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rawings/drawing2.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7A4" w:rsidRPr="00E078BB" w:rsidRDefault="00E078BB" w:rsidP="00E078BB">
      <w:pPr>
        <w:pStyle w:val="Title"/>
      </w:pPr>
      <w:bookmarkStart w:id="0" w:name="OLE_LINK1"/>
      <w:bookmarkStart w:id="1" w:name="OLE_LINK2"/>
      <w:bookmarkStart w:id="2" w:name="_GoBack"/>
      <w:bookmarkEnd w:id="2"/>
      <w:r w:rsidRPr="00E078BB">
        <w:t xml:space="preserve">Power In, </w:t>
      </w:r>
      <w:r w:rsidR="00E63548">
        <w:t>Dollars</w:t>
      </w:r>
      <w:r w:rsidR="00E63548" w:rsidRPr="00E078BB">
        <w:t xml:space="preserve"> </w:t>
      </w:r>
      <w:proofErr w:type="gramStart"/>
      <w:r w:rsidRPr="00E078BB">
        <w:t>Out</w:t>
      </w:r>
      <w:proofErr w:type="gramEnd"/>
      <w:r w:rsidRPr="00E078BB">
        <w:t xml:space="preserve">: How to Stem </w:t>
      </w:r>
      <w:r w:rsidR="00E63548">
        <w:t>t</w:t>
      </w:r>
      <w:r w:rsidR="00E63548" w:rsidRPr="00E078BB">
        <w:t xml:space="preserve">he </w:t>
      </w:r>
      <w:r w:rsidRPr="00E078BB">
        <w:t>Flow in the Data</w:t>
      </w:r>
      <w:r w:rsidR="00FF43EB">
        <w:t xml:space="preserve"> C</w:t>
      </w:r>
      <w:r w:rsidRPr="00E078BB">
        <w:t>enter</w:t>
      </w:r>
    </w:p>
    <w:bookmarkEnd w:id="0"/>
    <w:bookmarkEnd w:id="1"/>
    <w:p w:rsidR="00E664DB" w:rsidRPr="00A74EF8" w:rsidRDefault="003B5514" w:rsidP="00E664DB">
      <w:pPr>
        <w:pStyle w:val="Subtitle"/>
      </w:pPr>
      <w:r>
        <w:t>Server Power Considerations for IT</w:t>
      </w:r>
      <w:r w:rsidR="008B3AF7">
        <w:t> </w:t>
      </w:r>
      <w:r>
        <w:t>Administrators</w:t>
      </w:r>
    </w:p>
    <w:p w:rsidR="00DE77A4" w:rsidRDefault="00B4678C" w:rsidP="00DE77A4">
      <w:pPr>
        <w:pStyle w:val="Version"/>
      </w:pPr>
      <w:r>
        <w:t>July 2</w:t>
      </w:r>
      <w:r w:rsidR="00AF72E2">
        <w:t>, 2010</w:t>
      </w:r>
    </w:p>
    <w:p w:rsidR="008A6A85" w:rsidRPr="00A6731E" w:rsidRDefault="00DE77A4" w:rsidP="00A6731E">
      <w:pPr>
        <w:pStyle w:val="Procedure"/>
      </w:pPr>
      <w:r w:rsidRPr="00446428">
        <w:t>Abstract</w:t>
      </w:r>
    </w:p>
    <w:p w:rsidR="00180E04" w:rsidRDefault="00A2561C" w:rsidP="00A2561C">
      <w:pPr>
        <w:pStyle w:val="BodyText"/>
      </w:pPr>
      <w:r>
        <w:t xml:space="preserve">This document provides a comprehensive analysis of the server power landscape for </w:t>
      </w:r>
      <w:r w:rsidR="00FF43EB">
        <w:t>information technology (</w:t>
      </w:r>
      <w:r>
        <w:t>IT</w:t>
      </w:r>
      <w:r w:rsidR="00FF43EB">
        <w:t>)</w:t>
      </w:r>
      <w:r>
        <w:t xml:space="preserve"> administrators. It explains the </w:t>
      </w:r>
      <w:r w:rsidR="00EB7C7D">
        <w:t>e</w:t>
      </w:r>
      <w:r w:rsidR="00A50A88">
        <w:t>ffect</w:t>
      </w:r>
      <w:r>
        <w:t xml:space="preserve"> of server power usage on total cost of ownership (TCO) for IT organizations, </w:t>
      </w:r>
      <w:r w:rsidR="00A50A88">
        <w:t>shows</w:t>
      </w:r>
      <w:r>
        <w:t xml:space="preserve"> the intricacies of the power</w:t>
      </w:r>
      <w:r w:rsidR="006721DC">
        <w:t>-</w:t>
      </w:r>
      <w:r>
        <w:t>v</w:t>
      </w:r>
      <w:r w:rsidR="006721DC">
        <w:t>ersu</w:t>
      </w:r>
      <w:r>
        <w:t>s</w:t>
      </w:r>
      <w:r w:rsidR="006721DC">
        <w:t>-</w:t>
      </w:r>
      <w:r>
        <w:t xml:space="preserve">performance tradeoff in the server realm, and </w:t>
      </w:r>
      <w:r w:rsidR="00641E5C">
        <w:t>provides</w:t>
      </w:r>
      <w:r>
        <w:t xml:space="preserve"> detail</w:t>
      </w:r>
      <w:r w:rsidR="00641E5C">
        <w:t>ed information to help</w:t>
      </w:r>
      <w:r>
        <w:t xml:space="preserve"> IT administrators </w:t>
      </w:r>
      <w:r w:rsidR="00641E5C">
        <w:t>make power-conscious purchasing and usage planning decisions</w:t>
      </w:r>
      <w:r>
        <w:t>.</w:t>
      </w:r>
    </w:p>
    <w:p w:rsidR="006721DC" w:rsidRDefault="00DE77A4" w:rsidP="00DE77A4">
      <w:pPr>
        <w:pStyle w:val="BodyText"/>
      </w:pPr>
      <w:r>
        <w:t xml:space="preserve">This information applies </w:t>
      </w:r>
      <w:r w:rsidR="008A5595">
        <w:t xml:space="preserve">to </w:t>
      </w:r>
      <w:r>
        <w:t xml:space="preserve">the </w:t>
      </w:r>
      <w:r w:rsidR="008A5595">
        <w:t>following operating systems:</w:t>
      </w:r>
      <w:r w:rsidR="008A5595">
        <w:br/>
      </w:r>
      <w:r w:rsidR="008A5595">
        <w:tab/>
      </w:r>
      <w:r w:rsidR="006721DC">
        <w:t xml:space="preserve">Windows Server 2008 </w:t>
      </w:r>
      <w:r w:rsidR="008A5595">
        <w:br/>
      </w:r>
      <w:r w:rsidR="008A5595">
        <w:tab/>
      </w:r>
      <w:r w:rsidR="00ED10FE">
        <w:t>Windows Server 2008 R2</w:t>
      </w:r>
    </w:p>
    <w:p w:rsidR="00DE77A4" w:rsidRDefault="00DE77A4" w:rsidP="00FF632F">
      <w:pPr>
        <w:pStyle w:val="BodyText"/>
      </w:pPr>
      <w:r w:rsidRPr="00D70DFD">
        <w:t>References and resources discussed here are listed at the end of this paper.</w:t>
      </w:r>
    </w:p>
    <w:p w:rsidR="009A7D01" w:rsidRPr="00D70DFD" w:rsidRDefault="009A7D01" w:rsidP="00FF632F">
      <w:pPr>
        <w:pStyle w:val="BodyText"/>
      </w:pPr>
      <w:r w:rsidRPr="009A7D01">
        <w:t>For questions or to provide feedback on this paper, contact</w:t>
      </w:r>
      <w:r w:rsidR="00AF72E2">
        <w:t>:</w:t>
      </w:r>
      <w:r w:rsidR="008A2AE9">
        <w:br/>
      </w:r>
      <w:r w:rsidR="00AF72E2">
        <w:tab/>
      </w:r>
      <w:hyperlink r:id="rId8" w:history="1">
        <w:r w:rsidRPr="009A7D01">
          <w:rPr>
            <w:rStyle w:val="Hyperlink"/>
          </w:rPr>
          <w:t>srvpwrfb@microsoft.com</w:t>
        </w:r>
      </w:hyperlink>
    </w:p>
    <w:p w:rsidR="00A07960" w:rsidRPr="00E600CE" w:rsidRDefault="0014465A" w:rsidP="008275A5">
      <w:pPr>
        <w:tabs>
          <w:tab w:val="left" w:pos="360"/>
          <w:tab w:val="left" w:pos="720"/>
        </w:tabs>
        <w:spacing w:after="160"/>
      </w:pPr>
      <w:r>
        <w:rPr>
          <w:rFonts w:eastAsia="MS Mincho" w:cs="Arial"/>
          <w:szCs w:val="20"/>
        </w:rPr>
        <w:t>The current version of this paper is maintained on the Web at</w:t>
      </w:r>
      <w:r w:rsidR="008275A5" w:rsidRPr="008275A5">
        <w:rPr>
          <w:rFonts w:eastAsia="MS Mincho" w:cs="Arial"/>
          <w:szCs w:val="20"/>
        </w:rPr>
        <w:t xml:space="preserve">: </w:t>
      </w:r>
      <w:r w:rsidR="008275A5" w:rsidRPr="008275A5">
        <w:rPr>
          <w:rFonts w:eastAsia="MS Mincho" w:cs="Arial"/>
          <w:szCs w:val="20"/>
        </w:rPr>
        <w:br/>
      </w:r>
      <w:r w:rsidR="00AF72E2">
        <w:tab/>
      </w:r>
      <w:hyperlink r:id="rId9" w:history="1">
        <w:r w:rsidR="005530B7" w:rsidRPr="005530B7">
          <w:rPr>
            <w:rFonts w:eastAsia="MS Mincho" w:cs="Arial"/>
            <w:color w:val="0000FF"/>
            <w:sz w:val="20"/>
            <w:szCs w:val="20"/>
            <w:u w:val="single"/>
          </w:rPr>
          <w:t>http://www.microsoft.com/whdc/system/pnppwr/powermgmt/Svr_Pwr_ITAdmin.mspx</w:t>
        </w:r>
      </w:hyperlink>
    </w:p>
    <w:p w:rsidR="00AF72E2" w:rsidRDefault="00AF72E2" w:rsidP="008275A5">
      <w:pPr>
        <w:tabs>
          <w:tab w:val="left" w:pos="360"/>
          <w:tab w:val="left" w:pos="720"/>
        </w:tabs>
        <w:spacing w:after="160"/>
        <w:rPr>
          <w:rFonts w:eastAsia="MS Mincho" w:cs="Arial"/>
          <w:szCs w:val="20"/>
        </w:rPr>
      </w:pPr>
    </w:p>
    <w:p w:rsidR="00AF72E2" w:rsidRDefault="00AF72E2" w:rsidP="008275A5">
      <w:pPr>
        <w:tabs>
          <w:tab w:val="left" w:pos="360"/>
          <w:tab w:val="left" w:pos="720"/>
        </w:tabs>
        <w:spacing w:after="160"/>
        <w:rPr>
          <w:rFonts w:eastAsia="MS Mincho" w:cs="Arial"/>
          <w:szCs w:val="20"/>
        </w:rPr>
      </w:pPr>
    </w:p>
    <w:p w:rsidR="008A2AE9" w:rsidRPr="008275A5" w:rsidRDefault="008A2AE9" w:rsidP="008275A5">
      <w:pPr>
        <w:tabs>
          <w:tab w:val="left" w:pos="360"/>
          <w:tab w:val="left" w:pos="720"/>
        </w:tabs>
        <w:spacing w:after="160"/>
        <w:rPr>
          <w:rFonts w:eastAsia="MS Mincho" w:cs="Arial"/>
          <w:szCs w:val="20"/>
        </w:rPr>
      </w:pPr>
    </w:p>
    <w:p w:rsidR="00A07960" w:rsidRPr="00092DC8" w:rsidRDefault="00A07960" w:rsidP="00A07960">
      <w:pPr>
        <w:pBdr>
          <w:top w:val="single" w:sz="4" w:space="1" w:color="auto"/>
          <w:left w:val="single" w:sz="4" w:space="4" w:color="auto"/>
          <w:bottom w:val="single" w:sz="4" w:space="1" w:color="auto"/>
          <w:right w:val="single" w:sz="4" w:space="4" w:color="auto"/>
        </w:pBdr>
        <w:rPr>
          <w:rFonts w:ascii="Arial" w:hAnsi="Arial" w:cs="Arial"/>
          <w:i/>
          <w:sz w:val="16"/>
          <w:szCs w:val="16"/>
        </w:rPr>
      </w:pPr>
      <w:r w:rsidRPr="00092DC8">
        <w:rPr>
          <w:rFonts w:ascii="Arial" w:hAnsi="Arial" w:cs="Arial"/>
          <w:b/>
          <w:i/>
          <w:sz w:val="16"/>
          <w:szCs w:val="16"/>
        </w:rPr>
        <w:t>Disclaimer</w:t>
      </w:r>
      <w:r w:rsidRPr="00092DC8">
        <w:rPr>
          <w:rFonts w:ascii="Arial" w:hAnsi="Arial" w:cs="Arial"/>
          <w:i/>
          <w:sz w:val="16"/>
          <w:szCs w:val="16"/>
        </w:rPr>
        <w:t xml:space="preserve">: This document is provided “as-is”. Information and views expressed in this document, including URL and other Internet Web site references, may change without notice. You bear the risk of using it. </w:t>
      </w:r>
    </w:p>
    <w:p w:rsidR="00A07960" w:rsidRPr="00092DC8" w:rsidRDefault="00A07960" w:rsidP="00A07960">
      <w:pPr>
        <w:pBdr>
          <w:top w:val="single" w:sz="4" w:space="1" w:color="auto"/>
          <w:left w:val="single" w:sz="4" w:space="4" w:color="auto"/>
          <w:bottom w:val="single" w:sz="4" w:space="1" w:color="auto"/>
          <w:right w:val="single" w:sz="4" w:space="4" w:color="auto"/>
        </w:pBdr>
        <w:rPr>
          <w:rFonts w:ascii="Arial" w:eastAsiaTheme="minorEastAsia" w:hAnsi="Arial" w:cs="Arial"/>
          <w:i/>
          <w:sz w:val="16"/>
          <w:szCs w:val="16"/>
          <w:lang w:bidi="en-US"/>
        </w:rPr>
      </w:pPr>
      <w:r w:rsidRPr="00092DC8">
        <w:rPr>
          <w:rFonts w:ascii="Arial" w:eastAsiaTheme="minorEastAsia" w:hAnsi="Arial" w:cs="Arial"/>
          <w:i/>
          <w:sz w:val="16"/>
          <w:szCs w:val="16"/>
          <w:lang w:bidi="en-US"/>
        </w:rPr>
        <w:t>Some examples depicted herein are provided for illustration only and are fictitious. No real association or connection is intended or should be inferred.</w:t>
      </w:r>
    </w:p>
    <w:p w:rsidR="00A07960" w:rsidRPr="00092DC8" w:rsidRDefault="00A07960" w:rsidP="00A07960">
      <w:pPr>
        <w:pBdr>
          <w:top w:val="single" w:sz="4" w:space="1" w:color="auto"/>
          <w:left w:val="single" w:sz="4" w:space="4" w:color="auto"/>
          <w:bottom w:val="single" w:sz="4" w:space="1" w:color="auto"/>
          <w:right w:val="single" w:sz="4" w:space="4" w:color="auto"/>
        </w:pBdr>
        <w:rPr>
          <w:rFonts w:ascii="Arial" w:eastAsiaTheme="minorEastAsia" w:hAnsi="Arial" w:cs="Arial"/>
          <w:i/>
          <w:sz w:val="16"/>
          <w:szCs w:val="16"/>
          <w:lang w:bidi="en-US"/>
        </w:rPr>
      </w:pPr>
    </w:p>
    <w:p w:rsidR="00A07960" w:rsidRPr="00092DC8" w:rsidRDefault="00A07960" w:rsidP="00A07960">
      <w:pPr>
        <w:pBdr>
          <w:top w:val="single" w:sz="4" w:space="1" w:color="auto"/>
          <w:left w:val="single" w:sz="4" w:space="4" w:color="auto"/>
          <w:bottom w:val="single" w:sz="4" w:space="1" w:color="auto"/>
          <w:right w:val="single" w:sz="4" w:space="4" w:color="auto"/>
        </w:pBdr>
        <w:rPr>
          <w:rFonts w:ascii="Arial" w:hAnsi="Arial" w:cs="Arial"/>
          <w:i/>
          <w:sz w:val="16"/>
          <w:szCs w:val="16"/>
        </w:rPr>
      </w:pPr>
      <w:r w:rsidRPr="00092DC8">
        <w:rPr>
          <w:rFonts w:ascii="Arial" w:hAnsi="Arial" w:cs="Arial"/>
          <w:i/>
          <w:sz w:val="16"/>
          <w:szCs w:val="16"/>
        </w:rPr>
        <w:t xml:space="preserve">This document does not provide you with any legal rights to any intellectual property in any Microsoft product. You may copy and use this document for your internal, reference purposes. </w:t>
      </w:r>
    </w:p>
    <w:p w:rsidR="00A07960" w:rsidRPr="00092DC8" w:rsidRDefault="00A07960" w:rsidP="00A07960">
      <w:pPr>
        <w:pBdr>
          <w:top w:val="single" w:sz="4" w:space="1" w:color="auto"/>
          <w:left w:val="single" w:sz="4" w:space="4" w:color="auto"/>
          <w:bottom w:val="single" w:sz="4" w:space="1" w:color="auto"/>
          <w:right w:val="single" w:sz="4" w:space="4" w:color="auto"/>
        </w:pBdr>
        <w:rPr>
          <w:rFonts w:ascii="Arial" w:hAnsi="Arial" w:cs="Arial"/>
          <w:b/>
          <w:bCs/>
          <w:i/>
          <w:iCs/>
          <w:sz w:val="16"/>
          <w:szCs w:val="16"/>
        </w:rPr>
      </w:pPr>
    </w:p>
    <w:p w:rsidR="00A07960" w:rsidRPr="00092DC8" w:rsidRDefault="00A07960" w:rsidP="00A07960">
      <w:pPr>
        <w:pStyle w:val="Disclaimertext"/>
      </w:pPr>
      <w:r w:rsidRPr="00092DC8">
        <w:t>© 2010 Microsoft Corporation. All rights reserved.</w:t>
      </w:r>
    </w:p>
    <w:p w:rsidR="00E419C2" w:rsidRDefault="00E419C2" w:rsidP="00E419C2">
      <w:pPr>
        <w:pStyle w:val="TableHead"/>
      </w:pPr>
      <w:r>
        <w:lastRenderedPageBreak/>
        <w:t>Document History</w:t>
      </w:r>
    </w:p>
    <w:tbl>
      <w:tblPr>
        <w:tblStyle w:val="Tablerowcell"/>
        <w:tblW w:w="0" w:type="auto"/>
        <w:tblLook w:val="04A0" w:firstRow="1" w:lastRow="0" w:firstColumn="1" w:lastColumn="0" w:noHBand="0" w:noVBand="1"/>
      </w:tblPr>
      <w:tblGrid>
        <w:gridCol w:w="1998"/>
        <w:gridCol w:w="1171"/>
        <w:gridCol w:w="1528"/>
        <w:gridCol w:w="1528"/>
        <w:gridCol w:w="1671"/>
      </w:tblGrid>
      <w:tr w:rsidR="00E419C2" w:rsidTr="00B4678C">
        <w:trPr>
          <w:cnfStyle w:val="100000000000" w:firstRow="1" w:lastRow="0" w:firstColumn="0" w:lastColumn="0" w:oddVBand="0" w:evenVBand="0" w:oddHBand="0" w:evenHBand="0" w:firstRowFirstColumn="0" w:firstRowLastColumn="0" w:lastRowFirstColumn="0" w:lastRowLastColumn="0"/>
        </w:trPr>
        <w:tc>
          <w:tcPr>
            <w:tcW w:w="1998" w:type="dxa"/>
          </w:tcPr>
          <w:p w:rsidR="00E419C2" w:rsidRPr="00AE4752" w:rsidRDefault="00E419C2" w:rsidP="00180E04">
            <w:pPr>
              <w:pStyle w:val="BodyText"/>
              <w:spacing w:after="0"/>
            </w:pPr>
            <w:r>
              <w:t>Date</w:t>
            </w:r>
          </w:p>
        </w:tc>
        <w:tc>
          <w:tcPr>
            <w:tcW w:w="1171" w:type="dxa"/>
          </w:tcPr>
          <w:p w:rsidR="00E419C2" w:rsidRPr="00E419C2" w:rsidRDefault="00E419C2" w:rsidP="00180E04">
            <w:pPr>
              <w:pStyle w:val="BodyText"/>
              <w:spacing w:after="0"/>
            </w:pPr>
            <w:r w:rsidRPr="00E419C2">
              <w:t>Change</w:t>
            </w:r>
          </w:p>
        </w:tc>
        <w:tc>
          <w:tcPr>
            <w:tcW w:w="1528" w:type="dxa"/>
          </w:tcPr>
          <w:p w:rsidR="00E419C2" w:rsidRPr="003D7085" w:rsidRDefault="00E419C2" w:rsidP="00180E04">
            <w:pPr>
              <w:keepNext/>
              <w:rPr>
                <w:b w:val="0"/>
                <w:sz w:val="18"/>
              </w:rPr>
            </w:pPr>
          </w:p>
        </w:tc>
        <w:tc>
          <w:tcPr>
            <w:tcW w:w="1528" w:type="dxa"/>
          </w:tcPr>
          <w:p w:rsidR="00E419C2" w:rsidRPr="003D7085" w:rsidRDefault="00E419C2" w:rsidP="00180E04">
            <w:pPr>
              <w:keepNext/>
              <w:rPr>
                <w:b w:val="0"/>
                <w:sz w:val="18"/>
              </w:rPr>
            </w:pPr>
          </w:p>
        </w:tc>
        <w:tc>
          <w:tcPr>
            <w:tcW w:w="1671" w:type="dxa"/>
          </w:tcPr>
          <w:p w:rsidR="00E419C2" w:rsidRPr="003D7085" w:rsidRDefault="00E419C2" w:rsidP="00180E04">
            <w:pPr>
              <w:keepNext/>
              <w:rPr>
                <w:b w:val="0"/>
                <w:sz w:val="18"/>
              </w:rPr>
            </w:pPr>
          </w:p>
        </w:tc>
      </w:tr>
      <w:tr w:rsidR="00ED10FE" w:rsidTr="00B4678C">
        <w:tc>
          <w:tcPr>
            <w:tcW w:w="1998" w:type="dxa"/>
          </w:tcPr>
          <w:p w:rsidR="00ED10FE" w:rsidRDefault="00B4678C" w:rsidP="00E600CE">
            <w:pPr>
              <w:pStyle w:val="BodyText"/>
              <w:spacing w:after="0"/>
            </w:pPr>
            <w:r>
              <w:t>July 2</w:t>
            </w:r>
            <w:r w:rsidR="00AF72E2">
              <w:t>, 2010</w:t>
            </w:r>
          </w:p>
        </w:tc>
        <w:tc>
          <w:tcPr>
            <w:tcW w:w="5898" w:type="dxa"/>
            <w:gridSpan w:val="4"/>
          </w:tcPr>
          <w:p w:rsidR="00ED10FE" w:rsidRDefault="004D66F4" w:rsidP="00770D5E">
            <w:pPr>
              <w:pStyle w:val="BodyText"/>
              <w:spacing w:after="0"/>
            </w:pPr>
            <w:r>
              <w:t>Added descriptions of the new features in Windows Server 2008 R2. Updated the best practices list to reflect the new features.</w:t>
            </w:r>
          </w:p>
        </w:tc>
      </w:tr>
      <w:tr w:rsidR="00A07960" w:rsidTr="00B4678C">
        <w:tc>
          <w:tcPr>
            <w:tcW w:w="1998" w:type="dxa"/>
          </w:tcPr>
          <w:p w:rsidR="00A07960" w:rsidDel="007D583F" w:rsidRDefault="00AF72E2" w:rsidP="00180E04">
            <w:pPr>
              <w:pStyle w:val="BodyText"/>
              <w:spacing w:after="0"/>
            </w:pPr>
            <w:r>
              <w:t>November 17, 2008</w:t>
            </w:r>
          </w:p>
        </w:tc>
        <w:tc>
          <w:tcPr>
            <w:tcW w:w="5898" w:type="dxa"/>
            <w:gridSpan w:val="4"/>
          </w:tcPr>
          <w:p w:rsidR="00A07960" w:rsidRDefault="00275781" w:rsidP="006E5088">
            <w:pPr>
              <w:pStyle w:val="BodyText"/>
              <w:spacing w:after="0"/>
            </w:pPr>
            <w:r>
              <w:t>First p</w:t>
            </w:r>
            <w:r w:rsidR="00A07960">
              <w:t xml:space="preserve">ublication </w:t>
            </w:r>
          </w:p>
        </w:tc>
      </w:tr>
    </w:tbl>
    <w:p w:rsidR="004D2E11" w:rsidRPr="00A6731E" w:rsidRDefault="004D2E11" w:rsidP="000E7683">
      <w:pPr>
        <w:pStyle w:val="Contents"/>
      </w:pPr>
      <w:r w:rsidRPr="00555AF3">
        <w:t>Contents</w:t>
      </w:r>
    </w:p>
    <w:p w:rsidR="00342EED" w:rsidRDefault="00C83B67">
      <w:pPr>
        <w:pStyle w:val="TOC1"/>
      </w:pPr>
      <w:r>
        <w:rPr>
          <w:rFonts w:ascii="Arial" w:eastAsia="MS Mincho" w:hAnsi="Arial" w:cs="Arial"/>
          <w:sz w:val="18"/>
          <w:szCs w:val="20"/>
        </w:rPr>
        <w:fldChar w:fldCharType="begin"/>
      </w:r>
      <w:r w:rsidR="004D2E11">
        <w:instrText xml:space="preserve"> TOC \o "1-3" \h \z \u </w:instrText>
      </w:r>
      <w:r>
        <w:rPr>
          <w:rFonts w:ascii="Arial" w:eastAsia="MS Mincho" w:hAnsi="Arial" w:cs="Arial"/>
          <w:sz w:val="18"/>
          <w:szCs w:val="20"/>
        </w:rPr>
        <w:fldChar w:fldCharType="separate"/>
      </w:r>
      <w:hyperlink w:anchor="_Toc265841425" w:history="1">
        <w:r w:rsidR="00342EED" w:rsidRPr="00B9563E">
          <w:rPr>
            <w:rStyle w:val="Hyperlink"/>
          </w:rPr>
          <w:t>Introduction</w:t>
        </w:r>
        <w:r w:rsidR="00342EED">
          <w:rPr>
            <w:webHidden/>
          </w:rPr>
          <w:tab/>
        </w:r>
        <w:r>
          <w:rPr>
            <w:webHidden/>
          </w:rPr>
          <w:fldChar w:fldCharType="begin"/>
        </w:r>
        <w:r w:rsidR="00342EED">
          <w:rPr>
            <w:webHidden/>
          </w:rPr>
          <w:instrText xml:space="preserve"> PAGEREF _Toc265841425 \h </w:instrText>
        </w:r>
        <w:r>
          <w:rPr>
            <w:webHidden/>
          </w:rPr>
        </w:r>
        <w:r>
          <w:rPr>
            <w:webHidden/>
          </w:rPr>
          <w:fldChar w:fldCharType="separate"/>
        </w:r>
        <w:r w:rsidR="00342EED">
          <w:rPr>
            <w:webHidden/>
          </w:rPr>
          <w:t>4</w:t>
        </w:r>
        <w:r>
          <w:rPr>
            <w:webHidden/>
          </w:rPr>
          <w:fldChar w:fldCharType="end"/>
        </w:r>
      </w:hyperlink>
    </w:p>
    <w:p w:rsidR="00342EED" w:rsidRDefault="00F549DD">
      <w:pPr>
        <w:pStyle w:val="TOC1"/>
      </w:pPr>
      <w:hyperlink w:anchor="_Toc265841426" w:history="1">
        <w:r w:rsidR="00342EED" w:rsidRPr="00B9563E">
          <w:rPr>
            <w:rStyle w:val="Hyperlink"/>
          </w:rPr>
          <w:t>Background</w:t>
        </w:r>
        <w:r w:rsidR="00342EED">
          <w:rPr>
            <w:webHidden/>
          </w:rPr>
          <w:tab/>
        </w:r>
        <w:r w:rsidR="00C83B67">
          <w:rPr>
            <w:webHidden/>
          </w:rPr>
          <w:fldChar w:fldCharType="begin"/>
        </w:r>
        <w:r w:rsidR="00342EED">
          <w:rPr>
            <w:webHidden/>
          </w:rPr>
          <w:instrText xml:space="preserve"> PAGEREF _Toc265841426 \h </w:instrText>
        </w:r>
        <w:r w:rsidR="00C83B67">
          <w:rPr>
            <w:webHidden/>
          </w:rPr>
        </w:r>
        <w:r w:rsidR="00C83B67">
          <w:rPr>
            <w:webHidden/>
          </w:rPr>
          <w:fldChar w:fldCharType="separate"/>
        </w:r>
        <w:r w:rsidR="00342EED">
          <w:rPr>
            <w:webHidden/>
          </w:rPr>
          <w:t>4</w:t>
        </w:r>
        <w:r w:rsidR="00C83B67">
          <w:rPr>
            <w:webHidden/>
          </w:rPr>
          <w:fldChar w:fldCharType="end"/>
        </w:r>
      </w:hyperlink>
    </w:p>
    <w:p w:rsidR="00342EED" w:rsidRDefault="00F549DD">
      <w:pPr>
        <w:pStyle w:val="TOC1"/>
      </w:pPr>
      <w:hyperlink w:anchor="_Toc265841427" w:history="1">
        <w:r w:rsidR="00342EED" w:rsidRPr="00B9563E">
          <w:rPr>
            <w:rStyle w:val="Hyperlink"/>
          </w:rPr>
          <w:t>Simple Power-Saving Methods</w:t>
        </w:r>
        <w:r w:rsidR="00342EED">
          <w:rPr>
            <w:webHidden/>
          </w:rPr>
          <w:tab/>
        </w:r>
        <w:r w:rsidR="00C83B67">
          <w:rPr>
            <w:webHidden/>
          </w:rPr>
          <w:fldChar w:fldCharType="begin"/>
        </w:r>
        <w:r w:rsidR="00342EED">
          <w:rPr>
            <w:webHidden/>
          </w:rPr>
          <w:instrText xml:space="preserve"> PAGEREF _Toc265841427 \h </w:instrText>
        </w:r>
        <w:r w:rsidR="00C83B67">
          <w:rPr>
            <w:webHidden/>
          </w:rPr>
        </w:r>
        <w:r w:rsidR="00C83B67">
          <w:rPr>
            <w:webHidden/>
          </w:rPr>
          <w:fldChar w:fldCharType="separate"/>
        </w:r>
        <w:r w:rsidR="00342EED">
          <w:rPr>
            <w:webHidden/>
          </w:rPr>
          <w:t>5</w:t>
        </w:r>
        <w:r w:rsidR="00C83B67">
          <w:rPr>
            <w:webHidden/>
          </w:rPr>
          <w:fldChar w:fldCharType="end"/>
        </w:r>
      </w:hyperlink>
    </w:p>
    <w:p w:rsidR="00342EED" w:rsidRDefault="00F549DD">
      <w:pPr>
        <w:pStyle w:val="TOC2"/>
        <w:rPr>
          <w:rFonts w:eastAsiaTheme="minorEastAsia"/>
        </w:rPr>
      </w:pPr>
      <w:hyperlink w:anchor="_Toc265841428" w:history="1">
        <w:r w:rsidR="00342EED" w:rsidRPr="00B9563E">
          <w:rPr>
            <w:rStyle w:val="Hyperlink"/>
          </w:rPr>
          <w:t>Power Efficiency Best Practices Checklist</w:t>
        </w:r>
        <w:r w:rsidR="00342EED">
          <w:rPr>
            <w:webHidden/>
          </w:rPr>
          <w:tab/>
        </w:r>
        <w:r w:rsidR="00C83B67">
          <w:rPr>
            <w:webHidden/>
          </w:rPr>
          <w:fldChar w:fldCharType="begin"/>
        </w:r>
        <w:r w:rsidR="00342EED">
          <w:rPr>
            <w:webHidden/>
          </w:rPr>
          <w:instrText xml:space="preserve"> PAGEREF _Toc265841428 \h </w:instrText>
        </w:r>
        <w:r w:rsidR="00C83B67">
          <w:rPr>
            <w:webHidden/>
          </w:rPr>
        </w:r>
        <w:r w:rsidR="00C83B67">
          <w:rPr>
            <w:webHidden/>
          </w:rPr>
          <w:fldChar w:fldCharType="separate"/>
        </w:r>
        <w:r w:rsidR="00342EED">
          <w:rPr>
            <w:webHidden/>
          </w:rPr>
          <w:t>5</w:t>
        </w:r>
        <w:r w:rsidR="00C83B67">
          <w:rPr>
            <w:webHidden/>
          </w:rPr>
          <w:fldChar w:fldCharType="end"/>
        </w:r>
      </w:hyperlink>
    </w:p>
    <w:p w:rsidR="00342EED" w:rsidRDefault="00F549DD">
      <w:pPr>
        <w:pStyle w:val="TOC2"/>
        <w:rPr>
          <w:rFonts w:eastAsiaTheme="minorEastAsia"/>
        </w:rPr>
      </w:pPr>
      <w:hyperlink w:anchor="_Toc265841429" w:history="1">
        <w:r w:rsidR="00342EED" w:rsidRPr="00B9563E">
          <w:rPr>
            <w:rStyle w:val="Hyperlink"/>
          </w:rPr>
          <w:t>Shut Down Idle Machines</w:t>
        </w:r>
        <w:r w:rsidR="00342EED">
          <w:rPr>
            <w:webHidden/>
          </w:rPr>
          <w:tab/>
        </w:r>
        <w:r w:rsidR="00C83B67">
          <w:rPr>
            <w:webHidden/>
          </w:rPr>
          <w:fldChar w:fldCharType="begin"/>
        </w:r>
        <w:r w:rsidR="00342EED">
          <w:rPr>
            <w:webHidden/>
          </w:rPr>
          <w:instrText xml:space="preserve"> PAGEREF _Toc265841429 \h </w:instrText>
        </w:r>
        <w:r w:rsidR="00C83B67">
          <w:rPr>
            <w:webHidden/>
          </w:rPr>
        </w:r>
        <w:r w:rsidR="00C83B67">
          <w:rPr>
            <w:webHidden/>
          </w:rPr>
          <w:fldChar w:fldCharType="separate"/>
        </w:r>
        <w:r w:rsidR="00342EED">
          <w:rPr>
            <w:webHidden/>
          </w:rPr>
          <w:t>5</w:t>
        </w:r>
        <w:r w:rsidR="00C83B67">
          <w:rPr>
            <w:webHidden/>
          </w:rPr>
          <w:fldChar w:fldCharType="end"/>
        </w:r>
      </w:hyperlink>
    </w:p>
    <w:p w:rsidR="00342EED" w:rsidRDefault="00F549DD">
      <w:pPr>
        <w:pStyle w:val="TOC2"/>
        <w:rPr>
          <w:rFonts w:eastAsiaTheme="minorEastAsia"/>
        </w:rPr>
      </w:pPr>
      <w:hyperlink w:anchor="_Toc265841430" w:history="1">
        <w:r w:rsidR="00342EED" w:rsidRPr="00B9563E">
          <w:rPr>
            <w:rStyle w:val="Hyperlink"/>
          </w:rPr>
          <w:t>Deploy Power-Efficient Hardware</w:t>
        </w:r>
        <w:r w:rsidR="00342EED">
          <w:rPr>
            <w:webHidden/>
          </w:rPr>
          <w:tab/>
        </w:r>
        <w:r w:rsidR="00C83B67">
          <w:rPr>
            <w:webHidden/>
          </w:rPr>
          <w:fldChar w:fldCharType="begin"/>
        </w:r>
        <w:r w:rsidR="00342EED">
          <w:rPr>
            <w:webHidden/>
          </w:rPr>
          <w:instrText xml:space="preserve"> PAGEREF _Toc265841430 \h </w:instrText>
        </w:r>
        <w:r w:rsidR="00C83B67">
          <w:rPr>
            <w:webHidden/>
          </w:rPr>
        </w:r>
        <w:r w:rsidR="00C83B67">
          <w:rPr>
            <w:webHidden/>
          </w:rPr>
          <w:fldChar w:fldCharType="separate"/>
        </w:r>
        <w:r w:rsidR="00342EED">
          <w:rPr>
            <w:webHidden/>
          </w:rPr>
          <w:t>6</w:t>
        </w:r>
        <w:r w:rsidR="00C83B67">
          <w:rPr>
            <w:webHidden/>
          </w:rPr>
          <w:fldChar w:fldCharType="end"/>
        </w:r>
      </w:hyperlink>
    </w:p>
    <w:p w:rsidR="00342EED" w:rsidRDefault="00F549DD">
      <w:pPr>
        <w:pStyle w:val="TOC3"/>
        <w:rPr>
          <w:rFonts w:eastAsiaTheme="minorEastAsia"/>
        </w:rPr>
      </w:pPr>
      <w:hyperlink w:anchor="_Toc265841431" w:history="1">
        <w:r w:rsidR="00342EED" w:rsidRPr="00B9563E">
          <w:rPr>
            <w:rStyle w:val="Hyperlink"/>
          </w:rPr>
          <w:t>Windows Server Logo Additional Qualifier for Enhanced Power Management</w:t>
        </w:r>
        <w:r w:rsidR="00342EED">
          <w:rPr>
            <w:webHidden/>
          </w:rPr>
          <w:tab/>
        </w:r>
        <w:r w:rsidR="00C83B67">
          <w:rPr>
            <w:webHidden/>
          </w:rPr>
          <w:fldChar w:fldCharType="begin"/>
        </w:r>
        <w:r w:rsidR="00342EED">
          <w:rPr>
            <w:webHidden/>
          </w:rPr>
          <w:instrText xml:space="preserve"> PAGEREF _Toc265841431 \h </w:instrText>
        </w:r>
        <w:r w:rsidR="00C83B67">
          <w:rPr>
            <w:webHidden/>
          </w:rPr>
        </w:r>
        <w:r w:rsidR="00C83B67">
          <w:rPr>
            <w:webHidden/>
          </w:rPr>
          <w:fldChar w:fldCharType="separate"/>
        </w:r>
        <w:r w:rsidR="00342EED">
          <w:rPr>
            <w:webHidden/>
          </w:rPr>
          <w:t>6</w:t>
        </w:r>
        <w:r w:rsidR="00C83B67">
          <w:rPr>
            <w:webHidden/>
          </w:rPr>
          <w:fldChar w:fldCharType="end"/>
        </w:r>
      </w:hyperlink>
    </w:p>
    <w:p w:rsidR="00342EED" w:rsidRDefault="00F549DD">
      <w:pPr>
        <w:pStyle w:val="TOC3"/>
        <w:rPr>
          <w:rFonts w:eastAsiaTheme="minorEastAsia"/>
        </w:rPr>
      </w:pPr>
      <w:hyperlink w:anchor="_Toc265841432" w:history="1">
        <w:r w:rsidR="00342EED" w:rsidRPr="00B9563E">
          <w:rPr>
            <w:rStyle w:val="Hyperlink"/>
          </w:rPr>
          <w:t>2.5-Inch Disk Drives</w:t>
        </w:r>
        <w:r w:rsidR="00342EED">
          <w:rPr>
            <w:webHidden/>
          </w:rPr>
          <w:tab/>
        </w:r>
        <w:r w:rsidR="00C83B67">
          <w:rPr>
            <w:webHidden/>
          </w:rPr>
          <w:fldChar w:fldCharType="begin"/>
        </w:r>
        <w:r w:rsidR="00342EED">
          <w:rPr>
            <w:webHidden/>
          </w:rPr>
          <w:instrText xml:space="preserve"> PAGEREF _Toc265841432 \h </w:instrText>
        </w:r>
        <w:r w:rsidR="00C83B67">
          <w:rPr>
            <w:webHidden/>
          </w:rPr>
        </w:r>
        <w:r w:rsidR="00C83B67">
          <w:rPr>
            <w:webHidden/>
          </w:rPr>
          <w:fldChar w:fldCharType="separate"/>
        </w:r>
        <w:r w:rsidR="00342EED">
          <w:rPr>
            <w:webHidden/>
          </w:rPr>
          <w:t>6</w:t>
        </w:r>
        <w:r w:rsidR="00C83B67">
          <w:rPr>
            <w:webHidden/>
          </w:rPr>
          <w:fldChar w:fldCharType="end"/>
        </w:r>
      </w:hyperlink>
    </w:p>
    <w:p w:rsidR="00342EED" w:rsidRDefault="00F549DD">
      <w:pPr>
        <w:pStyle w:val="TOC3"/>
        <w:rPr>
          <w:rFonts w:eastAsiaTheme="minorEastAsia"/>
        </w:rPr>
      </w:pPr>
      <w:hyperlink w:anchor="_Toc265841433" w:history="1">
        <w:r w:rsidR="00342EED" w:rsidRPr="00B9563E">
          <w:rPr>
            <w:rStyle w:val="Hyperlink"/>
          </w:rPr>
          <w:t>Low-RPM Disk Drives</w:t>
        </w:r>
        <w:r w:rsidR="00342EED">
          <w:rPr>
            <w:webHidden/>
          </w:rPr>
          <w:tab/>
        </w:r>
        <w:r w:rsidR="00C83B67">
          <w:rPr>
            <w:webHidden/>
          </w:rPr>
          <w:fldChar w:fldCharType="begin"/>
        </w:r>
        <w:r w:rsidR="00342EED">
          <w:rPr>
            <w:webHidden/>
          </w:rPr>
          <w:instrText xml:space="preserve"> PAGEREF _Toc265841433 \h </w:instrText>
        </w:r>
        <w:r w:rsidR="00C83B67">
          <w:rPr>
            <w:webHidden/>
          </w:rPr>
        </w:r>
        <w:r w:rsidR="00C83B67">
          <w:rPr>
            <w:webHidden/>
          </w:rPr>
          <w:fldChar w:fldCharType="separate"/>
        </w:r>
        <w:r w:rsidR="00342EED">
          <w:rPr>
            <w:webHidden/>
          </w:rPr>
          <w:t>6</w:t>
        </w:r>
        <w:r w:rsidR="00C83B67">
          <w:rPr>
            <w:webHidden/>
          </w:rPr>
          <w:fldChar w:fldCharType="end"/>
        </w:r>
      </w:hyperlink>
    </w:p>
    <w:p w:rsidR="00342EED" w:rsidRDefault="00F549DD">
      <w:pPr>
        <w:pStyle w:val="TOC3"/>
        <w:rPr>
          <w:rFonts w:eastAsiaTheme="minorEastAsia"/>
        </w:rPr>
      </w:pPr>
      <w:hyperlink w:anchor="_Toc265841434" w:history="1">
        <w:r w:rsidR="00342EED" w:rsidRPr="00B9563E">
          <w:rPr>
            <w:rStyle w:val="Hyperlink"/>
          </w:rPr>
          <w:t>Power-Efficient Processors</w:t>
        </w:r>
        <w:r w:rsidR="00342EED">
          <w:rPr>
            <w:webHidden/>
          </w:rPr>
          <w:tab/>
        </w:r>
        <w:r w:rsidR="00C83B67">
          <w:rPr>
            <w:webHidden/>
          </w:rPr>
          <w:fldChar w:fldCharType="begin"/>
        </w:r>
        <w:r w:rsidR="00342EED">
          <w:rPr>
            <w:webHidden/>
          </w:rPr>
          <w:instrText xml:space="preserve"> PAGEREF _Toc265841434 \h </w:instrText>
        </w:r>
        <w:r w:rsidR="00C83B67">
          <w:rPr>
            <w:webHidden/>
          </w:rPr>
        </w:r>
        <w:r w:rsidR="00C83B67">
          <w:rPr>
            <w:webHidden/>
          </w:rPr>
          <w:fldChar w:fldCharType="separate"/>
        </w:r>
        <w:r w:rsidR="00342EED">
          <w:rPr>
            <w:webHidden/>
          </w:rPr>
          <w:t>6</w:t>
        </w:r>
        <w:r w:rsidR="00C83B67">
          <w:rPr>
            <w:webHidden/>
          </w:rPr>
          <w:fldChar w:fldCharType="end"/>
        </w:r>
      </w:hyperlink>
    </w:p>
    <w:p w:rsidR="00342EED" w:rsidRDefault="00F549DD">
      <w:pPr>
        <w:pStyle w:val="TOC3"/>
        <w:rPr>
          <w:rFonts w:eastAsiaTheme="minorEastAsia"/>
        </w:rPr>
      </w:pPr>
      <w:hyperlink w:anchor="_Toc265841435" w:history="1">
        <w:r w:rsidR="00342EED" w:rsidRPr="00B9563E">
          <w:rPr>
            <w:rStyle w:val="Hyperlink"/>
          </w:rPr>
          <w:t>Memory</w:t>
        </w:r>
        <w:r w:rsidR="00342EED">
          <w:rPr>
            <w:webHidden/>
          </w:rPr>
          <w:tab/>
        </w:r>
        <w:r w:rsidR="00C83B67">
          <w:rPr>
            <w:webHidden/>
          </w:rPr>
          <w:fldChar w:fldCharType="begin"/>
        </w:r>
        <w:r w:rsidR="00342EED">
          <w:rPr>
            <w:webHidden/>
          </w:rPr>
          <w:instrText xml:space="preserve"> PAGEREF _Toc265841435 \h </w:instrText>
        </w:r>
        <w:r w:rsidR="00C83B67">
          <w:rPr>
            <w:webHidden/>
          </w:rPr>
        </w:r>
        <w:r w:rsidR="00C83B67">
          <w:rPr>
            <w:webHidden/>
          </w:rPr>
          <w:fldChar w:fldCharType="separate"/>
        </w:r>
        <w:r w:rsidR="00342EED">
          <w:rPr>
            <w:webHidden/>
          </w:rPr>
          <w:t>6</w:t>
        </w:r>
        <w:r w:rsidR="00C83B67">
          <w:rPr>
            <w:webHidden/>
          </w:rPr>
          <w:fldChar w:fldCharType="end"/>
        </w:r>
      </w:hyperlink>
    </w:p>
    <w:p w:rsidR="00342EED" w:rsidRDefault="00F549DD">
      <w:pPr>
        <w:pStyle w:val="TOC3"/>
        <w:rPr>
          <w:rFonts w:eastAsiaTheme="minorEastAsia"/>
        </w:rPr>
      </w:pPr>
      <w:hyperlink w:anchor="_Toc265841436" w:history="1">
        <w:r w:rsidR="00342EED" w:rsidRPr="00B9563E">
          <w:rPr>
            <w:rStyle w:val="Hyperlink"/>
          </w:rPr>
          <w:t>Power Supplies and Cooling Fans</w:t>
        </w:r>
        <w:r w:rsidR="00342EED">
          <w:rPr>
            <w:webHidden/>
          </w:rPr>
          <w:tab/>
        </w:r>
        <w:r w:rsidR="00C83B67">
          <w:rPr>
            <w:webHidden/>
          </w:rPr>
          <w:fldChar w:fldCharType="begin"/>
        </w:r>
        <w:r w:rsidR="00342EED">
          <w:rPr>
            <w:webHidden/>
          </w:rPr>
          <w:instrText xml:space="preserve"> PAGEREF _Toc265841436 \h </w:instrText>
        </w:r>
        <w:r w:rsidR="00C83B67">
          <w:rPr>
            <w:webHidden/>
          </w:rPr>
        </w:r>
        <w:r w:rsidR="00C83B67">
          <w:rPr>
            <w:webHidden/>
          </w:rPr>
          <w:fldChar w:fldCharType="separate"/>
        </w:r>
        <w:r w:rsidR="00342EED">
          <w:rPr>
            <w:webHidden/>
          </w:rPr>
          <w:t>7</w:t>
        </w:r>
        <w:r w:rsidR="00C83B67">
          <w:rPr>
            <w:webHidden/>
          </w:rPr>
          <w:fldChar w:fldCharType="end"/>
        </w:r>
      </w:hyperlink>
    </w:p>
    <w:p w:rsidR="00342EED" w:rsidRDefault="00F549DD">
      <w:pPr>
        <w:pStyle w:val="TOC3"/>
        <w:rPr>
          <w:rFonts w:eastAsiaTheme="minorEastAsia"/>
        </w:rPr>
      </w:pPr>
      <w:hyperlink w:anchor="_Toc265841437" w:history="1">
        <w:r w:rsidR="00342EED" w:rsidRPr="00B9563E">
          <w:rPr>
            <w:rStyle w:val="Hyperlink"/>
          </w:rPr>
          <w:t>Remote Power Strips</w:t>
        </w:r>
        <w:r w:rsidR="00342EED">
          <w:rPr>
            <w:webHidden/>
          </w:rPr>
          <w:tab/>
        </w:r>
        <w:r w:rsidR="00C83B67">
          <w:rPr>
            <w:webHidden/>
          </w:rPr>
          <w:fldChar w:fldCharType="begin"/>
        </w:r>
        <w:r w:rsidR="00342EED">
          <w:rPr>
            <w:webHidden/>
          </w:rPr>
          <w:instrText xml:space="preserve"> PAGEREF _Toc265841437 \h </w:instrText>
        </w:r>
        <w:r w:rsidR="00C83B67">
          <w:rPr>
            <w:webHidden/>
          </w:rPr>
        </w:r>
        <w:r w:rsidR="00C83B67">
          <w:rPr>
            <w:webHidden/>
          </w:rPr>
          <w:fldChar w:fldCharType="separate"/>
        </w:r>
        <w:r w:rsidR="00342EED">
          <w:rPr>
            <w:webHidden/>
          </w:rPr>
          <w:t>7</w:t>
        </w:r>
        <w:r w:rsidR="00C83B67">
          <w:rPr>
            <w:webHidden/>
          </w:rPr>
          <w:fldChar w:fldCharType="end"/>
        </w:r>
      </w:hyperlink>
    </w:p>
    <w:p w:rsidR="00342EED" w:rsidRDefault="00F549DD">
      <w:pPr>
        <w:pStyle w:val="TOC2"/>
        <w:rPr>
          <w:rFonts w:eastAsiaTheme="minorEastAsia"/>
        </w:rPr>
      </w:pPr>
      <w:hyperlink w:anchor="_Toc265841438" w:history="1">
        <w:r w:rsidR="00342EED" w:rsidRPr="00B9563E">
          <w:rPr>
            <w:rStyle w:val="Hyperlink"/>
          </w:rPr>
          <w:t>Track Power Consumption and Set Power Budgets</w:t>
        </w:r>
        <w:r w:rsidR="00342EED">
          <w:rPr>
            <w:webHidden/>
          </w:rPr>
          <w:tab/>
        </w:r>
        <w:r w:rsidR="00C83B67">
          <w:rPr>
            <w:webHidden/>
          </w:rPr>
          <w:fldChar w:fldCharType="begin"/>
        </w:r>
        <w:r w:rsidR="00342EED">
          <w:rPr>
            <w:webHidden/>
          </w:rPr>
          <w:instrText xml:space="preserve"> PAGEREF _Toc265841438 \h </w:instrText>
        </w:r>
        <w:r w:rsidR="00C83B67">
          <w:rPr>
            <w:webHidden/>
          </w:rPr>
        </w:r>
        <w:r w:rsidR="00C83B67">
          <w:rPr>
            <w:webHidden/>
          </w:rPr>
          <w:fldChar w:fldCharType="separate"/>
        </w:r>
        <w:r w:rsidR="00342EED">
          <w:rPr>
            <w:webHidden/>
          </w:rPr>
          <w:t>7</w:t>
        </w:r>
        <w:r w:rsidR="00C83B67">
          <w:rPr>
            <w:webHidden/>
          </w:rPr>
          <w:fldChar w:fldCharType="end"/>
        </w:r>
      </w:hyperlink>
    </w:p>
    <w:p w:rsidR="00342EED" w:rsidRDefault="00F549DD">
      <w:pPr>
        <w:pStyle w:val="TOC2"/>
        <w:rPr>
          <w:rFonts w:eastAsiaTheme="minorEastAsia"/>
        </w:rPr>
      </w:pPr>
      <w:hyperlink w:anchor="_Toc265841439" w:history="1">
        <w:r w:rsidR="00342EED" w:rsidRPr="00B9563E">
          <w:rPr>
            <w:rStyle w:val="Hyperlink"/>
          </w:rPr>
          <w:t>Use Appropriate Operating System Power Plan Configurations</w:t>
        </w:r>
        <w:r w:rsidR="00342EED">
          <w:rPr>
            <w:webHidden/>
          </w:rPr>
          <w:tab/>
        </w:r>
        <w:r w:rsidR="00C83B67">
          <w:rPr>
            <w:webHidden/>
          </w:rPr>
          <w:fldChar w:fldCharType="begin"/>
        </w:r>
        <w:r w:rsidR="00342EED">
          <w:rPr>
            <w:webHidden/>
          </w:rPr>
          <w:instrText xml:space="preserve"> PAGEREF _Toc265841439 \h </w:instrText>
        </w:r>
        <w:r w:rsidR="00C83B67">
          <w:rPr>
            <w:webHidden/>
          </w:rPr>
        </w:r>
        <w:r w:rsidR="00C83B67">
          <w:rPr>
            <w:webHidden/>
          </w:rPr>
          <w:fldChar w:fldCharType="separate"/>
        </w:r>
        <w:r w:rsidR="00342EED">
          <w:rPr>
            <w:webHidden/>
          </w:rPr>
          <w:t>7</w:t>
        </w:r>
        <w:r w:rsidR="00C83B67">
          <w:rPr>
            <w:webHidden/>
          </w:rPr>
          <w:fldChar w:fldCharType="end"/>
        </w:r>
      </w:hyperlink>
    </w:p>
    <w:p w:rsidR="00342EED" w:rsidRDefault="00F549DD">
      <w:pPr>
        <w:pStyle w:val="TOC2"/>
        <w:rPr>
          <w:rFonts w:eastAsiaTheme="minorEastAsia"/>
        </w:rPr>
      </w:pPr>
      <w:hyperlink w:anchor="_Toc265841440" w:history="1">
        <w:r w:rsidR="00342EED" w:rsidRPr="00B9563E">
          <w:rPr>
            <w:rStyle w:val="Hyperlink"/>
          </w:rPr>
          <w:t>Identify Inefficient Hardware, Drivers, and Software with Powercfg /energy</w:t>
        </w:r>
        <w:r w:rsidR="00342EED">
          <w:rPr>
            <w:webHidden/>
          </w:rPr>
          <w:tab/>
        </w:r>
        <w:r w:rsidR="00C83B67">
          <w:rPr>
            <w:webHidden/>
          </w:rPr>
          <w:fldChar w:fldCharType="begin"/>
        </w:r>
        <w:r w:rsidR="00342EED">
          <w:rPr>
            <w:webHidden/>
          </w:rPr>
          <w:instrText xml:space="preserve"> PAGEREF _Toc265841440 \h </w:instrText>
        </w:r>
        <w:r w:rsidR="00C83B67">
          <w:rPr>
            <w:webHidden/>
          </w:rPr>
        </w:r>
        <w:r w:rsidR="00C83B67">
          <w:rPr>
            <w:webHidden/>
          </w:rPr>
          <w:fldChar w:fldCharType="separate"/>
        </w:r>
        <w:r w:rsidR="00342EED">
          <w:rPr>
            <w:webHidden/>
          </w:rPr>
          <w:t>7</w:t>
        </w:r>
        <w:r w:rsidR="00C83B67">
          <w:rPr>
            <w:webHidden/>
          </w:rPr>
          <w:fldChar w:fldCharType="end"/>
        </w:r>
      </w:hyperlink>
    </w:p>
    <w:p w:rsidR="00342EED" w:rsidRDefault="00F549DD">
      <w:pPr>
        <w:pStyle w:val="TOC2"/>
        <w:rPr>
          <w:rFonts w:eastAsiaTheme="minorEastAsia"/>
        </w:rPr>
      </w:pPr>
      <w:hyperlink w:anchor="_Toc265841441" w:history="1">
        <w:r w:rsidR="00342EED" w:rsidRPr="00B9563E">
          <w:rPr>
            <w:rStyle w:val="Hyperlink"/>
          </w:rPr>
          <w:t>Tune Processor Power Management Parameters in Windows Server 2008</w:t>
        </w:r>
        <w:r w:rsidR="00342EED">
          <w:rPr>
            <w:webHidden/>
          </w:rPr>
          <w:tab/>
        </w:r>
        <w:r w:rsidR="00C83B67">
          <w:rPr>
            <w:webHidden/>
          </w:rPr>
          <w:fldChar w:fldCharType="begin"/>
        </w:r>
        <w:r w:rsidR="00342EED">
          <w:rPr>
            <w:webHidden/>
          </w:rPr>
          <w:instrText xml:space="preserve"> PAGEREF _Toc265841441 \h </w:instrText>
        </w:r>
        <w:r w:rsidR="00C83B67">
          <w:rPr>
            <w:webHidden/>
          </w:rPr>
        </w:r>
        <w:r w:rsidR="00C83B67">
          <w:rPr>
            <w:webHidden/>
          </w:rPr>
          <w:fldChar w:fldCharType="separate"/>
        </w:r>
        <w:r w:rsidR="00342EED">
          <w:rPr>
            <w:webHidden/>
          </w:rPr>
          <w:t>8</w:t>
        </w:r>
        <w:r w:rsidR="00C83B67">
          <w:rPr>
            <w:webHidden/>
          </w:rPr>
          <w:fldChar w:fldCharType="end"/>
        </w:r>
      </w:hyperlink>
    </w:p>
    <w:p w:rsidR="00342EED" w:rsidRDefault="00F549DD">
      <w:pPr>
        <w:pStyle w:val="TOC2"/>
        <w:rPr>
          <w:rFonts w:eastAsiaTheme="minorEastAsia"/>
        </w:rPr>
      </w:pPr>
      <w:hyperlink w:anchor="_Toc265841442" w:history="1">
        <w:r w:rsidR="00342EED" w:rsidRPr="00B9563E">
          <w:rPr>
            <w:rStyle w:val="Hyperlink"/>
          </w:rPr>
          <w:t>Increase Data Center Efficiency through Virtualization</w:t>
        </w:r>
        <w:r w:rsidR="00342EED">
          <w:rPr>
            <w:webHidden/>
          </w:rPr>
          <w:tab/>
        </w:r>
        <w:r w:rsidR="00C83B67">
          <w:rPr>
            <w:webHidden/>
          </w:rPr>
          <w:fldChar w:fldCharType="begin"/>
        </w:r>
        <w:r w:rsidR="00342EED">
          <w:rPr>
            <w:webHidden/>
          </w:rPr>
          <w:instrText xml:space="preserve"> PAGEREF _Toc265841442 \h </w:instrText>
        </w:r>
        <w:r w:rsidR="00C83B67">
          <w:rPr>
            <w:webHidden/>
          </w:rPr>
        </w:r>
        <w:r w:rsidR="00C83B67">
          <w:rPr>
            <w:webHidden/>
          </w:rPr>
          <w:fldChar w:fldCharType="separate"/>
        </w:r>
        <w:r w:rsidR="00342EED">
          <w:rPr>
            <w:webHidden/>
          </w:rPr>
          <w:t>8</w:t>
        </w:r>
        <w:r w:rsidR="00C83B67">
          <w:rPr>
            <w:webHidden/>
          </w:rPr>
          <w:fldChar w:fldCharType="end"/>
        </w:r>
      </w:hyperlink>
    </w:p>
    <w:p w:rsidR="00342EED" w:rsidRDefault="00F549DD">
      <w:pPr>
        <w:pStyle w:val="TOC2"/>
        <w:rPr>
          <w:rFonts w:eastAsiaTheme="minorEastAsia"/>
        </w:rPr>
      </w:pPr>
      <w:hyperlink w:anchor="_Toc265841443" w:history="1">
        <w:r w:rsidR="00342EED" w:rsidRPr="00B9563E">
          <w:rPr>
            <w:rStyle w:val="Hyperlink"/>
          </w:rPr>
          <w:t>Use the Latest Windows Server and Service Pack Updates</w:t>
        </w:r>
        <w:r w:rsidR="00342EED">
          <w:rPr>
            <w:webHidden/>
          </w:rPr>
          <w:tab/>
        </w:r>
        <w:r w:rsidR="00C83B67">
          <w:rPr>
            <w:webHidden/>
          </w:rPr>
          <w:fldChar w:fldCharType="begin"/>
        </w:r>
        <w:r w:rsidR="00342EED">
          <w:rPr>
            <w:webHidden/>
          </w:rPr>
          <w:instrText xml:space="preserve"> PAGEREF _Toc265841443 \h </w:instrText>
        </w:r>
        <w:r w:rsidR="00C83B67">
          <w:rPr>
            <w:webHidden/>
          </w:rPr>
        </w:r>
        <w:r w:rsidR="00C83B67">
          <w:rPr>
            <w:webHidden/>
          </w:rPr>
          <w:fldChar w:fldCharType="separate"/>
        </w:r>
        <w:r w:rsidR="00342EED">
          <w:rPr>
            <w:webHidden/>
          </w:rPr>
          <w:t>8</w:t>
        </w:r>
        <w:r w:rsidR="00C83B67">
          <w:rPr>
            <w:webHidden/>
          </w:rPr>
          <w:fldChar w:fldCharType="end"/>
        </w:r>
      </w:hyperlink>
    </w:p>
    <w:p w:rsidR="00342EED" w:rsidRDefault="00F549DD">
      <w:pPr>
        <w:pStyle w:val="TOC2"/>
        <w:rPr>
          <w:rFonts w:eastAsiaTheme="minorEastAsia"/>
        </w:rPr>
      </w:pPr>
      <w:hyperlink w:anchor="_Toc265841444" w:history="1">
        <w:r w:rsidR="00342EED" w:rsidRPr="00B9563E">
          <w:rPr>
            <w:rStyle w:val="Hyperlink"/>
          </w:rPr>
          <w:t>Minimize Unnecessary System Activity</w:t>
        </w:r>
        <w:r w:rsidR="00342EED">
          <w:rPr>
            <w:webHidden/>
          </w:rPr>
          <w:tab/>
        </w:r>
        <w:r w:rsidR="00C83B67">
          <w:rPr>
            <w:webHidden/>
          </w:rPr>
          <w:fldChar w:fldCharType="begin"/>
        </w:r>
        <w:r w:rsidR="00342EED">
          <w:rPr>
            <w:webHidden/>
          </w:rPr>
          <w:instrText xml:space="preserve"> PAGEREF _Toc265841444 \h </w:instrText>
        </w:r>
        <w:r w:rsidR="00C83B67">
          <w:rPr>
            <w:webHidden/>
          </w:rPr>
        </w:r>
        <w:r w:rsidR="00C83B67">
          <w:rPr>
            <w:webHidden/>
          </w:rPr>
          <w:fldChar w:fldCharType="separate"/>
        </w:r>
        <w:r w:rsidR="00342EED">
          <w:rPr>
            <w:webHidden/>
          </w:rPr>
          <w:t>8</w:t>
        </w:r>
        <w:r w:rsidR="00C83B67">
          <w:rPr>
            <w:webHidden/>
          </w:rPr>
          <w:fldChar w:fldCharType="end"/>
        </w:r>
      </w:hyperlink>
    </w:p>
    <w:p w:rsidR="00342EED" w:rsidRDefault="00F549DD">
      <w:pPr>
        <w:pStyle w:val="TOC1"/>
      </w:pPr>
      <w:hyperlink w:anchor="_Toc265841445" w:history="1">
        <w:r w:rsidR="00342EED" w:rsidRPr="00B9563E">
          <w:rPr>
            <w:rStyle w:val="Hyperlink"/>
          </w:rPr>
          <w:t>Power Costs, Tradeoffs, and Analysis</w:t>
        </w:r>
        <w:r w:rsidR="00342EED">
          <w:rPr>
            <w:webHidden/>
          </w:rPr>
          <w:tab/>
        </w:r>
        <w:r w:rsidR="00C83B67">
          <w:rPr>
            <w:webHidden/>
          </w:rPr>
          <w:fldChar w:fldCharType="begin"/>
        </w:r>
        <w:r w:rsidR="00342EED">
          <w:rPr>
            <w:webHidden/>
          </w:rPr>
          <w:instrText xml:space="preserve"> PAGEREF _Toc265841445 \h </w:instrText>
        </w:r>
        <w:r w:rsidR="00C83B67">
          <w:rPr>
            <w:webHidden/>
          </w:rPr>
        </w:r>
        <w:r w:rsidR="00C83B67">
          <w:rPr>
            <w:webHidden/>
          </w:rPr>
          <w:fldChar w:fldCharType="separate"/>
        </w:r>
        <w:r w:rsidR="00342EED">
          <w:rPr>
            <w:webHidden/>
          </w:rPr>
          <w:t>8</w:t>
        </w:r>
        <w:r w:rsidR="00C83B67">
          <w:rPr>
            <w:webHidden/>
          </w:rPr>
          <w:fldChar w:fldCharType="end"/>
        </w:r>
      </w:hyperlink>
    </w:p>
    <w:p w:rsidR="00342EED" w:rsidRDefault="00F549DD">
      <w:pPr>
        <w:pStyle w:val="TOC2"/>
        <w:rPr>
          <w:rFonts w:eastAsiaTheme="minorEastAsia"/>
        </w:rPr>
      </w:pPr>
      <w:hyperlink w:anchor="_Toc265841446" w:history="1">
        <w:r w:rsidR="00342EED" w:rsidRPr="00B9563E">
          <w:rPr>
            <w:rStyle w:val="Hyperlink"/>
          </w:rPr>
          <w:t>The Increasing Cost of Data Center Power</w:t>
        </w:r>
        <w:r w:rsidR="00342EED">
          <w:rPr>
            <w:webHidden/>
          </w:rPr>
          <w:tab/>
        </w:r>
        <w:r w:rsidR="00C83B67">
          <w:rPr>
            <w:webHidden/>
          </w:rPr>
          <w:fldChar w:fldCharType="begin"/>
        </w:r>
        <w:r w:rsidR="00342EED">
          <w:rPr>
            <w:webHidden/>
          </w:rPr>
          <w:instrText xml:space="preserve"> PAGEREF _Toc265841446 \h </w:instrText>
        </w:r>
        <w:r w:rsidR="00C83B67">
          <w:rPr>
            <w:webHidden/>
          </w:rPr>
        </w:r>
        <w:r w:rsidR="00C83B67">
          <w:rPr>
            <w:webHidden/>
          </w:rPr>
          <w:fldChar w:fldCharType="separate"/>
        </w:r>
        <w:r w:rsidR="00342EED">
          <w:rPr>
            <w:webHidden/>
          </w:rPr>
          <w:t>9</w:t>
        </w:r>
        <w:r w:rsidR="00C83B67">
          <w:rPr>
            <w:webHidden/>
          </w:rPr>
          <w:fldChar w:fldCharType="end"/>
        </w:r>
      </w:hyperlink>
    </w:p>
    <w:p w:rsidR="00342EED" w:rsidRDefault="00F549DD">
      <w:pPr>
        <w:pStyle w:val="TOC3"/>
        <w:rPr>
          <w:rFonts w:eastAsiaTheme="minorEastAsia"/>
        </w:rPr>
      </w:pPr>
      <w:hyperlink w:anchor="_Toc265841447" w:history="1">
        <w:r w:rsidR="00342EED" w:rsidRPr="00B9563E">
          <w:rPr>
            <w:rStyle w:val="Hyperlink"/>
          </w:rPr>
          <w:t>Power Capacity</w:t>
        </w:r>
        <w:r w:rsidR="00342EED">
          <w:rPr>
            <w:webHidden/>
          </w:rPr>
          <w:tab/>
        </w:r>
        <w:r w:rsidR="00C83B67">
          <w:rPr>
            <w:webHidden/>
          </w:rPr>
          <w:fldChar w:fldCharType="begin"/>
        </w:r>
        <w:r w:rsidR="00342EED">
          <w:rPr>
            <w:webHidden/>
          </w:rPr>
          <w:instrText xml:space="preserve"> PAGEREF _Toc265841447 \h </w:instrText>
        </w:r>
        <w:r w:rsidR="00C83B67">
          <w:rPr>
            <w:webHidden/>
          </w:rPr>
        </w:r>
        <w:r w:rsidR="00C83B67">
          <w:rPr>
            <w:webHidden/>
          </w:rPr>
          <w:fldChar w:fldCharType="separate"/>
        </w:r>
        <w:r w:rsidR="00342EED">
          <w:rPr>
            <w:webHidden/>
          </w:rPr>
          <w:t>9</w:t>
        </w:r>
        <w:r w:rsidR="00C83B67">
          <w:rPr>
            <w:webHidden/>
          </w:rPr>
          <w:fldChar w:fldCharType="end"/>
        </w:r>
      </w:hyperlink>
    </w:p>
    <w:p w:rsidR="00342EED" w:rsidRDefault="00F549DD">
      <w:pPr>
        <w:pStyle w:val="TOC3"/>
        <w:rPr>
          <w:rFonts w:eastAsiaTheme="minorEastAsia"/>
        </w:rPr>
      </w:pPr>
      <w:hyperlink w:anchor="_Toc265841448" w:history="1">
        <w:r w:rsidR="00342EED" w:rsidRPr="00B9563E">
          <w:rPr>
            <w:rStyle w:val="Hyperlink"/>
          </w:rPr>
          <w:t>Environmental Effect</w:t>
        </w:r>
        <w:r w:rsidR="00342EED">
          <w:rPr>
            <w:webHidden/>
          </w:rPr>
          <w:tab/>
        </w:r>
        <w:r w:rsidR="00C83B67">
          <w:rPr>
            <w:webHidden/>
          </w:rPr>
          <w:fldChar w:fldCharType="begin"/>
        </w:r>
        <w:r w:rsidR="00342EED">
          <w:rPr>
            <w:webHidden/>
          </w:rPr>
          <w:instrText xml:space="preserve"> PAGEREF _Toc265841448 \h </w:instrText>
        </w:r>
        <w:r w:rsidR="00C83B67">
          <w:rPr>
            <w:webHidden/>
          </w:rPr>
        </w:r>
        <w:r w:rsidR="00C83B67">
          <w:rPr>
            <w:webHidden/>
          </w:rPr>
          <w:fldChar w:fldCharType="separate"/>
        </w:r>
        <w:r w:rsidR="00342EED">
          <w:rPr>
            <w:webHidden/>
          </w:rPr>
          <w:t>9</w:t>
        </w:r>
        <w:r w:rsidR="00C83B67">
          <w:rPr>
            <w:webHidden/>
          </w:rPr>
          <w:fldChar w:fldCharType="end"/>
        </w:r>
      </w:hyperlink>
    </w:p>
    <w:p w:rsidR="00342EED" w:rsidRDefault="00F549DD">
      <w:pPr>
        <w:pStyle w:val="TOC3"/>
        <w:rPr>
          <w:rFonts w:eastAsiaTheme="minorEastAsia"/>
        </w:rPr>
      </w:pPr>
      <w:hyperlink w:anchor="_Toc265841449" w:history="1">
        <w:r w:rsidR="00342EED" w:rsidRPr="00B9563E">
          <w:rPr>
            <w:rStyle w:val="Hyperlink"/>
          </w:rPr>
          <w:t>Government Oversight</w:t>
        </w:r>
        <w:r w:rsidR="00342EED">
          <w:rPr>
            <w:webHidden/>
          </w:rPr>
          <w:tab/>
        </w:r>
        <w:r w:rsidR="00C83B67">
          <w:rPr>
            <w:webHidden/>
          </w:rPr>
          <w:fldChar w:fldCharType="begin"/>
        </w:r>
        <w:r w:rsidR="00342EED">
          <w:rPr>
            <w:webHidden/>
          </w:rPr>
          <w:instrText xml:space="preserve"> PAGEREF _Toc265841449 \h </w:instrText>
        </w:r>
        <w:r w:rsidR="00C83B67">
          <w:rPr>
            <w:webHidden/>
          </w:rPr>
        </w:r>
        <w:r w:rsidR="00C83B67">
          <w:rPr>
            <w:webHidden/>
          </w:rPr>
          <w:fldChar w:fldCharType="separate"/>
        </w:r>
        <w:r w:rsidR="00342EED">
          <w:rPr>
            <w:webHidden/>
          </w:rPr>
          <w:t>9</w:t>
        </w:r>
        <w:r w:rsidR="00C83B67">
          <w:rPr>
            <w:webHidden/>
          </w:rPr>
          <w:fldChar w:fldCharType="end"/>
        </w:r>
      </w:hyperlink>
    </w:p>
    <w:p w:rsidR="00342EED" w:rsidRDefault="00F549DD">
      <w:pPr>
        <w:pStyle w:val="TOC2"/>
        <w:rPr>
          <w:rFonts w:eastAsiaTheme="minorEastAsia"/>
        </w:rPr>
      </w:pPr>
      <w:hyperlink w:anchor="_Toc265841450" w:history="1">
        <w:r w:rsidR="00342EED" w:rsidRPr="00B9563E">
          <w:rPr>
            <w:rStyle w:val="Hyperlink"/>
          </w:rPr>
          <w:t>The Power/Performance Tradeoff</w:t>
        </w:r>
        <w:r w:rsidR="00342EED">
          <w:rPr>
            <w:webHidden/>
          </w:rPr>
          <w:tab/>
        </w:r>
        <w:r w:rsidR="00C83B67">
          <w:rPr>
            <w:webHidden/>
          </w:rPr>
          <w:fldChar w:fldCharType="begin"/>
        </w:r>
        <w:r w:rsidR="00342EED">
          <w:rPr>
            <w:webHidden/>
          </w:rPr>
          <w:instrText xml:space="preserve"> PAGEREF _Toc265841450 \h </w:instrText>
        </w:r>
        <w:r w:rsidR="00C83B67">
          <w:rPr>
            <w:webHidden/>
          </w:rPr>
        </w:r>
        <w:r w:rsidR="00C83B67">
          <w:rPr>
            <w:webHidden/>
          </w:rPr>
          <w:fldChar w:fldCharType="separate"/>
        </w:r>
        <w:r w:rsidR="00342EED">
          <w:rPr>
            <w:webHidden/>
          </w:rPr>
          <w:t>9</w:t>
        </w:r>
        <w:r w:rsidR="00C83B67">
          <w:rPr>
            <w:webHidden/>
          </w:rPr>
          <w:fldChar w:fldCharType="end"/>
        </w:r>
      </w:hyperlink>
    </w:p>
    <w:p w:rsidR="00342EED" w:rsidRDefault="00F549DD">
      <w:pPr>
        <w:pStyle w:val="TOC2"/>
        <w:rPr>
          <w:rFonts w:eastAsiaTheme="minorEastAsia"/>
        </w:rPr>
      </w:pPr>
      <w:hyperlink w:anchor="_Toc265841451" w:history="1">
        <w:r w:rsidR="00342EED" w:rsidRPr="00B9563E">
          <w:rPr>
            <w:rStyle w:val="Hyperlink"/>
          </w:rPr>
          <w:t>Efficiency Analysis, Benchmarks, and Metrics</w:t>
        </w:r>
        <w:r w:rsidR="00342EED">
          <w:rPr>
            <w:webHidden/>
          </w:rPr>
          <w:tab/>
        </w:r>
        <w:r w:rsidR="00C83B67">
          <w:rPr>
            <w:webHidden/>
          </w:rPr>
          <w:fldChar w:fldCharType="begin"/>
        </w:r>
        <w:r w:rsidR="00342EED">
          <w:rPr>
            <w:webHidden/>
          </w:rPr>
          <w:instrText xml:space="preserve"> PAGEREF _Toc265841451 \h </w:instrText>
        </w:r>
        <w:r w:rsidR="00C83B67">
          <w:rPr>
            <w:webHidden/>
          </w:rPr>
        </w:r>
        <w:r w:rsidR="00C83B67">
          <w:rPr>
            <w:webHidden/>
          </w:rPr>
          <w:fldChar w:fldCharType="separate"/>
        </w:r>
        <w:r w:rsidR="00342EED">
          <w:rPr>
            <w:webHidden/>
          </w:rPr>
          <w:t>10</w:t>
        </w:r>
        <w:r w:rsidR="00C83B67">
          <w:rPr>
            <w:webHidden/>
          </w:rPr>
          <w:fldChar w:fldCharType="end"/>
        </w:r>
      </w:hyperlink>
    </w:p>
    <w:p w:rsidR="00342EED" w:rsidRDefault="00F549DD">
      <w:pPr>
        <w:pStyle w:val="TOC1"/>
      </w:pPr>
      <w:hyperlink w:anchor="_Toc265841452" w:history="1">
        <w:r w:rsidR="00342EED" w:rsidRPr="00B9563E">
          <w:rPr>
            <w:rStyle w:val="Hyperlink"/>
          </w:rPr>
          <w:t>ACPI Overview</w:t>
        </w:r>
        <w:r w:rsidR="00342EED">
          <w:rPr>
            <w:webHidden/>
          </w:rPr>
          <w:tab/>
        </w:r>
        <w:r w:rsidR="00C83B67">
          <w:rPr>
            <w:webHidden/>
          </w:rPr>
          <w:fldChar w:fldCharType="begin"/>
        </w:r>
        <w:r w:rsidR="00342EED">
          <w:rPr>
            <w:webHidden/>
          </w:rPr>
          <w:instrText xml:space="preserve"> PAGEREF _Toc265841452 \h </w:instrText>
        </w:r>
        <w:r w:rsidR="00C83B67">
          <w:rPr>
            <w:webHidden/>
          </w:rPr>
        </w:r>
        <w:r w:rsidR="00C83B67">
          <w:rPr>
            <w:webHidden/>
          </w:rPr>
          <w:fldChar w:fldCharType="separate"/>
        </w:r>
        <w:r w:rsidR="00342EED">
          <w:rPr>
            <w:webHidden/>
          </w:rPr>
          <w:t>11</w:t>
        </w:r>
        <w:r w:rsidR="00C83B67">
          <w:rPr>
            <w:webHidden/>
          </w:rPr>
          <w:fldChar w:fldCharType="end"/>
        </w:r>
      </w:hyperlink>
    </w:p>
    <w:p w:rsidR="00342EED" w:rsidRDefault="00F549DD">
      <w:pPr>
        <w:pStyle w:val="TOC2"/>
        <w:rPr>
          <w:rFonts w:eastAsiaTheme="minorEastAsia"/>
        </w:rPr>
      </w:pPr>
      <w:hyperlink w:anchor="_Toc265841453" w:history="1">
        <w:r w:rsidR="00342EED" w:rsidRPr="00B9563E">
          <w:rPr>
            <w:rStyle w:val="Hyperlink"/>
          </w:rPr>
          <w:t>ACPI Processor States</w:t>
        </w:r>
        <w:r w:rsidR="00342EED">
          <w:rPr>
            <w:webHidden/>
          </w:rPr>
          <w:tab/>
        </w:r>
        <w:r w:rsidR="00C83B67">
          <w:rPr>
            <w:webHidden/>
          </w:rPr>
          <w:fldChar w:fldCharType="begin"/>
        </w:r>
        <w:r w:rsidR="00342EED">
          <w:rPr>
            <w:webHidden/>
          </w:rPr>
          <w:instrText xml:space="preserve"> PAGEREF _Toc265841453 \h </w:instrText>
        </w:r>
        <w:r w:rsidR="00C83B67">
          <w:rPr>
            <w:webHidden/>
          </w:rPr>
        </w:r>
        <w:r w:rsidR="00C83B67">
          <w:rPr>
            <w:webHidden/>
          </w:rPr>
          <w:fldChar w:fldCharType="separate"/>
        </w:r>
        <w:r w:rsidR="00342EED">
          <w:rPr>
            <w:webHidden/>
          </w:rPr>
          <w:t>12</w:t>
        </w:r>
        <w:r w:rsidR="00C83B67">
          <w:rPr>
            <w:webHidden/>
          </w:rPr>
          <w:fldChar w:fldCharType="end"/>
        </w:r>
      </w:hyperlink>
    </w:p>
    <w:p w:rsidR="00342EED" w:rsidRDefault="00F549DD">
      <w:pPr>
        <w:pStyle w:val="TOC3"/>
        <w:rPr>
          <w:rFonts w:eastAsiaTheme="minorEastAsia"/>
        </w:rPr>
      </w:pPr>
      <w:hyperlink w:anchor="_Toc265841454" w:history="1">
        <w:r w:rsidR="00342EED" w:rsidRPr="00B9563E">
          <w:rPr>
            <w:rStyle w:val="Hyperlink"/>
          </w:rPr>
          <w:t>C-States</w:t>
        </w:r>
        <w:r w:rsidR="00342EED">
          <w:rPr>
            <w:webHidden/>
          </w:rPr>
          <w:tab/>
        </w:r>
        <w:r w:rsidR="00C83B67">
          <w:rPr>
            <w:webHidden/>
          </w:rPr>
          <w:fldChar w:fldCharType="begin"/>
        </w:r>
        <w:r w:rsidR="00342EED">
          <w:rPr>
            <w:webHidden/>
          </w:rPr>
          <w:instrText xml:space="preserve"> PAGEREF _Toc265841454 \h </w:instrText>
        </w:r>
        <w:r w:rsidR="00C83B67">
          <w:rPr>
            <w:webHidden/>
          </w:rPr>
        </w:r>
        <w:r w:rsidR="00C83B67">
          <w:rPr>
            <w:webHidden/>
          </w:rPr>
          <w:fldChar w:fldCharType="separate"/>
        </w:r>
        <w:r w:rsidR="00342EED">
          <w:rPr>
            <w:webHidden/>
          </w:rPr>
          <w:t>12</w:t>
        </w:r>
        <w:r w:rsidR="00C83B67">
          <w:rPr>
            <w:webHidden/>
          </w:rPr>
          <w:fldChar w:fldCharType="end"/>
        </w:r>
      </w:hyperlink>
    </w:p>
    <w:p w:rsidR="00342EED" w:rsidRDefault="00F549DD">
      <w:pPr>
        <w:pStyle w:val="TOC3"/>
        <w:rPr>
          <w:rFonts w:eastAsiaTheme="minorEastAsia"/>
        </w:rPr>
      </w:pPr>
      <w:hyperlink w:anchor="_Toc265841455" w:history="1">
        <w:r w:rsidR="00342EED" w:rsidRPr="00B9563E">
          <w:rPr>
            <w:rStyle w:val="Hyperlink"/>
          </w:rPr>
          <w:t>P-States</w:t>
        </w:r>
        <w:r w:rsidR="00342EED">
          <w:rPr>
            <w:webHidden/>
          </w:rPr>
          <w:tab/>
        </w:r>
        <w:r w:rsidR="00C83B67">
          <w:rPr>
            <w:webHidden/>
          </w:rPr>
          <w:fldChar w:fldCharType="begin"/>
        </w:r>
        <w:r w:rsidR="00342EED">
          <w:rPr>
            <w:webHidden/>
          </w:rPr>
          <w:instrText xml:space="preserve"> PAGEREF _Toc265841455 \h </w:instrText>
        </w:r>
        <w:r w:rsidR="00C83B67">
          <w:rPr>
            <w:webHidden/>
          </w:rPr>
        </w:r>
        <w:r w:rsidR="00C83B67">
          <w:rPr>
            <w:webHidden/>
          </w:rPr>
          <w:fldChar w:fldCharType="separate"/>
        </w:r>
        <w:r w:rsidR="00342EED">
          <w:rPr>
            <w:webHidden/>
          </w:rPr>
          <w:t>12</w:t>
        </w:r>
        <w:r w:rsidR="00C83B67">
          <w:rPr>
            <w:webHidden/>
          </w:rPr>
          <w:fldChar w:fldCharType="end"/>
        </w:r>
      </w:hyperlink>
    </w:p>
    <w:p w:rsidR="00342EED" w:rsidRDefault="00F549DD">
      <w:pPr>
        <w:pStyle w:val="TOC3"/>
        <w:rPr>
          <w:rFonts w:eastAsiaTheme="minorEastAsia"/>
        </w:rPr>
      </w:pPr>
      <w:hyperlink w:anchor="_Toc265841456" w:history="1">
        <w:r w:rsidR="00342EED" w:rsidRPr="00B9563E">
          <w:rPr>
            <w:rStyle w:val="Hyperlink"/>
          </w:rPr>
          <w:t>T-States</w:t>
        </w:r>
        <w:r w:rsidR="00342EED">
          <w:rPr>
            <w:webHidden/>
          </w:rPr>
          <w:tab/>
        </w:r>
        <w:r w:rsidR="00C83B67">
          <w:rPr>
            <w:webHidden/>
          </w:rPr>
          <w:fldChar w:fldCharType="begin"/>
        </w:r>
        <w:r w:rsidR="00342EED">
          <w:rPr>
            <w:webHidden/>
          </w:rPr>
          <w:instrText xml:space="preserve"> PAGEREF _Toc265841456 \h </w:instrText>
        </w:r>
        <w:r w:rsidR="00C83B67">
          <w:rPr>
            <w:webHidden/>
          </w:rPr>
        </w:r>
        <w:r w:rsidR="00C83B67">
          <w:rPr>
            <w:webHidden/>
          </w:rPr>
          <w:fldChar w:fldCharType="separate"/>
        </w:r>
        <w:r w:rsidR="00342EED">
          <w:rPr>
            <w:webHidden/>
          </w:rPr>
          <w:t>13</w:t>
        </w:r>
        <w:r w:rsidR="00C83B67">
          <w:rPr>
            <w:webHidden/>
          </w:rPr>
          <w:fldChar w:fldCharType="end"/>
        </w:r>
      </w:hyperlink>
    </w:p>
    <w:p w:rsidR="00342EED" w:rsidRDefault="00F549DD">
      <w:pPr>
        <w:pStyle w:val="TOC1"/>
      </w:pPr>
      <w:hyperlink w:anchor="_Toc265841457" w:history="1">
        <w:r w:rsidR="00342EED" w:rsidRPr="00B9563E">
          <w:rPr>
            <w:rStyle w:val="Hyperlink"/>
          </w:rPr>
          <w:t>System-Level Power</w:t>
        </w:r>
        <w:r w:rsidR="00342EED">
          <w:rPr>
            <w:webHidden/>
          </w:rPr>
          <w:tab/>
        </w:r>
        <w:r w:rsidR="00C83B67">
          <w:rPr>
            <w:webHidden/>
          </w:rPr>
          <w:fldChar w:fldCharType="begin"/>
        </w:r>
        <w:r w:rsidR="00342EED">
          <w:rPr>
            <w:webHidden/>
          </w:rPr>
          <w:instrText xml:space="preserve"> PAGEREF _Toc265841457 \h </w:instrText>
        </w:r>
        <w:r w:rsidR="00C83B67">
          <w:rPr>
            <w:webHidden/>
          </w:rPr>
        </w:r>
        <w:r w:rsidR="00C83B67">
          <w:rPr>
            <w:webHidden/>
          </w:rPr>
          <w:fldChar w:fldCharType="separate"/>
        </w:r>
        <w:r w:rsidR="00342EED">
          <w:rPr>
            <w:webHidden/>
          </w:rPr>
          <w:t>13</w:t>
        </w:r>
        <w:r w:rsidR="00C83B67">
          <w:rPr>
            <w:webHidden/>
          </w:rPr>
          <w:fldChar w:fldCharType="end"/>
        </w:r>
      </w:hyperlink>
    </w:p>
    <w:p w:rsidR="00342EED" w:rsidRDefault="00F549DD">
      <w:pPr>
        <w:pStyle w:val="TOC2"/>
        <w:rPr>
          <w:rFonts w:eastAsiaTheme="minorEastAsia"/>
        </w:rPr>
      </w:pPr>
      <w:hyperlink w:anchor="_Toc265841458" w:history="1">
        <w:r w:rsidR="00342EED" w:rsidRPr="00B9563E">
          <w:rPr>
            <w:rStyle w:val="Hyperlink"/>
          </w:rPr>
          <w:t>Active System Power Consumption</w:t>
        </w:r>
        <w:r w:rsidR="00342EED">
          <w:rPr>
            <w:webHidden/>
          </w:rPr>
          <w:tab/>
        </w:r>
        <w:r w:rsidR="00C83B67">
          <w:rPr>
            <w:webHidden/>
          </w:rPr>
          <w:fldChar w:fldCharType="begin"/>
        </w:r>
        <w:r w:rsidR="00342EED">
          <w:rPr>
            <w:webHidden/>
          </w:rPr>
          <w:instrText xml:space="preserve"> PAGEREF _Toc265841458 \h </w:instrText>
        </w:r>
        <w:r w:rsidR="00C83B67">
          <w:rPr>
            <w:webHidden/>
          </w:rPr>
        </w:r>
        <w:r w:rsidR="00C83B67">
          <w:rPr>
            <w:webHidden/>
          </w:rPr>
          <w:fldChar w:fldCharType="separate"/>
        </w:r>
        <w:r w:rsidR="00342EED">
          <w:rPr>
            <w:webHidden/>
          </w:rPr>
          <w:t>14</w:t>
        </w:r>
        <w:r w:rsidR="00C83B67">
          <w:rPr>
            <w:webHidden/>
          </w:rPr>
          <w:fldChar w:fldCharType="end"/>
        </w:r>
      </w:hyperlink>
    </w:p>
    <w:p w:rsidR="00342EED" w:rsidRDefault="00F549DD">
      <w:pPr>
        <w:pStyle w:val="TOC2"/>
        <w:rPr>
          <w:rFonts w:eastAsiaTheme="minorEastAsia"/>
        </w:rPr>
      </w:pPr>
      <w:hyperlink w:anchor="_Toc265841459" w:history="1">
        <w:r w:rsidR="00342EED" w:rsidRPr="00B9563E">
          <w:rPr>
            <w:rStyle w:val="Hyperlink"/>
          </w:rPr>
          <w:t>Power Consumption of Idle Systems and Components</w:t>
        </w:r>
        <w:r w:rsidR="00342EED">
          <w:rPr>
            <w:webHidden/>
          </w:rPr>
          <w:tab/>
        </w:r>
        <w:r w:rsidR="00C83B67">
          <w:rPr>
            <w:webHidden/>
          </w:rPr>
          <w:fldChar w:fldCharType="begin"/>
        </w:r>
        <w:r w:rsidR="00342EED">
          <w:rPr>
            <w:webHidden/>
          </w:rPr>
          <w:instrText xml:space="preserve"> PAGEREF _Toc265841459 \h </w:instrText>
        </w:r>
        <w:r w:rsidR="00C83B67">
          <w:rPr>
            <w:webHidden/>
          </w:rPr>
        </w:r>
        <w:r w:rsidR="00C83B67">
          <w:rPr>
            <w:webHidden/>
          </w:rPr>
          <w:fldChar w:fldCharType="separate"/>
        </w:r>
        <w:r w:rsidR="00342EED">
          <w:rPr>
            <w:webHidden/>
          </w:rPr>
          <w:t>15</w:t>
        </w:r>
        <w:r w:rsidR="00C83B67">
          <w:rPr>
            <w:webHidden/>
          </w:rPr>
          <w:fldChar w:fldCharType="end"/>
        </w:r>
      </w:hyperlink>
    </w:p>
    <w:p w:rsidR="00342EED" w:rsidRDefault="00F549DD">
      <w:pPr>
        <w:pStyle w:val="TOC1"/>
      </w:pPr>
      <w:hyperlink w:anchor="_Toc265841460" w:history="1">
        <w:r w:rsidR="00342EED" w:rsidRPr="00B9563E">
          <w:rPr>
            <w:rStyle w:val="Hyperlink"/>
          </w:rPr>
          <w:t>Operating System Effects on Server Power</w:t>
        </w:r>
        <w:r w:rsidR="00342EED">
          <w:rPr>
            <w:webHidden/>
          </w:rPr>
          <w:tab/>
        </w:r>
        <w:r w:rsidR="00C83B67">
          <w:rPr>
            <w:webHidden/>
          </w:rPr>
          <w:fldChar w:fldCharType="begin"/>
        </w:r>
        <w:r w:rsidR="00342EED">
          <w:rPr>
            <w:webHidden/>
          </w:rPr>
          <w:instrText xml:space="preserve"> PAGEREF _Toc265841460 \h </w:instrText>
        </w:r>
        <w:r w:rsidR="00C83B67">
          <w:rPr>
            <w:webHidden/>
          </w:rPr>
        </w:r>
        <w:r w:rsidR="00C83B67">
          <w:rPr>
            <w:webHidden/>
          </w:rPr>
          <w:fldChar w:fldCharType="separate"/>
        </w:r>
        <w:r w:rsidR="00342EED">
          <w:rPr>
            <w:webHidden/>
          </w:rPr>
          <w:t>17</w:t>
        </w:r>
        <w:r w:rsidR="00C83B67">
          <w:rPr>
            <w:webHidden/>
          </w:rPr>
          <w:fldChar w:fldCharType="end"/>
        </w:r>
      </w:hyperlink>
    </w:p>
    <w:p w:rsidR="00342EED" w:rsidRDefault="00F549DD">
      <w:pPr>
        <w:pStyle w:val="TOC2"/>
        <w:rPr>
          <w:rFonts w:eastAsiaTheme="minorEastAsia"/>
        </w:rPr>
      </w:pPr>
      <w:hyperlink w:anchor="_Toc265841461" w:history="1">
        <w:r w:rsidR="00342EED" w:rsidRPr="00B9563E">
          <w:rPr>
            <w:rStyle w:val="Hyperlink"/>
          </w:rPr>
          <w:t>Windows Server 2003 vs. Windows Server 2008 R2</w:t>
        </w:r>
        <w:r w:rsidR="00342EED">
          <w:rPr>
            <w:webHidden/>
          </w:rPr>
          <w:tab/>
        </w:r>
        <w:r w:rsidR="00C83B67">
          <w:rPr>
            <w:webHidden/>
          </w:rPr>
          <w:fldChar w:fldCharType="begin"/>
        </w:r>
        <w:r w:rsidR="00342EED">
          <w:rPr>
            <w:webHidden/>
          </w:rPr>
          <w:instrText xml:space="preserve"> PAGEREF _Toc265841461 \h </w:instrText>
        </w:r>
        <w:r w:rsidR="00C83B67">
          <w:rPr>
            <w:webHidden/>
          </w:rPr>
        </w:r>
        <w:r w:rsidR="00C83B67">
          <w:rPr>
            <w:webHidden/>
          </w:rPr>
          <w:fldChar w:fldCharType="separate"/>
        </w:r>
        <w:r w:rsidR="00342EED">
          <w:rPr>
            <w:webHidden/>
          </w:rPr>
          <w:t>18</w:t>
        </w:r>
        <w:r w:rsidR="00C83B67">
          <w:rPr>
            <w:webHidden/>
          </w:rPr>
          <w:fldChar w:fldCharType="end"/>
        </w:r>
      </w:hyperlink>
    </w:p>
    <w:p w:rsidR="00342EED" w:rsidRDefault="00F549DD">
      <w:pPr>
        <w:pStyle w:val="TOC2"/>
        <w:rPr>
          <w:rFonts w:eastAsiaTheme="minorEastAsia"/>
        </w:rPr>
      </w:pPr>
      <w:hyperlink w:anchor="_Toc265841462" w:history="1">
        <w:r w:rsidR="00342EED" w:rsidRPr="00B9563E">
          <w:rPr>
            <w:rStyle w:val="Hyperlink"/>
          </w:rPr>
          <w:t>Power Plan Selections</w:t>
        </w:r>
        <w:r w:rsidR="00342EED">
          <w:rPr>
            <w:webHidden/>
          </w:rPr>
          <w:tab/>
        </w:r>
        <w:r w:rsidR="00C83B67">
          <w:rPr>
            <w:webHidden/>
          </w:rPr>
          <w:fldChar w:fldCharType="begin"/>
        </w:r>
        <w:r w:rsidR="00342EED">
          <w:rPr>
            <w:webHidden/>
          </w:rPr>
          <w:instrText xml:space="preserve"> PAGEREF _Toc265841462 \h </w:instrText>
        </w:r>
        <w:r w:rsidR="00C83B67">
          <w:rPr>
            <w:webHidden/>
          </w:rPr>
        </w:r>
        <w:r w:rsidR="00C83B67">
          <w:rPr>
            <w:webHidden/>
          </w:rPr>
          <w:fldChar w:fldCharType="separate"/>
        </w:r>
        <w:r w:rsidR="00342EED">
          <w:rPr>
            <w:webHidden/>
          </w:rPr>
          <w:t>19</w:t>
        </w:r>
        <w:r w:rsidR="00C83B67">
          <w:rPr>
            <w:webHidden/>
          </w:rPr>
          <w:fldChar w:fldCharType="end"/>
        </w:r>
      </w:hyperlink>
    </w:p>
    <w:p w:rsidR="00342EED" w:rsidRDefault="00F549DD">
      <w:pPr>
        <w:pStyle w:val="TOC2"/>
        <w:rPr>
          <w:rFonts w:eastAsiaTheme="minorEastAsia"/>
        </w:rPr>
      </w:pPr>
      <w:hyperlink w:anchor="_Toc265841463" w:history="1">
        <w:r w:rsidR="00342EED" w:rsidRPr="00B9563E">
          <w:rPr>
            <w:rStyle w:val="Hyperlink"/>
          </w:rPr>
          <w:t>Advanced Processor Power Management Concepts</w:t>
        </w:r>
        <w:r w:rsidR="00342EED">
          <w:rPr>
            <w:webHidden/>
          </w:rPr>
          <w:tab/>
        </w:r>
        <w:r w:rsidR="00C83B67">
          <w:rPr>
            <w:webHidden/>
          </w:rPr>
          <w:fldChar w:fldCharType="begin"/>
        </w:r>
        <w:r w:rsidR="00342EED">
          <w:rPr>
            <w:webHidden/>
          </w:rPr>
          <w:instrText xml:space="preserve"> PAGEREF _Toc265841463 \h </w:instrText>
        </w:r>
        <w:r w:rsidR="00C83B67">
          <w:rPr>
            <w:webHidden/>
          </w:rPr>
        </w:r>
        <w:r w:rsidR="00C83B67">
          <w:rPr>
            <w:webHidden/>
          </w:rPr>
          <w:fldChar w:fldCharType="separate"/>
        </w:r>
        <w:r w:rsidR="00342EED">
          <w:rPr>
            <w:webHidden/>
          </w:rPr>
          <w:t>19</w:t>
        </w:r>
        <w:r w:rsidR="00C83B67">
          <w:rPr>
            <w:webHidden/>
          </w:rPr>
          <w:fldChar w:fldCharType="end"/>
        </w:r>
      </w:hyperlink>
    </w:p>
    <w:p w:rsidR="00342EED" w:rsidRDefault="00F549DD">
      <w:pPr>
        <w:pStyle w:val="TOC3"/>
        <w:rPr>
          <w:rFonts w:eastAsiaTheme="minorEastAsia"/>
        </w:rPr>
      </w:pPr>
      <w:hyperlink w:anchor="_Toc265841464" w:history="1">
        <w:r w:rsidR="00342EED" w:rsidRPr="00B9563E">
          <w:rPr>
            <w:rStyle w:val="Hyperlink"/>
          </w:rPr>
          <w:t>Performance and Idle State Transitions: Single Processor</w:t>
        </w:r>
        <w:r w:rsidR="00342EED">
          <w:rPr>
            <w:webHidden/>
          </w:rPr>
          <w:tab/>
        </w:r>
        <w:r w:rsidR="00C83B67">
          <w:rPr>
            <w:webHidden/>
          </w:rPr>
          <w:fldChar w:fldCharType="begin"/>
        </w:r>
        <w:r w:rsidR="00342EED">
          <w:rPr>
            <w:webHidden/>
          </w:rPr>
          <w:instrText xml:space="preserve"> PAGEREF _Toc265841464 \h </w:instrText>
        </w:r>
        <w:r w:rsidR="00C83B67">
          <w:rPr>
            <w:webHidden/>
          </w:rPr>
        </w:r>
        <w:r w:rsidR="00C83B67">
          <w:rPr>
            <w:webHidden/>
          </w:rPr>
          <w:fldChar w:fldCharType="separate"/>
        </w:r>
        <w:r w:rsidR="00342EED">
          <w:rPr>
            <w:webHidden/>
          </w:rPr>
          <w:t>19</w:t>
        </w:r>
        <w:r w:rsidR="00C83B67">
          <w:rPr>
            <w:webHidden/>
          </w:rPr>
          <w:fldChar w:fldCharType="end"/>
        </w:r>
      </w:hyperlink>
    </w:p>
    <w:p w:rsidR="00342EED" w:rsidRDefault="00F549DD">
      <w:pPr>
        <w:pStyle w:val="TOC3"/>
        <w:rPr>
          <w:rFonts w:eastAsiaTheme="minorEastAsia"/>
        </w:rPr>
      </w:pPr>
      <w:hyperlink w:anchor="_Toc265841465" w:history="1">
        <w:r w:rsidR="00342EED" w:rsidRPr="00B9563E">
          <w:rPr>
            <w:rStyle w:val="Hyperlink"/>
          </w:rPr>
          <w:t>Performance and Idle State Transitions: Multiple Processors</w:t>
        </w:r>
        <w:r w:rsidR="00342EED">
          <w:rPr>
            <w:webHidden/>
          </w:rPr>
          <w:tab/>
        </w:r>
        <w:r w:rsidR="00C83B67">
          <w:rPr>
            <w:webHidden/>
          </w:rPr>
          <w:fldChar w:fldCharType="begin"/>
        </w:r>
        <w:r w:rsidR="00342EED">
          <w:rPr>
            <w:webHidden/>
          </w:rPr>
          <w:instrText xml:space="preserve"> PAGEREF _Toc265841465 \h </w:instrText>
        </w:r>
        <w:r w:rsidR="00C83B67">
          <w:rPr>
            <w:webHidden/>
          </w:rPr>
        </w:r>
        <w:r w:rsidR="00C83B67">
          <w:rPr>
            <w:webHidden/>
          </w:rPr>
          <w:fldChar w:fldCharType="separate"/>
        </w:r>
        <w:r w:rsidR="00342EED">
          <w:rPr>
            <w:webHidden/>
          </w:rPr>
          <w:t>20</w:t>
        </w:r>
        <w:r w:rsidR="00C83B67">
          <w:rPr>
            <w:webHidden/>
          </w:rPr>
          <w:fldChar w:fldCharType="end"/>
        </w:r>
      </w:hyperlink>
    </w:p>
    <w:p w:rsidR="00342EED" w:rsidRDefault="00F549DD">
      <w:pPr>
        <w:pStyle w:val="TOC1"/>
      </w:pPr>
      <w:hyperlink w:anchor="_Toc265841466" w:history="1">
        <w:r w:rsidR="00342EED" w:rsidRPr="00B9563E">
          <w:rPr>
            <w:rStyle w:val="Hyperlink"/>
          </w:rPr>
          <w:t>Driver and Application Effects on Power Efficiency</w:t>
        </w:r>
        <w:r w:rsidR="00342EED">
          <w:rPr>
            <w:webHidden/>
          </w:rPr>
          <w:tab/>
        </w:r>
        <w:r w:rsidR="00C83B67">
          <w:rPr>
            <w:webHidden/>
          </w:rPr>
          <w:fldChar w:fldCharType="begin"/>
        </w:r>
        <w:r w:rsidR="00342EED">
          <w:rPr>
            <w:webHidden/>
          </w:rPr>
          <w:instrText xml:space="preserve"> PAGEREF _Toc265841466 \h </w:instrText>
        </w:r>
        <w:r w:rsidR="00C83B67">
          <w:rPr>
            <w:webHidden/>
          </w:rPr>
        </w:r>
        <w:r w:rsidR="00C83B67">
          <w:rPr>
            <w:webHidden/>
          </w:rPr>
          <w:fldChar w:fldCharType="separate"/>
        </w:r>
        <w:r w:rsidR="00342EED">
          <w:rPr>
            <w:webHidden/>
          </w:rPr>
          <w:t>20</w:t>
        </w:r>
        <w:r w:rsidR="00C83B67">
          <w:rPr>
            <w:webHidden/>
          </w:rPr>
          <w:fldChar w:fldCharType="end"/>
        </w:r>
      </w:hyperlink>
    </w:p>
    <w:p w:rsidR="00342EED" w:rsidRDefault="00F549DD">
      <w:pPr>
        <w:pStyle w:val="TOC2"/>
        <w:rPr>
          <w:rFonts w:eastAsiaTheme="minorEastAsia"/>
        </w:rPr>
      </w:pPr>
      <w:hyperlink w:anchor="_Toc265841467" w:history="1">
        <w:r w:rsidR="00342EED" w:rsidRPr="00B9563E">
          <w:rPr>
            <w:rStyle w:val="Hyperlink"/>
          </w:rPr>
          <w:t>Maintaining Idle States</w:t>
        </w:r>
        <w:r w:rsidR="00342EED">
          <w:rPr>
            <w:webHidden/>
          </w:rPr>
          <w:tab/>
        </w:r>
        <w:r w:rsidR="00C83B67">
          <w:rPr>
            <w:webHidden/>
          </w:rPr>
          <w:fldChar w:fldCharType="begin"/>
        </w:r>
        <w:r w:rsidR="00342EED">
          <w:rPr>
            <w:webHidden/>
          </w:rPr>
          <w:instrText xml:space="preserve"> PAGEREF _Toc265841467 \h </w:instrText>
        </w:r>
        <w:r w:rsidR="00C83B67">
          <w:rPr>
            <w:webHidden/>
          </w:rPr>
        </w:r>
        <w:r w:rsidR="00C83B67">
          <w:rPr>
            <w:webHidden/>
          </w:rPr>
          <w:fldChar w:fldCharType="separate"/>
        </w:r>
        <w:r w:rsidR="00342EED">
          <w:rPr>
            <w:webHidden/>
          </w:rPr>
          <w:t>20</w:t>
        </w:r>
        <w:r w:rsidR="00C83B67">
          <w:rPr>
            <w:webHidden/>
          </w:rPr>
          <w:fldChar w:fldCharType="end"/>
        </w:r>
      </w:hyperlink>
    </w:p>
    <w:p w:rsidR="00342EED" w:rsidRDefault="00F549DD">
      <w:pPr>
        <w:pStyle w:val="TOC3"/>
        <w:rPr>
          <w:rFonts w:eastAsiaTheme="minorEastAsia"/>
        </w:rPr>
      </w:pPr>
      <w:hyperlink w:anchor="_Toc265841468" w:history="1">
        <w:r w:rsidR="00342EED" w:rsidRPr="00B9563E">
          <w:rPr>
            <w:rStyle w:val="Hyperlink"/>
          </w:rPr>
          <w:t>Interrupts</w:t>
        </w:r>
        <w:r w:rsidR="00342EED">
          <w:rPr>
            <w:webHidden/>
          </w:rPr>
          <w:tab/>
        </w:r>
        <w:r w:rsidR="00C83B67">
          <w:rPr>
            <w:webHidden/>
          </w:rPr>
          <w:fldChar w:fldCharType="begin"/>
        </w:r>
        <w:r w:rsidR="00342EED">
          <w:rPr>
            <w:webHidden/>
          </w:rPr>
          <w:instrText xml:space="preserve"> PAGEREF _Toc265841468 \h </w:instrText>
        </w:r>
        <w:r w:rsidR="00C83B67">
          <w:rPr>
            <w:webHidden/>
          </w:rPr>
        </w:r>
        <w:r w:rsidR="00C83B67">
          <w:rPr>
            <w:webHidden/>
          </w:rPr>
          <w:fldChar w:fldCharType="separate"/>
        </w:r>
        <w:r w:rsidR="00342EED">
          <w:rPr>
            <w:webHidden/>
          </w:rPr>
          <w:t>21</w:t>
        </w:r>
        <w:r w:rsidR="00C83B67">
          <w:rPr>
            <w:webHidden/>
          </w:rPr>
          <w:fldChar w:fldCharType="end"/>
        </w:r>
      </w:hyperlink>
    </w:p>
    <w:p w:rsidR="00342EED" w:rsidRDefault="00F549DD">
      <w:pPr>
        <w:pStyle w:val="TOC3"/>
        <w:rPr>
          <w:rFonts w:eastAsiaTheme="minorEastAsia"/>
        </w:rPr>
      </w:pPr>
      <w:hyperlink w:anchor="_Toc265841469" w:history="1">
        <w:r w:rsidR="00342EED" w:rsidRPr="00B9563E">
          <w:rPr>
            <w:rStyle w:val="Hyperlink"/>
          </w:rPr>
          <w:t>Timers</w:t>
        </w:r>
        <w:r w:rsidR="00342EED">
          <w:rPr>
            <w:webHidden/>
          </w:rPr>
          <w:tab/>
        </w:r>
        <w:r w:rsidR="00C83B67">
          <w:rPr>
            <w:webHidden/>
          </w:rPr>
          <w:fldChar w:fldCharType="begin"/>
        </w:r>
        <w:r w:rsidR="00342EED">
          <w:rPr>
            <w:webHidden/>
          </w:rPr>
          <w:instrText xml:space="preserve"> PAGEREF _Toc265841469 \h </w:instrText>
        </w:r>
        <w:r w:rsidR="00C83B67">
          <w:rPr>
            <w:webHidden/>
          </w:rPr>
        </w:r>
        <w:r w:rsidR="00C83B67">
          <w:rPr>
            <w:webHidden/>
          </w:rPr>
          <w:fldChar w:fldCharType="separate"/>
        </w:r>
        <w:r w:rsidR="00342EED">
          <w:rPr>
            <w:webHidden/>
          </w:rPr>
          <w:t>21</w:t>
        </w:r>
        <w:r w:rsidR="00C83B67">
          <w:rPr>
            <w:webHidden/>
          </w:rPr>
          <w:fldChar w:fldCharType="end"/>
        </w:r>
      </w:hyperlink>
    </w:p>
    <w:p w:rsidR="00342EED" w:rsidRDefault="00F549DD">
      <w:pPr>
        <w:pStyle w:val="TOC3"/>
        <w:rPr>
          <w:rFonts w:eastAsiaTheme="minorEastAsia"/>
        </w:rPr>
      </w:pPr>
      <w:hyperlink w:anchor="_Toc265841470" w:history="1">
        <w:r w:rsidR="00342EED" w:rsidRPr="00B9563E">
          <w:rPr>
            <w:rStyle w:val="Hyperlink"/>
          </w:rPr>
          <w:t>Processor Affinity</w:t>
        </w:r>
        <w:r w:rsidR="00342EED">
          <w:rPr>
            <w:webHidden/>
          </w:rPr>
          <w:tab/>
        </w:r>
        <w:r w:rsidR="00C83B67">
          <w:rPr>
            <w:webHidden/>
          </w:rPr>
          <w:fldChar w:fldCharType="begin"/>
        </w:r>
        <w:r w:rsidR="00342EED">
          <w:rPr>
            <w:webHidden/>
          </w:rPr>
          <w:instrText xml:space="preserve"> PAGEREF _Toc265841470 \h </w:instrText>
        </w:r>
        <w:r w:rsidR="00C83B67">
          <w:rPr>
            <w:webHidden/>
          </w:rPr>
        </w:r>
        <w:r w:rsidR="00C83B67">
          <w:rPr>
            <w:webHidden/>
          </w:rPr>
          <w:fldChar w:fldCharType="separate"/>
        </w:r>
        <w:r w:rsidR="00342EED">
          <w:rPr>
            <w:webHidden/>
          </w:rPr>
          <w:t>21</w:t>
        </w:r>
        <w:r w:rsidR="00C83B67">
          <w:rPr>
            <w:webHidden/>
          </w:rPr>
          <w:fldChar w:fldCharType="end"/>
        </w:r>
      </w:hyperlink>
    </w:p>
    <w:p w:rsidR="00342EED" w:rsidRDefault="00F549DD">
      <w:pPr>
        <w:pStyle w:val="TOC2"/>
        <w:rPr>
          <w:rFonts w:eastAsiaTheme="minorEastAsia"/>
        </w:rPr>
      </w:pPr>
      <w:hyperlink w:anchor="_Toc265841471" w:history="1">
        <w:r w:rsidR="00342EED" w:rsidRPr="00B9563E">
          <w:rPr>
            <w:rStyle w:val="Hyperlink"/>
          </w:rPr>
          <w:t>Measuring PPM Effectiveness</w:t>
        </w:r>
        <w:r w:rsidR="00342EED">
          <w:rPr>
            <w:webHidden/>
          </w:rPr>
          <w:tab/>
        </w:r>
        <w:r w:rsidR="00C83B67">
          <w:rPr>
            <w:webHidden/>
          </w:rPr>
          <w:fldChar w:fldCharType="begin"/>
        </w:r>
        <w:r w:rsidR="00342EED">
          <w:rPr>
            <w:webHidden/>
          </w:rPr>
          <w:instrText xml:space="preserve"> PAGEREF _Toc265841471 \h </w:instrText>
        </w:r>
        <w:r w:rsidR="00C83B67">
          <w:rPr>
            <w:webHidden/>
          </w:rPr>
        </w:r>
        <w:r w:rsidR="00C83B67">
          <w:rPr>
            <w:webHidden/>
          </w:rPr>
          <w:fldChar w:fldCharType="separate"/>
        </w:r>
        <w:r w:rsidR="00342EED">
          <w:rPr>
            <w:webHidden/>
          </w:rPr>
          <w:t>22</w:t>
        </w:r>
        <w:r w:rsidR="00C83B67">
          <w:rPr>
            <w:webHidden/>
          </w:rPr>
          <w:fldChar w:fldCharType="end"/>
        </w:r>
      </w:hyperlink>
    </w:p>
    <w:p w:rsidR="00342EED" w:rsidRDefault="00F549DD">
      <w:pPr>
        <w:pStyle w:val="TOC2"/>
        <w:rPr>
          <w:rFonts w:eastAsiaTheme="minorEastAsia"/>
        </w:rPr>
      </w:pPr>
      <w:hyperlink w:anchor="_Toc265841472" w:history="1">
        <w:r w:rsidR="00342EED" w:rsidRPr="00B9563E">
          <w:rPr>
            <w:rStyle w:val="Hyperlink"/>
          </w:rPr>
          <w:t>Preventing Problems</w:t>
        </w:r>
        <w:r w:rsidR="00342EED">
          <w:rPr>
            <w:webHidden/>
          </w:rPr>
          <w:tab/>
        </w:r>
        <w:r w:rsidR="00C83B67">
          <w:rPr>
            <w:webHidden/>
          </w:rPr>
          <w:fldChar w:fldCharType="begin"/>
        </w:r>
        <w:r w:rsidR="00342EED">
          <w:rPr>
            <w:webHidden/>
          </w:rPr>
          <w:instrText xml:space="preserve"> PAGEREF _Toc265841472 \h </w:instrText>
        </w:r>
        <w:r w:rsidR="00C83B67">
          <w:rPr>
            <w:webHidden/>
          </w:rPr>
        </w:r>
        <w:r w:rsidR="00C83B67">
          <w:rPr>
            <w:webHidden/>
          </w:rPr>
          <w:fldChar w:fldCharType="separate"/>
        </w:r>
        <w:r w:rsidR="00342EED">
          <w:rPr>
            <w:webHidden/>
          </w:rPr>
          <w:t>22</w:t>
        </w:r>
        <w:r w:rsidR="00C83B67">
          <w:rPr>
            <w:webHidden/>
          </w:rPr>
          <w:fldChar w:fldCharType="end"/>
        </w:r>
      </w:hyperlink>
    </w:p>
    <w:p w:rsidR="00342EED" w:rsidRDefault="00F549DD">
      <w:pPr>
        <w:pStyle w:val="TOC3"/>
        <w:rPr>
          <w:rFonts w:eastAsiaTheme="minorEastAsia"/>
        </w:rPr>
      </w:pPr>
      <w:hyperlink w:anchor="_Toc265841473" w:history="1">
        <w:r w:rsidR="00342EED" w:rsidRPr="00B9563E">
          <w:rPr>
            <w:rStyle w:val="Hyperlink"/>
          </w:rPr>
          <w:t>Removing Unnecessary Software</w:t>
        </w:r>
        <w:r w:rsidR="00342EED">
          <w:rPr>
            <w:webHidden/>
          </w:rPr>
          <w:tab/>
        </w:r>
        <w:r w:rsidR="00C83B67">
          <w:rPr>
            <w:webHidden/>
          </w:rPr>
          <w:fldChar w:fldCharType="begin"/>
        </w:r>
        <w:r w:rsidR="00342EED">
          <w:rPr>
            <w:webHidden/>
          </w:rPr>
          <w:instrText xml:space="preserve"> PAGEREF _Toc265841473 \h </w:instrText>
        </w:r>
        <w:r w:rsidR="00C83B67">
          <w:rPr>
            <w:webHidden/>
          </w:rPr>
        </w:r>
        <w:r w:rsidR="00C83B67">
          <w:rPr>
            <w:webHidden/>
          </w:rPr>
          <w:fldChar w:fldCharType="separate"/>
        </w:r>
        <w:r w:rsidR="00342EED">
          <w:rPr>
            <w:webHidden/>
          </w:rPr>
          <w:t>22</w:t>
        </w:r>
        <w:r w:rsidR="00C83B67">
          <w:rPr>
            <w:webHidden/>
          </w:rPr>
          <w:fldChar w:fldCharType="end"/>
        </w:r>
      </w:hyperlink>
    </w:p>
    <w:p w:rsidR="00342EED" w:rsidRDefault="00F549DD">
      <w:pPr>
        <w:pStyle w:val="TOC3"/>
        <w:rPr>
          <w:rFonts w:eastAsiaTheme="minorEastAsia"/>
        </w:rPr>
      </w:pPr>
      <w:hyperlink w:anchor="_Toc265841474" w:history="1">
        <w:r w:rsidR="00342EED" w:rsidRPr="00B9563E">
          <w:rPr>
            <w:rStyle w:val="Hyperlink"/>
          </w:rPr>
          <w:t>Turning Off or Unplugging Unnecessary Hardware</w:t>
        </w:r>
        <w:r w:rsidR="00342EED">
          <w:rPr>
            <w:webHidden/>
          </w:rPr>
          <w:tab/>
        </w:r>
        <w:r w:rsidR="00C83B67">
          <w:rPr>
            <w:webHidden/>
          </w:rPr>
          <w:fldChar w:fldCharType="begin"/>
        </w:r>
        <w:r w:rsidR="00342EED">
          <w:rPr>
            <w:webHidden/>
          </w:rPr>
          <w:instrText xml:space="preserve"> PAGEREF _Toc265841474 \h </w:instrText>
        </w:r>
        <w:r w:rsidR="00C83B67">
          <w:rPr>
            <w:webHidden/>
          </w:rPr>
        </w:r>
        <w:r w:rsidR="00C83B67">
          <w:rPr>
            <w:webHidden/>
          </w:rPr>
          <w:fldChar w:fldCharType="separate"/>
        </w:r>
        <w:r w:rsidR="00342EED">
          <w:rPr>
            <w:webHidden/>
          </w:rPr>
          <w:t>22</w:t>
        </w:r>
        <w:r w:rsidR="00C83B67">
          <w:rPr>
            <w:webHidden/>
          </w:rPr>
          <w:fldChar w:fldCharType="end"/>
        </w:r>
      </w:hyperlink>
    </w:p>
    <w:p w:rsidR="00342EED" w:rsidRDefault="00F549DD">
      <w:pPr>
        <w:pStyle w:val="TOC3"/>
        <w:rPr>
          <w:rFonts w:eastAsiaTheme="minorEastAsia"/>
        </w:rPr>
      </w:pPr>
      <w:hyperlink w:anchor="_Toc265841475" w:history="1">
        <w:r w:rsidR="00342EED" w:rsidRPr="00B9563E">
          <w:rPr>
            <w:rStyle w:val="Hyperlink"/>
          </w:rPr>
          <w:t>Using In-Box Drivers Where Possible</w:t>
        </w:r>
        <w:r w:rsidR="00342EED">
          <w:rPr>
            <w:webHidden/>
          </w:rPr>
          <w:tab/>
        </w:r>
        <w:r w:rsidR="00C83B67">
          <w:rPr>
            <w:webHidden/>
          </w:rPr>
          <w:fldChar w:fldCharType="begin"/>
        </w:r>
        <w:r w:rsidR="00342EED">
          <w:rPr>
            <w:webHidden/>
          </w:rPr>
          <w:instrText xml:space="preserve"> PAGEREF _Toc265841475 \h </w:instrText>
        </w:r>
        <w:r w:rsidR="00C83B67">
          <w:rPr>
            <w:webHidden/>
          </w:rPr>
        </w:r>
        <w:r w:rsidR="00C83B67">
          <w:rPr>
            <w:webHidden/>
          </w:rPr>
          <w:fldChar w:fldCharType="separate"/>
        </w:r>
        <w:r w:rsidR="00342EED">
          <w:rPr>
            <w:webHidden/>
          </w:rPr>
          <w:t>22</w:t>
        </w:r>
        <w:r w:rsidR="00C83B67">
          <w:rPr>
            <w:webHidden/>
          </w:rPr>
          <w:fldChar w:fldCharType="end"/>
        </w:r>
      </w:hyperlink>
    </w:p>
    <w:p w:rsidR="00342EED" w:rsidRDefault="00F549DD">
      <w:pPr>
        <w:pStyle w:val="TOC1"/>
      </w:pPr>
      <w:hyperlink w:anchor="_Toc265841476" w:history="1">
        <w:r w:rsidR="00342EED" w:rsidRPr="00B9563E">
          <w:rPr>
            <w:rStyle w:val="Hyperlink"/>
          </w:rPr>
          <w:t>Increasing Data Center Utilization</w:t>
        </w:r>
        <w:r w:rsidR="00342EED">
          <w:rPr>
            <w:webHidden/>
          </w:rPr>
          <w:tab/>
        </w:r>
        <w:r w:rsidR="00C83B67">
          <w:rPr>
            <w:webHidden/>
          </w:rPr>
          <w:fldChar w:fldCharType="begin"/>
        </w:r>
        <w:r w:rsidR="00342EED">
          <w:rPr>
            <w:webHidden/>
          </w:rPr>
          <w:instrText xml:space="preserve"> PAGEREF _Toc265841476 \h </w:instrText>
        </w:r>
        <w:r w:rsidR="00C83B67">
          <w:rPr>
            <w:webHidden/>
          </w:rPr>
        </w:r>
        <w:r w:rsidR="00C83B67">
          <w:rPr>
            <w:webHidden/>
          </w:rPr>
          <w:fldChar w:fldCharType="separate"/>
        </w:r>
        <w:r w:rsidR="00342EED">
          <w:rPr>
            <w:webHidden/>
          </w:rPr>
          <w:t>22</w:t>
        </w:r>
        <w:r w:rsidR="00C83B67">
          <w:rPr>
            <w:webHidden/>
          </w:rPr>
          <w:fldChar w:fldCharType="end"/>
        </w:r>
      </w:hyperlink>
    </w:p>
    <w:p w:rsidR="00342EED" w:rsidRDefault="00F549DD">
      <w:pPr>
        <w:pStyle w:val="TOC2"/>
        <w:rPr>
          <w:rFonts w:eastAsiaTheme="minorEastAsia"/>
        </w:rPr>
      </w:pPr>
      <w:hyperlink w:anchor="_Toc265841477" w:history="1">
        <w:r w:rsidR="00342EED" w:rsidRPr="00B9563E">
          <w:rPr>
            <w:rStyle w:val="Hyperlink"/>
          </w:rPr>
          <w:t>Overprovisioning</w:t>
        </w:r>
        <w:r w:rsidR="00342EED">
          <w:rPr>
            <w:webHidden/>
          </w:rPr>
          <w:tab/>
        </w:r>
        <w:r w:rsidR="00C83B67">
          <w:rPr>
            <w:webHidden/>
          </w:rPr>
          <w:fldChar w:fldCharType="begin"/>
        </w:r>
        <w:r w:rsidR="00342EED">
          <w:rPr>
            <w:webHidden/>
          </w:rPr>
          <w:instrText xml:space="preserve"> PAGEREF _Toc265841477 \h </w:instrText>
        </w:r>
        <w:r w:rsidR="00C83B67">
          <w:rPr>
            <w:webHidden/>
          </w:rPr>
        </w:r>
        <w:r w:rsidR="00C83B67">
          <w:rPr>
            <w:webHidden/>
          </w:rPr>
          <w:fldChar w:fldCharType="separate"/>
        </w:r>
        <w:r w:rsidR="00342EED">
          <w:rPr>
            <w:webHidden/>
          </w:rPr>
          <w:t>23</w:t>
        </w:r>
        <w:r w:rsidR="00C83B67">
          <w:rPr>
            <w:webHidden/>
          </w:rPr>
          <w:fldChar w:fldCharType="end"/>
        </w:r>
      </w:hyperlink>
    </w:p>
    <w:p w:rsidR="00342EED" w:rsidRDefault="00F549DD">
      <w:pPr>
        <w:pStyle w:val="TOC2"/>
        <w:rPr>
          <w:rFonts w:eastAsiaTheme="minorEastAsia"/>
        </w:rPr>
      </w:pPr>
      <w:hyperlink w:anchor="_Toc265841478" w:history="1">
        <w:r w:rsidR="00342EED" w:rsidRPr="00B9563E">
          <w:rPr>
            <w:rStyle w:val="Hyperlink"/>
          </w:rPr>
          <w:t>Monitoring</w:t>
        </w:r>
        <w:r w:rsidR="00342EED">
          <w:rPr>
            <w:webHidden/>
          </w:rPr>
          <w:tab/>
        </w:r>
        <w:r w:rsidR="00C83B67">
          <w:rPr>
            <w:webHidden/>
          </w:rPr>
          <w:fldChar w:fldCharType="begin"/>
        </w:r>
        <w:r w:rsidR="00342EED">
          <w:rPr>
            <w:webHidden/>
          </w:rPr>
          <w:instrText xml:space="preserve"> PAGEREF _Toc265841478 \h </w:instrText>
        </w:r>
        <w:r w:rsidR="00C83B67">
          <w:rPr>
            <w:webHidden/>
          </w:rPr>
        </w:r>
        <w:r w:rsidR="00C83B67">
          <w:rPr>
            <w:webHidden/>
          </w:rPr>
          <w:fldChar w:fldCharType="separate"/>
        </w:r>
        <w:r w:rsidR="00342EED">
          <w:rPr>
            <w:webHidden/>
          </w:rPr>
          <w:t>23</w:t>
        </w:r>
        <w:r w:rsidR="00C83B67">
          <w:rPr>
            <w:webHidden/>
          </w:rPr>
          <w:fldChar w:fldCharType="end"/>
        </w:r>
      </w:hyperlink>
    </w:p>
    <w:p w:rsidR="00342EED" w:rsidRDefault="00F549DD">
      <w:pPr>
        <w:pStyle w:val="TOC2"/>
        <w:rPr>
          <w:rFonts w:eastAsiaTheme="minorEastAsia"/>
        </w:rPr>
      </w:pPr>
      <w:hyperlink w:anchor="_Toc265841479" w:history="1">
        <w:r w:rsidR="00342EED" w:rsidRPr="00B9563E">
          <w:rPr>
            <w:rStyle w:val="Hyperlink"/>
          </w:rPr>
          <w:t>System Consolidation</w:t>
        </w:r>
        <w:r w:rsidR="00342EED">
          <w:rPr>
            <w:webHidden/>
          </w:rPr>
          <w:tab/>
        </w:r>
        <w:r w:rsidR="00C83B67">
          <w:rPr>
            <w:webHidden/>
          </w:rPr>
          <w:fldChar w:fldCharType="begin"/>
        </w:r>
        <w:r w:rsidR="00342EED">
          <w:rPr>
            <w:webHidden/>
          </w:rPr>
          <w:instrText xml:space="preserve"> PAGEREF _Toc265841479 \h </w:instrText>
        </w:r>
        <w:r w:rsidR="00C83B67">
          <w:rPr>
            <w:webHidden/>
          </w:rPr>
        </w:r>
        <w:r w:rsidR="00C83B67">
          <w:rPr>
            <w:webHidden/>
          </w:rPr>
          <w:fldChar w:fldCharType="separate"/>
        </w:r>
        <w:r w:rsidR="00342EED">
          <w:rPr>
            <w:webHidden/>
          </w:rPr>
          <w:t>23</w:t>
        </w:r>
        <w:r w:rsidR="00C83B67">
          <w:rPr>
            <w:webHidden/>
          </w:rPr>
          <w:fldChar w:fldCharType="end"/>
        </w:r>
      </w:hyperlink>
    </w:p>
    <w:p w:rsidR="00342EED" w:rsidRDefault="00F549DD">
      <w:pPr>
        <w:pStyle w:val="TOC3"/>
        <w:rPr>
          <w:rFonts w:eastAsiaTheme="minorEastAsia"/>
        </w:rPr>
      </w:pPr>
      <w:hyperlink w:anchor="_Toc265841480" w:history="1">
        <w:r w:rsidR="00342EED" w:rsidRPr="00B9563E">
          <w:rPr>
            <w:rStyle w:val="Hyperlink"/>
          </w:rPr>
          <w:t>Virtualization</w:t>
        </w:r>
        <w:r w:rsidR="00342EED">
          <w:rPr>
            <w:webHidden/>
          </w:rPr>
          <w:tab/>
        </w:r>
        <w:r w:rsidR="00C83B67">
          <w:rPr>
            <w:webHidden/>
          </w:rPr>
          <w:fldChar w:fldCharType="begin"/>
        </w:r>
        <w:r w:rsidR="00342EED">
          <w:rPr>
            <w:webHidden/>
          </w:rPr>
          <w:instrText xml:space="preserve"> PAGEREF _Toc265841480 \h </w:instrText>
        </w:r>
        <w:r w:rsidR="00C83B67">
          <w:rPr>
            <w:webHidden/>
          </w:rPr>
        </w:r>
        <w:r w:rsidR="00C83B67">
          <w:rPr>
            <w:webHidden/>
          </w:rPr>
          <w:fldChar w:fldCharType="separate"/>
        </w:r>
        <w:r w:rsidR="00342EED">
          <w:rPr>
            <w:webHidden/>
          </w:rPr>
          <w:t>23</w:t>
        </w:r>
        <w:r w:rsidR="00C83B67">
          <w:rPr>
            <w:webHidden/>
          </w:rPr>
          <w:fldChar w:fldCharType="end"/>
        </w:r>
      </w:hyperlink>
    </w:p>
    <w:p w:rsidR="00342EED" w:rsidRDefault="00F549DD">
      <w:pPr>
        <w:pStyle w:val="TOC3"/>
        <w:rPr>
          <w:rFonts w:eastAsiaTheme="minorEastAsia"/>
        </w:rPr>
      </w:pPr>
      <w:hyperlink w:anchor="_Toc265841481" w:history="1">
        <w:r w:rsidR="00342EED" w:rsidRPr="00B9563E">
          <w:rPr>
            <w:rStyle w:val="Hyperlink"/>
          </w:rPr>
          <w:t>Multiple Roles in Windows Server 2008 R2</w:t>
        </w:r>
        <w:r w:rsidR="00342EED">
          <w:rPr>
            <w:webHidden/>
          </w:rPr>
          <w:tab/>
        </w:r>
        <w:r w:rsidR="00C83B67">
          <w:rPr>
            <w:webHidden/>
          </w:rPr>
          <w:fldChar w:fldCharType="begin"/>
        </w:r>
        <w:r w:rsidR="00342EED">
          <w:rPr>
            <w:webHidden/>
          </w:rPr>
          <w:instrText xml:space="preserve"> PAGEREF _Toc265841481 \h </w:instrText>
        </w:r>
        <w:r w:rsidR="00C83B67">
          <w:rPr>
            <w:webHidden/>
          </w:rPr>
        </w:r>
        <w:r w:rsidR="00C83B67">
          <w:rPr>
            <w:webHidden/>
          </w:rPr>
          <w:fldChar w:fldCharType="separate"/>
        </w:r>
        <w:r w:rsidR="00342EED">
          <w:rPr>
            <w:webHidden/>
          </w:rPr>
          <w:t>23</w:t>
        </w:r>
        <w:r w:rsidR="00C83B67">
          <w:rPr>
            <w:webHidden/>
          </w:rPr>
          <w:fldChar w:fldCharType="end"/>
        </w:r>
      </w:hyperlink>
    </w:p>
    <w:p w:rsidR="00342EED" w:rsidRDefault="00F549DD">
      <w:pPr>
        <w:pStyle w:val="TOC3"/>
        <w:rPr>
          <w:rFonts w:eastAsiaTheme="minorEastAsia"/>
        </w:rPr>
      </w:pPr>
      <w:hyperlink w:anchor="_Toc265841482" w:history="1">
        <w:r w:rsidR="00342EED" w:rsidRPr="00B9563E">
          <w:rPr>
            <w:rStyle w:val="Hyperlink"/>
          </w:rPr>
          <w:t>Dynamic Provisioning</w:t>
        </w:r>
        <w:r w:rsidR="00342EED">
          <w:rPr>
            <w:webHidden/>
          </w:rPr>
          <w:tab/>
        </w:r>
        <w:r w:rsidR="00C83B67">
          <w:rPr>
            <w:webHidden/>
          </w:rPr>
          <w:fldChar w:fldCharType="begin"/>
        </w:r>
        <w:r w:rsidR="00342EED">
          <w:rPr>
            <w:webHidden/>
          </w:rPr>
          <w:instrText xml:space="preserve"> PAGEREF _Toc265841482 \h </w:instrText>
        </w:r>
        <w:r w:rsidR="00C83B67">
          <w:rPr>
            <w:webHidden/>
          </w:rPr>
        </w:r>
        <w:r w:rsidR="00C83B67">
          <w:rPr>
            <w:webHidden/>
          </w:rPr>
          <w:fldChar w:fldCharType="separate"/>
        </w:r>
        <w:r w:rsidR="00342EED">
          <w:rPr>
            <w:webHidden/>
          </w:rPr>
          <w:t>24</w:t>
        </w:r>
        <w:r w:rsidR="00C83B67">
          <w:rPr>
            <w:webHidden/>
          </w:rPr>
          <w:fldChar w:fldCharType="end"/>
        </w:r>
      </w:hyperlink>
    </w:p>
    <w:p w:rsidR="00342EED" w:rsidRDefault="00F549DD">
      <w:pPr>
        <w:pStyle w:val="TOC2"/>
        <w:rPr>
          <w:rFonts w:eastAsiaTheme="minorEastAsia"/>
        </w:rPr>
      </w:pPr>
      <w:hyperlink w:anchor="_Toc265841483" w:history="1">
        <w:r w:rsidR="00342EED" w:rsidRPr="00B9563E">
          <w:rPr>
            <w:rStyle w:val="Hyperlink"/>
          </w:rPr>
          <w:t>Virtualization and Power Management in Windows Server 2008 R2</w:t>
        </w:r>
        <w:r w:rsidR="00342EED">
          <w:rPr>
            <w:webHidden/>
          </w:rPr>
          <w:tab/>
        </w:r>
        <w:r w:rsidR="00C83B67">
          <w:rPr>
            <w:webHidden/>
          </w:rPr>
          <w:fldChar w:fldCharType="begin"/>
        </w:r>
        <w:r w:rsidR="00342EED">
          <w:rPr>
            <w:webHidden/>
          </w:rPr>
          <w:instrText xml:space="preserve"> PAGEREF _Toc265841483 \h </w:instrText>
        </w:r>
        <w:r w:rsidR="00C83B67">
          <w:rPr>
            <w:webHidden/>
          </w:rPr>
        </w:r>
        <w:r w:rsidR="00C83B67">
          <w:rPr>
            <w:webHidden/>
          </w:rPr>
          <w:fldChar w:fldCharType="separate"/>
        </w:r>
        <w:r w:rsidR="00342EED">
          <w:rPr>
            <w:webHidden/>
          </w:rPr>
          <w:t>24</w:t>
        </w:r>
        <w:r w:rsidR="00C83B67">
          <w:rPr>
            <w:webHidden/>
          </w:rPr>
          <w:fldChar w:fldCharType="end"/>
        </w:r>
      </w:hyperlink>
    </w:p>
    <w:p w:rsidR="00342EED" w:rsidRDefault="00F549DD">
      <w:pPr>
        <w:pStyle w:val="TOC3"/>
        <w:rPr>
          <w:rFonts w:eastAsiaTheme="minorEastAsia"/>
        </w:rPr>
      </w:pPr>
      <w:hyperlink w:anchor="_Toc265841484" w:history="1">
        <w:r w:rsidR="00342EED" w:rsidRPr="00B9563E">
          <w:rPr>
            <w:rStyle w:val="Hyperlink"/>
          </w:rPr>
          <w:t>Guest Operating System Enlightenments</w:t>
        </w:r>
        <w:r w:rsidR="00342EED">
          <w:rPr>
            <w:webHidden/>
          </w:rPr>
          <w:tab/>
        </w:r>
        <w:r w:rsidR="00C83B67">
          <w:rPr>
            <w:webHidden/>
          </w:rPr>
          <w:fldChar w:fldCharType="begin"/>
        </w:r>
        <w:r w:rsidR="00342EED">
          <w:rPr>
            <w:webHidden/>
          </w:rPr>
          <w:instrText xml:space="preserve"> PAGEREF _Toc265841484 \h </w:instrText>
        </w:r>
        <w:r w:rsidR="00C83B67">
          <w:rPr>
            <w:webHidden/>
          </w:rPr>
        </w:r>
        <w:r w:rsidR="00C83B67">
          <w:rPr>
            <w:webHidden/>
          </w:rPr>
          <w:fldChar w:fldCharType="separate"/>
        </w:r>
        <w:r w:rsidR="00342EED">
          <w:rPr>
            <w:webHidden/>
          </w:rPr>
          <w:t>24</w:t>
        </w:r>
        <w:r w:rsidR="00C83B67">
          <w:rPr>
            <w:webHidden/>
          </w:rPr>
          <w:fldChar w:fldCharType="end"/>
        </w:r>
      </w:hyperlink>
    </w:p>
    <w:p w:rsidR="00342EED" w:rsidRDefault="00F549DD">
      <w:pPr>
        <w:pStyle w:val="TOC3"/>
        <w:rPr>
          <w:rFonts w:eastAsiaTheme="minorEastAsia"/>
        </w:rPr>
      </w:pPr>
      <w:hyperlink w:anchor="_Toc265841485" w:history="1">
        <w:r w:rsidR="00342EED" w:rsidRPr="00B9563E">
          <w:rPr>
            <w:rStyle w:val="Hyperlink"/>
          </w:rPr>
          <w:t>Performance</w:t>
        </w:r>
        <w:r w:rsidR="00342EED">
          <w:rPr>
            <w:webHidden/>
          </w:rPr>
          <w:tab/>
        </w:r>
        <w:r w:rsidR="00C83B67">
          <w:rPr>
            <w:webHidden/>
          </w:rPr>
          <w:fldChar w:fldCharType="begin"/>
        </w:r>
        <w:r w:rsidR="00342EED">
          <w:rPr>
            <w:webHidden/>
          </w:rPr>
          <w:instrText xml:space="preserve"> PAGEREF _Toc265841485 \h </w:instrText>
        </w:r>
        <w:r w:rsidR="00C83B67">
          <w:rPr>
            <w:webHidden/>
          </w:rPr>
        </w:r>
        <w:r w:rsidR="00C83B67">
          <w:rPr>
            <w:webHidden/>
          </w:rPr>
          <w:fldChar w:fldCharType="separate"/>
        </w:r>
        <w:r w:rsidR="00342EED">
          <w:rPr>
            <w:webHidden/>
          </w:rPr>
          <w:t>24</w:t>
        </w:r>
        <w:r w:rsidR="00C83B67">
          <w:rPr>
            <w:webHidden/>
          </w:rPr>
          <w:fldChar w:fldCharType="end"/>
        </w:r>
      </w:hyperlink>
    </w:p>
    <w:p w:rsidR="00342EED" w:rsidRDefault="00F549DD">
      <w:pPr>
        <w:pStyle w:val="TOC1"/>
      </w:pPr>
      <w:hyperlink w:anchor="_Toc265841486" w:history="1">
        <w:r w:rsidR="00342EED" w:rsidRPr="00B9563E">
          <w:rPr>
            <w:rStyle w:val="Hyperlink"/>
          </w:rPr>
          <w:t>Hardware Component Effects on Power</w:t>
        </w:r>
        <w:r w:rsidR="00342EED">
          <w:rPr>
            <w:webHidden/>
          </w:rPr>
          <w:tab/>
        </w:r>
        <w:r w:rsidR="00C83B67">
          <w:rPr>
            <w:webHidden/>
          </w:rPr>
          <w:fldChar w:fldCharType="begin"/>
        </w:r>
        <w:r w:rsidR="00342EED">
          <w:rPr>
            <w:webHidden/>
          </w:rPr>
          <w:instrText xml:space="preserve"> PAGEREF _Toc265841486 \h </w:instrText>
        </w:r>
        <w:r w:rsidR="00C83B67">
          <w:rPr>
            <w:webHidden/>
          </w:rPr>
        </w:r>
        <w:r w:rsidR="00C83B67">
          <w:rPr>
            <w:webHidden/>
          </w:rPr>
          <w:fldChar w:fldCharType="separate"/>
        </w:r>
        <w:r w:rsidR="00342EED">
          <w:rPr>
            <w:webHidden/>
          </w:rPr>
          <w:t>24</w:t>
        </w:r>
        <w:r w:rsidR="00C83B67">
          <w:rPr>
            <w:webHidden/>
          </w:rPr>
          <w:fldChar w:fldCharType="end"/>
        </w:r>
      </w:hyperlink>
    </w:p>
    <w:p w:rsidR="00342EED" w:rsidRDefault="00F549DD">
      <w:pPr>
        <w:pStyle w:val="TOC2"/>
        <w:rPr>
          <w:rFonts w:eastAsiaTheme="minorEastAsia"/>
        </w:rPr>
      </w:pPr>
      <w:hyperlink w:anchor="_Toc265841487" w:history="1">
        <w:r w:rsidR="00342EED" w:rsidRPr="00B9563E">
          <w:rPr>
            <w:rStyle w:val="Hyperlink"/>
          </w:rPr>
          <w:t>Processors</w:t>
        </w:r>
        <w:r w:rsidR="00342EED">
          <w:rPr>
            <w:webHidden/>
          </w:rPr>
          <w:tab/>
        </w:r>
        <w:r w:rsidR="00C83B67">
          <w:rPr>
            <w:webHidden/>
          </w:rPr>
          <w:fldChar w:fldCharType="begin"/>
        </w:r>
        <w:r w:rsidR="00342EED">
          <w:rPr>
            <w:webHidden/>
          </w:rPr>
          <w:instrText xml:space="preserve"> PAGEREF _Toc265841487 \h </w:instrText>
        </w:r>
        <w:r w:rsidR="00C83B67">
          <w:rPr>
            <w:webHidden/>
          </w:rPr>
        </w:r>
        <w:r w:rsidR="00C83B67">
          <w:rPr>
            <w:webHidden/>
          </w:rPr>
          <w:fldChar w:fldCharType="separate"/>
        </w:r>
        <w:r w:rsidR="00342EED">
          <w:rPr>
            <w:webHidden/>
          </w:rPr>
          <w:t>24</w:t>
        </w:r>
        <w:r w:rsidR="00C83B67">
          <w:rPr>
            <w:webHidden/>
          </w:rPr>
          <w:fldChar w:fldCharType="end"/>
        </w:r>
      </w:hyperlink>
    </w:p>
    <w:p w:rsidR="00342EED" w:rsidRDefault="00F549DD">
      <w:pPr>
        <w:pStyle w:val="TOC3"/>
        <w:rPr>
          <w:rFonts w:eastAsiaTheme="minorEastAsia"/>
        </w:rPr>
      </w:pPr>
      <w:hyperlink w:anchor="_Toc265841488" w:history="1">
        <w:r w:rsidR="00342EED" w:rsidRPr="00B9563E">
          <w:rPr>
            <w:rStyle w:val="Hyperlink"/>
          </w:rPr>
          <w:t>Performance States</w:t>
        </w:r>
        <w:r w:rsidR="00342EED">
          <w:rPr>
            <w:webHidden/>
          </w:rPr>
          <w:tab/>
        </w:r>
        <w:r w:rsidR="00C83B67">
          <w:rPr>
            <w:webHidden/>
          </w:rPr>
          <w:fldChar w:fldCharType="begin"/>
        </w:r>
        <w:r w:rsidR="00342EED">
          <w:rPr>
            <w:webHidden/>
          </w:rPr>
          <w:instrText xml:space="preserve"> PAGEREF _Toc265841488 \h </w:instrText>
        </w:r>
        <w:r w:rsidR="00C83B67">
          <w:rPr>
            <w:webHidden/>
          </w:rPr>
        </w:r>
        <w:r w:rsidR="00C83B67">
          <w:rPr>
            <w:webHidden/>
          </w:rPr>
          <w:fldChar w:fldCharType="separate"/>
        </w:r>
        <w:r w:rsidR="00342EED">
          <w:rPr>
            <w:webHidden/>
          </w:rPr>
          <w:t>25</w:t>
        </w:r>
        <w:r w:rsidR="00C83B67">
          <w:rPr>
            <w:webHidden/>
          </w:rPr>
          <w:fldChar w:fldCharType="end"/>
        </w:r>
      </w:hyperlink>
    </w:p>
    <w:p w:rsidR="00342EED" w:rsidRDefault="00F549DD">
      <w:pPr>
        <w:pStyle w:val="TOC3"/>
        <w:rPr>
          <w:rFonts w:eastAsiaTheme="minorEastAsia"/>
        </w:rPr>
      </w:pPr>
      <w:hyperlink w:anchor="_Toc265841489" w:history="1">
        <w:r w:rsidR="00342EED" w:rsidRPr="00B9563E">
          <w:rPr>
            <w:rStyle w:val="Hyperlink"/>
          </w:rPr>
          <w:t>Idle States</w:t>
        </w:r>
        <w:r w:rsidR="00342EED">
          <w:rPr>
            <w:webHidden/>
          </w:rPr>
          <w:tab/>
        </w:r>
        <w:r w:rsidR="00C83B67">
          <w:rPr>
            <w:webHidden/>
          </w:rPr>
          <w:fldChar w:fldCharType="begin"/>
        </w:r>
        <w:r w:rsidR="00342EED">
          <w:rPr>
            <w:webHidden/>
          </w:rPr>
          <w:instrText xml:space="preserve"> PAGEREF _Toc265841489 \h </w:instrText>
        </w:r>
        <w:r w:rsidR="00C83B67">
          <w:rPr>
            <w:webHidden/>
          </w:rPr>
        </w:r>
        <w:r w:rsidR="00C83B67">
          <w:rPr>
            <w:webHidden/>
          </w:rPr>
          <w:fldChar w:fldCharType="separate"/>
        </w:r>
        <w:r w:rsidR="00342EED">
          <w:rPr>
            <w:webHidden/>
          </w:rPr>
          <w:t>25</w:t>
        </w:r>
        <w:r w:rsidR="00C83B67">
          <w:rPr>
            <w:webHidden/>
          </w:rPr>
          <w:fldChar w:fldCharType="end"/>
        </w:r>
      </w:hyperlink>
    </w:p>
    <w:p w:rsidR="00342EED" w:rsidRDefault="00F549DD">
      <w:pPr>
        <w:pStyle w:val="TOC3"/>
        <w:rPr>
          <w:rFonts w:eastAsiaTheme="minorEastAsia"/>
        </w:rPr>
      </w:pPr>
      <w:hyperlink w:anchor="_Toc265841490" w:history="1">
        <w:r w:rsidR="00342EED" w:rsidRPr="00B9563E">
          <w:rPr>
            <w:rStyle w:val="Hyperlink"/>
          </w:rPr>
          <w:t>Low-Voltage Processors</w:t>
        </w:r>
        <w:r w:rsidR="00342EED">
          <w:rPr>
            <w:webHidden/>
          </w:rPr>
          <w:tab/>
        </w:r>
        <w:r w:rsidR="00C83B67">
          <w:rPr>
            <w:webHidden/>
          </w:rPr>
          <w:fldChar w:fldCharType="begin"/>
        </w:r>
        <w:r w:rsidR="00342EED">
          <w:rPr>
            <w:webHidden/>
          </w:rPr>
          <w:instrText xml:space="preserve"> PAGEREF _Toc265841490 \h </w:instrText>
        </w:r>
        <w:r w:rsidR="00C83B67">
          <w:rPr>
            <w:webHidden/>
          </w:rPr>
        </w:r>
        <w:r w:rsidR="00C83B67">
          <w:rPr>
            <w:webHidden/>
          </w:rPr>
          <w:fldChar w:fldCharType="separate"/>
        </w:r>
        <w:r w:rsidR="00342EED">
          <w:rPr>
            <w:webHidden/>
          </w:rPr>
          <w:t>25</w:t>
        </w:r>
        <w:r w:rsidR="00C83B67">
          <w:rPr>
            <w:webHidden/>
          </w:rPr>
          <w:fldChar w:fldCharType="end"/>
        </w:r>
      </w:hyperlink>
    </w:p>
    <w:p w:rsidR="00342EED" w:rsidRDefault="00F549DD">
      <w:pPr>
        <w:pStyle w:val="TOC2"/>
        <w:rPr>
          <w:rFonts w:eastAsiaTheme="minorEastAsia"/>
        </w:rPr>
      </w:pPr>
      <w:hyperlink w:anchor="_Toc265841491" w:history="1">
        <w:r w:rsidR="00342EED" w:rsidRPr="00B9563E">
          <w:rPr>
            <w:rStyle w:val="Hyperlink"/>
          </w:rPr>
          <w:t>Memory</w:t>
        </w:r>
        <w:r w:rsidR="00342EED">
          <w:rPr>
            <w:webHidden/>
          </w:rPr>
          <w:tab/>
        </w:r>
        <w:r w:rsidR="00C83B67">
          <w:rPr>
            <w:webHidden/>
          </w:rPr>
          <w:fldChar w:fldCharType="begin"/>
        </w:r>
        <w:r w:rsidR="00342EED">
          <w:rPr>
            <w:webHidden/>
          </w:rPr>
          <w:instrText xml:space="preserve"> PAGEREF _Toc265841491 \h </w:instrText>
        </w:r>
        <w:r w:rsidR="00C83B67">
          <w:rPr>
            <w:webHidden/>
          </w:rPr>
        </w:r>
        <w:r w:rsidR="00C83B67">
          <w:rPr>
            <w:webHidden/>
          </w:rPr>
          <w:fldChar w:fldCharType="separate"/>
        </w:r>
        <w:r w:rsidR="00342EED">
          <w:rPr>
            <w:webHidden/>
          </w:rPr>
          <w:t>25</w:t>
        </w:r>
        <w:r w:rsidR="00C83B67">
          <w:rPr>
            <w:webHidden/>
          </w:rPr>
          <w:fldChar w:fldCharType="end"/>
        </w:r>
      </w:hyperlink>
    </w:p>
    <w:p w:rsidR="00342EED" w:rsidRDefault="00F549DD">
      <w:pPr>
        <w:pStyle w:val="TOC3"/>
        <w:rPr>
          <w:rFonts w:eastAsiaTheme="minorEastAsia"/>
        </w:rPr>
      </w:pPr>
      <w:hyperlink w:anchor="_Toc265841492" w:history="1">
        <w:r w:rsidR="00342EED" w:rsidRPr="00B9563E">
          <w:rPr>
            <w:rStyle w:val="Hyperlink"/>
          </w:rPr>
          <w:t>Memory Family</w:t>
        </w:r>
        <w:r w:rsidR="00342EED">
          <w:rPr>
            <w:webHidden/>
          </w:rPr>
          <w:tab/>
        </w:r>
        <w:r w:rsidR="00C83B67">
          <w:rPr>
            <w:webHidden/>
          </w:rPr>
          <w:fldChar w:fldCharType="begin"/>
        </w:r>
        <w:r w:rsidR="00342EED">
          <w:rPr>
            <w:webHidden/>
          </w:rPr>
          <w:instrText xml:space="preserve"> PAGEREF _Toc265841492 \h </w:instrText>
        </w:r>
        <w:r w:rsidR="00C83B67">
          <w:rPr>
            <w:webHidden/>
          </w:rPr>
        </w:r>
        <w:r w:rsidR="00C83B67">
          <w:rPr>
            <w:webHidden/>
          </w:rPr>
          <w:fldChar w:fldCharType="separate"/>
        </w:r>
        <w:r w:rsidR="00342EED">
          <w:rPr>
            <w:webHidden/>
          </w:rPr>
          <w:t>26</w:t>
        </w:r>
        <w:r w:rsidR="00C83B67">
          <w:rPr>
            <w:webHidden/>
          </w:rPr>
          <w:fldChar w:fldCharType="end"/>
        </w:r>
      </w:hyperlink>
    </w:p>
    <w:p w:rsidR="00342EED" w:rsidRDefault="00F549DD">
      <w:pPr>
        <w:pStyle w:val="TOC3"/>
        <w:rPr>
          <w:rFonts w:eastAsiaTheme="minorEastAsia"/>
        </w:rPr>
      </w:pPr>
      <w:hyperlink w:anchor="_Toc265841493" w:history="1">
        <w:r w:rsidR="00342EED" w:rsidRPr="00B9563E">
          <w:rPr>
            <w:rStyle w:val="Hyperlink"/>
          </w:rPr>
          <w:t>Bus Speed</w:t>
        </w:r>
        <w:r w:rsidR="00342EED">
          <w:rPr>
            <w:webHidden/>
          </w:rPr>
          <w:tab/>
        </w:r>
        <w:r w:rsidR="00C83B67">
          <w:rPr>
            <w:webHidden/>
          </w:rPr>
          <w:fldChar w:fldCharType="begin"/>
        </w:r>
        <w:r w:rsidR="00342EED">
          <w:rPr>
            <w:webHidden/>
          </w:rPr>
          <w:instrText xml:space="preserve"> PAGEREF _Toc265841493 \h </w:instrText>
        </w:r>
        <w:r w:rsidR="00C83B67">
          <w:rPr>
            <w:webHidden/>
          </w:rPr>
        </w:r>
        <w:r w:rsidR="00C83B67">
          <w:rPr>
            <w:webHidden/>
          </w:rPr>
          <w:fldChar w:fldCharType="separate"/>
        </w:r>
        <w:r w:rsidR="00342EED">
          <w:rPr>
            <w:webHidden/>
          </w:rPr>
          <w:t>26</w:t>
        </w:r>
        <w:r w:rsidR="00C83B67">
          <w:rPr>
            <w:webHidden/>
          </w:rPr>
          <w:fldChar w:fldCharType="end"/>
        </w:r>
      </w:hyperlink>
    </w:p>
    <w:p w:rsidR="00342EED" w:rsidRDefault="00F549DD">
      <w:pPr>
        <w:pStyle w:val="TOC3"/>
        <w:rPr>
          <w:rFonts w:eastAsiaTheme="minorEastAsia"/>
        </w:rPr>
      </w:pPr>
      <w:hyperlink w:anchor="_Toc265841494" w:history="1">
        <w:r w:rsidR="00342EED" w:rsidRPr="00B9563E">
          <w:rPr>
            <w:rStyle w:val="Hyperlink"/>
          </w:rPr>
          <w:t>Memory Capacity</w:t>
        </w:r>
        <w:r w:rsidR="00342EED">
          <w:rPr>
            <w:webHidden/>
          </w:rPr>
          <w:tab/>
        </w:r>
        <w:r w:rsidR="00C83B67">
          <w:rPr>
            <w:webHidden/>
          </w:rPr>
          <w:fldChar w:fldCharType="begin"/>
        </w:r>
        <w:r w:rsidR="00342EED">
          <w:rPr>
            <w:webHidden/>
          </w:rPr>
          <w:instrText xml:space="preserve"> PAGEREF _Toc265841494 \h </w:instrText>
        </w:r>
        <w:r w:rsidR="00C83B67">
          <w:rPr>
            <w:webHidden/>
          </w:rPr>
        </w:r>
        <w:r w:rsidR="00C83B67">
          <w:rPr>
            <w:webHidden/>
          </w:rPr>
          <w:fldChar w:fldCharType="separate"/>
        </w:r>
        <w:r w:rsidR="00342EED">
          <w:rPr>
            <w:webHidden/>
          </w:rPr>
          <w:t>26</w:t>
        </w:r>
        <w:r w:rsidR="00C83B67">
          <w:rPr>
            <w:webHidden/>
          </w:rPr>
          <w:fldChar w:fldCharType="end"/>
        </w:r>
      </w:hyperlink>
    </w:p>
    <w:p w:rsidR="00342EED" w:rsidRDefault="00F549DD">
      <w:pPr>
        <w:pStyle w:val="TOC3"/>
        <w:rPr>
          <w:rFonts w:eastAsiaTheme="minorEastAsia"/>
        </w:rPr>
      </w:pPr>
      <w:hyperlink w:anchor="_Toc265841495" w:history="1">
        <w:r w:rsidR="00342EED" w:rsidRPr="00B9563E">
          <w:rPr>
            <w:rStyle w:val="Hyperlink"/>
          </w:rPr>
          <w:t>Chip Density</w:t>
        </w:r>
        <w:r w:rsidR="00342EED">
          <w:rPr>
            <w:webHidden/>
          </w:rPr>
          <w:tab/>
        </w:r>
        <w:r w:rsidR="00C83B67">
          <w:rPr>
            <w:webHidden/>
          </w:rPr>
          <w:fldChar w:fldCharType="begin"/>
        </w:r>
        <w:r w:rsidR="00342EED">
          <w:rPr>
            <w:webHidden/>
          </w:rPr>
          <w:instrText xml:space="preserve"> PAGEREF _Toc265841495 \h </w:instrText>
        </w:r>
        <w:r w:rsidR="00C83B67">
          <w:rPr>
            <w:webHidden/>
          </w:rPr>
        </w:r>
        <w:r w:rsidR="00C83B67">
          <w:rPr>
            <w:webHidden/>
          </w:rPr>
          <w:fldChar w:fldCharType="separate"/>
        </w:r>
        <w:r w:rsidR="00342EED">
          <w:rPr>
            <w:webHidden/>
          </w:rPr>
          <w:t>26</w:t>
        </w:r>
        <w:r w:rsidR="00C83B67">
          <w:rPr>
            <w:webHidden/>
          </w:rPr>
          <w:fldChar w:fldCharType="end"/>
        </w:r>
      </w:hyperlink>
    </w:p>
    <w:p w:rsidR="00342EED" w:rsidRDefault="00F549DD">
      <w:pPr>
        <w:pStyle w:val="TOC3"/>
        <w:rPr>
          <w:rFonts w:eastAsiaTheme="minorEastAsia"/>
        </w:rPr>
      </w:pPr>
      <w:hyperlink w:anchor="_Toc265841496" w:history="1">
        <w:r w:rsidR="00342EED" w:rsidRPr="00B9563E">
          <w:rPr>
            <w:rStyle w:val="Hyperlink"/>
          </w:rPr>
          <w:t>Additional Features</w:t>
        </w:r>
        <w:r w:rsidR="00342EED">
          <w:rPr>
            <w:webHidden/>
          </w:rPr>
          <w:tab/>
        </w:r>
        <w:r w:rsidR="00C83B67">
          <w:rPr>
            <w:webHidden/>
          </w:rPr>
          <w:fldChar w:fldCharType="begin"/>
        </w:r>
        <w:r w:rsidR="00342EED">
          <w:rPr>
            <w:webHidden/>
          </w:rPr>
          <w:instrText xml:space="preserve"> PAGEREF _Toc265841496 \h </w:instrText>
        </w:r>
        <w:r w:rsidR="00C83B67">
          <w:rPr>
            <w:webHidden/>
          </w:rPr>
        </w:r>
        <w:r w:rsidR="00C83B67">
          <w:rPr>
            <w:webHidden/>
          </w:rPr>
          <w:fldChar w:fldCharType="separate"/>
        </w:r>
        <w:r w:rsidR="00342EED">
          <w:rPr>
            <w:webHidden/>
          </w:rPr>
          <w:t>26</w:t>
        </w:r>
        <w:r w:rsidR="00C83B67">
          <w:rPr>
            <w:webHidden/>
          </w:rPr>
          <w:fldChar w:fldCharType="end"/>
        </w:r>
      </w:hyperlink>
    </w:p>
    <w:p w:rsidR="00342EED" w:rsidRDefault="00F549DD">
      <w:pPr>
        <w:pStyle w:val="TOC2"/>
        <w:rPr>
          <w:rFonts w:eastAsiaTheme="minorEastAsia"/>
        </w:rPr>
      </w:pPr>
      <w:hyperlink w:anchor="_Toc265841497" w:history="1">
        <w:r w:rsidR="00342EED" w:rsidRPr="00B9563E">
          <w:rPr>
            <w:rStyle w:val="Hyperlink"/>
          </w:rPr>
          <w:t>Storage</w:t>
        </w:r>
        <w:r w:rsidR="00342EED">
          <w:rPr>
            <w:webHidden/>
          </w:rPr>
          <w:tab/>
        </w:r>
        <w:r w:rsidR="00C83B67">
          <w:rPr>
            <w:webHidden/>
          </w:rPr>
          <w:fldChar w:fldCharType="begin"/>
        </w:r>
        <w:r w:rsidR="00342EED">
          <w:rPr>
            <w:webHidden/>
          </w:rPr>
          <w:instrText xml:space="preserve"> PAGEREF _Toc265841497 \h </w:instrText>
        </w:r>
        <w:r w:rsidR="00C83B67">
          <w:rPr>
            <w:webHidden/>
          </w:rPr>
        </w:r>
        <w:r w:rsidR="00C83B67">
          <w:rPr>
            <w:webHidden/>
          </w:rPr>
          <w:fldChar w:fldCharType="separate"/>
        </w:r>
        <w:r w:rsidR="00342EED">
          <w:rPr>
            <w:webHidden/>
          </w:rPr>
          <w:t>27</w:t>
        </w:r>
        <w:r w:rsidR="00C83B67">
          <w:rPr>
            <w:webHidden/>
          </w:rPr>
          <w:fldChar w:fldCharType="end"/>
        </w:r>
      </w:hyperlink>
    </w:p>
    <w:p w:rsidR="00342EED" w:rsidRDefault="00F549DD">
      <w:pPr>
        <w:pStyle w:val="TOC3"/>
        <w:rPr>
          <w:rFonts w:eastAsiaTheme="minorEastAsia"/>
        </w:rPr>
      </w:pPr>
      <w:hyperlink w:anchor="_Toc265841498" w:history="1">
        <w:r w:rsidR="00342EED" w:rsidRPr="00B9563E">
          <w:rPr>
            <w:rStyle w:val="Hyperlink"/>
          </w:rPr>
          <w:t>Size Reduction</w:t>
        </w:r>
        <w:r w:rsidR="00342EED">
          <w:rPr>
            <w:webHidden/>
          </w:rPr>
          <w:tab/>
        </w:r>
        <w:r w:rsidR="00C83B67">
          <w:rPr>
            <w:webHidden/>
          </w:rPr>
          <w:fldChar w:fldCharType="begin"/>
        </w:r>
        <w:r w:rsidR="00342EED">
          <w:rPr>
            <w:webHidden/>
          </w:rPr>
          <w:instrText xml:space="preserve"> PAGEREF _Toc265841498 \h </w:instrText>
        </w:r>
        <w:r w:rsidR="00C83B67">
          <w:rPr>
            <w:webHidden/>
          </w:rPr>
        </w:r>
        <w:r w:rsidR="00C83B67">
          <w:rPr>
            <w:webHidden/>
          </w:rPr>
          <w:fldChar w:fldCharType="separate"/>
        </w:r>
        <w:r w:rsidR="00342EED">
          <w:rPr>
            <w:webHidden/>
          </w:rPr>
          <w:t>27</w:t>
        </w:r>
        <w:r w:rsidR="00C83B67">
          <w:rPr>
            <w:webHidden/>
          </w:rPr>
          <w:fldChar w:fldCharType="end"/>
        </w:r>
      </w:hyperlink>
    </w:p>
    <w:p w:rsidR="00342EED" w:rsidRDefault="00F549DD">
      <w:pPr>
        <w:pStyle w:val="TOC3"/>
        <w:rPr>
          <w:rFonts w:eastAsiaTheme="minorEastAsia"/>
        </w:rPr>
      </w:pPr>
      <w:hyperlink w:anchor="_Toc265841499" w:history="1">
        <w:r w:rsidR="00342EED" w:rsidRPr="00B9563E">
          <w:rPr>
            <w:rStyle w:val="Hyperlink"/>
          </w:rPr>
          <w:t>RPM Reduction</w:t>
        </w:r>
        <w:r w:rsidR="00342EED">
          <w:rPr>
            <w:webHidden/>
          </w:rPr>
          <w:tab/>
        </w:r>
        <w:r w:rsidR="00C83B67">
          <w:rPr>
            <w:webHidden/>
          </w:rPr>
          <w:fldChar w:fldCharType="begin"/>
        </w:r>
        <w:r w:rsidR="00342EED">
          <w:rPr>
            <w:webHidden/>
          </w:rPr>
          <w:instrText xml:space="preserve"> PAGEREF _Toc265841499 \h </w:instrText>
        </w:r>
        <w:r w:rsidR="00C83B67">
          <w:rPr>
            <w:webHidden/>
          </w:rPr>
        </w:r>
        <w:r w:rsidR="00C83B67">
          <w:rPr>
            <w:webHidden/>
          </w:rPr>
          <w:fldChar w:fldCharType="separate"/>
        </w:r>
        <w:r w:rsidR="00342EED">
          <w:rPr>
            <w:webHidden/>
          </w:rPr>
          <w:t>27</w:t>
        </w:r>
        <w:r w:rsidR="00C83B67">
          <w:rPr>
            <w:webHidden/>
          </w:rPr>
          <w:fldChar w:fldCharType="end"/>
        </w:r>
      </w:hyperlink>
    </w:p>
    <w:p w:rsidR="00342EED" w:rsidRDefault="00F549DD">
      <w:pPr>
        <w:pStyle w:val="TOC3"/>
        <w:rPr>
          <w:rFonts w:eastAsiaTheme="minorEastAsia"/>
        </w:rPr>
      </w:pPr>
      <w:hyperlink w:anchor="_Toc265841500" w:history="1">
        <w:r w:rsidR="00342EED" w:rsidRPr="00B9563E">
          <w:rPr>
            <w:rStyle w:val="Hyperlink"/>
          </w:rPr>
          <w:t>Solid-State Disks</w:t>
        </w:r>
        <w:r w:rsidR="00342EED">
          <w:rPr>
            <w:webHidden/>
          </w:rPr>
          <w:tab/>
        </w:r>
        <w:r w:rsidR="00C83B67">
          <w:rPr>
            <w:webHidden/>
          </w:rPr>
          <w:fldChar w:fldCharType="begin"/>
        </w:r>
        <w:r w:rsidR="00342EED">
          <w:rPr>
            <w:webHidden/>
          </w:rPr>
          <w:instrText xml:space="preserve"> PAGEREF _Toc265841500 \h </w:instrText>
        </w:r>
        <w:r w:rsidR="00C83B67">
          <w:rPr>
            <w:webHidden/>
          </w:rPr>
        </w:r>
        <w:r w:rsidR="00C83B67">
          <w:rPr>
            <w:webHidden/>
          </w:rPr>
          <w:fldChar w:fldCharType="separate"/>
        </w:r>
        <w:r w:rsidR="00342EED">
          <w:rPr>
            <w:webHidden/>
          </w:rPr>
          <w:t>27</w:t>
        </w:r>
        <w:r w:rsidR="00C83B67">
          <w:rPr>
            <w:webHidden/>
          </w:rPr>
          <w:fldChar w:fldCharType="end"/>
        </w:r>
      </w:hyperlink>
    </w:p>
    <w:p w:rsidR="00342EED" w:rsidRDefault="00F549DD">
      <w:pPr>
        <w:pStyle w:val="TOC3"/>
        <w:rPr>
          <w:rFonts w:eastAsiaTheme="minorEastAsia"/>
        </w:rPr>
      </w:pPr>
      <w:hyperlink w:anchor="_Toc265841501" w:history="1">
        <w:r w:rsidR="00342EED" w:rsidRPr="00B9563E">
          <w:rPr>
            <w:rStyle w:val="Hyperlink"/>
          </w:rPr>
          <w:t>RAID Selection</w:t>
        </w:r>
        <w:r w:rsidR="00342EED">
          <w:rPr>
            <w:webHidden/>
          </w:rPr>
          <w:tab/>
        </w:r>
        <w:r w:rsidR="00C83B67">
          <w:rPr>
            <w:webHidden/>
          </w:rPr>
          <w:fldChar w:fldCharType="begin"/>
        </w:r>
        <w:r w:rsidR="00342EED">
          <w:rPr>
            <w:webHidden/>
          </w:rPr>
          <w:instrText xml:space="preserve"> PAGEREF _Toc265841501 \h </w:instrText>
        </w:r>
        <w:r w:rsidR="00C83B67">
          <w:rPr>
            <w:webHidden/>
          </w:rPr>
        </w:r>
        <w:r w:rsidR="00C83B67">
          <w:rPr>
            <w:webHidden/>
          </w:rPr>
          <w:fldChar w:fldCharType="separate"/>
        </w:r>
        <w:r w:rsidR="00342EED">
          <w:rPr>
            <w:webHidden/>
          </w:rPr>
          <w:t>28</w:t>
        </w:r>
        <w:r w:rsidR="00C83B67">
          <w:rPr>
            <w:webHidden/>
          </w:rPr>
          <w:fldChar w:fldCharType="end"/>
        </w:r>
      </w:hyperlink>
    </w:p>
    <w:p w:rsidR="00342EED" w:rsidRDefault="00F549DD">
      <w:pPr>
        <w:pStyle w:val="TOC2"/>
        <w:rPr>
          <w:rFonts w:eastAsiaTheme="minorEastAsia"/>
        </w:rPr>
      </w:pPr>
      <w:hyperlink w:anchor="_Toc265841502" w:history="1">
        <w:r w:rsidR="00342EED" w:rsidRPr="00B9563E">
          <w:rPr>
            <w:rStyle w:val="Hyperlink"/>
          </w:rPr>
          <w:t>Network Adapters</w:t>
        </w:r>
        <w:r w:rsidR="00342EED">
          <w:rPr>
            <w:webHidden/>
          </w:rPr>
          <w:tab/>
        </w:r>
        <w:r w:rsidR="00C83B67">
          <w:rPr>
            <w:webHidden/>
          </w:rPr>
          <w:fldChar w:fldCharType="begin"/>
        </w:r>
        <w:r w:rsidR="00342EED">
          <w:rPr>
            <w:webHidden/>
          </w:rPr>
          <w:instrText xml:space="preserve"> PAGEREF _Toc265841502 \h </w:instrText>
        </w:r>
        <w:r w:rsidR="00C83B67">
          <w:rPr>
            <w:webHidden/>
          </w:rPr>
        </w:r>
        <w:r w:rsidR="00C83B67">
          <w:rPr>
            <w:webHidden/>
          </w:rPr>
          <w:fldChar w:fldCharType="separate"/>
        </w:r>
        <w:r w:rsidR="00342EED">
          <w:rPr>
            <w:webHidden/>
          </w:rPr>
          <w:t>28</w:t>
        </w:r>
        <w:r w:rsidR="00C83B67">
          <w:rPr>
            <w:webHidden/>
          </w:rPr>
          <w:fldChar w:fldCharType="end"/>
        </w:r>
      </w:hyperlink>
    </w:p>
    <w:p w:rsidR="00342EED" w:rsidRDefault="00F549DD">
      <w:pPr>
        <w:pStyle w:val="TOC2"/>
        <w:rPr>
          <w:rFonts w:eastAsiaTheme="minorEastAsia"/>
        </w:rPr>
      </w:pPr>
      <w:hyperlink w:anchor="_Toc265841503" w:history="1">
        <w:r w:rsidR="00342EED" w:rsidRPr="00B9563E">
          <w:rPr>
            <w:rStyle w:val="Hyperlink"/>
          </w:rPr>
          <w:t>Remote Power Strips</w:t>
        </w:r>
        <w:r w:rsidR="00342EED">
          <w:rPr>
            <w:webHidden/>
          </w:rPr>
          <w:tab/>
        </w:r>
        <w:r w:rsidR="00C83B67">
          <w:rPr>
            <w:webHidden/>
          </w:rPr>
          <w:fldChar w:fldCharType="begin"/>
        </w:r>
        <w:r w:rsidR="00342EED">
          <w:rPr>
            <w:webHidden/>
          </w:rPr>
          <w:instrText xml:space="preserve"> PAGEREF _Toc265841503 \h </w:instrText>
        </w:r>
        <w:r w:rsidR="00C83B67">
          <w:rPr>
            <w:webHidden/>
          </w:rPr>
        </w:r>
        <w:r w:rsidR="00C83B67">
          <w:rPr>
            <w:webHidden/>
          </w:rPr>
          <w:fldChar w:fldCharType="separate"/>
        </w:r>
        <w:r w:rsidR="00342EED">
          <w:rPr>
            <w:webHidden/>
          </w:rPr>
          <w:t>28</w:t>
        </w:r>
        <w:r w:rsidR="00C83B67">
          <w:rPr>
            <w:webHidden/>
          </w:rPr>
          <w:fldChar w:fldCharType="end"/>
        </w:r>
      </w:hyperlink>
    </w:p>
    <w:p w:rsidR="00342EED" w:rsidRDefault="00F549DD">
      <w:pPr>
        <w:pStyle w:val="TOC2"/>
        <w:rPr>
          <w:rFonts w:eastAsiaTheme="minorEastAsia"/>
        </w:rPr>
      </w:pPr>
      <w:hyperlink w:anchor="_Toc265841504" w:history="1">
        <w:r w:rsidR="00342EED" w:rsidRPr="00B9563E">
          <w:rPr>
            <w:rStyle w:val="Hyperlink"/>
          </w:rPr>
          <w:t>Cooling</w:t>
        </w:r>
        <w:r w:rsidR="00342EED">
          <w:rPr>
            <w:webHidden/>
          </w:rPr>
          <w:tab/>
        </w:r>
        <w:r w:rsidR="00C83B67">
          <w:rPr>
            <w:webHidden/>
          </w:rPr>
          <w:fldChar w:fldCharType="begin"/>
        </w:r>
        <w:r w:rsidR="00342EED">
          <w:rPr>
            <w:webHidden/>
          </w:rPr>
          <w:instrText xml:space="preserve"> PAGEREF _Toc265841504 \h </w:instrText>
        </w:r>
        <w:r w:rsidR="00C83B67">
          <w:rPr>
            <w:webHidden/>
          </w:rPr>
        </w:r>
        <w:r w:rsidR="00C83B67">
          <w:rPr>
            <w:webHidden/>
          </w:rPr>
          <w:fldChar w:fldCharType="separate"/>
        </w:r>
        <w:r w:rsidR="00342EED">
          <w:rPr>
            <w:webHidden/>
          </w:rPr>
          <w:t>29</w:t>
        </w:r>
        <w:r w:rsidR="00C83B67">
          <w:rPr>
            <w:webHidden/>
          </w:rPr>
          <w:fldChar w:fldCharType="end"/>
        </w:r>
      </w:hyperlink>
    </w:p>
    <w:p w:rsidR="00342EED" w:rsidRDefault="00F549DD">
      <w:pPr>
        <w:pStyle w:val="TOC2"/>
        <w:rPr>
          <w:rFonts w:eastAsiaTheme="minorEastAsia"/>
        </w:rPr>
      </w:pPr>
      <w:hyperlink w:anchor="_Toc265841505" w:history="1">
        <w:r w:rsidR="00342EED" w:rsidRPr="00B9563E">
          <w:rPr>
            <w:rStyle w:val="Hyperlink"/>
          </w:rPr>
          <w:t>Power Supply Units</w:t>
        </w:r>
        <w:r w:rsidR="00342EED">
          <w:rPr>
            <w:webHidden/>
          </w:rPr>
          <w:tab/>
        </w:r>
        <w:r w:rsidR="00C83B67">
          <w:rPr>
            <w:webHidden/>
          </w:rPr>
          <w:fldChar w:fldCharType="begin"/>
        </w:r>
        <w:r w:rsidR="00342EED">
          <w:rPr>
            <w:webHidden/>
          </w:rPr>
          <w:instrText xml:space="preserve"> PAGEREF _Toc265841505 \h </w:instrText>
        </w:r>
        <w:r w:rsidR="00C83B67">
          <w:rPr>
            <w:webHidden/>
          </w:rPr>
        </w:r>
        <w:r w:rsidR="00C83B67">
          <w:rPr>
            <w:webHidden/>
          </w:rPr>
          <w:fldChar w:fldCharType="separate"/>
        </w:r>
        <w:r w:rsidR="00342EED">
          <w:rPr>
            <w:webHidden/>
          </w:rPr>
          <w:t>29</w:t>
        </w:r>
        <w:r w:rsidR="00C83B67">
          <w:rPr>
            <w:webHidden/>
          </w:rPr>
          <w:fldChar w:fldCharType="end"/>
        </w:r>
      </w:hyperlink>
    </w:p>
    <w:p w:rsidR="00342EED" w:rsidRDefault="00F549DD">
      <w:pPr>
        <w:pStyle w:val="TOC3"/>
        <w:rPr>
          <w:rFonts w:eastAsiaTheme="minorEastAsia"/>
        </w:rPr>
      </w:pPr>
      <w:hyperlink w:anchor="_Toc265841506" w:history="1">
        <w:r w:rsidR="00342EED" w:rsidRPr="00B9563E">
          <w:rPr>
            <w:rStyle w:val="Hyperlink"/>
          </w:rPr>
          <w:t>Power Supply Unit Efficiency</w:t>
        </w:r>
        <w:r w:rsidR="00342EED">
          <w:rPr>
            <w:webHidden/>
          </w:rPr>
          <w:tab/>
        </w:r>
        <w:r w:rsidR="00C83B67">
          <w:rPr>
            <w:webHidden/>
          </w:rPr>
          <w:fldChar w:fldCharType="begin"/>
        </w:r>
        <w:r w:rsidR="00342EED">
          <w:rPr>
            <w:webHidden/>
          </w:rPr>
          <w:instrText xml:space="preserve"> PAGEREF _Toc265841506 \h </w:instrText>
        </w:r>
        <w:r w:rsidR="00C83B67">
          <w:rPr>
            <w:webHidden/>
          </w:rPr>
        </w:r>
        <w:r w:rsidR="00C83B67">
          <w:rPr>
            <w:webHidden/>
          </w:rPr>
          <w:fldChar w:fldCharType="separate"/>
        </w:r>
        <w:r w:rsidR="00342EED">
          <w:rPr>
            <w:webHidden/>
          </w:rPr>
          <w:t>29</w:t>
        </w:r>
        <w:r w:rsidR="00C83B67">
          <w:rPr>
            <w:webHidden/>
          </w:rPr>
          <w:fldChar w:fldCharType="end"/>
        </w:r>
      </w:hyperlink>
    </w:p>
    <w:p w:rsidR="00342EED" w:rsidRDefault="00F549DD">
      <w:pPr>
        <w:pStyle w:val="TOC3"/>
        <w:rPr>
          <w:rFonts w:eastAsiaTheme="minorEastAsia"/>
        </w:rPr>
      </w:pPr>
      <w:hyperlink w:anchor="_Toc265841507" w:history="1">
        <w:r w:rsidR="00342EED" w:rsidRPr="00B9563E">
          <w:rPr>
            <w:rStyle w:val="Hyperlink"/>
          </w:rPr>
          <w:t>Efficiency Programs</w:t>
        </w:r>
        <w:r w:rsidR="00342EED">
          <w:rPr>
            <w:webHidden/>
          </w:rPr>
          <w:tab/>
        </w:r>
        <w:r w:rsidR="00C83B67">
          <w:rPr>
            <w:webHidden/>
          </w:rPr>
          <w:fldChar w:fldCharType="begin"/>
        </w:r>
        <w:r w:rsidR="00342EED">
          <w:rPr>
            <w:webHidden/>
          </w:rPr>
          <w:instrText xml:space="preserve"> PAGEREF _Toc265841507 \h </w:instrText>
        </w:r>
        <w:r w:rsidR="00C83B67">
          <w:rPr>
            <w:webHidden/>
          </w:rPr>
        </w:r>
        <w:r w:rsidR="00C83B67">
          <w:rPr>
            <w:webHidden/>
          </w:rPr>
          <w:fldChar w:fldCharType="separate"/>
        </w:r>
        <w:r w:rsidR="00342EED">
          <w:rPr>
            <w:webHidden/>
          </w:rPr>
          <w:t>30</w:t>
        </w:r>
        <w:r w:rsidR="00C83B67">
          <w:rPr>
            <w:webHidden/>
          </w:rPr>
          <w:fldChar w:fldCharType="end"/>
        </w:r>
      </w:hyperlink>
    </w:p>
    <w:p w:rsidR="00342EED" w:rsidRDefault="00F549DD">
      <w:pPr>
        <w:pStyle w:val="TOC1"/>
      </w:pPr>
      <w:hyperlink w:anchor="_Toc265841508" w:history="1">
        <w:r w:rsidR="00342EED" w:rsidRPr="00B9563E">
          <w:rPr>
            <w:rStyle w:val="Hyperlink"/>
          </w:rPr>
          <w:t>Data Center Infrastructure</w:t>
        </w:r>
        <w:r w:rsidR="00342EED">
          <w:rPr>
            <w:webHidden/>
          </w:rPr>
          <w:tab/>
        </w:r>
        <w:r w:rsidR="00C83B67">
          <w:rPr>
            <w:webHidden/>
          </w:rPr>
          <w:fldChar w:fldCharType="begin"/>
        </w:r>
        <w:r w:rsidR="00342EED">
          <w:rPr>
            <w:webHidden/>
          </w:rPr>
          <w:instrText xml:space="preserve"> PAGEREF _Toc265841508 \h </w:instrText>
        </w:r>
        <w:r w:rsidR="00C83B67">
          <w:rPr>
            <w:webHidden/>
          </w:rPr>
        </w:r>
        <w:r w:rsidR="00C83B67">
          <w:rPr>
            <w:webHidden/>
          </w:rPr>
          <w:fldChar w:fldCharType="separate"/>
        </w:r>
        <w:r w:rsidR="00342EED">
          <w:rPr>
            <w:webHidden/>
          </w:rPr>
          <w:t>30</w:t>
        </w:r>
        <w:r w:rsidR="00C83B67">
          <w:rPr>
            <w:webHidden/>
          </w:rPr>
          <w:fldChar w:fldCharType="end"/>
        </w:r>
      </w:hyperlink>
    </w:p>
    <w:p w:rsidR="00342EED" w:rsidRDefault="00F549DD">
      <w:pPr>
        <w:pStyle w:val="TOC1"/>
      </w:pPr>
      <w:hyperlink w:anchor="_Toc265841509" w:history="1">
        <w:r w:rsidR="00342EED" w:rsidRPr="00B9563E">
          <w:rPr>
            <w:rStyle w:val="Hyperlink"/>
          </w:rPr>
          <w:t>Resources</w:t>
        </w:r>
        <w:r w:rsidR="00342EED">
          <w:rPr>
            <w:webHidden/>
          </w:rPr>
          <w:tab/>
        </w:r>
        <w:r w:rsidR="00C83B67">
          <w:rPr>
            <w:webHidden/>
          </w:rPr>
          <w:fldChar w:fldCharType="begin"/>
        </w:r>
        <w:r w:rsidR="00342EED">
          <w:rPr>
            <w:webHidden/>
          </w:rPr>
          <w:instrText xml:space="preserve"> PAGEREF _Toc265841509 \h </w:instrText>
        </w:r>
        <w:r w:rsidR="00C83B67">
          <w:rPr>
            <w:webHidden/>
          </w:rPr>
        </w:r>
        <w:r w:rsidR="00C83B67">
          <w:rPr>
            <w:webHidden/>
          </w:rPr>
          <w:fldChar w:fldCharType="separate"/>
        </w:r>
        <w:r w:rsidR="00342EED">
          <w:rPr>
            <w:webHidden/>
          </w:rPr>
          <w:t>30</w:t>
        </w:r>
        <w:r w:rsidR="00C83B67">
          <w:rPr>
            <w:webHidden/>
          </w:rPr>
          <w:fldChar w:fldCharType="end"/>
        </w:r>
      </w:hyperlink>
    </w:p>
    <w:p w:rsidR="00342EED" w:rsidRDefault="00F549DD">
      <w:pPr>
        <w:pStyle w:val="TOC1"/>
      </w:pPr>
      <w:hyperlink w:anchor="_Toc265841510" w:history="1">
        <w:r w:rsidR="00342EED" w:rsidRPr="00B9563E">
          <w:rPr>
            <w:rStyle w:val="Hyperlink"/>
          </w:rPr>
          <w:t>Appendix. Viewing PPM Counters by Using Perfmon.exe</w:t>
        </w:r>
        <w:r w:rsidR="00342EED">
          <w:rPr>
            <w:webHidden/>
          </w:rPr>
          <w:tab/>
        </w:r>
        <w:r w:rsidR="00C83B67">
          <w:rPr>
            <w:webHidden/>
          </w:rPr>
          <w:fldChar w:fldCharType="begin"/>
        </w:r>
        <w:r w:rsidR="00342EED">
          <w:rPr>
            <w:webHidden/>
          </w:rPr>
          <w:instrText xml:space="preserve"> PAGEREF _Toc265841510 \h </w:instrText>
        </w:r>
        <w:r w:rsidR="00C83B67">
          <w:rPr>
            <w:webHidden/>
          </w:rPr>
        </w:r>
        <w:r w:rsidR="00C83B67">
          <w:rPr>
            <w:webHidden/>
          </w:rPr>
          <w:fldChar w:fldCharType="separate"/>
        </w:r>
        <w:r w:rsidR="00342EED">
          <w:rPr>
            <w:webHidden/>
          </w:rPr>
          <w:t>33</w:t>
        </w:r>
        <w:r w:rsidR="00C83B67">
          <w:rPr>
            <w:webHidden/>
          </w:rPr>
          <w:fldChar w:fldCharType="end"/>
        </w:r>
      </w:hyperlink>
    </w:p>
    <w:p w:rsidR="00342EED" w:rsidRDefault="00F549DD">
      <w:pPr>
        <w:pStyle w:val="TOC1"/>
      </w:pPr>
      <w:hyperlink w:anchor="_Toc265841511" w:history="1">
        <w:r w:rsidR="00342EED" w:rsidRPr="00B9563E">
          <w:rPr>
            <w:rStyle w:val="Hyperlink"/>
          </w:rPr>
          <w:t>End Notes</w:t>
        </w:r>
        <w:r w:rsidR="00342EED">
          <w:rPr>
            <w:webHidden/>
          </w:rPr>
          <w:tab/>
        </w:r>
        <w:r w:rsidR="00C83B67">
          <w:rPr>
            <w:webHidden/>
          </w:rPr>
          <w:fldChar w:fldCharType="begin"/>
        </w:r>
        <w:r w:rsidR="00342EED">
          <w:rPr>
            <w:webHidden/>
          </w:rPr>
          <w:instrText xml:space="preserve"> PAGEREF _Toc265841511 \h </w:instrText>
        </w:r>
        <w:r w:rsidR="00C83B67">
          <w:rPr>
            <w:webHidden/>
          </w:rPr>
        </w:r>
        <w:r w:rsidR="00C83B67">
          <w:rPr>
            <w:webHidden/>
          </w:rPr>
          <w:fldChar w:fldCharType="separate"/>
        </w:r>
        <w:r w:rsidR="00342EED">
          <w:rPr>
            <w:webHidden/>
          </w:rPr>
          <w:t>39</w:t>
        </w:r>
        <w:r w:rsidR="00C83B67">
          <w:rPr>
            <w:webHidden/>
          </w:rPr>
          <w:fldChar w:fldCharType="end"/>
        </w:r>
      </w:hyperlink>
    </w:p>
    <w:p w:rsidR="005E0F22" w:rsidRDefault="00C83B67" w:rsidP="00E600CE">
      <w:pPr>
        <w:pStyle w:val="Heading1"/>
        <w:pageBreakBefore/>
      </w:pPr>
      <w:r>
        <w:lastRenderedPageBreak/>
        <w:fldChar w:fldCharType="end"/>
      </w:r>
      <w:bookmarkStart w:id="3" w:name="_Toc265841425"/>
      <w:r w:rsidR="005E0F22">
        <w:t>Introduction</w:t>
      </w:r>
      <w:bookmarkEnd w:id="3"/>
    </w:p>
    <w:p w:rsidR="007543FE" w:rsidRDefault="007543FE" w:rsidP="007543FE">
      <w:pPr>
        <w:pStyle w:val="BodyText"/>
      </w:pPr>
      <w:r>
        <w:t xml:space="preserve">This </w:t>
      </w:r>
      <w:r w:rsidR="006721DC">
        <w:t xml:space="preserve">paper </w:t>
      </w:r>
      <w:r>
        <w:t xml:space="preserve">presents a comprehensive analysis of the server power landscape for </w:t>
      </w:r>
      <w:r w:rsidR="006721DC">
        <w:t>information technology (</w:t>
      </w:r>
      <w:r>
        <w:t>IT</w:t>
      </w:r>
      <w:r w:rsidR="006721DC">
        <w:t>)</w:t>
      </w:r>
      <w:r>
        <w:t xml:space="preserve"> administrators. It explains how power affects the IT budget, </w:t>
      </w:r>
      <w:r w:rsidR="00A50A88">
        <w:t>shows</w:t>
      </w:r>
      <w:r>
        <w:t xml:space="preserve"> power and performance tradeoffs, and describes in detail how hardware and software can </w:t>
      </w:r>
      <w:r w:rsidR="00A50A88">
        <w:t>affect</w:t>
      </w:r>
      <w:r>
        <w:t xml:space="preserve"> overall power efficiency in the data</w:t>
      </w:r>
      <w:r w:rsidR="00FF43EB">
        <w:t xml:space="preserve"> </w:t>
      </w:r>
      <w:r>
        <w:t xml:space="preserve">center. </w:t>
      </w:r>
      <w:r w:rsidR="00F90F84">
        <w:t xml:space="preserve">You </w:t>
      </w:r>
      <w:r>
        <w:t xml:space="preserve">can use this information to make power-aware deployment and purchasing decisions, identify issues and inefficiencies on deployed systems, and maximize </w:t>
      </w:r>
      <w:r w:rsidR="00845DC7">
        <w:t xml:space="preserve">your </w:t>
      </w:r>
      <w:r>
        <w:t>organization’s power efficiency.</w:t>
      </w:r>
    </w:p>
    <w:p w:rsidR="004D66F4" w:rsidRDefault="004D66F4" w:rsidP="004D66F4">
      <w:pPr>
        <w:pStyle w:val="BodyText"/>
      </w:pPr>
      <w:r>
        <w:t>This paper provides background on server power concepts and issues, summarizes the most important and effective approaches for saving power, and provides information on some advanced server power topics.</w:t>
      </w:r>
    </w:p>
    <w:p w:rsidR="000B47BD" w:rsidRDefault="000B47BD" w:rsidP="000B47BD">
      <w:pPr>
        <w:pStyle w:val="Heading1"/>
      </w:pPr>
      <w:bookmarkStart w:id="4" w:name="_Toc265841426"/>
      <w:r>
        <w:t>Background</w:t>
      </w:r>
      <w:bookmarkEnd w:id="4"/>
    </w:p>
    <w:p w:rsidR="00180E04" w:rsidRDefault="00A2561C" w:rsidP="00455360">
      <w:pPr>
        <w:pStyle w:val="BodyText"/>
      </w:pPr>
      <w:r>
        <w:t xml:space="preserve">This document </w:t>
      </w:r>
      <w:r w:rsidR="00EA4604">
        <w:t>focuses</w:t>
      </w:r>
      <w:r>
        <w:t xml:space="preserve"> on present-day hardware components and software applications that work with the Windows Server</w:t>
      </w:r>
      <w:r w:rsidR="006721DC">
        <w:t>®</w:t>
      </w:r>
      <w:r>
        <w:t xml:space="preserve"> 2008 </w:t>
      </w:r>
      <w:r w:rsidR="008B36F0">
        <w:t xml:space="preserve">and the Windows Server 2008 R2 </w:t>
      </w:r>
      <w:r>
        <w:t>operating system</w:t>
      </w:r>
      <w:r w:rsidR="008B36F0">
        <w:t>s</w:t>
      </w:r>
      <w:r>
        <w:t>.</w:t>
      </w:r>
      <w:r w:rsidR="0042244C">
        <w:t xml:space="preserve"> </w:t>
      </w:r>
    </w:p>
    <w:p w:rsidR="00A2561C" w:rsidRDefault="00A2561C" w:rsidP="00455360">
      <w:pPr>
        <w:pStyle w:val="BodyTextLink"/>
      </w:pPr>
      <w:r>
        <w:t xml:space="preserve">The goals of this document are </w:t>
      </w:r>
      <w:r w:rsidR="006721DC">
        <w:t>to</w:t>
      </w:r>
      <w:r>
        <w:t>:</w:t>
      </w:r>
    </w:p>
    <w:p w:rsidR="00180E04" w:rsidRDefault="00A2561C" w:rsidP="00180E04">
      <w:pPr>
        <w:pStyle w:val="BulletList"/>
      </w:pPr>
      <w:r>
        <w:t xml:space="preserve">Provide simple, </w:t>
      </w:r>
      <w:r w:rsidR="00A50A88">
        <w:t>usable</w:t>
      </w:r>
      <w:r>
        <w:t xml:space="preserve"> suggestions for increasing</w:t>
      </w:r>
      <w:r w:rsidR="00AC2EA0">
        <w:t xml:space="preserve"> server</w:t>
      </w:r>
      <w:r>
        <w:t xml:space="preserve"> power efficiency</w:t>
      </w:r>
      <w:r w:rsidR="006721DC">
        <w:t>.</w:t>
      </w:r>
    </w:p>
    <w:p w:rsidR="00A2561C" w:rsidRDefault="00A2561C" w:rsidP="00180E04">
      <w:pPr>
        <w:pStyle w:val="BulletList"/>
      </w:pPr>
      <w:r>
        <w:t xml:space="preserve">Help </w:t>
      </w:r>
      <w:r w:rsidR="00F90F84">
        <w:t xml:space="preserve">you </w:t>
      </w:r>
      <w:r>
        <w:t xml:space="preserve">make power-conscious purchasing and </w:t>
      </w:r>
      <w:r w:rsidR="006721DC">
        <w:t xml:space="preserve">usage </w:t>
      </w:r>
      <w:r>
        <w:t xml:space="preserve">planning decisions that </w:t>
      </w:r>
      <w:r w:rsidR="005065F0">
        <w:t>can</w:t>
      </w:r>
      <w:r>
        <w:t xml:space="preserve"> reduce power costs and </w:t>
      </w:r>
      <w:r w:rsidR="005065F0">
        <w:t>reduce</w:t>
      </w:r>
      <w:r>
        <w:t xml:space="preserve"> wasted capacity</w:t>
      </w:r>
      <w:r w:rsidR="006721DC">
        <w:t>.</w:t>
      </w:r>
    </w:p>
    <w:p w:rsidR="00A2561C" w:rsidRDefault="00A2561C" w:rsidP="00180E04">
      <w:pPr>
        <w:pStyle w:val="BulletList"/>
      </w:pPr>
      <w:r>
        <w:t xml:space="preserve">Enable </w:t>
      </w:r>
      <w:r w:rsidR="00F90F84">
        <w:t xml:space="preserve">you </w:t>
      </w:r>
      <w:r w:rsidR="000D7B12">
        <w:t xml:space="preserve">to </w:t>
      </w:r>
      <w:r>
        <w:t>identify inefficient hardware and software compo</w:t>
      </w:r>
      <w:r w:rsidR="005065F0">
        <w:t xml:space="preserve">nents and </w:t>
      </w:r>
      <w:r w:rsidR="00A50A88">
        <w:t>correct</w:t>
      </w:r>
      <w:r w:rsidR="005065F0">
        <w:t xml:space="preserve"> inefficiencies</w:t>
      </w:r>
      <w:r w:rsidR="006721DC">
        <w:t>.</w:t>
      </w:r>
    </w:p>
    <w:p w:rsidR="00455360" w:rsidRDefault="00455360" w:rsidP="00455360">
      <w:pPr>
        <w:pStyle w:val="Le"/>
      </w:pPr>
    </w:p>
    <w:p w:rsidR="00A2561C" w:rsidRDefault="00A2561C" w:rsidP="00455360">
      <w:pPr>
        <w:pStyle w:val="BodyTextLink"/>
      </w:pPr>
      <w:r>
        <w:t>Calculations and estimates in the paper are based on the following assumptions:</w:t>
      </w:r>
    </w:p>
    <w:p w:rsidR="00A2561C" w:rsidRDefault="006721DC" w:rsidP="00180E04">
      <w:pPr>
        <w:pStyle w:val="BulletList"/>
      </w:pPr>
      <w:r>
        <w:t>According to the United States Energy Information Administration, t</w:t>
      </w:r>
      <w:r w:rsidR="00F91B6E">
        <w:t>he cost of electricity i</w:t>
      </w:r>
      <w:r w:rsidR="008B3AF7">
        <w:t>n the</w:t>
      </w:r>
      <w:r w:rsidR="00F91B6E">
        <w:t xml:space="preserve"> U</w:t>
      </w:r>
      <w:r>
        <w:t xml:space="preserve">nited </w:t>
      </w:r>
      <w:r w:rsidR="00F91B6E">
        <w:t>S</w:t>
      </w:r>
      <w:r>
        <w:t>tates is</w:t>
      </w:r>
      <w:r w:rsidR="00F91B6E">
        <w:t xml:space="preserve"> </w:t>
      </w:r>
      <w:r w:rsidR="002D6239">
        <w:t>10.</w:t>
      </w:r>
      <w:r w:rsidR="0017107A">
        <w:t>51</w:t>
      </w:r>
      <w:r w:rsidR="00F91B6E">
        <w:t xml:space="preserve"> cents per </w:t>
      </w:r>
      <w:r>
        <w:t>kilowatt hour (</w:t>
      </w:r>
      <w:r w:rsidR="00F91B6E">
        <w:t>kWh</w:t>
      </w:r>
      <w:r>
        <w:t>)</w:t>
      </w:r>
      <w:r w:rsidR="00F91B6E">
        <w:t xml:space="preserve">, based on </w:t>
      </w:r>
      <w:r w:rsidR="00320DDA">
        <w:t xml:space="preserve">the </w:t>
      </w:r>
      <w:r w:rsidR="00F91B6E">
        <w:t xml:space="preserve">average </w:t>
      </w:r>
      <w:r w:rsidR="00320DDA">
        <w:t>U</w:t>
      </w:r>
      <w:r>
        <w:t xml:space="preserve">nited </w:t>
      </w:r>
      <w:r w:rsidR="00320DDA">
        <w:t>S</w:t>
      </w:r>
      <w:r>
        <w:t>tates</w:t>
      </w:r>
      <w:r w:rsidR="00320DDA">
        <w:t xml:space="preserve"> </w:t>
      </w:r>
      <w:r w:rsidR="00A2561C">
        <w:t xml:space="preserve">commercial </w:t>
      </w:r>
      <w:r w:rsidR="00F91B6E">
        <w:t xml:space="preserve">rate as of </w:t>
      </w:r>
      <w:r w:rsidR="002D6239">
        <w:t>June</w:t>
      </w:r>
      <w:r w:rsidR="00F91B6E">
        <w:t xml:space="preserve"> 200</w:t>
      </w:r>
      <w:r w:rsidR="0017107A">
        <w:t>9</w:t>
      </w:r>
      <w:r w:rsidR="00F91B6E">
        <w:t>.</w:t>
      </w:r>
      <w:r w:rsidR="00320DDA">
        <w:t xml:space="preserve"> </w:t>
      </w:r>
      <w:r w:rsidR="00845DC7">
        <w:t xml:space="preserve">You </w:t>
      </w:r>
      <w:r w:rsidR="00320DDA">
        <w:t>should adjust calculations to match local electricity costs.</w:t>
      </w:r>
    </w:p>
    <w:p w:rsidR="00A2561C" w:rsidRDefault="00A2561C" w:rsidP="00180E04">
      <w:pPr>
        <w:pStyle w:val="BulletList"/>
      </w:pPr>
      <w:r>
        <w:t xml:space="preserve">A </w:t>
      </w:r>
      <w:r w:rsidR="00A50A88">
        <w:t>24-hour-a-day, 7-day-a-week (</w:t>
      </w:r>
      <w:r>
        <w:t>24x7</w:t>
      </w:r>
      <w:r w:rsidR="00A50A88">
        <w:t>)</w:t>
      </w:r>
      <w:r>
        <w:t xml:space="preserve"> server runs for 8</w:t>
      </w:r>
      <w:r w:rsidR="006721DC">
        <w:t>,</w:t>
      </w:r>
      <w:r>
        <w:t>760 hours per year</w:t>
      </w:r>
      <w:r w:rsidR="006721DC">
        <w:t>.</w:t>
      </w:r>
    </w:p>
    <w:p w:rsidR="00455360" w:rsidRDefault="00455360" w:rsidP="00455360">
      <w:pPr>
        <w:pStyle w:val="Le"/>
      </w:pPr>
    </w:p>
    <w:p w:rsidR="00A2561C" w:rsidRDefault="00A2561C" w:rsidP="00A2561C">
      <w:pPr>
        <w:pStyle w:val="BodyText"/>
      </w:pPr>
      <w:r>
        <w:t>In addition, this paper uses the term “server” to refer</w:t>
      </w:r>
      <w:r w:rsidR="000B47BD">
        <w:t xml:space="preserve"> </w:t>
      </w:r>
      <w:r>
        <w:t xml:space="preserve">only to in-box parts. External disk arrays, monitors, input devices, </w:t>
      </w:r>
      <w:r w:rsidR="006721DC">
        <w:t>uninterruptible power supplies (</w:t>
      </w:r>
      <w:r>
        <w:t>UPSs</w:t>
      </w:r>
      <w:r w:rsidR="006721DC">
        <w:t>)</w:t>
      </w:r>
      <w:r>
        <w:t>, and other items are not included in power calculations.</w:t>
      </w:r>
    </w:p>
    <w:p w:rsidR="007101ED" w:rsidRDefault="00167AC4" w:rsidP="007101ED">
      <w:pPr>
        <w:pStyle w:val="BodyText"/>
      </w:pPr>
      <w:r>
        <w:t>To achieve any power-efficiency savings, y</w:t>
      </w:r>
      <w:r w:rsidR="00883FD5">
        <w:t>ou must u</w:t>
      </w:r>
      <w:r w:rsidR="007101ED">
        <w:t>nderstand</w:t>
      </w:r>
      <w:r w:rsidR="000D7B12">
        <w:t xml:space="preserve"> the workload of a server</w:t>
      </w:r>
      <w:r w:rsidR="007101ED">
        <w:t xml:space="preserve">. Selecting hardware or configuration parameters without understanding the workload of the machine </w:t>
      </w:r>
      <w:r w:rsidR="006721DC">
        <w:t xml:space="preserve">can </w:t>
      </w:r>
      <w:r w:rsidR="007101ED">
        <w:t>lead to poor performance or power efficiency.</w:t>
      </w:r>
    </w:p>
    <w:p w:rsidR="007101ED" w:rsidRDefault="00883FD5" w:rsidP="007101ED">
      <w:pPr>
        <w:pStyle w:val="BodyText"/>
      </w:pPr>
      <w:r>
        <w:t>First, g</w:t>
      </w:r>
      <w:r w:rsidR="007101ED">
        <w:t xml:space="preserve">auge the </w:t>
      </w:r>
      <w:r w:rsidR="001C4684">
        <w:t xml:space="preserve">utilization </w:t>
      </w:r>
      <w:r w:rsidR="007101ED">
        <w:t xml:space="preserve">levels of server subsystems </w:t>
      </w:r>
      <w:r w:rsidR="006721DC">
        <w:t xml:space="preserve">such as </w:t>
      </w:r>
      <w:r w:rsidR="007101ED">
        <w:t xml:space="preserve">disk, network, CPU, and memory on an existing system. </w:t>
      </w:r>
      <w:r w:rsidR="006721DC">
        <w:t xml:space="preserve">You </w:t>
      </w:r>
      <w:r w:rsidR="007101ED">
        <w:t xml:space="preserve">can then reduce excess capacity or provision future capacity only in the subsystems where it is needed and </w:t>
      </w:r>
      <w:proofErr w:type="gramStart"/>
      <w:r w:rsidR="007101ED">
        <w:t>opt</w:t>
      </w:r>
      <w:proofErr w:type="gramEnd"/>
      <w:r w:rsidR="007101ED">
        <w:t xml:space="preserve"> for low-power parts if </w:t>
      </w:r>
      <w:r w:rsidR="008B3AF7">
        <w:t xml:space="preserve">that is </w:t>
      </w:r>
      <w:r w:rsidR="007101ED">
        <w:t>feasible.</w:t>
      </w:r>
    </w:p>
    <w:p w:rsidR="00180E04" w:rsidRDefault="007101ED" w:rsidP="00B30260">
      <w:pPr>
        <w:pStyle w:val="BodyText"/>
        <w:keepLines/>
      </w:pPr>
      <w:r>
        <w:lastRenderedPageBreak/>
        <w:t>For example, computationally</w:t>
      </w:r>
      <w:r w:rsidR="006721DC">
        <w:t xml:space="preserve"> </w:t>
      </w:r>
      <w:r>
        <w:t xml:space="preserve">intensive workloads </w:t>
      </w:r>
      <w:r w:rsidR="008B3AF7">
        <w:t xml:space="preserve">usually do </w:t>
      </w:r>
      <w:r>
        <w:t xml:space="preserve">not need fast disks, large </w:t>
      </w:r>
      <w:r w:rsidR="006721DC">
        <w:t>redundant array of independent disks (</w:t>
      </w:r>
      <w:r>
        <w:t>RAID</w:t>
      </w:r>
      <w:r w:rsidR="006721DC">
        <w:t>)</w:t>
      </w:r>
      <w:r w:rsidR="00917AC2">
        <w:t xml:space="preserve"> arrays</w:t>
      </w:r>
      <w:r>
        <w:t>, or quad-port 10</w:t>
      </w:r>
      <w:r w:rsidR="006721DC">
        <w:noBreakHyphen/>
        <w:t>gigab</w:t>
      </w:r>
      <w:r w:rsidR="001D7316">
        <w:t xml:space="preserve">it </w:t>
      </w:r>
      <w:r w:rsidR="006721DC">
        <w:t>per-second (</w:t>
      </w:r>
      <w:r>
        <w:t>G</w:t>
      </w:r>
      <w:r w:rsidR="008A67CC">
        <w:t>b</w:t>
      </w:r>
      <w:r>
        <w:t>ps</w:t>
      </w:r>
      <w:r w:rsidR="006721DC">
        <w:t>)</w:t>
      </w:r>
      <w:r>
        <w:t xml:space="preserve"> </w:t>
      </w:r>
      <w:r w:rsidR="008B3AF7">
        <w:t>network adapters</w:t>
      </w:r>
      <w:r>
        <w:t>, but generally require as many processors as possible.</w:t>
      </w:r>
    </w:p>
    <w:p w:rsidR="000B47BD" w:rsidRDefault="000B47BD" w:rsidP="000B47BD">
      <w:pPr>
        <w:pStyle w:val="Heading1"/>
      </w:pPr>
      <w:bookmarkStart w:id="5" w:name="_Toc265841427"/>
      <w:r>
        <w:t xml:space="preserve">Simple Power-Saving </w:t>
      </w:r>
      <w:r w:rsidR="008B36F0">
        <w:t>Methods</w:t>
      </w:r>
      <w:bookmarkEnd w:id="5"/>
    </w:p>
    <w:p w:rsidR="00180E04" w:rsidRDefault="00E63548" w:rsidP="000F41A9">
      <w:pPr>
        <w:pStyle w:val="BodyText"/>
      </w:pPr>
      <w:r>
        <w:t>Some</w:t>
      </w:r>
      <w:r w:rsidR="000B47BD">
        <w:t xml:space="preserve"> </w:t>
      </w:r>
      <w:r w:rsidR="008B36F0">
        <w:t>simple power-saving methods</w:t>
      </w:r>
      <w:r w:rsidR="000B47BD">
        <w:t xml:space="preserve"> </w:t>
      </w:r>
      <w:r w:rsidR="00721A25">
        <w:t>can</w:t>
      </w:r>
      <w:r w:rsidR="000B47BD">
        <w:t xml:space="preserve"> help reduce </w:t>
      </w:r>
      <w:r>
        <w:t xml:space="preserve">the </w:t>
      </w:r>
      <w:r w:rsidR="000B47BD">
        <w:t xml:space="preserve">power footprint in most scenarios. </w:t>
      </w:r>
      <w:r w:rsidR="00721A25">
        <w:t xml:space="preserve">This section describes </w:t>
      </w:r>
      <w:r w:rsidR="00264621">
        <w:t>some basic power concepts and methods</w:t>
      </w:r>
      <w:r w:rsidR="000B47BD">
        <w:t xml:space="preserve"> to give </w:t>
      </w:r>
      <w:r w:rsidR="00F90F84">
        <w:t xml:space="preserve">you </w:t>
      </w:r>
      <w:r w:rsidR="000B47BD">
        <w:t xml:space="preserve">some good first steps for reducing power consumption before </w:t>
      </w:r>
      <w:r w:rsidR="00883FD5">
        <w:t xml:space="preserve">you </w:t>
      </w:r>
      <w:r w:rsidR="00A50A88">
        <w:t xml:space="preserve">investigate </w:t>
      </w:r>
      <w:r w:rsidR="000B47BD">
        <w:t>more detailed methods.</w:t>
      </w:r>
    </w:p>
    <w:p w:rsidR="00D42926" w:rsidRDefault="000B47BD" w:rsidP="00D42926">
      <w:pPr>
        <w:pStyle w:val="Heading2"/>
      </w:pPr>
      <w:bookmarkStart w:id="6" w:name="_Toc265841428"/>
      <w:r>
        <w:t>Power Efficiency Best Practices Checklist</w:t>
      </w:r>
      <w:bookmarkEnd w:id="6"/>
    </w:p>
    <w:p w:rsidR="00EE2E75" w:rsidRDefault="00183B91">
      <w:pPr>
        <w:pStyle w:val="BodyTextLink"/>
      </w:pPr>
      <w:r>
        <w:t>Th</w:t>
      </w:r>
      <w:r w:rsidR="00F90F84">
        <w:t xml:space="preserve">e following are </w:t>
      </w:r>
      <w:r>
        <w:t xml:space="preserve">best practices </w:t>
      </w:r>
      <w:r w:rsidR="000E54F3">
        <w:t xml:space="preserve">that will help </w:t>
      </w:r>
      <w:r w:rsidR="00883FD5">
        <w:t xml:space="preserve">you to </w:t>
      </w:r>
      <w:r w:rsidR="00264621">
        <w:t>achiev</w:t>
      </w:r>
      <w:r w:rsidR="00883FD5">
        <w:t>e</w:t>
      </w:r>
      <w:r w:rsidR="00264621">
        <w:t xml:space="preserve"> power efficiency</w:t>
      </w:r>
      <w:r w:rsidR="00F90F84">
        <w:t>:</w:t>
      </w:r>
      <w:r w:rsidR="00264621">
        <w:t xml:space="preserve"> </w:t>
      </w:r>
    </w:p>
    <w:p w:rsidR="00EE2E75" w:rsidRDefault="004B4C91">
      <w:pPr>
        <w:pStyle w:val="Checklist"/>
      </w:pPr>
      <w:r>
        <w:t>Shut</w:t>
      </w:r>
      <w:r w:rsidR="008B3AF7">
        <w:t xml:space="preserve"> </w:t>
      </w:r>
      <w:r w:rsidR="005065F0">
        <w:t>down idle machines during off-peak times</w:t>
      </w:r>
      <w:r>
        <w:t>.</w:t>
      </w:r>
    </w:p>
    <w:p w:rsidR="00EE2E75" w:rsidRDefault="00264621">
      <w:pPr>
        <w:pStyle w:val="Checklist"/>
      </w:pPr>
      <w:r>
        <w:t>Use</w:t>
      </w:r>
      <w:r w:rsidR="00A75D99">
        <w:t xml:space="preserve"> 2.5</w:t>
      </w:r>
      <w:r w:rsidR="004B4C91">
        <w:t>-inch</w:t>
      </w:r>
      <w:r w:rsidR="00A75D99">
        <w:t xml:space="preserve"> </w:t>
      </w:r>
      <w:r>
        <w:t xml:space="preserve">disk drives </w:t>
      </w:r>
      <w:r w:rsidR="004B4C91">
        <w:t xml:space="preserve">instead of </w:t>
      </w:r>
      <w:r w:rsidR="00A75D99">
        <w:t>3.5</w:t>
      </w:r>
      <w:r w:rsidR="004B4C91">
        <w:t>-inch</w:t>
      </w:r>
      <w:r w:rsidR="00A75D99">
        <w:t xml:space="preserve"> disk drives</w:t>
      </w:r>
      <w:r w:rsidR="004B4C91">
        <w:t>.</w:t>
      </w:r>
    </w:p>
    <w:p w:rsidR="00EE2E75" w:rsidRDefault="00A75D99">
      <w:pPr>
        <w:pStyle w:val="Checklist"/>
      </w:pPr>
      <w:r>
        <w:t>Use low-</w:t>
      </w:r>
      <w:r w:rsidR="004B4C91">
        <w:t>revolutions-p</w:t>
      </w:r>
      <w:r w:rsidR="00917AC2">
        <w:t>er</w:t>
      </w:r>
      <w:r w:rsidR="004B4C91">
        <w:t>-minute (</w:t>
      </w:r>
      <w:r>
        <w:t>RPM</w:t>
      </w:r>
      <w:r w:rsidR="004B4C91">
        <w:t>)</w:t>
      </w:r>
      <w:r>
        <w:t xml:space="preserve"> disk drives where </w:t>
      </w:r>
      <w:r w:rsidR="008E5E8B">
        <w:t xml:space="preserve">it is </w:t>
      </w:r>
      <w:r>
        <w:t>possible</w:t>
      </w:r>
      <w:r w:rsidR="004B4C91">
        <w:t>.</w:t>
      </w:r>
    </w:p>
    <w:p w:rsidR="00EE2E75" w:rsidRDefault="009F6919">
      <w:pPr>
        <w:pStyle w:val="Checklist"/>
      </w:pPr>
      <w:r>
        <w:t>Select power-</w:t>
      </w:r>
      <w:r w:rsidR="000B47BD">
        <w:t>efficient processors and memory</w:t>
      </w:r>
      <w:r w:rsidR="004B4C91">
        <w:t>.</w:t>
      </w:r>
    </w:p>
    <w:p w:rsidR="00EE2E75" w:rsidRDefault="00A14C12">
      <w:pPr>
        <w:pStyle w:val="Checklist"/>
      </w:pPr>
      <w:r>
        <w:t>Install</w:t>
      </w:r>
      <w:r w:rsidR="007101ED">
        <w:t xml:space="preserve"> variable-speed fans and </w:t>
      </w:r>
      <w:r w:rsidR="000B47BD">
        <w:t>efficien</w:t>
      </w:r>
      <w:r w:rsidR="007101ED">
        <w:t>t</w:t>
      </w:r>
      <w:r w:rsidR="000B47BD">
        <w:t xml:space="preserve"> power supplies </w:t>
      </w:r>
      <w:r w:rsidR="005065F0">
        <w:t xml:space="preserve">in servers </w:t>
      </w:r>
      <w:r w:rsidR="000B47BD">
        <w:t>to reduce waste</w:t>
      </w:r>
      <w:r w:rsidR="004B4C91">
        <w:t>.</w:t>
      </w:r>
    </w:p>
    <w:p w:rsidR="00EE2E75" w:rsidRDefault="00643C0E">
      <w:pPr>
        <w:pStyle w:val="Checklist"/>
      </w:pPr>
      <w:r>
        <w:t>Use remote-controlled power strips to completely eliminate electricity flow to servers</w:t>
      </w:r>
      <w:r w:rsidR="00F90F84">
        <w:t xml:space="preserve"> that are turned off</w:t>
      </w:r>
      <w:r>
        <w:t>.</w:t>
      </w:r>
    </w:p>
    <w:p w:rsidR="00EE2E75" w:rsidRDefault="005065F0">
      <w:pPr>
        <w:pStyle w:val="Checklist"/>
      </w:pPr>
      <w:r>
        <w:t>Ensure</w:t>
      </w:r>
      <w:r w:rsidR="004B4C91">
        <w:t xml:space="preserve"> that</w:t>
      </w:r>
      <w:r>
        <w:t xml:space="preserve"> </w:t>
      </w:r>
      <w:r w:rsidR="000B47BD">
        <w:t>Windows Server 2008</w:t>
      </w:r>
      <w:r w:rsidR="00ED10FE">
        <w:t xml:space="preserve"> and Windows Server 2008 R2 servers</w:t>
      </w:r>
      <w:r w:rsidR="000B47BD">
        <w:t xml:space="preserve"> </w:t>
      </w:r>
      <w:r w:rsidR="00ED10FE">
        <w:t>are</w:t>
      </w:r>
      <w:r>
        <w:t xml:space="preserve"> configured</w:t>
      </w:r>
      <w:r w:rsidR="000B47BD">
        <w:t xml:space="preserve"> </w:t>
      </w:r>
      <w:r>
        <w:t xml:space="preserve">to </w:t>
      </w:r>
      <w:r w:rsidR="000B47BD">
        <w:t xml:space="preserve">use the </w:t>
      </w:r>
      <w:proofErr w:type="gramStart"/>
      <w:r w:rsidR="000B47BD">
        <w:t>Balanced</w:t>
      </w:r>
      <w:proofErr w:type="gramEnd"/>
      <w:r w:rsidR="000B47BD">
        <w:t xml:space="preserve"> power </w:t>
      </w:r>
      <w:r w:rsidR="006E4F3C">
        <w:t>plan</w:t>
      </w:r>
      <w:r w:rsidR="004B4C91">
        <w:t>.</w:t>
      </w:r>
    </w:p>
    <w:p w:rsidR="00EE2E75" w:rsidRDefault="00AD750D">
      <w:pPr>
        <w:pStyle w:val="Checklist"/>
      </w:pPr>
      <w:r>
        <w:t xml:space="preserve">Use </w:t>
      </w:r>
      <w:r w:rsidR="005C5E6F">
        <w:t>the P</w:t>
      </w:r>
      <w:r>
        <w:t>ower</w:t>
      </w:r>
      <w:r w:rsidR="005C5E6F">
        <w:t>C</w:t>
      </w:r>
      <w:r>
        <w:t xml:space="preserve">fg </w:t>
      </w:r>
      <w:r w:rsidR="005C5E6F">
        <w:t>utility with the /</w:t>
      </w:r>
      <w:r w:rsidR="00095833" w:rsidRPr="00095833">
        <w:rPr>
          <w:b/>
        </w:rPr>
        <w:t>energy</w:t>
      </w:r>
      <w:r>
        <w:t xml:space="preserve"> </w:t>
      </w:r>
      <w:r w:rsidR="005C5E6F">
        <w:t xml:space="preserve">option </w:t>
      </w:r>
      <w:r>
        <w:t>in Windows Server 2008 R2 to identify energy efficiency issues.</w:t>
      </w:r>
    </w:p>
    <w:p w:rsidR="00EE2E75" w:rsidRDefault="005C5E6F">
      <w:pPr>
        <w:pStyle w:val="Checklist"/>
      </w:pPr>
      <w:r>
        <w:t>Use</w:t>
      </w:r>
      <w:r w:rsidR="00AD750D">
        <w:t xml:space="preserve"> servers </w:t>
      </w:r>
      <w:r>
        <w:t>that</w:t>
      </w:r>
      <w:r w:rsidR="00AD750D">
        <w:t xml:space="preserve"> meet the Windows Server Logo Advanced Qualifier (AQ) criteria for </w:t>
      </w:r>
      <w:r w:rsidR="0042025C">
        <w:t>Enhanced Power Management</w:t>
      </w:r>
      <w:r w:rsidR="008723E0">
        <w:t>.</w:t>
      </w:r>
    </w:p>
    <w:p w:rsidR="00EE2E75" w:rsidRDefault="008723E0">
      <w:pPr>
        <w:pStyle w:val="Checklist"/>
      </w:pPr>
      <w:r>
        <w:t>Use metering and budgeting features in Windows Server 2008 R2 to monitor power consumption and set power budgets.</w:t>
      </w:r>
    </w:p>
    <w:p w:rsidR="00EE2E75" w:rsidRDefault="00F47245">
      <w:pPr>
        <w:pStyle w:val="Checklist"/>
      </w:pPr>
      <w:r>
        <w:t xml:space="preserve">Use </w:t>
      </w:r>
      <w:r w:rsidR="00E915D3">
        <w:t xml:space="preserve">Microsoft® </w:t>
      </w:r>
      <w:r>
        <w:t>Hyper-V</w:t>
      </w:r>
      <w:r w:rsidR="00E915D3">
        <w:t>™</w:t>
      </w:r>
      <w:r>
        <w:t xml:space="preserve"> to c</w:t>
      </w:r>
      <w:r w:rsidR="000B47BD">
        <w:t>onsolidate</w:t>
      </w:r>
      <w:r w:rsidR="00283C24">
        <w:t xml:space="preserve"> workloads</w:t>
      </w:r>
      <w:r w:rsidR="004D51B6">
        <w:t xml:space="preserve"> or combine server roles</w:t>
      </w:r>
      <w:r w:rsidR="00283C24">
        <w:t xml:space="preserve"> on</w:t>
      </w:r>
      <w:r w:rsidR="000B47BD">
        <w:t xml:space="preserve"> idle and underutilized </w:t>
      </w:r>
      <w:r w:rsidR="004D51B6">
        <w:t xml:space="preserve">servers </w:t>
      </w:r>
      <w:r w:rsidR="000B47BD">
        <w:t xml:space="preserve">where </w:t>
      </w:r>
      <w:r w:rsidR="008B3AF7">
        <w:t xml:space="preserve">it is </w:t>
      </w:r>
      <w:r w:rsidR="000B47BD">
        <w:t>possibl</w:t>
      </w:r>
      <w:r w:rsidR="00D42926">
        <w:t>e</w:t>
      </w:r>
      <w:r w:rsidR="004B4C91">
        <w:t>.</w:t>
      </w:r>
    </w:p>
    <w:p w:rsidR="00EE2E75" w:rsidRDefault="008723E0">
      <w:pPr>
        <w:pStyle w:val="Checklist"/>
      </w:pPr>
      <w:r>
        <w:t>Use Windows Server 2008 R2 as the root and guest operating systems in virtualized deployments.</w:t>
      </w:r>
    </w:p>
    <w:p w:rsidR="00EE2E75" w:rsidRDefault="00646595">
      <w:pPr>
        <w:pStyle w:val="Checklist"/>
      </w:pPr>
      <w:r>
        <w:t xml:space="preserve">Install </w:t>
      </w:r>
      <w:r w:rsidR="000B47BD">
        <w:t>the latest service packs and Windows Server releases</w:t>
      </w:r>
      <w:r w:rsidR="004B4C91">
        <w:t>.</w:t>
      </w:r>
    </w:p>
    <w:p w:rsidR="00EE2E75" w:rsidRDefault="004222A4">
      <w:pPr>
        <w:pStyle w:val="Checklist"/>
      </w:pPr>
      <w:r>
        <w:t>Remove or shut down</w:t>
      </w:r>
      <w:r w:rsidR="00373803">
        <w:t xml:space="preserve"> unnecessary </w:t>
      </w:r>
      <w:r w:rsidR="00822E2B">
        <w:t xml:space="preserve">roles, applications, and </w:t>
      </w:r>
      <w:r>
        <w:t>devices</w:t>
      </w:r>
      <w:r w:rsidR="004B4C91">
        <w:t>.</w:t>
      </w:r>
    </w:p>
    <w:p w:rsidR="00EE2E75" w:rsidRDefault="00EE2E75">
      <w:pPr>
        <w:pStyle w:val="Le"/>
      </w:pPr>
    </w:p>
    <w:p w:rsidR="00EE2E75" w:rsidRDefault="00883FD5">
      <w:pPr>
        <w:pStyle w:val="BodyText"/>
      </w:pPr>
      <w:r>
        <w:t>The following sections describe t</w:t>
      </w:r>
      <w:r w:rsidR="00F90F84">
        <w:t>hese recommendations in more detail.</w:t>
      </w:r>
    </w:p>
    <w:p w:rsidR="00373803" w:rsidRDefault="00683878" w:rsidP="00373803">
      <w:pPr>
        <w:pStyle w:val="Heading2"/>
      </w:pPr>
      <w:bookmarkStart w:id="7" w:name="_Toc265841429"/>
      <w:r>
        <w:t>Shut</w:t>
      </w:r>
      <w:r w:rsidR="00373803">
        <w:t xml:space="preserve"> Down Idle Machines</w:t>
      </w:r>
      <w:bookmarkEnd w:id="7"/>
    </w:p>
    <w:p w:rsidR="000B47BD" w:rsidRDefault="00D42926" w:rsidP="00BF5D0A">
      <w:pPr>
        <w:pStyle w:val="BodyText"/>
      </w:pPr>
      <w:r>
        <w:t>Workloads vary over time. Some workloads run only at specific times of the day, wher</w:t>
      </w:r>
      <w:r w:rsidR="005065F0">
        <w:t>eas other</w:t>
      </w:r>
      <w:r w:rsidR="00A50A88">
        <w:t xml:space="preserve"> workloads</w:t>
      </w:r>
      <w:r w:rsidR="005065F0">
        <w:t xml:space="preserve"> are dynamic and user</w:t>
      </w:r>
      <w:r w:rsidR="00A50A88">
        <w:t xml:space="preserve"> </w:t>
      </w:r>
      <w:r>
        <w:t xml:space="preserve">driven. </w:t>
      </w:r>
      <w:r w:rsidR="00683878">
        <w:t xml:space="preserve">By </w:t>
      </w:r>
      <w:r w:rsidR="00E94E3F">
        <w:t>identifying</w:t>
      </w:r>
      <w:r w:rsidR="00683878">
        <w:t xml:space="preserve"> consistent, long periods of nonuse, </w:t>
      </w:r>
      <w:r w:rsidR="00F90F84">
        <w:t xml:space="preserve">you </w:t>
      </w:r>
      <w:r w:rsidR="00632AA0">
        <w:t xml:space="preserve">can </w:t>
      </w:r>
      <w:r w:rsidR="004B4C91">
        <w:t xml:space="preserve">shut </w:t>
      </w:r>
      <w:r w:rsidR="00683878">
        <w:t>down</w:t>
      </w:r>
      <w:r w:rsidR="00632AA0">
        <w:t xml:space="preserve"> servers</w:t>
      </w:r>
      <w:r w:rsidR="00683878">
        <w:t xml:space="preserve"> when they are not </w:t>
      </w:r>
      <w:r w:rsidR="00A50A88">
        <w:t xml:space="preserve">being </w:t>
      </w:r>
      <w:r w:rsidR="00683878">
        <w:t>use</w:t>
      </w:r>
      <w:r w:rsidR="00A50A88">
        <w:t>d</w:t>
      </w:r>
      <w:r w:rsidR="00632AA0">
        <w:t>. For example, b</w:t>
      </w:r>
      <w:r>
        <w:t xml:space="preserve">ackup, test, and build </w:t>
      </w:r>
      <w:r w:rsidR="00E94E3F">
        <w:t>servers</w:t>
      </w:r>
      <w:r>
        <w:t xml:space="preserve"> are </w:t>
      </w:r>
      <w:r w:rsidR="008E5E8B">
        <w:t>typically</w:t>
      </w:r>
      <w:r>
        <w:t xml:space="preserve"> idle for long periods during the day. </w:t>
      </w:r>
      <w:r w:rsidR="001376A0">
        <w:t xml:space="preserve">According to </w:t>
      </w:r>
      <w:r w:rsidR="005530B7" w:rsidRPr="005530B7">
        <w:rPr>
          <w:i/>
        </w:rPr>
        <w:t>TechNet Magazine</w:t>
      </w:r>
      <w:r w:rsidR="00107011">
        <w:t xml:space="preserve">’s </w:t>
      </w:r>
      <w:r w:rsidR="001376A0">
        <w:t xml:space="preserve">“Sustainable </w:t>
      </w:r>
      <w:r w:rsidR="008B3AF7">
        <w:t>Computing</w:t>
      </w:r>
      <w:r w:rsidR="008203AB">
        <w:t>:</w:t>
      </w:r>
      <w:r w:rsidR="001376A0">
        <w:t xml:space="preserve"> Is It Time to Turn Off </w:t>
      </w:r>
      <w:r w:rsidR="001376A0">
        <w:lastRenderedPageBreak/>
        <w:t>Your Servers</w:t>
      </w:r>
      <w:proofErr w:type="gramStart"/>
      <w:r w:rsidR="001376A0">
        <w:t>?</w:t>
      </w:r>
      <w:r w:rsidR="00D637CE">
        <w:t>,</w:t>
      </w:r>
      <w:proofErr w:type="gramEnd"/>
      <w:r w:rsidR="001376A0">
        <w:t>”</w:t>
      </w:r>
      <w:r w:rsidR="008203AB">
        <w:t xml:space="preserve"> </w:t>
      </w:r>
      <w:r w:rsidR="001376A0">
        <w:t>s</w:t>
      </w:r>
      <w:r w:rsidR="00373803">
        <w:t xml:space="preserve">ervers </w:t>
      </w:r>
      <w:r>
        <w:t xml:space="preserve">typically consume </w:t>
      </w:r>
      <w:r w:rsidR="005065F0">
        <w:t>more than 50</w:t>
      </w:r>
      <w:r w:rsidR="004B4C91">
        <w:t xml:space="preserve"> percent</w:t>
      </w:r>
      <w:r>
        <w:t xml:space="preserve"> of their peak</w:t>
      </w:r>
      <w:r w:rsidR="005065F0">
        <w:t xml:space="preserve"> </w:t>
      </w:r>
      <w:r w:rsidR="00A50A88">
        <w:t>instant</w:t>
      </w:r>
      <w:r>
        <w:t xml:space="preserve"> power at idle</w:t>
      </w:r>
      <w:r w:rsidR="005065F0">
        <w:t>.</w:t>
      </w:r>
      <w:r>
        <w:t xml:space="preserve"> </w:t>
      </w:r>
      <w:r w:rsidR="005065F0">
        <w:t>T</w:t>
      </w:r>
      <w:r w:rsidR="00E94E3F">
        <w:t>urning off</w:t>
      </w:r>
      <w:r>
        <w:t xml:space="preserve"> </w:t>
      </w:r>
      <w:r w:rsidR="00E94E3F">
        <w:t xml:space="preserve">servers </w:t>
      </w:r>
      <w:r>
        <w:t xml:space="preserve">when </w:t>
      </w:r>
      <w:r w:rsidR="00A50A88">
        <w:t xml:space="preserve">they are </w:t>
      </w:r>
      <w:r>
        <w:t xml:space="preserve">not </w:t>
      </w:r>
      <w:proofErr w:type="gramStart"/>
      <w:r>
        <w:t>needed can</w:t>
      </w:r>
      <w:proofErr w:type="gramEnd"/>
      <w:r>
        <w:t xml:space="preserve"> save a lot of electricity</w:t>
      </w:r>
      <w:r w:rsidR="000B47BD">
        <w:t>.</w:t>
      </w:r>
    </w:p>
    <w:p w:rsidR="000B47BD" w:rsidRDefault="000B47BD" w:rsidP="000B47BD">
      <w:pPr>
        <w:pStyle w:val="Heading2"/>
      </w:pPr>
      <w:bookmarkStart w:id="8" w:name="_Toc265841430"/>
      <w:r>
        <w:t>Deploy Power</w:t>
      </w:r>
      <w:r w:rsidR="001F04CE">
        <w:t>-</w:t>
      </w:r>
      <w:r>
        <w:t>Efficient Hardware</w:t>
      </w:r>
      <w:bookmarkEnd w:id="8"/>
    </w:p>
    <w:p w:rsidR="00F3754E" w:rsidRPr="00BF5D0A" w:rsidRDefault="00F3754E" w:rsidP="00BF5D0A">
      <w:pPr>
        <w:pStyle w:val="BodyText"/>
      </w:pPr>
      <w:r w:rsidRPr="00BF5D0A">
        <w:t>Choosing power</w:t>
      </w:r>
      <w:r w:rsidR="00277CE4" w:rsidRPr="00BF5D0A">
        <w:t>-</w:t>
      </w:r>
      <w:r w:rsidRPr="00BF5D0A">
        <w:t xml:space="preserve">efficient hardware when </w:t>
      </w:r>
      <w:r w:rsidR="002E68BC" w:rsidRPr="00BF5D0A">
        <w:t xml:space="preserve">you </w:t>
      </w:r>
      <w:r w:rsidRPr="00BF5D0A">
        <w:t xml:space="preserve">deploy new </w:t>
      </w:r>
      <w:r w:rsidR="00A97C2F" w:rsidRPr="00BF5D0A">
        <w:t xml:space="preserve">servers </w:t>
      </w:r>
      <w:r w:rsidRPr="00BF5D0A">
        <w:t>or upgrad</w:t>
      </w:r>
      <w:r w:rsidR="002E68BC" w:rsidRPr="00BF5D0A">
        <w:t>e</w:t>
      </w:r>
      <w:r w:rsidRPr="00BF5D0A">
        <w:t xml:space="preserve"> existing </w:t>
      </w:r>
      <w:r w:rsidR="00A97C2F" w:rsidRPr="00BF5D0A">
        <w:t xml:space="preserve">servers </w:t>
      </w:r>
      <w:r w:rsidRPr="00BF5D0A">
        <w:t>is a simple</w:t>
      </w:r>
      <w:r w:rsidR="00A14C12" w:rsidRPr="00BF5D0A">
        <w:t>, cost-effective</w:t>
      </w:r>
      <w:r w:rsidR="00721A25" w:rsidRPr="00BF5D0A">
        <w:t xml:space="preserve"> way to </w:t>
      </w:r>
      <w:r w:rsidR="0035482D" w:rsidRPr="00BF5D0A">
        <w:t>increase</w:t>
      </w:r>
      <w:r w:rsidR="00721A25" w:rsidRPr="00BF5D0A">
        <w:t xml:space="preserve"> power efficiency</w:t>
      </w:r>
      <w:r w:rsidR="00A14C12" w:rsidRPr="00BF5D0A">
        <w:t xml:space="preserve">. </w:t>
      </w:r>
      <w:r w:rsidRPr="00BF5D0A">
        <w:t>The</w:t>
      </w:r>
      <w:r w:rsidR="00086A72" w:rsidRPr="00BF5D0A">
        <w:t xml:space="preserve">se components </w:t>
      </w:r>
      <w:r w:rsidR="00277CE4" w:rsidRPr="00BF5D0A">
        <w:t xml:space="preserve">can </w:t>
      </w:r>
      <w:r w:rsidR="00086A72" w:rsidRPr="00BF5D0A">
        <w:t>cost more</w:t>
      </w:r>
      <w:r w:rsidRPr="00BF5D0A">
        <w:t xml:space="preserve"> up</w:t>
      </w:r>
      <w:r w:rsidR="002E68BC" w:rsidRPr="00BF5D0A">
        <w:t xml:space="preserve"> </w:t>
      </w:r>
      <w:r w:rsidRPr="00BF5D0A">
        <w:t xml:space="preserve">front, but </w:t>
      </w:r>
      <w:r w:rsidR="008203AB" w:rsidRPr="00BF5D0A">
        <w:t xml:space="preserve">you can view </w:t>
      </w:r>
      <w:r w:rsidR="00086A72" w:rsidRPr="00BF5D0A">
        <w:t>the operational cost savings as a return on investment (ROI)</w:t>
      </w:r>
      <w:r w:rsidRPr="00BF5D0A">
        <w:t>.</w:t>
      </w:r>
      <w:r w:rsidR="00A14C12" w:rsidRPr="00BF5D0A">
        <w:t xml:space="preserve"> </w:t>
      </w:r>
      <w:r w:rsidR="00A33358" w:rsidRPr="00BF5D0A">
        <w:t>O</w:t>
      </w:r>
      <w:r w:rsidR="00A14C12" w:rsidRPr="00BF5D0A">
        <w:t>ther than the initial deployment or installation, low-power hardware incurs no additional management overhead.</w:t>
      </w:r>
    </w:p>
    <w:p w:rsidR="00457F35" w:rsidRDefault="00457F35" w:rsidP="00457F35">
      <w:pPr>
        <w:pStyle w:val="Heading3"/>
      </w:pPr>
      <w:bookmarkStart w:id="9" w:name="_Toc265841431"/>
      <w:r>
        <w:t>Windows Server Logo Additional Qualifier for Enhanced Power Management</w:t>
      </w:r>
      <w:bookmarkEnd w:id="9"/>
    </w:p>
    <w:p w:rsidR="00457F35" w:rsidRPr="00527F84" w:rsidRDefault="00457F35" w:rsidP="00457F35">
      <w:pPr>
        <w:pStyle w:val="BodyText"/>
      </w:pPr>
      <w:r>
        <w:t>Use servers that meet the Windows Server Logo Additional Qualification (AQ) criteria for Enhanced Power Management. Servers that meet this criteria support power efficiency features</w:t>
      </w:r>
      <w:r w:rsidR="00883FD5">
        <w:t xml:space="preserve"> </w:t>
      </w:r>
      <w:r w:rsidR="00167AC4">
        <w:t xml:space="preserve">such as </w:t>
      </w:r>
      <w:r>
        <w:t>processor power states, metering and budgeting, and support for operating system power management control or Processor Clocking Control (PCC). For more information on which servers qualify for the Additional Qualification, see the link for the Windows Server Catalog in “</w:t>
      </w:r>
      <w:hyperlink w:anchor="_Resources" w:history="1">
        <w:r w:rsidRPr="00095833">
          <w:rPr>
            <w:rStyle w:val="Hyperlink"/>
          </w:rPr>
          <w:t>Resources</w:t>
        </w:r>
      </w:hyperlink>
      <w:r w:rsidR="00D637CE">
        <w:t>.</w:t>
      </w:r>
      <w:r>
        <w:t>”</w:t>
      </w:r>
    </w:p>
    <w:p w:rsidR="000B47BD" w:rsidRDefault="000B47BD" w:rsidP="000B47BD">
      <w:pPr>
        <w:pStyle w:val="Heading3"/>
      </w:pPr>
      <w:bookmarkStart w:id="10" w:name="_Toc265841432"/>
      <w:r>
        <w:t>2.5</w:t>
      </w:r>
      <w:r w:rsidR="00277CE4">
        <w:t>-</w:t>
      </w:r>
      <w:r w:rsidR="008203AB">
        <w:t>I</w:t>
      </w:r>
      <w:r w:rsidR="00277CE4">
        <w:t>nch</w:t>
      </w:r>
      <w:r>
        <w:t xml:space="preserve"> </w:t>
      </w:r>
      <w:r w:rsidR="00F3754E">
        <w:t>Disk D</w:t>
      </w:r>
      <w:r>
        <w:t>rives</w:t>
      </w:r>
      <w:bookmarkEnd w:id="10"/>
    </w:p>
    <w:p w:rsidR="00180E04" w:rsidRDefault="000B47BD" w:rsidP="00BF5D0A">
      <w:pPr>
        <w:pStyle w:val="BodyText"/>
      </w:pPr>
      <w:r>
        <w:t>Microsoft test data shows that power consumption for 2.5</w:t>
      </w:r>
      <w:r w:rsidR="00277CE4">
        <w:t>-inch</w:t>
      </w:r>
      <w:r>
        <w:t xml:space="preserve"> </w:t>
      </w:r>
      <w:r w:rsidR="00F3754E">
        <w:t xml:space="preserve">disk </w:t>
      </w:r>
      <w:r>
        <w:t xml:space="preserve">drives is about </w:t>
      </w:r>
      <w:r w:rsidR="005065F0">
        <w:t>half</w:t>
      </w:r>
      <w:r>
        <w:t xml:space="preserve"> </w:t>
      </w:r>
      <w:r w:rsidR="005065F0">
        <w:t xml:space="preserve">that of </w:t>
      </w:r>
      <w:r>
        <w:t>3.5</w:t>
      </w:r>
      <w:r w:rsidR="00277CE4">
        <w:t>-inch</w:t>
      </w:r>
      <w:r w:rsidR="00F3754E">
        <w:t xml:space="preserve"> disk</w:t>
      </w:r>
      <w:r>
        <w:t xml:space="preserve"> drives </w:t>
      </w:r>
      <w:r w:rsidR="00F3754E">
        <w:t>that have</w:t>
      </w:r>
      <w:r>
        <w:t xml:space="preserve"> comparable capacity and speed.</w:t>
      </w:r>
      <w:r w:rsidR="00FA3806">
        <w:t xml:space="preserve"> For more information, see “</w:t>
      </w:r>
      <w:hyperlink w:anchor="_Size_Reduction" w:history="1">
        <w:r w:rsidR="00FA3806" w:rsidRPr="003032F2">
          <w:rPr>
            <w:rStyle w:val="Hyperlink"/>
          </w:rPr>
          <w:t>Size Reduction</w:t>
        </w:r>
      </w:hyperlink>
      <w:r w:rsidR="00FA3806">
        <w:t>” later in this paper.</w:t>
      </w:r>
    </w:p>
    <w:p w:rsidR="00086A72" w:rsidRDefault="00086A72" w:rsidP="00086A72">
      <w:pPr>
        <w:pStyle w:val="Heading3"/>
      </w:pPr>
      <w:bookmarkStart w:id="11" w:name="_Toc265841433"/>
      <w:r>
        <w:t>Low-RPM Disk Drives</w:t>
      </w:r>
      <w:bookmarkEnd w:id="11"/>
    </w:p>
    <w:p w:rsidR="00086A72" w:rsidRDefault="00086A72" w:rsidP="00BF5D0A">
      <w:pPr>
        <w:pStyle w:val="BodyText"/>
      </w:pPr>
      <w:r>
        <w:t xml:space="preserve">For </w:t>
      </w:r>
      <w:r w:rsidR="00A75D99">
        <w:t>storage</w:t>
      </w:r>
      <w:r>
        <w:t xml:space="preserve"> installations that have </w:t>
      </w:r>
      <w:r w:rsidR="00277CE4">
        <w:t xml:space="preserve">no </w:t>
      </w:r>
      <w:r>
        <w:t>strict latency requirements, 15</w:t>
      </w:r>
      <w:r w:rsidR="00277CE4">
        <w:t>,000</w:t>
      </w:r>
      <w:r w:rsidR="008203AB">
        <w:t>-</w:t>
      </w:r>
      <w:r>
        <w:t>RPM enterprise</w:t>
      </w:r>
      <w:r w:rsidR="00277CE4">
        <w:t>-</w:t>
      </w:r>
      <w:r>
        <w:t xml:space="preserve">class disk drives may be </w:t>
      </w:r>
      <w:r w:rsidR="00B87493">
        <w:t>unnecessary</w:t>
      </w:r>
      <w:r>
        <w:t xml:space="preserve">. </w:t>
      </w:r>
      <w:r w:rsidR="00B87493">
        <w:t xml:space="preserve">If </w:t>
      </w:r>
      <w:r>
        <w:t>10</w:t>
      </w:r>
      <w:r w:rsidR="00277CE4">
        <w:t>,000-</w:t>
      </w:r>
      <w:r w:rsidR="00A33358">
        <w:t>RPM</w:t>
      </w:r>
      <w:r>
        <w:t xml:space="preserve"> or </w:t>
      </w:r>
      <w:r w:rsidR="00B87493">
        <w:t xml:space="preserve">even </w:t>
      </w:r>
      <w:r>
        <w:t>7</w:t>
      </w:r>
      <w:r w:rsidR="00277CE4">
        <w:t>,</w:t>
      </w:r>
      <w:r>
        <w:t>200</w:t>
      </w:r>
      <w:r w:rsidR="00277CE4">
        <w:t>-</w:t>
      </w:r>
      <w:r>
        <w:t xml:space="preserve">RPM </w:t>
      </w:r>
      <w:r w:rsidR="00B87493">
        <w:t xml:space="preserve">disk </w:t>
      </w:r>
      <w:r>
        <w:t xml:space="preserve">drives </w:t>
      </w:r>
      <w:r w:rsidR="00B87493">
        <w:t>can ad</w:t>
      </w:r>
      <w:r w:rsidR="00277CE4">
        <w:t>e</w:t>
      </w:r>
      <w:r w:rsidR="00B87493">
        <w:t xml:space="preserve">quately satisfy performance goals, use them instead of high-RPM disk drives to </w:t>
      </w:r>
      <w:r>
        <w:t>significantly reduce power consumption</w:t>
      </w:r>
      <w:r w:rsidR="00B87493">
        <w:t>.</w:t>
      </w:r>
    </w:p>
    <w:p w:rsidR="000B47BD" w:rsidRDefault="00D42926" w:rsidP="000B47BD">
      <w:pPr>
        <w:pStyle w:val="Heading3"/>
      </w:pPr>
      <w:bookmarkStart w:id="12" w:name="_Toc265841434"/>
      <w:r>
        <w:t>Power</w:t>
      </w:r>
      <w:r w:rsidR="00277CE4">
        <w:t>-</w:t>
      </w:r>
      <w:r>
        <w:t>Efficient Processors</w:t>
      </w:r>
      <w:bookmarkEnd w:id="12"/>
    </w:p>
    <w:p w:rsidR="000B47BD" w:rsidRDefault="00F52AB3" w:rsidP="00827E2C">
      <w:pPr>
        <w:pStyle w:val="BodyText"/>
      </w:pPr>
      <w:r>
        <w:t>Using power-efficient processors can save significant wattage. Processor manufacturers have built p</w:t>
      </w:r>
      <w:r w:rsidR="009A1BFE">
        <w:t xml:space="preserve">ower management features into processors for several years, and </w:t>
      </w:r>
      <w:r>
        <w:t xml:space="preserve">the </w:t>
      </w:r>
      <w:r w:rsidR="009A1BFE">
        <w:t>manufacture</w:t>
      </w:r>
      <w:r w:rsidR="00B269D3">
        <w:t>r</w:t>
      </w:r>
      <w:r w:rsidR="009A1BFE">
        <w:t xml:space="preserve">s are working on additional power management features for future product lines. Some processor families </w:t>
      </w:r>
      <w:r w:rsidR="00FF4D15">
        <w:t>incorporate low</w:t>
      </w:r>
      <w:r w:rsidR="00277CE4">
        <w:t>-</w:t>
      </w:r>
      <w:r w:rsidR="00FF4D15">
        <w:t xml:space="preserve">power states, </w:t>
      </w:r>
      <w:r w:rsidR="00277CE4">
        <w:t xml:space="preserve">whereas </w:t>
      </w:r>
      <w:r w:rsidR="00FF4D15">
        <w:t>other</w:t>
      </w:r>
      <w:r w:rsidR="00277CE4">
        <w:t xml:space="preserve"> processor familie</w:t>
      </w:r>
      <w:r w:rsidR="00FF4D15">
        <w:t>s are designed as</w:t>
      </w:r>
      <w:r w:rsidR="009A1BFE">
        <w:t xml:space="preserve"> low-voltage parts</w:t>
      </w:r>
      <w:r w:rsidR="00FF4D15">
        <w:t xml:space="preserve">. </w:t>
      </w:r>
    </w:p>
    <w:p w:rsidR="000B47BD" w:rsidRDefault="000B47BD" w:rsidP="000B47BD">
      <w:pPr>
        <w:pStyle w:val="Heading3"/>
      </w:pPr>
      <w:bookmarkStart w:id="13" w:name="_Toc265841435"/>
      <w:r>
        <w:t>Memory</w:t>
      </w:r>
      <w:bookmarkEnd w:id="13"/>
    </w:p>
    <w:p w:rsidR="00180E04" w:rsidRDefault="009A1BFE" w:rsidP="00827E2C">
      <w:pPr>
        <w:pStyle w:val="BodyText"/>
      </w:pPr>
      <w:r>
        <w:t>Memory module power consumption varies widely from one module to another</w:t>
      </w:r>
      <w:r w:rsidR="000B47BD">
        <w:t>. Bus speed plays a large factor in memor</w:t>
      </w:r>
      <w:r w:rsidR="00E8110F">
        <w:t>y power consumption, but so do</w:t>
      </w:r>
      <w:r w:rsidR="000B47BD">
        <w:t xml:space="preserve"> density, rank, </w:t>
      </w:r>
      <w:r w:rsidR="00D42926">
        <w:t>and operating voltage</w:t>
      </w:r>
      <w:r w:rsidR="000B47BD">
        <w:t xml:space="preserve">. On a system </w:t>
      </w:r>
      <w:r w:rsidR="008203AB">
        <w:t>that h</w:t>
      </w:r>
      <w:r w:rsidR="00277CE4">
        <w:t xml:space="preserve">as </w:t>
      </w:r>
      <w:r w:rsidR="000B47BD">
        <w:t xml:space="preserve">many sticks of </w:t>
      </w:r>
      <w:r>
        <w:t>RAM</w:t>
      </w:r>
      <w:r w:rsidR="000B47BD">
        <w:t xml:space="preserve">, the memory power footprint becomes </w:t>
      </w:r>
      <w:r w:rsidR="002E68BC">
        <w:t xml:space="preserve">a </w:t>
      </w:r>
      <w:r w:rsidR="000B47BD">
        <w:t>large percentage of system power and a prime target for savings.</w:t>
      </w:r>
      <w:r w:rsidR="00D06586">
        <w:t xml:space="preserve"> </w:t>
      </w:r>
      <w:r w:rsidR="00107011">
        <w:t>You should r</w:t>
      </w:r>
      <w:r w:rsidR="00D06586">
        <w:t xml:space="preserve">eview module specifications and choose </w:t>
      </w:r>
      <w:r w:rsidR="00883FD5">
        <w:t xml:space="preserve">sticks that consume </w:t>
      </w:r>
      <w:r w:rsidR="00D06586">
        <w:t xml:space="preserve">the </w:t>
      </w:r>
      <w:r w:rsidR="00883FD5">
        <w:t xml:space="preserve">least </w:t>
      </w:r>
      <w:r w:rsidR="00D06586">
        <w:t xml:space="preserve">power </w:t>
      </w:r>
      <w:r w:rsidR="00167AC4">
        <w:t>but still</w:t>
      </w:r>
      <w:r w:rsidR="00883FD5">
        <w:t xml:space="preserve"> </w:t>
      </w:r>
      <w:r w:rsidR="00D06586">
        <w:t>meet your business goals and scenario requirements.</w:t>
      </w:r>
    </w:p>
    <w:p w:rsidR="000B47BD" w:rsidRDefault="000B47BD" w:rsidP="000B47BD">
      <w:pPr>
        <w:pStyle w:val="Heading3"/>
      </w:pPr>
      <w:bookmarkStart w:id="14" w:name="_Toc265841436"/>
      <w:r>
        <w:lastRenderedPageBreak/>
        <w:t>Power Supplies and Cooling Fans</w:t>
      </w:r>
      <w:bookmarkEnd w:id="14"/>
    </w:p>
    <w:p w:rsidR="000B47BD" w:rsidRDefault="00E63548" w:rsidP="00827E2C">
      <w:pPr>
        <w:pStyle w:val="BodyText"/>
      </w:pPr>
      <w:r>
        <w:t>Power supplies and cooling fans</w:t>
      </w:r>
      <w:r w:rsidR="000B47BD">
        <w:t xml:space="preserve"> </w:t>
      </w:r>
      <w:r w:rsidR="00A14C12">
        <w:t xml:space="preserve">are </w:t>
      </w:r>
      <w:r w:rsidR="002E68BC">
        <w:t xml:space="preserve">important </w:t>
      </w:r>
      <w:r w:rsidR="00F52AB3">
        <w:t xml:space="preserve">components </w:t>
      </w:r>
      <w:r w:rsidR="00E8110F">
        <w:t xml:space="preserve">to </w:t>
      </w:r>
      <w:r w:rsidR="00F52AB3">
        <w:t xml:space="preserve">consider </w:t>
      </w:r>
      <w:r w:rsidR="00262B34">
        <w:t>when</w:t>
      </w:r>
      <w:r w:rsidR="000B47BD">
        <w:t xml:space="preserve"> </w:t>
      </w:r>
      <w:r w:rsidR="00277CE4">
        <w:t xml:space="preserve">you </w:t>
      </w:r>
      <w:r w:rsidR="002E68BC">
        <w:t>want</w:t>
      </w:r>
      <w:r w:rsidR="000B47BD">
        <w:t xml:space="preserve"> to reduce power waste in the data</w:t>
      </w:r>
      <w:r w:rsidR="00FF43EB">
        <w:t xml:space="preserve"> </w:t>
      </w:r>
      <w:r w:rsidR="000B47BD">
        <w:t xml:space="preserve">center. Investing in high-efficiency power supplies </w:t>
      </w:r>
      <w:r w:rsidR="00A14C12">
        <w:t>and variable-</w:t>
      </w:r>
      <w:r w:rsidR="000B47BD">
        <w:t xml:space="preserve">speed fans </w:t>
      </w:r>
      <w:r w:rsidR="00A14C12">
        <w:t>can</w:t>
      </w:r>
      <w:r w:rsidR="000B47BD">
        <w:t xml:space="preserve"> reduce unnecessary power consumption by a significant percentage, </w:t>
      </w:r>
      <w:r w:rsidR="00277CE4">
        <w:t xml:space="preserve">which </w:t>
      </w:r>
      <w:r w:rsidR="000B47BD">
        <w:t>sav</w:t>
      </w:r>
      <w:r w:rsidR="00277CE4">
        <w:t>es</w:t>
      </w:r>
      <w:r w:rsidR="000B47BD">
        <w:t xml:space="preserve"> money in the long term and </w:t>
      </w:r>
      <w:r w:rsidR="00A97C2F">
        <w:t xml:space="preserve">frees </w:t>
      </w:r>
      <w:r w:rsidR="002E68BC">
        <w:t>important</w:t>
      </w:r>
      <w:r w:rsidR="000B47BD">
        <w:t xml:space="preserve"> capacity for other uses.</w:t>
      </w:r>
    </w:p>
    <w:p w:rsidR="00A2294E" w:rsidRDefault="00643C0E">
      <w:pPr>
        <w:pStyle w:val="Heading3"/>
      </w:pPr>
      <w:bookmarkStart w:id="15" w:name="_Toc265841437"/>
      <w:r>
        <w:t>Remote Power Strips</w:t>
      </w:r>
      <w:bookmarkEnd w:id="15"/>
    </w:p>
    <w:p w:rsidR="00527F84" w:rsidRDefault="00643C0E" w:rsidP="00827E2C">
      <w:pPr>
        <w:pStyle w:val="BodyText"/>
      </w:pPr>
      <w:r>
        <w:t xml:space="preserve">Currently, systems that are shut down can </w:t>
      </w:r>
      <w:r w:rsidRPr="00455360">
        <w:t xml:space="preserve">still consume tens of </w:t>
      </w:r>
      <w:r w:rsidR="00883FD5">
        <w:t>w</w:t>
      </w:r>
      <w:r w:rsidR="006E4F3C">
        <w:t>atts</w:t>
      </w:r>
      <w:r w:rsidR="008D0A1C">
        <w:t xml:space="preserve"> (W)</w:t>
      </w:r>
      <w:r w:rsidRPr="00455360">
        <w:t xml:space="preserve"> of power. Unplugging systems is the only way to </w:t>
      </w:r>
      <w:r>
        <w:t xml:space="preserve">eliminate this power waste, but physically doing so might not be possible for all organizations. Remote power-control strips let </w:t>
      </w:r>
      <w:r w:rsidR="00883FD5">
        <w:t xml:space="preserve">you </w:t>
      </w:r>
      <w:r>
        <w:t>automate this process and can save large quantities of otherwise wasted electricity.</w:t>
      </w:r>
    </w:p>
    <w:p w:rsidR="000F69AD" w:rsidRDefault="000F69AD" w:rsidP="000F69AD">
      <w:pPr>
        <w:pStyle w:val="Heading2"/>
      </w:pPr>
      <w:bookmarkStart w:id="16" w:name="_Toc265841438"/>
      <w:r>
        <w:t xml:space="preserve">Track Power Consumption and </w:t>
      </w:r>
      <w:r w:rsidR="00D9383A">
        <w:t>S</w:t>
      </w:r>
      <w:r>
        <w:t>et Power Budgets</w:t>
      </w:r>
      <w:bookmarkEnd w:id="16"/>
    </w:p>
    <w:p w:rsidR="00246A08" w:rsidRDefault="00246A08" w:rsidP="00246A08">
      <w:pPr>
        <w:pStyle w:val="BodyText"/>
      </w:pPr>
      <w:r>
        <w:t xml:space="preserve">Use the metering features in Windows Server 2008 R2 to monitor system power consumption. Server hardware that runs Windows Server 2008 R2 and contains an onboard metering device can communicate power consumption data to the operating system. You can access the data by using </w:t>
      </w:r>
      <w:r w:rsidR="00543020">
        <w:t>Windows Management Instrumentation (</w:t>
      </w:r>
      <w:r>
        <w:t>WMI</w:t>
      </w:r>
      <w:r w:rsidR="00543020">
        <w:t>)</w:t>
      </w:r>
      <w:r>
        <w:t xml:space="preserve"> or through the Windows Power Management Pack for System Center Operations Manager 2007 R2. </w:t>
      </w:r>
    </w:p>
    <w:p w:rsidR="00246A08" w:rsidRDefault="00246A08" w:rsidP="00246A08">
      <w:pPr>
        <w:pStyle w:val="BodyText"/>
      </w:pPr>
      <w:r>
        <w:t xml:space="preserve">If your server has power usage constraints, you can use the power budgeting features in Windows Server 2008 R2 that are paired with the power metering features. Note that implementing power budgeting can impact overall system power efficiency. </w:t>
      </w:r>
    </w:p>
    <w:p w:rsidR="002514C0" w:rsidRPr="002514C0" w:rsidRDefault="002514C0" w:rsidP="002514C0">
      <w:pPr>
        <w:pStyle w:val="BodyText"/>
      </w:pPr>
      <w:r w:rsidRPr="002514C0">
        <w:rPr>
          <w:rStyle w:val="Quotefont"/>
          <w:rFonts w:asciiTheme="minorHAnsi" w:hAnsiTheme="minorHAnsi"/>
          <w:color w:val="auto"/>
          <w:sz w:val="22"/>
        </w:rPr>
        <w:t>For more information, see “</w:t>
      </w:r>
      <w:hyperlink r:id="rId10" w:history="1">
        <w:r w:rsidRPr="002514C0">
          <w:rPr>
            <w:rStyle w:val="Hyperlink"/>
          </w:rPr>
          <w:t>Power Metering and Budgeting</w:t>
        </w:r>
      </w:hyperlink>
      <w:r w:rsidRPr="002514C0">
        <w:rPr>
          <w:rStyle w:val="Quotefont"/>
          <w:rFonts w:asciiTheme="minorHAnsi" w:hAnsiTheme="minorHAnsi"/>
          <w:color w:val="auto"/>
          <w:sz w:val="22"/>
        </w:rPr>
        <w:t>” on MSDN</w:t>
      </w:r>
      <w:r w:rsidR="00D637CE">
        <w:rPr>
          <w:rStyle w:val="Quotefont"/>
          <w:rFonts w:asciiTheme="minorHAnsi" w:hAnsiTheme="minorHAnsi"/>
          <w:color w:val="auto"/>
          <w:sz w:val="22"/>
        </w:rPr>
        <w:t>®</w:t>
      </w:r>
      <w:r w:rsidRPr="002514C0">
        <w:rPr>
          <w:rStyle w:val="Quotefont"/>
          <w:rFonts w:asciiTheme="minorHAnsi" w:hAnsiTheme="minorHAnsi"/>
          <w:color w:val="auto"/>
          <w:sz w:val="22"/>
        </w:rPr>
        <w:t>.</w:t>
      </w:r>
    </w:p>
    <w:p w:rsidR="000B47BD" w:rsidRDefault="00A14C12" w:rsidP="000B47BD">
      <w:pPr>
        <w:pStyle w:val="Heading2"/>
      </w:pPr>
      <w:bookmarkStart w:id="17" w:name="_Toc265841439"/>
      <w:r>
        <w:t>Use</w:t>
      </w:r>
      <w:r w:rsidR="000B47BD">
        <w:t xml:space="preserve"> Appropriate Operating System Power </w:t>
      </w:r>
      <w:r w:rsidR="006E4F3C">
        <w:t xml:space="preserve">Plan </w:t>
      </w:r>
      <w:r w:rsidR="009B6A3E">
        <w:t>Configurations</w:t>
      </w:r>
      <w:bookmarkEnd w:id="17"/>
    </w:p>
    <w:p w:rsidR="00A814E1" w:rsidRDefault="009A1914" w:rsidP="00827E2C">
      <w:pPr>
        <w:pStyle w:val="BodyText"/>
      </w:pPr>
      <w:r>
        <w:t>A</w:t>
      </w:r>
      <w:r w:rsidR="000B47BD">
        <w:t xml:space="preserve"> simple change that can </w:t>
      </w:r>
      <w:r w:rsidR="00227634">
        <w:t>generate</w:t>
      </w:r>
      <w:r w:rsidR="00A97C2F">
        <w:t xml:space="preserve"> </w:t>
      </w:r>
      <w:r w:rsidR="000B47BD">
        <w:t>power savings is to ensure that</w:t>
      </w:r>
      <w:r w:rsidR="00B93C19">
        <w:t xml:space="preserve"> the power </w:t>
      </w:r>
      <w:r w:rsidR="006E4F3C">
        <w:t xml:space="preserve">plan </w:t>
      </w:r>
      <w:r w:rsidR="00B93C19">
        <w:t>on</w:t>
      </w:r>
      <w:r w:rsidR="000B47BD">
        <w:t xml:space="preserve"> deployed systems enables operating system power management technologies. </w:t>
      </w:r>
      <w:r w:rsidR="00B93C19">
        <w:t xml:space="preserve">The Balanced power </w:t>
      </w:r>
      <w:r w:rsidR="006E4F3C">
        <w:t>plan</w:t>
      </w:r>
      <w:r w:rsidR="006A067B">
        <w:t xml:space="preserve">, </w:t>
      </w:r>
      <w:r w:rsidR="00277CE4">
        <w:t xml:space="preserve">which is </w:t>
      </w:r>
      <w:r w:rsidR="006A067B">
        <w:t>enabled by default</w:t>
      </w:r>
      <w:r w:rsidR="00B93C19">
        <w:t xml:space="preserve"> in </w:t>
      </w:r>
      <w:r w:rsidR="000B47BD">
        <w:t>Windows Server 2008</w:t>
      </w:r>
      <w:r w:rsidR="00C54760">
        <w:t xml:space="preserve"> and Windows Server 2008 R2</w:t>
      </w:r>
      <w:r w:rsidR="006A067B">
        <w:t>,</w:t>
      </w:r>
      <w:r w:rsidR="000B47BD">
        <w:t xml:space="preserve"> </w:t>
      </w:r>
      <w:r w:rsidR="00B93C19">
        <w:t>is most appropriate to deliver power efficiency across the widest range of server applications.</w:t>
      </w:r>
      <w:r>
        <w:t xml:space="preserve"> For</w:t>
      </w:r>
      <w:r w:rsidR="004F0CFC">
        <w:t xml:space="preserve"> more detail, see “</w:t>
      </w:r>
      <w:hyperlink w:anchor="_Power_Plan_Selections" w:history="1">
        <w:r w:rsidR="00095833" w:rsidRPr="00095833">
          <w:rPr>
            <w:rStyle w:val="Hyperlink"/>
          </w:rPr>
          <w:t>Power Plan Selections</w:t>
        </w:r>
      </w:hyperlink>
      <w:r w:rsidR="004F0CFC">
        <w:t xml:space="preserve">” </w:t>
      </w:r>
      <w:r w:rsidR="00827E2C">
        <w:t xml:space="preserve">later </w:t>
      </w:r>
      <w:r w:rsidR="004F0CFC">
        <w:t>in this paper.</w:t>
      </w:r>
    </w:p>
    <w:p w:rsidR="00167AC4" w:rsidRPr="00A47911" w:rsidRDefault="00A814E1" w:rsidP="00A47911">
      <w:pPr>
        <w:pStyle w:val="Heading2"/>
      </w:pPr>
      <w:bookmarkStart w:id="18" w:name="_Toc265841440"/>
      <w:r w:rsidRPr="00A47911">
        <w:t>Identify Inefficient Hardware, Drivers, and Software with Powercfg /energy</w:t>
      </w:r>
      <w:bookmarkEnd w:id="18"/>
    </w:p>
    <w:p w:rsidR="00225328" w:rsidRDefault="00225328" w:rsidP="00225328">
      <w:pPr>
        <w:pStyle w:val="BodyText"/>
      </w:pPr>
      <w:r>
        <w:t>Use the PowerCfg utility with the /</w:t>
      </w:r>
      <w:r w:rsidRPr="001D2E8A">
        <w:rPr>
          <w:b/>
        </w:rPr>
        <w:t>energy</w:t>
      </w:r>
      <w:r>
        <w:t xml:space="preserve"> option in Windows Server 2008 R2 to identify energy efficiency issues.</w:t>
      </w:r>
    </w:p>
    <w:p w:rsidR="00B62201" w:rsidRDefault="00225328" w:rsidP="00827E2C">
      <w:pPr>
        <w:pStyle w:val="BodyText"/>
      </w:pPr>
      <w:r>
        <w:t xml:space="preserve">In Windows Server 2008 R2, the PowerCfg utility supports </w:t>
      </w:r>
      <w:r w:rsidR="00177BD6">
        <w:t>the</w:t>
      </w:r>
      <w:r>
        <w:t xml:space="preserve"> new </w:t>
      </w:r>
      <w:r w:rsidR="00651920" w:rsidRPr="00651920">
        <w:rPr>
          <w:b/>
        </w:rPr>
        <w:t>/energy</w:t>
      </w:r>
      <w:r w:rsidR="00651920">
        <w:t xml:space="preserve"> </w:t>
      </w:r>
      <w:r>
        <w:t xml:space="preserve">command-line </w:t>
      </w:r>
      <w:r w:rsidR="00651920">
        <w:t>option that</w:t>
      </w:r>
      <w:r w:rsidR="00177BD6">
        <w:t xml:space="preserve"> </w:t>
      </w:r>
      <w:r>
        <w:t>you can use to analyze the energy efficiency of a server. When you run</w:t>
      </w:r>
      <w:r w:rsidR="00651920">
        <w:t xml:space="preserve"> the </w:t>
      </w:r>
      <w:r w:rsidR="00651920">
        <w:rPr>
          <w:b/>
        </w:rPr>
        <w:t>powercfg</w:t>
      </w:r>
      <w:r w:rsidR="00651920">
        <w:t xml:space="preserve"> command with the </w:t>
      </w:r>
      <w:r w:rsidR="00651920">
        <w:rPr>
          <w:b/>
        </w:rPr>
        <w:t>/energy</w:t>
      </w:r>
      <w:r w:rsidR="00167AC4">
        <w:t xml:space="preserve"> </w:t>
      </w:r>
      <w:r>
        <w:t>option, the utility performs a 60-second test to detect potential energy efficiency issues. The utility generates a simple HTML r</w:t>
      </w:r>
      <w:r w:rsidR="00271ED3">
        <w:t xml:space="preserve">eport in the current directory. </w:t>
      </w:r>
      <w:r w:rsidR="00544959">
        <w:t xml:space="preserve">The report lists available processor power management </w:t>
      </w:r>
      <w:r w:rsidR="006F7BA1">
        <w:t xml:space="preserve">(PPM) </w:t>
      </w:r>
      <w:r w:rsidR="00544959">
        <w:t xml:space="preserve">states and </w:t>
      </w:r>
      <w:r w:rsidR="00271ED3">
        <w:t>identifies power</w:t>
      </w:r>
      <w:r w:rsidR="00544959">
        <w:t xml:space="preserve"> issues</w:t>
      </w:r>
      <w:r w:rsidR="00543020">
        <w:t>,</w:t>
      </w:r>
      <w:r w:rsidR="00544959">
        <w:t xml:space="preserve"> including </w:t>
      </w:r>
      <w:r w:rsidR="007D583F">
        <w:t xml:space="preserve">USB devices and drivers </w:t>
      </w:r>
      <w:r w:rsidR="00271ED3">
        <w:t xml:space="preserve">that </w:t>
      </w:r>
      <w:r w:rsidR="00544959">
        <w:t>lack</w:t>
      </w:r>
      <w:r w:rsidR="007D583F">
        <w:t xml:space="preserve"> s</w:t>
      </w:r>
      <w:r w:rsidR="00544959">
        <w:t>elective</w:t>
      </w:r>
      <w:r w:rsidR="00271ED3">
        <w:t>-</w:t>
      </w:r>
      <w:r w:rsidR="00544959">
        <w:t xml:space="preserve">suspend support and </w:t>
      </w:r>
      <w:r w:rsidR="007D583F">
        <w:t xml:space="preserve">applications </w:t>
      </w:r>
      <w:r w:rsidR="00271ED3">
        <w:t>that</w:t>
      </w:r>
      <w:r w:rsidR="007D583F">
        <w:t xml:space="preserve"> request high-</w:t>
      </w:r>
      <w:r w:rsidR="007D583F">
        <w:lastRenderedPageBreak/>
        <w:t>frequency system timer resolution</w:t>
      </w:r>
      <w:r w:rsidR="00544959">
        <w:t xml:space="preserve">. </w:t>
      </w:r>
      <w:r w:rsidR="00271ED3">
        <w:t xml:space="preserve">For more information on the </w:t>
      </w:r>
      <w:r w:rsidR="00271ED3" w:rsidRPr="00AF1AA6">
        <w:rPr>
          <w:b/>
        </w:rPr>
        <w:t xml:space="preserve">powercfg </w:t>
      </w:r>
      <w:r w:rsidR="00271ED3">
        <w:rPr>
          <w:b/>
        </w:rPr>
        <w:t>/energy</w:t>
      </w:r>
      <w:r w:rsidR="00271ED3">
        <w:t xml:space="preserve"> command,</w:t>
      </w:r>
      <w:r w:rsidR="00EF6262">
        <w:t xml:space="preserve"> </w:t>
      </w:r>
      <w:r w:rsidR="00271ED3">
        <w:t>s</w:t>
      </w:r>
      <w:r w:rsidR="00544959">
        <w:t>ee “</w:t>
      </w:r>
      <w:hyperlink w:anchor="_Resources" w:history="1">
        <w:r w:rsidR="00544959" w:rsidRPr="00651920">
          <w:rPr>
            <w:rStyle w:val="Hyperlink"/>
          </w:rPr>
          <w:t>Resources</w:t>
        </w:r>
      </w:hyperlink>
      <w:r w:rsidR="00543020">
        <w:t>.</w:t>
      </w:r>
      <w:r w:rsidR="00544959">
        <w:t>”</w:t>
      </w:r>
    </w:p>
    <w:p w:rsidR="00227634" w:rsidRDefault="003309F7" w:rsidP="00227634">
      <w:pPr>
        <w:pStyle w:val="Heading2"/>
      </w:pPr>
      <w:bookmarkStart w:id="19" w:name="_Toc265841441"/>
      <w:r>
        <w:t xml:space="preserve">Tune </w:t>
      </w:r>
      <w:r w:rsidR="00227634">
        <w:t>Processor Power Management Parameters</w:t>
      </w:r>
      <w:r w:rsidR="00C54760">
        <w:t xml:space="preserve"> in Windows</w:t>
      </w:r>
      <w:r w:rsidR="00543020">
        <w:t> </w:t>
      </w:r>
      <w:r w:rsidR="00C54760">
        <w:t>Server</w:t>
      </w:r>
      <w:r w:rsidR="00543020">
        <w:t> </w:t>
      </w:r>
      <w:r w:rsidR="00C54760">
        <w:t>2008</w:t>
      </w:r>
      <w:bookmarkEnd w:id="19"/>
    </w:p>
    <w:p w:rsidR="008B6F7B" w:rsidRDefault="001638AF" w:rsidP="008B6F7B">
      <w:pPr>
        <w:pStyle w:val="BodyText"/>
      </w:pPr>
      <w:r>
        <w:t xml:space="preserve">The default </w:t>
      </w:r>
      <w:r w:rsidR="00651920">
        <w:t xml:space="preserve">processor </w:t>
      </w:r>
      <w:r>
        <w:t>p</w:t>
      </w:r>
      <w:r w:rsidR="009A1914">
        <w:t>ower parameter</w:t>
      </w:r>
      <w:r w:rsidR="00651920">
        <w:t xml:space="preserve"> (</w:t>
      </w:r>
      <w:r w:rsidR="006F7BA1">
        <w:t>PPM</w:t>
      </w:r>
      <w:r w:rsidR="00651920">
        <w:t>)</w:t>
      </w:r>
      <w:r w:rsidR="006F7BA1">
        <w:t xml:space="preserve"> </w:t>
      </w:r>
      <w:r w:rsidR="008B6F7B">
        <w:t>setting</w:t>
      </w:r>
      <w:r>
        <w:t>s</w:t>
      </w:r>
      <w:r w:rsidR="009A1914">
        <w:t xml:space="preserve"> in the </w:t>
      </w:r>
      <w:r w:rsidR="00C54760">
        <w:t xml:space="preserve">Windows Server 2008 </w:t>
      </w:r>
      <w:proofErr w:type="gramStart"/>
      <w:r w:rsidR="009B6A3E">
        <w:t>B</w:t>
      </w:r>
      <w:r w:rsidR="009A1914">
        <w:t>alanced</w:t>
      </w:r>
      <w:proofErr w:type="gramEnd"/>
      <w:r w:rsidR="009A1914">
        <w:t xml:space="preserve"> </w:t>
      </w:r>
      <w:r w:rsidR="006E4F3C">
        <w:t xml:space="preserve">plan </w:t>
      </w:r>
      <w:r w:rsidR="009A1914">
        <w:t xml:space="preserve">are </w:t>
      </w:r>
      <w:r w:rsidR="009B6A3E">
        <w:t>“</w:t>
      </w:r>
      <w:r w:rsidR="009A1914">
        <w:t>safe</w:t>
      </w:r>
      <w:r w:rsidR="009B6A3E">
        <w:t>”</w:t>
      </w:r>
      <w:r w:rsidR="009A1914">
        <w:t xml:space="preserve"> </w:t>
      </w:r>
      <w:r w:rsidR="008B6F7B">
        <w:t xml:space="preserve">values </w:t>
      </w:r>
      <w:r w:rsidR="009A1914">
        <w:t xml:space="preserve">that reduce the potential for power savings algorithms to </w:t>
      </w:r>
      <w:r w:rsidR="00A9443E">
        <w:t xml:space="preserve">negatively </w:t>
      </w:r>
      <w:r w:rsidR="009A1914">
        <w:t xml:space="preserve">affect performance. </w:t>
      </w:r>
      <w:r w:rsidR="00E63548">
        <w:t>We have identified a</w:t>
      </w:r>
      <w:r w:rsidR="009B6A3E">
        <w:t xml:space="preserve"> set of parameters that can increase power efficiency by up to 10</w:t>
      </w:r>
      <w:r w:rsidR="00623E73">
        <w:t xml:space="preserve"> percent</w:t>
      </w:r>
      <w:r w:rsidR="00840E55">
        <w:t xml:space="preserve"> on some workloads</w:t>
      </w:r>
      <w:r w:rsidR="009A1914">
        <w:t>.</w:t>
      </w:r>
      <w:r w:rsidR="009B6A3E">
        <w:t xml:space="preserve"> </w:t>
      </w:r>
      <w:r w:rsidR="00623E73">
        <w:t xml:space="preserve">For more information, </w:t>
      </w:r>
      <w:proofErr w:type="gramStart"/>
      <w:r w:rsidR="00623E73">
        <w:t>s</w:t>
      </w:r>
      <w:r w:rsidR="009B6A3E">
        <w:t>ee</w:t>
      </w:r>
      <w:r w:rsidR="001F53BA">
        <w:t xml:space="preserve"> </w:t>
      </w:r>
      <w:r w:rsidR="009B6A3E">
        <w:t>”</w:t>
      </w:r>
      <w:proofErr w:type="gramEnd"/>
      <w:r w:rsidR="00F549DD">
        <w:fldChar w:fldCharType="begin"/>
      </w:r>
      <w:r w:rsidR="00F549DD">
        <w:instrText xml:space="preserve"> HYPERLINK \l "_Resources" </w:instrText>
      </w:r>
      <w:r w:rsidR="00F549DD">
        <w:fldChar w:fldCharType="separate"/>
      </w:r>
      <w:r w:rsidR="00827662" w:rsidRPr="00651920">
        <w:rPr>
          <w:rStyle w:val="Hyperlink"/>
        </w:rPr>
        <w:t>Resources</w:t>
      </w:r>
      <w:r w:rsidR="00F549DD">
        <w:rPr>
          <w:rStyle w:val="Hyperlink"/>
        </w:rPr>
        <w:fldChar w:fldCharType="end"/>
      </w:r>
      <w:r w:rsidR="00543020">
        <w:rPr>
          <w:rStyle w:val="Hyperlink"/>
        </w:rPr>
        <w:t>.</w:t>
      </w:r>
      <w:r w:rsidR="00827662">
        <w:rPr>
          <w:rStyle w:val="Hyperlink"/>
        </w:rPr>
        <w:t>”</w:t>
      </w:r>
    </w:p>
    <w:p w:rsidR="009A1914" w:rsidRPr="008B6F7B" w:rsidRDefault="006D1AA6" w:rsidP="008B6F7B">
      <w:pPr>
        <w:pStyle w:val="BodyText"/>
      </w:pPr>
      <w:r>
        <w:t xml:space="preserve">This guidance applies </w:t>
      </w:r>
      <w:r w:rsidR="00543020">
        <w:t xml:space="preserve">only </w:t>
      </w:r>
      <w:r>
        <w:t xml:space="preserve">to Windows Server 2008. </w:t>
      </w:r>
      <w:r w:rsidR="008B6F7B">
        <w:t xml:space="preserve">The </w:t>
      </w:r>
      <w:r>
        <w:t xml:space="preserve">power </w:t>
      </w:r>
      <w:r w:rsidR="008B6F7B">
        <w:t xml:space="preserve">parameter defaults are updated in </w:t>
      </w:r>
      <w:r w:rsidR="001D2E8A" w:rsidRPr="008B6F7B">
        <w:t>Windows Server 2008 SP2 and Windows Server 2008 R2.</w:t>
      </w:r>
    </w:p>
    <w:p w:rsidR="00A75D99" w:rsidRDefault="00A75D99" w:rsidP="00A75D99">
      <w:pPr>
        <w:pStyle w:val="Heading2"/>
      </w:pPr>
      <w:bookmarkStart w:id="20" w:name="_Toc265841442"/>
      <w:r>
        <w:t>Increase Data</w:t>
      </w:r>
      <w:r w:rsidR="00FF43EB">
        <w:t xml:space="preserve"> C</w:t>
      </w:r>
      <w:r>
        <w:t xml:space="preserve">enter Efficiency through </w:t>
      </w:r>
      <w:r w:rsidR="00902C32">
        <w:t>Virtualization</w:t>
      </w:r>
      <w:bookmarkEnd w:id="20"/>
    </w:p>
    <w:p w:rsidR="00095833" w:rsidRDefault="00E63548" w:rsidP="00095833">
      <w:pPr>
        <w:pStyle w:val="BodyText"/>
      </w:pPr>
      <w:r>
        <w:t>Currently</w:t>
      </w:r>
      <w:r w:rsidR="00A75D99">
        <w:t>, the most power</w:t>
      </w:r>
      <w:r w:rsidR="00623E73">
        <w:t>-</w:t>
      </w:r>
      <w:r w:rsidR="00A75D99">
        <w:t xml:space="preserve">efficient servers run at full utilization. </w:t>
      </w:r>
      <w:r w:rsidR="00633557">
        <w:t xml:space="preserve">However, </w:t>
      </w:r>
      <w:r w:rsidR="00BF2B36">
        <w:t>a</w:t>
      </w:r>
      <w:r w:rsidR="00623E73">
        <w:t xml:space="preserve">ccording to the </w:t>
      </w:r>
      <w:r w:rsidR="00623E73" w:rsidRPr="00623E73">
        <w:t>U</w:t>
      </w:r>
      <w:r w:rsidR="00623E73">
        <w:t xml:space="preserve">nited </w:t>
      </w:r>
      <w:r w:rsidR="00623E73" w:rsidRPr="00623E73">
        <w:t>S</w:t>
      </w:r>
      <w:r w:rsidR="00623E73">
        <w:t>tates</w:t>
      </w:r>
      <w:r w:rsidR="00623E73" w:rsidRPr="00623E73">
        <w:t xml:space="preserve"> Environmental Protection Agency </w:t>
      </w:r>
      <w:r w:rsidR="008203AB">
        <w:t>(EPA</w:t>
      </w:r>
      <w:r w:rsidR="00420354">
        <w:t>)</w:t>
      </w:r>
      <w:r w:rsidR="008203AB">
        <w:t xml:space="preserve"> </w:t>
      </w:r>
      <w:r w:rsidR="00623E73" w:rsidRPr="00623E73">
        <w:t>“</w:t>
      </w:r>
      <w:r w:rsidR="00623E73" w:rsidRPr="00623E73">
        <w:rPr>
          <w:bCs/>
        </w:rPr>
        <w:t>Report to Congress on Server and Data Center Energy Efficiency</w:t>
      </w:r>
      <w:r w:rsidR="00623E73">
        <w:rPr>
          <w:bCs/>
        </w:rPr>
        <w:t>,</w:t>
      </w:r>
      <w:r w:rsidR="008203AB">
        <w:rPr>
          <w:bCs/>
        </w:rPr>
        <w:t>”</w:t>
      </w:r>
      <w:r w:rsidR="00623E73">
        <w:rPr>
          <w:bCs/>
        </w:rPr>
        <w:t xml:space="preserve"> </w:t>
      </w:r>
      <w:r w:rsidR="00A75D99">
        <w:t xml:space="preserve">production servers run at anywhere from </w:t>
      </w:r>
      <w:r w:rsidR="00623E73">
        <w:t>5</w:t>
      </w:r>
      <w:r w:rsidR="00623E73">
        <w:noBreakHyphen/>
        <w:t xml:space="preserve"> </w:t>
      </w:r>
      <w:r w:rsidR="00A75D99">
        <w:t xml:space="preserve">to </w:t>
      </w:r>
      <w:r w:rsidR="00623E73">
        <w:t>15</w:t>
      </w:r>
      <w:r w:rsidR="00623E73">
        <w:noBreakHyphen/>
      </w:r>
      <w:r w:rsidR="00A75D99">
        <w:t xml:space="preserve">percent utilization on average. </w:t>
      </w:r>
      <w:r w:rsidR="00F90F84">
        <w:t xml:space="preserve">You might be </w:t>
      </w:r>
      <w:r w:rsidR="00A75D99">
        <w:t xml:space="preserve">justifiably worried about affecting </w:t>
      </w:r>
      <w:r w:rsidR="008203AB">
        <w:t>Q</w:t>
      </w:r>
      <w:r w:rsidR="00A75D99">
        <w:t>uality</w:t>
      </w:r>
      <w:r w:rsidR="008203AB">
        <w:t>-</w:t>
      </w:r>
      <w:r w:rsidR="00A75D99">
        <w:t>of</w:t>
      </w:r>
      <w:r w:rsidR="008203AB">
        <w:t>-S</w:t>
      </w:r>
      <w:r w:rsidR="00A75D99">
        <w:t xml:space="preserve">ervice </w:t>
      </w:r>
      <w:r w:rsidR="00E54050">
        <w:t xml:space="preserve">(QOS) </w:t>
      </w:r>
      <w:r w:rsidR="00A75D99">
        <w:t xml:space="preserve">levels by increasing utilization, but in </w:t>
      </w:r>
      <w:r w:rsidR="00902C32">
        <w:t xml:space="preserve">many </w:t>
      </w:r>
      <w:r w:rsidR="00A75D99">
        <w:t xml:space="preserve">situations, </w:t>
      </w:r>
      <w:r w:rsidR="00902C32">
        <w:t xml:space="preserve">converting physical </w:t>
      </w:r>
      <w:r w:rsidR="00A75D99">
        <w:t>machine</w:t>
      </w:r>
      <w:r w:rsidR="00902C32">
        <w:t>s into virtual machines and</w:t>
      </w:r>
      <w:r w:rsidR="00A75D99">
        <w:t xml:space="preserve"> consolidat</w:t>
      </w:r>
      <w:r w:rsidR="00902C32">
        <w:t xml:space="preserve">ing </w:t>
      </w:r>
      <w:r w:rsidR="00177BD6">
        <w:t xml:space="preserve">them </w:t>
      </w:r>
      <w:r w:rsidR="00902C32">
        <w:t>onto fewer servers</w:t>
      </w:r>
      <w:r w:rsidR="003B0129">
        <w:t xml:space="preserve"> </w:t>
      </w:r>
      <w:r w:rsidR="00543020">
        <w:t xml:space="preserve">by using </w:t>
      </w:r>
      <w:r w:rsidR="00C54760">
        <w:t xml:space="preserve">Hyper-V </w:t>
      </w:r>
      <w:r w:rsidR="00A75D99">
        <w:t>can</w:t>
      </w:r>
      <w:r w:rsidR="009D0B10">
        <w:t xml:space="preserve"> eliminate overhead,</w:t>
      </w:r>
      <w:r w:rsidR="00A75D99">
        <w:t xml:space="preserve"> significantly reduce power footprint</w:t>
      </w:r>
      <w:r w:rsidR="009D0B10">
        <w:t>,</w:t>
      </w:r>
      <w:r w:rsidR="00A75D99">
        <w:t xml:space="preserve"> and </w:t>
      </w:r>
      <w:r w:rsidR="002E68BC">
        <w:t>increase</w:t>
      </w:r>
      <w:r w:rsidR="00A75D99">
        <w:t xml:space="preserve"> efficiency.</w:t>
      </w:r>
      <w:r w:rsidR="00EA7B32">
        <w:t xml:space="preserve"> For more information on saving power by using virtualization, see “</w:t>
      </w:r>
      <w:r w:rsidR="00EA7B32" w:rsidRPr="008A7322">
        <w:t>Improve Energy Efficiency and Manage Power Consumption with Windows Server 2008 R2</w:t>
      </w:r>
      <w:r w:rsidR="00EA7B32">
        <w:t>”</w:t>
      </w:r>
      <w:r w:rsidR="00543020">
        <w:t xml:space="preserve"> on the WHDC website</w:t>
      </w:r>
      <w:r w:rsidR="00EA7B32">
        <w:t>.</w:t>
      </w:r>
    </w:p>
    <w:p w:rsidR="000B47BD" w:rsidRDefault="00A14C12" w:rsidP="000B47BD">
      <w:pPr>
        <w:pStyle w:val="Heading2"/>
      </w:pPr>
      <w:bookmarkStart w:id="21" w:name="_Toc265841443"/>
      <w:r>
        <w:t>Use the L</w:t>
      </w:r>
      <w:r w:rsidR="000B47BD">
        <w:t>atest Windows Server and Service Pack Updates</w:t>
      </w:r>
      <w:bookmarkEnd w:id="21"/>
    </w:p>
    <w:p w:rsidR="000B47BD" w:rsidRDefault="00320DDA" w:rsidP="00AC7DC3">
      <w:pPr>
        <w:pStyle w:val="BodyText"/>
      </w:pPr>
      <w:r>
        <w:t>N</w:t>
      </w:r>
      <w:r w:rsidR="000B47BD">
        <w:t>ew power management features and settings</w:t>
      </w:r>
      <w:r>
        <w:t xml:space="preserve"> are frequently delivered in new operating system editions and service packs. Updating </w:t>
      </w:r>
      <w:r w:rsidR="002B1B20">
        <w:t>can</w:t>
      </w:r>
      <w:r>
        <w:t xml:space="preserve"> </w:t>
      </w:r>
      <w:r w:rsidR="00A14C12">
        <w:t>provide</w:t>
      </w:r>
      <w:r>
        <w:t xml:space="preserve"> a more power</w:t>
      </w:r>
      <w:r w:rsidR="00623E73">
        <w:t>-</w:t>
      </w:r>
      <w:r w:rsidR="000B47BD">
        <w:t>efficient ex</w:t>
      </w:r>
      <w:r w:rsidR="006C58E8">
        <w:t xml:space="preserve">perience. </w:t>
      </w:r>
      <w:r w:rsidR="0017107A">
        <w:t>Results shown in</w:t>
      </w:r>
      <w:r w:rsidR="00623E73">
        <w:t xml:space="preserve"> </w:t>
      </w:r>
      <w:r w:rsidR="008203AB">
        <w:t>“</w:t>
      </w:r>
      <w:hyperlink w:anchor="_Windows_Server_2003" w:history="1">
        <w:r w:rsidR="00123234" w:rsidRPr="00354369">
          <w:rPr>
            <w:rStyle w:val="Hyperlink"/>
          </w:rPr>
          <w:t>Windows Server 2003 vs. Windows Server 2008 R2</w:t>
        </w:r>
      </w:hyperlink>
      <w:r w:rsidR="00623E73" w:rsidRPr="00623E73">
        <w:t>”</w:t>
      </w:r>
      <w:r w:rsidR="0017107A">
        <w:t xml:space="preserve"> later in this paper</w:t>
      </w:r>
      <w:r w:rsidR="00623E73">
        <w:t xml:space="preserve"> </w:t>
      </w:r>
      <w:r w:rsidR="0017107A">
        <w:t>demonstrate</w:t>
      </w:r>
      <w:r w:rsidR="00623E73">
        <w:t xml:space="preserve"> that </w:t>
      </w:r>
      <w:r w:rsidR="006C58E8">
        <w:t>Windows Server 2008</w:t>
      </w:r>
      <w:r w:rsidR="0017107A">
        <w:t xml:space="preserve"> R2</w:t>
      </w:r>
      <w:r w:rsidR="006C58E8">
        <w:t xml:space="preserve"> </w:t>
      </w:r>
      <w:r w:rsidR="000B47BD">
        <w:t>is 1</w:t>
      </w:r>
      <w:r w:rsidR="0017107A">
        <w:t>4</w:t>
      </w:r>
      <w:r w:rsidR="00623E73">
        <w:noBreakHyphen/>
        <w:t>percent</w:t>
      </w:r>
      <w:r w:rsidR="000B47BD">
        <w:t xml:space="preserve"> more power efficient at equivalent </w:t>
      </w:r>
      <w:r w:rsidR="001C4684">
        <w:t xml:space="preserve">utilization </w:t>
      </w:r>
      <w:r w:rsidR="000B47BD">
        <w:t xml:space="preserve">levels than Windows Server 2003. Keeping </w:t>
      </w:r>
      <w:r w:rsidR="008203AB">
        <w:t xml:space="preserve">current on operating system releases and service packs </w:t>
      </w:r>
      <w:r w:rsidR="000B47BD">
        <w:t xml:space="preserve">is the best </w:t>
      </w:r>
      <w:r>
        <w:t xml:space="preserve">way to ensure that your Windows servers </w:t>
      </w:r>
      <w:r w:rsidR="000B47BD">
        <w:t>are achieving maximum efficiency.</w:t>
      </w:r>
    </w:p>
    <w:p w:rsidR="000B47BD" w:rsidRDefault="000B47BD" w:rsidP="000B47BD">
      <w:pPr>
        <w:pStyle w:val="Heading2"/>
      </w:pPr>
      <w:bookmarkStart w:id="22" w:name="_Toc265841444"/>
      <w:r>
        <w:t xml:space="preserve">Minimize </w:t>
      </w:r>
      <w:r w:rsidR="00373803">
        <w:t>Unnecessary System Activity</w:t>
      </w:r>
      <w:bookmarkEnd w:id="22"/>
    </w:p>
    <w:p w:rsidR="00167AC4" w:rsidRDefault="0063130D">
      <w:pPr>
        <w:pStyle w:val="BodyText"/>
      </w:pPr>
      <w:r>
        <w:t>Servers at low utilizations can reduce power consumption by entering low</w:t>
      </w:r>
      <w:r w:rsidR="00623E73">
        <w:t>-</w:t>
      </w:r>
      <w:r>
        <w:t xml:space="preserve">power states. Unnecessary or poorly written applications and device drivers can interrupt these states and </w:t>
      </w:r>
      <w:r w:rsidR="00B62C69">
        <w:t xml:space="preserve">prevent </w:t>
      </w:r>
      <w:r>
        <w:t xml:space="preserve">a system from achieving the lowest </w:t>
      </w:r>
      <w:r w:rsidR="00623E73">
        <w:t xml:space="preserve">possible </w:t>
      </w:r>
      <w:r>
        <w:t xml:space="preserve">power consumption. </w:t>
      </w:r>
      <w:r w:rsidR="00623E73">
        <w:t>T</w:t>
      </w:r>
      <w:r w:rsidR="002E68BC">
        <w:t>o</w:t>
      </w:r>
      <w:r w:rsidR="00623E73">
        <w:t xml:space="preserve"> ensure that a system maximizes usage of idle states, you should r</w:t>
      </w:r>
      <w:r>
        <w:t xml:space="preserve">emove all </w:t>
      </w:r>
      <w:r w:rsidR="002E68BC">
        <w:t>non</w:t>
      </w:r>
      <w:r>
        <w:t xml:space="preserve">essential </w:t>
      </w:r>
      <w:r w:rsidR="006C58E8">
        <w:t>roles</w:t>
      </w:r>
      <w:r>
        <w:t>, applications, and devices</w:t>
      </w:r>
      <w:r w:rsidR="009C23A0">
        <w:t>.</w:t>
      </w:r>
    </w:p>
    <w:p w:rsidR="000B47BD" w:rsidRDefault="009C5D32" w:rsidP="000B47BD">
      <w:pPr>
        <w:pStyle w:val="Heading1"/>
      </w:pPr>
      <w:bookmarkStart w:id="23" w:name="_Toc265841445"/>
      <w:r>
        <w:t>Power Costs, Tradeoffs, and Analysis</w:t>
      </w:r>
      <w:bookmarkEnd w:id="23"/>
    </w:p>
    <w:p w:rsidR="00180E04" w:rsidRDefault="00A75D99" w:rsidP="00A75D99">
      <w:pPr>
        <w:pStyle w:val="BodyText"/>
      </w:pPr>
      <w:r>
        <w:t xml:space="preserve">Before </w:t>
      </w:r>
      <w:r w:rsidR="002E68BC">
        <w:t>you try</w:t>
      </w:r>
      <w:r>
        <w:t xml:space="preserve"> to optimize server power consumption, </w:t>
      </w:r>
      <w:r w:rsidR="00623E73">
        <w:t xml:space="preserve">we recommend that you </w:t>
      </w:r>
      <w:r>
        <w:t>understand the cost motivations</w:t>
      </w:r>
      <w:r w:rsidR="004B550E">
        <w:t>,</w:t>
      </w:r>
      <w:r>
        <w:t xml:space="preserve"> tradeoffs</w:t>
      </w:r>
      <w:r w:rsidR="004B550E">
        <w:t>, and</w:t>
      </w:r>
      <w:r w:rsidR="00A1179F">
        <w:t xml:space="preserve"> analysis</w:t>
      </w:r>
      <w:r w:rsidR="004B550E">
        <w:t xml:space="preserve"> metrics</w:t>
      </w:r>
      <w:r>
        <w:t xml:space="preserve"> </w:t>
      </w:r>
      <w:r w:rsidR="00623E73">
        <w:t xml:space="preserve">that are </w:t>
      </w:r>
      <w:r>
        <w:t>involved</w:t>
      </w:r>
      <w:r w:rsidR="004B550E">
        <w:t xml:space="preserve"> in the process</w:t>
      </w:r>
      <w:r>
        <w:t>.</w:t>
      </w:r>
    </w:p>
    <w:p w:rsidR="0089126E" w:rsidRDefault="00A2561C" w:rsidP="0089126E">
      <w:pPr>
        <w:pStyle w:val="Heading2"/>
      </w:pPr>
      <w:bookmarkStart w:id="24" w:name="_Toc265841446"/>
      <w:r>
        <w:lastRenderedPageBreak/>
        <w:t xml:space="preserve">The </w:t>
      </w:r>
      <w:r w:rsidR="002E68BC">
        <w:t>Increasing</w:t>
      </w:r>
      <w:r>
        <w:t xml:space="preserve"> Cost of Data</w:t>
      </w:r>
      <w:r w:rsidR="00FF43EB">
        <w:t xml:space="preserve"> C</w:t>
      </w:r>
      <w:r>
        <w:t>enter Power</w:t>
      </w:r>
      <w:bookmarkEnd w:id="24"/>
    </w:p>
    <w:p w:rsidR="00180E04" w:rsidRDefault="00D059BF" w:rsidP="0089126E">
      <w:pPr>
        <w:pStyle w:val="BodyText"/>
      </w:pPr>
      <w:r>
        <w:t>The</w:t>
      </w:r>
      <w:r w:rsidR="00A2561C">
        <w:t xml:space="preserve"> </w:t>
      </w:r>
      <w:r w:rsidR="0089126E">
        <w:t>increase in power</w:t>
      </w:r>
      <w:r>
        <w:t xml:space="preserve"> consumption</w:t>
      </w:r>
      <w:r w:rsidR="007E2A2B">
        <w:t xml:space="preserve"> for IT equipment</w:t>
      </w:r>
      <w:r w:rsidR="00F721FF">
        <w:t xml:space="preserve"> over the last decade</w:t>
      </w:r>
      <w:r w:rsidR="00A2561C">
        <w:rPr>
          <w:rStyle w:val="EndnoteReference"/>
        </w:rPr>
        <w:endnoteReference w:id="1"/>
      </w:r>
      <w:r w:rsidR="007E2A2B">
        <w:t xml:space="preserve"> and</w:t>
      </w:r>
      <w:r w:rsidR="0089126E">
        <w:t xml:space="preserve"> the commoditization of ser</w:t>
      </w:r>
      <w:r w:rsidR="007E2A2B">
        <w:t>ver-class computer hardware have</w:t>
      </w:r>
      <w:r w:rsidR="0089126E">
        <w:t xml:space="preserve"> led to accelerated change in the dynamics of IT administration. </w:t>
      </w:r>
      <w:r w:rsidR="00D51ABE" w:rsidRPr="00D51ABE">
        <w:rPr>
          <w:i/>
        </w:rPr>
        <w:t>Electronics Cooling</w:t>
      </w:r>
      <w:r w:rsidR="00B71F16">
        <w:t xml:space="preserve"> magazine reports that a</w:t>
      </w:r>
      <w:r w:rsidR="0089126E">
        <w:t xml:space="preserve">nnual utility costs just to </w:t>
      </w:r>
      <w:r w:rsidR="002E68BC">
        <w:t xml:space="preserve">turn on </w:t>
      </w:r>
      <w:r w:rsidR="0089126E">
        <w:t>and keep a server cool are approaching the up</w:t>
      </w:r>
      <w:r w:rsidR="002E68BC">
        <w:t>-</w:t>
      </w:r>
      <w:r w:rsidR="0089126E">
        <w:t>f</w:t>
      </w:r>
      <w:r w:rsidR="007E2A2B">
        <w:t>ront cost of a server</w:t>
      </w:r>
      <w:r w:rsidR="0089126E">
        <w:t>.</w:t>
      </w:r>
      <w:r w:rsidR="008203AB">
        <w:t xml:space="preserve"> </w:t>
      </w:r>
      <w:r w:rsidR="0089126E">
        <w:t>Consider a server</w:t>
      </w:r>
      <w:r w:rsidR="005E2ECF">
        <w:t xml:space="preserve"> farm of one thousand</w:t>
      </w:r>
      <w:r w:rsidR="0089126E">
        <w:t xml:space="preserve"> </w:t>
      </w:r>
      <w:r w:rsidR="005E2ECF">
        <w:t xml:space="preserve">servers </w:t>
      </w:r>
      <w:r w:rsidR="0089126E">
        <w:t xml:space="preserve">whose </w:t>
      </w:r>
      <w:r w:rsidR="00A90FD9">
        <w:t>idle</w:t>
      </w:r>
      <w:r w:rsidR="0089126E">
        <w:t xml:space="preserve"> power consumption is </w:t>
      </w:r>
      <w:r w:rsidR="005E2ECF">
        <w:t>100</w:t>
      </w:r>
      <w:r w:rsidR="00B71F16">
        <w:t xml:space="preserve"> </w:t>
      </w:r>
      <w:r w:rsidR="004B39B0">
        <w:t xml:space="preserve">W. Running </w:t>
      </w:r>
      <w:r w:rsidR="0089126E">
        <w:t>24x7</w:t>
      </w:r>
      <w:r w:rsidR="004B39B0">
        <w:t>, this server</w:t>
      </w:r>
      <w:r w:rsidR="005E2ECF">
        <w:t xml:space="preserve"> farm</w:t>
      </w:r>
      <w:r w:rsidR="0089126E">
        <w:t xml:space="preserve"> </w:t>
      </w:r>
      <w:r w:rsidR="004B39B0">
        <w:t>cost</w:t>
      </w:r>
      <w:r w:rsidR="00B71F16">
        <w:t>s</w:t>
      </w:r>
      <w:r w:rsidR="004B39B0">
        <w:t xml:space="preserve"> </w:t>
      </w:r>
      <w:r w:rsidR="0089126E">
        <w:t>$</w:t>
      </w:r>
      <w:r w:rsidR="005E2ECF">
        <w:t>9</w:t>
      </w:r>
      <w:r w:rsidR="0017107A">
        <w:t>2</w:t>
      </w:r>
      <w:r w:rsidR="005E2ECF">
        <w:t>,</w:t>
      </w:r>
      <w:r w:rsidR="0017107A">
        <w:t>067</w:t>
      </w:r>
      <w:r w:rsidR="00320DDA">
        <w:t>.</w:t>
      </w:r>
      <w:r w:rsidR="0017107A">
        <w:t>6</w:t>
      </w:r>
      <w:r w:rsidR="00320DDA">
        <w:t>0</w:t>
      </w:r>
      <w:r w:rsidR="007E2A2B">
        <w:t xml:space="preserve"> per year</w:t>
      </w:r>
      <w:r w:rsidR="004B39B0">
        <w:t xml:space="preserve"> </w:t>
      </w:r>
      <w:r w:rsidR="00D51ABE" w:rsidRPr="00D51ABE">
        <w:rPr>
          <w:i/>
        </w:rPr>
        <w:t>just to keep powered on</w:t>
      </w:r>
      <w:r w:rsidR="00A90FD9">
        <w:t>.</w:t>
      </w:r>
    </w:p>
    <w:p w:rsidR="0089126E" w:rsidRDefault="005E2ECF" w:rsidP="0089126E">
      <w:pPr>
        <w:pStyle w:val="BodyText"/>
      </w:pPr>
      <w:r>
        <w:t xml:space="preserve">Server power consumption </w:t>
      </w:r>
      <w:r w:rsidR="00286DF8">
        <w:t xml:space="preserve">is also a primary target for cost reduction in the data center </w:t>
      </w:r>
      <w:r w:rsidR="002E68BC">
        <w:t>because of</w:t>
      </w:r>
      <w:r w:rsidR="00286DF8">
        <w:t xml:space="preserve"> the multiplicative effect of cooling and infrastructure costs. </w:t>
      </w:r>
      <w:r w:rsidR="00F721FF">
        <w:t xml:space="preserve">A recent </w:t>
      </w:r>
      <w:r w:rsidR="00B71F16">
        <w:t xml:space="preserve">United States </w:t>
      </w:r>
      <w:r w:rsidR="00A90FD9">
        <w:t>EPA</w:t>
      </w:r>
      <w:r w:rsidR="00B71F16">
        <w:t xml:space="preserve"> </w:t>
      </w:r>
      <w:r w:rsidR="00087FD6">
        <w:t>“R</w:t>
      </w:r>
      <w:r w:rsidR="00F721FF">
        <w:t xml:space="preserve">eport </w:t>
      </w:r>
      <w:r w:rsidR="00D51ABE" w:rsidRPr="00D51ABE">
        <w:t>to Congress on Server and Data Center Energy Efficiency”</w:t>
      </w:r>
      <w:r w:rsidR="00775922">
        <w:t xml:space="preserve"> </w:t>
      </w:r>
      <w:r w:rsidR="0089126E">
        <w:t>suggest</w:t>
      </w:r>
      <w:r w:rsidR="00F721FF">
        <w:t>s</w:t>
      </w:r>
      <w:r w:rsidR="0089126E">
        <w:t xml:space="preserve"> that equipment power represents only </w:t>
      </w:r>
      <w:r w:rsidR="00B71F16">
        <w:t xml:space="preserve">half </w:t>
      </w:r>
      <w:r w:rsidR="0089126E">
        <w:t>the total electricity bill in the data center</w:t>
      </w:r>
      <w:r w:rsidR="00A90FD9">
        <w:t xml:space="preserve">, with the other </w:t>
      </w:r>
      <w:r w:rsidR="00B71F16">
        <w:t xml:space="preserve">half </w:t>
      </w:r>
      <w:r w:rsidR="00A90FD9">
        <w:t xml:space="preserve">going to support and infrastructure equipment </w:t>
      </w:r>
      <w:r w:rsidR="00B71F16">
        <w:t xml:space="preserve">such as </w:t>
      </w:r>
      <w:r w:rsidR="00A90FD9">
        <w:t>air conditioning, fans, network switches, and UPS</w:t>
      </w:r>
      <w:r>
        <w:t>s</w:t>
      </w:r>
      <w:r w:rsidR="0089126E">
        <w:t>.</w:t>
      </w:r>
      <w:r w:rsidR="00A90FD9">
        <w:t xml:space="preserve"> </w:t>
      </w:r>
      <w:r w:rsidR="00286DF8">
        <w:t xml:space="preserve">Each </w:t>
      </w:r>
      <w:r>
        <w:t>w</w:t>
      </w:r>
      <w:r w:rsidR="00286DF8">
        <w:t xml:space="preserve">att </w:t>
      </w:r>
      <w:r w:rsidR="00B71F16">
        <w:t xml:space="preserve">that is </w:t>
      </w:r>
      <w:r w:rsidR="00286DF8">
        <w:t xml:space="preserve">used to power a server can </w:t>
      </w:r>
      <w:r w:rsidR="002E68BC">
        <w:t>require</w:t>
      </w:r>
      <w:r w:rsidR="00286DF8">
        <w:t xml:space="preserve"> an</w:t>
      </w:r>
      <w:r w:rsidR="001E1895">
        <w:t xml:space="preserve"> additional </w:t>
      </w:r>
      <w:r>
        <w:t>w</w:t>
      </w:r>
      <w:r w:rsidR="00286DF8">
        <w:t xml:space="preserve">att </w:t>
      </w:r>
      <w:r w:rsidR="00B71F16">
        <w:t xml:space="preserve">for </w:t>
      </w:r>
      <w:r w:rsidR="00286DF8">
        <w:t>support and cooling equipment.</w:t>
      </w:r>
    </w:p>
    <w:p w:rsidR="00866694" w:rsidRDefault="00866694" w:rsidP="00866694">
      <w:pPr>
        <w:pStyle w:val="Heading3"/>
      </w:pPr>
      <w:bookmarkStart w:id="25" w:name="_Toc265841447"/>
      <w:r>
        <w:t>Power Capacity</w:t>
      </w:r>
      <w:bookmarkEnd w:id="25"/>
    </w:p>
    <w:p w:rsidR="00180E04" w:rsidRDefault="00866694" w:rsidP="00866694">
      <w:pPr>
        <w:pStyle w:val="BodyText"/>
      </w:pPr>
      <w:r>
        <w:t>According to the same EPA report, data center energy capacity is more often a motivation for reducing power footprint than electricity cost. Capacity expansion requires new power and cooling equipment or</w:t>
      </w:r>
      <w:r w:rsidR="00B71F16">
        <w:t>,</w:t>
      </w:r>
      <w:r>
        <w:t xml:space="preserve"> in the worst case</w:t>
      </w:r>
      <w:r w:rsidR="00B71F16">
        <w:t>,</w:t>
      </w:r>
      <w:r>
        <w:t xml:space="preserve"> new site construction. These costs are significantly more prohibitive than the cost of energy.</w:t>
      </w:r>
    </w:p>
    <w:p w:rsidR="00050BB1" w:rsidRDefault="00050BB1" w:rsidP="00050BB1">
      <w:pPr>
        <w:pStyle w:val="Heading3"/>
      </w:pPr>
      <w:bookmarkStart w:id="26" w:name="_Toc265841448"/>
      <w:r>
        <w:t>Environmental Effect</w:t>
      </w:r>
      <w:bookmarkEnd w:id="26"/>
    </w:p>
    <w:p w:rsidR="00050BB1" w:rsidRPr="00F90D57" w:rsidRDefault="00050BB1" w:rsidP="00050BB1">
      <w:pPr>
        <w:pStyle w:val="BodyText"/>
      </w:pPr>
      <w:r>
        <w:t>Concern for the environment is another reason to reduce the power footprint of IT installations. A smaller power footprint increases the environmental sustainability of an organization.</w:t>
      </w:r>
    </w:p>
    <w:p w:rsidR="00F721FF" w:rsidRDefault="00866694" w:rsidP="00F721FF">
      <w:pPr>
        <w:pStyle w:val="Heading3"/>
      </w:pPr>
      <w:bookmarkStart w:id="27" w:name="_Toc265841449"/>
      <w:r>
        <w:t>Government Oversight</w:t>
      </w:r>
      <w:bookmarkEnd w:id="27"/>
    </w:p>
    <w:p w:rsidR="00866694" w:rsidRDefault="00866694" w:rsidP="00866694">
      <w:pPr>
        <w:pStyle w:val="BodyText"/>
      </w:pPr>
      <w:r>
        <w:t>Governments around the world are increasingly sensitive to energy issues</w:t>
      </w:r>
      <w:r w:rsidR="00180E04">
        <w:t xml:space="preserve">. </w:t>
      </w:r>
      <w:r w:rsidR="00BF2B36">
        <w:t>T</w:t>
      </w:r>
      <w:r>
        <w:t>he</w:t>
      </w:r>
      <w:r w:rsidR="00D313E3">
        <w:t xml:space="preserve"> United States</w:t>
      </w:r>
      <w:r>
        <w:t xml:space="preserve"> EPA </w:t>
      </w:r>
      <w:r w:rsidR="00F726D6">
        <w:t>published its</w:t>
      </w:r>
      <w:r>
        <w:t xml:space="preserve"> </w:t>
      </w:r>
      <w:r w:rsidR="00087FD6">
        <w:t xml:space="preserve">ENERGY STAR </w:t>
      </w:r>
      <w:r>
        <w:t>mandates for</w:t>
      </w:r>
      <w:r w:rsidR="00FA2DEC">
        <w:t xml:space="preserve"> enterprise</w:t>
      </w:r>
      <w:r>
        <w:t xml:space="preserve"> server power</w:t>
      </w:r>
      <w:r w:rsidR="0017107A">
        <w:t xml:space="preserve"> </w:t>
      </w:r>
      <w:r>
        <w:t>efficiency</w:t>
      </w:r>
      <w:r w:rsidR="004D145A">
        <w:t>.</w:t>
      </w:r>
      <w:r w:rsidR="00EF0E83">
        <w:t xml:space="preserve"> </w:t>
      </w:r>
      <w:r w:rsidR="00620B8F">
        <w:t>C</w:t>
      </w:r>
      <w:r>
        <w:t xml:space="preserve">arbon tax programs have been instituted in countries around the world, including Sweden, the Netherlands, and New Zealand. Failure to take action now may mean </w:t>
      </w:r>
      <w:r w:rsidR="00EE2095">
        <w:t xml:space="preserve">increased </w:t>
      </w:r>
      <w:r>
        <w:t>costs for your business in the future. Power-aware decision-making help</w:t>
      </w:r>
      <w:r w:rsidR="00775922">
        <w:t>s</w:t>
      </w:r>
      <w:r>
        <w:t xml:space="preserve"> smooth your business’s compliance with government mandates and may qualify </w:t>
      </w:r>
      <w:r w:rsidR="00087FD6">
        <w:t xml:space="preserve">you </w:t>
      </w:r>
      <w:r>
        <w:t xml:space="preserve">for </w:t>
      </w:r>
      <w:r w:rsidR="00087FD6">
        <w:t xml:space="preserve">future </w:t>
      </w:r>
      <w:r>
        <w:t xml:space="preserve">tax </w:t>
      </w:r>
      <w:r w:rsidR="00775922">
        <w:t>incentives</w:t>
      </w:r>
      <w:r>
        <w:t>.</w:t>
      </w:r>
    </w:p>
    <w:p w:rsidR="0089126E" w:rsidRPr="00CD13D3" w:rsidRDefault="0089126E" w:rsidP="0089126E">
      <w:pPr>
        <w:pStyle w:val="Heading2"/>
      </w:pPr>
      <w:bookmarkStart w:id="28" w:name="_Toc265841450"/>
      <w:r w:rsidRPr="00CD13D3">
        <w:t>The Power/Performance Tradeoff</w:t>
      </w:r>
      <w:bookmarkEnd w:id="28"/>
    </w:p>
    <w:p w:rsidR="00180E04" w:rsidRDefault="004B39B0" w:rsidP="0089126E">
      <w:pPr>
        <w:pStyle w:val="BodyText"/>
      </w:pPr>
      <w:r>
        <w:t>D</w:t>
      </w:r>
      <w:r w:rsidR="0089126E">
        <w:t xml:space="preserve">esign tradeoffs </w:t>
      </w:r>
      <w:r w:rsidR="00BF2B36">
        <w:t>are common in any technical endeavor</w:t>
      </w:r>
      <w:r w:rsidR="0089126E">
        <w:t>.</w:t>
      </w:r>
    </w:p>
    <w:p w:rsidR="00180E04" w:rsidRDefault="00F90F84" w:rsidP="0089126E">
      <w:pPr>
        <w:pStyle w:val="BodyText"/>
      </w:pPr>
      <w:r>
        <w:t>You</w:t>
      </w:r>
      <w:r w:rsidR="002D2495">
        <w:t xml:space="preserve"> often</w:t>
      </w:r>
      <w:r w:rsidR="00DF1D99">
        <w:t xml:space="preserve"> </w:t>
      </w:r>
      <w:r w:rsidR="006E3D8D">
        <w:t>must consider</w:t>
      </w:r>
      <w:r w:rsidR="00DF1D99">
        <w:t xml:space="preserve"> </w:t>
      </w:r>
      <w:r w:rsidR="00BF2B36">
        <w:t xml:space="preserve">a </w:t>
      </w:r>
      <w:r w:rsidR="00087FD6">
        <w:t>power/performance</w:t>
      </w:r>
      <w:r w:rsidR="00DF1D99">
        <w:t xml:space="preserve"> tradeoff </w:t>
      </w:r>
      <w:r w:rsidR="00087FD6">
        <w:t xml:space="preserve">when </w:t>
      </w:r>
      <w:r w:rsidR="0070145C">
        <w:t xml:space="preserve">you </w:t>
      </w:r>
      <w:r w:rsidR="00087FD6">
        <w:t xml:space="preserve">make </w:t>
      </w:r>
      <w:r w:rsidR="0089126E">
        <w:t>purchasing decisions</w:t>
      </w:r>
      <w:r w:rsidR="00DF1D99">
        <w:t xml:space="preserve">. </w:t>
      </w:r>
      <w:r w:rsidR="007E2A2B">
        <w:t>Consider a new machine configuration</w:t>
      </w:r>
      <w:r w:rsidR="00B4038D">
        <w:t xml:space="preserve"> where</w:t>
      </w:r>
      <w:r w:rsidR="007E2A2B">
        <w:t xml:space="preserve"> a cheaper processor model</w:t>
      </w:r>
      <w:r w:rsidR="00B4038D">
        <w:t xml:space="preserve"> is available</w:t>
      </w:r>
      <w:r w:rsidR="007E2A2B">
        <w:t xml:space="preserve"> at 1.8 </w:t>
      </w:r>
      <w:r w:rsidR="00775922">
        <w:t>gigahertz (</w:t>
      </w:r>
      <w:r w:rsidR="00F47AA7">
        <w:t>GHz</w:t>
      </w:r>
      <w:r w:rsidR="00775922">
        <w:t>)</w:t>
      </w:r>
      <w:r w:rsidR="007E2A2B">
        <w:t xml:space="preserve"> </w:t>
      </w:r>
      <w:r w:rsidR="00B4038D">
        <w:t>and</w:t>
      </w:r>
      <w:r w:rsidR="007E2A2B">
        <w:t xml:space="preserve"> </w:t>
      </w:r>
      <w:r w:rsidR="00B4038D">
        <w:t xml:space="preserve">a </w:t>
      </w:r>
      <w:r w:rsidR="00BF2B36">
        <w:t xml:space="preserve">more expensive </w:t>
      </w:r>
      <w:r w:rsidR="00B4038D">
        <w:t>version</w:t>
      </w:r>
      <w:r w:rsidR="0092604B">
        <w:t xml:space="preserve"> is available</w:t>
      </w:r>
      <w:r w:rsidR="007E2A2B">
        <w:t xml:space="preserve"> at </w:t>
      </w:r>
      <w:r w:rsidR="00F47AA7">
        <w:t>2.1</w:t>
      </w:r>
      <w:r w:rsidR="00775922">
        <w:t xml:space="preserve"> GHz.</w:t>
      </w:r>
      <w:r w:rsidR="00F47AA7">
        <w:t xml:space="preserve"> </w:t>
      </w:r>
      <w:r w:rsidR="00BF2B36">
        <w:t xml:space="preserve">The </w:t>
      </w:r>
      <w:r w:rsidR="001C4684">
        <w:t xml:space="preserve">performance increase </w:t>
      </w:r>
      <w:r w:rsidR="00BF2B36">
        <w:t xml:space="preserve">might </w:t>
      </w:r>
      <w:r w:rsidR="00B4038D">
        <w:t>cost</w:t>
      </w:r>
      <w:r w:rsidR="007E2A2B">
        <w:t xml:space="preserve"> hundreds of </w:t>
      </w:r>
      <w:r w:rsidR="002E68BC">
        <w:t>additional</w:t>
      </w:r>
      <w:r w:rsidR="007E2A2B">
        <w:t xml:space="preserve"> dollars</w:t>
      </w:r>
      <w:r w:rsidR="00B4038D">
        <w:t>.</w:t>
      </w:r>
      <w:r w:rsidR="00CB4768">
        <w:t xml:space="preserve"> </w:t>
      </w:r>
      <w:r w:rsidR="008D3F13">
        <w:t>Power efficiency involves a similar</w:t>
      </w:r>
      <w:r w:rsidR="00CB4768">
        <w:t xml:space="preserve"> cost</w:t>
      </w:r>
      <w:r w:rsidR="008D3F13">
        <w:t xml:space="preserve"> tradeoff</w:t>
      </w:r>
      <w:r w:rsidR="00CB4768">
        <w:t>—l</w:t>
      </w:r>
      <w:r w:rsidR="00884F47">
        <w:t>ow</w:t>
      </w:r>
      <w:r w:rsidR="00775922">
        <w:t>-</w:t>
      </w:r>
      <w:r w:rsidR="00884F47">
        <w:t xml:space="preserve">power parts </w:t>
      </w:r>
      <w:r w:rsidR="002E68BC">
        <w:t>can</w:t>
      </w:r>
      <w:r w:rsidR="00884F47">
        <w:t xml:space="preserve"> cost more up front, but </w:t>
      </w:r>
      <w:r w:rsidR="00BF2B36">
        <w:t xml:space="preserve">in </w:t>
      </w:r>
      <w:r w:rsidR="00884F47">
        <w:t>this</w:t>
      </w:r>
      <w:r w:rsidR="00BF2B36">
        <w:t xml:space="preserve"> scenario the</w:t>
      </w:r>
      <w:r w:rsidR="00884F47">
        <w:t xml:space="preserve"> price increase is offset by savings over the life of the product.</w:t>
      </w:r>
    </w:p>
    <w:p w:rsidR="00180E04" w:rsidRDefault="002D2495" w:rsidP="0089126E">
      <w:pPr>
        <w:pStyle w:val="BodyText"/>
      </w:pPr>
      <w:r>
        <w:lastRenderedPageBreak/>
        <w:t>To complicate things further, l</w:t>
      </w:r>
      <w:r w:rsidR="00884F47">
        <w:t>ow</w:t>
      </w:r>
      <w:r w:rsidR="00775922">
        <w:t>-</w:t>
      </w:r>
      <w:r w:rsidR="00884F47">
        <w:t xml:space="preserve">power parts </w:t>
      </w:r>
      <w:r w:rsidR="00CB4768">
        <w:t>may</w:t>
      </w:r>
      <w:r w:rsidR="00884F47">
        <w:t xml:space="preserve"> </w:t>
      </w:r>
      <w:r w:rsidR="002E68BC">
        <w:t>decrease</w:t>
      </w:r>
      <w:r w:rsidR="00775922">
        <w:t xml:space="preserve"> </w:t>
      </w:r>
      <w:r w:rsidR="00884F47">
        <w:t xml:space="preserve">performance in some </w:t>
      </w:r>
      <w:r w:rsidR="002E68BC">
        <w:t>manner</w:t>
      </w:r>
      <w:r w:rsidR="00884F47">
        <w:t xml:space="preserve">. </w:t>
      </w:r>
      <w:r>
        <w:t>“G</w:t>
      </w:r>
      <w:r w:rsidR="00884F47">
        <w:t>reen” memory might have lower bus speeds and throughput</w:t>
      </w:r>
      <w:r>
        <w:t xml:space="preserve">, </w:t>
      </w:r>
      <w:r w:rsidR="00775922">
        <w:t xml:space="preserve">whereas </w:t>
      </w:r>
      <w:r>
        <w:t>low-power disks might have reduced capacity or increased latency</w:t>
      </w:r>
      <w:r w:rsidR="00884F47">
        <w:t xml:space="preserve">. These performance penalties </w:t>
      </w:r>
      <w:r w:rsidR="00775922">
        <w:t xml:space="preserve">can </w:t>
      </w:r>
      <w:r w:rsidR="00884F47">
        <w:t xml:space="preserve">reduce the useful lifespan and versatility of a </w:t>
      </w:r>
      <w:r>
        <w:t>system or component</w:t>
      </w:r>
      <w:r w:rsidR="00884F47">
        <w:t>.</w:t>
      </w:r>
    </w:p>
    <w:p w:rsidR="00180E04" w:rsidRDefault="00B4038D" w:rsidP="0089126E">
      <w:pPr>
        <w:pStyle w:val="BodyText"/>
      </w:pPr>
      <w:r>
        <w:t>R</w:t>
      </w:r>
      <w:r w:rsidR="002D2495">
        <w:t>arely is absolute</w:t>
      </w:r>
      <w:r w:rsidR="00336F3D">
        <w:t xml:space="preserve"> power savings possible without </w:t>
      </w:r>
      <w:r w:rsidR="002E68BC">
        <w:t>complex</w:t>
      </w:r>
      <w:r w:rsidR="00336F3D">
        <w:t xml:space="preserve"> tradeoff</w:t>
      </w:r>
      <w:r w:rsidR="00650898">
        <w:t>s</w:t>
      </w:r>
      <w:r w:rsidR="00336F3D">
        <w:t>.</w:t>
      </w:r>
    </w:p>
    <w:p w:rsidR="003E2DB3" w:rsidRDefault="00977F3C" w:rsidP="003E2DB3">
      <w:pPr>
        <w:pStyle w:val="Heading2"/>
      </w:pPr>
      <w:bookmarkStart w:id="29" w:name="_Toc265841451"/>
      <w:r>
        <w:t xml:space="preserve">Efficiency </w:t>
      </w:r>
      <w:r w:rsidR="003E2DB3">
        <w:t>Analysis</w:t>
      </w:r>
      <w:r>
        <w:t>, Benchmarks,</w:t>
      </w:r>
      <w:r w:rsidR="003E2DB3">
        <w:t xml:space="preserve"> and Metrics</w:t>
      </w:r>
      <w:bookmarkEnd w:id="29"/>
    </w:p>
    <w:p w:rsidR="00180E04" w:rsidRDefault="00775922" w:rsidP="003E2DB3">
      <w:pPr>
        <w:pStyle w:val="BodyText"/>
      </w:pPr>
      <w:r>
        <w:t>D</w:t>
      </w:r>
      <w:r w:rsidR="0029528A">
        <w:t>efin</w:t>
      </w:r>
      <w:r>
        <w:t>ing</w:t>
      </w:r>
      <w:r w:rsidR="0029528A">
        <w:t xml:space="preserve"> a standard of measurement for server systems</w:t>
      </w:r>
      <w:r>
        <w:t xml:space="preserve"> is important</w:t>
      </w:r>
      <w:r w:rsidR="0029528A">
        <w:t xml:space="preserve">. Many benchmark measurements </w:t>
      </w:r>
      <w:r w:rsidR="001D6A72">
        <w:t xml:space="preserve">seek to quantify </w:t>
      </w:r>
      <w:r w:rsidR="00087FD6">
        <w:t xml:space="preserve">only </w:t>
      </w:r>
      <w:r w:rsidR="001D6A72">
        <w:t xml:space="preserve">the maximum amount of work </w:t>
      </w:r>
      <w:r>
        <w:t xml:space="preserve">that </w:t>
      </w:r>
      <w:r w:rsidR="001D6A72">
        <w:t xml:space="preserve">a particular configuration can </w:t>
      </w:r>
      <w:r w:rsidR="001C4684">
        <w:t>perform</w:t>
      </w:r>
      <w:r w:rsidR="00180E04">
        <w:t xml:space="preserve">. </w:t>
      </w:r>
      <w:r w:rsidR="001D6A72">
        <w:t xml:space="preserve">In terms of power consumption, this </w:t>
      </w:r>
      <w:r>
        <w:t xml:space="preserve">information </w:t>
      </w:r>
      <w:r w:rsidR="001D6A72">
        <w:t>is not</w:t>
      </w:r>
      <w:r w:rsidR="00C337F1">
        <w:t xml:space="preserve"> as</w:t>
      </w:r>
      <w:r w:rsidR="001D6A72">
        <w:t xml:space="preserve"> valuable. “Power efficiency” is a much more useful metric. </w:t>
      </w:r>
      <w:r w:rsidR="003E2DB3">
        <w:t xml:space="preserve">Power efficiency is the ratio of work </w:t>
      </w:r>
      <w:r w:rsidR="00087FD6">
        <w:t xml:space="preserve">that is </w:t>
      </w:r>
      <w:r w:rsidR="003E2DB3">
        <w:t xml:space="preserve">done over time to </w:t>
      </w:r>
      <w:r>
        <w:t xml:space="preserve">the </w:t>
      </w:r>
      <w:r w:rsidR="003E2DB3">
        <w:t xml:space="preserve">power </w:t>
      </w:r>
      <w:r w:rsidR="00087FD6">
        <w:t xml:space="preserve">that is </w:t>
      </w:r>
      <w:r w:rsidR="003E2DB3">
        <w:t>consumed over time.</w:t>
      </w:r>
    </w:p>
    <w:p w:rsidR="003E2DB3" w:rsidRDefault="003E2DB3" w:rsidP="00455360">
      <w:pPr>
        <w:pStyle w:val="BodyTextLink"/>
      </w:pPr>
      <w:r>
        <w:t>In equation form, this is given as</w:t>
      </w:r>
      <w:r w:rsidR="00FE69E3">
        <w:t xml:space="preserve"> the following</w:t>
      </w:r>
      <w:r>
        <w:t>:</w:t>
      </w:r>
    </w:p>
    <w:p w:rsidR="00180E04" w:rsidRDefault="003E2DB3" w:rsidP="000F41A9">
      <w:pPr>
        <w:pStyle w:val="BodyText"/>
        <w:rPr>
          <w:rFonts w:ascii="Cambria Math" w:hAnsi="Cambria Math" w:hint="eastAsia"/>
          <w:oMath/>
        </w:rPr>
      </w:pPr>
      <m:oMathPara>
        <m:oMath>
          <m:r>
            <w:rPr>
              <w:rFonts w:ascii="Cambria Math" w:hAnsi="Cambria Math"/>
            </w:rPr>
            <m:t xml:space="preserve">Power Efficiency </m:t>
          </m:r>
          <m:r>
            <w:rPr>
              <w:rFonts w:ascii="Cambria Math" w:eastAsiaTheme="minorEastAsia" w:hAnsi="Cambria Math"/>
            </w:rPr>
            <m:t xml:space="preserve">= </m:t>
          </m:r>
          <m:f>
            <m:fPr>
              <m:ctrlPr>
                <w:rPr>
                  <w:rFonts w:ascii="Cambria Math" w:eastAsiaTheme="minorEastAsia" w:hAnsi="Cambria Math"/>
                  <w:i/>
                </w:rPr>
              </m:ctrlPr>
            </m:fPr>
            <m:num>
              <m:f>
                <m:fPr>
                  <m:ctrlPr>
                    <w:rPr>
                      <w:rFonts w:ascii="Cambria Math" w:eastAsiaTheme="minorEastAsia" w:hAnsi="Cambria Math"/>
                      <w:i/>
                    </w:rPr>
                  </m:ctrlPr>
                </m:fPr>
                <m:num>
                  <m:r>
                    <w:rPr>
                      <w:rFonts w:ascii="Cambria Math" w:eastAsiaTheme="minorEastAsia" w:hAnsi="Cambria Math"/>
                    </w:rPr>
                    <m:t>Units of Work Done</m:t>
                  </m:r>
                </m:num>
                <m:den>
                  <m:r>
                    <w:rPr>
                      <w:rFonts w:ascii="Cambria Math" w:eastAsiaTheme="minorEastAsia" w:hAnsi="Cambria Math"/>
                    </w:rPr>
                    <m:t>Time Unit</m:t>
                  </m:r>
                </m:den>
              </m:f>
              <m:ctrlPr>
                <w:rPr>
                  <w:rFonts w:ascii="Cambria Math" w:hAnsi="Cambria Math"/>
                  <w:i/>
                </w:rPr>
              </m:ctrlPr>
            </m:num>
            <m:den>
              <m:f>
                <m:fPr>
                  <m:ctrlPr>
                    <w:rPr>
                      <w:rFonts w:ascii="Cambria Math" w:hAnsi="Cambria Math"/>
                      <w:i/>
                    </w:rPr>
                  </m:ctrlPr>
                </m:fPr>
                <m:num>
                  <m:r>
                    <w:rPr>
                      <w:rFonts w:ascii="Cambria Math" w:hAnsi="Cambria Math"/>
                    </w:rPr>
                    <m:t>Units of Power Consumed</m:t>
                  </m:r>
                </m:num>
                <m:den>
                  <m:r>
                    <w:rPr>
                      <w:rFonts w:ascii="Cambria Math" w:hAnsi="Cambria Math"/>
                    </w:rPr>
                    <m:t>Time Unit</m:t>
                  </m:r>
                </m:den>
              </m:f>
              <m:ctrlPr>
                <w:rPr>
                  <w:rFonts w:ascii="Cambria Math" w:hAnsi="Cambria Math"/>
                  <w:i/>
                </w:rPr>
              </m:ctrlPr>
            </m:den>
          </m:f>
        </m:oMath>
      </m:oMathPara>
    </w:p>
    <w:p w:rsidR="00FE69E3" w:rsidRDefault="003E2DB3" w:rsidP="00455360">
      <w:pPr>
        <w:pStyle w:val="BodyTextLink"/>
      </w:pPr>
      <w:r>
        <w:t xml:space="preserve">Over a </w:t>
      </w:r>
      <w:r w:rsidR="00775922">
        <w:t xml:space="preserve">specific </w:t>
      </w:r>
      <w:r>
        <w:t xml:space="preserve">unit of time, </w:t>
      </w:r>
      <w:r w:rsidR="00775922">
        <w:t xml:space="preserve">a server system can do </w:t>
      </w:r>
      <w:r>
        <w:t>a specific amount of computational work</w:t>
      </w:r>
      <w:r w:rsidR="00775922">
        <w:t xml:space="preserve">. This work is known </w:t>
      </w:r>
      <w:r w:rsidR="00253736">
        <w:t>as its</w:t>
      </w:r>
      <w:r>
        <w:t xml:space="preserve"> </w:t>
      </w:r>
      <w:r w:rsidR="00D51ABE" w:rsidRPr="00D51ABE">
        <w:rPr>
          <w:i/>
        </w:rPr>
        <w:t>throughput</w:t>
      </w:r>
      <w:r>
        <w:t xml:space="preserve">. Over the same unit of time, the server consumes a particular quantity of power. The time units are the same (generally seconds), so units can be eliminated from the equation. </w:t>
      </w:r>
      <w:r w:rsidR="00775922">
        <w:t xml:space="preserve">Because </w:t>
      </w:r>
      <w:r>
        <w:t xml:space="preserve">power measurements are generally </w:t>
      </w:r>
      <w:r w:rsidR="00775922">
        <w:t xml:space="preserve">measured </w:t>
      </w:r>
      <w:r>
        <w:t xml:space="preserve">in </w:t>
      </w:r>
      <w:r w:rsidR="00B3457C">
        <w:t>w</w:t>
      </w:r>
      <w:r w:rsidR="006E4F3C">
        <w:t>atts</w:t>
      </w:r>
      <w:r>
        <w:t>, the equation reduces to</w:t>
      </w:r>
      <w:r w:rsidR="00775922">
        <w:t xml:space="preserve"> the following</w:t>
      </w:r>
      <w:r>
        <w:t>:</w:t>
      </w:r>
    </w:p>
    <w:p w:rsidR="003E2DB3" w:rsidRDefault="00FE69E3" w:rsidP="00FE69E3">
      <w:pPr>
        <w:pStyle w:val="BodyTextLink"/>
        <w:jc w:val="center"/>
      </w:pPr>
      <m:oMathPara>
        <m:oMathParaPr>
          <m:jc m:val="center"/>
        </m:oMathParaPr>
        <m:oMath>
          <m:r>
            <w:rPr>
              <w:rFonts w:ascii="Cambria Math" w:hAnsi="Cambria Math"/>
            </w:rPr>
            <m:t>Power Efficiency =</m:t>
          </m:r>
          <m:f>
            <m:fPr>
              <m:ctrlPr>
                <w:rPr>
                  <w:rFonts w:ascii="Cambria Math" w:hAnsi="Cambria Math"/>
                  <w:i/>
                </w:rPr>
              </m:ctrlPr>
            </m:fPr>
            <m:num>
              <m:r>
                <w:rPr>
                  <w:rFonts w:ascii="Cambria Math" w:hAnsi="Cambria Math"/>
                </w:rPr>
                <m:t>Units of Work Done</m:t>
              </m:r>
            </m:num>
            <m:den>
              <m:r>
                <w:rPr>
                  <w:rFonts w:ascii="Cambria Math" w:hAnsi="Cambria Math"/>
                </w:rPr>
                <m:t>Watts Of Power Consumed</m:t>
              </m:r>
            </m:den>
          </m:f>
        </m:oMath>
      </m:oMathPara>
    </w:p>
    <w:p w:rsidR="00FE69E3" w:rsidRDefault="00FE69E3" w:rsidP="00FE69E3">
      <w:pPr>
        <w:pStyle w:val="Le"/>
      </w:pPr>
    </w:p>
    <w:p w:rsidR="00180E04" w:rsidRDefault="00775922" w:rsidP="00455360">
      <w:pPr>
        <w:pStyle w:val="BodyTextLink"/>
      </w:pPr>
      <w:r>
        <w:t>T</w:t>
      </w:r>
      <w:r w:rsidR="003E2DB3">
        <w:t xml:space="preserve">wo general mechanisms </w:t>
      </w:r>
      <w:r w:rsidR="00B4038D">
        <w:t>improv</w:t>
      </w:r>
      <w:r>
        <w:t>e</w:t>
      </w:r>
      <w:r w:rsidR="00B4038D">
        <w:t xml:space="preserve"> power efficiency</w:t>
      </w:r>
      <w:r w:rsidR="003E2DB3">
        <w:t>:</w:t>
      </w:r>
    </w:p>
    <w:p w:rsidR="00B4038D" w:rsidRPr="00455360" w:rsidRDefault="00775922" w:rsidP="008A5595">
      <w:pPr>
        <w:pStyle w:val="BulletList"/>
      </w:pPr>
      <w:r>
        <w:t>D</w:t>
      </w:r>
      <w:r w:rsidR="003E2DB3" w:rsidRPr="00455360">
        <w:t xml:space="preserve">elivering </w:t>
      </w:r>
      <w:r w:rsidR="003E2DB3" w:rsidRPr="008A5595">
        <w:t>more</w:t>
      </w:r>
      <w:r w:rsidR="003E2DB3" w:rsidRPr="00455360">
        <w:t xml:space="preserve"> perfor</w:t>
      </w:r>
      <w:r w:rsidR="00B4038D" w:rsidRPr="00455360">
        <w:t>mance at the same power level</w:t>
      </w:r>
      <w:r>
        <w:t>.</w:t>
      </w:r>
    </w:p>
    <w:p w:rsidR="00B4038D" w:rsidRPr="00455360" w:rsidRDefault="00775922" w:rsidP="00455360">
      <w:pPr>
        <w:pStyle w:val="BulletList"/>
      </w:pPr>
      <w:r>
        <w:t>D</w:t>
      </w:r>
      <w:r w:rsidR="003E2DB3" w:rsidRPr="00455360">
        <w:t>elivering equivalent perf</w:t>
      </w:r>
      <w:r w:rsidR="00B4038D" w:rsidRPr="00455360">
        <w:t>ormance at a lower power level</w:t>
      </w:r>
      <w:r>
        <w:t>.</w:t>
      </w:r>
    </w:p>
    <w:p w:rsidR="00455360" w:rsidRDefault="00455360" w:rsidP="00455360">
      <w:pPr>
        <w:pStyle w:val="Le"/>
      </w:pPr>
    </w:p>
    <w:p w:rsidR="001D6A72" w:rsidRDefault="00B4038D" w:rsidP="003E2DB3">
      <w:pPr>
        <w:pStyle w:val="BodyText"/>
      </w:pPr>
      <w:r>
        <w:t>T</w:t>
      </w:r>
      <w:r w:rsidR="003E2DB3">
        <w:t>he an</w:t>
      </w:r>
      <w:r>
        <w:t>alysis in this paper fo</w:t>
      </w:r>
      <w:r w:rsidR="003E2DB3">
        <w:t>cus</w:t>
      </w:r>
      <w:r>
        <w:t>es</w:t>
      </w:r>
      <w:r w:rsidR="003E2DB3">
        <w:t xml:space="preserve"> largely on the </w:t>
      </w:r>
      <w:r w:rsidR="00775922">
        <w:t xml:space="preserve">second </w:t>
      </w:r>
      <w:r w:rsidR="003E2DB3">
        <w:t>mechanism.</w:t>
      </w:r>
    </w:p>
    <w:p w:rsidR="00180E04" w:rsidRDefault="00775922" w:rsidP="003E2DB3">
      <w:pPr>
        <w:pStyle w:val="BodyText"/>
      </w:pPr>
      <w:r>
        <w:t>G</w:t>
      </w:r>
      <w:r w:rsidR="00867FD8">
        <w:t>enerat</w:t>
      </w:r>
      <w:r>
        <w:t>ing</w:t>
      </w:r>
      <w:r w:rsidR="00867FD8">
        <w:t xml:space="preserve"> a</w:t>
      </w:r>
      <w:r w:rsidR="001012F7">
        <w:t xml:space="preserve"> “load line” f</w:t>
      </w:r>
      <w:r w:rsidR="00867FD8">
        <w:t>or a system configuration</w:t>
      </w:r>
      <w:r>
        <w:t xml:space="preserve"> is useful</w:t>
      </w:r>
      <w:r w:rsidR="00867FD8">
        <w:t xml:space="preserve">. </w:t>
      </w:r>
      <w:r>
        <w:t>You can do t</w:t>
      </w:r>
      <w:r w:rsidR="00867FD8">
        <w:t xml:space="preserve">his </w:t>
      </w:r>
      <w:r w:rsidR="001012F7">
        <w:t>by measuring</w:t>
      </w:r>
      <w:r w:rsidR="00D7700D">
        <w:t xml:space="preserve"> the power consumption of a system </w:t>
      </w:r>
      <w:r w:rsidR="00B62C69">
        <w:t xml:space="preserve">although </w:t>
      </w:r>
      <w:r w:rsidR="00B05634">
        <w:t>throughput</w:t>
      </w:r>
      <w:r w:rsidR="00867FD8">
        <w:t xml:space="preserve"> </w:t>
      </w:r>
      <w:r w:rsidR="00A81B7E">
        <w:t xml:space="preserve">varies </w:t>
      </w:r>
      <w:r w:rsidR="00867FD8">
        <w:t>across the utilization range of a system, from idle up to 100</w:t>
      </w:r>
      <w:r w:rsidR="00A81B7E">
        <w:t>-percent</w:t>
      </w:r>
      <w:r w:rsidR="001C4684">
        <w:t xml:space="preserve"> utilization</w:t>
      </w:r>
      <w:r w:rsidR="001012F7">
        <w:t xml:space="preserve">. </w:t>
      </w:r>
      <w:r w:rsidR="00C83B67">
        <w:fldChar w:fldCharType="begin"/>
      </w:r>
      <w:r w:rsidR="003E2DB3">
        <w:instrText xml:space="preserve"> REF _Ref209427834 \h </w:instrText>
      </w:r>
      <w:r w:rsidR="00C83B67">
        <w:fldChar w:fldCharType="separate"/>
      </w:r>
      <w:r w:rsidR="00FC15E7">
        <w:t xml:space="preserve">Figure </w:t>
      </w:r>
      <w:r w:rsidR="00FC15E7">
        <w:rPr>
          <w:noProof/>
        </w:rPr>
        <w:t>1</w:t>
      </w:r>
      <w:r w:rsidR="00C83B67">
        <w:fldChar w:fldCharType="end"/>
      </w:r>
      <w:r w:rsidR="003E2DB3">
        <w:t xml:space="preserve"> is an example of </w:t>
      </w:r>
      <w:r w:rsidR="00EE04A6">
        <w:t>the</w:t>
      </w:r>
      <w:r w:rsidR="003E2DB3">
        <w:t xml:space="preserve"> load line concept.</w:t>
      </w:r>
    </w:p>
    <w:p w:rsidR="001E6D76" w:rsidRDefault="00F549DD" w:rsidP="003E2DB3">
      <w:pPr>
        <w:pStyle w:val="BodyText"/>
      </w:pPr>
      <w:r>
        <w:rPr>
          <w:noProof/>
        </w:rPr>
        <w:lastRenderedPageBreak/>
        <w:pict>
          <v:shapetype id="_x0000_t202" coordsize="21600,21600" o:spt="202" path="m,l,21600r21600,l21600,xe">
            <v:stroke joinstyle="miter"/>
            <v:path gradientshapeok="t" o:connecttype="rect"/>
          </v:shapetype>
          <v:shape id="Text Box 161" o:spid="_x0000_s1026" type="#_x0000_t202" style="position:absolute;margin-left:62.95pt;margin-top:7.1pt;width:90.75pt;height:34.25pt;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" filled="f" stroked="f">
            <v:textbox>
              <w:txbxContent>
                <w:p w:rsidR="00342EED" w:rsidRPr="006A00B2" w:rsidRDefault="00342EED" w:rsidP="00840E55">
                  <w:pPr>
                    <w:rPr>
                      <w:color w:val="FF0000"/>
                    </w:rPr>
                  </w:pPr>
                  <w:r>
                    <w:rPr>
                      <w:color w:val="FF0000"/>
                    </w:rPr>
                    <w:t>(</w:t>
                  </w:r>
                  <w:r w:rsidRPr="006A00B2">
                    <w:rPr>
                      <w:color w:val="FF0000"/>
                    </w:rPr>
                    <w:t>Lower is b</w:t>
                  </w:r>
                  <w:r>
                    <w:rPr>
                      <w:color w:val="FF0000"/>
                    </w:rPr>
                    <w:t>e</w:t>
                  </w:r>
                  <w:r w:rsidRPr="006A00B2">
                    <w:rPr>
                      <w:color w:val="FF0000"/>
                    </w:rPr>
                    <w:t>tter</w:t>
                  </w:r>
                  <w:r>
                    <w:rPr>
                      <w:color w:val="FF0000"/>
                    </w:rPr>
                    <w:t>)</w:t>
                  </w:r>
                </w:p>
              </w:txbxContent>
            </v:textbox>
          </v:shape>
        </w:pict>
      </w:r>
      <w:r>
        <w:rPr>
          <w:noProof/>
        </w:rPr>
        <w:pict>
          <v:shape id="Text Box 157" o:spid="_x0000_s1027" type="#_x0000_t202" style="position:absolute;margin-left:124.6pt;margin-top:118.5pt;width:165pt;height:34.25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l0uAIAAMM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" filled="f" stroked="f">
            <v:textbox>
              <w:txbxContent>
                <w:p w:rsidR="00342EED" w:rsidRPr="00840E55" w:rsidRDefault="00342EED">
                  <w:pPr>
                    <w:rPr>
                      <w:color w:val="FF0000"/>
                    </w:rPr>
                  </w:pPr>
                  <w:r w:rsidRPr="00780F60">
                    <w:rPr>
                      <w:color w:val="FF0000"/>
                    </w:rPr>
                    <w:t>Typical Server Utilization Range</w:t>
                  </w:r>
                </w:p>
              </w:txbxContent>
            </v:textbox>
          </v:shape>
        </w:pict>
      </w:r>
      <w:r>
        <w:rPr>
          <w:noProof/>
        </w:rPr>
        <w:pict>
          <v:shapetype id="_x0000_t32" coordsize="21600,21600" o:spt="32" o:oned="t" path="m,l21600,21600e" filled="f">
            <v:path arrowok="t" fillok="f" o:connecttype="none"/>
            <o:lock v:ext="edit" shapetype="t"/>
          </v:shapetype>
          <v:shape id="AutoShape 162" o:spid="_x0000_s1034" type="#_x0000_t32" style="position:absolute;margin-left:112.15pt;margin-top:124.2pt;width:16.6pt;height:6.2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" strokecolor="red" strokeweight="2pt"/>
        </w:pict>
      </w:r>
      <w:r>
        <w:rPr>
          <w:noProof/>
        </w:rPr>
        <w:pict>
          <v:oval id="Oval 156" o:spid="_x0000_s1033" style="position:absolute;margin-left:88.4pt;margin-top:96.1pt;width:18.9pt;height:37.35pt;rotation:3398665fd;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" filled="f" strokecolor="red" strokeweight="2.25pt">
            <v:stroke dashstyle="dash"/>
          </v:oval>
        </w:pict>
      </w:r>
      <w:r w:rsidR="0084377B">
        <w:rPr>
          <w:noProof/>
        </w:rPr>
        <w:drawing>
          <wp:inline distT="0" distB="0" distL="0" distR="0">
            <wp:extent cx="4572000" cy="2743200"/>
            <wp:effectExtent l="0" t="0" r="0" b="0"/>
            <wp:docPr id="1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E2DB3" w:rsidRPr="007F6FE8" w:rsidRDefault="003E2DB3" w:rsidP="0072187A">
      <w:pPr>
        <w:pStyle w:val="FigCap"/>
      </w:pPr>
      <w:bookmarkStart w:id="30" w:name="_Ref209427834"/>
      <w:proofErr w:type="gramStart"/>
      <w:r>
        <w:t xml:space="preserve">Figure </w:t>
      </w:r>
      <w:proofErr w:type="gramEnd"/>
      <w:r w:rsidR="00C83B67">
        <w:fldChar w:fldCharType="begin"/>
      </w:r>
      <w:r w:rsidR="00780F60">
        <w:instrText xml:space="preserve"> SEQ Figure \* ARABIC </w:instrText>
      </w:r>
      <w:r w:rsidR="00C83B67">
        <w:fldChar w:fldCharType="separate"/>
      </w:r>
      <w:r w:rsidR="00FC15E7">
        <w:rPr>
          <w:noProof/>
        </w:rPr>
        <w:t>1</w:t>
      </w:r>
      <w:r w:rsidR="00C83B67">
        <w:fldChar w:fldCharType="end"/>
      </w:r>
      <w:bookmarkEnd w:id="30"/>
      <w:proofErr w:type="gramStart"/>
      <w:r w:rsidR="00A81B7E">
        <w:t>.</w:t>
      </w:r>
      <w:proofErr w:type="gramEnd"/>
      <w:r w:rsidR="009B1EF5">
        <w:t xml:space="preserve"> </w:t>
      </w:r>
      <w:r>
        <w:t xml:space="preserve">Load </w:t>
      </w:r>
      <w:r w:rsidR="00EB02E5">
        <w:t>l</w:t>
      </w:r>
      <w:r>
        <w:t xml:space="preserve">ine </w:t>
      </w:r>
      <w:r w:rsidR="00EB02E5">
        <w:t>e</w:t>
      </w:r>
      <w:r>
        <w:t>xample</w:t>
      </w:r>
    </w:p>
    <w:p w:rsidR="00104796" w:rsidRDefault="00C83B67" w:rsidP="003E2DB3">
      <w:pPr>
        <w:pStyle w:val="BodyText"/>
      </w:pPr>
      <w:r>
        <w:fldChar w:fldCharType="begin"/>
      </w:r>
      <w:r w:rsidR="00D7700D">
        <w:instrText xml:space="preserve"> REF _Ref209427834 \h </w:instrText>
      </w:r>
      <w:r>
        <w:fldChar w:fldCharType="separate"/>
      </w:r>
      <w:r w:rsidR="00FC15E7">
        <w:t xml:space="preserve">Figure </w:t>
      </w:r>
      <w:r w:rsidR="00FC15E7">
        <w:rPr>
          <w:noProof/>
        </w:rPr>
        <w:t>1</w:t>
      </w:r>
      <w:r>
        <w:fldChar w:fldCharType="end"/>
      </w:r>
      <w:r w:rsidR="00B05634">
        <w:t xml:space="preserve"> is a graph of </w:t>
      </w:r>
      <w:r w:rsidR="00A81B7E">
        <w:t xml:space="preserve">the </w:t>
      </w:r>
      <w:r w:rsidR="00B05634">
        <w:t xml:space="preserve">power consumption </w:t>
      </w:r>
      <w:r w:rsidR="00A81B7E">
        <w:t xml:space="preserve">of three system configurations </w:t>
      </w:r>
      <w:r w:rsidR="00B05634">
        <w:t>across their load lines</w:t>
      </w:r>
      <w:r w:rsidR="007C29C8">
        <w:t xml:space="preserve">. </w:t>
      </w:r>
      <w:r w:rsidR="00B05634">
        <w:t xml:space="preserve">Configuration </w:t>
      </w:r>
      <w:r w:rsidR="00A81B7E">
        <w:t xml:space="preserve">3 </w:t>
      </w:r>
      <w:r w:rsidR="00B05634">
        <w:t>is the most power</w:t>
      </w:r>
      <w:r w:rsidR="00A81B7E">
        <w:t>-</w:t>
      </w:r>
      <w:r w:rsidR="00B05634">
        <w:t>efficient configuration at all points except at 10</w:t>
      </w:r>
      <w:r w:rsidR="00177BD6">
        <w:noBreakHyphen/>
      </w:r>
      <w:r w:rsidR="005544A4">
        <w:t>percent</w:t>
      </w:r>
      <w:r w:rsidR="00B05634">
        <w:t xml:space="preserve"> utilization, where configuration 2 is more power efficient. Configuration 1 has the highest power consumption across the load line, </w:t>
      </w:r>
      <w:r w:rsidR="00A81B7E">
        <w:t xml:space="preserve">which </w:t>
      </w:r>
      <w:r w:rsidR="00B05634">
        <w:t>mak</w:t>
      </w:r>
      <w:r w:rsidR="00A81B7E">
        <w:t>es</w:t>
      </w:r>
      <w:r w:rsidR="00B05634">
        <w:t xml:space="preserve"> it the least power efficient.</w:t>
      </w:r>
      <w:r w:rsidR="00855F28">
        <w:t xml:space="preserve"> All configurations </w:t>
      </w:r>
      <w:r w:rsidR="00087FD6">
        <w:t xml:space="preserve">can </w:t>
      </w:r>
      <w:r w:rsidR="00855F28">
        <w:t xml:space="preserve">achieve the same level of peak throughput. </w:t>
      </w:r>
      <w:r w:rsidR="00A81B7E">
        <w:t>By u</w:t>
      </w:r>
      <w:r w:rsidR="00855F28">
        <w:t xml:space="preserve">sing the load line approach, we can evaluate and compare the performance and energy consumption of </w:t>
      </w:r>
      <w:r w:rsidR="002E68BC">
        <w:t>different</w:t>
      </w:r>
      <w:r w:rsidR="00855F28">
        <w:t xml:space="preserve"> configurations.</w:t>
      </w:r>
    </w:p>
    <w:p w:rsidR="00180E04" w:rsidRDefault="006B4218" w:rsidP="003E2DB3">
      <w:pPr>
        <w:pStyle w:val="BodyText"/>
      </w:pPr>
      <w:r>
        <w:t xml:space="preserve">The load line is a good measurement approach </w:t>
      </w:r>
      <w:r w:rsidR="00104796">
        <w:t xml:space="preserve">because measuring power </w:t>
      </w:r>
      <w:r w:rsidR="002E68BC">
        <w:t>only</w:t>
      </w:r>
      <w:r w:rsidR="00104796">
        <w:t xml:space="preserve"> when hardware is fully utilized does not reflect real-world usage. Production servers on average run at much lower utilizations, typically in the range of 5-</w:t>
      </w:r>
      <w:r w:rsidR="00A81B7E">
        <w:t xml:space="preserve"> to </w:t>
      </w:r>
      <w:r w:rsidR="00104796">
        <w:t>15</w:t>
      </w:r>
      <w:r w:rsidR="00A81B7E">
        <w:noBreakHyphen/>
        <w:t>percent</w:t>
      </w:r>
      <w:r w:rsidR="00104796">
        <w:t xml:space="preserve"> for nonvirtualized servers.</w:t>
      </w:r>
    </w:p>
    <w:p w:rsidR="00180E04" w:rsidRDefault="00A81B7E" w:rsidP="003E2DB3">
      <w:pPr>
        <w:pStyle w:val="BodyText"/>
      </w:pPr>
      <w:r>
        <w:t>You can use s</w:t>
      </w:r>
      <w:r w:rsidR="006E3D8D">
        <w:t xml:space="preserve">everal benchmarks to </w:t>
      </w:r>
      <w:r w:rsidR="002E68BC">
        <w:t>collect</w:t>
      </w:r>
      <w:r w:rsidR="006E3D8D">
        <w:t xml:space="preserve"> load line data. SPECPower from the Standard Performance Evaluation Corporation (SPEC) is one such benchmark.</w:t>
      </w:r>
      <w:r w:rsidR="0029528A">
        <w:t xml:space="preserve"> Internal file and </w:t>
      </w:r>
      <w:r w:rsidR="00177BD6">
        <w:t>w</w:t>
      </w:r>
      <w:r w:rsidR="0029528A">
        <w:t xml:space="preserve">eb server workloads can be used. Also, </w:t>
      </w:r>
      <w:r w:rsidR="00087FD6">
        <w:t xml:space="preserve">you can modify </w:t>
      </w:r>
      <w:r w:rsidR="002E68BC">
        <w:t>several</w:t>
      </w:r>
      <w:r w:rsidR="006E3D8D">
        <w:t xml:space="preserve"> traditional</w:t>
      </w:r>
      <w:r w:rsidR="0029528A">
        <w:t xml:space="preserve"> server-class</w:t>
      </w:r>
      <w:r w:rsidR="006E3D8D">
        <w:t xml:space="preserve"> benchmarks </w:t>
      </w:r>
      <w:r w:rsidR="0029528A">
        <w:t xml:space="preserve">to vary their workload. </w:t>
      </w:r>
      <w:r>
        <w:t xml:space="preserve">We </w:t>
      </w:r>
      <w:r w:rsidR="006E3D8D">
        <w:t>ha</w:t>
      </w:r>
      <w:r w:rsidR="00087FD6">
        <w:t>ve</w:t>
      </w:r>
      <w:r w:rsidR="006E3D8D">
        <w:t xml:space="preserve"> had success with </w:t>
      </w:r>
      <w:r w:rsidR="0029528A">
        <w:t xml:space="preserve">this </w:t>
      </w:r>
      <w:r w:rsidR="006E3D8D">
        <w:t xml:space="preserve">approach </w:t>
      </w:r>
      <w:r>
        <w:t xml:space="preserve">by </w:t>
      </w:r>
      <w:r w:rsidR="006E3D8D">
        <w:t>using the TPC</w:t>
      </w:r>
      <w:r w:rsidR="00B3457C">
        <w:noBreakHyphen/>
      </w:r>
      <w:r w:rsidR="006E3D8D">
        <w:t xml:space="preserve">E benchmark from </w:t>
      </w:r>
      <w:r w:rsidR="00B3457C">
        <w:t xml:space="preserve">the </w:t>
      </w:r>
      <w:r w:rsidR="006E3D8D">
        <w:t>Transaction Processing Performanc</w:t>
      </w:r>
      <w:r w:rsidR="00855F28">
        <w:t>e Council (TPC).</w:t>
      </w:r>
    </w:p>
    <w:p w:rsidR="00B575D4" w:rsidRPr="00B153AB" w:rsidRDefault="004B39B0" w:rsidP="00B575D4">
      <w:pPr>
        <w:pStyle w:val="Heading1"/>
      </w:pPr>
      <w:bookmarkStart w:id="31" w:name="_Toc265841452"/>
      <w:r>
        <w:t>ACPI</w:t>
      </w:r>
      <w:r w:rsidR="00B575D4" w:rsidRPr="00B153AB">
        <w:t xml:space="preserve"> </w:t>
      </w:r>
      <w:r>
        <w:t>Overview</w:t>
      </w:r>
      <w:bookmarkEnd w:id="31"/>
    </w:p>
    <w:p w:rsidR="00AA6DE3" w:rsidRDefault="00BD0305" w:rsidP="00AA6DE3">
      <w:pPr>
        <w:pStyle w:val="BodyText"/>
      </w:pPr>
      <w:r>
        <w:t>T</w:t>
      </w:r>
      <w:r w:rsidR="00816E20">
        <w:t>he Advanced Configuration and Power Interface (ACPI</w:t>
      </w:r>
      <w:r>
        <w:t>)</w:t>
      </w:r>
      <w:r w:rsidR="00816E20">
        <w:t xml:space="preserve"> </w:t>
      </w:r>
      <w:r>
        <w:t xml:space="preserve">benefits both hardware and operating system designers by clearly defining an interface between the operating system software and hardware </w:t>
      </w:r>
      <w:r w:rsidR="00B3457C">
        <w:t xml:space="preserve">that is </w:t>
      </w:r>
      <w:r>
        <w:t xml:space="preserve">to be used for power management. </w:t>
      </w:r>
      <w:r w:rsidR="00AA6DE3">
        <w:t xml:space="preserve">Without </w:t>
      </w:r>
      <w:r w:rsidR="00E217CC">
        <w:t xml:space="preserve">providing </w:t>
      </w:r>
      <w:r w:rsidR="00AA6DE3">
        <w:t xml:space="preserve">details about the data structures or communication mechanisms </w:t>
      </w:r>
      <w:r w:rsidR="00177BD6">
        <w:t xml:space="preserve">that are </w:t>
      </w:r>
      <w:r w:rsidR="00AA6DE3">
        <w:t xml:space="preserve">involved, this section describes some power management states that exist in practice </w:t>
      </w:r>
      <w:r w:rsidR="002E68BC">
        <w:t>because of</w:t>
      </w:r>
      <w:r w:rsidR="00AA6DE3">
        <w:t xml:space="preserve"> ACPI. For more information, see </w:t>
      </w:r>
      <w:r w:rsidR="003E2762">
        <w:t>“</w:t>
      </w:r>
      <w:hyperlink w:anchor="_Resources" w:history="1">
        <w:r w:rsidR="00095833" w:rsidRPr="00095833">
          <w:rPr>
            <w:rStyle w:val="Hyperlink"/>
          </w:rPr>
          <w:t>Resources</w:t>
        </w:r>
      </w:hyperlink>
      <w:r w:rsidR="00B3457C">
        <w:rPr>
          <w:rStyle w:val="Hyperlink"/>
        </w:rPr>
        <w:t>.</w:t>
      </w:r>
      <w:r w:rsidR="003E2762">
        <w:t>”</w:t>
      </w:r>
    </w:p>
    <w:p w:rsidR="000321E1" w:rsidRDefault="00AA6DE3" w:rsidP="00AA6DE3">
      <w:pPr>
        <w:pStyle w:val="Heading2"/>
      </w:pPr>
      <w:bookmarkStart w:id="32" w:name="_Toc265841453"/>
      <w:r>
        <w:lastRenderedPageBreak/>
        <w:t xml:space="preserve">ACPI </w:t>
      </w:r>
      <w:r w:rsidR="000321E1">
        <w:t>Processor States</w:t>
      </w:r>
      <w:bookmarkEnd w:id="32"/>
    </w:p>
    <w:p w:rsidR="00180E04" w:rsidRDefault="00781702" w:rsidP="00781702">
      <w:pPr>
        <w:pStyle w:val="BodyText"/>
      </w:pPr>
      <w:r>
        <w:t xml:space="preserve">The processor has traditionally consumed the most power in a </w:t>
      </w:r>
      <w:r w:rsidR="00EC01E7">
        <w:t>server</w:t>
      </w:r>
      <w:r>
        <w:t xml:space="preserve">, </w:t>
      </w:r>
      <w:r w:rsidR="003E2762">
        <w:t xml:space="preserve">which </w:t>
      </w:r>
      <w:r>
        <w:t>mak</w:t>
      </w:r>
      <w:r w:rsidR="003E2762">
        <w:t>es</w:t>
      </w:r>
      <w:r>
        <w:t xml:space="preserve"> it a great candidate for power</w:t>
      </w:r>
      <w:r w:rsidR="003E2762">
        <w:t>-</w:t>
      </w:r>
      <w:r>
        <w:t>efficiency optimizations. To add detail and flexibility for processor power management, ACPI defines three sets of states for processors.</w:t>
      </w:r>
    </w:p>
    <w:p w:rsidR="00D00C85" w:rsidRDefault="003E2762" w:rsidP="00781702">
      <w:pPr>
        <w:pStyle w:val="BodyText"/>
      </w:pPr>
      <w:r>
        <w:t>You can find c</w:t>
      </w:r>
      <w:r w:rsidR="00781702">
        <w:t xml:space="preserve">omprehensive </w:t>
      </w:r>
      <w:r>
        <w:t xml:space="preserve">Microsoft </w:t>
      </w:r>
      <w:r w:rsidR="00781702">
        <w:t>information ab</w:t>
      </w:r>
      <w:r w:rsidR="00EC01E7">
        <w:t xml:space="preserve">out </w:t>
      </w:r>
      <w:r w:rsidR="00AF2622">
        <w:t>PPM</w:t>
      </w:r>
      <w:r w:rsidR="00087FD6">
        <w:t xml:space="preserve"> </w:t>
      </w:r>
      <w:r w:rsidR="00EC01E7">
        <w:t xml:space="preserve">in </w:t>
      </w:r>
      <w:r w:rsidR="00781702">
        <w:t xml:space="preserve">“Processor Power Management </w:t>
      </w:r>
      <w:r w:rsidR="00594D2A">
        <w:t>i</w:t>
      </w:r>
      <w:r w:rsidR="00781702">
        <w:t>n Windows Vista and Windows Server 2008</w:t>
      </w:r>
      <w:r w:rsidR="00EC01E7">
        <w:t>,</w:t>
      </w:r>
      <w:r w:rsidR="00781702">
        <w:t>”</w:t>
      </w:r>
      <w:r w:rsidR="00EC01E7">
        <w:t xml:space="preserve"> </w:t>
      </w:r>
      <w:r w:rsidR="00594D2A">
        <w:t xml:space="preserve">on the WHDC </w:t>
      </w:r>
      <w:r w:rsidR="00B3457C">
        <w:t>w</w:t>
      </w:r>
      <w:r w:rsidR="00594D2A">
        <w:t>ebsite</w:t>
      </w:r>
      <w:r w:rsidR="008C57A5">
        <w:t>.</w:t>
      </w:r>
    </w:p>
    <w:p w:rsidR="00C970D2" w:rsidRDefault="00C970D2" w:rsidP="00AA6DE3">
      <w:pPr>
        <w:pStyle w:val="Heading3"/>
      </w:pPr>
      <w:bookmarkStart w:id="33" w:name="_Toc265841454"/>
      <w:r>
        <w:t>C-States</w:t>
      </w:r>
      <w:bookmarkEnd w:id="33"/>
    </w:p>
    <w:p w:rsidR="00C970D2" w:rsidRDefault="00C970D2" w:rsidP="00720CBE">
      <w:pPr>
        <w:pStyle w:val="BodyText"/>
      </w:pPr>
      <w:r>
        <w:t xml:space="preserve">C-states define incremental levels of processor idle, from C0 (active) to Cn (lowest power idle). </w:t>
      </w:r>
      <w:r w:rsidR="00146718">
        <w:t xml:space="preserve">The </w:t>
      </w:r>
      <w:r>
        <w:t xml:space="preserve">ACPI </w:t>
      </w:r>
      <w:r w:rsidR="00146718">
        <w:t>S</w:t>
      </w:r>
      <w:r>
        <w:t xml:space="preserve">pecification </w:t>
      </w:r>
      <w:r w:rsidR="000D25E9">
        <w:t>Revision</w:t>
      </w:r>
      <w:r w:rsidR="00146718">
        <w:t xml:space="preserve"> </w:t>
      </w:r>
      <w:r>
        <w:t xml:space="preserve">2.0 </w:t>
      </w:r>
      <w:r w:rsidR="00AA6DE3">
        <w:t>and later do</w:t>
      </w:r>
      <w:r w:rsidR="000D25E9">
        <w:t>es</w:t>
      </w:r>
      <w:r>
        <w:t xml:space="preserve"> not specify a maximum number of C-states, so Cn is used to refer </w:t>
      </w:r>
      <w:r w:rsidR="00AA6DE3">
        <w:t>to the highest</w:t>
      </w:r>
      <w:r w:rsidR="00146718">
        <w:t>-</w:t>
      </w:r>
      <w:r w:rsidR="00AA6DE3">
        <w:t>numbered, lowest-</w:t>
      </w:r>
      <w:r>
        <w:t xml:space="preserve">power idle state </w:t>
      </w:r>
      <w:r w:rsidR="006C2BC6">
        <w:t xml:space="preserve">that </w:t>
      </w:r>
      <w:r>
        <w:t>a processor</w:t>
      </w:r>
      <w:r w:rsidR="006C2BC6">
        <w:t xml:space="preserve"> supports</w:t>
      </w:r>
      <w:r>
        <w:t>.</w:t>
      </w:r>
    </w:p>
    <w:p w:rsidR="003C5BD1" w:rsidRPr="003C5BD1" w:rsidRDefault="00720CBE" w:rsidP="00720CBE">
      <w:pPr>
        <w:pStyle w:val="BodyText"/>
        <w:rPr>
          <w:i/>
        </w:rPr>
      </w:pPr>
      <w:r>
        <w:t xml:space="preserve">C0 is the state at which a processor executes instructions, </w:t>
      </w:r>
      <w:r w:rsidR="006C2BC6">
        <w:t xml:space="preserve">whereas </w:t>
      </w:r>
      <w:r w:rsidR="00C970D2">
        <w:t>C1</w:t>
      </w:r>
      <w:r>
        <w:t xml:space="preserve"> </w:t>
      </w:r>
      <w:r w:rsidR="00C970D2">
        <w:t>and greater</w:t>
      </w:r>
      <w:r w:rsidR="000321E1">
        <w:t xml:space="preserve"> are </w:t>
      </w:r>
      <w:r w:rsidR="00947497">
        <w:t>nonoperational</w:t>
      </w:r>
      <w:r w:rsidR="00C970D2">
        <w:t xml:space="preserve"> </w:t>
      </w:r>
      <w:r w:rsidR="00AA6DE3">
        <w:t>idle</w:t>
      </w:r>
      <w:r w:rsidR="00947497">
        <w:t xml:space="preserve"> states. C1</w:t>
      </w:r>
      <w:r w:rsidR="00C970D2">
        <w:t xml:space="preserve">, </w:t>
      </w:r>
      <w:proofErr w:type="gramStart"/>
      <w:r w:rsidR="00C970D2">
        <w:t>C2,</w:t>
      </w:r>
      <w:r w:rsidR="00E217CC">
        <w:t xml:space="preserve"> </w:t>
      </w:r>
      <w:r w:rsidR="00C970D2">
        <w:t>…</w:t>
      </w:r>
      <w:proofErr w:type="gramEnd"/>
      <w:r w:rsidR="00146718">
        <w:t xml:space="preserve"> </w:t>
      </w:r>
      <w:r w:rsidR="00C970D2">
        <w:t xml:space="preserve">Cn </w:t>
      </w:r>
      <w:r w:rsidR="00947497">
        <w:t xml:space="preserve">are by definition </w:t>
      </w:r>
      <w:r>
        <w:t>sequentially lower</w:t>
      </w:r>
      <w:r w:rsidR="006C2BC6">
        <w:t xml:space="preserve"> </w:t>
      </w:r>
      <w:r>
        <w:t xml:space="preserve">power (and higher </w:t>
      </w:r>
      <w:r w:rsidR="00AA6DE3">
        <w:t>latency</w:t>
      </w:r>
      <w:r>
        <w:t>)</w:t>
      </w:r>
      <w:r w:rsidR="00D00C85">
        <w:t xml:space="preserve"> </w:t>
      </w:r>
      <w:r w:rsidR="00C970D2">
        <w:t xml:space="preserve">idle </w:t>
      </w:r>
      <w:r w:rsidR="00947497">
        <w:t>states</w:t>
      </w:r>
      <w:r w:rsidR="00933FD0">
        <w:t>.</w:t>
      </w:r>
      <w:r w:rsidR="00AA6DE3">
        <w:t xml:space="preserve"> For example, a</w:t>
      </w:r>
      <w:r w:rsidR="00933FD0">
        <w:t xml:space="preserve"> </w:t>
      </w:r>
      <w:r>
        <w:t xml:space="preserve">processor </w:t>
      </w:r>
      <w:r w:rsidR="00AA6DE3">
        <w:t>at C1 idle require</w:t>
      </w:r>
      <w:r w:rsidR="006C2BC6">
        <w:t>s</w:t>
      </w:r>
      <w:r w:rsidR="00AA6DE3">
        <w:t xml:space="preserve"> a short time to return to </w:t>
      </w:r>
      <w:r>
        <w:t>C0</w:t>
      </w:r>
      <w:r w:rsidR="00AA6DE3">
        <w:t>.</w:t>
      </w:r>
      <w:r>
        <w:t xml:space="preserve"> </w:t>
      </w:r>
      <w:r w:rsidR="00AA6DE3">
        <w:t>A processor at</w:t>
      </w:r>
      <w:r>
        <w:t xml:space="preserve"> C2</w:t>
      </w:r>
      <w:r w:rsidR="00AA6DE3">
        <w:t xml:space="preserve"> idle require</w:t>
      </w:r>
      <w:r w:rsidR="006C2BC6">
        <w:t>s</w:t>
      </w:r>
      <w:r w:rsidR="00AA6DE3">
        <w:t xml:space="preserve"> more time</w:t>
      </w:r>
      <w:r w:rsidR="00EC01E7">
        <w:t xml:space="preserve"> than C1</w:t>
      </w:r>
      <w:r>
        <w:t>, but draw</w:t>
      </w:r>
      <w:r w:rsidR="00B3457C">
        <w:t>s</w:t>
      </w:r>
      <w:r>
        <w:t xml:space="preserve"> </w:t>
      </w:r>
      <w:r w:rsidR="00AA6DE3">
        <w:t>less</w:t>
      </w:r>
      <w:r>
        <w:t xml:space="preserve"> power.</w:t>
      </w:r>
      <w:r w:rsidR="00440315">
        <w:t xml:space="preserve"> </w:t>
      </w:r>
      <w:r w:rsidR="003C5BD1">
        <w:t xml:space="preserve">A transition from idle state C1 to a deeper idle state C2 is often called </w:t>
      </w:r>
      <w:r w:rsidR="003C5BD1">
        <w:rPr>
          <w:i/>
        </w:rPr>
        <w:t>promotion</w:t>
      </w:r>
      <w:r w:rsidR="003C5BD1">
        <w:t xml:space="preserve">, </w:t>
      </w:r>
      <w:r w:rsidR="00B3457C">
        <w:t xml:space="preserve">whereas </w:t>
      </w:r>
      <w:r w:rsidR="003C5BD1">
        <w:t xml:space="preserve">a transition from a deep idle state </w:t>
      </w:r>
      <w:r w:rsidR="00B3457C">
        <w:t xml:space="preserve">such as </w:t>
      </w:r>
      <w:r w:rsidR="003C5BD1">
        <w:t xml:space="preserve">C3 to state C2 is often called </w:t>
      </w:r>
      <w:r w:rsidR="003C5BD1">
        <w:rPr>
          <w:i/>
        </w:rPr>
        <w:t>demotion.</w:t>
      </w:r>
    </w:p>
    <w:p w:rsidR="00095833" w:rsidRDefault="00830F49" w:rsidP="00095833">
      <w:pPr>
        <w:pStyle w:val="Heading4"/>
      </w:pPr>
      <w:r>
        <w:t>Implementation</w:t>
      </w:r>
    </w:p>
    <w:p w:rsidR="00180E04" w:rsidRDefault="00830F49" w:rsidP="00830F49">
      <w:pPr>
        <w:pStyle w:val="BodyText"/>
      </w:pPr>
      <w:r>
        <w:t>C-state implementations generally involve shutting down successively larger areas of the processor floor</w:t>
      </w:r>
      <w:r w:rsidR="00AB15E0">
        <w:t xml:space="preserve"> </w:t>
      </w:r>
      <w:r>
        <w:t xml:space="preserve">plan as </w:t>
      </w:r>
      <w:r w:rsidR="00B3457C">
        <w:t xml:space="preserve">the processer enters </w:t>
      </w:r>
      <w:r>
        <w:t xml:space="preserve">deeper idle states. A simplified theoretical model might </w:t>
      </w:r>
      <w:r w:rsidR="006C2BC6">
        <w:t xml:space="preserve">be </w:t>
      </w:r>
      <w:r>
        <w:t xml:space="preserve">as follows: the first idle state might involve turning off power to the execution units. No work </w:t>
      </w:r>
      <w:r w:rsidR="002E68BC">
        <w:t xml:space="preserve">must </w:t>
      </w:r>
      <w:r>
        <w:t xml:space="preserve">be done, so this silicon is already </w:t>
      </w:r>
      <w:r w:rsidR="00EC01E7">
        <w:t>unused</w:t>
      </w:r>
      <w:r>
        <w:t xml:space="preserve">, and turning </w:t>
      </w:r>
      <w:r w:rsidR="006C2BC6">
        <w:t xml:space="preserve">off </w:t>
      </w:r>
      <w:r>
        <w:t>these components eliminates leakage current. The execution units can be restored to operation very quickly because the processor’s execution context has not changed.</w:t>
      </w:r>
    </w:p>
    <w:p w:rsidR="00830F49" w:rsidRDefault="00830F49" w:rsidP="00830F49">
      <w:pPr>
        <w:pStyle w:val="BodyText"/>
      </w:pPr>
      <w:r>
        <w:t xml:space="preserve">The next idle state might involve a shutdown of the processor’s </w:t>
      </w:r>
      <w:r w:rsidR="00EC01E7">
        <w:t>first</w:t>
      </w:r>
      <w:r w:rsidR="006C2BC6">
        <w:t>-</w:t>
      </w:r>
      <w:r w:rsidR="00EC01E7">
        <w:t>level cache</w:t>
      </w:r>
      <w:r>
        <w:t>. By shutting</w:t>
      </w:r>
      <w:r w:rsidR="006C2BC6">
        <w:t xml:space="preserve"> down</w:t>
      </w:r>
      <w:r>
        <w:t xml:space="preserve"> these caches, </w:t>
      </w:r>
      <w:r w:rsidR="00B3457C">
        <w:t xml:space="preserve">you can save </w:t>
      </w:r>
      <w:r>
        <w:t xml:space="preserve">significant power. Caches also have a hierarchical construction, </w:t>
      </w:r>
      <w:r w:rsidR="006C2BC6">
        <w:t xml:space="preserve">which </w:t>
      </w:r>
      <w:r w:rsidR="0060758C">
        <w:t>lets</w:t>
      </w:r>
      <w:r>
        <w:t xml:space="preserve"> the processor shut down increasingly larger on</w:t>
      </w:r>
      <w:r w:rsidR="002F6518">
        <w:noBreakHyphen/>
      </w:r>
      <w:r>
        <w:t>die caches at each successive idle state and possibly even the entire socket.</w:t>
      </w:r>
    </w:p>
    <w:p w:rsidR="00C970D2" w:rsidRDefault="00C970D2" w:rsidP="00AA6DE3">
      <w:pPr>
        <w:pStyle w:val="Heading3"/>
      </w:pPr>
      <w:bookmarkStart w:id="34" w:name="_Toc265841455"/>
      <w:r>
        <w:t>P-States</w:t>
      </w:r>
      <w:bookmarkEnd w:id="34"/>
    </w:p>
    <w:p w:rsidR="00F113D2" w:rsidRDefault="00933FD0" w:rsidP="00720CBE">
      <w:pPr>
        <w:pStyle w:val="BodyText"/>
      </w:pPr>
      <w:r>
        <w:t>Processors</w:t>
      </w:r>
      <w:r w:rsidR="00464168">
        <w:t xml:space="preserve"> in operation</w:t>
      </w:r>
      <w:r>
        <w:t xml:space="preserve"> </w:t>
      </w:r>
      <w:r w:rsidR="00464168">
        <w:t xml:space="preserve">(state C0) </w:t>
      </w:r>
      <w:r w:rsidR="00AA6DE3">
        <w:t>can</w:t>
      </w:r>
      <w:r w:rsidR="00464168">
        <w:t xml:space="preserve"> transition between</w:t>
      </w:r>
      <w:r>
        <w:t xml:space="preserve"> multiple </w:t>
      </w:r>
      <w:r w:rsidR="00464168">
        <w:t xml:space="preserve">performance states, or </w:t>
      </w:r>
      <w:r>
        <w:t>P</w:t>
      </w:r>
      <w:r w:rsidR="00845DC7">
        <w:noBreakHyphen/>
      </w:r>
      <w:r w:rsidR="00D00C85">
        <w:t>states</w:t>
      </w:r>
      <w:r w:rsidR="00464168">
        <w:t>.</w:t>
      </w:r>
      <w:r>
        <w:t xml:space="preserve"> P-state</w:t>
      </w:r>
      <w:r w:rsidR="00464168">
        <w:t>s define incremental levels of processor performance, from P0 (most performant) to Pn</w:t>
      </w:r>
      <w:r w:rsidR="00EC01E7">
        <w:t xml:space="preserve"> </w:t>
      </w:r>
      <w:r w:rsidR="00464168">
        <w:t xml:space="preserve">(least performant). The ACPI specification does not specify a maximum number of P-states, so Pn </w:t>
      </w:r>
      <w:r w:rsidR="00715C65">
        <w:t>is used to refer to the highest-</w:t>
      </w:r>
      <w:r w:rsidR="00464168">
        <w:t>numbered, lowest</w:t>
      </w:r>
      <w:r w:rsidR="00715C65">
        <w:t>-</w:t>
      </w:r>
      <w:r w:rsidR="00464168">
        <w:t>performant P</w:t>
      </w:r>
      <w:r w:rsidR="006F7BA1">
        <w:noBreakHyphen/>
      </w:r>
      <w:r w:rsidR="00464168">
        <w:t xml:space="preserve">state </w:t>
      </w:r>
      <w:r w:rsidR="00AA6DE3">
        <w:t>that a processor supports.</w:t>
      </w:r>
    </w:p>
    <w:p w:rsidR="00F113D2" w:rsidRDefault="00EC01E7" w:rsidP="00720CBE">
      <w:pPr>
        <w:pStyle w:val="BodyText"/>
      </w:pPr>
      <w:r>
        <w:t>Each successively higher</w:t>
      </w:r>
      <w:r w:rsidR="006C2BC6">
        <w:t xml:space="preserve"> </w:t>
      </w:r>
      <w:r w:rsidR="00464168">
        <w:t>numbered P-state consum</w:t>
      </w:r>
      <w:r w:rsidR="00C970D2">
        <w:t>es</w:t>
      </w:r>
      <w:r w:rsidR="00464168">
        <w:t xml:space="preserve"> less p</w:t>
      </w:r>
      <w:r w:rsidR="00AA6DE3">
        <w:t>ower than the previous P</w:t>
      </w:r>
      <w:r w:rsidR="00AA6DE3">
        <w:noBreakHyphen/>
        <w:t>state</w:t>
      </w:r>
      <w:r w:rsidR="00464168">
        <w:t>. P</w:t>
      </w:r>
      <w:r w:rsidR="00D00C85">
        <w:t xml:space="preserve">rocessors </w:t>
      </w:r>
      <w:r w:rsidR="00464168">
        <w:t xml:space="preserve">can </w:t>
      </w:r>
      <w:r w:rsidR="006C2BC6">
        <w:t xml:space="preserve">dynamically </w:t>
      </w:r>
      <w:r w:rsidR="00464168">
        <w:t>switch</w:t>
      </w:r>
      <w:r w:rsidR="00D00C85">
        <w:t xml:space="preserve"> between these states during operation </w:t>
      </w:r>
      <w:r w:rsidR="00464168">
        <w:t>to</w:t>
      </w:r>
      <w:r w:rsidR="00D00C85">
        <w:t xml:space="preserve"> </w:t>
      </w:r>
      <w:r w:rsidR="00464168">
        <w:t>provide only as much</w:t>
      </w:r>
      <w:r w:rsidR="00D00C85">
        <w:t xml:space="preserve"> computational capacity </w:t>
      </w:r>
      <w:r w:rsidR="00464168">
        <w:t xml:space="preserve">as is necessary, </w:t>
      </w:r>
      <w:r w:rsidR="006C2BC6">
        <w:t xml:space="preserve">which </w:t>
      </w:r>
      <w:r w:rsidR="00C970D2">
        <w:t>sav</w:t>
      </w:r>
      <w:r w:rsidR="006C2BC6">
        <w:t>es</w:t>
      </w:r>
      <w:r w:rsidR="00D00C85">
        <w:t xml:space="preserve"> power</w:t>
      </w:r>
      <w:r w:rsidR="00C970D2">
        <w:t xml:space="preserve"> during periods of low </w:t>
      </w:r>
      <w:r w:rsidR="006C2BC6">
        <w:t>usage</w:t>
      </w:r>
      <w:r w:rsidR="00D00C85">
        <w:t>.</w:t>
      </w:r>
    </w:p>
    <w:p w:rsidR="003C5597" w:rsidRDefault="00F549DD" w:rsidP="003C5597">
      <w:pPr>
        <w:pStyle w:val="BodyTextLink"/>
      </w:pPr>
      <w:r>
        <w:lastRenderedPageBreak/>
        <w:fldChar w:fldCharType="begin"/>
      </w:r>
      <w:r>
        <w:instrText xml:space="preserve"> REF _Ref214212545 \h  \* MERGEFORMAT </w:instrText>
      </w:r>
      <w:r>
        <w:fldChar w:fldCharType="separate"/>
      </w:r>
      <w:r w:rsidR="00FC15E7">
        <w:t>Figure 2</w:t>
      </w:r>
      <w:r>
        <w:fldChar w:fldCharType="end"/>
      </w:r>
      <w:r w:rsidR="00F113D2">
        <w:t xml:space="preserve"> shows a hypothetical set of six P-states that would be available to a processor. Note that the maximum P-state (P0) has the highest frequency, </w:t>
      </w:r>
      <w:r w:rsidR="006F7BA1">
        <w:t xml:space="preserve">whereas </w:t>
      </w:r>
      <w:r w:rsidR="00F113D2">
        <w:t xml:space="preserve">successively higher numbered P-states reduce in frequency. In this case, the minimum P-state is P5, so the terms Pn and P5 </w:t>
      </w:r>
      <w:r w:rsidR="006F7BA1">
        <w:t xml:space="preserve">are </w:t>
      </w:r>
      <w:r w:rsidR="00F113D2">
        <w:t xml:space="preserve">interchangeable. </w:t>
      </w:r>
    </w:p>
    <w:p w:rsidR="00E332F5" w:rsidRDefault="00E332F5">
      <w:pPr>
        <w:pStyle w:val="BodyText"/>
        <w:keepNext/>
      </w:pPr>
      <w:r>
        <w:rPr>
          <w:noProof/>
        </w:rPr>
        <w:drawing>
          <wp:inline distT="0" distB="0" distL="0" distR="0">
            <wp:extent cx="4838700" cy="1066800"/>
            <wp:effectExtent l="19050" t="0" r="0" b="0"/>
            <wp:docPr id="2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srcRect/>
                    <a:stretch>
                      <a:fillRect/>
                    </a:stretch>
                  </pic:blipFill>
                  <pic:spPr bwMode="auto">
                    <a:xfrm>
                      <a:off x="0" y="0"/>
                      <a:ext cx="4838700" cy="1066800"/>
                    </a:xfrm>
                    <a:prstGeom prst="rect">
                      <a:avLst/>
                    </a:prstGeom>
                    <a:noFill/>
                    <a:ln w="9525">
                      <a:noFill/>
                      <a:miter lim="800000"/>
                      <a:headEnd/>
                      <a:tailEnd/>
                    </a:ln>
                  </pic:spPr>
                </pic:pic>
              </a:graphicData>
            </a:graphic>
          </wp:inline>
        </w:drawing>
      </w:r>
    </w:p>
    <w:p w:rsidR="00E332F5" w:rsidRDefault="00F113D2">
      <w:pPr>
        <w:pStyle w:val="FigCap"/>
      </w:pPr>
      <w:bookmarkStart w:id="35" w:name="_Ref214212545"/>
      <w:proofErr w:type="gramStart"/>
      <w:r>
        <w:t xml:space="preserve">Figure </w:t>
      </w:r>
      <w:proofErr w:type="gramEnd"/>
      <w:r w:rsidR="00C83B67">
        <w:fldChar w:fldCharType="begin"/>
      </w:r>
      <w:r>
        <w:instrText xml:space="preserve"> SEQ Figure \* ARABIC </w:instrText>
      </w:r>
      <w:r w:rsidR="00C83B67">
        <w:fldChar w:fldCharType="separate"/>
      </w:r>
      <w:r w:rsidR="00FC15E7">
        <w:rPr>
          <w:noProof/>
        </w:rPr>
        <w:t>2</w:t>
      </w:r>
      <w:r w:rsidR="00C83B67">
        <w:fldChar w:fldCharType="end"/>
      </w:r>
      <w:bookmarkEnd w:id="35"/>
      <w:proofErr w:type="gramStart"/>
      <w:r>
        <w:t>.</w:t>
      </w:r>
      <w:proofErr w:type="gramEnd"/>
      <w:r>
        <w:t xml:space="preserve"> </w:t>
      </w:r>
      <w:r w:rsidR="00715C65">
        <w:t>Sample</w:t>
      </w:r>
      <w:r>
        <w:t xml:space="preserve"> P-state</w:t>
      </w:r>
      <w:r w:rsidR="00715C65">
        <w:t>s</w:t>
      </w:r>
      <w:r>
        <w:t xml:space="preserve"> </w:t>
      </w:r>
      <w:r w:rsidR="00715C65">
        <w:t>with</w:t>
      </w:r>
      <w:r>
        <w:t xml:space="preserve"> corresponding frequenc</w:t>
      </w:r>
      <w:r w:rsidR="00922924">
        <w:t>ies</w:t>
      </w:r>
    </w:p>
    <w:p w:rsidR="00095833" w:rsidRDefault="00830F49" w:rsidP="00095833">
      <w:pPr>
        <w:pStyle w:val="Heading4"/>
      </w:pPr>
      <w:r>
        <w:t>Implementation</w:t>
      </w:r>
    </w:p>
    <w:p w:rsidR="006C2BC6" w:rsidRDefault="0060758C" w:rsidP="00830F49">
      <w:pPr>
        <w:pStyle w:val="BodyText"/>
      </w:pPr>
      <w:r>
        <w:t>Because of</w:t>
      </w:r>
      <w:r w:rsidR="00830F49">
        <w:t xml:space="preserve"> transistor physics</w:t>
      </w:r>
      <w:r w:rsidR="00566CE0">
        <w:t>,</w:t>
      </w:r>
      <w:r w:rsidR="00830F49">
        <w:t xml:space="preserve"> </w:t>
      </w:r>
      <w:r>
        <w:t xml:space="preserve">you can </w:t>
      </w:r>
      <w:r w:rsidR="00B47206">
        <w:t xml:space="preserve">reduce power consumption </w:t>
      </w:r>
      <w:r w:rsidR="00EC01E7">
        <w:t xml:space="preserve">on </w:t>
      </w:r>
      <w:r w:rsidR="00B47206">
        <w:t>a processor by reducing the frequency or by reducing</w:t>
      </w:r>
      <w:r w:rsidR="00830F49">
        <w:t xml:space="preserve"> the operating voltage. </w:t>
      </w:r>
      <w:r>
        <w:t>Therefore</w:t>
      </w:r>
      <w:r w:rsidR="00830F49">
        <w:t>, P-states are implemented as reductions of processor frequency, voltage, or both.</w:t>
      </w:r>
      <w:r w:rsidR="001E70C5">
        <w:rPr>
          <w:rStyle w:val="EndnoteReference"/>
        </w:rPr>
        <w:endnoteReference w:id="2"/>
      </w:r>
    </w:p>
    <w:p w:rsidR="00C970D2" w:rsidRDefault="00446E8A" w:rsidP="00830F49">
      <w:pPr>
        <w:pStyle w:val="Heading3"/>
      </w:pPr>
      <w:bookmarkStart w:id="36" w:name="_Toc265841456"/>
      <w:r>
        <w:t>T-</w:t>
      </w:r>
      <w:r w:rsidR="00C970D2">
        <w:t>States</w:t>
      </w:r>
      <w:bookmarkEnd w:id="36"/>
    </w:p>
    <w:p w:rsidR="000931D1" w:rsidRDefault="00FE69E3" w:rsidP="00B575D4">
      <w:pPr>
        <w:pStyle w:val="BodyText"/>
      </w:pPr>
      <w:r>
        <w:t>You can use a</w:t>
      </w:r>
      <w:r w:rsidR="00D00C85">
        <w:t xml:space="preserve"> set of </w:t>
      </w:r>
      <w:r w:rsidR="00446E8A">
        <w:t xml:space="preserve">throttle states </w:t>
      </w:r>
      <w:r w:rsidR="00715C65">
        <w:t>(</w:t>
      </w:r>
      <w:r w:rsidR="00446E8A">
        <w:t>T-states</w:t>
      </w:r>
      <w:r w:rsidR="00715C65">
        <w:t>)</w:t>
      </w:r>
      <w:r w:rsidR="00715C65" w:rsidDel="00715C65">
        <w:t xml:space="preserve"> </w:t>
      </w:r>
      <w:r w:rsidR="00D00C85">
        <w:t xml:space="preserve">to </w:t>
      </w:r>
      <w:r w:rsidR="007657C8">
        <w:t>reduce</w:t>
      </w:r>
      <w:r w:rsidR="00D00C85">
        <w:t xml:space="preserve"> </w:t>
      </w:r>
      <w:r w:rsidR="00661AF7">
        <w:t xml:space="preserve">power consumption and </w:t>
      </w:r>
      <w:r w:rsidR="00D00C85">
        <w:t>processor</w:t>
      </w:r>
      <w:r w:rsidR="00661AF7">
        <w:t xml:space="preserve"> </w:t>
      </w:r>
      <w:r w:rsidR="007657C8">
        <w:t>performance</w:t>
      </w:r>
      <w:r w:rsidR="00A62F03">
        <w:t xml:space="preserve"> </w:t>
      </w:r>
      <w:r w:rsidR="007657C8">
        <w:t>by</w:t>
      </w:r>
      <w:r w:rsidR="0062223D">
        <w:t xml:space="preserve"> scaling back the quantity of clock cycles by a percentage value. </w:t>
      </w:r>
      <w:r w:rsidR="005364A4">
        <w:t xml:space="preserve">Assuming one operation per clock cycle, </w:t>
      </w:r>
      <w:r>
        <w:t xml:space="preserve">a </w:t>
      </w:r>
      <w:r w:rsidR="0062223D">
        <w:t>2.5-G</w:t>
      </w:r>
      <w:r>
        <w:t>H</w:t>
      </w:r>
      <w:r w:rsidR="0062223D">
        <w:t>z processor at a 50</w:t>
      </w:r>
      <w:r>
        <w:t>-percent</w:t>
      </w:r>
      <w:r w:rsidR="0062223D">
        <w:t xml:space="preserve"> T</w:t>
      </w:r>
      <w:r w:rsidR="00B205C9">
        <w:noBreakHyphen/>
      </w:r>
      <w:r w:rsidR="0062223D">
        <w:t>state would perform 1.25 billion operations instead of 2.5 billion operations.</w:t>
      </w:r>
      <w:r w:rsidR="009B1EF5">
        <w:t xml:space="preserve"> </w:t>
      </w:r>
    </w:p>
    <w:p w:rsidR="00095833" w:rsidRDefault="0062223D" w:rsidP="00095833">
      <w:pPr>
        <w:pStyle w:val="Heading4"/>
      </w:pPr>
      <w:r>
        <w:t>Implementation</w:t>
      </w:r>
    </w:p>
    <w:p w:rsidR="0062223D" w:rsidRDefault="0062223D" w:rsidP="00B575D4">
      <w:pPr>
        <w:pStyle w:val="BodyText"/>
      </w:pPr>
      <w:r>
        <w:t xml:space="preserve">When a </w:t>
      </w:r>
      <w:r w:rsidR="00FC26B0">
        <w:t xml:space="preserve">processor enters a </w:t>
      </w:r>
      <w:r>
        <w:t xml:space="preserve">T-state, </w:t>
      </w:r>
      <w:r w:rsidR="00FC26B0">
        <w:t>the</w:t>
      </w:r>
      <w:r>
        <w:t xml:space="preserve"> processor’s clock signal is masked for a specific time period. This eliminates the power </w:t>
      </w:r>
      <w:r w:rsidR="00FE69E3">
        <w:t xml:space="preserve">that is </w:t>
      </w:r>
      <w:r>
        <w:t>necessary for clock distri</w:t>
      </w:r>
      <w:r w:rsidR="005364A4">
        <w:t xml:space="preserve">bution </w:t>
      </w:r>
      <w:r w:rsidR="00CC29E4">
        <w:t xml:space="preserve">throughout </w:t>
      </w:r>
      <w:r w:rsidR="005364A4">
        <w:t>the processor. It also</w:t>
      </w:r>
      <w:r>
        <w:t xml:space="preserve"> prevents the processor from doing computational work or changing state, </w:t>
      </w:r>
      <w:r w:rsidR="00FE69E3">
        <w:t xml:space="preserve">which </w:t>
      </w:r>
      <w:r>
        <w:t>eliminat</w:t>
      </w:r>
      <w:r w:rsidR="00FE69E3">
        <w:t>es</w:t>
      </w:r>
      <w:r>
        <w:t xml:space="preserve"> the</w:t>
      </w:r>
      <w:r w:rsidR="005364A4">
        <w:t xml:space="preserve"> processor</w:t>
      </w:r>
      <w:r>
        <w:t xml:space="preserve"> transistors’ dynamic power consumption.</w:t>
      </w:r>
    </w:p>
    <w:p w:rsidR="000931D1" w:rsidRDefault="0017292A" w:rsidP="000931D1">
      <w:pPr>
        <w:pStyle w:val="Heading1"/>
      </w:pPr>
      <w:bookmarkStart w:id="37" w:name="_Toc265841457"/>
      <w:r>
        <w:t>System-Level Power</w:t>
      </w:r>
      <w:bookmarkEnd w:id="37"/>
    </w:p>
    <w:p w:rsidR="00796DA5" w:rsidRDefault="00066206" w:rsidP="000F41A9">
      <w:pPr>
        <w:pStyle w:val="BodyText"/>
      </w:pPr>
      <w:r>
        <w:t xml:space="preserve">Servers </w:t>
      </w:r>
      <w:r w:rsidR="006C2BC6">
        <w:t xml:space="preserve">can </w:t>
      </w:r>
      <w:r>
        <w:t xml:space="preserve">differ in size, throughput, and component makeup, but </w:t>
      </w:r>
      <w:r w:rsidR="006C2BC6">
        <w:t xml:space="preserve">generally </w:t>
      </w:r>
      <w:r>
        <w:t>they tend to exhibit similar power consumption trends. This section describes those trends and gives a high-level perspective on the power consumption of server-class machines.</w:t>
      </w:r>
    </w:p>
    <w:p w:rsidR="000931D1" w:rsidRDefault="000931D1" w:rsidP="000931D1">
      <w:pPr>
        <w:pStyle w:val="Heading2"/>
      </w:pPr>
      <w:bookmarkStart w:id="38" w:name="_Toc265841458"/>
      <w:r>
        <w:lastRenderedPageBreak/>
        <w:t>Active System Power Consumption</w:t>
      </w:r>
      <w:bookmarkEnd w:id="38"/>
    </w:p>
    <w:p w:rsidR="00180E04" w:rsidRDefault="00F90F84" w:rsidP="00455360">
      <w:pPr>
        <w:pStyle w:val="BodyTextLink"/>
      </w:pPr>
      <w:r>
        <w:t xml:space="preserve">You </w:t>
      </w:r>
      <w:r w:rsidR="00066206">
        <w:t>should understand how power consumption varies as machine utilization changes</w:t>
      </w:r>
      <w:r w:rsidR="000931D1">
        <w:t xml:space="preserve">. </w:t>
      </w:r>
      <w:r w:rsidR="00F549DD">
        <w:fldChar w:fldCharType="begin"/>
      </w:r>
      <w:r w:rsidR="00F549DD">
        <w:instrText xml:space="preserve"> REF _Ref210750948 \h  \* MERGEFORMAT </w:instrText>
      </w:r>
      <w:r w:rsidR="00F549DD">
        <w:fldChar w:fldCharType="separate"/>
      </w:r>
      <w:r w:rsidR="00FC15E7">
        <w:t>Figure</w:t>
      </w:r>
      <w:r w:rsidR="006F7BA1">
        <w:t> </w:t>
      </w:r>
      <w:r w:rsidR="00FC15E7">
        <w:t>3</w:t>
      </w:r>
      <w:r w:rsidR="00F549DD">
        <w:fldChar w:fldCharType="end"/>
      </w:r>
      <w:r w:rsidR="001012F7">
        <w:t xml:space="preserve"> </w:t>
      </w:r>
      <w:r w:rsidR="000931D1">
        <w:t>was generat</w:t>
      </w:r>
      <w:r w:rsidR="00455360">
        <w:t>e</w:t>
      </w:r>
      <w:r w:rsidR="000931D1">
        <w:t xml:space="preserve">d by measuring system power consumption as a scalable workload (the TPC-E </w:t>
      </w:r>
      <w:r w:rsidR="008E043B">
        <w:t>benchmark workload</w:t>
      </w:r>
      <w:r w:rsidR="000931D1">
        <w:t>) was ramped up.</w:t>
      </w:r>
    </w:p>
    <w:p w:rsidR="002352B9" w:rsidRDefault="00CE4F2E" w:rsidP="00CE4F2E">
      <w:pPr>
        <w:pStyle w:val="Heading3"/>
      </w:pPr>
      <w:r w:rsidRPr="00CE4F2E">
        <w:rPr>
          <w:noProof/>
        </w:rPr>
        <w:drawing>
          <wp:inline distT="0" distB="0" distL="0" distR="0">
            <wp:extent cx="4572000" cy="2743200"/>
            <wp:effectExtent l="19050" t="0" r="19050"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66206" w:rsidRDefault="00066206" w:rsidP="0072187A">
      <w:pPr>
        <w:pStyle w:val="FigCap"/>
      </w:pPr>
      <w:bookmarkStart w:id="39" w:name="_Ref210750948"/>
      <w:proofErr w:type="gramStart"/>
      <w:r>
        <w:t xml:space="preserve">Figure </w:t>
      </w:r>
      <w:proofErr w:type="gramEnd"/>
      <w:r w:rsidR="00C83B67">
        <w:fldChar w:fldCharType="begin"/>
      </w:r>
      <w:r w:rsidR="00780F60">
        <w:instrText xml:space="preserve"> SEQ Figure \* ARABIC </w:instrText>
      </w:r>
      <w:r w:rsidR="00C83B67">
        <w:fldChar w:fldCharType="separate"/>
      </w:r>
      <w:r w:rsidR="00FC15E7">
        <w:rPr>
          <w:noProof/>
        </w:rPr>
        <w:t>3</w:t>
      </w:r>
      <w:r w:rsidR="00C83B67">
        <w:fldChar w:fldCharType="end"/>
      </w:r>
      <w:bookmarkEnd w:id="39"/>
      <w:proofErr w:type="gramStart"/>
      <w:r w:rsidR="00FE69E3">
        <w:t>.</w:t>
      </w:r>
      <w:proofErr w:type="gramEnd"/>
      <w:r w:rsidR="009B1EF5">
        <w:t xml:space="preserve"> </w:t>
      </w:r>
      <w:r>
        <w:t xml:space="preserve">Power and </w:t>
      </w:r>
      <w:r w:rsidR="00EB02E5">
        <w:t>p</w:t>
      </w:r>
      <w:r>
        <w:t xml:space="preserve">ower </w:t>
      </w:r>
      <w:r w:rsidR="00EB02E5">
        <w:t>e</w:t>
      </w:r>
      <w:r>
        <w:t>fficiency</w:t>
      </w:r>
      <w:r>
        <w:rPr>
          <w:noProof/>
        </w:rPr>
        <w:t xml:space="preserve"> v</w:t>
      </w:r>
      <w:r w:rsidR="006C2BC6">
        <w:rPr>
          <w:noProof/>
        </w:rPr>
        <w:t>ersu</w:t>
      </w:r>
      <w:r>
        <w:rPr>
          <w:noProof/>
        </w:rPr>
        <w:t xml:space="preserve">s </w:t>
      </w:r>
      <w:r w:rsidR="00EB02E5">
        <w:rPr>
          <w:noProof/>
        </w:rPr>
        <w:t>t</w:t>
      </w:r>
      <w:r>
        <w:rPr>
          <w:noProof/>
        </w:rPr>
        <w:t>hroughput</w:t>
      </w:r>
      <w:r w:rsidR="0048017B">
        <w:rPr>
          <w:noProof/>
        </w:rPr>
        <w:t xml:space="preserve"> (in transactions per second)</w:t>
      </w:r>
    </w:p>
    <w:p w:rsidR="00180E04" w:rsidRDefault="00DF1D57" w:rsidP="000F41A9">
      <w:pPr>
        <w:pStyle w:val="BodyText"/>
      </w:pPr>
      <w:r>
        <w:t xml:space="preserve">The </w:t>
      </w:r>
      <w:r w:rsidR="008E043B">
        <w:t>top</w:t>
      </w:r>
      <w:r>
        <w:t xml:space="preserve"> line on the graph represents power consumption as a percentage of max</w:t>
      </w:r>
      <w:r w:rsidR="00066206">
        <w:t>imum</w:t>
      </w:r>
      <w:r>
        <w:t xml:space="preserve"> power. As shown </w:t>
      </w:r>
      <w:r w:rsidR="00033150">
        <w:t>in Figure 3</w:t>
      </w:r>
      <w:r>
        <w:t xml:space="preserve">, idle </w:t>
      </w:r>
      <w:r w:rsidR="000931D1">
        <w:t xml:space="preserve">power consumption </w:t>
      </w:r>
      <w:r>
        <w:t>is approximately</w:t>
      </w:r>
      <w:r w:rsidR="000931D1">
        <w:t xml:space="preserve"> 65</w:t>
      </w:r>
      <w:r w:rsidR="006C2BC6">
        <w:t> percent</w:t>
      </w:r>
      <w:r w:rsidR="000931D1">
        <w:t xml:space="preserve"> of max</w:t>
      </w:r>
      <w:r w:rsidR="00066206">
        <w:t>imum</w:t>
      </w:r>
      <w:r w:rsidR="000931D1">
        <w:t xml:space="preserve">, even though no work </w:t>
      </w:r>
      <w:r w:rsidR="00033150">
        <w:t xml:space="preserve">is </w:t>
      </w:r>
      <w:r w:rsidR="000931D1">
        <w:t xml:space="preserve">done. This is not </w:t>
      </w:r>
      <w:r w:rsidR="006E4F3C">
        <w:t xml:space="preserve">unusual </w:t>
      </w:r>
      <w:r w:rsidR="000931D1">
        <w:t>behavior</w:t>
      </w:r>
      <w:r w:rsidR="006C2BC6">
        <w:t>. I</w:t>
      </w:r>
      <w:r w:rsidR="000931D1">
        <w:t xml:space="preserve">t </w:t>
      </w:r>
      <w:r w:rsidR="00A33CB3">
        <w:t xml:space="preserve">is common for server </w:t>
      </w:r>
      <w:r w:rsidR="000931D1">
        <w:t>idle</w:t>
      </w:r>
      <w:r w:rsidR="00A33CB3">
        <w:t xml:space="preserve"> power</w:t>
      </w:r>
      <w:r w:rsidR="000931D1">
        <w:t xml:space="preserve"> </w:t>
      </w:r>
      <w:r w:rsidR="00A33CB3">
        <w:t xml:space="preserve">to be </w:t>
      </w:r>
      <w:r w:rsidR="0060758C">
        <w:t>approximately</w:t>
      </w:r>
      <w:r w:rsidR="008E043B">
        <w:t xml:space="preserve"> </w:t>
      </w:r>
      <w:r w:rsidR="00A33CB3">
        <w:t>two-thirds of fully utilized system power consumption.</w:t>
      </w:r>
    </w:p>
    <w:p w:rsidR="00DF1D57" w:rsidRDefault="000931D1" w:rsidP="000F41A9">
      <w:pPr>
        <w:pStyle w:val="BodyText"/>
      </w:pPr>
      <w:r>
        <w:t xml:space="preserve">The </w:t>
      </w:r>
      <w:r w:rsidR="008E043B">
        <w:t>bottom</w:t>
      </w:r>
      <w:r>
        <w:t xml:space="preserve"> line </w:t>
      </w:r>
      <w:r w:rsidR="00A33CB3">
        <w:t>tr</w:t>
      </w:r>
      <w:r w:rsidR="0012235A">
        <w:t>acks efficiency relative to the maximum</w:t>
      </w:r>
      <w:r>
        <w:t>, given in</w:t>
      </w:r>
      <w:r w:rsidR="00A33CB3">
        <w:t xml:space="preserve"> transactions per watt. </w:t>
      </w:r>
      <w:r w:rsidR="008E043B">
        <w:t>T</w:t>
      </w:r>
      <w:r w:rsidR="00A33CB3">
        <w:t>he important takeaway is that an idle server is 0</w:t>
      </w:r>
      <w:r w:rsidR="006C2BC6">
        <w:noBreakHyphen/>
        <w:t>percent</w:t>
      </w:r>
      <w:r w:rsidR="00A33CB3">
        <w:t xml:space="preserve"> efficient and the most efficient server </w:t>
      </w:r>
      <w:r w:rsidR="00566CE0">
        <w:t>(</w:t>
      </w:r>
      <w:r w:rsidR="006C2BC6">
        <w:t>currently</w:t>
      </w:r>
      <w:r w:rsidR="00566CE0">
        <w:t xml:space="preserve">) </w:t>
      </w:r>
      <w:r w:rsidR="00A33CB3">
        <w:t xml:space="preserve">is one </w:t>
      </w:r>
      <w:r w:rsidR="00340DD6">
        <w:t>at full utilization.</w:t>
      </w:r>
    </w:p>
    <w:p w:rsidR="00DF1D57" w:rsidRDefault="002352B9" w:rsidP="000F41A9">
      <w:pPr>
        <w:pStyle w:val="BodyText"/>
      </w:pPr>
      <w:r>
        <w:t>Both findings are strong rationale for increasing overall utilization in the data</w:t>
      </w:r>
      <w:r w:rsidR="00FF43EB">
        <w:t xml:space="preserve"> </w:t>
      </w:r>
      <w:r>
        <w:t xml:space="preserve">center, especially through </w:t>
      </w:r>
      <w:r w:rsidR="008E043B">
        <w:t>machine consolidation</w:t>
      </w:r>
      <w:r>
        <w:t xml:space="preserve">. </w:t>
      </w:r>
      <w:r w:rsidR="0012235A">
        <w:t xml:space="preserve">Combining </w:t>
      </w:r>
      <w:r w:rsidR="00DF1D57">
        <w:t>two b</w:t>
      </w:r>
      <w:r w:rsidR="008E043B">
        <w:t xml:space="preserve">oxes into one eliminates the </w:t>
      </w:r>
      <w:r w:rsidR="006C2BC6">
        <w:t>over</w:t>
      </w:r>
      <w:r w:rsidR="006C2BC6">
        <w:noBreakHyphen/>
        <w:t>60</w:t>
      </w:r>
      <w:r w:rsidR="006C2BC6">
        <w:noBreakHyphen/>
        <w:t xml:space="preserve">percent </w:t>
      </w:r>
      <w:r w:rsidR="00DF1D57">
        <w:t xml:space="preserve">idle power overhead </w:t>
      </w:r>
      <w:r w:rsidR="006C2BC6">
        <w:t xml:space="preserve">that is </w:t>
      </w:r>
      <w:r w:rsidR="00DF1D57">
        <w:t>necessary to k</w:t>
      </w:r>
      <w:r>
        <w:t>eep one of the boxes running and move</w:t>
      </w:r>
      <w:r w:rsidR="006C2BC6">
        <w:t>s</w:t>
      </w:r>
      <w:r>
        <w:t xml:space="preserve"> the remaining server further a</w:t>
      </w:r>
      <w:r w:rsidR="008E043B">
        <w:t>long its power efficiency curve</w:t>
      </w:r>
      <w:r>
        <w:t>.</w:t>
      </w:r>
    </w:p>
    <w:p w:rsidR="00180E04" w:rsidRDefault="00066206" w:rsidP="00066206">
      <w:pPr>
        <w:pStyle w:val="Heading2"/>
      </w:pPr>
      <w:bookmarkStart w:id="40" w:name="_Power_Consumption_of"/>
      <w:bookmarkStart w:id="41" w:name="_Toc210194246"/>
      <w:bookmarkStart w:id="42" w:name="_Toc265841459"/>
      <w:bookmarkEnd w:id="40"/>
      <w:r>
        <w:lastRenderedPageBreak/>
        <w:t>Power Consumption of Idle Systems and Components</w:t>
      </w:r>
      <w:bookmarkEnd w:id="41"/>
      <w:bookmarkEnd w:id="42"/>
    </w:p>
    <w:p w:rsidR="003C5597" w:rsidRDefault="00066206" w:rsidP="003C5597">
      <w:pPr>
        <w:pStyle w:val="BodyTextLink"/>
      </w:pPr>
      <w:r>
        <w:t xml:space="preserve">In a Microsoft test lab, we connected a </w:t>
      </w:r>
      <w:r w:rsidR="00340DD6">
        <w:t>dual-socket</w:t>
      </w:r>
      <w:r>
        <w:t xml:space="preserve">, </w:t>
      </w:r>
      <w:r w:rsidR="00340DD6">
        <w:t>dual-core</w:t>
      </w:r>
      <w:r>
        <w:t xml:space="preserve"> </w:t>
      </w:r>
      <w:r w:rsidR="005E17F0">
        <w:t>server</w:t>
      </w:r>
      <w:r>
        <w:t xml:space="preserve"> that was shipped in 2005 </w:t>
      </w:r>
      <w:r w:rsidR="00440315">
        <w:t xml:space="preserve">(Server A) </w:t>
      </w:r>
      <w:r>
        <w:t xml:space="preserve">and a </w:t>
      </w:r>
      <w:r w:rsidR="00340DD6">
        <w:t>quad-socket</w:t>
      </w:r>
      <w:r>
        <w:t xml:space="preserve">, </w:t>
      </w:r>
      <w:r w:rsidR="00340DD6">
        <w:t>quad-core</w:t>
      </w:r>
      <w:r>
        <w:t xml:space="preserve"> </w:t>
      </w:r>
      <w:r w:rsidR="005E17F0">
        <w:t>server</w:t>
      </w:r>
      <w:r>
        <w:t xml:space="preserve"> </w:t>
      </w:r>
      <w:r w:rsidR="006C2BC6">
        <w:t xml:space="preserve">that was </w:t>
      </w:r>
      <w:r>
        <w:t>shipped in 2008</w:t>
      </w:r>
      <w:r w:rsidR="00440315">
        <w:t xml:space="preserve"> (Server B)</w:t>
      </w:r>
      <w:r>
        <w:t xml:space="preserve"> to powe</w:t>
      </w:r>
      <w:r w:rsidR="005E17F0">
        <w:t xml:space="preserve">r meters at the wall. We </w:t>
      </w:r>
      <w:r>
        <w:t xml:space="preserve">measured power consumption for the </w:t>
      </w:r>
      <w:r w:rsidR="005E17F0">
        <w:t>servers</w:t>
      </w:r>
      <w:r>
        <w:t xml:space="preserve"> at idle</w:t>
      </w:r>
      <w:r w:rsidR="005E17F0">
        <w:t xml:space="preserve"> and as components were removed</w:t>
      </w:r>
      <w:r w:rsidR="00CB2873">
        <w:t xml:space="preserve">. Components installed in each system are </w:t>
      </w:r>
      <w:r w:rsidR="006C2BC6">
        <w:t xml:space="preserve">shown </w:t>
      </w:r>
      <w:r w:rsidR="00CB2873">
        <w:t>i</w:t>
      </w:r>
      <w:r w:rsidR="006C2BC6">
        <w:t>n Table 1</w:t>
      </w:r>
      <w:r w:rsidR="004F0CFC">
        <w:t>.</w:t>
      </w:r>
    </w:p>
    <w:p w:rsidR="00066206" w:rsidRDefault="001012F7" w:rsidP="00632AA0">
      <w:pPr>
        <w:pStyle w:val="TableHead"/>
      </w:pPr>
      <w:bookmarkStart w:id="43" w:name="_Ref210751077"/>
      <w:proofErr w:type="gramStart"/>
      <w:r>
        <w:t xml:space="preserve">Table </w:t>
      </w:r>
      <w:proofErr w:type="gramEnd"/>
      <w:r w:rsidR="00C83B67">
        <w:fldChar w:fldCharType="begin"/>
      </w:r>
      <w:r w:rsidR="00780F60">
        <w:instrText xml:space="preserve"> SEQ Table \* ARABIC </w:instrText>
      </w:r>
      <w:r w:rsidR="00C83B67">
        <w:fldChar w:fldCharType="separate"/>
      </w:r>
      <w:r w:rsidR="00FC15E7">
        <w:rPr>
          <w:noProof/>
        </w:rPr>
        <w:t>1</w:t>
      </w:r>
      <w:r w:rsidR="00C83B67">
        <w:fldChar w:fldCharType="end"/>
      </w:r>
      <w:proofErr w:type="gramStart"/>
      <w:r w:rsidR="00E04BE2">
        <w:t>.</w:t>
      </w:r>
      <w:proofErr w:type="gramEnd"/>
      <w:r w:rsidR="00E04BE2">
        <w:t xml:space="preserve"> </w:t>
      </w:r>
      <w:r>
        <w:t>Components in 2005 and 2008 Test Systems</w:t>
      </w:r>
      <w:bookmarkEnd w:id="43"/>
    </w:p>
    <w:tbl>
      <w:tblPr>
        <w:tblStyle w:val="Tablerowcell"/>
        <w:tblW w:w="0" w:type="auto"/>
        <w:tblLook w:val="04A0" w:firstRow="1" w:lastRow="0" w:firstColumn="1" w:lastColumn="0" w:noHBand="0" w:noVBand="1"/>
      </w:tblPr>
      <w:tblGrid>
        <w:gridCol w:w="1192"/>
        <w:gridCol w:w="3583"/>
        <w:gridCol w:w="3121"/>
      </w:tblGrid>
      <w:tr w:rsidR="00CF1A7F" w:rsidTr="00033150">
        <w:trPr>
          <w:cnfStyle w:val="100000000000" w:firstRow="1" w:lastRow="0" w:firstColumn="0" w:lastColumn="0" w:oddVBand="0" w:evenVBand="0" w:oddHBand="0" w:evenHBand="0" w:firstRowFirstColumn="0" w:firstRowLastColumn="0" w:lastRowFirstColumn="0" w:lastRowLastColumn="0"/>
        </w:trPr>
        <w:tc>
          <w:tcPr>
            <w:tcW w:w="1192" w:type="dxa"/>
          </w:tcPr>
          <w:p w:rsidR="005544A4" w:rsidRDefault="00CF1A7F">
            <w:pPr>
              <w:keepNext/>
              <w:rPr>
                <w:b w:val="0"/>
              </w:rPr>
            </w:pPr>
            <w:r w:rsidRPr="00340DD6">
              <w:t>Component</w:t>
            </w:r>
          </w:p>
        </w:tc>
        <w:tc>
          <w:tcPr>
            <w:tcW w:w="3583" w:type="dxa"/>
          </w:tcPr>
          <w:p w:rsidR="005544A4" w:rsidRDefault="00CF1A7F">
            <w:pPr>
              <w:keepNext/>
              <w:rPr>
                <w:b w:val="0"/>
              </w:rPr>
            </w:pPr>
            <w:r w:rsidRPr="00340DD6">
              <w:t>Server</w:t>
            </w:r>
            <w:r w:rsidR="00AB15E0">
              <w:t xml:space="preserve"> </w:t>
            </w:r>
            <w:r w:rsidR="00440315">
              <w:t>A (</w:t>
            </w:r>
            <w:r w:rsidR="006C2BC6">
              <w:t>shipped in 2005</w:t>
            </w:r>
            <w:r w:rsidR="00440315">
              <w:t>)</w:t>
            </w:r>
          </w:p>
        </w:tc>
        <w:tc>
          <w:tcPr>
            <w:tcW w:w="3121" w:type="dxa"/>
          </w:tcPr>
          <w:p w:rsidR="005544A4" w:rsidRDefault="00CF1A7F" w:rsidP="004F0CFC">
            <w:pPr>
              <w:keepNext/>
              <w:rPr>
                <w:b w:val="0"/>
              </w:rPr>
            </w:pPr>
            <w:r w:rsidRPr="00340DD6">
              <w:t>Server</w:t>
            </w:r>
            <w:r w:rsidR="00AB15E0">
              <w:t xml:space="preserve"> </w:t>
            </w:r>
            <w:r w:rsidR="00440315">
              <w:t>B (</w:t>
            </w:r>
            <w:r w:rsidR="006C2BC6">
              <w:t>shipped in 200</w:t>
            </w:r>
            <w:r w:rsidR="004F0CFC">
              <w:t>8</w:t>
            </w:r>
            <w:r w:rsidR="00440315">
              <w:t>)</w:t>
            </w:r>
          </w:p>
        </w:tc>
      </w:tr>
      <w:tr w:rsidR="00CF1A7F" w:rsidRPr="00916F58" w:rsidTr="00033150">
        <w:tc>
          <w:tcPr>
            <w:tcW w:w="1192" w:type="dxa"/>
          </w:tcPr>
          <w:p w:rsidR="005544A4" w:rsidRDefault="00CF1A7F">
            <w:pPr>
              <w:keepNext/>
            </w:pPr>
            <w:r w:rsidRPr="00340DD6">
              <w:t>Processors</w:t>
            </w:r>
          </w:p>
        </w:tc>
        <w:tc>
          <w:tcPr>
            <w:tcW w:w="3583" w:type="dxa"/>
          </w:tcPr>
          <w:p w:rsidR="005544A4" w:rsidRDefault="00CF1A7F">
            <w:pPr>
              <w:keepNext/>
            </w:pPr>
            <w:r w:rsidRPr="00340DD6">
              <w:t xml:space="preserve">2 </w:t>
            </w:r>
            <w:r w:rsidR="00340DD6" w:rsidRPr="00340DD6">
              <w:t>dual-core</w:t>
            </w:r>
            <w:r w:rsidRPr="00340DD6">
              <w:t xml:space="preserve"> processors</w:t>
            </w:r>
          </w:p>
        </w:tc>
        <w:tc>
          <w:tcPr>
            <w:tcW w:w="3121" w:type="dxa"/>
          </w:tcPr>
          <w:p w:rsidR="005544A4" w:rsidRDefault="00CF1A7F">
            <w:pPr>
              <w:keepNext/>
            </w:pPr>
            <w:r w:rsidRPr="00340DD6">
              <w:t xml:space="preserve">4 </w:t>
            </w:r>
            <w:r w:rsidR="00340DD6" w:rsidRPr="00340DD6">
              <w:t>quad-core</w:t>
            </w:r>
            <w:r w:rsidRPr="00340DD6">
              <w:t xml:space="preserve"> processors</w:t>
            </w:r>
          </w:p>
        </w:tc>
      </w:tr>
      <w:tr w:rsidR="00CF1A7F" w:rsidRPr="00916F58" w:rsidTr="00033150">
        <w:tc>
          <w:tcPr>
            <w:tcW w:w="1192" w:type="dxa"/>
          </w:tcPr>
          <w:p w:rsidR="00CF1A7F" w:rsidRPr="00340DD6" w:rsidRDefault="00CF1A7F" w:rsidP="00340DD6">
            <w:r w:rsidRPr="00340DD6">
              <w:t>Memory</w:t>
            </w:r>
          </w:p>
        </w:tc>
        <w:tc>
          <w:tcPr>
            <w:tcW w:w="3583" w:type="dxa"/>
          </w:tcPr>
          <w:p w:rsidR="00CF1A7F" w:rsidRPr="00340DD6" w:rsidRDefault="00CF1A7F" w:rsidP="003D7C5B">
            <w:r w:rsidRPr="00340DD6">
              <w:t>32 2</w:t>
            </w:r>
            <w:r w:rsidR="006C2BC6">
              <w:t>-</w:t>
            </w:r>
            <w:r w:rsidRPr="00340DD6">
              <w:t>GB</w:t>
            </w:r>
            <w:r w:rsidR="004F0CFC">
              <w:t xml:space="preserve"> </w:t>
            </w:r>
            <w:r w:rsidR="00033150">
              <w:t>d</w:t>
            </w:r>
            <w:r w:rsidR="004F0CFC">
              <w:t xml:space="preserve">ouble </w:t>
            </w:r>
            <w:r w:rsidR="00033150">
              <w:t>d</w:t>
            </w:r>
            <w:r w:rsidR="004F0CFC">
              <w:t xml:space="preserve">ata </w:t>
            </w:r>
            <w:r w:rsidR="00033150">
              <w:t>r</w:t>
            </w:r>
            <w:r w:rsidR="004F0CFC">
              <w:t>ate (DDR) P</w:t>
            </w:r>
            <w:r w:rsidRPr="00340DD6">
              <w:t xml:space="preserve">C-2100 </w:t>
            </w:r>
            <w:r w:rsidR="009E41BB">
              <w:t>dual inline memory modules (</w:t>
            </w:r>
            <w:r w:rsidRPr="00340DD6">
              <w:t>DIMM</w:t>
            </w:r>
            <w:r w:rsidR="009E41BB">
              <w:t>s)</w:t>
            </w:r>
          </w:p>
        </w:tc>
        <w:tc>
          <w:tcPr>
            <w:tcW w:w="3121" w:type="dxa"/>
          </w:tcPr>
          <w:p w:rsidR="00CF1A7F" w:rsidRPr="00340DD6" w:rsidRDefault="00CF1A7F" w:rsidP="003D7C5B">
            <w:r w:rsidRPr="00340DD6">
              <w:t>32 4</w:t>
            </w:r>
            <w:r w:rsidR="006C2BC6">
              <w:t>-</w:t>
            </w:r>
            <w:r w:rsidRPr="00340DD6">
              <w:t>GB DDR</w:t>
            </w:r>
            <w:r w:rsidR="004F0CFC">
              <w:t>-</w:t>
            </w:r>
            <w:r w:rsidRPr="00340DD6">
              <w:t>2 PC-5300 DIMM</w:t>
            </w:r>
            <w:r w:rsidR="009E41BB">
              <w:t>s</w:t>
            </w:r>
          </w:p>
        </w:tc>
      </w:tr>
      <w:tr w:rsidR="00CF1A7F" w:rsidRPr="00916F58" w:rsidTr="00033150">
        <w:tc>
          <w:tcPr>
            <w:tcW w:w="1192" w:type="dxa"/>
          </w:tcPr>
          <w:p w:rsidR="00CF1A7F" w:rsidRPr="00340DD6" w:rsidRDefault="00CF1A7F" w:rsidP="00340DD6">
            <w:r w:rsidRPr="00340DD6">
              <w:t>Network</w:t>
            </w:r>
          </w:p>
        </w:tc>
        <w:tc>
          <w:tcPr>
            <w:tcW w:w="3583" w:type="dxa"/>
          </w:tcPr>
          <w:p w:rsidR="00CF1A7F" w:rsidRPr="00340DD6" w:rsidRDefault="00CF1A7F" w:rsidP="0060758C">
            <w:r w:rsidRPr="00340DD6">
              <w:t xml:space="preserve">1 PCI-X </w:t>
            </w:r>
            <w:r w:rsidR="0060758C">
              <w:t>network adapter</w:t>
            </w:r>
            <w:r w:rsidR="0060758C" w:rsidRPr="00340DD6">
              <w:t xml:space="preserve"> </w:t>
            </w:r>
            <w:r w:rsidRPr="00340DD6">
              <w:t>(single</w:t>
            </w:r>
            <w:r w:rsidR="00FC26B0">
              <w:t>-</w:t>
            </w:r>
            <w:r w:rsidRPr="00340DD6">
              <w:t>port</w:t>
            </w:r>
            <w:r w:rsidR="00033150">
              <w:t>,</w:t>
            </w:r>
            <w:r w:rsidRPr="00340DD6">
              <w:t xml:space="preserve"> 1</w:t>
            </w:r>
            <w:r w:rsidR="00033150">
              <w:noBreakHyphen/>
            </w:r>
            <w:r w:rsidRPr="00340DD6">
              <w:t>GB)</w:t>
            </w:r>
          </w:p>
        </w:tc>
        <w:tc>
          <w:tcPr>
            <w:tcW w:w="3121" w:type="dxa"/>
          </w:tcPr>
          <w:p w:rsidR="00CF1A7F" w:rsidRPr="00340DD6" w:rsidRDefault="00CF1A7F" w:rsidP="0060758C">
            <w:r w:rsidRPr="00340DD6">
              <w:t>2 PCI</w:t>
            </w:r>
            <w:r w:rsidR="00033150">
              <w:t>e</w:t>
            </w:r>
            <w:r w:rsidRPr="00340DD6">
              <w:t xml:space="preserve"> </w:t>
            </w:r>
            <w:r w:rsidR="0060758C">
              <w:t>network adapters</w:t>
            </w:r>
            <w:r w:rsidR="0060758C" w:rsidRPr="00340DD6">
              <w:t xml:space="preserve"> </w:t>
            </w:r>
            <w:r w:rsidRPr="00340DD6">
              <w:t>(quad</w:t>
            </w:r>
            <w:r w:rsidR="00033150">
              <w:noBreakHyphen/>
            </w:r>
            <w:r w:rsidRPr="00340DD6">
              <w:t>port</w:t>
            </w:r>
            <w:r w:rsidR="00033150">
              <w:t>,</w:t>
            </w:r>
            <w:r w:rsidRPr="00340DD6">
              <w:t xml:space="preserve"> 1</w:t>
            </w:r>
            <w:r w:rsidR="00033150">
              <w:t>-</w:t>
            </w:r>
            <w:r w:rsidRPr="00340DD6">
              <w:t>GB)</w:t>
            </w:r>
          </w:p>
        </w:tc>
      </w:tr>
      <w:tr w:rsidR="00CF1A7F" w:rsidRPr="00916F58" w:rsidTr="00033150">
        <w:tc>
          <w:tcPr>
            <w:tcW w:w="1192" w:type="dxa"/>
          </w:tcPr>
          <w:p w:rsidR="00CF1A7F" w:rsidRPr="00340DD6" w:rsidRDefault="00CF1A7F" w:rsidP="00340DD6">
            <w:r w:rsidRPr="00340DD6">
              <w:t xml:space="preserve">Disk </w:t>
            </w:r>
            <w:r w:rsidR="00033150">
              <w:t>c</w:t>
            </w:r>
            <w:r w:rsidRPr="00340DD6">
              <w:t>ontrollers</w:t>
            </w:r>
          </w:p>
        </w:tc>
        <w:tc>
          <w:tcPr>
            <w:tcW w:w="3583" w:type="dxa"/>
          </w:tcPr>
          <w:p w:rsidR="00CF1A7F" w:rsidRPr="00340DD6" w:rsidRDefault="00CF1A7F" w:rsidP="006C2BC6">
            <w:r w:rsidRPr="00340DD6">
              <w:t xml:space="preserve">4 PCI-X </w:t>
            </w:r>
            <w:r w:rsidR="006C2BC6">
              <w:t>host bus adapters—</w:t>
            </w:r>
            <w:r w:rsidRPr="00340DD6">
              <w:t>HBAs (dual</w:t>
            </w:r>
            <w:r w:rsidR="00FC26B0">
              <w:t>-</w:t>
            </w:r>
            <w:r w:rsidRPr="00340DD6">
              <w:t>port)</w:t>
            </w:r>
          </w:p>
        </w:tc>
        <w:tc>
          <w:tcPr>
            <w:tcW w:w="3121" w:type="dxa"/>
          </w:tcPr>
          <w:p w:rsidR="00CF1A7F" w:rsidRPr="00340DD6" w:rsidRDefault="00CF1A7F" w:rsidP="00033150">
            <w:r w:rsidRPr="00340DD6">
              <w:t>2 PCI</w:t>
            </w:r>
            <w:r w:rsidR="00033150">
              <w:t>e</w:t>
            </w:r>
            <w:r w:rsidRPr="00340DD6">
              <w:t xml:space="preserve"> HBAs (2x dual port)</w:t>
            </w:r>
          </w:p>
        </w:tc>
      </w:tr>
      <w:tr w:rsidR="00CF1A7F" w:rsidRPr="00916F58" w:rsidTr="00033150">
        <w:tc>
          <w:tcPr>
            <w:tcW w:w="1192" w:type="dxa"/>
          </w:tcPr>
          <w:p w:rsidR="00CF1A7F" w:rsidRPr="00340DD6" w:rsidRDefault="00CF1A7F" w:rsidP="00340DD6">
            <w:r w:rsidRPr="00340DD6">
              <w:t>Disks</w:t>
            </w:r>
          </w:p>
        </w:tc>
        <w:tc>
          <w:tcPr>
            <w:tcW w:w="3583" w:type="dxa"/>
          </w:tcPr>
          <w:p w:rsidR="00CF1A7F" w:rsidRPr="00340DD6" w:rsidRDefault="00CF1A7F" w:rsidP="006C2BC6">
            <w:r w:rsidRPr="00340DD6">
              <w:t>4 36</w:t>
            </w:r>
            <w:r w:rsidR="006C2BC6">
              <w:noBreakHyphen/>
            </w:r>
            <w:r w:rsidRPr="00340DD6">
              <w:t>GB, 15</w:t>
            </w:r>
            <w:r w:rsidR="006C2BC6">
              <w:t>,000-</w:t>
            </w:r>
            <w:r w:rsidRPr="00340DD6">
              <w:t>RPM</w:t>
            </w:r>
            <w:r w:rsidR="00033150">
              <w:t>,</w:t>
            </w:r>
            <w:r w:rsidRPr="00340DD6">
              <w:t xml:space="preserve"> 3.5</w:t>
            </w:r>
            <w:r w:rsidR="006C2BC6">
              <w:t>-inch</w:t>
            </w:r>
            <w:r w:rsidRPr="00340DD6">
              <w:t xml:space="preserve"> SCSI </w:t>
            </w:r>
          </w:p>
        </w:tc>
        <w:tc>
          <w:tcPr>
            <w:tcW w:w="3121" w:type="dxa"/>
          </w:tcPr>
          <w:p w:rsidR="00CF1A7F" w:rsidRPr="00340DD6" w:rsidRDefault="00CF1A7F" w:rsidP="006C2BC6">
            <w:r w:rsidRPr="00340DD6">
              <w:t>4 72</w:t>
            </w:r>
            <w:r w:rsidR="00033150">
              <w:t>-</w:t>
            </w:r>
            <w:r w:rsidRPr="00340DD6">
              <w:t>GB, 15</w:t>
            </w:r>
            <w:r w:rsidR="00033150">
              <w:noBreakHyphen/>
            </w:r>
            <w:r w:rsidRPr="00340DD6">
              <w:t>k RPM</w:t>
            </w:r>
            <w:r w:rsidR="00033150">
              <w:t>,</w:t>
            </w:r>
            <w:r w:rsidRPr="00340DD6">
              <w:t xml:space="preserve"> 2.5</w:t>
            </w:r>
            <w:r w:rsidR="006C2BC6">
              <w:t>-inch Serial Attached SCSI</w:t>
            </w:r>
            <w:r w:rsidRPr="00340DD6">
              <w:t xml:space="preserve"> </w:t>
            </w:r>
            <w:r w:rsidR="006C2BC6">
              <w:t>(</w:t>
            </w:r>
            <w:r w:rsidRPr="00340DD6">
              <w:t>SAS</w:t>
            </w:r>
            <w:r w:rsidR="006C2BC6">
              <w:t>)</w:t>
            </w:r>
          </w:p>
        </w:tc>
      </w:tr>
    </w:tbl>
    <w:p w:rsidR="00455360" w:rsidRDefault="00455360" w:rsidP="00455360">
      <w:pPr>
        <w:pStyle w:val="Le"/>
      </w:pPr>
    </w:p>
    <w:p w:rsidR="003C5597" w:rsidRDefault="00066206" w:rsidP="003C5597">
      <w:pPr>
        <w:pStyle w:val="BodyTextLink"/>
      </w:pPr>
      <w:r>
        <w:t>In some cases, it was necessary to extrapolate power consumption for components that were required to keep the system running</w:t>
      </w:r>
      <w:r w:rsidR="006C2BC6">
        <w:t xml:space="preserve">. </w:t>
      </w:r>
      <w:r w:rsidR="004F0CFC">
        <w:t>For example</w:t>
      </w:r>
      <w:r w:rsidR="00FC26B0">
        <w:t>, t</w:t>
      </w:r>
      <w:r>
        <w:t xml:space="preserve">he system must have one processor and one memory stick. The power measurements for </w:t>
      </w:r>
      <w:r w:rsidR="00440315">
        <w:t>Server B</w:t>
      </w:r>
      <w:r>
        <w:t xml:space="preserve"> are shown </w:t>
      </w:r>
      <w:r w:rsidR="000931D1">
        <w:t xml:space="preserve">in </w:t>
      </w:r>
      <w:r w:rsidR="00C83B67">
        <w:fldChar w:fldCharType="begin"/>
      </w:r>
      <w:r w:rsidR="00CB2873">
        <w:instrText xml:space="preserve"> REF _Ref209980143 \h </w:instrText>
      </w:r>
      <w:r w:rsidR="00C83B67">
        <w:fldChar w:fldCharType="separate"/>
      </w:r>
      <w:r w:rsidR="00FC15E7">
        <w:t xml:space="preserve">Figure </w:t>
      </w:r>
      <w:r w:rsidR="00FC15E7">
        <w:rPr>
          <w:noProof/>
        </w:rPr>
        <w:t>4</w:t>
      </w:r>
      <w:r w:rsidR="00C83B67">
        <w:fldChar w:fldCharType="end"/>
      </w:r>
      <w:r w:rsidR="00CB2873">
        <w:t>.</w:t>
      </w:r>
    </w:p>
    <w:p w:rsidR="000931D1" w:rsidRDefault="000931D1" w:rsidP="000F41A9">
      <w:pPr>
        <w:pStyle w:val="BodyText"/>
      </w:pPr>
      <w:r w:rsidRPr="003B5CC8">
        <w:rPr>
          <w:noProof/>
        </w:rPr>
        <w:drawing>
          <wp:inline distT="0" distB="0" distL="0" distR="0">
            <wp:extent cx="4876800" cy="2829423"/>
            <wp:effectExtent l="0" t="0" r="0" b="0"/>
            <wp:docPr id="12"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E2DB3" w:rsidRDefault="003E2DB3" w:rsidP="0072187A">
      <w:pPr>
        <w:pStyle w:val="FigCap"/>
      </w:pPr>
      <w:bookmarkStart w:id="44" w:name="_Ref209980143"/>
      <w:proofErr w:type="gramStart"/>
      <w:r>
        <w:t xml:space="preserve">Figure </w:t>
      </w:r>
      <w:proofErr w:type="gramEnd"/>
      <w:r w:rsidR="00C83B67">
        <w:fldChar w:fldCharType="begin"/>
      </w:r>
      <w:r w:rsidR="00780F60">
        <w:instrText xml:space="preserve"> SEQ Figure \* ARABIC </w:instrText>
      </w:r>
      <w:r w:rsidR="00C83B67">
        <w:fldChar w:fldCharType="separate"/>
      </w:r>
      <w:r w:rsidR="00FC15E7">
        <w:rPr>
          <w:noProof/>
        </w:rPr>
        <w:t>4</w:t>
      </w:r>
      <w:r w:rsidR="00C83B67">
        <w:fldChar w:fldCharType="end"/>
      </w:r>
      <w:bookmarkEnd w:id="44"/>
      <w:proofErr w:type="gramStart"/>
      <w:r w:rsidR="009E41BB">
        <w:t>.</w:t>
      </w:r>
      <w:proofErr w:type="gramEnd"/>
      <w:r w:rsidR="009B1EF5">
        <w:t xml:space="preserve"> </w:t>
      </w:r>
      <w:r w:rsidR="00440315">
        <w:t>Server B</w:t>
      </w:r>
      <w:r w:rsidR="007101ED">
        <w:t xml:space="preserve"> s</w:t>
      </w:r>
      <w:r>
        <w:t>ystem power during device removal experiment</w:t>
      </w:r>
    </w:p>
    <w:p w:rsidR="00180E04" w:rsidRDefault="00E217CC" w:rsidP="00455360">
      <w:pPr>
        <w:pStyle w:val="BodyTextLink"/>
      </w:pPr>
      <w:r>
        <w:t>Note t</w:t>
      </w:r>
      <w:r w:rsidR="009E41BB">
        <w:t>he following are i</w:t>
      </w:r>
      <w:r w:rsidR="000931D1">
        <w:t>mportant points:</w:t>
      </w:r>
    </w:p>
    <w:p w:rsidR="00180E04" w:rsidRPr="00455360" w:rsidRDefault="00F47AA7" w:rsidP="00455360">
      <w:pPr>
        <w:pStyle w:val="BulletList"/>
      </w:pPr>
      <w:r w:rsidRPr="00455360">
        <w:t>The</w:t>
      </w:r>
      <w:r w:rsidR="000931D1" w:rsidRPr="00455360">
        <w:t xml:space="preserve"> processors on this machine could not be removed </w:t>
      </w:r>
      <w:r w:rsidR="0060758C">
        <w:t>because of</w:t>
      </w:r>
      <w:r w:rsidR="000931D1" w:rsidRPr="00455360">
        <w:t xml:space="preserve"> the fragile connection points. Instead, we </w:t>
      </w:r>
      <w:r w:rsidR="009E41BB">
        <w:t xml:space="preserve">obtained </w:t>
      </w:r>
      <w:r w:rsidR="000931D1" w:rsidRPr="00455360">
        <w:t>the idle power data from the manufacturer’s technical specification sheet for the product.</w:t>
      </w:r>
    </w:p>
    <w:p w:rsidR="000931D1" w:rsidRPr="00455360" w:rsidRDefault="000931D1" w:rsidP="009E41BB">
      <w:pPr>
        <w:pStyle w:val="BulletList"/>
        <w:keepLines/>
      </w:pPr>
      <w:r w:rsidRPr="00455360">
        <w:lastRenderedPageBreak/>
        <w:t xml:space="preserve">The memory power </w:t>
      </w:r>
      <w:r w:rsidR="009E41BB">
        <w:t xml:space="preserve">that </w:t>
      </w:r>
      <w:r w:rsidRPr="00455360">
        <w:t xml:space="preserve">the sticks </w:t>
      </w:r>
      <w:r w:rsidR="009E41BB">
        <w:t xml:space="preserve">consumed </w:t>
      </w:r>
      <w:r w:rsidRPr="00455360">
        <w:t>on the daughterboards (9</w:t>
      </w:r>
      <w:r w:rsidR="009E41BB">
        <w:t> </w:t>
      </w:r>
      <w:r w:rsidRPr="00455360">
        <w:t>W</w:t>
      </w:r>
      <w:r w:rsidR="00F47AA7" w:rsidRPr="00455360">
        <w:t>)</w:t>
      </w:r>
      <w:r w:rsidRPr="00455360">
        <w:t xml:space="preserve"> differ</w:t>
      </w:r>
      <w:r w:rsidR="0060758C">
        <w:t>s</w:t>
      </w:r>
      <w:r w:rsidRPr="00455360">
        <w:t xml:space="preserve"> from that consumed on the motherboard (12.5</w:t>
      </w:r>
      <w:r w:rsidR="0060758C">
        <w:t> </w:t>
      </w:r>
      <w:r w:rsidR="006E4F3C">
        <w:t>W</w:t>
      </w:r>
      <w:r w:rsidRPr="00455360">
        <w:t xml:space="preserve">). We do not have an explanation for this behavior, so we assume </w:t>
      </w:r>
      <w:r w:rsidR="0060758C">
        <w:t xml:space="preserve">that </w:t>
      </w:r>
      <w:r w:rsidRPr="00455360">
        <w:t xml:space="preserve">it </w:t>
      </w:r>
      <w:r w:rsidR="0060758C">
        <w:t xml:space="preserve">is </w:t>
      </w:r>
      <w:r w:rsidRPr="00455360">
        <w:t>related to the platform design.</w:t>
      </w:r>
    </w:p>
    <w:p w:rsidR="000931D1" w:rsidRPr="00455360" w:rsidRDefault="009E41BB" w:rsidP="00455360">
      <w:pPr>
        <w:pStyle w:val="BulletList"/>
      </w:pPr>
      <w:r>
        <w:t xml:space="preserve">The system consumed </w:t>
      </w:r>
      <w:r w:rsidR="000931D1" w:rsidRPr="00455360">
        <w:t xml:space="preserve">27 </w:t>
      </w:r>
      <w:r w:rsidR="006E4F3C">
        <w:t>W</w:t>
      </w:r>
      <w:r w:rsidR="000931D1" w:rsidRPr="00455360">
        <w:t xml:space="preserve"> of power when the server</w:t>
      </w:r>
      <w:r w:rsidR="003E2DB3" w:rsidRPr="00455360">
        <w:t xml:space="preserve"> was fully powered off. This may seem excessive, but this is </w:t>
      </w:r>
      <w:r w:rsidR="000931D1" w:rsidRPr="00455360">
        <w:t>not anomalous behavior</w:t>
      </w:r>
      <w:r>
        <w:t xml:space="preserve">. </w:t>
      </w:r>
      <w:r w:rsidR="002C3574">
        <w:t>T</w:t>
      </w:r>
      <w:r w:rsidR="000931D1" w:rsidRPr="00455360">
        <w:t>he other system consumed 30</w:t>
      </w:r>
      <w:r w:rsidR="00C41A8C">
        <w:t> </w:t>
      </w:r>
      <w:r w:rsidR="006E4F3C">
        <w:t>W</w:t>
      </w:r>
      <w:r w:rsidR="000931D1" w:rsidRPr="00455360">
        <w:t xml:space="preserve"> when </w:t>
      </w:r>
      <w:r>
        <w:t xml:space="preserve">powered </w:t>
      </w:r>
      <w:r w:rsidR="000931D1" w:rsidRPr="00455360">
        <w:t xml:space="preserve">off. Unplugging systems is </w:t>
      </w:r>
      <w:r w:rsidR="0072187A" w:rsidRPr="00455360">
        <w:t xml:space="preserve">currently </w:t>
      </w:r>
      <w:r w:rsidR="000931D1" w:rsidRPr="00455360">
        <w:t>the only way to eliminate this power waste</w:t>
      </w:r>
      <w:r w:rsidR="00694CBD" w:rsidRPr="00455360">
        <w:t xml:space="preserve">; </w:t>
      </w:r>
      <w:r w:rsidR="00F90F84">
        <w:t>you</w:t>
      </w:r>
      <w:r w:rsidR="00694CBD" w:rsidRPr="00455360">
        <w:t xml:space="preserve"> can automate this process if </w:t>
      </w:r>
      <w:r w:rsidR="00C41A8C">
        <w:t xml:space="preserve">you deploy </w:t>
      </w:r>
      <w:r w:rsidR="00694CBD" w:rsidRPr="00455360">
        <w:t>r</w:t>
      </w:r>
      <w:r w:rsidR="00632C62">
        <w:t>emote-</w:t>
      </w:r>
      <w:r w:rsidR="00E91C49" w:rsidRPr="00455360">
        <w:t xml:space="preserve">controlled power </w:t>
      </w:r>
      <w:r w:rsidR="00694CBD" w:rsidRPr="00455360">
        <w:t>strips</w:t>
      </w:r>
      <w:r w:rsidR="000931D1" w:rsidRPr="00455360">
        <w:t>.</w:t>
      </w:r>
    </w:p>
    <w:p w:rsidR="00455360" w:rsidRDefault="00455360" w:rsidP="00455360">
      <w:pPr>
        <w:pStyle w:val="Le"/>
      </w:pPr>
    </w:p>
    <w:p w:rsidR="00180E04" w:rsidRDefault="000931D1" w:rsidP="000F41A9">
      <w:pPr>
        <w:pStyle w:val="BodyText"/>
      </w:pPr>
      <w:r>
        <w:t xml:space="preserve">The remaining power </w:t>
      </w:r>
      <w:r w:rsidR="009E41BB">
        <w:t xml:space="preserve">that is </w:t>
      </w:r>
      <w:r w:rsidR="00B0006B">
        <w:t xml:space="preserve">consumed </w:t>
      </w:r>
      <w:r>
        <w:t>when all possible components were removed or otherwise accounted for was added to an “others” section. Consumers of power in this category include power supply</w:t>
      </w:r>
      <w:r w:rsidR="00B0006B">
        <w:t xml:space="preserve">, </w:t>
      </w:r>
      <w:r>
        <w:t>motherboard</w:t>
      </w:r>
      <w:r w:rsidR="00B0006B">
        <w:t xml:space="preserve"> and chipsets</w:t>
      </w:r>
      <w:r w:rsidR="0072187A">
        <w:t xml:space="preserve">, fans, </w:t>
      </w:r>
      <w:r>
        <w:t>and other miscellaneous items.</w:t>
      </w:r>
    </w:p>
    <w:p w:rsidR="003C5597" w:rsidRDefault="000931D1" w:rsidP="003C5597">
      <w:pPr>
        <w:pStyle w:val="BodyTextLink"/>
      </w:pPr>
      <w:r>
        <w:t>With all components</w:t>
      </w:r>
      <w:r w:rsidR="003E2DB3">
        <w:t xml:space="preserve"> in place</w:t>
      </w:r>
      <w:r>
        <w:t>, idle power consumption was measured at 568</w:t>
      </w:r>
      <w:r w:rsidR="009E41BB">
        <w:t> </w:t>
      </w:r>
      <w:r w:rsidR="006E4F3C">
        <w:t>W</w:t>
      </w:r>
      <w:r>
        <w:t xml:space="preserve"> on the </w:t>
      </w:r>
      <w:r w:rsidR="009E41BB">
        <w:t xml:space="preserve">2005 </w:t>
      </w:r>
      <w:r>
        <w:t>system and 635</w:t>
      </w:r>
      <w:r w:rsidR="009E41BB">
        <w:t> </w:t>
      </w:r>
      <w:r w:rsidR="006E4F3C">
        <w:t>W</w:t>
      </w:r>
      <w:r>
        <w:t xml:space="preserve"> on the </w:t>
      </w:r>
      <w:r w:rsidR="009E41BB">
        <w:t xml:space="preserve">2008 </w:t>
      </w:r>
      <w:r>
        <w:t xml:space="preserve">system. </w:t>
      </w:r>
      <w:r w:rsidR="00C83B67">
        <w:fldChar w:fldCharType="begin"/>
      </w:r>
      <w:r w:rsidR="001012F7">
        <w:instrText xml:space="preserve"> REF _Ref210751148 \h </w:instrText>
      </w:r>
      <w:r w:rsidR="00C83B67">
        <w:fldChar w:fldCharType="separate"/>
      </w:r>
      <w:r w:rsidR="00FC15E7">
        <w:t xml:space="preserve">Figure </w:t>
      </w:r>
      <w:r w:rsidR="00FC15E7">
        <w:rPr>
          <w:noProof/>
        </w:rPr>
        <w:t>5</w:t>
      </w:r>
      <w:r w:rsidR="00C83B67">
        <w:fldChar w:fldCharType="end"/>
      </w:r>
      <w:r w:rsidR="001012F7">
        <w:t xml:space="preserve"> </w:t>
      </w:r>
      <w:r w:rsidR="00C9652F">
        <w:t>and</w:t>
      </w:r>
      <w:r w:rsidR="001012F7">
        <w:t xml:space="preserve"> </w:t>
      </w:r>
      <w:r w:rsidR="00C83B67">
        <w:fldChar w:fldCharType="begin"/>
      </w:r>
      <w:r w:rsidR="001012F7">
        <w:instrText xml:space="preserve"> REF _Ref210751160 \h </w:instrText>
      </w:r>
      <w:r w:rsidR="00C83B67">
        <w:fldChar w:fldCharType="separate"/>
      </w:r>
      <w:r w:rsidR="00FC15E7">
        <w:t xml:space="preserve">Figure </w:t>
      </w:r>
      <w:r w:rsidR="00FC15E7">
        <w:rPr>
          <w:noProof/>
        </w:rPr>
        <w:t>6</w:t>
      </w:r>
      <w:r w:rsidR="00C83B67">
        <w:fldChar w:fldCharType="end"/>
      </w:r>
      <w:r w:rsidR="00C9652F">
        <w:t xml:space="preserve"> detail the power consumption of individual components on these systems </w:t>
      </w:r>
      <w:r w:rsidR="005E366A">
        <w:t>relative to</w:t>
      </w:r>
      <w:r w:rsidR="00C9652F">
        <w:t xml:space="preserve"> overall system consumption</w:t>
      </w:r>
      <w:r w:rsidR="009E41BB">
        <w:t>.</w:t>
      </w:r>
    </w:p>
    <w:p w:rsidR="000931D1" w:rsidRDefault="00F549DD" w:rsidP="0072187A">
      <w:pPr>
        <w:pStyle w:val="BodyText"/>
      </w:pPr>
      <w:r>
        <w:rPr>
          <w:noProof/>
        </w:rPr>
        <w:pict>
          <v:shape id="Text Box 63" o:spid="_x0000_s1028" type="#_x0000_t202" style="position:absolute;margin-left:278pt;margin-top:200.95pt;width:80.5pt;height:28.65pt;z-index:25166848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" stroked="f">
            <v:textbox style="mso-fit-shape-to-text:t">
              <w:txbxContent>
                <w:p w:rsidR="00342EED" w:rsidRDefault="00342EED" w:rsidP="000F41A9">
                  <w:pPr>
                    <w:pStyle w:val="BodyText"/>
                  </w:pPr>
                  <w:r>
                    <w:t>TOTAL: 568W</w:t>
                  </w:r>
                </w:p>
              </w:txbxContent>
            </v:textbox>
          </v:shape>
        </w:pict>
      </w:r>
      <w:r w:rsidR="00D020BB">
        <w:rPr>
          <w:noProof/>
        </w:rPr>
        <w:drawing>
          <wp:inline distT="0" distB="0" distL="0" distR="0">
            <wp:extent cx="4552950" cy="2905125"/>
            <wp:effectExtent l="19050" t="0" r="19050" b="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noProof/>
        </w:rPr>
      </w:r>
      <w:r>
        <w:rPr>
          <w:noProof/>
        </w:rPr>
        <w:pict>
          <v:shape id="Text Box 164" o:spid="_x0000_s1036" type="#_x0000_t202" style="width:387.75pt;height:26.3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" stroked="f">
            <v:textbox inset="0,0,0,0">
              <w:txbxContent>
                <w:p w:rsidR="00342EED" w:rsidRDefault="00342EED" w:rsidP="0072187A">
                  <w:pPr>
                    <w:pStyle w:val="FigCap"/>
                  </w:pPr>
                  <w:bookmarkStart w:id="45" w:name="_Ref210751148"/>
                  <w:proofErr w:type="gramStart"/>
                  <w:r>
                    <w:t xml:space="preserve">Figure </w:t>
                  </w:r>
                  <w:r w:rsidR="00F549DD">
                    <w:fldChar w:fldCharType="begin"/>
                  </w:r>
                  <w:r w:rsidR="00F549DD">
                    <w:instrText xml:space="preserve"> SEQ Figure \* ARABIC </w:instrText>
                  </w:r>
                  <w:r w:rsidR="00F549DD">
                    <w:fldChar w:fldCharType="separate"/>
                  </w:r>
                  <w:r>
                    <w:rPr>
                      <w:noProof/>
                    </w:rPr>
                    <w:t>5</w:t>
                  </w:r>
                  <w:r w:rsidR="00F549DD">
                    <w:rPr>
                      <w:noProof/>
                    </w:rPr>
                    <w:fldChar w:fldCharType="end"/>
                  </w:r>
                  <w:bookmarkEnd w:id="45"/>
                  <w:r>
                    <w:t>.</w:t>
                  </w:r>
                  <w:proofErr w:type="gramEnd"/>
                  <w:r>
                    <w:t xml:space="preserve"> Component power distribution, 2005 two-socket dual-core server</w:t>
                  </w:r>
                </w:p>
                <w:p w:rsidR="00342EED" w:rsidRPr="003E2DB3" w:rsidRDefault="00342EED" w:rsidP="000F41A9">
                  <w:pPr>
                    <w:pStyle w:val="BodyText"/>
                  </w:pPr>
                </w:p>
              </w:txbxContent>
            </v:textbox>
            <w10:wrap type="none"/>
            <w10:anchorlock/>
          </v:shape>
        </w:pict>
      </w:r>
    </w:p>
    <w:p w:rsidR="001376D7" w:rsidRDefault="00F549DD" w:rsidP="000F41A9">
      <w:pPr>
        <w:pStyle w:val="BodyText"/>
      </w:pPr>
      <w:r>
        <w:rPr>
          <w:noProof/>
        </w:rPr>
        <w:lastRenderedPageBreak/>
        <w:pict>
          <v:shape id="Text Box 64" o:spid="_x0000_s1030" type="#_x0000_t202" style="position:absolute;margin-left:273.5pt;margin-top:170.55pt;width:85.05pt;height:28.65pt;z-index:25166950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" stroked="f">
            <v:textbox style="mso-fit-shape-to-text:t">
              <w:txbxContent>
                <w:p w:rsidR="00342EED" w:rsidRDefault="00342EED" w:rsidP="000F41A9">
                  <w:pPr>
                    <w:pStyle w:val="BodyText"/>
                  </w:pPr>
                  <w:r>
                    <w:t>TOTAL: 635W</w:t>
                  </w:r>
                </w:p>
              </w:txbxContent>
            </v:textbox>
          </v:shape>
        </w:pict>
      </w:r>
      <w:r w:rsidR="00D020BB">
        <w:rPr>
          <w:noProof/>
        </w:rPr>
        <w:drawing>
          <wp:inline distT="0" distB="0" distL="0" distR="0">
            <wp:extent cx="4552950" cy="2552700"/>
            <wp:effectExtent l="19050" t="0" r="19050" b="0"/>
            <wp:docPr id="1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020BB" w:rsidRDefault="00F549DD" w:rsidP="000931D1">
      <w:pPr>
        <w:pStyle w:val="BodyText"/>
      </w:pPr>
      <w:r>
        <w:rPr>
          <w:noProof/>
        </w:rPr>
      </w:r>
      <w:r>
        <w:rPr>
          <w:noProof/>
        </w:rPr>
        <w:pict>
          <v:shape id="Text Box 163" o:spid="_x0000_s1035" type="#_x0000_t202" style="width:341.65pt;height:26.3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" stroked="f">
            <v:textbox inset="0,0,0,0">
              <w:txbxContent>
                <w:p w:rsidR="00342EED" w:rsidRDefault="00342EED" w:rsidP="0072187A">
                  <w:pPr>
                    <w:pStyle w:val="FigCap"/>
                    <w:rPr>
                      <w:noProof/>
                      <w:szCs w:val="20"/>
                    </w:rPr>
                  </w:pPr>
                  <w:bookmarkStart w:id="46" w:name="_Ref210751160"/>
                  <w:proofErr w:type="gramStart"/>
                  <w:r>
                    <w:t xml:space="preserve">Figure </w:t>
                  </w:r>
                  <w:r w:rsidR="00F549DD">
                    <w:fldChar w:fldCharType="begin"/>
                  </w:r>
                  <w:r w:rsidR="00F549DD">
                    <w:instrText xml:space="preserve"> SEQ Figure \* ARABIC </w:instrText>
                  </w:r>
                  <w:r w:rsidR="00F549DD">
                    <w:fldChar w:fldCharType="separate"/>
                  </w:r>
                  <w:r>
                    <w:rPr>
                      <w:noProof/>
                    </w:rPr>
                    <w:t>6</w:t>
                  </w:r>
                  <w:r w:rsidR="00F549DD">
                    <w:rPr>
                      <w:noProof/>
                    </w:rPr>
                    <w:fldChar w:fldCharType="end"/>
                  </w:r>
                  <w:bookmarkEnd w:id="46"/>
                  <w:r>
                    <w:t>.</w:t>
                  </w:r>
                  <w:proofErr w:type="gramEnd"/>
                  <w:r>
                    <w:t xml:space="preserve"> </w:t>
                  </w:r>
                  <w:r w:rsidRPr="00703C1E">
                    <w:t xml:space="preserve">Component </w:t>
                  </w:r>
                  <w:r>
                    <w:t>p</w:t>
                  </w:r>
                  <w:r w:rsidRPr="00703C1E">
                    <w:t xml:space="preserve">ower </w:t>
                  </w:r>
                  <w:r>
                    <w:t>d</w:t>
                  </w:r>
                  <w:r w:rsidRPr="00703C1E">
                    <w:t xml:space="preserve">istribution, </w:t>
                  </w:r>
                  <w:r>
                    <w:t>20</w:t>
                  </w:r>
                  <w:r w:rsidRPr="00703C1E">
                    <w:t xml:space="preserve">08 </w:t>
                  </w:r>
                  <w:r>
                    <w:t>four</w:t>
                  </w:r>
                  <w:r w:rsidRPr="00703C1E">
                    <w:t>-</w:t>
                  </w:r>
                  <w:r>
                    <w:t>s</w:t>
                  </w:r>
                  <w:r w:rsidRPr="00703C1E">
                    <w:t xml:space="preserve">ocket </w:t>
                  </w:r>
                  <w:r>
                    <w:t>q</w:t>
                  </w:r>
                  <w:r w:rsidRPr="00703C1E">
                    <w:t>uad</w:t>
                  </w:r>
                  <w:r>
                    <w:t>-c</w:t>
                  </w:r>
                  <w:r w:rsidRPr="00703C1E">
                    <w:t xml:space="preserve">ore </w:t>
                  </w:r>
                  <w:r>
                    <w:t>s</w:t>
                  </w:r>
                  <w:r w:rsidRPr="00703C1E">
                    <w:t>erver</w:t>
                  </w:r>
                </w:p>
                <w:p w:rsidR="00342EED" w:rsidRPr="003E2DB3" w:rsidRDefault="00342EED" w:rsidP="000F41A9">
                  <w:pPr>
                    <w:pStyle w:val="BodyText"/>
                  </w:pPr>
                </w:p>
              </w:txbxContent>
            </v:textbox>
            <w10:wrap type="none"/>
            <w10:anchorlock/>
          </v:shape>
        </w:pict>
      </w:r>
    </w:p>
    <w:p w:rsidR="00180E04" w:rsidRDefault="002C3574" w:rsidP="0072187A">
      <w:pPr>
        <w:pStyle w:val="BodyText"/>
      </w:pPr>
      <w:r>
        <w:t xml:space="preserve">In the newer server, Server B, the </w:t>
      </w:r>
      <w:r w:rsidR="000931D1">
        <w:t>processors are no</w:t>
      </w:r>
      <w:r w:rsidR="005E366A">
        <w:t>t</w:t>
      </w:r>
      <w:r w:rsidR="000931D1">
        <w:t xml:space="preserve"> the largest consumer</w:t>
      </w:r>
      <w:r w:rsidR="003E2DB3">
        <w:t>s</w:t>
      </w:r>
      <w:r w:rsidR="000931D1">
        <w:t xml:space="preserve"> of power in the system</w:t>
      </w:r>
      <w:r w:rsidR="00C41A8C">
        <w:t>—</w:t>
      </w:r>
      <w:r w:rsidR="00A32BA8">
        <w:t xml:space="preserve">32 </w:t>
      </w:r>
      <w:r w:rsidR="000931D1">
        <w:t xml:space="preserve">sticks of memory </w:t>
      </w:r>
      <w:r w:rsidR="0072187A">
        <w:t>can easily consume as much or more power than other system components at idle.</w:t>
      </w:r>
    </w:p>
    <w:p w:rsidR="000931D1" w:rsidRDefault="0072187A" w:rsidP="0072187A">
      <w:pPr>
        <w:pStyle w:val="BodyText"/>
      </w:pPr>
      <w:r>
        <w:t xml:space="preserve">The cause of the increase in memory power usage </w:t>
      </w:r>
      <w:r w:rsidR="00A32BA8">
        <w:t xml:space="preserve">is </w:t>
      </w:r>
      <w:r>
        <w:t xml:space="preserve">explained in more detail in </w:t>
      </w:r>
      <w:r w:rsidR="003274A0">
        <w:t>”</w:t>
      </w:r>
      <w:hyperlink w:anchor="_Hardware_Component_Effects" w:history="1">
        <w:r w:rsidR="00095833" w:rsidRPr="00095833">
          <w:rPr>
            <w:rStyle w:val="Hyperlink"/>
          </w:rPr>
          <w:t>Hardware Component Effects on Power</w:t>
        </w:r>
      </w:hyperlink>
      <w:r w:rsidR="003274A0">
        <w:t>”</w:t>
      </w:r>
      <w:r w:rsidR="0092604B">
        <w:t xml:space="preserve"> later in this paper,</w:t>
      </w:r>
      <w:r>
        <w:t xml:space="preserve"> but generally a doubling in bus speed or capacity </w:t>
      </w:r>
      <w:r w:rsidR="00661AF7">
        <w:t>can</w:t>
      </w:r>
      <w:r>
        <w:t xml:space="preserve"> double the </w:t>
      </w:r>
      <w:r w:rsidR="002C3574">
        <w:t xml:space="preserve">memory </w:t>
      </w:r>
      <w:r>
        <w:t xml:space="preserve">power consumption. </w:t>
      </w:r>
      <w:r w:rsidR="00A32BA8">
        <w:t xml:space="preserve">Because </w:t>
      </w:r>
      <w:r>
        <w:t xml:space="preserve">both bus speed and capacity increased between systems, the </w:t>
      </w:r>
      <w:r w:rsidR="00A32BA8">
        <w:t>fourfold</w:t>
      </w:r>
      <w:r>
        <w:t xml:space="preserve"> increase in </w:t>
      </w:r>
      <w:r w:rsidR="002C3574">
        <w:t xml:space="preserve">memory </w:t>
      </w:r>
      <w:r>
        <w:t>power consumption is understandable.</w:t>
      </w:r>
    </w:p>
    <w:p w:rsidR="000931D1" w:rsidRDefault="003E2DB3" w:rsidP="000931D1">
      <w:pPr>
        <w:pStyle w:val="BodyText"/>
      </w:pPr>
      <w:r>
        <w:t xml:space="preserve">Unfortunately, the processors in the </w:t>
      </w:r>
      <w:r w:rsidR="0072187A">
        <w:t>2008</w:t>
      </w:r>
      <w:r>
        <w:t xml:space="preserve"> machine could not be removed. From manufacturer specifications</w:t>
      </w:r>
      <w:r w:rsidR="00A32BA8">
        <w:t>,</w:t>
      </w:r>
      <w:r>
        <w:t xml:space="preserve"> we estimated the idle power consumption to be </w:t>
      </w:r>
      <w:r w:rsidR="002C3574">
        <w:t xml:space="preserve">approximately </w:t>
      </w:r>
      <w:r>
        <w:t>136</w:t>
      </w:r>
      <w:r w:rsidR="00A32BA8">
        <w:t xml:space="preserve"> </w:t>
      </w:r>
      <w:r w:rsidR="006E4F3C">
        <w:t>W</w:t>
      </w:r>
      <w:r>
        <w:t xml:space="preserve">. </w:t>
      </w:r>
      <w:r w:rsidR="00137D59">
        <w:t>In this scenario</w:t>
      </w:r>
      <w:r>
        <w:t>, even though the newer system has more cores,</w:t>
      </w:r>
      <w:r w:rsidR="000931D1">
        <w:t xml:space="preserve"> the advanced </w:t>
      </w:r>
      <w:r w:rsidR="00AF2622">
        <w:t>PPM</w:t>
      </w:r>
      <w:r w:rsidR="00137D59">
        <w:t xml:space="preserve"> </w:t>
      </w:r>
      <w:r w:rsidR="000931D1">
        <w:t>in the newer proc</w:t>
      </w:r>
      <w:r w:rsidR="00216CFF">
        <w:t>essor family saves 78</w:t>
      </w:r>
      <w:r w:rsidR="00AB15E0">
        <w:t> </w:t>
      </w:r>
      <w:r w:rsidR="006E4F3C">
        <w:t>W</w:t>
      </w:r>
      <w:r w:rsidR="00216CFF">
        <w:t xml:space="preserve"> at </w:t>
      </w:r>
      <w:proofErr w:type="gramStart"/>
      <w:r w:rsidR="00216CFF">
        <w:t>idle</w:t>
      </w:r>
      <w:proofErr w:type="gramEnd"/>
      <w:r w:rsidR="00216CFF">
        <w:t>.</w:t>
      </w:r>
    </w:p>
    <w:p w:rsidR="000931D1" w:rsidRDefault="000931D1" w:rsidP="000931D1">
      <w:pPr>
        <w:pStyle w:val="BodyText"/>
      </w:pPr>
      <w:r>
        <w:t>The 48</w:t>
      </w:r>
      <w:r w:rsidR="00A32BA8">
        <w:noBreakHyphen/>
      </w:r>
      <w:r w:rsidR="003274A0">
        <w:t>percent</w:t>
      </w:r>
      <w:r>
        <w:t xml:space="preserve"> decrease in disk </w:t>
      </w:r>
      <w:r w:rsidR="00C9652F">
        <w:t xml:space="preserve">power </w:t>
      </w:r>
      <w:r>
        <w:t xml:space="preserve">consumption is </w:t>
      </w:r>
      <w:r w:rsidR="0060758C">
        <w:t>because of</w:t>
      </w:r>
      <w:r>
        <w:t xml:space="preserve"> the switch from 3.5</w:t>
      </w:r>
      <w:r w:rsidR="00A32BA8">
        <w:t>-inch</w:t>
      </w:r>
      <w:r>
        <w:t xml:space="preserve"> to 2.5</w:t>
      </w:r>
      <w:r w:rsidR="00A32BA8">
        <w:t>-inch</w:t>
      </w:r>
      <w:r w:rsidR="00016C67">
        <w:t xml:space="preserve"> disk drives. For the</w:t>
      </w:r>
      <w:r>
        <w:t xml:space="preserve"> small quantity of disks</w:t>
      </w:r>
      <w:r w:rsidR="00016C67">
        <w:t xml:space="preserve"> in this system</w:t>
      </w:r>
      <w:r>
        <w:t>, the absolute savings is only 5</w:t>
      </w:r>
      <w:r w:rsidR="00A32BA8">
        <w:t> percent</w:t>
      </w:r>
      <w:r>
        <w:t xml:space="preserve"> of</w:t>
      </w:r>
      <w:r w:rsidR="00016C67">
        <w:t xml:space="preserve"> overall</w:t>
      </w:r>
      <w:r>
        <w:t xml:space="preserve"> system power, but for large disk arrays t</w:t>
      </w:r>
      <w:r w:rsidR="00C9652F">
        <w:t>h</w:t>
      </w:r>
      <w:r w:rsidR="00B5237D">
        <w:t>e</w:t>
      </w:r>
      <w:r w:rsidR="00C9652F">
        <w:t xml:space="preserve"> savings can </w:t>
      </w:r>
      <w:r w:rsidR="00B5237D">
        <w:t>accumulate</w:t>
      </w:r>
      <w:r w:rsidR="00C9652F">
        <w:t xml:space="preserve"> quickly.</w:t>
      </w:r>
    </w:p>
    <w:p w:rsidR="00180E04" w:rsidRDefault="000931D1" w:rsidP="000931D1">
      <w:pPr>
        <w:pStyle w:val="BodyText"/>
      </w:pPr>
      <w:r>
        <w:t xml:space="preserve">The </w:t>
      </w:r>
      <w:r w:rsidR="0060758C">
        <w:t xml:space="preserve">network adapter </w:t>
      </w:r>
      <w:r>
        <w:t xml:space="preserve">and HBA power variation is due more to quantity and feature set than </w:t>
      </w:r>
      <w:r w:rsidR="00A32BA8">
        <w:t xml:space="preserve">to </w:t>
      </w:r>
      <w:r>
        <w:t>any power optimizations</w:t>
      </w:r>
      <w:r w:rsidR="00C9652F">
        <w:t>.</w:t>
      </w:r>
    </w:p>
    <w:p w:rsidR="00180E04" w:rsidRDefault="00C9652F" w:rsidP="00B575D4">
      <w:pPr>
        <w:pStyle w:val="BodyText"/>
      </w:pPr>
      <w:r>
        <w:t>Th</w:t>
      </w:r>
      <w:r w:rsidR="000931D1">
        <w:t>e large</w:t>
      </w:r>
      <w:r>
        <w:t xml:space="preserve"> quantities of power </w:t>
      </w:r>
      <w:r w:rsidR="00A32BA8">
        <w:t xml:space="preserve">that are </w:t>
      </w:r>
      <w:r>
        <w:t xml:space="preserve">attributed to the </w:t>
      </w:r>
      <w:r w:rsidR="000931D1">
        <w:t xml:space="preserve">“others” category </w:t>
      </w:r>
      <w:r>
        <w:t xml:space="preserve">demonstrate the </w:t>
      </w:r>
      <w:r w:rsidR="0060758C">
        <w:t>significant</w:t>
      </w:r>
      <w:r w:rsidR="000931D1">
        <w:t xml:space="preserve"> </w:t>
      </w:r>
      <w:r w:rsidR="00EB7C7D">
        <w:t>e</w:t>
      </w:r>
      <w:r w:rsidR="0060758C">
        <w:t>ffect</w:t>
      </w:r>
      <w:r w:rsidR="000931D1">
        <w:t xml:space="preserve"> </w:t>
      </w:r>
      <w:r w:rsidR="00A32BA8">
        <w:t xml:space="preserve">that </w:t>
      </w:r>
      <w:r w:rsidR="0060758C">
        <w:t>frequently</w:t>
      </w:r>
      <w:r>
        <w:t xml:space="preserve"> ignored items </w:t>
      </w:r>
      <w:r w:rsidR="00C41A8C">
        <w:t xml:space="preserve">such as </w:t>
      </w:r>
      <w:r>
        <w:t xml:space="preserve">power supplies and fans have </w:t>
      </w:r>
      <w:r w:rsidR="000931D1">
        <w:t xml:space="preserve">on power </w:t>
      </w:r>
      <w:r>
        <w:t>consumption</w:t>
      </w:r>
      <w:r w:rsidR="000931D1">
        <w:t>.</w:t>
      </w:r>
    </w:p>
    <w:p w:rsidR="00AA6DE3" w:rsidRDefault="00AA6DE3" w:rsidP="00AA6DE3">
      <w:pPr>
        <w:pStyle w:val="Heading1"/>
      </w:pPr>
      <w:bookmarkStart w:id="47" w:name="_Toc265841460"/>
      <w:r>
        <w:t>Operating System Effects on Server Power</w:t>
      </w:r>
      <w:bookmarkEnd w:id="47"/>
    </w:p>
    <w:p w:rsidR="00180E04" w:rsidRDefault="00022C5B" w:rsidP="000F41A9">
      <w:pPr>
        <w:pStyle w:val="BodyText"/>
      </w:pPr>
      <w:r>
        <w:t xml:space="preserve">Power efficiency cannot be achieved by hardware alone. The operating system plays </w:t>
      </w:r>
      <w:r w:rsidR="0060758C">
        <w:t>an important</w:t>
      </w:r>
      <w:r>
        <w:t xml:space="preserve"> role in increasing a system’s power efficiency. This section details how the Windows Server 2008 </w:t>
      </w:r>
      <w:r w:rsidR="0017107A">
        <w:t xml:space="preserve">R2 </w:t>
      </w:r>
      <w:r>
        <w:t>operating system contributes to server power efficiency</w:t>
      </w:r>
      <w:r w:rsidR="003274A0">
        <w:t>.</w:t>
      </w:r>
    </w:p>
    <w:p w:rsidR="00AA6DE3" w:rsidRPr="005819D7" w:rsidRDefault="00AA6DE3" w:rsidP="00AA6DE3">
      <w:pPr>
        <w:pStyle w:val="Heading2"/>
      </w:pPr>
      <w:bookmarkStart w:id="48" w:name="_Windows_Server_2003"/>
      <w:bookmarkStart w:id="49" w:name="_Toc265841461"/>
      <w:bookmarkEnd w:id="48"/>
      <w:r w:rsidRPr="005819D7">
        <w:lastRenderedPageBreak/>
        <w:t>Windows Server 2003 vs. Windows Server 2008</w:t>
      </w:r>
      <w:r w:rsidR="0017107A">
        <w:t xml:space="preserve"> R2</w:t>
      </w:r>
      <w:bookmarkEnd w:id="49"/>
    </w:p>
    <w:p w:rsidR="003C5597" w:rsidRDefault="00E946D3" w:rsidP="003C5597">
      <w:pPr>
        <w:pStyle w:val="BodyTextLink"/>
      </w:pPr>
      <w:r>
        <w:t xml:space="preserve">Figure </w:t>
      </w:r>
      <w:r w:rsidR="00544959">
        <w:t>7</w:t>
      </w:r>
      <w:r>
        <w:t xml:space="preserve"> shows that </w:t>
      </w:r>
      <w:r w:rsidR="00826F7F">
        <w:t>Windows Server 2008</w:t>
      </w:r>
      <w:r w:rsidR="0017107A">
        <w:t xml:space="preserve"> R2</w:t>
      </w:r>
      <w:r>
        <w:t xml:space="preserve"> can</w:t>
      </w:r>
      <w:r w:rsidR="00826F7F">
        <w:t xml:space="preserve"> deliver</w:t>
      </w:r>
      <w:r w:rsidR="001C3851">
        <w:t xml:space="preserve"> </w:t>
      </w:r>
      <w:r w:rsidR="00826F7F">
        <w:t>more throughput than Windows Server</w:t>
      </w:r>
      <w:r w:rsidR="00A32BA8">
        <w:t> </w:t>
      </w:r>
      <w:r w:rsidR="00826F7F">
        <w:t>2003</w:t>
      </w:r>
      <w:r>
        <w:t xml:space="preserve"> SP2</w:t>
      </w:r>
      <w:r w:rsidR="00826F7F">
        <w:t xml:space="preserve"> and </w:t>
      </w:r>
      <w:r w:rsidR="00E54050">
        <w:t xml:space="preserve">can </w:t>
      </w:r>
      <w:r w:rsidR="00826F7F">
        <w:t xml:space="preserve">achieve power savings of up to </w:t>
      </w:r>
      <w:r w:rsidR="00A32BA8">
        <w:t>1</w:t>
      </w:r>
      <w:r>
        <w:t>8</w:t>
      </w:r>
      <w:r w:rsidR="0092604B">
        <w:t xml:space="preserve"> </w:t>
      </w:r>
      <w:r w:rsidR="00826F7F">
        <w:t xml:space="preserve">percent at comparable throughput levels. </w:t>
      </w:r>
      <w:r w:rsidR="00AA6DE3">
        <w:t xml:space="preserve">Such savings are possible </w:t>
      </w:r>
      <w:r w:rsidR="0060758C">
        <w:t>because of</w:t>
      </w:r>
      <w:r w:rsidR="00AA6DE3">
        <w:t xml:space="preserve"> new power management features </w:t>
      </w:r>
      <w:r w:rsidR="00A32BA8">
        <w:t xml:space="preserve">that were </w:t>
      </w:r>
      <w:r w:rsidR="00AA6DE3">
        <w:t xml:space="preserve">introduced in </w:t>
      </w:r>
      <w:r w:rsidR="00826F7F">
        <w:t xml:space="preserve">Windows </w:t>
      </w:r>
      <w:r w:rsidR="00AA6DE3">
        <w:t>Server 2008</w:t>
      </w:r>
      <w:r>
        <w:t xml:space="preserve"> and Windows Server 2008 R2</w:t>
      </w:r>
      <w:r w:rsidR="00AA6DE3">
        <w:t xml:space="preserve">, </w:t>
      </w:r>
      <w:r>
        <w:t xml:space="preserve">many </w:t>
      </w:r>
      <w:r w:rsidR="00AA6DE3">
        <w:t xml:space="preserve">of </w:t>
      </w:r>
      <w:r w:rsidR="00A32BA8">
        <w:t xml:space="preserve">which </w:t>
      </w:r>
      <w:r w:rsidR="005869C8">
        <w:t xml:space="preserve">are </w:t>
      </w:r>
      <w:r w:rsidR="00AA6DE3">
        <w:t>specifically related to ACPI PPM support.</w:t>
      </w:r>
    </w:p>
    <w:p w:rsidR="00E946D3" w:rsidRDefault="002514C0" w:rsidP="00AA6DE3">
      <w:pPr>
        <w:pStyle w:val="BodyText"/>
      </w:pPr>
      <w:r>
        <w:rPr>
          <w:noProof/>
        </w:rPr>
        <w:drawing>
          <wp:inline distT="0" distB="0" distL="0" distR="0">
            <wp:extent cx="4876800" cy="2742740"/>
            <wp:effectExtent l="0" t="0" r="0" b="0"/>
            <wp:docPr id="5" name="Picture 8" descr="industry_standard_oltp_benchmark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dustry_standard_oltp_benchmark_new"/>
                    <pic:cNvPicPr>
                      <a:picLocks noChangeAspect="1" noChangeArrowheads="1"/>
                    </pic:cNvPicPr>
                  </pic:nvPicPr>
                  <pic:blipFill>
                    <a:blip r:embed="rId17" cstate="print"/>
                    <a:srcRect/>
                    <a:stretch>
                      <a:fillRect/>
                    </a:stretch>
                  </pic:blipFill>
                  <pic:spPr bwMode="auto">
                    <a:xfrm>
                      <a:off x="0" y="0"/>
                      <a:ext cx="4876800" cy="2742740"/>
                    </a:xfrm>
                    <a:prstGeom prst="rect">
                      <a:avLst/>
                    </a:prstGeom>
                    <a:noFill/>
                    <a:ln w="9525">
                      <a:noFill/>
                      <a:miter lim="800000"/>
                      <a:headEnd/>
                      <a:tailEnd/>
                    </a:ln>
                  </pic:spPr>
                </pic:pic>
              </a:graphicData>
            </a:graphic>
          </wp:inline>
        </w:drawing>
      </w:r>
    </w:p>
    <w:p w:rsidR="00A23ECF" w:rsidRDefault="00A23ECF" w:rsidP="00A23ECF">
      <w:pPr>
        <w:pStyle w:val="FigCap"/>
      </w:pPr>
      <w:proofErr w:type="gramStart"/>
      <w:r>
        <w:t xml:space="preserve">Figure </w:t>
      </w:r>
      <w:proofErr w:type="gramEnd"/>
      <w:r w:rsidR="00C83B67">
        <w:fldChar w:fldCharType="begin"/>
      </w:r>
      <w:r>
        <w:instrText xml:space="preserve"> SEQ Figure \* ARABIC </w:instrText>
      </w:r>
      <w:r w:rsidR="00C83B67">
        <w:fldChar w:fldCharType="separate"/>
      </w:r>
      <w:r w:rsidR="00FC15E7">
        <w:rPr>
          <w:noProof/>
        </w:rPr>
        <w:t>7</w:t>
      </w:r>
      <w:r w:rsidR="00C83B67">
        <w:fldChar w:fldCharType="end"/>
      </w:r>
      <w:proofErr w:type="gramStart"/>
      <w:r>
        <w:t>.</w:t>
      </w:r>
      <w:proofErr w:type="gramEnd"/>
      <w:r>
        <w:t xml:space="preserve"> </w:t>
      </w:r>
      <w:r w:rsidR="00C83C29">
        <w:t xml:space="preserve">Improved </w:t>
      </w:r>
      <w:r w:rsidR="00C41A8C">
        <w:t>p</w:t>
      </w:r>
      <w:r w:rsidR="00C83C29">
        <w:t xml:space="preserve">ower </w:t>
      </w:r>
      <w:r w:rsidR="00C41A8C">
        <w:t>e</w:t>
      </w:r>
      <w:r w:rsidR="00C83C29">
        <w:t>fficiency in Windows Server 2008 R2</w:t>
      </w:r>
    </w:p>
    <w:p w:rsidR="005544A4" w:rsidRDefault="00826F7F">
      <w:pPr>
        <w:pStyle w:val="BodyTextLink"/>
      </w:pPr>
      <w:r>
        <w:t>The</w:t>
      </w:r>
      <w:r w:rsidR="00C83C29">
        <w:t xml:space="preserve"> new power management</w:t>
      </w:r>
      <w:r>
        <w:t xml:space="preserve"> features include</w:t>
      </w:r>
      <w:r w:rsidR="00A32BA8">
        <w:t xml:space="preserve"> the following</w:t>
      </w:r>
      <w:r w:rsidR="00A746B3">
        <w:t>:</w:t>
      </w:r>
      <w:r>
        <w:t xml:space="preserve"> </w:t>
      </w:r>
    </w:p>
    <w:p w:rsidR="00A32BA8" w:rsidRDefault="00A32BA8" w:rsidP="008906D0">
      <w:pPr>
        <w:pStyle w:val="BulletList"/>
      </w:pPr>
      <w:r>
        <w:t>S</w:t>
      </w:r>
      <w:r w:rsidR="00826F7F">
        <w:t>upport for all ACPI 3.0 objects</w:t>
      </w:r>
      <w:r w:rsidR="008906D0">
        <w:t>.</w:t>
      </w:r>
    </w:p>
    <w:p w:rsidR="00A32BA8" w:rsidRDefault="00A32BA8" w:rsidP="008906D0">
      <w:pPr>
        <w:pStyle w:val="BulletList"/>
      </w:pPr>
      <w:r>
        <w:t>M</w:t>
      </w:r>
      <w:r w:rsidR="00826F7F">
        <w:t>ultiprocessor PPM support</w:t>
      </w:r>
      <w:r w:rsidR="008906D0">
        <w:t>.</w:t>
      </w:r>
    </w:p>
    <w:p w:rsidR="00E946D3" w:rsidRDefault="00E946D3" w:rsidP="008906D0">
      <w:pPr>
        <w:pStyle w:val="BulletList"/>
      </w:pPr>
      <w:r>
        <w:t>Noncontiguous idle state support</w:t>
      </w:r>
      <w:r w:rsidR="00C83C29">
        <w:t>.</w:t>
      </w:r>
    </w:p>
    <w:p w:rsidR="00A32BA8" w:rsidRDefault="00A32BA8" w:rsidP="008906D0">
      <w:pPr>
        <w:pStyle w:val="BulletList"/>
      </w:pPr>
      <w:r>
        <w:t>B</w:t>
      </w:r>
      <w:r w:rsidR="00826F7F">
        <w:t>etter in-box driver support</w:t>
      </w:r>
      <w:r w:rsidR="008906D0">
        <w:t>.</w:t>
      </w:r>
    </w:p>
    <w:p w:rsidR="00A32BA8" w:rsidRDefault="00A32BA8" w:rsidP="008906D0">
      <w:pPr>
        <w:pStyle w:val="BulletList"/>
      </w:pPr>
      <w:r>
        <w:t>V</w:t>
      </w:r>
      <w:r w:rsidR="00826F7F">
        <w:t>arious algorithmic improvements</w:t>
      </w:r>
      <w:r w:rsidR="00E946D3">
        <w:t xml:space="preserve"> and background task reductions</w:t>
      </w:r>
      <w:r w:rsidR="00C83C29">
        <w:t>.</w:t>
      </w:r>
    </w:p>
    <w:p w:rsidR="00E946D3" w:rsidRDefault="00E946D3" w:rsidP="008906D0">
      <w:pPr>
        <w:pStyle w:val="BulletList"/>
      </w:pPr>
      <w:r>
        <w:t xml:space="preserve">Core </w:t>
      </w:r>
      <w:r w:rsidR="00C83C29">
        <w:t>p</w:t>
      </w:r>
      <w:r>
        <w:t>arking support</w:t>
      </w:r>
      <w:r w:rsidR="00C83C29">
        <w:t>.</w:t>
      </w:r>
    </w:p>
    <w:p w:rsidR="00E946D3" w:rsidRDefault="00E946D3" w:rsidP="008906D0">
      <w:pPr>
        <w:pStyle w:val="BulletList"/>
      </w:pPr>
      <w:r>
        <w:t xml:space="preserve">Storage </w:t>
      </w:r>
      <w:r w:rsidR="00C83C29">
        <w:t>p</w:t>
      </w:r>
      <w:r>
        <w:t xml:space="preserve">ower </w:t>
      </w:r>
      <w:r w:rsidR="00C83C29">
        <w:t>m</w:t>
      </w:r>
      <w:r>
        <w:t>anagement features</w:t>
      </w:r>
      <w:r w:rsidR="00C83C29">
        <w:t>.</w:t>
      </w:r>
    </w:p>
    <w:p w:rsidR="00E946D3" w:rsidRDefault="00E946D3" w:rsidP="008906D0">
      <w:pPr>
        <w:pStyle w:val="BulletList"/>
      </w:pPr>
      <w:r>
        <w:t xml:space="preserve">Intelligent </w:t>
      </w:r>
      <w:r w:rsidR="00C83C29">
        <w:t>t</w:t>
      </w:r>
      <w:r>
        <w:t xml:space="preserve">imer </w:t>
      </w:r>
      <w:r w:rsidR="00C83C29">
        <w:t>t</w:t>
      </w:r>
      <w:r>
        <w:t xml:space="preserve">ick </w:t>
      </w:r>
      <w:r w:rsidR="00C83C29">
        <w:t>d</w:t>
      </w:r>
      <w:r>
        <w:t>istribution (</w:t>
      </w:r>
      <w:r w:rsidR="00C83C29">
        <w:t>t</w:t>
      </w:r>
      <w:r>
        <w:t xml:space="preserve">ick </w:t>
      </w:r>
      <w:r w:rsidR="00C83C29">
        <w:t>s</w:t>
      </w:r>
      <w:r>
        <w:t>kipping)</w:t>
      </w:r>
      <w:r w:rsidR="00C83C29">
        <w:t>.</w:t>
      </w:r>
    </w:p>
    <w:p w:rsidR="00A32BA8" w:rsidRDefault="00A32BA8" w:rsidP="008906D0">
      <w:pPr>
        <w:pStyle w:val="Le"/>
      </w:pPr>
    </w:p>
    <w:p w:rsidR="00AA6DE3" w:rsidRDefault="00826F7F" w:rsidP="00AA6DE3">
      <w:pPr>
        <w:pStyle w:val="BodyText"/>
      </w:pPr>
      <w:r>
        <w:t>For more information, see “</w:t>
      </w:r>
      <w:r w:rsidR="00E946D3" w:rsidRPr="00E946D3">
        <w:t>Improve Energy Efficiency and Manage Power Consumption with Windows Server 2008 R2</w:t>
      </w:r>
      <w:r w:rsidR="00EB02E5">
        <w:t>”</w:t>
      </w:r>
      <w:r w:rsidR="00C41A8C">
        <w:t xml:space="preserve"> on the WHDC website</w:t>
      </w:r>
      <w:r w:rsidR="005869C8">
        <w:t>.</w:t>
      </w:r>
    </w:p>
    <w:p w:rsidR="00AA6DE3" w:rsidRDefault="00AA6DE3" w:rsidP="00AA6DE3">
      <w:pPr>
        <w:pStyle w:val="Heading2"/>
      </w:pPr>
      <w:bookmarkStart w:id="50" w:name="_Power_Plan_Selections"/>
      <w:bookmarkStart w:id="51" w:name="_Toc265841462"/>
      <w:bookmarkEnd w:id="50"/>
      <w:r w:rsidRPr="0012235A">
        <w:lastRenderedPageBreak/>
        <w:t>Power Plan Selections</w:t>
      </w:r>
      <w:bookmarkEnd w:id="51"/>
    </w:p>
    <w:p w:rsidR="008906D0" w:rsidRPr="00DF17A0" w:rsidRDefault="00AA6DE3" w:rsidP="00DF17A0">
      <w:pPr>
        <w:pStyle w:val="BodyTextLink"/>
      </w:pPr>
      <w:r w:rsidRPr="00DF17A0">
        <w:t xml:space="preserve">Windows Server 2008 </w:t>
      </w:r>
      <w:r w:rsidR="00F52419" w:rsidRPr="00DF17A0">
        <w:t xml:space="preserve">R2 </w:t>
      </w:r>
      <w:r w:rsidRPr="00DF17A0">
        <w:t xml:space="preserve">has three power plans </w:t>
      </w:r>
      <w:r w:rsidR="008906D0" w:rsidRPr="00DF17A0">
        <w:t xml:space="preserve">that </w:t>
      </w:r>
      <w:r w:rsidR="0060758C" w:rsidRPr="00DF17A0">
        <w:t>can be accessed</w:t>
      </w:r>
      <w:r w:rsidR="008906D0" w:rsidRPr="00DF17A0">
        <w:t xml:space="preserve"> through the Control Panel </w:t>
      </w:r>
      <w:r w:rsidR="003C5597" w:rsidRPr="003C5597">
        <w:t>Power Options</w:t>
      </w:r>
      <w:r w:rsidR="008906D0" w:rsidRPr="00DF17A0">
        <w:t xml:space="preserve"> </w:t>
      </w:r>
      <w:r w:rsidR="00C41A8C" w:rsidRPr="00DF17A0">
        <w:t>application</w:t>
      </w:r>
      <w:r w:rsidRPr="00DF17A0">
        <w:t>:</w:t>
      </w:r>
    </w:p>
    <w:p w:rsidR="003C5597" w:rsidRDefault="00AA6DE3" w:rsidP="003C5597">
      <w:pPr>
        <w:pStyle w:val="BulletList"/>
        <w:keepNext/>
      </w:pPr>
      <w:r w:rsidRPr="00CF3CE2">
        <w:rPr>
          <w:b/>
        </w:rPr>
        <w:t xml:space="preserve">High </w:t>
      </w:r>
      <w:r w:rsidR="001A2BA9">
        <w:rPr>
          <w:b/>
        </w:rPr>
        <w:t>P</w:t>
      </w:r>
      <w:r w:rsidRPr="00CF3CE2">
        <w:rPr>
          <w:b/>
        </w:rPr>
        <w:t>erformance</w:t>
      </w:r>
    </w:p>
    <w:p w:rsidR="003C5597" w:rsidRDefault="00AA6DE3" w:rsidP="003C5597">
      <w:pPr>
        <w:pStyle w:val="BodyTextIndent"/>
        <w:keepLines/>
      </w:pPr>
      <w:r>
        <w:t xml:space="preserve">This power </w:t>
      </w:r>
      <w:r w:rsidR="006E4F3C">
        <w:t xml:space="preserve">plan </w:t>
      </w:r>
      <w:r>
        <w:t>has few power</w:t>
      </w:r>
      <w:r w:rsidR="00632C62">
        <w:t>-</w:t>
      </w:r>
      <w:r>
        <w:t xml:space="preserve">saving features enabled. Parameters heavily favor performance over power, so processors and devices </w:t>
      </w:r>
      <w:r w:rsidR="005869C8">
        <w:t xml:space="preserve">constantly </w:t>
      </w:r>
      <w:r>
        <w:t>consume maximum power. This might be appropriate for a machine where minimizing</w:t>
      </w:r>
      <w:r w:rsidR="00826F7F">
        <w:t xml:space="preserve"> latency</w:t>
      </w:r>
      <w:r>
        <w:t xml:space="preserve"> </w:t>
      </w:r>
      <w:r w:rsidR="00826F7F">
        <w:t xml:space="preserve">is </w:t>
      </w:r>
      <w:r w:rsidR="00137D59">
        <w:t>critical</w:t>
      </w:r>
      <w:r w:rsidR="00CF5B29">
        <w:t>ly</w:t>
      </w:r>
      <w:r w:rsidR="0060758C">
        <w:t xml:space="preserve"> </w:t>
      </w:r>
      <w:r w:rsidR="00826F7F">
        <w:t>importan</w:t>
      </w:r>
      <w:r w:rsidR="00CF5B29">
        <w:t>t</w:t>
      </w:r>
      <w:r w:rsidR="00826F7F">
        <w:t>.</w:t>
      </w:r>
    </w:p>
    <w:p w:rsidR="00095833" w:rsidRDefault="00AA6DE3" w:rsidP="00095833">
      <w:pPr>
        <w:pStyle w:val="BulletList"/>
        <w:keepNext/>
      </w:pPr>
      <w:r w:rsidRPr="003C487E">
        <w:rPr>
          <w:b/>
        </w:rPr>
        <w:t xml:space="preserve">Balanced </w:t>
      </w:r>
      <w:r w:rsidR="0072187A" w:rsidRPr="003C487E">
        <w:rPr>
          <w:b/>
        </w:rPr>
        <w:t>(Default)</w:t>
      </w:r>
    </w:p>
    <w:p w:rsidR="008B3AF7" w:rsidRDefault="008906D0">
      <w:pPr>
        <w:pStyle w:val="BodyTextIndent"/>
      </w:pPr>
      <w:r>
        <w:t>This</w:t>
      </w:r>
      <w:r w:rsidR="00AA6DE3">
        <w:t xml:space="preserve"> </w:t>
      </w:r>
      <w:r>
        <w:t xml:space="preserve">power </w:t>
      </w:r>
      <w:r w:rsidR="006E4F3C">
        <w:t xml:space="preserve">plan </w:t>
      </w:r>
      <w:r w:rsidR="00AA6DE3">
        <w:t xml:space="preserve">enables most power management features. Under this </w:t>
      </w:r>
      <w:r w:rsidR="006E4F3C">
        <w:t>plan</w:t>
      </w:r>
      <w:r w:rsidR="00AA6DE3">
        <w:t xml:space="preserve">, Windows determines an optimal state for the processors and devices </w:t>
      </w:r>
      <w:r>
        <w:t xml:space="preserve">that </w:t>
      </w:r>
      <w:r w:rsidR="00AA6DE3">
        <w:t>deliver</w:t>
      </w:r>
      <w:r w:rsidR="00632C62">
        <w:t>s</w:t>
      </w:r>
      <w:r w:rsidR="00AA6DE3">
        <w:t xml:space="preserve"> necessary throughput while maximizing power savings. The </w:t>
      </w:r>
      <w:r>
        <w:t>B</w:t>
      </w:r>
      <w:r w:rsidR="00AA6DE3">
        <w:t xml:space="preserve">alanced </w:t>
      </w:r>
      <w:r w:rsidR="006E4F3C">
        <w:t xml:space="preserve">plan </w:t>
      </w:r>
      <w:r w:rsidR="00AA6DE3">
        <w:t xml:space="preserve">has several options </w:t>
      </w:r>
      <w:r w:rsidR="00DF17A0">
        <w:t xml:space="preserve">that can be configured in </w:t>
      </w:r>
      <w:r>
        <w:t>C</w:t>
      </w:r>
      <w:r w:rsidR="00AA6DE3">
        <w:t xml:space="preserve">ontrol </w:t>
      </w:r>
      <w:r>
        <w:t>P</w:t>
      </w:r>
      <w:r w:rsidR="00AA6DE3">
        <w:t xml:space="preserve">anel and even more </w:t>
      </w:r>
      <w:r w:rsidR="00DF17A0">
        <w:t xml:space="preserve">that </w:t>
      </w:r>
      <w:r w:rsidR="005869C8">
        <w:t xml:space="preserve">are </w:t>
      </w:r>
      <w:r w:rsidR="0060758C">
        <w:t>available</w:t>
      </w:r>
      <w:r w:rsidR="00AA6DE3">
        <w:t xml:space="preserve"> through in-box tools </w:t>
      </w:r>
      <w:r>
        <w:t xml:space="preserve">such as </w:t>
      </w:r>
      <w:r w:rsidR="003C5597" w:rsidRPr="00632C62">
        <w:rPr>
          <w:i/>
        </w:rPr>
        <w:t>powercfg.exe</w:t>
      </w:r>
      <w:r w:rsidR="00AA6DE3">
        <w:t xml:space="preserve">. These parameters are covered in detail </w:t>
      </w:r>
      <w:proofErr w:type="gramStart"/>
      <w:r w:rsidR="005B70BD">
        <w:t xml:space="preserve">in </w:t>
      </w:r>
      <w:r w:rsidR="00DF17A0">
        <w:t>”</w:t>
      </w:r>
      <w:proofErr w:type="gramEnd"/>
      <w:r w:rsidR="00544959">
        <w:t xml:space="preserve">Power </w:t>
      </w:r>
      <w:r w:rsidR="00565BA6">
        <w:t>Policy</w:t>
      </w:r>
      <w:r w:rsidR="00544959">
        <w:t xml:space="preserve"> Configuration and Deployment in Windows</w:t>
      </w:r>
      <w:r w:rsidR="00DF17A0">
        <w:t>” on the WHDC website</w:t>
      </w:r>
      <w:r w:rsidR="006448F2">
        <w:t>.</w:t>
      </w:r>
    </w:p>
    <w:p w:rsidR="008906D0" w:rsidRPr="008906D0" w:rsidRDefault="00AA6DE3" w:rsidP="005869C8">
      <w:pPr>
        <w:pStyle w:val="BulletList"/>
        <w:keepNext/>
      </w:pPr>
      <w:r w:rsidRPr="00CF3CE2">
        <w:rPr>
          <w:b/>
        </w:rPr>
        <w:t>Power</w:t>
      </w:r>
      <w:r>
        <w:t xml:space="preserve"> </w:t>
      </w:r>
      <w:r w:rsidR="008906D0">
        <w:rPr>
          <w:b/>
        </w:rPr>
        <w:t>S</w:t>
      </w:r>
      <w:r w:rsidRPr="00CF3CE2">
        <w:rPr>
          <w:b/>
        </w:rPr>
        <w:t>aver</w:t>
      </w:r>
    </w:p>
    <w:p w:rsidR="005544A4" w:rsidRDefault="008906D0">
      <w:pPr>
        <w:pStyle w:val="BodyTextIndent"/>
        <w:keepLines/>
      </w:pPr>
      <w:r>
        <w:t>T</w:t>
      </w:r>
      <w:r w:rsidR="00AA6DE3">
        <w:t>h</w:t>
      </w:r>
      <w:r w:rsidR="0072187A">
        <w:t>is</w:t>
      </w:r>
      <w:r>
        <w:t xml:space="preserve"> power</w:t>
      </w:r>
      <w:r w:rsidR="0072187A">
        <w:t xml:space="preserve"> </w:t>
      </w:r>
      <w:r w:rsidR="006E4F3C">
        <w:t xml:space="preserve">plan </w:t>
      </w:r>
      <w:r w:rsidR="0072187A">
        <w:t>restricts processors</w:t>
      </w:r>
      <w:r w:rsidR="00AA6DE3">
        <w:t xml:space="preserve"> to </w:t>
      </w:r>
      <w:r w:rsidR="00F52419">
        <w:t>75</w:t>
      </w:r>
      <w:r w:rsidR="00DF17A0">
        <w:t xml:space="preserve"> percent</w:t>
      </w:r>
      <w:r w:rsidR="00F52419">
        <w:t xml:space="preserve"> of their maximum performance state</w:t>
      </w:r>
      <w:r w:rsidR="008259E8">
        <w:t xml:space="preserve"> and takes the most advantage of low</w:t>
      </w:r>
      <w:r w:rsidR="00E54050">
        <w:t>-</w:t>
      </w:r>
      <w:r w:rsidR="008259E8">
        <w:t>power device states</w:t>
      </w:r>
      <w:r w:rsidR="00AA6DE3">
        <w:t xml:space="preserve">. </w:t>
      </w:r>
      <w:r w:rsidR="00F52419">
        <w:t>T</w:t>
      </w:r>
      <w:r w:rsidR="00AA6DE3">
        <w:t xml:space="preserve">his option </w:t>
      </w:r>
      <w:r w:rsidR="00F52419">
        <w:t>is most useful for controlling thermal conditions or placing a system under a strict power budget.</w:t>
      </w:r>
      <w:r w:rsidR="006448F2">
        <w:t xml:space="preserve"> </w:t>
      </w:r>
      <w:r w:rsidR="0072187A">
        <w:t>Workloads</w:t>
      </w:r>
      <w:r w:rsidR="00AA6DE3">
        <w:t xml:space="preserve"> might experience </w:t>
      </w:r>
      <w:r>
        <w:t>Q</w:t>
      </w:r>
      <w:r w:rsidR="00AA6DE3">
        <w:t>uality</w:t>
      </w:r>
      <w:r>
        <w:t>-</w:t>
      </w:r>
      <w:r w:rsidR="00AA6DE3">
        <w:t>of</w:t>
      </w:r>
      <w:r>
        <w:t>-S</w:t>
      </w:r>
      <w:r w:rsidR="00AA6DE3">
        <w:t xml:space="preserve">ervice degradations in the </w:t>
      </w:r>
      <w:r>
        <w:t>P</w:t>
      </w:r>
      <w:r w:rsidR="00AA6DE3">
        <w:t xml:space="preserve">ower </w:t>
      </w:r>
      <w:r>
        <w:t>S</w:t>
      </w:r>
      <w:r w:rsidR="00AA6DE3">
        <w:t>aver plan.</w:t>
      </w:r>
    </w:p>
    <w:p w:rsidR="00455360" w:rsidRDefault="00455360" w:rsidP="00455360">
      <w:pPr>
        <w:pStyle w:val="Le"/>
      </w:pPr>
    </w:p>
    <w:p w:rsidR="00180E04" w:rsidRDefault="00AA6DE3" w:rsidP="00AA6DE3">
      <w:pPr>
        <w:pStyle w:val="BodyText"/>
      </w:pPr>
      <w:r>
        <w:t>If saving power is a concern, you should choose between the</w:t>
      </w:r>
      <w:r w:rsidR="00850AE7">
        <w:t xml:space="preserve"> </w:t>
      </w:r>
      <w:r w:rsidR="008906D0">
        <w:t>B</w:t>
      </w:r>
      <w:r w:rsidR="00850AE7">
        <w:t xml:space="preserve">alanced and </w:t>
      </w:r>
      <w:r w:rsidR="008906D0">
        <w:t>P</w:t>
      </w:r>
      <w:r w:rsidR="00850AE7">
        <w:t xml:space="preserve">ower </w:t>
      </w:r>
      <w:r w:rsidR="008906D0">
        <w:t>S</w:t>
      </w:r>
      <w:r w:rsidR="00850AE7">
        <w:t xml:space="preserve">aver </w:t>
      </w:r>
      <w:r w:rsidR="006278EA">
        <w:t>plan</w:t>
      </w:r>
      <w:r w:rsidR="00850AE7">
        <w:t>.</w:t>
      </w:r>
      <w:r w:rsidR="00683796">
        <w:t xml:space="preserve"> </w:t>
      </w:r>
      <w:r w:rsidR="00565BA6">
        <w:t>The B</w:t>
      </w:r>
      <w:r w:rsidR="00683796">
        <w:t xml:space="preserve">alanced </w:t>
      </w:r>
      <w:r w:rsidR="006278EA">
        <w:t xml:space="preserve">plan </w:t>
      </w:r>
      <w:r w:rsidR="0060758C">
        <w:t xml:space="preserve">takes </w:t>
      </w:r>
      <w:r w:rsidR="005869C8">
        <w:t xml:space="preserve">the best </w:t>
      </w:r>
      <w:r w:rsidR="0060758C">
        <w:t>advantage of</w:t>
      </w:r>
      <w:r w:rsidR="00683796">
        <w:t xml:space="preserve"> operating system power management by striking the most optimal balance between power and performance</w:t>
      </w:r>
      <w:r w:rsidR="0030427E">
        <w:t>.</w:t>
      </w:r>
    </w:p>
    <w:p w:rsidR="00AA6DE3" w:rsidRDefault="00AA6DE3" w:rsidP="00AA6DE3">
      <w:pPr>
        <w:pStyle w:val="Heading2"/>
      </w:pPr>
      <w:bookmarkStart w:id="52" w:name="_Toc265841463"/>
      <w:r>
        <w:t>Advanced Processor Power Management Concepts</w:t>
      </w:r>
      <w:bookmarkEnd w:id="52"/>
    </w:p>
    <w:p w:rsidR="00180E04" w:rsidRDefault="00B653D1" w:rsidP="00850AE7">
      <w:pPr>
        <w:pStyle w:val="BodyText"/>
      </w:pPr>
      <w:r>
        <w:t xml:space="preserve">PPM </w:t>
      </w:r>
      <w:r w:rsidR="00850AE7">
        <w:t xml:space="preserve">algorithms in Windows Server 2008 </w:t>
      </w:r>
      <w:r w:rsidR="00F52419">
        <w:t xml:space="preserve">R2 </w:t>
      </w:r>
      <w:r w:rsidR="00850AE7">
        <w:t xml:space="preserve">are complex. However, PPM is an </w:t>
      </w:r>
      <w:r w:rsidR="0060758C">
        <w:t xml:space="preserve">important </w:t>
      </w:r>
      <w:r w:rsidR="0072187A">
        <w:t xml:space="preserve">part of </w:t>
      </w:r>
      <w:r w:rsidR="003274A0">
        <w:t xml:space="preserve">server </w:t>
      </w:r>
      <w:r w:rsidR="0072187A">
        <w:t>power management.</w:t>
      </w:r>
      <w:r w:rsidR="00850AE7">
        <w:t xml:space="preserve"> </w:t>
      </w:r>
      <w:r w:rsidR="0072187A">
        <w:t>U</w:t>
      </w:r>
      <w:r w:rsidR="00850AE7">
        <w:t xml:space="preserve">nderstanding the concepts </w:t>
      </w:r>
      <w:r w:rsidR="008906D0">
        <w:t xml:space="preserve">that are </w:t>
      </w:r>
      <w:r w:rsidR="00850AE7">
        <w:t xml:space="preserve">involved can help you understand how </w:t>
      </w:r>
      <w:r w:rsidR="00A746B3">
        <w:t>tuning PPM para</w:t>
      </w:r>
      <w:r w:rsidR="009C02C8">
        <w:t xml:space="preserve">meters can increase efficiency and </w:t>
      </w:r>
      <w:r w:rsidR="00A746B3">
        <w:t xml:space="preserve">how </w:t>
      </w:r>
      <w:r w:rsidR="00850AE7">
        <w:t>poorly designed hardware, drivers, or applicati</w:t>
      </w:r>
      <w:r w:rsidR="003C487E">
        <w:t xml:space="preserve">on configurations can reduce </w:t>
      </w:r>
      <w:r w:rsidR="00850AE7">
        <w:t>the effectiveness of power manageme</w:t>
      </w:r>
      <w:r w:rsidR="0072187A">
        <w:t>nt</w:t>
      </w:r>
      <w:r w:rsidR="00850AE7">
        <w:t>.</w:t>
      </w:r>
    </w:p>
    <w:p w:rsidR="00180E04" w:rsidRDefault="00850AE7" w:rsidP="00850AE7">
      <w:pPr>
        <w:pStyle w:val="Heading3"/>
      </w:pPr>
      <w:bookmarkStart w:id="53" w:name="_Toc210194278"/>
      <w:bookmarkStart w:id="54" w:name="_Toc265841464"/>
      <w:r>
        <w:t>Performance and Idle State Transitions: Single Processor</w:t>
      </w:r>
      <w:bookmarkEnd w:id="53"/>
      <w:bookmarkEnd w:id="54"/>
    </w:p>
    <w:p w:rsidR="00180E04" w:rsidRDefault="00850AE7" w:rsidP="00850AE7">
      <w:pPr>
        <w:pStyle w:val="BodyText"/>
      </w:pPr>
      <w:r>
        <w:t>Workloads on servers are transient. Workload patterns change throughout the day</w:t>
      </w:r>
      <w:r w:rsidR="008906D0">
        <w:t xml:space="preserve"> and are</w:t>
      </w:r>
      <w:r>
        <w:t xml:space="preserve"> subject to instantaneous spikes. Windows Server 2008 </w:t>
      </w:r>
      <w:r w:rsidR="000032C1">
        <w:t xml:space="preserve">R2 </w:t>
      </w:r>
      <w:r>
        <w:t>uses ACPI performance</w:t>
      </w:r>
      <w:r w:rsidR="006278EA">
        <w:t xml:space="preserve"> states</w:t>
      </w:r>
      <w:r>
        <w:t xml:space="preserve"> and idle states to match available computational resources to the current system demand.</w:t>
      </w:r>
    </w:p>
    <w:p w:rsidR="008906D0" w:rsidRPr="006754B6" w:rsidRDefault="00850AE7" w:rsidP="00850AE7">
      <w:pPr>
        <w:pStyle w:val="BodyText"/>
      </w:pPr>
      <w:r>
        <w:t xml:space="preserve">Under the Balanced power </w:t>
      </w:r>
      <w:r w:rsidR="006E4F3C">
        <w:t xml:space="preserve">plan </w:t>
      </w:r>
      <w:r w:rsidR="00FB3055">
        <w:t xml:space="preserve">that was </w:t>
      </w:r>
      <w:r>
        <w:t xml:space="preserve">described </w:t>
      </w:r>
      <w:r w:rsidR="008906D0">
        <w:t>earlier</w:t>
      </w:r>
      <w:r>
        <w:t xml:space="preserve">, the </w:t>
      </w:r>
      <w:r w:rsidR="00BA0996">
        <w:t xml:space="preserve">operating system </w:t>
      </w:r>
      <w:r>
        <w:t>reevaluates processor performance states at 100</w:t>
      </w:r>
      <w:r w:rsidR="008906D0">
        <w:t>-millisecond (</w:t>
      </w:r>
      <w:r>
        <w:t>ms</w:t>
      </w:r>
      <w:r w:rsidR="008906D0">
        <w:t>)</w:t>
      </w:r>
      <w:r>
        <w:t xml:space="preserve"> interval</w:t>
      </w:r>
      <w:r w:rsidR="008906D0">
        <w:t>s</w:t>
      </w:r>
      <w:r>
        <w:t xml:space="preserve">, </w:t>
      </w:r>
      <w:r w:rsidR="008906D0">
        <w:t xml:space="preserve">which is </w:t>
      </w:r>
      <w:r>
        <w:t>called a time check. At each time check, the operating system determines the appropriate P-state or C-state for the processor for the next time interval.</w:t>
      </w:r>
      <w:r>
        <w:rPr>
          <w:rStyle w:val="EndnoteReference"/>
        </w:rPr>
        <w:endnoteReference w:id="3"/>
      </w:r>
    </w:p>
    <w:p w:rsidR="00AA6DE3" w:rsidRDefault="00AA6DE3" w:rsidP="00AA6DE3">
      <w:pPr>
        <w:pStyle w:val="Heading3"/>
      </w:pPr>
      <w:bookmarkStart w:id="55" w:name="_Toc265841465"/>
      <w:r>
        <w:lastRenderedPageBreak/>
        <w:t>Performance and Idle State Transitions: Multiple Processors</w:t>
      </w:r>
      <w:bookmarkEnd w:id="55"/>
    </w:p>
    <w:p w:rsidR="003C5597" w:rsidRDefault="00AA6DE3" w:rsidP="003C5597">
      <w:pPr>
        <w:pStyle w:val="BodyTextLink"/>
      </w:pPr>
      <w:r>
        <w:t>In today’s market, single</w:t>
      </w:r>
      <w:r w:rsidR="003D1584">
        <w:t>-</w:t>
      </w:r>
      <w:r>
        <w:t>core, single</w:t>
      </w:r>
      <w:r w:rsidR="003D1584">
        <w:t>-</w:t>
      </w:r>
      <w:r>
        <w:t xml:space="preserve">processor </w:t>
      </w:r>
      <w:r w:rsidR="003C487E">
        <w:t>servers</w:t>
      </w:r>
      <w:r>
        <w:t xml:space="preserve"> are rar</w:t>
      </w:r>
      <w:r w:rsidR="003D1584">
        <w:t>e.</w:t>
      </w:r>
      <w:r>
        <w:t xml:space="preserve"> P</w:t>
      </w:r>
      <w:r w:rsidR="003D1584">
        <w:t xml:space="preserve">PM </w:t>
      </w:r>
      <w:r>
        <w:t>be</w:t>
      </w:r>
      <w:r w:rsidR="003C487E">
        <w:t xml:space="preserve">comes much more </w:t>
      </w:r>
      <w:r w:rsidR="0060758C">
        <w:t xml:space="preserve">complex </w:t>
      </w:r>
      <w:r w:rsidR="003C487E">
        <w:t>on</w:t>
      </w:r>
      <w:r>
        <w:t xml:space="preserve"> multicore processors and multi</w:t>
      </w:r>
      <w:r w:rsidR="003C487E">
        <w:t>socket servers</w:t>
      </w:r>
      <w:r w:rsidR="00850AE7">
        <w:t>.</w:t>
      </w:r>
      <w:r w:rsidR="00850AE7">
        <w:rPr>
          <w:rStyle w:val="EndnoteReference"/>
        </w:rPr>
        <w:endnoteReference w:id="4"/>
      </w:r>
      <w:r>
        <w:t xml:space="preserve"> To demonstrate how P-state</w:t>
      </w:r>
      <w:r w:rsidR="003274A0">
        <w:t>s</w:t>
      </w:r>
      <w:r>
        <w:t xml:space="preserve"> and C</w:t>
      </w:r>
      <w:r w:rsidR="003D1584">
        <w:noBreakHyphen/>
      </w:r>
      <w:r>
        <w:t>state</w:t>
      </w:r>
      <w:r w:rsidR="003274A0">
        <w:t>s</w:t>
      </w:r>
      <w:r>
        <w:t xml:space="preserve"> change </w:t>
      </w:r>
      <w:r w:rsidR="003274A0">
        <w:t xml:space="preserve">as </w:t>
      </w:r>
      <w:r>
        <w:t>system utilization</w:t>
      </w:r>
      <w:r w:rsidR="003274A0">
        <w:t xml:space="preserve"> changes</w:t>
      </w:r>
      <w:r>
        <w:t xml:space="preserve">, </w:t>
      </w:r>
      <w:r w:rsidR="005E74F6">
        <w:t xml:space="preserve">we </w:t>
      </w:r>
      <w:r>
        <w:t>track</w:t>
      </w:r>
      <w:r w:rsidR="005E74F6">
        <w:t>ed</w:t>
      </w:r>
      <w:r>
        <w:t xml:space="preserve"> the cumulative time </w:t>
      </w:r>
      <w:r w:rsidR="003D1584">
        <w:t xml:space="preserve">that </w:t>
      </w:r>
      <w:r>
        <w:t xml:space="preserve">a multiprocessor system’s cores spent in </w:t>
      </w:r>
      <w:r w:rsidR="00253736">
        <w:t>various P</w:t>
      </w:r>
      <w:r>
        <w:t xml:space="preserve">-states and the C1 idle state on a machine </w:t>
      </w:r>
      <w:r w:rsidR="003D1584">
        <w:t xml:space="preserve">in which </w:t>
      </w:r>
      <w:r>
        <w:t xml:space="preserve">a workload was incrementally decreased every </w:t>
      </w:r>
      <w:r w:rsidR="003D1584">
        <w:t>10 </w:t>
      </w:r>
      <w:r>
        <w:t xml:space="preserve">minutes. </w:t>
      </w:r>
      <w:r w:rsidR="003D1584">
        <w:t>We used this information to create</w:t>
      </w:r>
      <w:r w:rsidR="0039164B">
        <w:t xml:space="preserve"> Figure 8</w:t>
      </w:r>
      <w:r>
        <w:t>.</w:t>
      </w:r>
    </w:p>
    <w:p w:rsidR="00AA6DE3" w:rsidRDefault="00C06B33" w:rsidP="00AA6DE3">
      <w:pPr>
        <w:pStyle w:val="BodyText"/>
        <w:keepNext/>
      </w:pPr>
      <w:r w:rsidRPr="00C06B33">
        <w:rPr>
          <w:noProof/>
        </w:rPr>
        <w:drawing>
          <wp:inline distT="0" distB="0" distL="0" distR="0">
            <wp:extent cx="5060950" cy="3175000"/>
            <wp:effectExtent l="19050" t="0" r="25400" b="6350"/>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135A1" w:rsidRDefault="00A135A1" w:rsidP="00A135A1">
      <w:pPr>
        <w:pStyle w:val="FigCap"/>
      </w:pPr>
      <w:bookmarkStart w:id="56" w:name="_Ref209990734"/>
      <w:proofErr w:type="gramStart"/>
      <w:r>
        <w:t xml:space="preserve">Figure </w:t>
      </w:r>
      <w:proofErr w:type="gramEnd"/>
      <w:r w:rsidR="00C83B67">
        <w:fldChar w:fldCharType="begin"/>
      </w:r>
      <w:r>
        <w:instrText xml:space="preserve"> SEQ Figure \* ARABIC </w:instrText>
      </w:r>
      <w:r w:rsidR="00C83B67">
        <w:fldChar w:fldCharType="separate"/>
      </w:r>
      <w:r w:rsidR="00FC15E7">
        <w:rPr>
          <w:noProof/>
        </w:rPr>
        <w:t>8</w:t>
      </w:r>
      <w:r w:rsidR="00C83B67">
        <w:fldChar w:fldCharType="end"/>
      </w:r>
      <w:bookmarkEnd w:id="56"/>
      <w:proofErr w:type="gramStart"/>
      <w:r w:rsidR="003D1584">
        <w:t>.</w:t>
      </w:r>
      <w:proofErr w:type="gramEnd"/>
      <w:r w:rsidR="009B1EF5">
        <w:t xml:space="preserve"> </w:t>
      </w:r>
      <w:r w:rsidRPr="00BB59D0">
        <w:t>Dist</w:t>
      </w:r>
      <w:r>
        <w:t>ribution of P-</w:t>
      </w:r>
      <w:r w:rsidR="000032C1">
        <w:t>states</w:t>
      </w:r>
      <w:r>
        <w:t xml:space="preserve"> and C1-state as workload</w:t>
      </w:r>
      <w:r w:rsidRPr="00BB59D0">
        <w:t xml:space="preserve"> decreases over time</w:t>
      </w:r>
    </w:p>
    <w:p w:rsidR="00AA6DE3" w:rsidRDefault="00AA6DE3" w:rsidP="00AA6DE3">
      <w:pPr>
        <w:pStyle w:val="BodyText"/>
      </w:pPr>
      <w:r>
        <w:t xml:space="preserve">As </w:t>
      </w:r>
      <w:r w:rsidR="003D1584">
        <w:t>Figure </w:t>
      </w:r>
      <w:r w:rsidR="00A23ECF">
        <w:t>8</w:t>
      </w:r>
      <w:r w:rsidR="00FB3055">
        <w:t xml:space="preserve"> </w:t>
      </w:r>
      <w:r>
        <w:t>shows, minutes 30</w:t>
      </w:r>
      <w:r w:rsidR="003D1584">
        <w:t xml:space="preserve"> through </w:t>
      </w:r>
      <w:r>
        <w:t xml:space="preserve">40 are typical of full machine utilization. All processors spend </w:t>
      </w:r>
      <w:r w:rsidR="009348AB">
        <w:t>almost</w:t>
      </w:r>
      <w:r w:rsidR="00A135A1">
        <w:t xml:space="preserve"> </w:t>
      </w:r>
      <w:r>
        <w:t xml:space="preserve">all </w:t>
      </w:r>
      <w:r w:rsidR="003D1584">
        <w:t xml:space="preserve">their </w:t>
      </w:r>
      <w:r>
        <w:t>time in performance state P0</w:t>
      </w:r>
      <w:r w:rsidR="00A135A1">
        <w:t>,</w:t>
      </w:r>
      <w:r>
        <w:t xml:space="preserve"> and C1 residency is at a minimum. </w:t>
      </w:r>
      <w:r w:rsidR="00A135A1">
        <w:t>As system utilization decreases, processors are distributed into higher</w:t>
      </w:r>
      <w:r w:rsidR="003D1584">
        <w:t xml:space="preserve"> </w:t>
      </w:r>
      <w:r w:rsidR="00A135A1">
        <w:t>numbered P-states and idle state C1</w:t>
      </w:r>
      <w:r>
        <w:t xml:space="preserve">. </w:t>
      </w:r>
      <w:r w:rsidR="00A135A1">
        <w:t>Minutes 130</w:t>
      </w:r>
      <w:r w:rsidR="003D1584">
        <w:t xml:space="preserve"> through </w:t>
      </w:r>
      <w:r w:rsidR="00A135A1">
        <w:t>140 represent</w:t>
      </w:r>
      <w:r>
        <w:t xml:space="preserve"> the idle scenario and</w:t>
      </w:r>
      <w:r w:rsidR="003D1584">
        <w:t>,</w:t>
      </w:r>
      <w:r>
        <w:t xml:space="preserve"> as expected, we see almost all the time </w:t>
      </w:r>
      <w:r w:rsidR="009348AB">
        <w:t xml:space="preserve">is </w:t>
      </w:r>
      <w:r>
        <w:t>spent in C1 and P4.</w:t>
      </w:r>
    </w:p>
    <w:p w:rsidR="00180E04" w:rsidRDefault="009C02C8" w:rsidP="00AA6DE3">
      <w:pPr>
        <w:pStyle w:val="BodyText"/>
      </w:pPr>
      <w:r>
        <w:t xml:space="preserve">Note that </w:t>
      </w:r>
      <w:r w:rsidR="00DF17A0">
        <w:t xml:space="preserve">after </w:t>
      </w:r>
      <w:r>
        <w:t xml:space="preserve">minute 60, processors enter the C1 state without necessarily entering </w:t>
      </w:r>
      <w:r w:rsidR="00A135A1">
        <w:t>higher P-</w:t>
      </w:r>
      <w:r>
        <w:t xml:space="preserve">states. This is because performance and idle states do not depend </w:t>
      </w:r>
      <w:r w:rsidR="00DF17A0">
        <w:t>on each other</w:t>
      </w:r>
      <w:r>
        <w:t>. A processor is not required to go through Pn to enter an idle state, and P</w:t>
      </w:r>
      <w:r w:rsidR="00DF17A0">
        <w:noBreakHyphen/>
      </w:r>
      <w:r>
        <w:t>states are considered irrelevant to a processor in an idle state.</w:t>
      </w:r>
    </w:p>
    <w:p w:rsidR="00180E04" w:rsidRDefault="00861B48" w:rsidP="00861B48">
      <w:pPr>
        <w:pStyle w:val="Heading1"/>
      </w:pPr>
      <w:bookmarkStart w:id="57" w:name="_Configuring_P-State_Parameters"/>
      <w:bookmarkStart w:id="58" w:name="_Toc265841466"/>
      <w:bookmarkEnd w:id="57"/>
      <w:r>
        <w:t xml:space="preserve">Driver and Application </w:t>
      </w:r>
      <w:r w:rsidR="00377927">
        <w:t>E</w:t>
      </w:r>
      <w:r w:rsidR="009348AB">
        <w:t>ffects</w:t>
      </w:r>
      <w:r>
        <w:t xml:space="preserve"> on Power Efficiency</w:t>
      </w:r>
      <w:bookmarkEnd w:id="58"/>
    </w:p>
    <w:p w:rsidR="002411E1" w:rsidRPr="00A859B8" w:rsidRDefault="00861B48" w:rsidP="00A859B8">
      <w:pPr>
        <w:pStyle w:val="BodyText"/>
      </w:pPr>
      <w:r>
        <w:t xml:space="preserve">Achieving </w:t>
      </w:r>
      <w:r w:rsidR="0076702A">
        <w:t xml:space="preserve">excellent </w:t>
      </w:r>
      <w:r>
        <w:t xml:space="preserve">power efficiency is a delicate task that requires cooperation from all software elements, not just the operating system. </w:t>
      </w:r>
      <w:r w:rsidR="004A65F9">
        <w:t>The following sections describe how t</w:t>
      </w:r>
      <w:r>
        <w:t>hird</w:t>
      </w:r>
      <w:r w:rsidR="006363A3">
        <w:t>-</w:t>
      </w:r>
      <w:r>
        <w:t xml:space="preserve">party drivers and applications can </w:t>
      </w:r>
      <w:r w:rsidR="00382078">
        <w:t>affect</w:t>
      </w:r>
      <w:r>
        <w:t xml:space="preserve"> </w:t>
      </w:r>
      <w:r w:rsidR="004A65F9">
        <w:t xml:space="preserve">system </w:t>
      </w:r>
      <w:r>
        <w:t>power efficiency</w:t>
      </w:r>
      <w:r w:rsidR="0039321D">
        <w:t>.</w:t>
      </w:r>
    </w:p>
    <w:p w:rsidR="00861B48" w:rsidRDefault="00861B48" w:rsidP="00861B48">
      <w:pPr>
        <w:pStyle w:val="Heading2"/>
      </w:pPr>
      <w:bookmarkStart w:id="59" w:name="_Toc265841467"/>
      <w:r w:rsidRPr="00111378">
        <w:t xml:space="preserve">Maintaining </w:t>
      </w:r>
      <w:r>
        <w:t>Idle</w:t>
      </w:r>
      <w:r w:rsidRPr="00111378">
        <w:t xml:space="preserve"> States</w:t>
      </w:r>
      <w:bookmarkEnd w:id="59"/>
    </w:p>
    <w:p w:rsidR="006363A3" w:rsidRDefault="00861B48" w:rsidP="00861B48">
      <w:pPr>
        <w:pStyle w:val="BodyText"/>
      </w:pPr>
      <w:r>
        <w:t>Dropping a processor into an idle state has associated latency and performance costs.</w:t>
      </w:r>
      <w:r>
        <w:rPr>
          <w:rStyle w:val="EndnoteReference"/>
        </w:rPr>
        <w:endnoteReference w:id="5"/>
      </w:r>
      <w:r>
        <w:t xml:space="preserve"> </w:t>
      </w:r>
      <w:r w:rsidR="006363A3">
        <w:t>T</w:t>
      </w:r>
      <w:r>
        <w:t xml:space="preserve">o achieve real power savings, processors </w:t>
      </w:r>
      <w:r w:rsidR="006363A3">
        <w:t xml:space="preserve">must </w:t>
      </w:r>
      <w:r>
        <w:t xml:space="preserve">enter the lowest </w:t>
      </w:r>
      <w:r w:rsidR="006363A3">
        <w:t xml:space="preserve">possible </w:t>
      </w:r>
      <w:r>
        <w:t>idle states and remain there for long periods of time.</w:t>
      </w:r>
      <w:r>
        <w:rPr>
          <w:rStyle w:val="EndnoteReference"/>
        </w:rPr>
        <w:endnoteReference w:id="6"/>
      </w:r>
    </w:p>
    <w:p w:rsidR="00180E04" w:rsidRDefault="004A65F9" w:rsidP="00861B48">
      <w:pPr>
        <w:pStyle w:val="BodyText"/>
      </w:pPr>
      <w:r>
        <w:lastRenderedPageBreak/>
        <w:t xml:space="preserve">A </w:t>
      </w:r>
      <w:r w:rsidR="00861B48">
        <w:t xml:space="preserve">key strategy for power efficiency is to maintain </w:t>
      </w:r>
      <w:r w:rsidR="001D134B">
        <w:t xml:space="preserve">residency in </w:t>
      </w:r>
      <w:r w:rsidR="00861B48">
        <w:t>low</w:t>
      </w:r>
      <w:r w:rsidR="006363A3">
        <w:t>-</w:t>
      </w:r>
      <w:r w:rsidR="00861B48">
        <w:t>power states. Unfortu</w:t>
      </w:r>
      <w:r w:rsidR="00726C1C">
        <w:t>nately, accomplishing this is difficult</w:t>
      </w:r>
      <w:r w:rsidR="006363A3">
        <w:t>.</w:t>
      </w:r>
      <w:r w:rsidR="00861B48">
        <w:t xml:space="preserve"> </w:t>
      </w:r>
      <w:r w:rsidR="006363A3">
        <w:t>A</w:t>
      </w:r>
      <w:r w:rsidR="00861B48">
        <w:t>ny piece of hardware or software, including drivers and user-mode applications, can break idle state residency and ruin the effe</w:t>
      </w:r>
      <w:r w:rsidR="00382078">
        <w:t>ctiveness of power management.</w:t>
      </w:r>
    </w:p>
    <w:p w:rsidR="00861B48" w:rsidRDefault="00861B48" w:rsidP="00861B48">
      <w:pPr>
        <w:pStyle w:val="Heading3"/>
      </w:pPr>
      <w:bookmarkStart w:id="60" w:name="_Toc265841468"/>
      <w:r w:rsidRPr="00111378">
        <w:t>Interrupts</w:t>
      </w:r>
      <w:bookmarkEnd w:id="60"/>
    </w:p>
    <w:p w:rsidR="00861B48" w:rsidRDefault="00F0673E" w:rsidP="00861B48">
      <w:pPr>
        <w:pStyle w:val="BodyText"/>
      </w:pPr>
      <w:r w:rsidRPr="00F0673E">
        <w:t xml:space="preserve">Frequent interrupts are </w:t>
      </w:r>
      <w:r w:rsidR="00C74783">
        <w:t xml:space="preserve">detrimental to </w:t>
      </w:r>
      <w:r w:rsidRPr="00F0673E">
        <w:t>power management.</w:t>
      </w:r>
      <w:r w:rsidR="00861B48" w:rsidRPr="00216CFF">
        <w:t xml:space="preserve"> </w:t>
      </w:r>
      <w:r w:rsidR="00861B48">
        <w:t xml:space="preserve">Processors </w:t>
      </w:r>
      <w:r w:rsidR="006363A3">
        <w:t xml:space="preserve">must </w:t>
      </w:r>
      <w:r w:rsidR="00861B48">
        <w:t>service hardware interrupts quickly regardless of the state they are in, so interrupts pull a processor out of an idle state</w:t>
      </w:r>
      <w:r w:rsidR="00EB7C7D">
        <w:t>.</w:t>
      </w:r>
    </w:p>
    <w:p w:rsidR="00861B48" w:rsidRDefault="00861B48" w:rsidP="00861B48">
      <w:pPr>
        <w:pStyle w:val="BodyText"/>
      </w:pPr>
      <w:r>
        <w:t>Most devices use interrupts to perform I/O operations</w:t>
      </w:r>
      <w:r w:rsidR="00EB7C7D">
        <w:t>.</w:t>
      </w:r>
      <w:r w:rsidR="002411E1">
        <w:rPr>
          <w:rStyle w:val="EndnoteReference"/>
        </w:rPr>
        <w:endnoteReference w:id="7"/>
      </w:r>
      <w:r>
        <w:t xml:space="preserve"> </w:t>
      </w:r>
      <w:r w:rsidR="00E54050">
        <w:t xml:space="preserve">Each </w:t>
      </w:r>
      <w:r w:rsidR="009348AB">
        <w:t>time that</w:t>
      </w:r>
      <w:r>
        <w:t xml:space="preserve"> </w:t>
      </w:r>
      <w:r w:rsidR="00C74783">
        <w:t xml:space="preserve">a </w:t>
      </w:r>
      <w:r>
        <w:t xml:space="preserve">computer receives a network packet or a keystroke, </w:t>
      </w:r>
      <w:r w:rsidR="00C74783">
        <w:t>the</w:t>
      </w:r>
      <w:r>
        <w:t xml:space="preserve"> processor receive</w:t>
      </w:r>
      <w:r w:rsidR="00F86917">
        <w:t>s</w:t>
      </w:r>
      <w:r>
        <w:t xml:space="preserve"> an interrupt. </w:t>
      </w:r>
      <w:r w:rsidR="00F86917">
        <w:t xml:space="preserve">Although </w:t>
      </w:r>
      <w:r w:rsidR="004A65F9">
        <w:t xml:space="preserve">handling interrupts </w:t>
      </w:r>
      <w:r>
        <w:t xml:space="preserve">is </w:t>
      </w:r>
      <w:r w:rsidR="00F86917">
        <w:t xml:space="preserve">usually </w:t>
      </w:r>
      <w:r>
        <w:t xml:space="preserve">desirable, unnecessary </w:t>
      </w:r>
      <w:r w:rsidR="00147649">
        <w:t xml:space="preserve">interrupts from third-party </w:t>
      </w:r>
      <w:r>
        <w:t xml:space="preserve">device </w:t>
      </w:r>
      <w:r w:rsidR="0094262F">
        <w:t xml:space="preserve">drivers </w:t>
      </w:r>
      <w:r w:rsidR="00C74783">
        <w:t xml:space="preserve">are </w:t>
      </w:r>
      <w:r w:rsidR="0094262F">
        <w:t>identified as a common</w:t>
      </w:r>
      <w:r w:rsidR="00726C1C">
        <w:t xml:space="preserve"> disruptive system activity </w:t>
      </w:r>
      <w:r>
        <w:t xml:space="preserve">for </w:t>
      </w:r>
      <w:r w:rsidR="00F86917">
        <w:t>PPM</w:t>
      </w:r>
      <w:r>
        <w:t>.</w:t>
      </w:r>
    </w:p>
    <w:p w:rsidR="00861B48" w:rsidRDefault="00861B48" w:rsidP="00861B48">
      <w:pPr>
        <w:pStyle w:val="Heading3"/>
      </w:pPr>
      <w:bookmarkStart w:id="61" w:name="_Toc265841469"/>
      <w:r>
        <w:t>Timers</w:t>
      </w:r>
      <w:bookmarkEnd w:id="61"/>
    </w:p>
    <w:p w:rsidR="00861B48" w:rsidRDefault="00861B48" w:rsidP="00861B48">
      <w:pPr>
        <w:pStyle w:val="BodyText"/>
      </w:pPr>
      <w:r>
        <w:t>At a predetermined interval on any computer system, a hardware interrupt</w:t>
      </w:r>
      <w:r w:rsidR="00F86917">
        <w:t>—</w:t>
      </w:r>
      <w:proofErr w:type="gramStart"/>
      <w:r w:rsidR="00F86917">
        <w:t xml:space="preserve">which is </w:t>
      </w:r>
      <w:r>
        <w:t xml:space="preserve">colloquially called a </w:t>
      </w:r>
      <w:r w:rsidR="00C206A3" w:rsidRPr="00C206A3">
        <w:rPr>
          <w:i/>
        </w:rPr>
        <w:t>timer tick</w:t>
      </w:r>
      <w:r w:rsidR="00F86917">
        <w:t xml:space="preserve">—is </w:t>
      </w:r>
      <w:r>
        <w:t>generated to provide clock functionality for the system.</w:t>
      </w:r>
      <w:proofErr w:type="gramEnd"/>
      <w:r>
        <w:t xml:space="preserve"> </w:t>
      </w:r>
      <w:r w:rsidR="00F86917">
        <w:t xml:space="preserve">Because </w:t>
      </w:r>
      <w:r>
        <w:t>this is a hardware interrupt, the timer is also a guaranteed “wake</w:t>
      </w:r>
      <w:r w:rsidR="00DF17A0">
        <w:noBreakHyphen/>
      </w:r>
      <w:r>
        <w:t xml:space="preserve">up” for any </w:t>
      </w:r>
      <w:r w:rsidR="0076702A">
        <w:t xml:space="preserve">idle </w:t>
      </w:r>
      <w:r>
        <w:t>processors</w:t>
      </w:r>
      <w:r w:rsidR="00726C1C">
        <w:t xml:space="preserve"> </w:t>
      </w:r>
      <w:r w:rsidR="00F86917">
        <w:t xml:space="preserve">that </w:t>
      </w:r>
      <w:r w:rsidR="00726C1C">
        <w:t>receiv</w:t>
      </w:r>
      <w:r w:rsidR="00F86917">
        <w:t>e</w:t>
      </w:r>
      <w:r w:rsidR="00726C1C">
        <w:t xml:space="preserve"> the timer tick</w:t>
      </w:r>
      <w:r w:rsidR="0076702A">
        <w:t>.</w:t>
      </w:r>
      <w:r w:rsidR="003309F7">
        <w:t xml:space="preserve"> </w:t>
      </w:r>
      <w:r>
        <w:t>The default for a Windows machine is one timer tick every 15.6</w:t>
      </w:r>
      <w:r w:rsidR="00F86917">
        <w:t> </w:t>
      </w:r>
      <w:r>
        <w:t>ms.</w:t>
      </w:r>
    </w:p>
    <w:p w:rsidR="00180E04" w:rsidRDefault="00E414B3" w:rsidP="00861B48">
      <w:pPr>
        <w:pStyle w:val="BodyText"/>
      </w:pPr>
      <w:r>
        <w:t xml:space="preserve">Applications </w:t>
      </w:r>
      <w:r w:rsidR="00F86917">
        <w:t xml:space="preserve">can adjust </w:t>
      </w:r>
      <w:r w:rsidR="00861B48">
        <w:t xml:space="preserve">the tick rate </w:t>
      </w:r>
      <w:r w:rsidR="00F86917">
        <w:t xml:space="preserve">by </w:t>
      </w:r>
      <w:r w:rsidR="00861B48">
        <w:t xml:space="preserve">using </w:t>
      </w:r>
      <w:r w:rsidR="003A0EF9">
        <w:t>a</w:t>
      </w:r>
      <w:r w:rsidR="00861B48">
        <w:t xml:space="preserve"> Windows API. </w:t>
      </w:r>
      <w:r w:rsidR="00F86917">
        <w:t>U</w:t>
      </w:r>
      <w:r w:rsidR="00861B48">
        <w:t>ser</w:t>
      </w:r>
      <w:r w:rsidR="00F86917">
        <w:t>-</w:t>
      </w:r>
      <w:r w:rsidR="00861B48">
        <w:t xml:space="preserve">mode applications </w:t>
      </w:r>
      <w:r w:rsidR="00F86917">
        <w:t xml:space="preserve">can </w:t>
      </w:r>
      <w:r w:rsidR="00382078">
        <w:t>reduce the tick rate to 1</w:t>
      </w:r>
      <w:r w:rsidR="00F86917">
        <w:t> </w:t>
      </w:r>
      <w:r w:rsidR="00382078">
        <w:t>ms</w:t>
      </w:r>
      <w:r w:rsidR="00861B48">
        <w:t xml:space="preserve">. Short timer intervals adversely affect power management by reducing the chances </w:t>
      </w:r>
      <w:r w:rsidR="00C74783">
        <w:t xml:space="preserve">that </w:t>
      </w:r>
      <w:r w:rsidR="00861B48">
        <w:t>processors remain in low-power states long enough to realize nontrivial power savings.</w:t>
      </w:r>
    </w:p>
    <w:p w:rsidR="00861B48" w:rsidRDefault="00861B48" w:rsidP="00861B48">
      <w:pPr>
        <w:pStyle w:val="Heading3"/>
      </w:pPr>
      <w:bookmarkStart w:id="62" w:name="_Toc265841470"/>
      <w:r>
        <w:t>Processor Affinity</w:t>
      </w:r>
      <w:bookmarkEnd w:id="62"/>
    </w:p>
    <w:p w:rsidR="00861B48" w:rsidRDefault="00861B48" w:rsidP="00861B48">
      <w:pPr>
        <w:pStyle w:val="BodyText"/>
      </w:pPr>
      <w:r>
        <w:t>To increase performance,</w:t>
      </w:r>
      <w:r w:rsidR="006A5782">
        <w:t xml:space="preserve"> you can set</w:t>
      </w:r>
      <w:r>
        <w:t xml:space="preserve"> </w:t>
      </w:r>
      <w:r w:rsidRPr="003A0EF9">
        <w:rPr>
          <w:i/>
        </w:rPr>
        <w:t>interrupt affinity</w:t>
      </w:r>
      <w:r w:rsidR="00F86917">
        <w:rPr>
          <w:i/>
        </w:rPr>
        <w:t>—</w:t>
      </w:r>
      <w:r>
        <w:t>or a tendency to interrupt a specific processor</w:t>
      </w:r>
      <w:r w:rsidR="00F86917">
        <w:rPr>
          <w:i/>
        </w:rPr>
        <w:t>—</w:t>
      </w:r>
      <w:r w:rsidR="00F86917">
        <w:t xml:space="preserve">by using </w:t>
      </w:r>
      <w:r>
        <w:t xml:space="preserve">the IntPolicy tool. </w:t>
      </w:r>
      <w:r w:rsidR="00F86917">
        <w:t xml:space="preserve">For more information about this tool, see </w:t>
      </w:r>
      <w:r w:rsidR="00143667">
        <w:t>“</w:t>
      </w:r>
      <w:r w:rsidR="00F86917">
        <w:t>Interrupt-Affinity Policy Tool</w:t>
      </w:r>
      <w:proofErr w:type="gramStart"/>
      <w:r w:rsidR="00143667">
        <w:t xml:space="preserve">“ </w:t>
      </w:r>
      <w:r w:rsidR="00F86917">
        <w:t>on</w:t>
      </w:r>
      <w:proofErr w:type="gramEnd"/>
      <w:r w:rsidR="00F86917">
        <w:t xml:space="preserve"> the WHDC </w:t>
      </w:r>
      <w:r w:rsidR="006A5782">
        <w:t>w</w:t>
      </w:r>
      <w:r w:rsidR="00F86917">
        <w:t xml:space="preserve">ebsite. </w:t>
      </w:r>
      <w:r>
        <w:t xml:space="preserve">However, the PPM engine </w:t>
      </w:r>
      <w:r w:rsidR="00F86917">
        <w:t xml:space="preserve">cannot </w:t>
      </w:r>
      <w:r>
        <w:t xml:space="preserve">see </w:t>
      </w:r>
      <w:proofErr w:type="gramStart"/>
      <w:r>
        <w:t>interrupt</w:t>
      </w:r>
      <w:proofErr w:type="gramEnd"/>
      <w:r>
        <w:t xml:space="preserve"> affinity and might target affinitized processors for entry into idle states. Constant interrupts to these processors reduce the chance of idle state power savings.</w:t>
      </w:r>
      <w:r w:rsidR="001E12C9">
        <w:t xml:space="preserve"> If you need to set interrupt affinity, be aware of the </w:t>
      </w:r>
      <w:r w:rsidR="00396472">
        <w:t>potential</w:t>
      </w:r>
      <w:r w:rsidR="001E12C9">
        <w:t xml:space="preserve"> impact to power efficiency and measure the impact, if </w:t>
      </w:r>
      <w:r w:rsidR="000A7CB2">
        <w:t>you can</w:t>
      </w:r>
      <w:r w:rsidR="001E12C9">
        <w:t>.</w:t>
      </w:r>
    </w:p>
    <w:p w:rsidR="00180E04" w:rsidRDefault="00487F3D" w:rsidP="00861B48">
      <w:pPr>
        <w:pStyle w:val="BodyText"/>
      </w:pPr>
      <w:r>
        <w:t xml:space="preserve">For software applications, you can configure </w:t>
      </w:r>
      <w:r w:rsidR="00C206A3" w:rsidRPr="00C206A3">
        <w:rPr>
          <w:i/>
        </w:rPr>
        <w:t>t</w:t>
      </w:r>
      <w:r w:rsidR="00861B48" w:rsidRPr="00E41BB0">
        <w:rPr>
          <w:i/>
        </w:rPr>
        <w:t>hread affinity</w:t>
      </w:r>
      <w:r>
        <w:rPr>
          <w:i/>
        </w:rPr>
        <w:t>—</w:t>
      </w:r>
      <w:r w:rsidR="00861B48">
        <w:t xml:space="preserve">or a preference for code to be run on a particular </w:t>
      </w:r>
      <w:r w:rsidR="00E41BB0">
        <w:t>processor</w:t>
      </w:r>
      <w:r w:rsidR="007B2082">
        <w:t xml:space="preserve">. Setting thread affinities </w:t>
      </w:r>
      <w:r w:rsidR="00861B48">
        <w:t xml:space="preserve">to a particular processor can result in better cache hit performance and </w:t>
      </w:r>
      <w:r w:rsidR="009348AB">
        <w:t>therefore</w:t>
      </w:r>
      <w:r w:rsidR="00861B48">
        <w:t xml:space="preserve"> better application throughput</w:t>
      </w:r>
      <w:r w:rsidR="007B2082">
        <w:t xml:space="preserve">, but may also have </w:t>
      </w:r>
      <w:r w:rsidR="009348AB">
        <w:t>harmful</w:t>
      </w:r>
      <w:r w:rsidR="007B2082">
        <w:t xml:space="preserve"> effects on power</w:t>
      </w:r>
      <w:r w:rsidR="00861B48">
        <w:t>.</w:t>
      </w:r>
      <w:r w:rsidR="002F76CF" w:rsidRPr="006A5782">
        <w:t xml:space="preserve"> </w:t>
      </w:r>
      <w:r w:rsidR="002F76CF">
        <w:t xml:space="preserve">For example, if </w:t>
      </w:r>
      <w:r>
        <w:t xml:space="preserve">you use </w:t>
      </w:r>
      <w:r w:rsidR="002F76CF">
        <w:t>affinities to spread out work among all processors on a system,</w:t>
      </w:r>
      <w:r w:rsidR="00B03A9C">
        <w:t xml:space="preserve"> throughput </w:t>
      </w:r>
      <w:r w:rsidR="00253736">
        <w:t>might increase</w:t>
      </w:r>
      <w:r w:rsidR="00B03A9C">
        <w:t xml:space="preserve"> but</w:t>
      </w:r>
      <w:r w:rsidR="002F76CF">
        <w:t xml:space="preserve"> less time </w:t>
      </w:r>
      <w:r w:rsidR="00B03A9C">
        <w:t>will be</w:t>
      </w:r>
      <w:r>
        <w:t xml:space="preserve"> </w:t>
      </w:r>
      <w:r w:rsidR="002F76CF">
        <w:t xml:space="preserve">spent in idle states than </w:t>
      </w:r>
      <w:r w:rsidR="00E54050">
        <w:t xml:space="preserve">in </w:t>
      </w:r>
      <w:r w:rsidR="002F76CF">
        <w:t xml:space="preserve">a scenario </w:t>
      </w:r>
      <w:r>
        <w:t xml:space="preserve">in which </w:t>
      </w:r>
      <w:r w:rsidR="002F76CF">
        <w:t>all work is affinitized to one socket or core</w:t>
      </w:r>
      <w:r w:rsidR="00B03A9C">
        <w:t>.</w:t>
      </w:r>
    </w:p>
    <w:p w:rsidR="00E41BB0" w:rsidRDefault="002F76CF" w:rsidP="00E41BB0">
      <w:pPr>
        <w:pStyle w:val="BodyText"/>
      </w:pPr>
      <w:r>
        <w:t>You should consider your goals for power and performance and configure t</w:t>
      </w:r>
      <w:r w:rsidR="007B2082">
        <w:t>hread affinity</w:t>
      </w:r>
      <w:r>
        <w:t xml:space="preserve"> appropriately.</w:t>
      </w:r>
    </w:p>
    <w:p w:rsidR="00147649" w:rsidRDefault="00147649" w:rsidP="00147649">
      <w:pPr>
        <w:pStyle w:val="Heading2"/>
      </w:pPr>
      <w:bookmarkStart w:id="63" w:name="_Toc265841471"/>
      <w:r>
        <w:lastRenderedPageBreak/>
        <w:t>Measuring</w:t>
      </w:r>
      <w:r w:rsidR="00180815">
        <w:t xml:space="preserve"> PPM Effectiveness</w:t>
      </w:r>
      <w:bookmarkEnd w:id="63"/>
    </w:p>
    <w:p w:rsidR="007229E3" w:rsidRDefault="00147649" w:rsidP="007229E3">
      <w:pPr>
        <w:pStyle w:val="BodyText"/>
      </w:pPr>
      <w:r>
        <w:t xml:space="preserve">A simple approach to diagnosing bad driver and application behavior is to examine the </w:t>
      </w:r>
      <w:r w:rsidR="00B03A9C">
        <w:t>processor idle and C1 residency time and the</w:t>
      </w:r>
      <w:r w:rsidR="007229E3">
        <w:t xml:space="preserve"> </w:t>
      </w:r>
      <w:r>
        <w:t>interrupt</w:t>
      </w:r>
      <w:r w:rsidR="00487F3D">
        <w:t>-</w:t>
      </w:r>
      <w:r>
        <w:t>per</w:t>
      </w:r>
      <w:r w:rsidR="00487F3D">
        <w:t>-</w:t>
      </w:r>
      <w:r>
        <w:t>second count when the system is at or near idle.</w:t>
      </w:r>
      <w:r w:rsidR="007229E3">
        <w:t xml:space="preserve"> </w:t>
      </w:r>
      <w:r w:rsidR="00487F3D">
        <w:t>You can do t</w:t>
      </w:r>
      <w:r w:rsidR="007229E3">
        <w:t xml:space="preserve">his </w:t>
      </w:r>
      <w:r w:rsidR="00487F3D">
        <w:t xml:space="preserve">by </w:t>
      </w:r>
      <w:r w:rsidR="007229E3">
        <w:t>using the Windows Performance Monitor tool (</w:t>
      </w:r>
      <w:r w:rsidR="003C5597" w:rsidRPr="00D80C65">
        <w:rPr>
          <w:i/>
        </w:rPr>
        <w:t>perfmon.exe</w:t>
      </w:r>
      <w:r w:rsidR="007229E3">
        <w:t>)</w:t>
      </w:r>
      <w:r w:rsidR="00487F3D">
        <w:t xml:space="preserve">, which is </w:t>
      </w:r>
      <w:r w:rsidR="007229E3">
        <w:t xml:space="preserve">included in Windows. A walkthrough of this </w:t>
      </w:r>
      <w:r w:rsidR="00487F3D">
        <w:t xml:space="preserve">tool </w:t>
      </w:r>
      <w:r w:rsidR="007229E3">
        <w:t xml:space="preserve">is given in </w:t>
      </w:r>
      <w:r w:rsidR="006A5782">
        <w:t>the a</w:t>
      </w:r>
      <w:r w:rsidR="007229E3">
        <w:t>ppendix.</w:t>
      </w:r>
    </w:p>
    <w:p w:rsidR="00B44B7D" w:rsidRDefault="00147649" w:rsidP="00B44B7D">
      <w:pPr>
        <w:pStyle w:val="Heading2"/>
      </w:pPr>
      <w:bookmarkStart w:id="64" w:name="_Toc265841472"/>
      <w:r>
        <w:t xml:space="preserve">Preventing </w:t>
      </w:r>
      <w:r w:rsidR="00B44B7D">
        <w:t>Problems</w:t>
      </w:r>
      <w:bookmarkEnd w:id="64"/>
    </w:p>
    <w:p w:rsidR="00B44B7D" w:rsidRDefault="00B44B7D" w:rsidP="00B44B7D">
      <w:pPr>
        <w:pStyle w:val="BodyText"/>
      </w:pPr>
      <w:r>
        <w:t xml:space="preserve">Identifying and determining the cause of some power management problems can require advanced analysis, </w:t>
      </w:r>
      <w:r w:rsidR="000564C9">
        <w:t xml:space="preserve">but </w:t>
      </w:r>
      <w:r w:rsidR="00F90F84">
        <w:t>you</w:t>
      </w:r>
      <w:r>
        <w:t xml:space="preserve"> </w:t>
      </w:r>
      <w:r w:rsidR="000564C9">
        <w:t>might not have</w:t>
      </w:r>
      <w:r>
        <w:t xml:space="preserve"> the time </w:t>
      </w:r>
      <w:r w:rsidR="0057660F">
        <w:t>to perform</w:t>
      </w:r>
      <w:r w:rsidR="000564C9">
        <w:t xml:space="preserve"> such an analysis</w:t>
      </w:r>
      <w:r>
        <w:t xml:space="preserve">. Instead, this section gives some simple approaches that can be effective </w:t>
      </w:r>
      <w:r w:rsidR="006A5782">
        <w:t xml:space="preserve">for </w:t>
      </w:r>
      <w:r>
        <w:t>finding and preventing problems.</w:t>
      </w:r>
    </w:p>
    <w:p w:rsidR="00B44B7D" w:rsidRPr="00B44B7D" w:rsidRDefault="00B44B7D" w:rsidP="00B44B7D">
      <w:pPr>
        <w:pStyle w:val="Heading3"/>
      </w:pPr>
      <w:bookmarkStart w:id="65" w:name="_Toc265841473"/>
      <w:r>
        <w:t>Remov</w:t>
      </w:r>
      <w:r w:rsidR="00487F3D">
        <w:t>ing</w:t>
      </w:r>
      <w:r>
        <w:t xml:space="preserve"> </w:t>
      </w:r>
      <w:r w:rsidR="00147649">
        <w:t>U</w:t>
      </w:r>
      <w:r>
        <w:t>nnecessary</w:t>
      </w:r>
      <w:r w:rsidR="00147649">
        <w:t xml:space="preserve"> S</w:t>
      </w:r>
      <w:r>
        <w:t>oftware</w:t>
      </w:r>
      <w:bookmarkEnd w:id="65"/>
    </w:p>
    <w:p w:rsidR="00B44B7D" w:rsidRDefault="00B44B7D" w:rsidP="00B44B7D">
      <w:pPr>
        <w:pStyle w:val="BodyText"/>
      </w:pPr>
      <w:r>
        <w:t xml:space="preserve">A pragmatic administrator can </w:t>
      </w:r>
      <w:r w:rsidR="00147649">
        <w:t>reduce inefficient behavior by removing</w:t>
      </w:r>
      <w:r>
        <w:t xml:space="preserve"> all unnecessary server roles and applications from a system. Less </w:t>
      </w:r>
      <w:r w:rsidR="00B03A9C">
        <w:t xml:space="preserve">unnecessary </w:t>
      </w:r>
      <w:r>
        <w:t>code executing on a system means</w:t>
      </w:r>
      <w:r w:rsidR="00147649">
        <w:t xml:space="preserve"> more power efficiency</w:t>
      </w:r>
      <w:r>
        <w:t>.</w:t>
      </w:r>
    </w:p>
    <w:p w:rsidR="00B44B7D" w:rsidRDefault="00B44B7D" w:rsidP="00B44B7D">
      <w:pPr>
        <w:pStyle w:val="Heading3"/>
      </w:pPr>
      <w:bookmarkStart w:id="66" w:name="_Toc265841474"/>
      <w:r>
        <w:t>Turn</w:t>
      </w:r>
      <w:r w:rsidR="00487F3D">
        <w:t>ing</w:t>
      </w:r>
      <w:r w:rsidR="00147649">
        <w:t xml:space="preserve"> O</w:t>
      </w:r>
      <w:r>
        <w:t xml:space="preserve">ff </w:t>
      </w:r>
      <w:r w:rsidR="00147649">
        <w:t>or Unplug</w:t>
      </w:r>
      <w:r w:rsidR="00487F3D">
        <w:t>ging</w:t>
      </w:r>
      <w:r w:rsidR="00147649">
        <w:t xml:space="preserve"> </w:t>
      </w:r>
      <w:r w:rsidR="009348AB">
        <w:t>Unnecessary</w:t>
      </w:r>
      <w:r w:rsidR="00147649">
        <w:t xml:space="preserve"> Hardware</w:t>
      </w:r>
      <w:bookmarkEnd w:id="66"/>
    </w:p>
    <w:p w:rsidR="00180E04" w:rsidRDefault="00147649" w:rsidP="00B44B7D">
      <w:pPr>
        <w:pStyle w:val="BodyText"/>
      </w:pPr>
      <w:r>
        <w:t>Removing devices</w:t>
      </w:r>
      <w:r w:rsidR="00B44B7D">
        <w:t xml:space="preserve"> </w:t>
      </w:r>
      <w:r>
        <w:t>from the system and turning off unnecessary chipset features in the BIOS mean</w:t>
      </w:r>
      <w:r w:rsidR="006A5782">
        <w:t xml:space="preserve"> that</w:t>
      </w:r>
      <w:r>
        <w:t xml:space="preserve"> </w:t>
      </w:r>
      <w:r w:rsidR="00BF2673">
        <w:t xml:space="preserve">fewer </w:t>
      </w:r>
      <w:r>
        <w:t xml:space="preserve">drivers </w:t>
      </w:r>
      <w:r w:rsidR="00487F3D">
        <w:t xml:space="preserve">are </w:t>
      </w:r>
      <w:r>
        <w:t xml:space="preserve">loaded on the system. </w:t>
      </w:r>
      <w:r w:rsidR="009348AB">
        <w:t>Repeating</w:t>
      </w:r>
      <w:r>
        <w:t xml:space="preserve"> from the </w:t>
      </w:r>
      <w:r w:rsidR="00487F3D">
        <w:t xml:space="preserve">previous </w:t>
      </w:r>
      <w:r>
        <w:t>section, l</w:t>
      </w:r>
      <w:r w:rsidR="00B44B7D">
        <w:t>ess code executing on a system means less potential for bad behavior</w:t>
      </w:r>
      <w:r w:rsidR="00651BE9">
        <w:t>.</w:t>
      </w:r>
    </w:p>
    <w:p w:rsidR="00CC0B5D" w:rsidRDefault="00CC0B5D" w:rsidP="00CC0B5D">
      <w:pPr>
        <w:pStyle w:val="Heading3"/>
      </w:pPr>
      <w:bookmarkStart w:id="67" w:name="_Toc265841475"/>
      <w:r>
        <w:t>Us</w:t>
      </w:r>
      <w:r w:rsidR="00487F3D">
        <w:t>ing</w:t>
      </w:r>
      <w:r>
        <w:t xml:space="preserve"> In-Box Drivers Where Possible</w:t>
      </w:r>
      <w:bookmarkEnd w:id="67"/>
    </w:p>
    <w:p w:rsidR="00B44B7D" w:rsidRDefault="00651BE9" w:rsidP="00B44B7D">
      <w:pPr>
        <w:pStyle w:val="BodyText"/>
      </w:pPr>
      <w:r>
        <w:t>In</w:t>
      </w:r>
      <w:r w:rsidR="00CC0B5D">
        <w:t>-</w:t>
      </w:r>
      <w:r>
        <w:t xml:space="preserve">box drivers </w:t>
      </w:r>
      <w:r w:rsidR="00487F3D">
        <w:t xml:space="preserve">are part of </w:t>
      </w:r>
      <w:r w:rsidR="00CC0B5D">
        <w:t>Windows Server 2008</w:t>
      </w:r>
      <w:r w:rsidR="00F52419">
        <w:t xml:space="preserve"> R2</w:t>
      </w:r>
      <w:r w:rsidR="00CC0B5D">
        <w:t xml:space="preserve"> and are tested to ensure compatibility with power management schemes. </w:t>
      </w:r>
      <w:r w:rsidR="009348AB">
        <w:t>However</w:t>
      </w:r>
      <w:r w:rsidR="00487F3D">
        <w:t xml:space="preserve">, </w:t>
      </w:r>
      <w:r w:rsidR="006A5782">
        <w:t xml:space="preserve">we </w:t>
      </w:r>
      <w:r w:rsidR="00487F3D">
        <w:t>do not necessarily verify t</w:t>
      </w:r>
      <w:r w:rsidR="00CC0B5D">
        <w:t>hird</w:t>
      </w:r>
      <w:r w:rsidR="00487F3D">
        <w:t>-</w:t>
      </w:r>
      <w:r w:rsidR="00CC0B5D">
        <w:t>party drivers</w:t>
      </w:r>
      <w:r w:rsidR="00487F3D">
        <w:t>, which can</w:t>
      </w:r>
      <w:r w:rsidR="00CC0B5D">
        <w:t xml:space="preserve"> lack power management features or </w:t>
      </w:r>
      <w:r w:rsidR="00BF2673">
        <w:t xml:space="preserve">can </w:t>
      </w:r>
      <w:r w:rsidR="00CC0B5D">
        <w:t>generate excessive interrupt traffic.</w:t>
      </w:r>
    </w:p>
    <w:p w:rsidR="00180E04" w:rsidRDefault="006A5782" w:rsidP="00B44B7D">
      <w:pPr>
        <w:pStyle w:val="BodyText"/>
      </w:pPr>
      <w:r>
        <w:t>A p</w:t>
      </w:r>
      <w:r w:rsidR="00147649">
        <w:t xml:space="preserve">oorly written USB device driver </w:t>
      </w:r>
      <w:r>
        <w:t xml:space="preserve">is </w:t>
      </w:r>
      <w:r w:rsidR="00147649">
        <w:t>a frequent offender in this category. Some third</w:t>
      </w:r>
      <w:r w:rsidR="00487F3D">
        <w:t>-</w:t>
      </w:r>
      <w:r w:rsidR="00147649">
        <w:t xml:space="preserve">party USB peripheral and controller drivers can generate enough interrupt activity that processors </w:t>
      </w:r>
      <w:r w:rsidR="00487F3D">
        <w:t xml:space="preserve">cannot </w:t>
      </w:r>
      <w:r w:rsidR="00147649">
        <w:t>enter states C2 or lower, even when the system is otherwise com</w:t>
      </w:r>
      <w:r w:rsidR="00CC0B5D">
        <w:t>pletely idle.</w:t>
      </w:r>
    </w:p>
    <w:p w:rsidR="00861B48" w:rsidRPr="006F2D01" w:rsidRDefault="00CC0B5D" w:rsidP="00AA6DE3">
      <w:pPr>
        <w:pStyle w:val="BodyText"/>
      </w:pPr>
      <w:r>
        <w:t>Using in-box drivers where possible reduces the risk that a driver will compromise system power efficiency through lack of support or bad behavior.</w:t>
      </w:r>
    </w:p>
    <w:p w:rsidR="00AA6DE3" w:rsidRDefault="00AA6DE3" w:rsidP="00AA6DE3">
      <w:pPr>
        <w:pStyle w:val="Heading1"/>
      </w:pPr>
      <w:bookmarkStart w:id="68" w:name="_Toc265841476"/>
      <w:r>
        <w:t>Increasing Data</w:t>
      </w:r>
      <w:r w:rsidR="00FF43EB">
        <w:t xml:space="preserve"> C</w:t>
      </w:r>
      <w:r>
        <w:t>enter Utilization</w:t>
      </w:r>
      <w:bookmarkEnd w:id="68"/>
    </w:p>
    <w:p w:rsidR="00180E04" w:rsidRDefault="00394F06" w:rsidP="00E178A8">
      <w:pPr>
        <w:pStyle w:val="BodyText"/>
      </w:pPr>
      <w:r>
        <w:t>Idle server power overhead is expensive. It requires significant power but gives your organization zero computational output in exchange. Reducing machine count and increasing</w:t>
      </w:r>
      <w:r w:rsidR="00EC6913">
        <w:t xml:space="preserve"> deployed</w:t>
      </w:r>
      <w:r>
        <w:t xml:space="preserve"> system utilization levels better amortize this cost and increase overall data</w:t>
      </w:r>
      <w:r w:rsidR="00FF43EB">
        <w:t xml:space="preserve"> </w:t>
      </w:r>
      <w:r>
        <w:t>center efficiency.</w:t>
      </w:r>
    </w:p>
    <w:p w:rsidR="00AA6DE3" w:rsidRDefault="00E178A8" w:rsidP="00AA6DE3">
      <w:pPr>
        <w:pStyle w:val="Heading2"/>
      </w:pPr>
      <w:bookmarkStart w:id="69" w:name="_Toc265841477"/>
      <w:r>
        <w:lastRenderedPageBreak/>
        <w:t>Overprovisioning</w:t>
      </w:r>
      <w:bookmarkEnd w:id="69"/>
    </w:p>
    <w:p w:rsidR="00180E04" w:rsidRDefault="00E178A8" w:rsidP="00EB7C7D">
      <w:pPr>
        <w:pStyle w:val="BodyText"/>
        <w:keepLines/>
      </w:pPr>
      <w:r>
        <w:t>Data</w:t>
      </w:r>
      <w:r w:rsidR="00FF43EB">
        <w:t xml:space="preserve"> </w:t>
      </w:r>
      <w:r>
        <w:t>centers are generally overprovisioned and underutilized.</w:t>
      </w:r>
      <w:r w:rsidR="003923AC">
        <w:t xml:space="preserve"> </w:t>
      </w:r>
      <w:r w:rsidR="00AA6DE3">
        <w:t>The most convincing explanation is the tendency for IT administrators to be risk</w:t>
      </w:r>
      <w:r w:rsidR="00487F3D">
        <w:t xml:space="preserve"> </w:t>
      </w:r>
      <w:r w:rsidR="00AA6DE3">
        <w:t>averse</w:t>
      </w:r>
      <w:r w:rsidR="00AE4636">
        <w:t xml:space="preserve">. </w:t>
      </w:r>
      <w:r w:rsidR="00487F3D">
        <w:t>The</w:t>
      </w:r>
      <w:r w:rsidR="006A5782">
        <w:t>y</w:t>
      </w:r>
      <w:r w:rsidR="00487F3D">
        <w:t xml:space="preserve"> </w:t>
      </w:r>
      <w:r w:rsidR="00AA6DE3">
        <w:t xml:space="preserve">might provision as much hardware as is necessary to meet </w:t>
      </w:r>
      <w:r w:rsidR="00AE4636">
        <w:t xml:space="preserve">service level agreements </w:t>
      </w:r>
      <w:r w:rsidR="009348AB">
        <w:t xml:space="preserve">continuously </w:t>
      </w:r>
      <w:r w:rsidR="00AA6DE3">
        <w:t>during the day, even if this means most of the boxes are at low utilization or idle most of the time.</w:t>
      </w:r>
    </w:p>
    <w:p w:rsidR="00180E04" w:rsidRDefault="00AA6DE3" w:rsidP="00AA6DE3">
      <w:pPr>
        <w:pStyle w:val="BodyText"/>
      </w:pPr>
      <w:r>
        <w:t>Another cause of overprovisioning is l</w:t>
      </w:r>
      <w:r w:rsidR="00B51019">
        <w:t>ack of monitoring.</w:t>
      </w:r>
      <w:r>
        <w:t xml:space="preserve"> </w:t>
      </w:r>
      <w:r w:rsidR="009348AB">
        <w:t>Almost</w:t>
      </w:r>
      <w:r w:rsidR="00AE4636">
        <w:t xml:space="preserve"> one-third of the </w:t>
      </w:r>
      <w:r>
        <w:t>IT administrators</w:t>
      </w:r>
      <w:r w:rsidR="00B51019">
        <w:t xml:space="preserve"> surveyed for one Forrester report did n</w:t>
      </w:r>
      <w:r>
        <w:t>ot know their current systems’ utilizations.</w:t>
      </w:r>
    </w:p>
    <w:p w:rsidR="005544A4" w:rsidRDefault="00B03A9C">
      <w:pPr>
        <w:pStyle w:val="Heading2"/>
      </w:pPr>
      <w:bookmarkStart w:id="70" w:name="_Toc265841478"/>
      <w:r>
        <w:t>Monitoring</w:t>
      </w:r>
      <w:bookmarkEnd w:id="70"/>
    </w:p>
    <w:p w:rsidR="00180E04" w:rsidRDefault="00AA6DE3" w:rsidP="00AA6DE3">
      <w:pPr>
        <w:pStyle w:val="BodyText"/>
      </w:pPr>
      <w:r>
        <w:t>Monitoring system utilization is easy to do and can help you identify candidate areas for power savings. Even though it does</w:t>
      </w:r>
      <w:r w:rsidR="00487F3D">
        <w:t xml:space="preserve"> </w:t>
      </w:r>
      <w:r>
        <w:t>n</w:t>
      </w:r>
      <w:r w:rsidR="00487F3D">
        <w:t>o</w:t>
      </w:r>
      <w:r>
        <w:t xml:space="preserve">t </w:t>
      </w:r>
      <w:r w:rsidR="00BF2673">
        <w:t xml:space="preserve">provide </w:t>
      </w:r>
      <w:r>
        <w:t xml:space="preserve">a comprehensive picture of overall system utilization, a good starting point </w:t>
      </w:r>
      <w:r w:rsidR="00487F3D">
        <w:t xml:space="preserve">is </w:t>
      </w:r>
      <w:r>
        <w:t xml:space="preserve">to measure </w:t>
      </w:r>
      <w:r w:rsidR="00964A9A">
        <w:t xml:space="preserve">CPU </w:t>
      </w:r>
      <w:r w:rsidR="006F5707">
        <w:t>and disk</w:t>
      </w:r>
      <w:r>
        <w:t xml:space="preserve"> load </w:t>
      </w:r>
      <w:r w:rsidR="00D80C65">
        <w:t>by using</w:t>
      </w:r>
      <w:r>
        <w:t xml:space="preserve"> the Performance Monitor in Windows Server 2008</w:t>
      </w:r>
      <w:r w:rsidR="00F52419">
        <w:t xml:space="preserve"> R2</w:t>
      </w:r>
      <w:r>
        <w:t>.</w:t>
      </w:r>
      <w:r w:rsidR="00B03A9C">
        <w:t xml:space="preserve"> </w:t>
      </w:r>
      <w:r w:rsidR="00310C8B">
        <w:t>For a</w:t>
      </w:r>
      <w:r w:rsidR="00B03A9C">
        <w:t>n example of CPU monitoring</w:t>
      </w:r>
      <w:r w:rsidR="00310C8B">
        <w:t>,</w:t>
      </w:r>
      <w:r w:rsidR="00B03A9C">
        <w:t xml:space="preserve"> </w:t>
      </w:r>
      <w:r w:rsidR="00310C8B">
        <w:t>see</w:t>
      </w:r>
      <w:r w:rsidR="00B03A9C">
        <w:t xml:space="preserve"> “</w:t>
      </w:r>
      <w:hyperlink w:anchor="_Appendix_CA._Viewing" w:history="1">
        <w:r w:rsidR="00B03A9C" w:rsidRPr="00310C8B">
          <w:rPr>
            <w:rStyle w:val="Hyperlink"/>
          </w:rPr>
          <w:t>Appendix</w:t>
        </w:r>
        <w:r w:rsidR="00731685">
          <w:rPr>
            <w:rStyle w:val="Hyperlink"/>
          </w:rPr>
          <w:t>.</w:t>
        </w:r>
        <w:r w:rsidR="00D80C65">
          <w:rPr>
            <w:rStyle w:val="Hyperlink"/>
          </w:rPr>
          <w:t xml:space="preserve"> </w:t>
        </w:r>
        <w:proofErr w:type="gramStart"/>
        <w:r w:rsidR="00B03A9C" w:rsidRPr="00310C8B">
          <w:rPr>
            <w:rStyle w:val="Hyperlink"/>
          </w:rPr>
          <w:t xml:space="preserve">Viewing PPM Counters </w:t>
        </w:r>
        <w:r w:rsidR="001A2BA9" w:rsidRPr="00310C8B">
          <w:rPr>
            <w:rStyle w:val="Hyperlink"/>
          </w:rPr>
          <w:t xml:space="preserve">by Using </w:t>
        </w:r>
        <w:r w:rsidR="00B03A9C" w:rsidRPr="00310C8B">
          <w:rPr>
            <w:rStyle w:val="Hyperlink"/>
          </w:rPr>
          <w:t>Perfmon.exe</w:t>
        </w:r>
        <w:r w:rsidR="00F7530D" w:rsidRPr="00310C8B">
          <w:rPr>
            <w:rStyle w:val="Hyperlink"/>
          </w:rPr>
          <w:t>.</w:t>
        </w:r>
      </w:hyperlink>
      <w:r w:rsidR="00B03A9C">
        <w:t>”</w:t>
      </w:r>
      <w:proofErr w:type="gramEnd"/>
    </w:p>
    <w:p w:rsidR="00E5001E" w:rsidRDefault="00E5001E" w:rsidP="00E5001E">
      <w:pPr>
        <w:pStyle w:val="Heading2"/>
      </w:pPr>
      <w:bookmarkStart w:id="71" w:name="_Toc210194294"/>
      <w:bookmarkStart w:id="72" w:name="_Toc265841479"/>
      <w:r>
        <w:t>System Consolidation</w:t>
      </w:r>
      <w:bookmarkEnd w:id="71"/>
      <w:bookmarkEnd w:id="72"/>
    </w:p>
    <w:p w:rsidR="00A2294E" w:rsidRDefault="00E5001E">
      <w:pPr>
        <w:pStyle w:val="BodyText"/>
        <w:keepLines/>
      </w:pPr>
      <w:r>
        <w:t>If servers are poorly utilized, you can sometimes c</w:t>
      </w:r>
      <w:r w:rsidR="00B03A9C">
        <w:t>onsolidate</w:t>
      </w:r>
      <w:r>
        <w:t xml:space="preserve"> deployed systems onto fewer physical machines to eliminate the </w:t>
      </w:r>
      <w:r w:rsidR="009348AB">
        <w:t>significant</w:t>
      </w:r>
      <w:r>
        <w:t xml:space="preserve"> overhead of idle server power. This approach </w:t>
      </w:r>
      <w:r w:rsidR="009E3454">
        <w:t xml:space="preserve">frees capacity, increases overall </w:t>
      </w:r>
      <w:r w:rsidR="003309F7">
        <w:t>efficiency, and</w:t>
      </w:r>
      <w:r>
        <w:t xml:space="preserve"> sav</w:t>
      </w:r>
      <w:r w:rsidR="00EE7743">
        <w:t>es</w:t>
      </w:r>
      <w:r w:rsidR="001172F0">
        <w:t xml:space="preserve"> your organization money.</w:t>
      </w:r>
    </w:p>
    <w:p w:rsidR="00E5001E" w:rsidRDefault="00EB7C7D" w:rsidP="00455360">
      <w:pPr>
        <w:pStyle w:val="BodyTextLink"/>
      </w:pPr>
      <w:r>
        <w:t xml:space="preserve">Consolidating </w:t>
      </w:r>
      <w:r w:rsidR="00211DC3">
        <w:t xml:space="preserve">deployed systems onto fewer physical machines </w:t>
      </w:r>
      <w:r w:rsidR="00E5001E">
        <w:t xml:space="preserve">is possible in </w:t>
      </w:r>
      <w:r w:rsidR="009348AB">
        <w:t>several</w:t>
      </w:r>
      <w:r w:rsidR="00E5001E">
        <w:t xml:space="preserve"> ways:</w:t>
      </w:r>
    </w:p>
    <w:p w:rsidR="00F52419" w:rsidRDefault="00F52419" w:rsidP="00F52419">
      <w:pPr>
        <w:pStyle w:val="BulletList"/>
        <w:keepNext/>
      </w:pPr>
      <w:r>
        <w:t>Virtualization</w:t>
      </w:r>
    </w:p>
    <w:p w:rsidR="002514C0" w:rsidRDefault="00E5001E" w:rsidP="00180E04">
      <w:pPr>
        <w:pStyle w:val="BulletList"/>
      </w:pPr>
      <w:r>
        <w:t>Multirole servers</w:t>
      </w:r>
    </w:p>
    <w:p w:rsidR="00E5001E" w:rsidRDefault="00E5001E" w:rsidP="00180E04">
      <w:pPr>
        <w:pStyle w:val="BulletList"/>
      </w:pPr>
      <w:r>
        <w:t>Dynamic provisioning</w:t>
      </w:r>
    </w:p>
    <w:p w:rsidR="00E5001E" w:rsidRDefault="00E5001E" w:rsidP="00E5001E">
      <w:pPr>
        <w:pStyle w:val="Heading3"/>
      </w:pPr>
      <w:bookmarkStart w:id="73" w:name="_Toc210194296"/>
      <w:bookmarkStart w:id="74" w:name="_Toc265841480"/>
      <w:r>
        <w:t>Virtualization</w:t>
      </w:r>
      <w:bookmarkEnd w:id="73"/>
      <w:bookmarkEnd w:id="74"/>
    </w:p>
    <w:p w:rsidR="00E5001E" w:rsidRDefault="00F52419" w:rsidP="00EB7C7D">
      <w:pPr>
        <w:pStyle w:val="BodyText"/>
        <w:keepLines/>
      </w:pPr>
      <w:r>
        <w:t>V</w:t>
      </w:r>
      <w:r w:rsidR="00E5001E">
        <w:t xml:space="preserve">irtualization </w:t>
      </w:r>
      <w:r w:rsidR="008E0056">
        <w:t>lets</w:t>
      </w:r>
      <w:r w:rsidR="006216F9">
        <w:t xml:space="preserve"> you consolidate </w:t>
      </w:r>
      <w:r w:rsidR="00E5001E">
        <w:t>the workloads of underutilized server</w:t>
      </w:r>
      <w:r w:rsidR="006216F9">
        <w:t>s</w:t>
      </w:r>
      <w:r w:rsidR="00E5001E">
        <w:t xml:space="preserve"> onto a smaller number of </w:t>
      </w:r>
      <w:r w:rsidR="00213C03">
        <w:t xml:space="preserve">more heavily </w:t>
      </w:r>
      <w:r w:rsidR="00E5001E">
        <w:t xml:space="preserve">utilized </w:t>
      </w:r>
      <w:r w:rsidR="006216F9">
        <w:t>servers</w:t>
      </w:r>
      <w:r w:rsidR="00E5001E">
        <w:t>. Fewer physical machines can lead to reduced costs through lower hardware and energy costs and reduce</w:t>
      </w:r>
      <w:r w:rsidR="006F5707">
        <w:t>d</w:t>
      </w:r>
      <w:r w:rsidR="00E5001E">
        <w:t xml:space="preserve"> management overhead.</w:t>
      </w:r>
      <w:r>
        <w:t xml:space="preserve"> Virtualiz</w:t>
      </w:r>
      <w:r w:rsidR="00310C8B">
        <w:t>ing</w:t>
      </w:r>
      <w:r>
        <w:t xml:space="preserve"> </w:t>
      </w:r>
      <w:r w:rsidR="00310C8B">
        <w:t>workloads by using</w:t>
      </w:r>
      <w:r>
        <w:t xml:space="preserve"> Hyper-V in Windows Server 2008 R2 is an excellent way to reduce the overall power footprint in your data</w:t>
      </w:r>
      <w:r w:rsidR="00DA57DB">
        <w:t xml:space="preserve"> </w:t>
      </w:r>
      <w:r>
        <w:t>center.</w:t>
      </w:r>
      <w:r w:rsidR="009D0B10">
        <w:t xml:space="preserve"> </w:t>
      </w:r>
      <w:r w:rsidR="006216F9">
        <w:t>For more information, s</w:t>
      </w:r>
      <w:r w:rsidR="009D0B10">
        <w:t>ee “</w:t>
      </w:r>
      <w:r w:rsidR="009D0B10" w:rsidRPr="009D0B10">
        <w:t>Improve Energy Efficiency and Manage Power Consumption with Windows Server 2008 R2</w:t>
      </w:r>
      <w:r w:rsidR="009D0B10">
        <w:t xml:space="preserve">” </w:t>
      </w:r>
      <w:r w:rsidR="00DA57DB">
        <w:t>on the WHDC website</w:t>
      </w:r>
      <w:r w:rsidR="009D0B10">
        <w:t>.</w:t>
      </w:r>
    </w:p>
    <w:p w:rsidR="00F52419" w:rsidRDefault="00F52419" w:rsidP="00F52419">
      <w:pPr>
        <w:pStyle w:val="Heading3"/>
      </w:pPr>
      <w:bookmarkStart w:id="75" w:name="_Toc265841481"/>
      <w:r>
        <w:t>Multiple Roles in Windows Server 2008 R2</w:t>
      </w:r>
      <w:bookmarkEnd w:id="75"/>
    </w:p>
    <w:p w:rsidR="00F52419" w:rsidRDefault="00F52419" w:rsidP="00F52419">
      <w:pPr>
        <w:pStyle w:val="BodyText"/>
      </w:pPr>
      <w:r>
        <w:t>The simplest way</w:t>
      </w:r>
      <w:r w:rsidR="00AB61A5">
        <w:t>s</w:t>
      </w:r>
      <w:r>
        <w:t xml:space="preserve"> to consolidate </w:t>
      </w:r>
      <w:r w:rsidR="00213C03">
        <w:t>servers are</w:t>
      </w:r>
      <w:r>
        <w:t xml:space="preserve"> to install multiple roles in Windows Server 2008 </w:t>
      </w:r>
      <w:r w:rsidR="00544959">
        <w:t xml:space="preserve">R2 </w:t>
      </w:r>
      <w:r>
        <w:t xml:space="preserve">or </w:t>
      </w:r>
      <w:r w:rsidR="00AB61A5">
        <w:t xml:space="preserve">to </w:t>
      </w:r>
      <w:r>
        <w:t>add</w:t>
      </w:r>
      <w:r w:rsidR="00213C03">
        <w:t xml:space="preserve"> additional</w:t>
      </w:r>
      <w:r>
        <w:t xml:space="preserve"> server application software to an existing machine.</w:t>
      </w:r>
    </w:p>
    <w:p w:rsidR="00F52419" w:rsidRDefault="00F52419" w:rsidP="00F52419">
      <w:pPr>
        <w:pStyle w:val="BodyText"/>
      </w:pPr>
      <w:r>
        <w:t xml:space="preserve">The key to successfully using this strategy is to combine roles that have complementary workload resource requirements. For example, a payroll system that is used only at night and a business application that is used only during the day might </w:t>
      </w:r>
      <w:r>
        <w:lastRenderedPageBreak/>
        <w:t>peacefully coexist on a single machine. Combining low-usage or compl</w:t>
      </w:r>
      <w:r w:rsidR="00AB61A5">
        <w:t>e</w:t>
      </w:r>
      <w:r>
        <w:t>mentary applications on existing hardware can be a simple and effective approach to saving power.</w:t>
      </w:r>
    </w:p>
    <w:p w:rsidR="00E5001E" w:rsidRDefault="00E5001E" w:rsidP="00E5001E">
      <w:pPr>
        <w:pStyle w:val="Heading3"/>
      </w:pPr>
      <w:bookmarkStart w:id="76" w:name="_Toc210194297"/>
      <w:bookmarkStart w:id="77" w:name="_Toc265841482"/>
      <w:r>
        <w:t>Dynamic Provisioning</w:t>
      </w:r>
      <w:bookmarkEnd w:id="76"/>
      <w:bookmarkEnd w:id="77"/>
    </w:p>
    <w:p w:rsidR="002514C0" w:rsidRDefault="006F5707" w:rsidP="00E5001E">
      <w:pPr>
        <w:pStyle w:val="BodyText"/>
      </w:pPr>
      <w:r>
        <w:t>A third</w:t>
      </w:r>
      <w:r w:rsidR="00E5001E">
        <w:t xml:space="preserve"> solution to overprovisioning is to dynamically allocate systems as required. </w:t>
      </w:r>
      <w:r w:rsidR="00F52419">
        <w:t>For applications that require many servers to meet peak demand, high-usage patterns might exist during business hours but systems remain near idle for the rest of the day. If your enterprise has a good understanding of load patterns, you can develop automation to shut down excess capacity during off-peak hours.</w:t>
      </w:r>
    </w:p>
    <w:p w:rsidR="00E5001E" w:rsidRPr="00B70826" w:rsidRDefault="00F52419" w:rsidP="00B70826">
      <w:pPr>
        <w:pStyle w:val="BodyText"/>
      </w:pPr>
      <w:r w:rsidRPr="00B70826">
        <w:t>Windows</w:t>
      </w:r>
      <w:r w:rsidR="00DA57DB" w:rsidRPr="00B70826">
        <w:t> </w:t>
      </w:r>
      <w:r w:rsidRPr="00B70826">
        <w:t xml:space="preserve">Server 2008 R2 supports </w:t>
      </w:r>
      <w:r w:rsidR="00DA57DB" w:rsidRPr="00B70826">
        <w:t>l</w:t>
      </w:r>
      <w:r w:rsidRPr="00B70826">
        <w:t xml:space="preserve">ive </w:t>
      </w:r>
      <w:r w:rsidR="00DA57DB" w:rsidRPr="00B70826">
        <w:t>m</w:t>
      </w:r>
      <w:r w:rsidRPr="00B70826">
        <w:t xml:space="preserve">igration of virtual machines with the Hyper-V role. </w:t>
      </w:r>
      <w:r w:rsidR="00DA57DB" w:rsidRPr="00B70826">
        <w:t>By using l</w:t>
      </w:r>
      <w:r w:rsidRPr="00B70826">
        <w:t xml:space="preserve">ive </w:t>
      </w:r>
      <w:r w:rsidR="00DA57DB" w:rsidRPr="00B70826">
        <w:t>m</w:t>
      </w:r>
      <w:r w:rsidRPr="00B70826">
        <w:t xml:space="preserve">igration, you can easily consolidate workloads on underutilized servers and shut down excess capacity. </w:t>
      </w:r>
      <w:r w:rsidR="000326CA" w:rsidRPr="00B70826">
        <w:t>If you are not using Hyper-V, you can still achieve the benefits of dynamic provisioning if you</w:t>
      </w:r>
      <w:r w:rsidR="00DA57DB" w:rsidRPr="00B70826">
        <w:t>r</w:t>
      </w:r>
      <w:r w:rsidR="00BF2673" w:rsidRPr="00B70826">
        <w:t xml:space="preserve"> </w:t>
      </w:r>
      <w:r w:rsidR="00E5001E" w:rsidRPr="00B70826">
        <w:t>systems have specific, fixed usage periods</w:t>
      </w:r>
      <w:r w:rsidR="000326CA" w:rsidRPr="00B70826">
        <w:t>.</w:t>
      </w:r>
      <w:r w:rsidR="00EE7743" w:rsidRPr="00B70826">
        <w:t xml:space="preserve"> </w:t>
      </w:r>
      <w:r w:rsidR="000326CA" w:rsidRPr="00B70826">
        <w:t xml:space="preserve">For example, on </w:t>
      </w:r>
      <w:r w:rsidR="00E5001E" w:rsidRPr="00B70826">
        <w:t xml:space="preserve">nightly enterprise backup or build servers, you can implement scripts to </w:t>
      </w:r>
      <w:r w:rsidR="008E0056" w:rsidRPr="00B70826">
        <w:t xml:space="preserve">turn off </w:t>
      </w:r>
      <w:r w:rsidR="00E5001E" w:rsidRPr="00B70826">
        <w:t xml:space="preserve">the machines and </w:t>
      </w:r>
      <w:r w:rsidR="008E0056" w:rsidRPr="00B70826">
        <w:t xml:space="preserve">turn </w:t>
      </w:r>
      <w:r w:rsidR="00E5001E" w:rsidRPr="00B70826">
        <w:t xml:space="preserve">them </w:t>
      </w:r>
      <w:r w:rsidR="008E0056" w:rsidRPr="00B70826">
        <w:t xml:space="preserve">on </w:t>
      </w:r>
      <w:r w:rsidR="00E5001E" w:rsidRPr="00B70826">
        <w:t>at certain times.</w:t>
      </w:r>
    </w:p>
    <w:p w:rsidR="00AA6DE3" w:rsidRPr="00B70826" w:rsidRDefault="00AA6DE3" w:rsidP="00B70826">
      <w:pPr>
        <w:pStyle w:val="Heading2"/>
      </w:pPr>
      <w:bookmarkStart w:id="78" w:name="_Toc265841483"/>
      <w:r w:rsidRPr="00B70826">
        <w:t xml:space="preserve">Virtualization and Power Management </w:t>
      </w:r>
      <w:r w:rsidR="00EE7743" w:rsidRPr="00B70826">
        <w:t>i</w:t>
      </w:r>
      <w:r w:rsidRPr="00B70826">
        <w:t>n Windows Server 2008</w:t>
      </w:r>
      <w:r w:rsidR="00F52419" w:rsidRPr="00B70826">
        <w:t xml:space="preserve"> R2</w:t>
      </w:r>
      <w:bookmarkEnd w:id="78"/>
    </w:p>
    <w:p w:rsidR="00AA6DE3" w:rsidRDefault="00AA6DE3" w:rsidP="00AA6DE3">
      <w:pPr>
        <w:pStyle w:val="BodyText"/>
      </w:pPr>
      <w:r>
        <w:t xml:space="preserve">When </w:t>
      </w:r>
      <w:r w:rsidR="000E787E">
        <w:t xml:space="preserve">you install </w:t>
      </w:r>
      <w:r>
        <w:t>the Hyper-V role on Windows Server 2008</w:t>
      </w:r>
      <w:r w:rsidR="00F52419">
        <w:t xml:space="preserve"> R2</w:t>
      </w:r>
      <w:r>
        <w:t>, the dynamics of power management change</w:t>
      </w:r>
      <w:r w:rsidR="00F52419">
        <w:t xml:space="preserve"> slightly</w:t>
      </w:r>
      <w:r>
        <w:t>.</w:t>
      </w:r>
      <w:r w:rsidR="0039164B">
        <w:t xml:space="preserve"> </w:t>
      </w:r>
    </w:p>
    <w:p w:rsidR="00F52419" w:rsidRDefault="00F52419" w:rsidP="000A4CD4">
      <w:pPr>
        <w:pStyle w:val="Heading3"/>
      </w:pPr>
      <w:bookmarkStart w:id="79" w:name="_Toc265841484"/>
      <w:bookmarkStart w:id="80" w:name="_Toc210194302"/>
      <w:r>
        <w:t>Guest Operating System Enlightenments</w:t>
      </w:r>
      <w:bookmarkEnd w:id="79"/>
    </w:p>
    <w:p w:rsidR="003C5597" w:rsidRDefault="00F52419" w:rsidP="003C5597">
      <w:pPr>
        <w:pStyle w:val="BodyText"/>
      </w:pPr>
      <w:r>
        <w:t xml:space="preserve">Windows Server 2008 R2 contains several optimizations, called </w:t>
      </w:r>
      <w:proofErr w:type="gramStart"/>
      <w:r>
        <w:t xml:space="preserve">enlightenments, </w:t>
      </w:r>
      <w:r w:rsidR="00DA57DB">
        <w:t>that</w:t>
      </w:r>
      <w:proofErr w:type="gramEnd"/>
      <w:r w:rsidR="00DA57DB">
        <w:t xml:space="preserve"> </w:t>
      </w:r>
      <w:r>
        <w:t xml:space="preserve">enhance power efficiency when </w:t>
      </w:r>
      <w:r w:rsidR="00DA57DB">
        <w:t xml:space="preserve">they are </w:t>
      </w:r>
      <w:r>
        <w:t xml:space="preserve">deployed as a guest operating system. Deep C-state support and intelligent timer tick distribution are two such enlightenments that can </w:t>
      </w:r>
      <w:r w:rsidR="00C04271">
        <w:t>improve the power efficiency of virtual machines (</w:t>
      </w:r>
      <w:r>
        <w:t>VMs</w:t>
      </w:r>
      <w:r w:rsidR="00C04271">
        <w:t>)</w:t>
      </w:r>
      <w:r>
        <w:t xml:space="preserve"> </w:t>
      </w:r>
      <w:r w:rsidR="00DA57DB">
        <w:t xml:space="preserve">that </w:t>
      </w:r>
      <w:r>
        <w:t xml:space="preserve">run Windows Server 2008 R2 </w:t>
      </w:r>
      <w:r w:rsidR="00C04271">
        <w:t>as compared to VMs</w:t>
      </w:r>
      <w:r>
        <w:t xml:space="preserve"> </w:t>
      </w:r>
      <w:r w:rsidR="00DA57DB">
        <w:t xml:space="preserve">that </w:t>
      </w:r>
      <w:r>
        <w:t xml:space="preserve">run other operating systems. </w:t>
      </w:r>
    </w:p>
    <w:p w:rsidR="000A4CD4" w:rsidRDefault="000A4CD4" w:rsidP="000A4CD4">
      <w:pPr>
        <w:pStyle w:val="Heading3"/>
      </w:pPr>
      <w:bookmarkStart w:id="81" w:name="_Toc265841485"/>
      <w:r>
        <w:t>Performance</w:t>
      </w:r>
      <w:bookmarkEnd w:id="80"/>
      <w:bookmarkEnd w:id="81"/>
    </w:p>
    <w:p w:rsidR="00AA6DE3" w:rsidRPr="00B575D4" w:rsidRDefault="000A4CD4" w:rsidP="000F41A9">
      <w:pPr>
        <w:pStyle w:val="BodyText"/>
      </w:pPr>
      <w:r>
        <w:t xml:space="preserve">Performance tuning can improve system responsiveness </w:t>
      </w:r>
      <w:r w:rsidR="009D0B10">
        <w:t xml:space="preserve">and </w:t>
      </w:r>
      <w:r>
        <w:t xml:space="preserve">power </w:t>
      </w:r>
      <w:r w:rsidR="00C04271">
        <w:t>efficiency</w:t>
      </w:r>
      <w:r>
        <w:t xml:space="preserve">. Minimizing background work </w:t>
      </w:r>
      <w:r w:rsidR="00EE7743">
        <w:t xml:space="preserve">such as </w:t>
      </w:r>
      <w:r>
        <w:t xml:space="preserve">synthetic I/O and timer ticks for </w:t>
      </w:r>
      <w:r w:rsidR="00B106C2">
        <w:t>VMs</w:t>
      </w:r>
      <w:r>
        <w:t xml:space="preserve"> reduce</w:t>
      </w:r>
      <w:r w:rsidR="005F659E">
        <w:t>s</w:t>
      </w:r>
      <w:r>
        <w:t xml:space="preserve"> interrupt traffic and ensure</w:t>
      </w:r>
      <w:r w:rsidR="005F659E">
        <w:t>s</w:t>
      </w:r>
      <w:r>
        <w:t xml:space="preserve"> that PPM effects are maximized. You should follow the performance tuning steps for virtualized systems in “</w:t>
      </w:r>
      <w:r w:rsidRPr="003F5D49">
        <w:t>Performance Tuning Guidelines for Windows Server 2008</w:t>
      </w:r>
      <w:r w:rsidR="00F52419">
        <w:t xml:space="preserve"> R2</w:t>
      </w:r>
      <w:r>
        <w:t>”</w:t>
      </w:r>
      <w:r w:rsidR="00EE7743">
        <w:t xml:space="preserve"> on the WHDC </w:t>
      </w:r>
      <w:r w:rsidR="00DA57DB">
        <w:t>w</w:t>
      </w:r>
      <w:r w:rsidR="00EE7743">
        <w:t>ebsite</w:t>
      </w:r>
      <w:r>
        <w:t>.</w:t>
      </w:r>
    </w:p>
    <w:p w:rsidR="00B83DBF" w:rsidRDefault="00B83DBF" w:rsidP="00B83DBF">
      <w:pPr>
        <w:pStyle w:val="Heading1"/>
      </w:pPr>
      <w:bookmarkStart w:id="82" w:name="_Hardware_Component_Effects"/>
      <w:bookmarkStart w:id="83" w:name="_Toc265841486"/>
      <w:bookmarkEnd w:id="82"/>
      <w:r>
        <w:t>Hardware</w:t>
      </w:r>
      <w:r w:rsidR="000931D1">
        <w:t xml:space="preserve"> Component</w:t>
      </w:r>
      <w:r>
        <w:t xml:space="preserve"> </w:t>
      </w:r>
      <w:r w:rsidR="002314C2">
        <w:t>Effects on Power</w:t>
      </w:r>
      <w:bookmarkEnd w:id="83"/>
    </w:p>
    <w:p w:rsidR="00180E04" w:rsidRDefault="001F4B3D" w:rsidP="000F41A9">
      <w:pPr>
        <w:pStyle w:val="BodyText"/>
      </w:pPr>
      <w:r>
        <w:t>Each hardware component i</w:t>
      </w:r>
      <w:r w:rsidR="00FA084E">
        <w:t>n a server consumes power</w:t>
      </w:r>
      <w:r w:rsidR="005F659E">
        <w:t xml:space="preserve">. </w:t>
      </w:r>
      <w:r w:rsidR="00F90F84">
        <w:t xml:space="preserve">You </w:t>
      </w:r>
      <w:r w:rsidR="00BC7800">
        <w:t>should</w:t>
      </w:r>
      <w:r w:rsidR="005F659E">
        <w:t xml:space="preserve"> understand the optimizations </w:t>
      </w:r>
      <w:r w:rsidR="00A91366">
        <w:t xml:space="preserve">that are </w:t>
      </w:r>
      <w:r w:rsidR="005F659E">
        <w:t>available within each component</w:t>
      </w:r>
      <w:r w:rsidR="00BC7800">
        <w:t xml:space="preserve"> and select efficient components to maximize power efficiency at a system level</w:t>
      </w:r>
      <w:r w:rsidR="005F659E">
        <w:t>.</w:t>
      </w:r>
    </w:p>
    <w:p w:rsidR="00B575D4" w:rsidRDefault="00B575D4" w:rsidP="00B575D4">
      <w:pPr>
        <w:pStyle w:val="Heading2"/>
      </w:pPr>
      <w:bookmarkStart w:id="84" w:name="_Toc265841487"/>
      <w:r w:rsidRPr="00057522">
        <w:t>Processors</w:t>
      </w:r>
      <w:bookmarkEnd w:id="84"/>
    </w:p>
    <w:p w:rsidR="00180E04" w:rsidRDefault="00C9652F" w:rsidP="00C9652F">
      <w:pPr>
        <w:pStyle w:val="BodyText"/>
      </w:pPr>
      <w:r>
        <w:t xml:space="preserve">Modern processors include advanced power management features </w:t>
      </w:r>
      <w:r w:rsidR="00A91366">
        <w:t xml:space="preserve">such as </w:t>
      </w:r>
      <w:r w:rsidR="0016405B">
        <w:t xml:space="preserve">performance and idle states that operating systems can </w:t>
      </w:r>
      <w:r w:rsidR="00DA57DB">
        <w:t xml:space="preserve">use </w:t>
      </w:r>
      <w:r w:rsidR="0016405B">
        <w:t xml:space="preserve">to save power. </w:t>
      </w:r>
      <w:r w:rsidR="005826FE">
        <w:t>Some processors</w:t>
      </w:r>
      <w:r w:rsidR="001271E9">
        <w:t xml:space="preserve"> </w:t>
      </w:r>
      <w:r w:rsidR="005826FE">
        <w:t xml:space="preserve">take a different approach and </w:t>
      </w:r>
      <w:r w:rsidR="00DA57DB">
        <w:t xml:space="preserve">use </w:t>
      </w:r>
      <w:r w:rsidR="001271E9">
        <w:t>low operating voltages to increase power efficiency. Regardless of the spe</w:t>
      </w:r>
      <w:r w:rsidR="005826FE">
        <w:t>cific implementation, choosing</w:t>
      </w:r>
      <w:r w:rsidR="001271E9">
        <w:t xml:space="preserve"> </w:t>
      </w:r>
      <w:r w:rsidR="005826FE">
        <w:t>power</w:t>
      </w:r>
      <w:r w:rsidR="00A91366">
        <w:t>-</w:t>
      </w:r>
      <w:r w:rsidR="005826FE">
        <w:t>efficient processors for your data</w:t>
      </w:r>
      <w:r w:rsidR="00FF43EB">
        <w:t xml:space="preserve"> </w:t>
      </w:r>
      <w:r w:rsidR="005826FE">
        <w:t xml:space="preserve">center </w:t>
      </w:r>
      <w:r w:rsidR="00DB7285">
        <w:t xml:space="preserve">is a </w:t>
      </w:r>
      <w:r w:rsidR="000E787E">
        <w:t xml:space="preserve">good </w:t>
      </w:r>
      <w:r w:rsidR="00DB7285">
        <w:t>investment</w:t>
      </w:r>
      <w:r w:rsidR="005826FE">
        <w:t>.</w:t>
      </w:r>
    </w:p>
    <w:p w:rsidR="00B575D4" w:rsidRDefault="00B575D4" w:rsidP="00B575D4">
      <w:pPr>
        <w:pStyle w:val="Heading3"/>
      </w:pPr>
      <w:bookmarkStart w:id="85" w:name="_Toc265841488"/>
      <w:r w:rsidRPr="00057522">
        <w:lastRenderedPageBreak/>
        <w:t>Performance States</w:t>
      </w:r>
      <w:bookmarkEnd w:id="85"/>
    </w:p>
    <w:p w:rsidR="00AF66A8" w:rsidRPr="00AF66A8" w:rsidRDefault="00A91366" w:rsidP="00AF66A8">
      <w:pPr>
        <w:pStyle w:val="BodyText"/>
      </w:pPr>
      <w:r>
        <w:t>According to</w:t>
      </w:r>
      <w:r w:rsidR="009E3454">
        <w:t xml:space="preserve"> </w:t>
      </w:r>
      <w:r w:rsidR="00DA57DB">
        <w:t>T</w:t>
      </w:r>
      <w:r w:rsidR="009E3454">
        <w:t>he Green Grid</w:t>
      </w:r>
      <w:r>
        <w:t xml:space="preserve"> </w:t>
      </w:r>
      <w:r w:rsidR="009E3454">
        <w:t xml:space="preserve">article </w:t>
      </w:r>
      <w:r>
        <w:t>“F</w:t>
      </w:r>
      <w:r w:rsidR="00F0673E" w:rsidRPr="00F0673E">
        <w:t>ive Ways to Reduce Data Center Power Consumption</w:t>
      </w:r>
      <w:r>
        <w:t>,</w:t>
      </w:r>
      <w:r w:rsidR="00F0673E" w:rsidRPr="00F0673E">
        <w:t>”</w:t>
      </w:r>
      <w:r>
        <w:t xml:space="preserve"> e</w:t>
      </w:r>
      <w:r w:rsidR="00AF66A8">
        <w:t xml:space="preserve">nabling processor </w:t>
      </w:r>
      <w:r w:rsidR="0016405B">
        <w:t xml:space="preserve">performance </w:t>
      </w:r>
      <w:r w:rsidR="00AF66A8">
        <w:t>states</w:t>
      </w:r>
      <w:r w:rsidR="0016405B">
        <w:t xml:space="preserve"> </w:t>
      </w:r>
      <w:r w:rsidR="00AF66A8">
        <w:t xml:space="preserve">on server platforms can </w:t>
      </w:r>
      <w:r w:rsidR="0016405B">
        <w:t>reduce power consumption</w:t>
      </w:r>
      <w:r w:rsidR="00AF66A8">
        <w:t xml:space="preserve"> up to 20</w:t>
      </w:r>
      <w:r>
        <w:t> percent</w:t>
      </w:r>
      <w:r w:rsidR="00AF66A8">
        <w:t>.</w:t>
      </w:r>
    </w:p>
    <w:p w:rsidR="003C5597" w:rsidRDefault="00057522" w:rsidP="003C5597">
      <w:pPr>
        <w:pStyle w:val="BodyTextLink"/>
      </w:pPr>
      <w:r w:rsidRPr="00057522">
        <w:t>Processor</w:t>
      </w:r>
      <w:r>
        <w:t xml:space="preserve"> perf</w:t>
      </w:r>
      <w:r w:rsidR="00AF66A8">
        <w:t>ormance states</w:t>
      </w:r>
      <w:r>
        <w:t xml:space="preserve"> can vary in number and implementation for each processor generation</w:t>
      </w:r>
      <w:r w:rsidR="00180E04">
        <w:t xml:space="preserve">. </w:t>
      </w:r>
      <w:r>
        <w:t xml:space="preserve">For example, Intel’s Xeon </w:t>
      </w:r>
      <w:r w:rsidR="0016405B">
        <w:t xml:space="preserve">line of processors includes </w:t>
      </w:r>
      <w:r w:rsidR="00647972">
        <w:t>four</w:t>
      </w:r>
      <w:r w:rsidR="00EB7C7D">
        <w:t xml:space="preserve"> P</w:t>
      </w:r>
      <w:r w:rsidR="00EB7C7D">
        <w:noBreakHyphen/>
      </w:r>
      <w:r w:rsidR="0016405B">
        <w:t xml:space="preserve">states on the </w:t>
      </w:r>
      <w:r w:rsidR="00016C67">
        <w:t>H</w:t>
      </w:r>
      <w:r>
        <w:t>arpertown</w:t>
      </w:r>
      <w:r w:rsidR="0016405B">
        <w:t xml:space="preserve"> family</w:t>
      </w:r>
      <w:r>
        <w:t xml:space="preserve"> </w:t>
      </w:r>
      <w:r w:rsidR="0016405B">
        <w:t xml:space="preserve">versus </w:t>
      </w:r>
      <w:r w:rsidR="00647972">
        <w:t>six</w:t>
      </w:r>
      <w:r w:rsidR="0016405B">
        <w:t xml:space="preserve"> P-states on the </w:t>
      </w:r>
      <w:r w:rsidR="00016C67">
        <w:t>Tigerton</w:t>
      </w:r>
      <w:r w:rsidR="00721048">
        <w:t xml:space="preserve"> and nine P</w:t>
      </w:r>
      <w:r w:rsidR="00DA57DB">
        <w:noBreakHyphen/>
      </w:r>
      <w:r w:rsidR="00721048">
        <w:t>states on the Nehalem</w:t>
      </w:r>
      <w:r w:rsidR="009629B8">
        <w:t xml:space="preserve"> </w:t>
      </w:r>
      <w:r w:rsidR="00721048">
        <w:t>(see</w:t>
      </w:r>
      <w:r w:rsidR="0039164B">
        <w:t xml:space="preserve"> Table 2</w:t>
      </w:r>
      <w:r w:rsidR="00721048">
        <w:t>)</w:t>
      </w:r>
      <w:r>
        <w:t>.</w:t>
      </w:r>
    </w:p>
    <w:p w:rsidR="0011720B" w:rsidRDefault="0011720B" w:rsidP="00632AA0">
      <w:pPr>
        <w:pStyle w:val="TableHead"/>
      </w:pPr>
      <w:bookmarkStart w:id="86" w:name="_Ref209981870"/>
      <w:proofErr w:type="gramStart"/>
      <w:r>
        <w:t>Table</w:t>
      </w:r>
      <w:r w:rsidR="0039164B">
        <w:t xml:space="preserve"> 2</w:t>
      </w:r>
      <w:bookmarkEnd w:id="86"/>
      <w:r w:rsidR="000E787E">
        <w:t>.</w:t>
      </w:r>
      <w:proofErr w:type="gramEnd"/>
      <w:r>
        <w:t xml:space="preserve"> P-State Support in </w:t>
      </w:r>
      <w:r w:rsidR="0039164B">
        <w:t>Intel</w:t>
      </w:r>
      <w:r>
        <w:t xml:space="preserve"> </w:t>
      </w:r>
      <w:r w:rsidR="00647972">
        <w:t>P</w:t>
      </w:r>
      <w:r>
        <w:t xml:space="preserve">rocessor </w:t>
      </w:r>
      <w:r w:rsidR="00647972">
        <w:t>M</w:t>
      </w:r>
      <w:r>
        <w:t>odels</w:t>
      </w:r>
    </w:p>
    <w:tbl>
      <w:tblPr>
        <w:tblStyle w:val="Tablerowcell"/>
        <w:tblW w:w="0" w:type="auto"/>
        <w:tblLook w:val="04A0" w:firstRow="1" w:lastRow="0" w:firstColumn="1" w:lastColumn="0" w:noHBand="0" w:noVBand="1"/>
      </w:tblPr>
      <w:tblGrid>
        <w:gridCol w:w="1406"/>
        <w:gridCol w:w="1492"/>
        <w:gridCol w:w="4998"/>
      </w:tblGrid>
      <w:tr w:rsidR="00DD0397" w:rsidRPr="001817F0" w:rsidTr="00C04271">
        <w:trPr>
          <w:cnfStyle w:val="100000000000" w:firstRow="1" w:lastRow="0" w:firstColumn="0" w:lastColumn="0" w:oddVBand="0" w:evenVBand="0" w:oddHBand="0" w:evenHBand="0" w:firstRowFirstColumn="0" w:firstRowLastColumn="0" w:lastRowFirstColumn="0" w:lastRowLastColumn="0"/>
        </w:trPr>
        <w:tc>
          <w:tcPr>
            <w:tcW w:w="1406" w:type="dxa"/>
          </w:tcPr>
          <w:p w:rsidR="00DD0397" w:rsidRPr="00340DD6" w:rsidRDefault="00DD0397" w:rsidP="000E787E">
            <w:r w:rsidRPr="00340DD6">
              <w:t xml:space="preserve">Processor </w:t>
            </w:r>
            <w:r w:rsidR="000E787E">
              <w:t>f</w:t>
            </w:r>
            <w:r w:rsidRPr="00340DD6">
              <w:t>amily</w:t>
            </w:r>
          </w:p>
        </w:tc>
        <w:tc>
          <w:tcPr>
            <w:tcW w:w="1492" w:type="dxa"/>
          </w:tcPr>
          <w:p w:rsidR="00DD0397" w:rsidRPr="00340DD6" w:rsidRDefault="00DD0397" w:rsidP="000E787E">
            <w:r>
              <w:t xml:space="preserve">Release </w:t>
            </w:r>
            <w:r w:rsidR="000E787E">
              <w:t>d</w:t>
            </w:r>
            <w:r>
              <w:t>ate</w:t>
            </w:r>
          </w:p>
        </w:tc>
        <w:tc>
          <w:tcPr>
            <w:tcW w:w="4998" w:type="dxa"/>
          </w:tcPr>
          <w:p w:rsidR="00DD0397" w:rsidRPr="00340DD6" w:rsidRDefault="00DD0397" w:rsidP="000E787E">
            <w:r w:rsidRPr="00340DD6">
              <w:t>P-</w:t>
            </w:r>
            <w:r w:rsidR="000E787E">
              <w:t>s</w:t>
            </w:r>
            <w:r w:rsidRPr="00340DD6">
              <w:t xml:space="preserve">tate </w:t>
            </w:r>
            <w:r w:rsidR="000E787E">
              <w:t>s</w:t>
            </w:r>
            <w:r w:rsidRPr="00340DD6">
              <w:t>upport</w:t>
            </w:r>
          </w:p>
        </w:tc>
      </w:tr>
      <w:tr w:rsidR="00DD0397" w:rsidTr="00C04271">
        <w:tc>
          <w:tcPr>
            <w:tcW w:w="1406" w:type="dxa"/>
          </w:tcPr>
          <w:p w:rsidR="00DD0397" w:rsidRPr="00340DD6" w:rsidRDefault="00DD0397" w:rsidP="00340DD6">
            <w:r w:rsidRPr="00340DD6">
              <w:t xml:space="preserve">Harpertown </w:t>
            </w:r>
          </w:p>
        </w:tc>
        <w:tc>
          <w:tcPr>
            <w:tcW w:w="1492" w:type="dxa"/>
          </w:tcPr>
          <w:p w:rsidR="00DD0397" w:rsidRPr="00340DD6" w:rsidRDefault="00DD0397" w:rsidP="00647972">
            <w:r>
              <w:t>Sep</w:t>
            </w:r>
            <w:r w:rsidR="00647972">
              <w:t>tember</w:t>
            </w:r>
            <w:r>
              <w:t xml:space="preserve"> 18</w:t>
            </w:r>
            <w:r w:rsidR="00647972">
              <w:t>,</w:t>
            </w:r>
            <w:r>
              <w:t xml:space="preserve"> 2007</w:t>
            </w:r>
          </w:p>
        </w:tc>
        <w:tc>
          <w:tcPr>
            <w:tcW w:w="4998" w:type="dxa"/>
          </w:tcPr>
          <w:p w:rsidR="00DD0397" w:rsidRPr="00340DD6" w:rsidRDefault="00DD0397" w:rsidP="00340DD6">
            <w:r w:rsidRPr="00340DD6">
              <w:t>P0 @ 3</w:t>
            </w:r>
            <w:r w:rsidR="00623C98">
              <w:t>,</w:t>
            </w:r>
            <w:r w:rsidRPr="00340DD6">
              <w:t>165</w:t>
            </w:r>
            <w:r w:rsidR="00623C98">
              <w:t>-</w:t>
            </w:r>
            <w:r w:rsidRPr="00340DD6">
              <w:t>MHz (100%); P1 @ 2</w:t>
            </w:r>
            <w:r w:rsidR="00647972">
              <w:t>,</w:t>
            </w:r>
            <w:r w:rsidRPr="00340DD6">
              <w:t>666</w:t>
            </w:r>
            <w:r w:rsidR="00647972">
              <w:t>-</w:t>
            </w:r>
            <w:r w:rsidRPr="00340DD6">
              <w:t>MHz (84%);</w:t>
            </w:r>
          </w:p>
          <w:p w:rsidR="00DD0397" w:rsidRPr="00340DD6" w:rsidRDefault="00DD0397" w:rsidP="00647972">
            <w:r w:rsidRPr="00340DD6">
              <w:t>P2 @ 2</w:t>
            </w:r>
            <w:r w:rsidR="00623C98">
              <w:t>,</w:t>
            </w:r>
            <w:r w:rsidRPr="00340DD6">
              <w:t>332</w:t>
            </w:r>
            <w:r w:rsidR="00647972">
              <w:t>-</w:t>
            </w:r>
            <w:r w:rsidRPr="00340DD6">
              <w:t xml:space="preserve">MHz </w:t>
            </w:r>
            <w:proofErr w:type="gramStart"/>
            <w:r w:rsidRPr="00340DD6">
              <w:t>(  73</w:t>
            </w:r>
            <w:proofErr w:type="gramEnd"/>
            <w:r w:rsidRPr="00340DD6">
              <w:t>%); P3 @ 1</w:t>
            </w:r>
            <w:r w:rsidR="00647972">
              <w:t>,</w:t>
            </w:r>
            <w:r w:rsidRPr="00340DD6">
              <w:t>999</w:t>
            </w:r>
            <w:r w:rsidR="00647972">
              <w:t>-</w:t>
            </w:r>
            <w:r w:rsidRPr="00340DD6">
              <w:t xml:space="preserve">MHz (63%) </w:t>
            </w:r>
          </w:p>
        </w:tc>
      </w:tr>
      <w:tr w:rsidR="00DD0397" w:rsidRPr="00916F58" w:rsidTr="00C04271">
        <w:tc>
          <w:tcPr>
            <w:tcW w:w="1406" w:type="dxa"/>
          </w:tcPr>
          <w:p w:rsidR="00DD0397" w:rsidRPr="00340DD6" w:rsidRDefault="00DD0397" w:rsidP="00DD0397">
            <w:r w:rsidRPr="00340DD6">
              <w:t>Tigerton</w:t>
            </w:r>
          </w:p>
        </w:tc>
        <w:tc>
          <w:tcPr>
            <w:tcW w:w="1492" w:type="dxa"/>
          </w:tcPr>
          <w:p w:rsidR="00DD0397" w:rsidRPr="00340DD6" w:rsidRDefault="00DD0397" w:rsidP="00647972">
            <w:r>
              <w:t>Sep</w:t>
            </w:r>
            <w:r w:rsidR="00647972">
              <w:t>tember</w:t>
            </w:r>
            <w:r>
              <w:t xml:space="preserve"> 5</w:t>
            </w:r>
            <w:r w:rsidR="00647972">
              <w:t>,</w:t>
            </w:r>
            <w:r>
              <w:t xml:space="preserve"> 2007</w:t>
            </w:r>
          </w:p>
        </w:tc>
        <w:tc>
          <w:tcPr>
            <w:tcW w:w="4998" w:type="dxa"/>
          </w:tcPr>
          <w:p w:rsidR="00DD0397" w:rsidRPr="00340DD6" w:rsidRDefault="00DD0397" w:rsidP="00340DD6">
            <w:r w:rsidRPr="00340DD6">
              <w:t>P0 @ 2</w:t>
            </w:r>
            <w:r w:rsidR="00623C98">
              <w:t>,</w:t>
            </w:r>
            <w:r w:rsidRPr="00340DD6">
              <w:t>931</w:t>
            </w:r>
            <w:r w:rsidR="00647972">
              <w:t>-</w:t>
            </w:r>
            <w:r w:rsidRPr="00340DD6">
              <w:t>MHz (100%); P1 @ 2</w:t>
            </w:r>
            <w:r w:rsidR="00647972">
              <w:t>,</w:t>
            </w:r>
            <w:r w:rsidRPr="00340DD6">
              <w:t>665</w:t>
            </w:r>
            <w:r w:rsidR="00647972">
              <w:t>-</w:t>
            </w:r>
            <w:r w:rsidRPr="00340DD6">
              <w:t>MHz (90%);</w:t>
            </w:r>
          </w:p>
          <w:p w:rsidR="00180E04" w:rsidRDefault="00DD0397" w:rsidP="00340DD6">
            <w:r w:rsidRPr="00340DD6">
              <w:t>P2 @ 2</w:t>
            </w:r>
            <w:r w:rsidR="00623C98">
              <w:t>,</w:t>
            </w:r>
            <w:r w:rsidRPr="00340DD6">
              <w:t>398</w:t>
            </w:r>
            <w:r w:rsidR="00647972">
              <w:t>-</w:t>
            </w:r>
            <w:r w:rsidRPr="00340DD6">
              <w:t xml:space="preserve">MHz </w:t>
            </w:r>
            <w:proofErr w:type="gramStart"/>
            <w:r w:rsidRPr="00340DD6">
              <w:t>(  81</w:t>
            </w:r>
            <w:proofErr w:type="gramEnd"/>
            <w:r w:rsidRPr="00340DD6">
              <w:t>%); P3 @ 2</w:t>
            </w:r>
            <w:r w:rsidR="00647972">
              <w:t>,</w:t>
            </w:r>
            <w:r w:rsidRPr="00340DD6">
              <w:t>132</w:t>
            </w:r>
            <w:r w:rsidR="00647972">
              <w:t>,</w:t>
            </w:r>
            <w:r w:rsidRPr="00340DD6">
              <w:t>MHz (72%);</w:t>
            </w:r>
          </w:p>
          <w:p w:rsidR="00DD0397" w:rsidRPr="00340DD6" w:rsidRDefault="00DD0397" w:rsidP="000E787E">
            <w:r w:rsidRPr="00340DD6">
              <w:t>P4 @ 1</w:t>
            </w:r>
            <w:r w:rsidR="00623C98">
              <w:t>,</w:t>
            </w:r>
            <w:r w:rsidRPr="00340DD6">
              <w:t>865</w:t>
            </w:r>
            <w:r w:rsidR="00647972">
              <w:t>-</w:t>
            </w:r>
            <w:r w:rsidRPr="00340DD6">
              <w:t xml:space="preserve">MHz </w:t>
            </w:r>
            <w:proofErr w:type="gramStart"/>
            <w:r w:rsidRPr="00340DD6">
              <w:t>(  63</w:t>
            </w:r>
            <w:proofErr w:type="gramEnd"/>
            <w:r w:rsidRPr="00340DD6">
              <w:t>%); P5 @ 1</w:t>
            </w:r>
            <w:r w:rsidR="00647972">
              <w:t>,</w:t>
            </w:r>
            <w:r w:rsidRPr="00340DD6">
              <w:t>599</w:t>
            </w:r>
            <w:r w:rsidR="00647972">
              <w:t>-</w:t>
            </w:r>
            <w:r w:rsidRPr="00340DD6">
              <w:t>MHz (54%)</w:t>
            </w:r>
          </w:p>
        </w:tc>
      </w:tr>
      <w:tr w:rsidR="00590C33" w:rsidRPr="00916F58" w:rsidTr="00C04271">
        <w:tc>
          <w:tcPr>
            <w:tcW w:w="1406" w:type="dxa"/>
          </w:tcPr>
          <w:p w:rsidR="00590C33" w:rsidRPr="00340DD6" w:rsidRDefault="00590C33" w:rsidP="00C04271">
            <w:r>
              <w:t>Nehalem</w:t>
            </w:r>
          </w:p>
        </w:tc>
        <w:tc>
          <w:tcPr>
            <w:tcW w:w="1492" w:type="dxa"/>
          </w:tcPr>
          <w:p w:rsidR="00590C33" w:rsidRDefault="00C81017" w:rsidP="00C04271">
            <w:r w:rsidRPr="00C04271">
              <w:t>March 30, 2009</w:t>
            </w:r>
          </w:p>
        </w:tc>
        <w:tc>
          <w:tcPr>
            <w:tcW w:w="4998" w:type="dxa"/>
          </w:tcPr>
          <w:p w:rsidR="00F52419" w:rsidRPr="00F52419" w:rsidRDefault="00F52419" w:rsidP="00C04271">
            <w:r>
              <w:t xml:space="preserve">P0 @ 2,793-MHz </w:t>
            </w:r>
            <w:r w:rsidR="00C81017" w:rsidRPr="00C04271">
              <w:t>(100%); P1 @ 2</w:t>
            </w:r>
            <w:r>
              <w:t>,660-</w:t>
            </w:r>
            <w:r w:rsidR="00C81017" w:rsidRPr="00C04271">
              <w:t>MHz (95%);</w:t>
            </w:r>
          </w:p>
          <w:p w:rsidR="00F52419" w:rsidRPr="00F52419" w:rsidRDefault="00C81017" w:rsidP="00C04271">
            <w:r w:rsidRPr="00C04271">
              <w:t>P2 @</w:t>
            </w:r>
            <w:r w:rsidR="00F52419">
              <w:t xml:space="preserve"> </w:t>
            </w:r>
            <w:r w:rsidRPr="00C04271">
              <w:t>2</w:t>
            </w:r>
            <w:r w:rsidR="00F52419">
              <w:t>,</w:t>
            </w:r>
            <w:r w:rsidRPr="00C04271">
              <w:t>527</w:t>
            </w:r>
            <w:r w:rsidR="00F52419">
              <w:t>-</w:t>
            </w:r>
            <w:r w:rsidR="00F52419" w:rsidRPr="00F52419">
              <w:t>MHz</w:t>
            </w:r>
            <w:r w:rsidRPr="00C04271">
              <w:t xml:space="preserve"> </w:t>
            </w:r>
            <w:proofErr w:type="gramStart"/>
            <w:r w:rsidRPr="00C04271">
              <w:t>(</w:t>
            </w:r>
            <w:r w:rsidR="00F52419">
              <w:t xml:space="preserve">  </w:t>
            </w:r>
            <w:r w:rsidRPr="00C04271">
              <w:t>90</w:t>
            </w:r>
            <w:proofErr w:type="gramEnd"/>
            <w:r w:rsidRPr="00C04271">
              <w:t>%); P3 @ 2</w:t>
            </w:r>
            <w:r w:rsidR="00F52419">
              <w:t>,</w:t>
            </w:r>
            <w:r w:rsidRPr="00C04271">
              <w:t>394</w:t>
            </w:r>
            <w:r w:rsidR="00F52419">
              <w:t>-</w:t>
            </w:r>
            <w:r w:rsidR="00F52419" w:rsidRPr="00F52419">
              <w:t xml:space="preserve">MHz </w:t>
            </w:r>
            <w:r w:rsidRPr="00C04271">
              <w:t>(85%);</w:t>
            </w:r>
          </w:p>
          <w:p w:rsidR="00F52419" w:rsidRPr="00F52419" w:rsidRDefault="00C81017" w:rsidP="00C04271">
            <w:r w:rsidRPr="00C04271">
              <w:t>P4 @</w:t>
            </w:r>
            <w:r w:rsidR="00F52419">
              <w:t xml:space="preserve"> </w:t>
            </w:r>
            <w:r w:rsidRPr="00C04271">
              <w:t>2</w:t>
            </w:r>
            <w:r w:rsidR="00F52419">
              <w:t>,</w:t>
            </w:r>
            <w:r w:rsidRPr="00C04271">
              <w:t>261</w:t>
            </w:r>
            <w:r w:rsidR="00F52419">
              <w:t>-</w:t>
            </w:r>
            <w:r w:rsidR="00F52419" w:rsidRPr="00F52419">
              <w:t xml:space="preserve">MHz </w:t>
            </w:r>
            <w:proofErr w:type="gramStart"/>
            <w:r w:rsidRPr="00C04271">
              <w:t>(</w:t>
            </w:r>
            <w:r w:rsidR="00F52419">
              <w:t xml:space="preserve">  </w:t>
            </w:r>
            <w:r w:rsidRPr="00C04271">
              <w:t>80</w:t>
            </w:r>
            <w:proofErr w:type="gramEnd"/>
            <w:r w:rsidRPr="00C04271">
              <w:t>%); P5 @ 2</w:t>
            </w:r>
            <w:r w:rsidR="00F52419">
              <w:t>,</w:t>
            </w:r>
            <w:r w:rsidRPr="00C04271">
              <w:t>128</w:t>
            </w:r>
            <w:r w:rsidR="00F52419">
              <w:t>-</w:t>
            </w:r>
            <w:r w:rsidR="00F52419" w:rsidRPr="00F52419">
              <w:t xml:space="preserve">MHz </w:t>
            </w:r>
            <w:r w:rsidRPr="00C04271">
              <w:t>(76%);</w:t>
            </w:r>
          </w:p>
          <w:p w:rsidR="00F52419" w:rsidRPr="00F52419" w:rsidRDefault="00C81017" w:rsidP="00C04271">
            <w:r w:rsidRPr="00C04271">
              <w:t>P6 @</w:t>
            </w:r>
            <w:r w:rsidR="00F52419">
              <w:t xml:space="preserve"> </w:t>
            </w:r>
            <w:r w:rsidRPr="00C04271">
              <w:t>1</w:t>
            </w:r>
            <w:r w:rsidR="00F52419">
              <w:t>,</w:t>
            </w:r>
            <w:r w:rsidRPr="00C04271">
              <w:t>995</w:t>
            </w:r>
            <w:r w:rsidR="00F52419">
              <w:t>-</w:t>
            </w:r>
            <w:r w:rsidR="00F52419" w:rsidRPr="00F52419">
              <w:t xml:space="preserve">MHz </w:t>
            </w:r>
            <w:proofErr w:type="gramStart"/>
            <w:r w:rsidRPr="00C04271">
              <w:t>(</w:t>
            </w:r>
            <w:r w:rsidR="00F52419">
              <w:t xml:space="preserve">  </w:t>
            </w:r>
            <w:r w:rsidRPr="00C04271">
              <w:t>71</w:t>
            </w:r>
            <w:proofErr w:type="gramEnd"/>
            <w:r w:rsidRPr="00C04271">
              <w:t>%); P7 @ 1</w:t>
            </w:r>
            <w:r w:rsidR="00F52419">
              <w:t>,</w:t>
            </w:r>
            <w:r w:rsidRPr="00C04271">
              <w:t>862</w:t>
            </w:r>
            <w:r w:rsidR="00F52419">
              <w:t>-</w:t>
            </w:r>
            <w:r w:rsidR="00F52419" w:rsidRPr="00F52419">
              <w:t xml:space="preserve">MHz </w:t>
            </w:r>
            <w:r w:rsidRPr="00C04271">
              <w:t>(66%);</w:t>
            </w:r>
          </w:p>
          <w:p w:rsidR="00590C33" w:rsidRPr="00340DD6" w:rsidRDefault="00C81017" w:rsidP="00C04271">
            <w:r w:rsidRPr="00C04271">
              <w:t>P8 @ 1</w:t>
            </w:r>
            <w:r w:rsidR="00F52419">
              <w:t>,</w:t>
            </w:r>
            <w:r w:rsidRPr="00C04271">
              <w:t>596</w:t>
            </w:r>
            <w:r w:rsidR="00F52419">
              <w:t>-</w:t>
            </w:r>
            <w:r w:rsidR="00F52419" w:rsidRPr="00F52419">
              <w:t xml:space="preserve">MHz </w:t>
            </w:r>
            <w:proofErr w:type="gramStart"/>
            <w:r w:rsidRPr="00C04271">
              <w:t>(</w:t>
            </w:r>
            <w:r w:rsidR="00F52419">
              <w:t xml:space="preserve">  </w:t>
            </w:r>
            <w:r w:rsidRPr="00C04271">
              <w:t>57</w:t>
            </w:r>
            <w:proofErr w:type="gramEnd"/>
            <w:r w:rsidRPr="00C04271">
              <w:t>%)</w:t>
            </w:r>
          </w:p>
        </w:tc>
      </w:tr>
    </w:tbl>
    <w:p w:rsidR="00FF43EB" w:rsidRDefault="00FF43EB" w:rsidP="00FF43EB">
      <w:pPr>
        <w:pStyle w:val="Le"/>
      </w:pPr>
    </w:p>
    <w:p w:rsidR="00180E04" w:rsidRDefault="007F14C5" w:rsidP="000C215A">
      <w:pPr>
        <w:pStyle w:val="BodyText"/>
      </w:pPr>
      <w:r>
        <w:t xml:space="preserve">These processors were chosen </w:t>
      </w:r>
      <w:r w:rsidR="00DA57DB">
        <w:t xml:space="preserve">only </w:t>
      </w:r>
      <w:r>
        <w:t>to exemplify P-state differences between processor lines.</w:t>
      </w:r>
      <w:r w:rsidR="009B1EF5">
        <w:t xml:space="preserve"> </w:t>
      </w:r>
      <w:r>
        <w:t>M</w:t>
      </w:r>
      <w:r w:rsidR="00DB7285">
        <w:t>ore P</w:t>
      </w:r>
      <w:r w:rsidR="000E787E">
        <w:noBreakHyphen/>
      </w:r>
      <w:r w:rsidR="00DB7285">
        <w:t>states do not always guarantee increased efficiency</w:t>
      </w:r>
      <w:r w:rsidR="00E25E1E">
        <w:t xml:space="preserve">, especially when </w:t>
      </w:r>
      <w:r w:rsidR="00647972">
        <w:t xml:space="preserve">you </w:t>
      </w:r>
      <w:r w:rsidR="00E25E1E">
        <w:t>compar</w:t>
      </w:r>
      <w:r w:rsidR="00647972">
        <w:t>e</w:t>
      </w:r>
      <w:r w:rsidR="00E25E1E">
        <w:t xml:space="preserve"> processors from two architectures or families. Benchmarks</w:t>
      </w:r>
      <w:r w:rsidR="00EF609A">
        <w:t xml:space="preserve"> or manufacturer’s datasheets</w:t>
      </w:r>
      <w:r w:rsidR="00E25E1E">
        <w:t xml:space="preserve"> are usually necessary to determine this information.</w:t>
      </w:r>
    </w:p>
    <w:p w:rsidR="00B575D4" w:rsidRDefault="000C215A" w:rsidP="00B575D4">
      <w:pPr>
        <w:pStyle w:val="Heading3"/>
      </w:pPr>
      <w:bookmarkStart w:id="87" w:name="_Toc265841489"/>
      <w:r>
        <w:t xml:space="preserve">Idle </w:t>
      </w:r>
      <w:r w:rsidRPr="004F5CF3">
        <w:t>State</w:t>
      </w:r>
      <w:r>
        <w:t>s</w:t>
      </w:r>
      <w:bookmarkEnd w:id="87"/>
      <w:r w:rsidR="00EB7C7D">
        <w:t xml:space="preserve"> </w:t>
      </w:r>
    </w:p>
    <w:p w:rsidR="005605AF" w:rsidRDefault="000C6949" w:rsidP="0089126E">
      <w:pPr>
        <w:pStyle w:val="BodyText"/>
      </w:pPr>
      <w:r>
        <w:t>I</w:t>
      </w:r>
      <w:r w:rsidR="00AF66A8">
        <w:t xml:space="preserve">dle states present the best opportunity for overall power savings on a processor. The latest </w:t>
      </w:r>
      <w:r w:rsidR="005C4D7B">
        <w:t xml:space="preserve">quad-core </w:t>
      </w:r>
      <w:r w:rsidR="00AF66A8">
        <w:t xml:space="preserve">processors might see as much as </w:t>
      </w:r>
      <w:r>
        <w:t xml:space="preserve">a </w:t>
      </w:r>
      <w:r w:rsidR="00AF66A8">
        <w:t>60</w:t>
      </w:r>
      <w:r w:rsidR="00647972">
        <w:t>-</w:t>
      </w:r>
      <w:r w:rsidR="00FD2DAF">
        <w:t>W</w:t>
      </w:r>
      <w:r w:rsidR="00647972">
        <w:t xml:space="preserve"> </w:t>
      </w:r>
      <w:r w:rsidR="00AF66A8">
        <w:t>difference between C0 and C</w:t>
      </w:r>
      <w:r w:rsidR="00E14099">
        <w:t>n</w:t>
      </w:r>
      <w:r w:rsidR="00AF66A8">
        <w:t xml:space="preserve"> power.</w:t>
      </w:r>
      <w:r w:rsidR="00EF609A">
        <w:t xml:space="preserve"> Again, availability is specific to processor families and architectures, so refer to datasheets or benchmark tests to determine coverage and efficiency.</w:t>
      </w:r>
    </w:p>
    <w:p w:rsidR="000C6949" w:rsidRDefault="000C6949" w:rsidP="000C6949">
      <w:pPr>
        <w:pStyle w:val="Heading3"/>
      </w:pPr>
      <w:bookmarkStart w:id="88" w:name="_Toc265841490"/>
      <w:r>
        <w:t>Low</w:t>
      </w:r>
      <w:r w:rsidR="00647972">
        <w:t>-</w:t>
      </w:r>
      <w:r>
        <w:t>Voltage Processors</w:t>
      </w:r>
      <w:bookmarkEnd w:id="88"/>
    </w:p>
    <w:p w:rsidR="00382078" w:rsidRDefault="000C6949" w:rsidP="0089126E">
      <w:pPr>
        <w:pStyle w:val="BodyText"/>
      </w:pPr>
      <w:r>
        <w:t>A different variation of power</w:t>
      </w:r>
      <w:r w:rsidR="00647972">
        <w:t>-</w:t>
      </w:r>
      <w:r>
        <w:t xml:space="preserve">efficient processor also exists on the market today. These processors, </w:t>
      </w:r>
      <w:r w:rsidR="008E0056">
        <w:t>known as</w:t>
      </w:r>
      <w:r>
        <w:t xml:space="preserve"> “</w:t>
      </w:r>
      <w:r w:rsidR="00647972">
        <w:t>l</w:t>
      </w:r>
      <w:r>
        <w:t>ow</w:t>
      </w:r>
      <w:r w:rsidR="000E787E">
        <w:t xml:space="preserve"> </w:t>
      </w:r>
      <w:r w:rsidR="00647972">
        <w:t>v</w:t>
      </w:r>
      <w:r>
        <w:t>oltage” or “</w:t>
      </w:r>
      <w:r w:rsidR="00647972">
        <w:t>u</w:t>
      </w:r>
      <w:r>
        <w:t>ltra</w:t>
      </w:r>
      <w:r w:rsidR="00647972">
        <w:t>-l</w:t>
      </w:r>
      <w:r>
        <w:t>ow</w:t>
      </w:r>
      <w:r w:rsidR="000E787E">
        <w:t xml:space="preserve"> </w:t>
      </w:r>
      <w:r w:rsidR="00647972">
        <w:t>v</w:t>
      </w:r>
      <w:r>
        <w:t>oltage</w:t>
      </w:r>
      <w:r w:rsidR="00FD2DAF">
        <w:t>,</w:t>
      </w:r>
      <w:r>
        <w:t xml:space="preserve">” </w:t>
      </w:r>
      <w:r w:rsidR="001271E9">
        <w:t>are</w:t>
      </w:r>
      <w:r>
        <w:t xml:space="preserve"> exactly what their name implies.</w:t>
      </w:r>
      <w:r w:rsidR="002212A7">
        <w:t xml:space="preserve"> Some of these processors are designed to be power efficient without </w:t>
      </w:r>
      <w:r w:rsidR="008E0056">
        <w:t xml:space="preserve">using </w:t>
      </w:r>
      <w:r w:rsidR="002212A7">
        <w:t xml:space="preserve">performance states. Again, </w:t>
      </w:r>
      <w:r w:rsidR="00647972">
        <w:t xml:space="preserve">you should review </w:t>
      </w:r>
      <w:r w:rsidR="002212A7">
        <w:t xml:space="preserve">datasheets and </w:t>
      </w:r>
      <w:r w:rsidR="00647972">
        <w:t xml:space="preserve">use </w:t>
      </w:r>
      <w:r w:rsidR="002212A7">
        <w:t xml:space="preserve">benchmarks </w:t>
      </w:r>
      <w:r w:rsidR="00647972">
        <w:t xml:space="preserve">to compare </w:t>
      </w:r>
      <w:r w:rsidR="002212A7">
        <w:t>processors.</w:t>
      </w:r>
    </w:p>
    <w:p w:rsidR="00B575D4" w:rsidRDefault="00B575D4" w:rsidP="00B575D4">
      <w:pPr>
        <w:pStyle w:val="Heading2"/>
      </w:pPr>
      <w:bookmarkStart w:id="89" w:name="_Toc265841491"/>
      <w:r>
        <w:t>Memory</w:t>
      </w:r>
      <w:bookmarkEnd w:id="89"/>
    </w:p>
    <w:p w:rsidR="00B575D4" w:rsidRDefault="00B575D4" w:rsidP="00FF66C7">
      <w:pPr>
        <w:pStyle w:val="BodyText"/>
      </w:pPr>
      <w:r>
        <w:t xml:space="preserve">Memory is becoming an increasingly important element of server power consumption, especially in servers </w:t>
      </w:r>
      <w:r w:rsidR="008E0056">
        <w:t xml:space="preserve">that have </w:t>
      </w:r>
      <w:r>
        <w:t xml:space="preserve">fully populated memory banks. </w:t>
      </w:r>
      <w:r w:rsidR="00FF66C7">
        <w:t>As the section</w:t>
      </w:r>
      <w:r w:rsidR="00B5237D">
        <w:t xml:space="preserve"> “</w:t>
      </w:r>
      <w:hyperlink w:anchor="_Power_Consumption_of" w:history="1">
        <w:r w:rsidR="00B5237D" w:rsidRPr="00FD431B">
          <w:rPr>
            <w:rStyle w:val="Hyperlink"/>
          </w:rPr>
          <w:t>Power Consumption of Idle Systems and Components</w:t>
        </w:r>
      </w:hyperlink>
      <w:r w:rsidR="00B5237D">
        <w:t>”</w:t>
      </w:r>
      <w:r w:rsidR="00FF66C7">
        <w:t xml:space="preserve"> demonstrated</w:t>
      </w:r>
      <w:r w:rsidR="00BF2673">
        <w:t xml:space="preserve"> earlier in this paper</w:t>
      </w:r>
      <w:r w:rsidR="00FF66C7">
        <w:t xml:space="preserve">, </w:t>
      </w:r>
      <w:r w:rsidR="008E0056">
        <w:t>on a server in our lab</w:t>
      </w:r>
      <w:r w:rsidR="000E787E">
        <w:t>,</w:t>
      </w:r>
      <w:r w:rsidR="008E0056">
        <w:t xml:space="preserve"> </w:t>
      </w:r>
      <w:r w:rsidR="00FF66C7">
        <w:t>memory required</w:t>
      </w:r>
      <w:r w:rsidR="00841181">
        <w:t xml:space="preserve"> 54</w:t>
      </w:r>
      <w:r w:rsidR="00647972">
        <w:t> percent</w:t>
      </w:r>
      <w:r w:rsidR="00841181">
        <w:t xml:space="preserve"> of total system power</w:t>
      </w:r>
      <w:r w:rsidR="00FF66C7">
        <w:t>.</w:t>
      </w:r>
    </w:p>
    <w:p w:rsidR="00180E04" w:rsidRDefault="00647972" w:rsidP="00FF43EB">
      <w:pPr>
        <w:pStyle w:val="BodyTextLink"/>
      </w:pPr>
      <w:r>
        <w:lastRenderedPageBreak/>
        <w:t>You must consider s</w:t>
      </w:r>
      <w:r w:rsidR="00FF66C7">
        <w:t xml:space="preserve">everal parameters when </w:t>
      </w:r>
      <w:r>
        <w:t xml:space="preserve">you </w:t>
      </w:r>
      <w:r w:rsidR="00FF66C7">
        <w:t>optimiz</w:t>
      </w:r>
      <w:r w:rsidR="006C28EB">
        <w:t>e</w:t>
      </w:r>
      <w:r w:rsidR="00FF66C7">
        <w:t xml:space="preserve"> memory purchases for power:</w:t>
      </w:r>
    </w:p>
    <w:p w:rsidR="001F4B3D" w:rsidRPr="00180E04" w:rsidRDefault="001F4B3D" w:rsidP="00180E04">
      <w:pPr>
        <w:pStyle w:val="BulletList"/>
      </w:pPr>
      <w:r w:rsidRPr="00180E04">
        <w:t xml:space="preserve">Memory family (DDR, DDR2, </w:t>
      </w:r>
      <w:r w:rsidR="00FD2DAF">
        <w:t xml:space="preserve">or </w:t>
      </w:r>
      <w:r w:rsidRPr="00180E04">
        <w:t>DDR3)</w:t>
      </w:r>
    </w:p>
    <w:p w:rsidR="001F4B3D" w:rsidRPr="00180E04" w:rsidRDefault="001F4B3D" w:rsidP="00180E04">
      <w:pPr>
        <w:pStyle w:val="BulletList"/>
      </w:pPr>
      <w:r w:rsidRPr="00180E04">
        <w:t>Bus speed</w:t>
      </w:r>
    </w:p>
    <w:p w:rsidR="001F4B3D" w:rsidRPr="00180E04" w:rsidRDefault="001F4B3D" w:rsidP="00180E04">
      <w:pPr>
        <w:pStyle w:val="BulletList"/>
      </w:pPr>
      <w:r w:rsidRPr="00180E04">
        <w:t>Memory capacity</w:t>
      </w:r>
    </w:p>
    <w:p w:rsidR="001F4B3D" w:rsidRPr="00180E04" w:rsidRDefault="001F4B3D" w:rsidP="00180E04">
      <w:pPr>
        <w:pStyle w:val="BulletList"/>
      </w:pPr>
      <w:r w:rsidRPr="00180E04">
        <w:t>Chip density</w:t>
      </w:r>
    </w:p>
    <w:p w:rsidR="001F4B3D" w:rsidRPr="00180E04" w:rsidRDefault="001F4B3D" w:rsidP="00180E04">
      <w:pPr>
        <w:pStyle w:val="BulletList"/>
      </w:pPr>
      <w:r w:rsidRPr="00180E04">
        <w:t>Additional features</w:t>
      </w:r>
      <w:r w:rsidR="00FD431B">
        <w:t>, such as buffering stages and reduced chip counts</w:t>
      </w:r>
    </w:p>
    <w:p w:rsidR="00B575D4" w:rsidRDefault="001F4B3D" w:rsidP="00B575D4">
      <w:pPr>
        <w:pStyle w:val="Heading3"/>
      </w:pPr>
      <w:bookmarkStart w:id="90" w:name="_Toc265841492"/>
      <w:r>
        <w:t xml:space="preserve">Memory </w:t>
      </w:r>
      <w:r w:rsidR="00B575D4">
        <w:t>Family</w:t>
      </w:r>
      <w:bookmarkEnd w:id="90"/>
      <w:r w:rsidR="00B575D4">
        <w:t xml:space="preserve"> </w:t>
      </w:r>
    </w:p>
    <w:p w:rsidR="00647972" w:rsidRPr="00647972" w:rsidRDefault="00F12D7F" w:rsidP="00B575D4">
      <w:pPr>
        <w:pStyle w:val="BodyText"/>
      </w:pPr>
      <w:r>
        <w:t>Generally,</w:t>
      </w:r>
      <w:r w:rsidR="00B575D4">
        <w:t xml:space="preserve"> </w:t>
      </w:r>
      <w:r w:rsidR="008E0056">
        <w:t xml:space="preserve">if </w:t>
      </w:r>
      <w:r w:rsidR="00910D9C">
        <w:t>all else</w:t>
      </w:r>
      <w:r w:rsidR="008E0056">
        <w:t xml:space="preserve"> </w:t>
      </w:r>
      <w:proofErr w:type="gramStart"/>
      <w:r w:rsidR="008E0056">
        <w:t xml:space="preserve">is </w:t>
      </w:r>
      <w:r w:rsidR="00B575D4">
        <w:t>equal, newer RAM families</w:t>
      </w:r>
      <w:proofErr w:type="gramEnd"/>
      <w:r w:rsidR="00B575D4">
        <w:t xml:space="preserve"> consume </w:t>
      </w:r>
      <w:r w:rsidR="005F76F2">
        <w:t xml:space="preserve">less power </w:t>
      </w:r>
      <w:r w:rsidR="00B575D4">
        <w:t>than older families</w:t>
      </w:r>
      <w:r w:rsidR="007F35B4">
        <w:t xml:space="preserve"> </w:t>
      </w:r>
      <w:r w:rsidR="00647972">
        <w:t xml:space="preserve">because of </w:t>
      </w:r>
      <w:r w:rsidR="007F35B4">
        <w:t>new features that promote power efficiency</w:t>
      </w:r>
      <w:r w:rsidR="00B575D4">
        <w:t xml:space="preserve">. </w:t>
      </w:r>
      <w:r w:rsidR="00FD431B">
        <w:t>If</w:t>
      </w:r>
      <w:r w:rsidR="00B575D4">
        <w:t xml:space="preserve"> bus speed, capacity, and density are the same, a</w:t>
      </w:r>
      <w:r w:rsidR="00B5237D">
        <w:t xml:space="preserve"> DDR2</w:t>
      </w:r>
      <w:r w:rsidR="00B575D4">
        <w:t xml:space="preserve"> RAM </w:t>
      </w:r>
      <w:r w:rsidR="002679DA">
        <w:t>module</w:t>
      </w:r>
      <w:r w:rsidR="00FF66C7">
        <w:t>—or physical stick of memory—</w:t>
      </w:r>
      <w:r w:rsidR="002679DA">
        <w:t>should</w:t>
      </w:r>
      <w:r w:rsidR="00B575D4">
        <w:t xml:space="preserve"> consume </w:t>
      </w:r>
      <w:r w:rsidR="002679DA">
        <w:t>less power than a DDR1 module</w:t>
      </w:r>
      <w:r w:rsidR="00B575D4">
        <w:t>.</w:t>
      </w:r>
      <w:r w:rsidR="00EF7347">
        <w:rPr>
          <w:rStyle w:val="EndnoteReference"/>
        </w:rPr>
        <w:endnoteReference w:id="8"/>
      </w:r>
    </w:p>
    <w:p w:rsidR="00B575D4" w:rsidRDefault="00B575D4" w:rsidP="00B575D4">
      <w:pPr>
        <w:pStyle w:val="Heading3"/>
      </w:pPr>
      <w:bookmarkStart w:id="91" w:name="_Toc265841493"/>
      <w:r>
        <w:t>Bus Speed</w:t>
      </w:r>
      <w:bookmarkEnd w:id="91"/>
    </w:p>
    <w:p w:rsidR="00180E04" w:rsidRPr="00647972" w:rsidRDefault="002679DA" w:rsidP="00B575D4">
      <w:pPr>
        <w:pStyle w:val="BodyText"/>
      </w:pPr>
      <w:r>
        <w:t>B</w:t>
      </w:r>
      <w:r w:rsidR="00B575D4">
        <w:t xml:space="preserve">us clock </w:t>
      </w:r>
      <w:r>
        <w:t>frequencies</w:t>
      </w:r>
      <w:r w:rsidR="00B575D4">
        <w:t xml:space="preserve"> generally double </w:t>
      </w:r>
      <w:r>
        <w:t>each</w:t>
      </w:r>
      <w:r w:rsidR="00B575D4">
        <w:t xml:space="preserve"> generation.</w:t>
      </w:r>
      <w:r>
        <w:t xml:space="preserve"> Even within the same generation, b</w:t>
      </w:r>
      <w:r w:rsidR="00B575D4">
        <w:t>us speed increases correspond to a significant increase in power consumption.</w:t>
      </w:r>
      <w:r w:rsidR="00B9093F">
        <w:t xml:space="preserve"> Generally, doubling bus speed double</w:t>
      </w:r>
      <w:r w:rsidR="000E787E">
        <w:t>s</w:t>
      </w:r>
      <w:r w:rsidR="00B9093F">
        <w:t xml:space="preserve"> the power consumption.</w:t>
      </w:r>
      <w:r w:rsidR="00B9093F">
        <w:rPr>
          <w:rStyle w:val="EndnoteReference"/>
        </w:rPr>
        <w:endnoteReference w:id="9"/>
      </w:r>
    </w:p>
    <w:p w:rsidR="00841181" w:rsidRDefault="001F4B3D" w:rsidP="00841181">
      <w:pPr>
        <w:pStyle w:val="Heading3"/>
      </w:pPr>
      <w:bookmarkStart w:id="92" w:name="_Toc265841494"/>
      <w:r>
        <w:t xml:space="preserve">Memory </w:t>
      </w:r>
      <w:r w:rsidR="00841181">
        <w:t>Capacity</w:t>
      </w:r>
      <w:bookmarkEnd w:id="92"/>
    </w:p>
    <w:p w:rsidR="00180E04" w:rsidRPr="006C28EB" w:rsidRDefault="00841181" w:rsidP="00841181">
      <w:pPr>
        <w:pStyle w:val="BodyText"/>
      </w:pPr>
      <w:r>
        <w:t>RAM capacity is the “size” of a module</w:t>
      </w:r>
      <w:r w:rsidR="00FD431B">
        <w:t xml:space="preserve"> (</w:t>
      </w:r>
      <w:r w:rsidR="001172F0">
        <w:t>suc</w:t>
      </w:r>
      <w:r w:rsidR="00BF2673">
        <w:t xml:space="preserve">h as </w:t>
      </w:r>
      <w:r w:rsidR="00FD431B">
        <w:t>512 MB or 2 GB)</w:t>
      </w:r>
      <w:r>
        <w:t>. Generally, higher capacity RAM consume</w:t>
      </w:r>
      <w:r w:rsidR="000E787E">
        <w:t>s</w:t>
      </w:r>
      <w:r>
        <w:t xml:space="preserve"> more power.</w:t>
      </w:r>
      <w:r>
        <w:rPr>
          <w:rStyle w:val="EndnoteReference"/>
        </w:rPr>
        <w:endnoteReference w:id="10"/>
      </w:r>
    </w:p>
    <w:p w:rsidR="00B575D4" w:rsidRDefault="00B575D4" w:rsidP="00B575D4">
      <w:pPr>
        <w:pStyle w:val="Heading3"/>
      </w:pPr>
      <w:bookmarkStart w:id="93" w:name="_Toc265841495"/>
      <w:r>
        <w:t>Chip Density</w:t>
      </w:r>
      <w:bookmarkEnd w:id="93"/>
    </w:p>
    <w:p w:rsidR="006C28EB" w:rsidRDefault="006C28EB" w:rsidP="00FF66C7">
      <w:pPr>
        <w:pStyle w:val="BodyText"/>
      </w:pPr>
      <w:r>
        <w:t>Dynamic RAM (</w:t>
      </w:r>
      <w:r w:rsidR="00FF66C7">
        <w:t>DRAM</w:t>
      </w:r>
      <w:r>
        <w:t>)</w:t>
      </w:r>
      <w:r w:rsidR="00FF66C7">
        <w:t xml:space="preserve"> chip density refers to </w:t>
      </w:r>
      <w:r w:rsidR="00FD2DAF">
        <w:t xml:space="preserve">the amount of </w:t>
      </w:r>
      <w:r w:rsidR="00B2416B">
        <w:t xml:space="preserve">data </w:t>
      </w:r>
      <w:r w:rsidR="00FD2DAF">
        <w:t xml:space="preserve">that </w:t>
      </w:r>
      <w:r w:rsidR="00B2416B">
        <w:t>can be stored in</w:t>
      </w:r>
      <w:r w:rsidR="00FF66C7">
        <w:t xml:space="preserve"> each chip. Each memory module has multiple chips. </w:t>
      </w:r>
      <w:proofErr w:type="gramStart"/>
      <w:r w:rsidR="008E0056">
        <w:t>Generally</w:t>
      </w:r>
      <w:r w:rsidR="00FF66C7">
        <w:t>, the higher the chip density, the lower the overall power consumption.</w:t>
      </w:r>
      <w:proofErr w:type="gramEnd"/>
      <w:r w:rsidR="00FF66C7">
        <w:t xml:space="preserve"> If </w:t>
      </w:r>
      <w:r w:rsidR="00B2416B">
        <w:t xml:space="preserve">overall </w:t>
      </w:r>
      <w:r w:rsidR="00FF66C7">
        <w:t xml:space="preserve">capacity is constant, doubling the density of the memory chips </w:t>
      </w:r>
      <w:r w:rsidR="00B2416B">
        <w:t>reduce</w:t>
      </w:r>
      <w:r>
        <w:t>s</w:t>
      </w:r>
      <w:r w:rsidR="00B2416B">
        <w:t xml:space="preserve"> the number of chips </w:t>
      </w:r>
      <w:r w:rsidR="00FF66C7">
        <w:t>on the module</w:t>
      </w:r>
      <w:r w:rsidR="00B2416B">
        <w:t xml:space="preserve"> by half</w:t>
      </w:r>
      <w:r w:rsidR="00FF66C7">
        <w:t xml:space="preserve">. This </w:t>
      </w:r>
      <w:r w:rsidR="008E0056">
        <w:t>significantly</w:t>
      </w:r>
      <w:r w:rsidR="00FF66C7">
        <w:t xml:space="preserve"> </w:t>
      </w:r>
      <w:r w:rsidR="008E0056">
        <w:t>reduces</w:t>
      </w:r>
      <w:r w:rsidR="00FF66C7">
        <w:t xml:space="preserve"> the power consumption.</w:t>
      </w:r>
      <w:r w:rsidR="00485D6C">
        <w:rPr>
          <w:rStyle w:val="EndnoteReference"/>
        </w:rPr>
        <w:endnoteReference w:id="11"/>
      </w:r>
    </w:p>
    <w:p w:rsidR="001F4B3D" w:rsidRDefault="001F4B3D" w:rsidP="00FF66C7">
      <w:pPr>
        <w:pStyle w:val="BodyText"/>
        <w:rPr>
          <w:rStyle w:val="Heading3Char"/>
        </w:rPr>
      </w:pPr>
      <w:bookmarkStart w:id="94" w:name="_Toc265841496"/>
      <w:bookmarkStart w:id="95" w:name="_Toc210194258"/>
      <w:r>
        <w:rPr>
          <w:rStyle w:val="Heading3Char"/>
        </w:rPr>
        <w:t>Additional Features</w:t>
      </w:r>
      <w:bookmarkEnd w:id="94"/>
    </w:p>
    <w:p w:rsidR="00DF463D" w:rsidRDefault="00DF463D" w:rsidP="000F41A9">
      <w:pPr>
        <w:pStyle w:val="BodyText"/>
      </w:pPr>
      <w:r>
        <w:t xml:space="preserve">Some memory modules have additional features </w:t>
      </w:r>
      <w:r w:rsidR="006C28EB">
        <w:t xml:space="preserve">such as </w:t>
      </w:r>
      <w:r>
        <w:t xml:space="preserve">buffering stages and </w:t>
      </w:r>
      <w:r w:rsidR="008E0056">
        <w:t>reduce</w:t>
      </w:r>
      <w:r w:rsidR="004D7FF1">
        <w:t>d</w:t>
      </w:r>
      <w:r>
        <w:t xml:space="preserve"> chip counts. These features have a </w:t>
      </w:r>
      <w:r w:rsidR="008E0056">
        <w:t>significant</w:t>
      </w:r>
      <w:r>
        <w:t xml:space="preserve"> effect on memory power consumption.</w:t>
      </w:r>
    </w:p>
    <w:p w:rsidR="001E12C9" w:rsidRDefault="00FF66C7">
      <w:pPr>
        <w:pStyle w:val="Heading4"/>
      </w:pPr>
      <w:r w:rsidRPr="001F4B3D">
        <w:t>Fully Buffered DIMMS</w:t>
      </w:r>
      <w:bookmarkEnd w:id="95"/>
    </w:p>
    <w:p w:rsidR="006C28EB" w:rsidRDefault="00FF66C7" w:rsidP="00FF66C7">
      <w:pPr>
        <w:pStyle w:val="BodyText"/>
      </w:pPr>
      <w:r w:rsidRPr="002E7CE2">
        <w:t>Instead of writing to memory directly, fully buffered DIMMs</w:t>
      </w:r>
      <w:r w:rsidR="00841181">
        <w:t xml:space="preserve"> </w:t>
      </w:r>
      <w:r w:rsidRPr="002E7CE2">
        <w:rPr>
          <w:rStyle w:val="Heading3Char"/>
          <w:rFonts w:asciiTheme="minorHAnsi" w:eastAsia="MS Mincho" w:hAnsiTheme="minorHAnsi" w:cs="Arial"/>
          <w:bCs w:val="0"/>
          <w:sz w:val="22"/>
        </w:rPr>
        <w:t>(FBDIMM</w:t>
      </w:r>
      <w:r w:rsidR="004D7FF1">
        <w:rPr>
          <w:rStyle w:val="Heading3Char"/>
          <w:rFonts w:asciiTheme="minorHAnsi" w:eastAsia="MS Mincho" w:hAnsiTheme="minorHAnsi" w:cs="Arial"/>
          <w:bCs w:val="0"/>
          <w:sz w:val="22"/>
        </w:rPr>
        <w:t>s</w:t>
      </w:r>
      <w:r w:rsidRPr="002E7CE2">
        <w:rPr>
          <w:rStyle w:val="Heading3Char"/>
          <w:rFonts w:asciiTheme="minorHAnsi" w:eastAsia="MS Mincho" w:hAnsiTheme="minorHAnsi" w:cs="Arial"/>
          <w:bCs w:val="0"/>
          <w:sz w:val="22"/>
        </w:rPr>
        <w:t>)</w:t>
      </w:r>
      <w:r w:rsidRPr="002E7CE2">
        <w:t xml:space="preserve"> introduce an intermediate buffering stage between the memory controller and the memory modules. This buffering stage </w:t>
      </w:r>
      <w:r w:rsidR="00841181">
        <w:t xml:space="preserve">can </w:t>
      </w:r>
      <w:r w:rsidR="008E0056">
        <w:t>improve</w:t>
      </w:r>
      <w:r w:rsidR="001F1B0E" w:rsidRPr="002E7CE2">
        <w:t xml:space="preserve"> reliability </w:t>
      </w:r>
      <w:r w:rsidRPr="002E7CE2">
        <w:t xml:space="preserve">and throughput, but </w:t>
      </w:r>
      <w:r w:rsidR="00910D9C">
        <w:t>has</w:t>
      </w:r>
      <w:r w:rsidR="006C28EB">
        <w:t xml:space="preserve"> </w:t>
      </w:r>
      <w:r w:rsidR="002D5C05">
        <w:t>an associated increase in latency</w:t>
      </w:r>
      <w:r w:rsidR="004D7FF1">
        <w:t>,</w:t>
      </w:r>
      <w:r w:rsidR="002D5C05">
        <w:t xml:space="preserve"> and</w:t>
      </w:r>
      <w:r w:rsidRPr="002E7CE2">
        <w:t xml:space="preserve"> </w:t>
      </w:r>
      <w:r w:rsidR="002D5C05">
        <w:t xml:space="preserve">the </w:t>
      </w:r>
      <w:r w:rsidRPr="002E7CE2">
        <w:t>power consumption</w:t>
      </w:r>
      <w:r>
        <w:t xml:space="preserve"> of such DIMMs</w:t>
      </w:r>
      <w:r w:rsidRPr="002E7CE2">
        <w:t xml:space="preserve"> is generally double that of a comparable DDR2 module</w:t>
      </w:r>
      <w:r w:rsidR="00EB7C7D">
        <w:t>.</w:t>
      </w:r>
      <w:r w:rsidR="002D5C05">
        <w:rPr>
          <w:rStyle w:val="EndnoteReference"/>
        </w:rPr>
        <w:endnoteReference w:id="12"/>
      </w:r>
      <w:r w:rsidRPr="002E7CE2">
        <w:t xml:space="preserve"> If you do</w:t>
      </w:r>
      <w:r w:rsidR="006C28EB">
        <w:t xml:space="preserve"> </w:t>
      </w:r>
      <w:r w:rsidRPr="002E7CE2">
        <w:t>n</w:t>
      </w:r>
      <w:r w:rsidR="006C28EB">
        <w:t>o</w:t>
      </w:r>
      <w:r w:rsidRPr="002E7CE2">
        <w:t>t require the additional reliability or throughput, consider a platform that does</w:t>
      </w:r>
      <w:r w:rsidR="008E0056">
        <w:t xml:space="preserve"> </w:t>
      </w:r>
      <w:r w:rsidRPr="002E7CE2">
        <w:t>n</w:t>
      </w:r>
      <w:r w:rsidR="008E0056">
        <w:t>o</w:t>
      </w:r>
      <w:r w:rsidRPr="002E7CE2">
        <w:t>t use FBDIMMs.</w:t>
      </w:r>
    </w:p>
    <w:p w:rsidR="001E12C9" w:rsidRDefault="00841181">
      <w:pPr>
        <w:pStyle w:val="Heading4"/>
      </w:pPr>
      <w:r w:rsidRPr="003425EC">
        <w:lastRenderedPageBreak/>
        <w:t>L</w:t>
      </w:r>
      <w:r>
        <w:t>ow Chip Count</w:t>
      </w:r>
      <w:r w:rsidRPr="003425EC">
        <w:t xml:space="preserve"> </w:t>
      </w:r>
      <w:r>
        <w:t>and Low</w:t>
      </w:r>
      <w:r w:rsidR="006F5206">
        <w:t>-</w:t>
      </w:r>
      <w:r>
        <w:t>Voltage Memory</w:t>
      </w:r>
    </w:p>
    <w:p w:rsidR="003C5597" w:rsidRDefault="00841181" w:rsidP="003C5597">
      <w:pPr>
        <w:pStyle w:val="BodyText"/>
        <w:keepLines/>
      </w:pPr>
      <w:r>
        <w:t xml:space="preserve">Low chip count (LCC) and low-voltage (LV) memory are recent innovations for DDR2 and FBDIMM memory technologies that reduce the number of chips by half and </w:t>
      </w:r>
      <w:r w:rsidR="008E0056">
        <w:t>reduce</w:t>
      </w:r>
      <w:r>
        <w:t xml:space="preserve"> the operating voltage. According to manufacturers, these modules can reduce power consumption by 20</w:t>
      </w:r>
      <w:r w:rsidR="006F5206">
        <w:t xml:space="preserve"> to </w:t>
      </w:r>
      <w:r>
        <w:t>40</w:t>
      </w:r>
      <w:r w:rsidR="006F5206">
        <w:t> percent</w:t>
      </w:r>
      <w:r>
        <w:t xml:space="preserve"> over standard modules.</w:t>
      </w:r>
    </w:p>
    <w:p w:rsidR="00B83DBF" w:rsidRDefault="00A60103" w:rsidP="00B83DBF">
      <w:pPr>
        <w:pStyle w:val="Heading2"/>
      </w:pPr>
      <w:bookmarkStart w:id="96" w:name="_Toc265841497"/>
      <w:r>
        <w:t>Storage</w:t>
      </w:r>
      <w:bookmarkEnd w:id="96"/>
    </w:p>
    <w:p w:rsidR="00A2294E" w:rsidRDefault="006F5206">
      <w:pPr>
        <w:pStyle w:val="BodyText"/>
        <w:keepLines/>
      </w:pPr>
      <w:r>
        <w:t>You can achieve s</w:t>
      </w:r>
      <w:r w:rsidR="009D4DA6">
        <w:t>ignificant power reductions</w:t>
      </w:r>
      <w:r w:rsidR="00C96F7A">
        <w:t xml:space="preserve"> by selecting power</w:t>
      </w:r>
      <w:r>
        <w:t>-</w:t>
      </w:r>
      <w:r w:rsidR="00C96F7A">
        <w:t>efficient hard disks for your data</w:t>
      </w:r>
      <w:r w:rsidR="00FF43EB">
        <w:t xml:space="preserve"> </w:t>
      </w:r>
      <w:r w:rsidR="00C96F7A">
        <w:t xml:space="preserve">center. </w:t>
      </w:r>
      <w:r>
        <w:t xml:space="preserve">Although </w:t>
      </w:r>
      <w:r w:rsidR="00C96F7A">
        <w:t>the absolute power savings per disk m</w:t>
      </w:r>
      <w:r w:rsidR="009D4DA6">
        <w:t>ay seem small</w:t>
      </w:r>
      <w:r w:rsidR="00C96F7A">
        <w:t xml:space="preserve">, quantities of </w:t>
      </w:r>
      <w:r w:rsidR="007443FF">
        <w:t xml:space="preserve">hard </w:t>
      </w:r>
      <w:r w:rsidR="00C96F7A">
        <w:t xml:space="preserve">disks </w:t>
      </w:r>
      <w:r>
        <w:t xml:space="preserve">that are </w:t>
      </w:r>
      <w:r w:rsidR="00C96F7A">
        <w:t>deployed in a data</w:t>
      </w:r>
      <w:r w:rsidR="00FF43EB">
        <w:t xml:space="preserve"> </w:t>
      </w:r>
      <w:r w:rsidR="00C96F7A">
        <w:t>center can easily number in the thousands.</w:t>
      </w:r>
      <w:r w:rsidR="009D4DA6">
        <w:t xml:space="preserve"> At this scale, choosing power</w:t>
      </w:r>
      <w:r>
        <w:t>-</w:t>
      </w:r>
      <w:r w:rsidR="009D4DA6">
        <w:t>efficient hard disks can save many kilo</w:t>
      </w:r>
      <w:r w:rsidR="009629B8">
        <w:t>w</w:t>
      </w:r>
      <w:r w:rsidR="006E4F3C">
        <w:t>atts</w:t>
      </w:r>
      <w:r w:rsidR="009D4DA6">
        <w:t xml:space="preserve"> </w:t>
      </w:r>
      <w:r w:rsidR="00BF2673">
        <w:t xml:space="preserve">(kW) </w:t>
      </w:r>
      <w:r w:rsidR="009D4DA6">
        <w:t>of power.</w:t>
      </w:r>
    </w:p>
    <w:p w:rsidR="00556FFC" w:rsidRDefault="00556FFC" w:rsidP="00556FFC">
      <w:pPr>
        <w:pStyle w:val="Heading3"/>
      </w:pPr>
      <w:bookmarkStart w:id="97" w:name="_Size_Reduction"/>
      <w:bookmarkStart w:id="98" w:name="_Toc210766885"/>
      <w:bookmarkStart w:id="99" w:name="_Toc265841498"/>
      <w:bookmarkEnd w:id="97"/>
      <w:r>
        <w:t>Size Reduction</w:t>
      </w:r>
      <w:bookmarkEnd w:id="98"/>
      <w:bookmarkEnd w:id="99"/>
    </w:p>
    <w:p w:rsidR="00180E04" w:rsidRDefault="00556FFC" w:rsidP="001A6910">
      <w:pPr>
        <w:pStyle w:val="BodyText"/>
      </w:pPr>
      <w:r>
        <w:t xml:space="preserve">The simplest way to save power </w:t>
      </w:r>
      <w:r w:rsidR="008E0056">
        <w:t>for</w:t>
      </w:r>
      <w:r>
        <w:t xml:space="preserve"> storage </w:t>
      </w:r>
      <w:r w:rsidR="001A6910">
        <w:t>is to migrate from 3.5</w:t>
      </w:r>
      <w:r w:rsidR="006F5206">
        <w:t>-inch</w:t>
      </w:r>
      <w:r w:rsidR="001A6910">
        <w:t xml:space="preserve"> to 2.5</w:t>
      </w:r>
      <w:r w:rsidR="006F5206">
        <w:t>-inch</w:t>
      </w:r>
      <w:r w:rsidR="00FF66C7">
        <w:t xml:space="preserve"> disk</w:t>
      </w:r>
      <w:r w:rsidR="001A6910">
        <w:t xml:space="preserve"> drives. This is one of the few </w:t>
      </w:r>
      <w:r w:rsidR="00AF66A8">
        <w:t>power</w:t>
      </w:r>
      <w:r w:rsidR="00FD431B">
        <w:t>-saving changes that</w:t>
      </w:r>
      <w:r w:rsidR="00AF66A8">
        <w:t xml:space="preserve"> </w:t>
      </w:r>
      <w:proofErr w:type="gramStart"/>
      <w:r w:rsidR="009B29D9">
        <w:t>does</w:t>
      </w:r>
      <w:proofErr w:type="gramEnd"/>
      <w:r w:rsidR="009B29D9">
        <w:t xml:space="preserve"> </w:t>
      </w:r>
      <w:r w:rsidR="00AF66A8">
        <w:t>n</w:t>
      </w:r>
      <w:r w:rsidR="006F5206">
        <w:t>o</w:t>
      </w:r>
      <w:r w:rsidR="00AF66A8">
        <w:t>t</w:t>
      </w:r>
      <w:r w:rsidR="00623C98">
        <w:t xml:space="preserve"> generally</w:t>
      </w:r>
      <w:r w:rsidR="00AF66A8">
        <w:t xml:space="preserve"> lead to a </w:t>
      </w:r>
      <w:r w:rsidR="008E0056">
        <w:t>decrease in performance</w:t>
      </w:r>
      <w:r w:rsidR="00AF66A8">
        <w:t xml:space="preserve">, and </w:t>
      </w:r>
      <w:r w:rsidR="00485EC6">
        <w:t xml:space="preserve">the </w:t>
      </w:r>
      <w:r w:rsidR="00FD431B">
        <w:t xml:space="preserve">investment </w:t>
      </w:r>
      <w:r w:rsidR="00AF66A8">
        <w:t>c</w:t>
      </w:r>
      <w:r w:rsidR="001A6910">
        <w:t xml:space="preserve">ost can be </w:t>
      </w:r>
      <w:r w:rsidR="00FD431B">
        <w:t>repaid</w:t>
      </w:r>
      <w:r w:rsidR="001A6910">
        <w:t xml:space="preserve"> by the long</w:t>
      </w:r>
      <w:r w:rsidR="006F5206">
        <w:t>-</w:t>
      </w:r>
      <w:r w:rsidR="001A6910">
        <w:t xml:space="preserve">term savings </w:t>
      </w:r>
      <w:r w:rsidR="006F5206">
        <w:t xml:space="preserve">that </w:t>
      </w:r>
      <w:r w:rsidR="001A6910">
        <w:t>the new platform</w:t>
      </w:r>
      <w:r w:rsidR="006F5206">
        <w:t xml:space="preserve"> provides</w:t>
      </w:r>
      <w:r w:rsidR="001A6910">
        <w:t>.</w:t>
      </w:r>
    </w:p>
    <w:p w:rsidR="00180E04" w:rsidRDefault="00FF66C7" w:rsidP="00FF66C7">
      <w:pPr>
        <w:pStyle w:val="BodyText"/>
      </w:pPr>
      <w:r>
        <w:t xml:space="preserve">The reduction in platter size and weight means that the disk can use smaller actuators and more power-efficient motors, </w:t>
      </w:r>
      <w:r w:rsidR="006F5206">
        <w:t xml:space="preserve">which </w:t>
      </w:r>
      <w:r>
        <w:t>result</w:t>
      </w:r>
      <w:r w:rsidR="006F5206">
        <w:t>s</w:t>
      </w:r>
      <w:r>
        <w:t xml:space="preserve"> in a large power savings. In our labs, 2.5</w:t>
      </w:r>
      <w:r w:rsidR="006F5206">
        <w:t>-inch</w:t>
      </w:r>
      <w:r>
        <w:t xml:space="preserve"> drives consume 50</w:t>
      </w:r>
      <w:r w:rsidR="006F5206">
        <w:t xml:space="preserve"> percent</w:t>
      </w:r>
      <w:r>
        <w:t xml:space="preserve"> less power than 3.5</w:t>
      </w:r>
      <w:r w:rsidR="006F5206">
        <w:t>-inch</w:t>
      </w:r>
      <w:r>
        <w:t xml:space="preserve"> drives </w:t>
      </w:r>
      <w:r w:rsidR="006F5206">
        <w:t xml:space="preserve">that have </w:t>
      </w:r>
      <w:r>
        <w:t>similar rotational speed.</w:t>
      </w:r>
    </w:p>
    <w:p w:rsidR="001A6910" w:rsidRDefault="00FF66C7" w:rsidP="00FF66C7">
      <w:pPr>
        <w:pStyle w:val="BodyText"/>
      </w:pPr>
      <w:r>
        <w:t xml:space="preserve">In addition, </w:t>
      </w:r>
      <w:r w:rsidR="006F5206">
        <w:t xml:space="preserve">the </w:t>
      </w:r>
      <w:r>
        <w:t>performance of 2.5</w:t>
      </w:r>
      <w:r w:rsidR="009B29D9">
        <w:t>-i</w:t>
      </w:r>
      <w:r w:rsidR="006F5206">
        <w:t>nch</w:t>
      </w:r>
      <w:r>
        <w:t xml:space="preserve"> drives is generally equal to or better than that of 3.5</w:t>
      </w:r>
      <w:r w:rsidR="006F5206">
        <w:t>-inch</w:t>
      </w:r>
      <w:r>
        <w:t xml:space="preserve"> drives, with a few caveats for specific workloads and data layouts. The complicating factor is that the sheer area of a 3.5</w:t>
      </w:r>
      <w:r w:rsidR="006F5206">
        <w:t>-inch</w:t>
      </w:r>
      <w:r>
        <w:t xml:space="preserve"> drive allows for higher capacity per </w:t>
      </w:r>
      <w:r w:rsidRPr="000D33B5">
        <w:t>spindle</w:t>
      </w:r>
      <w:r>
        <w:t>, which 2.5</w:t>
      </w:r>
      <w:r w:rsidR="006F5206">
        <w:t>-inch</w:t>
      </w:r>
      <w:r>
        <w:t xml:space="preserve"> drives have not yet achieved. </w:t>
      </w:r>
      <w:r w:rsidR="006F5206">
        <w:t>Currently</w:t>
      </w:r>
      <w:r w:rsidR="00E85508">
        <w:t>, i</w:t>
      </w:r>
      <w:r w:rsidR="00556FFC">
        <w:t xml:space="preserve">t may be unfeasibly expensive or impossible to </w:t>
      </w:r>
      <w:r w:rsidR="006F5206">
        <w:t xml:space="preserve">use 2.5-inch drives to </w:t>
      </w:r>
      <w:r w:rsidR="00556FFC">
        <w:t>build low-power, high</w:t>
      </w:r>
      <w:r w:rsidR="00EB7C7D">
        <w:t>-</w:t>
      </w:r>
      <w:r w:rsidR="00556FFC">
        <w:t>capacity installations.</w:t>
      </w:r>
    </w:p>
    <w:p w:rsidR="00E85508" w:rsidRDefault="00E85508" w:rsidP="00E85508">
      <w:pPr>
        <w:pStyle w:val="Heading3"/>
      </w:pPr>
      <w:bookmarkStart w:id="100" w:name="_Toc265841499"/>
      <w:r>
        <w:t>RPM Reduction</w:t>
      </w:r>
      <w:bookmarkEnd w:id="100"/>
    </w:p>
    <w:p w:rsidR="00180E04" w:rsidRDefault="006F5206" w:rsidP="00E85508">
      <w:pPr>
        <w:pStyle w:val="BodyText"/>
      </w:pPr>
      <w:r>
        <w:t>E</w:t>
      </w:r>
      <w:r w:rsidR="00E85508">
        <w:t>nterprise</w:t>
      </w:r>
      <w:r>
        <w:t>-</w:t>
      </w:r>
      <w:r w:rsidR="00E85508">
        <w:t>class</w:t>
      </w:r>
      <w:r>
        <w:t>, 15,000-RPM</w:t>
      </w:r>
      <w:r w:rsidR="00E85508">
        <w:t xml:space="preserve"> disks offer the highest performance from rotational media disk drives, but they are not always necessary. In many scenarios, </w:t>
      </w:r>
      <w:r>
        <w:t xml:space="preserve">you can deploy </w:t>
      </w:r>
      <w:r w:rsidR="00E85508">
        <w:t>lower RPM disk drives (</w:t>
      </w:r>
      <w:r>
        <w:t>such as</w:t>
      </w:r>
      <w:r w:rsidR="00E85508">
        <w:t xml:space="preserve"> 10</w:t>
      </w:r>
      <w:r>
        <w:t>,000</w:t>
      </w:r>
      <w:r w:rsidR="00E85508">
        <w:t xml:space="preserve"> or even 7</w:t>
      </w:r>
      <w:r>
        <w:t>,</w:t>
      </w:r>
      <w:r w:rsidR="00E85508">
        <w:t xml:space="preserve">200 RPM) in a storage array and still accomplish your business goals. If large sequential reads and writes are not part of your workload, this power optimization </w:t>
      </w:r>
      <w:r>
        <w:t xml:space="preserve">has </w:t>
      </w:r>
      <w:r w:rsidR="00E85508">
        <w:t>a small effect on performance</w:t>
      </w:r>
      <w:r w:rsidR="00EB7C7D">
        <w:t>.</w:t>
      </w:r>
      <w:r w:rsidR="00E85508">
        <w:rPr>
          <w:rStyle w:val="EndnoteReference"/>
        </w:rPr>
        <w:endnoteReference w:id="13"/>
      </w:r>
    </w:p>
    <w:p w:rsidR="00180E04" w:rsidRDefault="001A6910" w:rsidP="001A6910">
      <w:pPr>
        <w:pStyle w:val="Heading3"/>
      </w:pPr>
      <w:bookmarkStart w:id="101" w:name="_Toc205257947"/>
      <w:bookmarkStart w:id="102" w:name="_Toc265841500"/>
      <w:r>
        <w:t>Solid</w:t>
      </w:r>
      <w:r w:rsidR="00D9326F">
        <w:t>-</w:t>
      </w:r>
      <w:r>
        <w:t>State Disks</w:t>
      </w:r>
      <w:bookmarkEnd w:id="101"/>
      <w:bookmarkEnd w:id="102"/>
    </w:p>
    <w:p w:rsidR="00180E04" w:rsidRDefault="00FF66C7" w:rsidP="005755B7">
      <w:pPr>
        <w:pStyle w:val="BodyText"/>
      </w:pPr>
      <w:r>
        <w:t>Solid state disks (SSD</w:t>
      </w:r>
      <w:r w:rsidR="00F7530D">
        <w:t>s</w:t>
      </w:r>
      <w:r>
        <w:t>) have no magnetic platters to rotate, eliminat</w:t>
      </w:r>
      <w:r w:rsidR="00910D9C">
        <w:t>ing</w:t>
      </w:r>
      <w:r>
        <w:t xml:space="preserve"> power costs for disk motors and actuators</w:t>
      </w:r>
      <w:r w:rsidR="00D9326F">
        <w:t xml:space="preserve">—which are </w:t>
      </w:r>
      <w:r>
        <w:t xml:space="preserve">the most significant items on the power budget for rotational drives. </w:t>
      </w:r>
      <w:r w:rsidR="00D9326F">
        <w:t xml:space="preserve">Although </w:t>
      </w:r>
      <w:r>
        <w:t xml:space="preserve">client rotational drives spin their media down at idle periods to save power, enterprise drives do not. </w:t>
      </w:r>
      <w:r w:rsidR="00EE6FFE">
        <w:t>Therefore</w:t>
      </w:r>
      <w:r>
        <w:t>, SSDs general</w:t>
      </w:r>
      <w:r w:rsidR="00D9326F">
        <w:t>ly</w:t>
      </w:r>
      <w:r>
        <w:t xml:space="preserve"> use much less power</w:t>
      </w:r>
      <w:r w:rsidR="00854FC5">
        <w:t xml:space="preserve"> in an enterprise server</w:t>
      </w:r>
      <w:r>
        <w:t xml:space="preserve"> than hard disk drives (HDD</w:t>
      </w:r>
      <w:r w:rsidR="00A54369">
        <w:t xml:space="preserve">s). </w:t>
      </w:r>
      <w:r w:rsidR="003309F7">
        <w:t xml:space="preserve">However, SSD technology is changing rapidly. </w:t>
      </w:r>
      <w:r>
        <w:t xml:space="preserve">If you are considering SSDs for your IT environment, you must </w:t>
      </w:r>
      <w:r w:rsidR="00D9326F">
        <w:t xml:space="preserve">consider </w:t>
      </w:r>
      <w:r>
        <w:t xml:space="preserve">not only their power usage, but also their expected lifetime and </w:t>
      </w:r>
      <w:r w:rsidR="00F12D7F">
        <w:t xml:space="preserve">how </w:t>
      </w:r>
      <w:r w:rsidR="003309F7">
        <w:t>much your</w:t>
      </w:r>
      <w:r>
        <w:t xml:space="preserve"> application workload can take advantage of solid-state storage technology.</w:t>
      </w:r>
    </w:p>
    <w:p w:rsidR="001A6910" w:rsidRDefault="00D9326F" w:rsidP="001A6910">
      <w:pPr>
        <w:pStyle w:val="Heading3"/>
      </w:pPr>
      <w:bookmarkStart w:id="103" w:name="_Toc205257948"/>
      <w:bookmarkStart w:id="104" w:name="_Toc265841501"/>
      <w:r>
        <w:lastRenderedPageBreak/>
        <w:t xml:space="preserve">RAID </w:t>
      </w:r>
      <w:r w:rsidR="00FF66C7">
        <w:t>S</w:t>
      </w:r>
      <w:r w:rsidR="001A6910">
        <w:t>election</w:t>
      </w:r>
      <w:bookmarkEnd w:id="103"/>
      <w:bookmarkEnd w:id="104"/>
    </w:p>
    <w:p w:rsidR="00180E04" w:rsidRDefault="00FF66C7" w:rsidP="00FF66C7">
      <w:pPr>
        <w:pStyle w:val="BodyText"/>
      </w:pPr>
      <w:r>
        <w:t xml:space="preserve">In the past, power </w:t>
      </w:r>
      <w:r w:rsidR="002C4236">
        <w:t>w</w:t>
      </w:r>
      <w:r>
        <w:t xml:space="preserve">as not generally a factor in choosing a RAID </w:t>
      </w:r>
      <w:r w:rsidR="00854FC5">
        <w:t>configuration</w:t>
      </w:r>
      <w:r>
        <w:t xml:space="preserve">. However, power capacity can </w:t>
      </w:r>
      <w:r w:rsidR="00B5237D">
        <w:t>influence</w:t>
      </w:r>
      <w:r>
        <w:t xml:space="preserve"> </w:t>
      </w:r>
      <w:r w:rsidR="00D9326F">
        <w:t>this decision</w:t>
      </w:r>
      <w:r>
        <w:t>. If your infrastructure is approaching its maximum power capacity, the power budget of large RAID</w:t>
      </w:r>
      <w:r w:rsidR="00910D9C">
        <w:t xml:space="preserve"> arrays</w:t>
      </w:r>
      <w:r>
        <w:t xml:space="preserve"> </w:t>
      </w:r>
      <w:r w:rsidR="009B29D9">
        <w:t xml:space="preserve">can </w:t>
      </w:r>
      <w:r w:rsidR="00854FC5">
        <w:t>restrict</w:t>
      </w:r>
      <w:r>
        <w:t xml:space="preserve"> </w:t>
      </w:r>
      <w:r w:rsidR="00854FC5">
        <w:t xml:space="preserve">the </w:t>
      </w:r>
      <w:r>
        <w:t xml:space="preserve">expansion of existing RAID </w:t>
      </w:r>
      <w:r w:rsidR="00854FC5">
        <w:t xml:space="preserve">configurations </w:t>
      </w:r>
      <w:r>
        <w:t xml:space="preserve">or </w:t>
      </w:r>
      <w:r w:rsidR="00854FC5">
        <w:t xml:space="preserve">prevent the </w:t>
      </w:r>
      <w:r>
        <w:t xml:space="preserve">purchase of new </w:t>
      </w:r>
      <w:r w:rsidR="00854FC5">
        <w:t>configurations</w:t>
      </w:r>
      <w:r>
        <w:t>.</w:t>
      </w:r>
    </w:p>
    <w:p w:rsidR="005755B7" w:rsidRDefault="00FF66C7" w:rsidP="000F791E">
      <w:pPr>
        <w:pStyle w:val="BodyText"/>
      </w:pPr>
      <w:r>
        <w:t>If replacing existing 3.5</w:t>
      </w:r>
      <w:r w:rsidR="00D9326F">
        <w:t>-inch</w:t>
      </w:r>
      <w:r>
        <w:t xml:space="preserve"> </w:t>
      </w:r>
      <w:r w:rsidR="00854FC5">
        <w:t xml:space="preserve">disks </w:t>
      </w:r>
      <w:r>
        <w:t>with 2.5</w:t>
      </w:r>
      <w:r w:rsidR="00D9326F">
        <w:t>-inch</w:t>
      </w:r>
      <w:r>
        <w:t xml:space="preserve"> disks of identical capacity is</w:t>
      </w:r>
      <w:r w:rsidR="00D9326F">
        <w:t xml:space="preserve"> </w:t>
      </w:r>
      <w:r>
        <w:t>n</w:t>
      </w:r>
      <w:r w:rsidR="00D9326F">
        <w:t>o</w:t>
      </w:r>
      <w:r>
        <w:t xml:space="preserve">t possible </w:t>
      </w:r>
      <w:r w:rsidR="00606FA1">
        <w:t xml:space="preserve">and your organization is at its power capacity </w:t>
      </w:r>
      <w:r w:rsidR="00F8553E">
        <w:t>limit, one way to free some capacity</w:t>
      </w:r>
      <w:r w:rsidR="00606FA1">
        <w:t xml:space="preserve"> is to </w:t>
      </w:r>
      <w:r w:rsidR="00F8553E">
        <w:t xml:space="preserve">change your RAID </w:t>
      </w:r>
      <w:r w:rsidR="00854FC5">
        <w:t>configuration</w:t>
      </w:r>
      <w:r w:rsidR="00F8553E">
        <w:t>. For example, you might move</w:t>
      </w:r>
      <w:r>
        <w:t xml:space="preserve"> from a high degree of reliability and performance (RAID 10</w:t>
      </w:r>
      <w:r w:rsidR="00F8553E">
        <w:t>) to a lower degree (RAID 5)</w:t>
      </w:r>
      <w:r>
        <w:t>.</w:t>
      </w:r>
      <w:r w:rsidR="000D77E3">
        <w:t xml:space="preserve"> </w:t>
      </w:r>
      <w:r w:rsidR="00606FA1">
        <w:t>Of course, you should evaluate</w:t>
      </w:r>
      <w:r w:rsidR="00623C98">
        <w:t xml:space="preserve"> </w:t>
      </w:r>
      <w:r w:rsidR="00854FC5">
        <w:t xml:space="preserve">whether </w:t>
      </w:r>
      <w:r w:rsidR="00623C98">
        <w:t>the</w:t>
      </w:r>
      <w:r w:rsidR="00606FA1">
        <w:t xml:space="preserve"> </w:t>
      </w:r>
      <w:r w:rsidR="009B29D9">
        <w:t xml:space="preserve">performance, redundancy, and availability </w:t>
      </w:r>
      <w:r w:rsidR="00623C98">
        <w:t xml:space="preserve">of </w:t>
      </w:r>
      <w:r w:rsidR="00606FA1">
        <w:t xml:space="preserve">different RAID setups </w:t>
      </w:r>
      <w:r w:rsidR="00D9326F">
        <w:t xml:space="preserve">can </w:t>
      </w:r>
      <w:r w:rsidR="00606FA1">
        <w:t xml:space="preserve">still achieve your business requirements. </w:t>
      </w:r>
      <w:r w:rsidR="00D9326F">
        <w:t>For detailed information on th</w:t>
      </w:r>
      <w:r w:rsidR="00854FC5">
        <w:t>e</w:t>
      </w:r>
      <w:r w:rsidR="00D9326F">
        <w:t>s</w:t>
      </w:r>
      <w:r w:rsidR="00854FC5">
        <w:t>e</w:t>
      </w:r>
      <w:r w:rsidR="00D9326F">
        <w:t xml:space="preserve"> tradeoffs, s</w:t>
      </w:r>
      <w:r w:rsidR="00606FA1">
        <w:t>ee “Disk Subsystem Performance Analysis for Windows”</w:t>
      </w:r>
      <w:r w:rsidR="0040066A">
        <w:t xml:space="preserve"> </w:t>
      </w:r>
      <w:r w:rsidR="00D9326F">
        <w:t xml:space="preserve">on the WHDC </w:t>
      </w:r>
      <w:r w:rsidR="002C4236">
        <w:t>w</w:t>
      </w:r>
      <w:r w:rsidR="00D9326F">
        <w:t>ebsite</w:t>
      </w:r>
      <w:r w:rsidR="0040066A">
        <w:t>.</w:t>
      </w:r>
    </w:p>
    <w:p w:rsidR="00180E04" w:rsidRDefault="00B83DBF" w:rsidP="00B83DBF">
      <w:pPr>
        <w:pStyle w:val="Heading2"/>
      </w:pPr>
      <w:bookmarkStart w:id="105" w:name="_Toc265841502"/>
      <w:r>
        <w:t xml:space="preserve">Network </w:t>
      </w:r>
      <w:r w:rsidR="00EE6FFE">
        <w:t>Adapters</w:t>
      </w:r>
      <w:bookmarkEnd w:id="105"/>
    </w:p>
    <w:p w:rsidR="00180E04" w:rsidRDefault="00910D9C" w:rsidP="00EB7C7D">
      <w:pPr>
        <w:pStyle w:val="BodyText"/>
        <w:keepLines/>
      </w:pPr>
      <w:r>
        <w:t xml:space="preserve">To minimize </w:t>
      </w:r>
      <w:r w:rsidR="00FF66C7">
        <w:t xml:space="preserve">network </w:t>
      </w:r>
      <w:r w:rsidR="00EE6FFE">
        <w:t xml:space="preserve">adapter </w:t>
      </w:r>
      <w:r w:rsidR="00FF66C7">
        <w:t>power consumption</w:t>
      </w:r>
      <w:r>
        <w:t xml:space="preserve">, </w:t>
      </w:r>
      <w:r w:rsidR="00FF66C7">
        <w:t>purchase only as much capacity as you need. If a server has low utilization or does</w:t>
      </w:r>
      <w:r w:rsidR="00D9326F">
        <w:t xml:space="preserve"> </w:t>
      </w:r>
      <w:r w:rsidR="00FF66C7">
        <w:t>n</w:t>
      </w:r>
      <w:r w:rsidR="00D9326F">
        <w:t>o</w:t>
      </w:r>
      <w:r w:rsidR="00FF66C7">
        <w:t xml:space="preserve">t require a large amount of bandwidth, purchasing the </w:t>
      </w:r>
      <w:r w:rsidR="00A54369">
        <w:t>highest throughput</w:t>
      </w:r>
      <w:r w:rsidR="00FF66C7">
        <w:t xml:space="preserve"> </w:t>
      </w:r>
      <w:r w:rsidR="008B3AF7">
        <w:t xml:space="preserve">network adapters </w:t>
      </w:r>
      <w:r w:rsidR="00FF66C7">
        <w:t xml:space="preserve">is unnecessary and </w:t>
      </w:r>
      <w:r w:rsidR="00A54369">
        <w:t>consume</w:t>
      </w:r>
      <w:r w:rsidR="00D9326F">
        <w:t>s</w:t>
      </w:r>
      <w:r w:rsidR="00A54369">
        <w:t xml:space="preserve"> more power. Typical power consumption in our lab for a 1</w:t>
      </w:r>
      <w:r w:rsidR="00D9326F">
        <w:noBreakHyphen/>
      </w:r>
      <w:r w:rsidR="00A54369">
        <w:t>G</w:t>
      </w:r>
      <w:r w:rsidR="00507F27">
        <w:t>bps</w:t>
      </w:r>
      <w:r w:rsidR="00A54369">
        <w:t xml:space="preserve"> </w:t>
      </w:r>
      <w:r w:rsidR="00320DDA">
        <w:t xml:space="preserve">PCIe </w:t>
      </w:r>
      <w:r w:rsidR="00EE6FFE">
        <w:t xml:space="preserve">network adapter </w:t>
      </w:r>
      <w:r w:rsidR="00320DDA">
        <w:t xml:space="preserve">was </w:t>
      </w:r>
      <w:r w:rsidR="00A54369">
        <w:t>10</w:t>
      </w:r>
      <w:r w:rsidR="00D9326F">
        <w:t> </w:t>
      </w:r>
      <w:r w:rsidR="006E4F3C">
        <w:t>W</w:t>
      </w:r>
      <w:r w:rsidR="00A54369">
        <w:t xml:space="preserve">, </w:t>
      </w:r>
      <w:r w:rsidR="00D9326F">
        <w:t xml:space="preserve">whereas </w:t>
      </w:r>
      <w:r w:rsidR="00FF66C7">
        <w:t>a 10</w:t>
      </w:r>
      <w:r w:rsidR="00D9326F">
        <w:noBreakHyphen/>
      </w:r>
      <w:r w:rsidR="00FF66C7">
        <w:t>G</w:t>
      </w:r>
      <w:r w:rsidR="00507F27">
        <w:t>b</w:t>
      </w:r>
      <w:r w:rsidR="00FF66C7">
        <w:t>ps PCI</w:t>
      </w:r>
      <w:r w:rsidR="00D9326F">
        <w:t>e</w:t>
      </w:r>
      <w:r w:rsidR="00FF66C7">
        <w:t xml:space="preserve"> card consumed about 17</w:t>
      </w:r>
      <w:r w:rsidR="00507F27">
        <w:t> </w:t>
      </w:r>
      <w:r w:rsidR="006E4F3C">
        <w:t>W</w:t>
      </w:r>
      <w:r w:rsidR="00FF66C7">
        <w:t>.</w:t>
      </w:r>
    </w:p>
    <w:p w:rsidR="00180E04" w:rsidRDefault="00910D9C" w:rsidP="0089126E">
      <w:pPr>
        <w:pStyle w:val="BodyText"/>
      </w:pPr>
      <w:r>
        <w:t>Another</w:t>
      </w:r>
      <w:r w:rsidR="00EE6FFE">
        <w:t xml:space="preserve"> thing to consider</w:t>
      </w:r>
      <w:r w:rsidR="00FF66C7">
        <w:t xml:space="preserve"> is the number of ports on the card. If four connections are required, a single four</w:t>
      </w:r>
      <w:r w:rsidR="00D9326F">
        <w:t>-</w:t>
      </w:r>
      <w:r w:rsidR="00FF66C7">
        <w:t>port card consume</w:t>
      </w:r>
      <w:r w:rsidR="00D9326F">
        <w:t>s</w:t>
      </w:r>
      <w:r w:rsidR="00FF66C7">
        <w:t xml:space="preserve"> significantly less power than four individual single</w:t>
      </w:r>
      <w:r w:rsidR="00D9326F">
        <w:t>-</w:t>
      </w:r>
      <w:r w:rsidR="00FF66C7">
        <w:t>port cards. C</w:t>
      </w:r>
      <w:r w:rsidR="00320DDA">
        <w:t>urrent quad-port 1</w:t>
      </w:r>
      <w:r w:rsidR="00D9326F">
        <w:noBreakHyphen/>
      </w:r>
      <w:r w:rsidR="00FF66C7">
        <w:t>G</w:t>
      </w:r>
      <w:r w:rsidR="00507F27">
        <w:t>b</w:t>
      </w:r>
      <w:r w:rsidR="00FF66C7">
        <w:t>ps</w:t>
      </w:r>
      <w:r w:rsidR="00320DDA">
        <w:t xml:space="preserve"> </w:t>
      </w:r>
      <w:r w:rsidR="00FF66C7">
        <w:t>cards consume ar</w:t>
      </w:r>
      <w:r w:rsidR="00320DDA">
        <w:t>ound 17</w:t>
      </w:r>
      <w:r w:rsidR="00507F27">
        <w:t> </w:t>
      </w:r>
      <w:r w:rsidR="006E4F3C">
        <w:t>W</w:t>
      </w:r>
      <w:r w:rsidR="00320DDA">
        <w:t xml:space="preserve"> of power, </w:t>
      </w:r>
      <w:r w:rsidR="00D9326F">
        <w:t xml:space="preserve">whereas </w:t>
      </w:r>
      <w:r w:rsidR="00320DDA">
        <w:t>four 1</w:t>
      </w:r>
      <w:r w:rsidR="00D9326F">
        <w:noBreakHyphen/>
      </w:r>
      <w:r w:rsidR="00FF66C7">
        <w:t>G</w:t>
      </w:r>
      <w:r w:rsidR="00507F27">
        <w:t>b</w:t>
      </w:r>
      <w:r w:rsidR="00FF66C7">
        <w:t xml:space="preserve">ps single-port cards typically consume </w:t>
      </w:r>
      <w:r w:rsidR="00EE6FFE">
        <w:t>almost</w:t>
      </w:r>
      <w:r w:rsidR="00D9326F">
        <w:t xml:space="preserve"> </w:t>
      </w:r>
      <w:r w:rsidR="00FF66C7">
        <w:t>40</w:t>
      </w:r>
      <w:r w:rsidR="00D9326F">
        <w:t> </w:t>
      </w:r>
      <w:r w:rsidR="006E4F3C">
        <w:t>W</w:t>
      </w:r>
      <w:r w:rsidR="00FF66C7">
        <w:t>.</w:t>
      </w:r>
    </w:p>
    <w:p w:rsidR="00DE06BA" w:rsidRDefault="00DE06BA" w:rsidP="00DE06BA">
      <w:pPr>
        <w:pStyle w:val="Heading2"/>
      </w:pPr>
      <w:bookmarkStart w:id="106" w:name="_Toc265841503"/>
      <w:r>
        <w:t>Remote Power S</w:t>
      </w:r>
      <w:r w:rsidR="00CE55DE">
        <w:t>trips</w:t>
      </w:r>
      <w:bookmarkEnd w:id="106"/>
    </w:p>
    <w:p w:rsidR="00DE06BA" w:rsidRDefault="004C37EC" w:rsidP="00DE06BA">
      <w:pPr>
        <w:pStyle w:val="BodyText"/>
      </w:pPr>
      <w:r>
        <w:t>As demonstrated in “</w:t>
      </w:r>
      <w:hyperlink w:anchor="_Power_Consumption_of" w:history="1">
        <w:r w:rsidRPr="005D6C79">
          <w:rPr>
            <w:rStyle w:val="Hyperlink"/>
          </w:rPr>
          <w:t>Power Consumption of Idle Systems and Components</w:t>
        </w:r>
      </w:hyperlink>
      <w:r>
        <w:t xml:space="preserve">” </w:t>
      </w:r>
      <w:r w:rsidR="00EB7C7D">
        <w:t>earlier in this paper</w:t>
      </w:r>
      <w:r>
        <w:t xml:space="preserve">, servers that have been shut down </w:t>
      </w:r>
      <w:r w:rsidR="005D6C79">
        <w:t xml:space="preserve">can </w:t>
      </w:r>
      <w:r>
        <w:t>still consum</w:t>
      </w:r>
      <w:r w:rsidR="00EB7C7D">
        <w:t>e</w:t>
      </w:r>
      <w:r>
        <w:t xml:space="preserve"> 2</w:t>
      </w:r>
      <w:r w:rsidR="00910D9C">
        <w:t>7</w:t>
      </w:r>
      <w:r>
        <w:t xml:space="preserve"> to 30 </w:t>
      </w:r>
      <w:r w:rsidR="006E4F3C">
        <w:t>W</w:t>
      </w:r>
      <w:r>
        <w:t xml:space="preserve"> of power.</w:t>
      </w:r>
      <w:r w:rsidR="009B1EF5">
        <w:t xml:space="preserve"> </w:t>
      </w:r>
      <w:r>
        <w:t xml:space="preserve">Physically unplugging the servers is one way to fix this problem, but </w:t>
      </w:r>
      <w:r w:rsidR="00F90F84">
        <w:t>you</w:t>
      </w:r>
      <w:r>
        <w:t xml:space="preserve"> likely lack the resources to unplug and plug in servers each day</w:t>
      </w:r>
      <w:r w:rsidR="00DE06BA">
        <w:t>.</w:t>
      </w:r>
    </w:p>
    <w:p w:rsidR="00CE4F2E" w:rsidRDefault="004C37EC">
      <w:pPr>
        <w:pStyle w:val="BodyTextLink"/>
      </w:pPr>
      <w:r>
        <w:t xml:space="preserve">Power </w:t>
      </w:r>
      <w:r w:rsidR="00CE55DE">
        <w:t>strips</w:t>
      </w:r>
      <w:r>
        <w:t xml:space="preserve"> that can be controlled remotely by networking or other means </w:t>
      </w:r>
      <w:r w:rsidR="00EB7C7D">
        <w:t xml:space="preserve">let </w:t>
      </w:r>
      <w:r w:rsidR="00F90F84">
        <w:t>you</w:t>
      </w:r>
      <w:r>
        <w:t xml:space="preserve"> automate this process. Again, this introduces an up</w:t>
      </w:r>
      <w:r w:rsidR="00EB7C7D">
        <w:t>-</w:t>
      </w:r>
      <w:r>
        <w:t xml:space="preserve">front cost that </w:t>
      </w:r>
      <w:r w:rsidR="005D6C79">
        <w:t xml:space="preserve">can </w:t>
      </w:r>
      <w:r>
        <w:t xml:space="preserve">be recouped over time. </w:t>
      </w:r>
    </w:p>
    <w:p w:rsidR="00844A33" w:rsidRDefault="00844A33" w:rsidP="00844A33">
      <w:pPr>
        <w:pStyle w:val="TableHead"/>
      </w:pPr>
      <w:proofErr w:type="gramStart"/>
      <w:r>
        <w:t xml:space="preserve">Table </w:t>
      </w:r>
      <w:r w:rsidR="0039164B">
        <w:t>3.</w:t>
      </w:r>
      <w:proofErr w:type="gramEnd"/>
      <w:r w:rsidR="0039164B">
        <w:t xml:space="preserve"> </w:t>
      </w:r>
      <w:r w:rsidR="00EB7C7D">
        <w:rPr>
          <w:noProof/>
        </w:rPr>
        <w:t xml:space="preserve">Annual </w:t>
      </w:r>
      <w:r>
        <w:rPr>
          <w:noProof/>
        </w:rPr>
        <w:t xml:space="preserve">Remote Power Strip Energy Savings </w:t>
      </w:r>
    </w:p>
    <w:tbl>
      <w:tblPr>
        <w:tblStyle w:val="Tablerowcell"/>
        <w:tblW w:w="6318" w:type="dxa"/>
        <w:tblLook w:val="04A0" w:firstRow="1" w:lastRow="0" w:firstColumn="1" w:lastColumn="0" w:noHBand="0" w:noVBand="1"/>
      </w:tblPr>
      <w:tblGrid>
        <w:gridCol w:w="1008"/>
        <w:gridCol w:w="1530"/>
        <w:gridCol w:w="2250"/>
        <w:gridCol w:w="1530"/>
      </w:tblGrid>
      <w:tr w:rsidR="00844A33" w:rsidRPr="002F1917" w:rsidTr="00507F27">
        <w:trPr>
          <w:cnfStyle w:val="100000000000" w:firstRow="1" w:lastRow="0" w:firstColumn="0" w:lastColumn="0" w:oddVBand="0" w:evenVBand="0" w:oddHBand="0" w:evenHBand="0" w:firstRowFirstColumn="0" w:firstRowLastColumn="0" w:lastRowFirstColumn="0" w:lastRowLastColumn="0"/>
          <w:trHeight w:val="395"/>
        </w:trPr>
        <w:tc>
          <w:tcPr>
            <w:tcW w:w="1008" w:type="dxa"/>
          </w:tcPr>
          <w:p w:rsidR="00844A33" w:rsidRDefault="00844A33" w:rsidP="00EB7C7D">
            <w:r>
              <w:t xml:space="preserve">Strip </w:t>
            </w:r>
            <w:r w:rsidR="00EB7C7D">
              <w:t>s</w:t>
            </w:r>
            <w:r>
              <w:t>ize</w:t>
            </w:r>
          </w:p>
          <w:p w:rsidR="00507F27" w:rsidRPr="00340DD6" w:rsidRDefault="00507F27" w:rsidP="00EB7C7D">
            <w:r>
              <w:t>(outlets)</w:t>
            </w:r>
          </w:p>
        </w:tc>
        <w:tc>
          <w:tcPr>
            <w:tcW w:w="1530" w:type="dxa"/>
          </w:tcPr>
          <w:p w:rsidR="00844A33" w:rsidRDefault="00844A33" w:rsidP="00ED1AD0">
            <w:pPr>
              <w:jc w:val="center"/>
              <w:rPr>
                <w:b w:val="0"/>
              </w:rPr>
            </w:pPr>
            <w:r>
              <w:t>Energy savings</w:t>
            </w:r>
            <w:r w:rsidR="007F14C5">
              <w:rPr>
                <w:rStyle w:val="FootnoteReference"/>
              </w:rPr>
              <w:t>1</w:t>
            </w:r>
          </w:p>
          <w:p w:rsidR="00844A33" w:rsidRDefault="00844A33" w:rsidP="00ED1AD0">
            <w:pPr>
              <w:jc w:val="center"/>
              <w:rPr>
                <w:b w:val="0"/>
              </w:rPr>
            </w:pPr>
            <w:r>
              <w:t>(W)</w:t>
            </w:r>
          </w:p>
        </w:tc>
        <w:tc>
          <w:tcPr>
            <w:tcW w:w="2250" w:type="dxa"/>
          </w:tcPr>
          <w:p w:rsidR="00844A33" w:rsidRDefault="00EB7C7D" w:rsidP="00ED1AD0">
            <w:pPr>
              <w:jc w:val="center"/>
              <w:rPr>
                <w:b w:val="0"/>
              </w:rPr>
            </w:pPr>
            <w:r>
              <w:t>Annual e</w:t>
            </w:r>
            <w:r w:rsidR="00844A33">
              <w:t xml:space="preserve">nergy </w:t>
            </w:r>
            <w:r w:rsidR="007F14C5">
              <w:t>savings</w:t>
            </w:r>
            <w:r w:rsidR="007F14C5">
              <w:rPr>
                <w:rStyle w:val="FootnoteReference"/>
              </w:rPr>
              <w:t>2</w:t>
            </w:r>
          </w:p>
          <w:p w:rsidR="00844A33" w:rsidRDefault="00844A33" w:rsidP="00EA30B7">
            <w:pPr>
              <w:jc w:val="center"/>
            </w:pPr>
            <w:r>
              <w:t>(kWh</w:t>
            </w:r>
            <w:r w:rsidR="00EA30B7">
              <w:t>)</w:t>
            </w:r>
          </w:p>
        </w:tc>
        <w:tc>
          <w:tcPr>
            <w:tcW w:w="1530" w:type="dxa"/>
          </w:tcPr>
          <w:p w:rsidR="00507F27" w:rsidRDefault="00844A33" w:rsidP="00844A33">
            <w:pPr>
              <w:jc w:val="center"/>
            </w:pPr>
            <w:r>
              <w:t>Annual savings</w:t>
            </w:r>
          </w:p>
          <w:p w:rsidR="00844A33" w:rsidRDefault="00844A33" w:rsidP="00844A33">
            <w:pPr>
              <w:jc w:val="center"/>
              <w:rPr>
                <w:b w:val="0"/>
              </w:rPr>
            </w:pPr>
            <w:r>
              <w:t>($)</w:t>
            </w:r>
          </w:p>
        </w:tc>
      </w:tr>
      <w:tr w:rsidR="00844A33" w:rsidTr="00507F27">
        <w:tc>
          <w:tcPr>
            <w:tcW w:w="1008" w:type="dxa"/>
          </w:tcPr>
          <w:p w:rsidR="003C5597" w:rsidRDefault="00E600CE" w:rsidP="003C5597">
            <w:pPr>
              <w:jc w:val="center"/>
              <w:rPr>
                <w:sz w:val="22"/>
              </w:rPr>
            </w:pPr>
            <w:r>
              <w:t xml:space="preserve"> </w:t>
            </w:r>
            <w:r w:rsidR="00844A33">
              <w:t xml:space="preserve">4 </w:t>
            </w:r>
          </w:p>
        </w:tc>
        <w:tc>
          <w:tcPr>
            <w:tcW w:w="1530" w:type="dxa"/>
          </w:tcPr>
          <w:p w:rsidR="00844A33" w:rsidRDefault="00844A33" w:rsidP="00ED1AD0">
            <w:pPr>
              <w:jc w:val="center"/>
            </w:pPr>
            <w:r>
              <w:t>120</w:t>
            </w:r>
          </w:p>
        </w:tc>
        <w:tc>
          <w:tcPr>
            <w:tcW w:w="2250" w:type="dxa"/>
          </w:tcPr>
          <w:p w:rsidR="00844A33" w:rsidRPr="00340DD6" w:rsidRDefault="00EB7C7D" w:rsidP="00844A33">
            <w:pPr>
              <w:jc w:val="center"/>
            </w:pPr>
            <w:r>
              <w:t xml:space="preserve">  </w:t>
            </w:r>
            <w:r w:rsidR="00844A33">
              <w:t>612.8</w:t>
            </w:r>
          </w:p>
        </w:tc>
        <w:tc>
          <w:tcPr>
            <w:tcW w:w="1530" w:type="dxa"/>
          </w:tcPr>
          <w:p w:rsidR="00844A33" w:rsidRDefault="00EB7C7D" w:rsidP="0017107A">
            <w:pPr>
              <w:jc w:val="center"/>
            </w:pPr>
            <w:r>
              <w:t xml:space="preserve">  </w:t>
            </w:r>
            <w:r w:rsidR="0017107A">
              <w:t>64.65</w:t>
            </w:r>
          </w:p>
        </w:tc>
      </w:tr>
      <w:tr w:rsidR="00844A33" w:rsidTr="00507F27">
        <w:tc>
          <w:tcPr>
            <w:tcW w:w="1008" w:type="dxa"/>
          </w:tcPr>
          <w:p w:rsidR="003C5597" w:rsidRDefault="00E600CE" w:rsidP="003C5597">
            <w:pPr>
              <w:jc w:val="center"/>
              <w:rPr>
                <w:sz w:val="22"/>
              </w:rPr>
            </w:pPr>
            <w:r>
              <w:t xml:space="preserve"> </w:t>
            </w:r>
            <w:r w:rsidR="00844A33">
              <w:t>8</w:t>
            </w:r>
          </w:p>
        </w:tc>
        <w:tc>
          <w:tcPr>
            <w:tcW w:w="1530" w:type="dxa"/>
          </w:tcPr>
          <w:p w:rsidR="00844A33" w:rsidRDefault="00844A33" w:rsidP="00ED1AD0">
            <w:pPr>
              <w:jc w:val="center"/>
            </w:pPr>
            <w:r>
              <w:t>240</w:t>
            </w:r>
          </w:p>
        </w:tc>
        <w:tc>
          <w:tcPr>
            <w:tcW w:w="2250" w:type="dxa"/>
          </w:tcPr>
          <w:p w:rsidR="00844A33" w:rsidRPr="00340DD6" w:rsidRDefault="00844A33" w:rsidP="00ED1AD0">
            <w:pPr>
              <w:jc w:val="center"/>
            </w:pPr>
            <w:r>
              <w:t>1225.7</w:t>
            </w:r>
          </w:p>
        </w:tc>
        <w:tc>
          <w:tcPr>
            <w:tcW w:w="1530" w:type="dxa"/>
          </w:tcPr>
          <w:p w:rsidR="00844A33" w:rsidRDefault="0017107A" w:rsidP="00844A33">
            <w:pPr>
              <w:jc w:val="center"/>
            </w:pPr>
            <w:r>
              <w:t>129.31</w:t>
            </w:r>
          </w:p>
        </w:tc>
      </w:tr>
      <w:tr w:rsidR="00844A33" w:rsidTr="00507F27">
        <w:tc>
          <w:tcPr>
            <w:tcW w:w="1008" w:type="dxa"/>
          </w:tcPr>
          <w:p w:rsidR="003C5597" w:rsidRDefault="00844A33" w:rsidP="003C5597">
            <w:pPr>
              <w:jc w:val="center"/>
              <w:rPr>
                <w:sz w:val="22"/>
              </w:rPr>
            </w:pPr>
            <w:r>
              <w:t>16</w:t>
            </w:r>
          </w:p>
        </w:tc>
        <w:tc>
          <w:tcPr>
            <w:tcW w:w="1530" w:type="dxa"/>
          </w:tcPr>
          <w:p w:rsidR="00844A33" w:rsidRDefault="00844A33" w:rsidP="00ED1AD0">
            <w:pPr>
              <w:jc w:val="center"/>
            </w:pPr>
            <w:r>
              <w:t>480</w:t>
            </w:r>
          </w:p>
        </w:tc>
        <w:tc>
          <w:tcPr>
            <w:tcW w:w="2250" w:type="dxa"/>
          </w:tcPr>
          <w:p w:rsidR="00844A33" w:rsidRDefault="00844A33" w:rsidP="00CE55DE">
            <w:pPr>
              <w:jc w:val="center"/>
            </w:pPr>
            <w:r>
              <w:t>2451.4</w:t>
            </w:r>
          </w:p>
        </w:tc>
        <w:tc>
          <w:tcPr>
            <w:tcW w:w="1530" w:type="dxa"/>
          </w:tcPr>
          <w:p w:rsidR="00844A33" w:rsidRDefault="0017107A" w:rsidP="00ED1AD0">
            <w:pPr>
              <w:jc w:val="center"/>
            </w:pPr>
            <w:r>
              <w:t>258.62</w:t>
            </w:r>
          </w:p>
        </w:tc>
      </w:tr>
    </w:tbl>
    <w:p w:rsidR="007F14C5" w:rsidRPr="00507F27" w:rsidRDefault="003C5597" w:rsidP="007F14C5">
      <w:pPr>
        <w:pStyle w:val="footnote"/>
        <w:rPr>
          <w:sz w:val="18"/>
          <w:szCs w:val="18"/>
        </w:rPr>
      </w:pPr>
      <w:r w:rsidRPr="003C5597">
        <w:rPr>
          <w:rStyle w:val="FootnoteReference"/>
          <w:sz w:val="18"/>
          <w:szCs w:val="18"/>
        </w:rPr>
        <w:t>1</w:t>
      </w:r>
      <w:proofErr w:type="gramStart"/>
      <w:r w:rsidRPr="003C5597">
        <w:rPr>
          <w:b w:val="0"/>
          <w:sz w:val="18"/>
          <w:szCs w:val="18"/>
        </w:rPr>
        <w:t>Assumes 30-W savings per outlet.</w:t>
      </w:r>
      <w:proofErr w:type="gramEnd"/>
    </w:p>
    <w:p w:rsidR="004C37EC" w:rsidRPr="00507F27" w:rsidRDefault="007F14C5" w:rsidP="00EA30B7">
      <w:pPr>
        <w:pStyle w:val="footnote"/>
        <w:rPr>
          <w:sz w:val="18"/>
          <w:szCs w:val="18"/>
        </w:rPr>
      </w:pPr>
      <w:r>
        <w:rPr>
          <w:rStyle w:val="FootnoteReference"/>
        </w:rPr>
        <w:t>2</w:t>
      </w:r>
      <w:r w:rsidR="003C5597" w:rsidRPr="003C5597">
        <w:rPr>
          <w:b w:val="0"/>
          <w:sz w:val="18"/>
          <w:szCs w:val="18"/>
        </w:rPr>
        <w:t>Assumes servers are powered off for 14 hours per day.</w:t>
      </w:r>
    </w:p>
    <w:p w:rsidR="00A54369" w:rsidRDefault="00A54369" w:rsidP="006129F6">
      <w:pPr>
        <w:pStyle w:val="Heading2"/>
      </w:pPr>
      <w:bookmarkStart w:id="107" w:name="_Toc210766890"/>
      <w:bookmarkStart w:id="108" w:name="_Toc265841504"/>
      <w:r>
        <w:lastRenderedPageBreak/>
        <w:t>Cooling</w:t>
      </w:r>
      <w:bookmarkEnd w:id="107"/>
      <w:bookmarkEnd w:id="108"/>
    </w:p>
    <w:p w:rsidR="00577413" w:rsidRDefault="00577413" w:rsidP="00577413">
      <w:pPr>
        <w:pStyle w:val="BodyText"/>
      </w:pPr>
      <w:r>
        <w:t>A commonly disregarded or forgotten element of server power consumption is on</w:t>
      </w:r>
      <w:r w:rsidR="00507F27">
        <w:noBreakHyphen/>
      </w:r>
      <w:r>
        <w:t xml:space="preserve">board fans. </w:t>
      </w:r>
      <w:r w:rsidR="00D9326F">
        <w:t xml:space="preserve">Most </w:t>
      </w:r>
      <w:r>
        <w:t xml:space="preserve">servers use multiple </w:t>
      </w:r>
      <w:r w:rsidR="00507F27">
        <w:t xml:space="preserve">in-box </w:t>
      </w:r>
      <w:r>
        <w:t>fans to generate the required airflow.</w:t>
      </w:r>
    </w:p>
    <w:p w:rsidR="005A0E66" w:rsidRPr="00E3632D" w:rsidRDefault="00320DDA" w:rsidP="00577413">
      <w:pPr>
        <w:pStyle w:val="BodyText"/>
      </w:pPr>
      <w:r>
        <w:t>V</w:t>
      </w:r>
      <w:r w:rsidR="00577413">
        <w:t xml:space="preserve">ariable-speed fans </w:t>
      </w:r>
      <w:r w:rsidR="00EE6FFE">
        <w:t xml:space="preserve">let </w:t>
      </w:r>
      <w:r w:rsidR="00577413">
        <w:t xml:space="preserve">the platform reduce the fan RPM rate when the server is not under peak load. </w:t>
      </w:r>
      <w:r w:rsidR="00C302DF">
        <w:t xml:space="preserve">The paper </w:t>
      </w:r>
      <w:r w:rsidR="00D9326F" w:rsidRPr="00E3632D">
        <w:t>“</w:t>
      </w:r>
      <w:r w:rsidR="00F0673E" w:rsidRPr="00F0673E">
        <w:t>Data center TCO benefits of reduced system airflow</w:t>
      </w:r>
      <w:r w:rsidR="00E600CE">
        <w:t>,</w:t>
      </w:r>
      <w:r w:rsidR="00F0673E" w:rsidRPr="00F0673E">
        <w:t xml:space="preserve">” </w:t>
      </w:r>
      <w:r w:rsidR="00E600CE">
        <w:t xml:space="preserve">which was </w:t>
      </w:r>
      <w:r w:rsidR="00C302DF">
        <w:t xml:space="preserve">submitted to the </w:t>
      </w:r>
      <w:r w:rsidR="00DA7061" w:rsidRPr="00DA7061">
        <w:t>ITHERM</w:t>
      </w:r>
      <w:r w:rsidR="00F0673E" w:rsidRPr="00F0673E">
        <w:t xml:space="preserve"> </w:t>
      </w:r>
      <w:r w:rsidR="00C302DF">
        <w:t>conference</w:t>
      </w:r>
      <w:r w:rsidR="00E600CE">
        <w:t>,</w:t>
      </w:r>
      <w:r w:rsidR="00C302DF" w:rsidRPr="00E3632D">
        <w:t xml:space="preserve"> </w:t>
      </w:r>
      <w:r w:rsidR="00D9326F" w:rsidRPr="00E3632D">
        <w:t xml:space="preserve">found that </w:t>
      </w:r>
      <w:r w:rsidR="00577413" w:rsidRPr="00E3632D">
        <w:t>fans in some 1U rack-mounted servers consume 15</w:t>
      </w:r>
      <w:r w:rsidR="00D9326F" w:rsidRPr="00E3632D">
        <w:t xml:space="preserve"> to </w:t>
      </w:r>
      <w:r w:rsidR="00577413" w:rsidRPr="00E3632D">
        <w:t>20</w:t>
      </w:r>
      <w:r w:rsidR="00D9326F" w:rsidRPr="00E3632D">
        <w:t> percent</w:t>
      </w:r>
      <w:r w:rsidR="00577413" w:rsidRPr="00E3632D">
        <w:t xml:space="preserve"> of overall system power</w:t>
      </w:r>
      <w:r w:rsidR="00E3632D">
        <w:t>.</w:t>
      </w:r>
      <w:r w:rsidR="00577413" w:rsidRPr="00E3632D">
        <w:t xml:space="preserve"> </w:t>
      </w:r>
      <w:r w:rsidR="00E3632D">
        <w:t>T</w:t>
      </w:r>
      <w:r w:rsidR="00577413" w:rsidRPr="00E3632D">
        <w:t>his can translate to a significant power saving during off-peak periods in the data center</w:t>
      </w:r>
      <w:r w:rsidR="00E44B9C" w:rsidRPr="00E3632D">
        <w:t>.</w:t>
      </w:r>
      <w:r w:rsidR="005920CF" w:rsidRPr="00E3632D">
        <w:t xml:space="preserve"> </w:t>
      </w:r>
      <w:r w:rsidRPr="00E3632D">
        <w:t>Variable</w:t>
      </w:r>
      <w:r w:rsidR="00D9326F" w:rsidRPr="00E3632D">
        <w:t>-</w:t>
      </w:r>
      <w:r w:rsidRPr="00E3632D">
        <w:t xml:space="preserve">speed fans typically require additional support from the </w:t>
      </w:r>
      <w:r w:rsidR="00433784" w:rsidRPr="00E3632D">
        <w:t xml:space="preserve">platform, so this </w:t>
      </w:r>
      <w:r w:rsidR="005D6C79">
        <w:t>might</w:t>
      </w:r>
      <w:r w:rsidR="005D6C79" w:rsidRPr="00E3632D">
        <w:t xml:space="preserve"> </w:t>
      </w:r>
      <w:r w:rsidR="00433784" w:rsidRPr="00E3632D">
        <w:t xml:space="preserve">not be a simple </w:t>
      </w:r>
      <w:r w:rsidRPr="00E3632D">
        <w:t>power savings option for existing installations.</w:t>
      </w:r>
    </w:p>
    <w:p w:rsidR="00687219" w:rsidRDefault="00687219" w:rsidP="00687219">
      <w:pPr>
        <w:pStyle w:val="Heading2"/>
      </w:pPr>
      <w:bookmarkStart w:id="109" w:name="_Toc265841505"/>
      <w:r>
        <w:t>Power Supply Units</w:t>
      </w:r>
      <w:bookmarkEnd w:id="109"/>
    </w:p>
    <w:p w:rsidR="00687219" w:rsidRDefault="00577413" w:rsidP="00687219">
      <w:pPr>
        <w:pStyle w:val="BodyText"/>
      </w:pPr>
      <w:r>
        <w:t>P</w:t>
      </w:r>
      <w:r w:rsidR="00687219">
        <w:t>ower supply unit</w:t>
      </w:r>
      <w:r>
        <w:t>s</w:t>
      </w:r>
      <w:r w:rsidR="00687219">
        <w:t xml:space="preserve"> (PSU</w:t>
      </w:r>
      <w:r w:rsidR="002F1917">
        <w:t>s</w:t>
      </w:r>
      <w:r w:rsidR="00687219">
        <w:t xml:space="preserve">) </w:t>
      </w:r>
      <w:r>
        <w:t xml:space="preserve">perform an </w:t>
      </w:r>
      <w:r w:rsidR="00687219">
        <w:t>AC/DC conversion</w:t>
      </w:r>
      <w:r w:rsidR="002F1917">
        <w:t>. This proce</w:t>
      </w:r>
      <w:r w:rsidR="00720BB7">
        <w:t xml:space="preserve">ss has </w:t>
      </w:r>
      <w:r w:rsidR="00EE6FFE">
        <w:t>built-in</w:t>
      </w:r>
      <w:r w:rsidR="00720BB7">
        <w:t xml:space="preserve"> inefficiencies, so much so that</w:t>
      </w:r>
      <w:r w:rsidR="00F23684">
        <w:t xml:space="preserve"> PSUs </w:t>
      </w:r>
      <w:r w:rsidR="00720BB7">
        <w:t>ha</w:t>
      </w:r>
      <w:r w:rsidR="00F23684">
        <w:t>ve</w:t>
      </w:r>
      <w:r w:rsidR="00720BB7">
        <w:t xml:space="preserve"> </w:t>
      </w:r>
      <w:r w:rsidR="00E3632D">
        <w:t xml:space="preserve">received </w:t>
      </w:r>
      <w:r w:rsidR="00720BB7">
        <w:t>increased attention from industry and government</w:t>
      </w:r>
      <w:r w:rsidR="002F1917">
        <w:t>.</w:t>
      </w:r>
    </w:p>
    <w:p w:rsidR="00577413" w:rsidRDefault="00577413" w:rsidP="00577413">
      <w:pPr>
        <w:pStyle w:val="Heading3"/>
      </w:pPr>
      <w:bookmarkStart w:id="110" w:name="_Toc265841506"/>
      <w:r>
        <w:t>Power Supply Unit Efficiency</w:t>
      </w:r>
      <w:bookmarkEnd w:id="110"/>
    </w:p>
    <w:p w:rsidR="00577413" w:rsidRDefault="002F1917" w:rsidP="00FF43EB">
      <w:pPr>
        <w:pStyle w:val="BodyTextLink"/>
      </w:pPr>
      <w:r>
        <w:t>PSUs</w:t>
      </w:r>
      <w:r w:rsidR="00577413">
        <w:t xml:space="preserve"> have two key measures of efficiency:</w:t>
      </w:r>
    </w:p>
    <w:p w:rsidR="00577413" w:rsidRDefault="00577413" w:rsidP="00577413">
      <w:pPr>
        <w:pStyle w:val="BulletList"/>
        <w:numPr>
          <w:ilvl w:val="0"/>
          <w:numId w:val="1"/>
        </w:numPr>
        <w:tabs>
          <w:tab w:val="clear" w:pos="720"/>
        </w:tabs>
        <w:ind w:left="360"/>
      </w:pPr>
      <w:r>
        <w:t>Power factor</w:t>
      </w:r>
    </w:p>
    <w:p w:rsidR="00577413" w:rsidRDefault="00577413" w:rsidP="00577413">
      <w:pPr>
        <w:pStyle w:val="BulletList"/>
        <w:numPr>
          <w:ilvl w:val="0"/>
          <w:numId w:val="1"/>
        </w:numPr>
        <w:tabs>
          <w:tab w:val="clear" w:pos="720"/>
        </w:tabs>
        <w:ind w:left="360"/>
      </w:pPr>
      <w:r>
        <w:t>Ratio of input/output power</w:t>
      </w:r>
    </w:p>
    <w:p w:rsidR="00577413" w:rsidRDefault="00577413" w:rsidP="00577413">
      <w:pPr>
        <w:pStyle w:val="Le"/>
      </w:pPr>
    </w:p>
    <w:p w:rsidR="00577413" w:rsidRDefault="00577413" w:rsidP="00577413">
      <w:pPr>
        <w:pStyle w:val="BodyText"/>
      </w:pPr>
      <w:r>
        <w:t xml:space="preserve">Power factor measures how in-phase the input voltage and current waveforms are. </w:t>
      </w:r>
      <w:r w:rsidR="00507F27">
        <w:t>To reduce inefficiency, e</w:t>
      </w:r>
      <w:r>
        <w:t xml:space="preserve">nsure that your power supplies </w:t>
      </w:r>
      <w:r w:rsidR="00E3632D">
        <w:t xml:space="preserve">use </w:t>
      </w:r>
      <w:r w:rsidRPr="00816FA1">
        <w:rPr>
          <w:i/>
        </w:rPr>
        <w:t>active</w:t>
      </w:r>
      <w:r>
        <w:t xml:space="preserve"> power factor correction (PFC).</w:t>
      </w:r>
    </w:p>
    <w:p w:rsidR="00180E04" w:rsidRDefault="00577413" w:rsidP="00577413">
      <w:pPr>
        <w:pStyle w:val="BodyText"/>
      </w:pPr>
      <w:r>
        <w:t>The ratio of input</w:t>
      </w:r>
      <w:r w:rsidR="00E3632D">
        <w:t>-to-</w:t>
      </w:r>
      <w:r>
        <w:t>output power is the key determinant of power supply quality. Power supplies must be less than 100</w:t>
      </w:r>
      <w:r w:rsidR="00E3632D">
        <w:t>-percent</w:t>
      </w:r>
      <w:r>
        <w:t xml:space="preserve"> efficient in this category </w:t>
      </w:r>
      <w:r w:rsidR="00E3632D">
        <w:t xml:space="preserve">because of </w:t>
      </w:r>
      <w:r>
        <w:t xml:space="preserve">the conversion from AC to DC power. </w:t>
      </w:r>
      <w:proofErr w:type="gramStart"/>
      <w:r>
        <w:t xml:space="preserve">With the recent change in power trends, </w:t>
      </w:r>
      <w:r w:rsidR="00387D41">
        <w:t xml:space="preserve">ENERGY STAR </w:t>
      </w:r>
      <w:r>
        <w:t>standards, an</w:t>
      </w:r>
      <w:r w:rsidR="00387D41">
        <w:t>d the institution of the 80 PLUS</w:t>
      </w:r>
      <w:r>
        <w:t xml:space="preserve"> program, new designs are </w:t>
      </w:r>
      <w:r w:rsidR="00507F27">
        <w:t xml:space="preserve">becoming available </w:t>
      </w:r>
      <w:r>
        <w:t xml:space="preserve">that raise the overall efficiency </w:t>
      </w:r>
      <w:r w:rsidR="00EE6FFE">
        <w:t>significantly</w:t>
      </w:r>
      <w:r>
        <w:t>.</w:t>
      </w:r>
      <w:proofErr w:type="gramEnd"/>
    </w:p>
    <w:p w:rsidR="00180E04" w:rsidRDefault="00577413" w:rsidP="00577413">
      <w:pPr>
        <w:pStyle w:val="BodyText"/>
      </w:pPr>
      <w:r>
        <w:t xml:space="preserve">Whereas default supplies </w:t>
      </w:r>
      <w:r w:rsidR="00910D9C">
        <w:t>we</w:t>
      </w:r>
      <w:r w:rsidR="00EE6FFE">
        <w:t>re typically</w:t>
      </w:r>
      <w:r>
        <w:t xml:space="preserve"> about 70</w:t>
      </w:r>
      <w:r w:rsidR="00E3632D">
        <w:noBreakHyphen/>
        <w:t>percent</w:t>
      </w:r>
      <w:r>
        <w:t xml:space="preserve"> efficient, </w:t>
      </w:r>
      <w:r w:rsidR="00F0673E" w:rsidRPr="00F0673E">
        <w:rPr>
          <w:i/>
        </w:rPr>
        <w:t>The Register</w:t>
      </w:r>
      <w:r w:rsidR="00E3632D">
        <w:t xml:space="preserve"> reports that </w:t>
      </w:r>
      <w:r>
        <w:t xml:space="preserve">new models from vendors </w:t>
      </w:r>
      <w:r w:rsidR="00E3632D">
        <w:t xml:space="preserve">such as </w:t>
      </w:r>
      <w:r>
        <w:t>Dell, SGI, and Rackable are over 86</w:t>
      </w:r>
      <w:r w:rsidR="00E3632D">
        <w:noBreakHyphen/>
        <w:t>percent</w:t>
      </w:r>
      <w:r>
        <w:t xml:space="preserve"> efficient across the entire load spectrum. This translates to a significant percentage reduction in power waste and excess heat in your data</w:t>
      </w:r>
      <w:r w:rsidR="00FF43EB">
        <w:t xml:space="preserve"> </w:t>
      </w:r>
      <w:r>
        <w:t>center—a real candidate for cost savings</w:t>
      </w:r>
      <w:r w:rsidR="00687219">
        <w:t>.</w:t>
      </w:r>
    </w:p>
    <w:p w:rsidR="00180E04" w:rsidRDefault="00577413" w:rsidP="00FF43EB">
      <w:pPr>
        <w:pStyle w:val="BodyTextLink"/>
      </w:pPr>
      <w:r>
        <w:t>Consider</w:t>
      </w:r>
      <w:r w:rsidR="0039164B">
        <w:t xml:space="preserve"> Table 4</w:t>
      </w:r>
      <w:r>
        <w:t xml:space="preserve">, </w:t>
      </w:r>
      <w:r w:rsidR="00E3632D">
        <w:t xml:space="preserve">which </w:t>
      </w:r>
      <w:r>
        <w:t>detail</w:t>
      </w:r>
      <w:r w:rsidR="00E3632D">
        <w:t>s</w:t>
      </w:r>
      <w:r>
        <w:t xml:space="preserve"> the effects of power supply efficiency on a </w:t>
      </w:r>
      <w:r w:rsidR="00A23ECF">
        <w:t>4</w:t>
      </w:r>
      <w:r w:rsidR="00E3632D">
        <w:noBreakHyphen/>
      </w:r>
      <w:r>
        <w:t xml:space="preserve">U machine </w:t>
      </w:r>
      <w:r w:rsidR="00E3632D">
        <w:t xml:space="preserve">that </w:t>
      </w:r>
      <w:r>
        <w:t>requir</w:t>
      </w:r>
      <w:r w:rsidR="00E3632D">
        <w:t>es</w:t>
      </w:r>
      <w:r>
        <w:t xml:space="preserve"> 500</w:t>
      </w:r>
      <w:r w:rsidR="00E3632D">
        <w:t> </w:t>
      </w:r>
      <w:r w:rsidR="006E4F3C">
        <w:t>W</w:t>
      </w:r>
      <w:r>
        <w:t xml:space="preserve"> of power.</w:t>
      </w:r>
    </w:p>
    <w:p w:rsidR="00D824C2" w:rsidRPr="002F1917" w:rsidRDefault="00D824C2" w:rsidP="002F1917">
      <w:pPr>
        <w:pStyle w:val="TableHead"/>
      </w:pPr>
      <w:bookmarkStart w:id="111" w:name="_Ref210760648"/>
      <w:proofErr w:type="gramStart"/>
      <w:r w:rsidRPr="002F1917">
        <w:t>Table</w:t>
      </w:r>
      <w:bookmarkEnd w:id="111"/>
      <w:r w:rsidR="0039164B">
        <w:t xml:space="preserve"> 4</w:t>
      </w:r>
      <w:r w:rsidR="00E3632D">
        <w:t>.</w:t>
      </w:r>
      <w:proofErr w:type="gramEnd"/>
      <w:r w:rsidRPr="002F1917">
        <w:t xml:space="preserve"> Effects of </w:t>
      </w:r>
      <w:r w:rsidR="00E3632D">
        <w:t>P</w:t>
      </w:r>
      <w:r w:rsidRPr="002F1917">
        <w:t>ower-</w:t>
      </w:r>
      <w:r w:rsidR="00E3632D">
        <w:t>S</w:t>
      </w:r>
      <w:r w:rsidRPr="002F1917">
        <w:t xml:space="preserve">upply </w:t>
      </w:r>
      <w:r w:rsidR="00E3632D">
        <w:t>E</w:t>
      </w:r>
      <w:r w:rsidRPr="002F1917">
        <w:t xml:space="preserve">fficiency on </w:t>
      </w:r>
      <w:r w:rsidR="00A23ECF">
        <w:t>4</w:t>
      </w:r>
      <w:r w:rsidR="00E3632D">
        <w:noBreakHyphen/>
      </w:r>
      <w:r w:rsidRPr="002F1917">
        <w:t xml:space="preserve">U </w:t>
      </w:r>
      <w:r w:rsidR="00E3632D">
        <w:t>S</w:t>
      </w:r>
      <w:r w:rsidRPr="002F1917">
        <w:t xml:space="preserve">erver </w:t>
      </w:r>
      <w:r w:rsidR="00E3632D">
        <w:t>C</w:t>
      </w:r>
      <w:r w:rsidRPr="002F1917">
        <w:t>onsuming 500</w:t>
      </w:r>
      <w:r w:rsidR="00E3632D">
        <w:t> </w:t>
      </w:r>
      <w:r w:rsidRPr="002F1917">
        <w:t xml:space="preserve">W of </w:t>
      </w:r>
      <w:r w:rsidR="00D637CE">
        <w:br/>
        <w:t xml:space="preserve">               </w:t>
      </w:r>
      <w:r w:rsidR="00E3632D">
        <w:t>P</w:t>
      </w:r>
      <w:r w:rsidRPr="002F1917">
        <w:t>ower 24x7</w:t>
      </w:r>
    </w:p>
    <w:tbl>
      <w:tblPr>
        <w:tblStyle w:val="Tablerowcell"/>
        <w:tblW w:w="0" w:type="auto"/>
        <w:tblLook w:val="04A0" w:firstRow="1" w:lastRow="0" w:firstColumn="1" w:lastColumn="0" w:noHBand="0" w:noVBand="1"/>
      </w:tblPr>
      <w:tblGrid>
        <w:gridCol w:w="2268"/>
        <w:gridCol w:w="1170"/>
        <w:gridCol w:w="1530"/>
        <w:gridCol w:w="1310"/>
        <w:gridCol w:w="1618"/>
      </w:tblGrid>
      <w:tr w:rsidR="00577413" w:rsidRPr="002F1917" w:rsidTr="005D3B67">
        <w:trPr>
          <w:cnfStyle w:val="100000000000" w:firstRow="1" w:lastRow="0" w:firstColumn="0" w:lastColumn="0" w:oddVBand="0" w:evenVBand="0" w:oddHBand="0" w:evenHBand="0" w:firstRowFirstColumn="0" w:firstRowLastColumn="0" w:lastRowFirstColumn="0" w:lastRowLastColumn="0"/>
          <w:trHeight w:val="395"/>
        </w:trPr>
        <w:tc>
          <w:tcPr>
            <w:tcW w:w="2268" w:type="dxa"/>
          </w:tcPr>
          <w:p w:rsidR="00577413" w:rsidRPr="00340DD6" w:rsidRDefault="00577413" w:rsidP="00340DD6">
            <w:r w:rsidRPr="00340DD6">
              <w:t>Efficiency</w:t>
            </w:r>
          </w:p>
        </w:tc>
        <w:tc>
          <w:tcPr>
            <w:tcW w:w="1170" w:type="dxa"/>
          </w:tcPr>
          <w:p w:rsidR="008B3AF7" w:rsidRDefault="00577413" w:rsidP="00507F27">
            <w:pPr>
              <w:jc w:val="center"/>
              <w:rPr>
                <w:b w:val="0"/>
              </w:rPr>
            </w:pPr>
            <w:r w:rsidRPr="00340DD6">
              <w:t xml:space="preserve">Output </w:t>
            </w:r>
            <w:r w:rsidR="00E3632D">
              <w:t>p</w:t>
            </w:r>
            <w:r w:rsidRPr="00340DD6">
              <w:t>ower</w:t>
            </w:r>
            <w:r w:rsidR="00E3632D">
              <w:t xml:space="preserve"> (W)</w:t>
            </w:r>
          </w:p>
        </w:tc>
        <w:tc>
          <w:tcPr>
            <w:tcW w:w="1530" w:type="dxa"/>
          </w:tcPr>
          <w:p w:rsidR="008B3AF7" w:rsidRDefault="00577413">
            <w:pPr>
              <w:jc w:val="center"/>
              <w:rPr>
                <w:b w:val="0"/>
              </w:rPr>
            </w:pPr>
            <w:r w:rsidRPr="00340DD6">
              <w:t xml:space="preserve">Required </w:t>
            </w:r>
            <w:r w:rsidR="00E3632D">
              <w:t>i</w:t>
            </w:r>
            <w:r w:rsidRPr="00340DD6">
              <w:t xml:space="preserve">nput </w:t>
            </w:r>
            <w:r w:rsidR="00E3632D">
              <w:t>p</w:t>
            </w:r>
            <w:r w:rsidRPr="00340DD6">
              <w:t>ower</w:t>
            </w:r>
            <w:r w:rsidR="00E3632D">
              <w:t xml:space="preserve"> (W)</w:t>
            </w:r>
          </w:p>
        </w:tc>
        <w:tc>
          <w:tcPr>
            <w:tcW w:w="1310" w:type="dxa"/>
          </w:tcPr>
          <w:p w:rsidR="008B3AF7" w:rsidRDefault="00577413" w:rsidP="005D3B67">
            <w:pPr>
              <w:jc w:val="center"/>
              <w:rPr>
                <w:b w:val="0"/>
              </w:rPr>
            </w:pPr>
            <w:r w:rsidRPr="00340DD6">
              <w:t xml:space="preserve">Waste </w:t>
            </w:r>
            <w:r w:rsidR="00E3632D">
              <w:t>p</w:t>
            </w:r>
            <w:r w:rsidRPr="00340DD6">
              <w:t>ower</w:t>
            </w:r>
            <w:r w:rsidR="005D3B67">
              <w:t xml:space="preserve"> </w:t>
            </w:r>
            <w:r w:rsidR="00E3632D">
              <w:t>(W)</w:t>
            </w:r>
          </w:p>
        </w:tc>
        <w:tc>
          <w:tcPr>
            <w:tcW w:w="1618" w:type="dxa"/>
          </w:tcPr>
          <w:p w:rsidR="008B3AF7" w:rsidRDefault="00E3632D" w:rsidP="005D3B67">
            <w:pPr>
              <w:jc w:val="center"/>
              <w:rPr>
                <w:b w:val="0"/>
              </w:rPr>
            </w:pPr>
            <w:r>
              <w:t>Annual w</w:t>
            </w:r>
            <w:r w:rsidR="00577413" w:rsidRPr="00340DD6">
              <w:t xml:space="preserve">aste </w:t>
            </w:r>
            <w:r>
              <w:t>p</w:t>
            </w:r>
            <w:r w:rsidR="00577413" w:rsidRPr="00340DD6">
              <w:t xml:space="preserve">ower </w:t>
            </w:r>
            <w:r>
              <w:t>c</w:t>
            </w:r>
            <w:r w:rsidR="00577413" w:rsidRPr="00340DD6">
              <w:t>ost</w:t>
            </w:r>
            <w:r w:rsidR="005D3B67">
              <w:t xml:space="preserve"> </w:t>
            </w:r>
            <w:r>
              <w:t>($)</w:t>
            </w:r>
          </w:p>
        </w:tc>
      </w:tr>
      <w:tr w:rsidR="00577413" w:rsidTr="005D3B67">
        <w:tc>
          <w:tcPr>
            <w:tcW w:w="2268" w:type="dxa"/>
          </w:tcPr>
          <w:p w:rsidR="00577413" w:rsidRPr="00340DD6" w:rsidRDefault="00577413" w:rsidP="00340DD6">
            <w:r w:rsidRPr="00340DD6">
              <w:t>70 (default)</w:t>
            </w:r>
          </w:p>
        </w:tc>
        <w:tc>
          <w:tcPr>
            <w:tcW w:w="1170" w:type="dxa"/>
          </w:tcPr>
          <w:p w:rsidR="008B3AF7" w:rsidRDefault="00577413">
            <w:pPr>
              <w:jc w:val="center"/>
            </w:pPr>
            <w:r w:rsidRPr="00340DD6">
              <w:t xml:space="preserve">500 </w:t>
            </w:r>
          </w:p>
        </w:tc>
        <w:tc>
          <w:tcPr>
            <w:tcW w:w="1530" w:type="dxa"/>
          </w:tcPr>
          <w:p w:rsidR="008B3AF7" w:rsidRDefault="00577413">
            <w:pPr>
              <w:jc w:val="center"/>
            </w:pPr>
            <w:r w:rsidRPr="00340DD6">
              <w:t>714</w:t>
            </w:r>
          </w:p>
        </w:tc>
        <w:tc>
          <w:tcPr>
            <w:tcW w:w="1310" w:type="dxa"/>
          </w:tcPr>
          <w:p w:rsidR="008B3AF7" w:rsidRDefault="00577413">
            <w:pPr>
              <w:jc w:val="center"/>
            </w:pPr>
            <w:r w:rsidRPr="00340DD6">
              <w:t>214</w:t>
            </w:r>
          </w:p>
        </w:tc>
        <w:tc>
          <w:tcPr>
            <w:tcW w:w="1618" w:type="dxa"/>
          </w:tcPr>
          <w:p w:rsidR="008B3AF7" w:rsidRDefault="0017107A">
            <w:pPr>
              <w:jc w:val="center"/>
            </w:pPr>
            <w:r>
              <w:t>197.02</w:t>
            </w:r>
          </w:p>
        </w:tc>
      </w:tr>
      <w:tr w:rsidR="00577413" w:rsidTr="005D3B67">
        <w:tc>
          <w:tcPr>
            <w:tcW w:w="2268" w:type="dxa"/>
          </w:tcPr>
          <w:p w:rsidR="00577413" w:rsidRPr="00340DD6" w:rsidRDefault="00577413" w:rsidP="00340DD6">
            <w:r w:rsidRPr="00340DD6">
              <w:t xml:space="preserve">80 (near 80 plus </w:t>
            </w:r>
            <w:r w:rsidR="00507F27">
              <w:t>b</w:t>
            </w:r>
            <w:r w:rsidRPr="00340DD6">
              <w:t>ronze)</w:t>
            </w:r>
          </w:p>
        </w:tc>
        <w:tc>
          <w:tcPr>
            <w:tcW w:w="1170" w:type="dxa"/>
          </w:tcPr>
          <w:p w:rsidR="008B3AF7" w:rsidRDefault="00577413">
            <w:pPr>
              <w:jc w:val="center"/>
            </w:pPr>
            <w:r w:rsidRPr="00340DD6">
              <w:t>500</w:t>
            </w:r>
          </w:p>
        </w:tc>
        <w:tc>
          <w:tcPr>
            <w:tcW w:w="1530" w:type="dxa"/>
          </w:tcPr>
          <w:p w:rsidR="008B3AF7" w:rsidRDefault="00577413">
            <w:pPr>
              <w:jc w:val="center"/>
            </w:pPr>
            <w:r w:rsidRPr="00340DD6">
              <w:t>625</w:t>
            </w:r>
          </w:p>
        </w:tc>
        <w:tc>
          <w:tcPr>
            <w:tcW w:w="1310" w:type="dxa"/>
          </w:tcPr>
          <w:p w:rsidR="008B3AF7" w:rsidRDefault="00577413">
            <w:pPr>
              <w:jc w:val="center"/>
            </w:pPr>
            <w:r w:rsidRPr="00340DD6">
              <w:t>125</w:t>
            </w:r>
          </w:p>
        </w:tc>
        <w:tc>
          <w:tcPr>
            <w:tcW w:w="1618" w:type="dxa"/>
          </w:tcPr>
          <w:p w:rsidR="008B3AF7" w:rsidRDefault="00320DDA" w:rsidP="0017107A">
            <w:pPr>
              <w:jc w:val="center"/>
            </w:pPr>
            <w:r>
              <w:t>11</w:t>
            </w:r>
            <w:r w:rsidR="0017107A">
              <w:t>5.52</w:t>
            </w:r>
          </w:p>
        </w:tc>
      </w:tr>
      <w:tr w:rsidR="00577413" w:rsidTr="005D3B67">
        <w:tc>
          <w:tcPr>
            <w:tcW w:w="2268" w:type="dxa"/>
          </w:tcPr>
          <w:p w:rsidR="00577413" w:rsidRPr="00340DD6" w:rsidRDefault="00577413" w:rsidP="00340DD6">
            <w:r w:rsidRPr="00340DD6">
              <w:t>85 (80 plus silver)</w:t>
            </w:r>
          </w:p>
        </w:tc>
        <w:tc>
          <w:tcPr>
            <w:tcW w:w="1170" w:type="dxa"/>
          </w:tcPr>
          <w:p w:rsidR="008B3AF7" w:rsidRDefault="00577413">
            <w:pPr>
              <w:jc w:val="center"/>
            </w:pPr>
            <w:r w:rsidRPr="00340DD6">
              <w:t>500</w:t>
            </w:r>
          </w:p>
        </w:tc>
        <w:tc>
          <w:tcPr>
            <w:tcW w:w="1530" w:type="dxa"/>
          </w:tcPr>
          <w:p w:rsidR="008B3AF7" w:rsidRDefault="00577413">
            <w:pPr>
              <w:jc w:val="center"/>
            </w:pPr>
            <w:r w:rsidRPr="00340DD6">
              <w:t>588</w:t>
            </w:r>
          </w:p>
        </w:tc>
        <w:tc>
          <w:tcPr>
            <w:tcW w:w="1310" w:type="dxa"/>
          </w:tcPr>
          <w:p w:rsidR="008B3AF7" w:rsidRDefault="00387D41">
            <w:pPr>
              <w:jc w:val="center"/>
            </w:pPr>
            <w:r>
              <w:t xml:space="preserve">  </w:t>
            </w:r>
            <w:r w:rsidR="00577413" w:rsidRPr="00340DD6">
              <w:t>88</w:t>
            </w:r>
          </w:p>
        </w:tc>
        <w:tc>
          <w:tcPr>
            <w:tcW w:w="1618" w:type="dxa"/>
          </w:tcPr>
          <w:p w:rsidR="008B3AF7" w:rsidRDefault="00387D41" w:rsidP="0017107A">
            <w:pPr>
              <w:jc w:val="center"/>
            </w:pPr>
            <w:r>
              <w:t xml:space="preserve">  </w:t>
            </w:r>
            <w:r w:rsidR="0017107A">
              <w:t>81.33</w:t>
            </w:r>
          </w:p>
        </w:tc>
      </w:tr>
      <w:tr w:rsidR="00577413" w:rsidTr="005D3B67">
        <w:tc>
          <w:tcPr>
            <w:tcW w:w="2268" w:type="dxa"/>
          </w:tcPr>
          <w:p w:rsidR="00577413" w:rsidRPr="00340DD6" w:rsidRDefault="00577413" w:rsidP="00340DD6">
            <w:r w:rsidRPr="00340DD6">
              <w:t>90</w:t>
            </w:r>
            <w:r w:rsidR="00340DD6">
              <w:t xml:space="preserve"> </w:t>
            </w:r>
            <w:r w:rsidRPr="00340DD6">
              <w:t>(above 80 plus gold)</w:t>
            </w:r>
          </w:p>
        </w:tc>
        <w:tc>
          <w:tcPr>
            <w:tcW w:w="1170" w:type="dxa"/>
          </w:tcPr>
          <w:p w:rsidR="008B3AF7" w:rsidRDefault="00577413">
            <w:pPr>
              <w:jc w:val="center"/>
            </w:pPr>
            <w:r w:rsidRPr="00340DD6">
              <w:t>500</w:t>
            </w:r>
          </w:p>
        </w:tc>
        <w:tc>
          <w:tcPr>
            <w:tcW w:w="1530" w:type="dxa"/>
          </w:tcPr>
          <w:p w:rsidR="008B3AF7" w:rsidRDefault="00577413">
            <w:pPr>
              <w:jc w:val="center"/>
            </w:pPr>
            <w:r w:rsidRPr="00340DD6">
              <w:t>555</w:t>
            </w:r>
          </w:p>
        </w:tc>
        <w:tc>
          <w:tcPr>
            <w:tcW w:w="1310" w:type="dxa"/>
          </w:tcPr>
          <w:p w:rsidR="008B3AF7" w:rsidRDefault="00387D41">
            <w:pPr>
              <w:jc w:val="center"/>
            </w:pPr>
            <w:r>
              <w:t xml:space="preserve">  </w:t>
            </w:r>
            <w:r w:rsidR="00577413" w:rsidRPr="00340DD6">
              <w:t>55</w:t>
            </w:r>
          </w:p>
        </w:tc>
        <w:tc>
          <w:tcPr>
            <w:tcW w:w="1618" w:type="dxa"/>
          </w:tcPr>
          <w:p w:rsidR="008B3AF7" w:rsidRDefault="00387D41" w:rsidP="0017107A">
            <w:pPr>
              <w:jc w:val="center"/>
            </w:pPr>
            <w:r>
              <w:t xml:space="preserve">  </w:t>
            </w:r>
            <w:r w:rsidR="0017107A">
              <w:t>50.83</w:t>
            </w:r>
          </w:p>
        </w:tc>
      </w:tr>
    </w:tbl>
    <w:p w:rsidR="00FF43EB" w:rsidRDefault="00FF43EB" w:rsidP="00FF43EB">
      <w:pPr>
        <w:pStyle w:val="Le"/>
      </w:pPr>
    </w:p>
    <w:p w:rsidR="00180E04" w:rsidRDefault="00577413" w:rsidP="00687219">
      <w:pPr>
        <w:pStyle w:val="BodyText"/>
      </w:pPr>
      <w:r>
        <w:t>On a 70</w:t>
      </w:r>
      <w:r w:rsidR="00E3632D">
        <w:noBreakHyphen/>
        <w:t>percent</w:t>
      </w:r>
      <w:r>
        <w:t xml:space="preserve"> efficient power supply, </w:t>
      </w:r>
      <w:r w:rsidR="00910D9C">
        <w:t xml:space="preserve">714 </w:t>
      </w:r>
      <w:r w:rsidR="006E4F3C">
        <w:t>W</w:t>
      </w:r>
      <w:r w:rsidR="00910D9C">
        <w:t xml:space="preserve"> of wall power is required </w:t>
      </w:r>
      <w:r>
        <w:t xml:space="preserve">to supply 500 </w:t>
      </w:r>
      <w:r w:rsidR="006E4F3C">
        <w:t>W</w:t>
      </w:r>
      <w:r>
        <w:t xml:space="preserve"> to the system</w:t>
      </w:r>
      <w:r w:rsidR="00910D9C">
        <w:t>.</w:t>
      </w:r>
      <w:r>
        <w:t xml:space="preserve"> The </w:t>
      </w:r>
      <w:r w:rsidR="00EE6FFE">
        <w:t>additional</w:t>
      </w:r>
      <w:r>
        <w:t xml:space="preserve"> 214</w:t>
      </w:r>
      <w:r w:rsidR="00E3632D">
        <w:t> </w:t>
      </w:r>
      <w:r w:rsidR="006E4F3C">
        <w:t>W</w:t>
      </w:r>
      <w:r>
        <w:t xml:space="preserve"> is waste power, much of which is converted into heat and requires additional costs for cooling and airflow infrastructure. A 90</w:t>
      </w:r>
      <w:r w:rsidR="00C316FA">
        <w:noBreakHyphen/>
        <w:t>percent</w:t>
      </w:r>
      <w:r>
        <w:t xml:space="preserve"> efficient supply require</w:t>
      </w:r>
      <w:r w:rsidR="00C316FA">
        <w:t>s</w:t>
      </w:r>
      <w:r>
        <w:t xml:space="preserve"> only 555</w:t>
      </w:r>
      <w:r w:rsidR="00C316FA">
        <w:t> </w:t>
      </w:r>
      <w:r w:rsidR="006E4F3C">
        <w:t>W</w:t>
      </w:r>
      <w:r>
        <w:t>, a saving of 159</w:t>
      </w:r>
      <w:r w:rsidR="00C316FA">
        <w:t> </w:t>
      </w:r>
      <w:r w:rsidR="006E4F3C">
        <w:t>W</w:t>
      </w:r>
      <w:r>
        <w:t xml:space="preserve"> for one machine. If this is a 24x7 server, </w:t>
      </w:r>
      <w:r w:rsidR="00910D9C">
        <w:t xml:space="preserve">you will realize </w:t>
      </w:r>
      <w:r w:rsidR="00C316FA">
        <w:t>annual</w:t>
      </w:r>
      <w:r w:rsidR="00910D9C">
        <w:t xml:space="preserve"> savings of</w:t>
      </w:r>
      <w:r w:rsidR="00C316FA">
        <w:t xml:space="preserve"> </w:t>
      </w:r>
      <w:r w:rsidR="00910D9C">
        <w:t xml:space="preserve">over </w:t>
      </w:r>
      <w:r>
        <w:t>$1</w:t>
      </w:r>
      <w:r w:rsidR="0017107A">
        <w:t>46</w:t>
      </w:r>
      <w:r>
        <w:t xml:space="preserve"> </w:t>
      </w:r>
      <w:r w:rsidR="00387D41">
        <w:t xml:space="preserve">on </w:t>
      </w:r>
      <w:r>
        <w:t xml:space="preserve">your power bill. If cooling costs are added, this </w:t>
      </w:r>
      <w:r w:rsidR="00EE6FFE">
        <w:t xml:space="preserve">might </w:t>
      </w:r>
      <w:r>
        <w:t>be as high as $200 or more. For a farm of 1</w:t>
      </w:r>
      <w:r w:rsidR="00F7530D">
        <w:t>,</w:t>
      </w:r>
      <w:r>
        <w:t>00</w:t>
      </w:r>
      <w:r w:rsidR="00910D9C">
        <w:t>0</w:t>
      </w:r>
      <w:r>
        <w:t xml:space="preserve"> such servers, efficient power supplies could save your organization $20</w:t>
      </w:r>
      <w:r w:rsidR="00910D9C">
        <w:t>0</w:t>
      </w:r>
      <w:r>
        <w:t xml:space="preserve">,000 </w:t>
      </w:r>
      <w:r w:rsidR="00C316FA">
        <w:t xml:space="preserve">a </w:t>
      </w:r>
      <w:r>
        <w:t>year.</w:t>
      </w:r>
    </w:p>
    <w:p w:rsidR="00687219" w:rsidRDefault="00687219" w:rsidP="00687219">
      <w:pPr>
        <w:pStyle w:val="Heading3"/>
      </w:pPr>
      <w:bookmarkStart w:id="112" w:name="_Toc265841507"/>
      <w:r>
        <w:t>Efficiency Programs</w:t>
      </w:r>
      <w:bookmarkEnd w:id="112"/>
    </w:p>
    <w:p w:rsidR="00180E04" w:rsidRDefault="00687219" w:rsidP="00687219">
      <w:pPr>
        <w:pStyle w:val="BodyText"/>
      </w:pPr>
      <w:r>
        <w:t xml:space="preserve">Government programs </w:t>
      </w:r>
      <w:r w:rsidR="00C316FA">
        <w:t xml:space="preserve">such </w:t>
      </w:r>
      <w:r w:rsidR="00387D41">
        <w:t xml:space="preserve">as ENERGY STAR </w:t>
      </w:r>
      <w:r>
        <w:t>in the U</w:t>
      </w:r>
      <w:r w:rsidR="00C316FA">
        <w:t xml:space="preserve">nited </w:t>
      </w:r>
      <w:r>
        <w:t>S</w:t>
      </w:r>
      <w:r w:rsidR="00C316FA">
        <w:t>tates</w:t>
      </w:r>
      <w:r>
        <w:t xml:space="preserve"> and industry certification programs </w:t>
      </w:r>
      <w:r w:rsidR="00C316FA">
        <w:t xml:space="preserve">such </w:t>
      </w:r>
      <w:r w:rsidR="00387D41">
        <w:t xml:space="preserve">as </w:t>
      </w:r>
      <w:r>
        <w:t>80 P</w:t>
      </w:r>
      <w:r w:rsidR="00387D41">
        <w:t>LUS</w:t>
      </w:r>
      <w:r>
        <w:t xml:space="preserve"> are working to test and ensure the efficiency of power supplies and server systems. These organizations publish results that </w:t>
      </w:r>
      <w:r w:rsidR="00C316FA">
        <w:t xml:space="preserve">might </w:t>
      </w:r>
      <w:r>
        <w:t>help you find the most ideal power supply for your particular configuration.</w:t>
      </w:r>
    </w:p>
    <w:p w:rsidR="009369C8" w:rsidRDefault="00C316FA" w:rsidP="000F41A9">
      <w:pPr>
        <w:pStyle w:val="BodyText"/>
      </w:pPr>
      <w:r>
        <w:t>You can find m</w:t>
      </w:r>
      <w:r w:rsidR="00807A86">
        <w:t xml:space="preserve">ore information on these programs in </w:t>
      </w:r>
      <w:r>
        <w:t>“</w:t>
      </w:r>
      <w:hyperlink w:anchor="_Resources" w:history="1">
        <w:r w:rsidR="00841181" w:rsidRPr="00E50FAA">
          <w:rPr>
            <w:rStyle w:val="Hyperlink"/>
          </w:rPr>
          <w:t>R</w:t>
        </w:r>
        <w:r w:rsidR="00807A86" w:rsidRPr="00E50FAA">
          <w:rPr>
            <w:rStyle w:val="Hyperlink"/>
          </w:rPr>
          <w:t>esources</w:t>
        </w:r>
      </w:hyperlink>
      <w:r>
        <w:t>.”</w:t>
      </w:r>
    </w:p>
    <w:p w:rsidR="00461C21" w:rsidRDefault="00884D75" w:rsidP="00461C21">
      <w:pPr>
        <w:pStyle w:val="Heading1"/>
      </w:pPr>
      <w:bookmarkStart w:id="113" w:name="_Toc265841508"/>
      <w:r>
        <w:t>Data</w:t>
      </w:r>
      <w:r w:rsidR="00FF43EB">
        <w:t xml:space="preserve"> C</w:t>
      </w:r>
      <w:r>
        <w:t xml:space="preserve">enter </w:t>
      </w:r>
      <w:r w:rsidR="00461C21">
        <w:t>Infrastructure</w:t>
      </w:r>
      <w:bookmarkEnd w:id="113"/>
    </w:p>
    <w:p w:rsidR="00461C21" w:rsidRDefault="00461C21" w:rsidP="00461C21">
      <w:pPr>
        <w:pStyle w:val="BodyText"/>
      </w:pPr>
      <w:r>
        <w:t>Data</w:t>
      </w:r>
      <w:r w:rsidR="00FF43EB">
        <w:t xml:space="preserve"> </w:t>
      </w:r>
      <w:r>
        <w:t>center real estate, high-capacity power and HVAC equipment, network routing and UPS systems, maintenance for all the</w:t>
      </w:r>
      <w:r w:rsidR="00387D41">
        <w:t>se</w:t>
      </w:r>
      <w:r>
        <w:t xml:space="preserve"> </w:t>
      </w:r>
      <w:r w:rsidR="00C316FA">
        <w:t xml:space="preserve">items, </w:t>
      </w:r>
      <w:r>
        <w:t xml:space="preserve">and the power </w:t>
      </w:r>
      <w:r w:rsidR="00C316FA">
        <w:t xml:space="preserve">that is </w:t>
      </w:r>
      <w:r>
        <w:t>required to operate them can easily equal or exceed the costs of computing equipment and computing equipment power year over year.</w:t>
      </w:r>
    </w:p>
    <w:p w:rsidR="00D749E4" w:rsidRDefault="00C316FA" w:rsidP="00461C21">
      <w:pPr>
        <w:pStyle w:val="BodyText"/>
      </w:pPr>
      <w:r>
        <w:t>You can directly reduce t</w:t>
      </w:r>
      <w:r w:rsidR="00461C21">
        <w:t xml:space="preserve">hese costs </w:t>
      </w:r>
      <w:r w:rsidR="00D749E4">
        <w:t xml:space="preserve">by using </w:t>
      </w:r>
      <w:r w:rsidR="00461C21">
        <w:t>innovat</w:t>
      </w:r>
      <w:r w:rsidR="00D749E4">
        <w:t>ive management technologies</w:t>
      </w:r>
      <w:r w:rsidR="00461C21">
        <w:t xml:space="preserve"> </w:t>
      </w:r>
      <w:r>
        <w:t xml:space="preserve">and </w:t>
      </w:r>
      <w:r w:rsidR="00461C21">
        <w:t xml:space="preserve">intelligent planning. </w:t>
      </w:r>
      <w:r w:rsidR="00D749E4">
        <w:t>One such tool is the Microsoft</w:t>
      </w:r>
      <w:r w:rsidR="00D749E4" w:rsidRPr="005D3B67">
        <w:t xml:space="preserve"> </w:t>
      </w:r>
      <w:r w:rsidR="00D749E4">
        <w:t>As</w:t>
      </w:r>
      <w:r w:rsidR="00750B51">
        <w:t>sessment and Planning (MAP) Toolkit</w:t>
      </w:r>
      <w:r w:rsidR="00D749E4">
        <w:t>.</w:t>
      </w:r>
      <w:r w:rsidR="00750B51">
        <w:t xml:space="preserve"> For </w:t>
      </w:r>
      <w:r w:rsidR="00D41200">
        <w:t>more information</w:t>
      </w:r>
      <w:r w:rsidR="00750B51">
        <w:t>, see “</w:t>
      </w:r>
      <w:hyperlink w:anchor="_Resources" w:history="1">
        <w:r w:rsidR="00750B51" w:rsidRPr="00FA3806">
          <w:rPr>
            <w:rStyle w:val="Hyperlink"/>
          </w:rPr>
          <w:t>Resources</w:t>
        </w:r>
      </w:hyperlink>
      <w:r w:rsidR="00F7530D">
        <w:t>.</w:t>
      </w:r>
      <w:r w:rsidR="00750B51">
        <w:t>”</w:t>
      </w:r>
    </w:p>
    <w:p w:rsidR="00461C21" w:rsidRDefault="00D749E4" w:rsidP="00461C21">
      <w:pPr>
        <w:pStyle w:val="BodyText"/>
      </w:pPr>
      <w:r>
        <w:t>E</w:t>
      </w:r>
      <w:r w:rsidR="00461C21">
        <w:t>xternal resources</w:t>
      </w:r>
      <w:r>
        <w:t xml:space="preserve"> also</w:t>
      </w:r>
      <w:r w:rsidR="00461C21">
        <w:t xml:space="preserve"> exist. Many companies specialize in planning for infrastructure efficiency, and </w:t>
      </w:r>
      <w:r w:rsidR="00C316FA">
        <w:t xml:space="preserve">we are </w:t>
      </w:r>
      <w:r w:rsidR="00461C21">
        <w:t xml:space="preserve">a participating member of the Green Grid consortium, a group </w:t>
      </w:r>
      <w:r w:rsidR="00C316FA">
        <w:t xml:space="preserve">that is </w:t>
      </w:r>
      <w:r w:rsidR="00461C21">
        <w:t>dedicated to improving energy efficiency in data centers.</w:t>
      </w:r>
    </w:p>
    <w:p w:rsidR="00461C21" w:rsidRDefault="00C316FA" w:rsidP="00461C21">
      <w:pPr>
        <w:pStyle w:val="BodyText"/>
      </w:pPr>
      <w:r>
        <w:t>F</w:t>
      </w:r>
      <w:r w:rsidR="00461C21">
        <w:t xml:space="preserve">or links to </w:t>
      </w:r>
      <w:r>
        <w:t>W</w:t>
      </w:r>
      <w:r w:rsidR="00461C21">
        <w:t>eb</w:t>
      </w:r>
      <w:r w:rsidR="00387D41">
        <w:t xml:space="preserve"> </w:t>
      </w:r>
      <w:r w:rsidR="00461C21">
        <w:t>sites that can provide more information</w:t>
      </w:r>
      <w:r>
        <w:t>, see “</w:t>
      </w:r>
      <w:hyperlink w:anchor="_Resources" w:history="1">
        <w:r w:rsidRPr="00FA3806">
          <w:rPr>
            <w:rStyle w:val="Hyperlink"/>
          </w:rPr>
          <w:t>Resources</w:t>
        </w:r>
      </w:hyperlink>
      <w:r>
        <w:t>.”</w:t>
      </w:r>
    </w:p>
    <w:p w:rsidR="004B39B0" w:rsidRDefault="004B39B0" w:rsidP="007570A3">
      <w:pPr>
        <w:pStyle w:val="Heading1"/>
        <w:pBdr>
          <w:bottom w:val="single" w:sz="2" w:space="3" w:color="000080"/>
        </w:pBdr>
      </w:pPr>
      <w:bookmarkStart w:id="114" w:name="_Resources"/>
      <w:bookmarkStart w:id="115" w:name="_Toc265841509"/>
      <w:bookmarkEnd w:id="114"/>
      <w:r>
        <w:t>Resources</w:t>
      </w:r>
      <w:bookmarkEnd w:id="115"/>
    </w:p>
    <w:p w:rsidR="006D2916" w:rsidRDefault="002514C0" w:rsidP="00342EED">
      <w:pPr>
        <w:pStyle w:val="Heading4"/>
        <w:rPr>
          <w:rFonts w:eastAsia="Times New Roman"/>
        </w:rPr>
      </w:pPr>
      <w:bookmarkStart w:id="116" w:name="_Toc214264138"/>
      <w:r>
        <w:rPr>
          <w:rFonts w:eastAsia="Times New Roman"/>
        </w:rPr>
        <w:t xml:space="preserve">Microsoft documentation and </w:t>
      </w:r>
      <w:r w:rsidR="006D2916">
        <w:rPr>
          <w:rFonts w:eastAsia="Times New Roman"/>
        </w:rPr>
        <w:t>white papers</w:t>
      </w:r>
      <w:bookmarkEnd w:id="116"/>
    </w:p>
    <w:p w:rsidR="006D2916" w:rsidRDefault="006D2916" w:rsidP="006D2916">
      <w:pPr>
        <w:pStyle w:val="DT"/>
        <w:rPr>
          <w:rFonts w:eastAsiaTheme="minorHAnsi"/>
        </w:rPr>
      </w:pPr>
      <w:r>
        <w:t>Disk Subsystem Performance Analysis for Windows</w:t>
      </w:r>
    </w:p>
    <w:p w:rsidR="008A1E51" w:rsidRPr="00731685" w:rsidRDefault="00F549DD" w:rsidP="008A1E51">
      <w:pPr>
        <w:pStyle w:val="DL"/>
      </w:pPr>
      <w:hyperlink r:id="rId19" w:history="1">
        <w:r w:rsidR="00854FC5" w:rsidRPr="005D3B67">
          <w:rPr>
            <w:rStyle w:val="Hyperlink"/>
          </w:rPr>
          <w:t>http://www.microsoft.com/whdc/archive/subsys_perf.mspx</w:t>
        </w:r>
      </w:hyperlink>
      <w:r w:rsidR="00146559">
        <w:t xml:space="preserve"> </w:t>
      </w:r>
    </w:p>
    <w:p w:rsidR="006D2916" w:rsidRDefault="006D2916" w:rsidP="00731685">
      <w:pPr>
        <w:pStyle w:val="DT"/>
      </w:pPr>
      <w:r w:rsidRPr="00731685">
        <w:t>Interrupt</w:t>
      </w:r>
      <w:r>
        <w:t>-Affinity Policy Tool</w:t>
      </w:r>
    </w:p>
    <w:p w:rsidR="006D2916" w:rsidRDefault="00F549DD" w:rsidP="006D2916">
      <w:pPr>
        <w:pStyle w:val="DL"/>
      </w:pPr>
      <w:hyperlink r:id="rId20" w:history="1">
        <w:r w:rsidR="006D2916">
          <w:rPr>
            <w:rStyle w:val="Hyperlink"/>
            <w:rFonts w:eastAsiaTheme="minorHAnsi"/>
          </w:rPr>
          <w:t>http://www.microsoft.com/whdc/system/sysperf/intpolicy.mspx</w:t>
        </w:r>
      </w:hyperlink>
    </w:p>
    <w:p w:rsidR="006D2916" w:rsidRDefault="006D2916" w:rsidP="006D2916">
      <w:pPr>
        <w:pStyle w:val="DT"/>
      </w:pPr>
      <w:r>
        <w:t>Performance Tuning Guidelines for Windows Server 2008</w:t>
      </w:r>
      <w:r w:rsidR="00585F3E">
        <w:t xml:space="preserve"> R2</w:t>
      </w:r>
    </w:p>
    <w:p w:rsidR="006D2916" w:rsidRDefault="00F549DD" w:rsidP="006D2916">
      <w:pPr>
        <w:pStyle w:val="DL"/>
      </w:pPr>
      <w:hyperlink r:id="rId21" w:history="1">
        <w:r w:rsidR="006D2916">
          <w:rPr>
            <w:rStyle w:val="Hyperlink"/>
            <w:rFonts w:eastAsiaTheme="minorHAnsi"/>
          </w:rPr>
          <w:t>http://www.microsoft.com/whdc/system/sysperf/Perf_tun_srv</w:t>
        </w:r>
        <w:r w:rsidR="00585F3E">
          <w:rPr>
            <w:rStyle w:val="Hyperlink"/>
            <w:rFonts w:eastAsiaTheme="minorHAnsi"/>
          </w:rPr>
          <w:t>-R2</w:t>
        </w:r>
        <w:r w:rsidR="006D2916">
          <w:rPr>
            <w:rStyle w:val="Hyperlink"/>
            <w:rFonts w:eastAsiaTheme="minorHAnsi"/>
          </w:rPr>
          <w:t>.mspx</w:t>
        </w:r>
      </w:hyperlink>
    </w:p>
    <w:p w:rsidR="002514C0" w:rsidRPr="002514C0" w:rsidRDefault="002514C0" w:rsidP="002514C0">
      <w:pPr>
        <w:pStyle w:val="DT"/>
        <w:rPr>
          <w:rStyle w:val="Hyperlink"/>
          <w:color w:val="auto"/>
          <w:u w:val="none"/>
        </w:rPr>
      </w:pPr>
      <w:r w:rsidRPr="002514C0">
        <w:rPr>
          <w:rStyle w:val="Hyperlink"/>
          <w:color w:val="auto"/>
          <w:u w:val="none"/>
        </w:rPr>
        <w:t>Power Metering and Budgeting</w:t>
      </w:r>
    </w:p>
    <w:p w:rsidR="002514C0" w:rsidRDefault="00F549DD" w:rsidP="002514C0">
      <w:pPr>
        <w:pStyle w:val="DL"/>
      </w:pPr>
      <w:hyperlink r:id="rId22" w:history="1">
        <w:r w:rsidR="002514C0">
          <w:rPr>
            <w:rStyle w:val="Hyperlink"/>
          </w:rPr>
          <w:t>http://msdn.microsoft.com/en-us/library/ff543910(v=VS.85).aspx</w:t>
        </w:r>
      </w:hyperlink>
    </w:p>
    <w:p w:rsidR="00232FAE" w:rsidRDefault="00232FAE" w:rsidP="00232FAE">
      <w:pPr>
        <w:pStyle w:val="DT"/>
      </w:pPr>
      <w:r>
        <w:t>Power Policy Configuration and Deployment in Windows</w:t>
      </w:r>
    </w:p>
    <w:p w:rsidR="00232FAE" w:rsidRDefault="00F549DD" w:rsidP="00232FAE">
      <w:pPr>
        <w:pStyle w:val="DL"/>
        <w:rPr>
          <w:rStyle w:val="Hyperlink"/>
        </w:rPr>
      </w:pPr>
      <w:hyperlink r:id="rId23" w:history="1">
        <w:r w:rsidR="00232FAE" w:rsidRPr="005D3B67">
          <w:rPr>
            <w:rStyle w:val="Hyperlink"/>
          </w:rPr>
          <w:t>http://www.microsoft.com/whdc/system/pnppwr/powermgmt/PMpolicy_Windows.mspx</w:t>
        </w:r>
      </w:hyperlink>
    </w:p>
    <w:p w:rsidR="000032C1" w:rsidRDefault="006D2916">
      <w:pPr>
        <w:pStyle w:val="DT"/>
      </w:pPr>
      <w:r w:rsidRPr="00D64483">
        <w:lastRenderedPageBreak/>
        <w:t>Processor Power Management in Windows Vista and Windows Server 2008</w:t>
      </w:r>
    </w:p>
    <w:p w:rsidR="006D2916" w:rsidRDefault="00F549DD" w:rsidP="006D2916">
      <w:pPr>
        <w:pStyle w:val="DL"/>
      </w:pPr>
      <w:hyperlink r:id="rId24" w:history="1">
        <w:r w:rsidR="006D2916">
          <w:rPr>
            <w:rStyle w:val="Hyperlink"/>
            <w:rFonts w:eastAsiaTheme="minorHAnsi"/>
          </w:rPr>
          <w:t>http://www.microsoft.com/whdc/system/pnppwr/powermgmt/ProcPowerMgmt.mspx</w:t>
        </w:r>
      </w:hyperlink>
    </w:p>
    <w:p w:rsidR="006D2916" w:rsidRDefault="006D2916" w:rsidP="006D2916">
      <w:pPr>
        <w:pStyle w:val="DT"/>
      </w:pPr>
      <w:r>
        <w:t xml:space="preserve">Recommendations for Power Budgeting with Windows Server </w:t>
      </w:r>
    </w:p>
    <w:p w:rsidR="006D2916" w:rsidRDefault="00F549DD" w:rsidP="006D2916">
      <w:pPr>
        <w:pStyle w:val="DL"/>
      </w:pPr>
      <w:hyperlink r:id="rId25" w:history="1">
        <w:r w:rsidR="006D2916">
          <w:rPr>
            <w:rStyle w:val="Hyperlink"/>
            <w:rFonts w:eastAsiaTheme="minorHAnsi"/>
          </w:rPr>
          <w:t>http://www.microsoft.com/whdc/system/pnppwr/powermgmt/Svr_PowerBudget.mspx</w:t>
        </w:r>
      </w:hyperlink>
    </w:p>
    <w:p w:rsidR="00D64483" w:rsidRDefault="00D64483" w:rsidP="00D64483">
      <w:pPr>
        <w:pStyle w:val="DT"/>
      </w:pPr>
      <w:r w:rsidRPr="00EF3F16">
        <w:t>Using PowerCfg to Evaluate System Energy Efficiency</w:t>
      </w:r>
    </w:p>
    <w:p w:rsidR="00D64483" w:rsidRDefault="00F549DD" w:rsidP="00D64483">
      <w:pPr>
        <w:pStyle w:val="DL"/>
        <w:rPr>
          <w:rStyle w:val="Hyperlink"/>
        </w:rPr>
      </w:pPr>
      <w:hyperlink r:id="rId26" w:history="1">
        <w:r w:rsidR="00D64483" w:rsidRPr="00BD1137">
          <w:rPr>
            <w:rStyle w:val="Hyperlink"/>
          </w:rPr>
          <w:t>http://www.microsoft.com/whdc/system/pnppwr/powermgmt/PowerCfg.mspx</w:t>
        </w:r>
      </w:hyperlink>
    </w:p>
    <w:p w:rsidR="006D2916" w:rsidRDefault="006D2916" w:rsidP="006D2916">
      <w:pPr>
        <w:pStyle w:val="DT"/>
      </w:pPr>
      <w:r>
        <w:t>Windows Server 2008 Power Savings</w:t>
      </w:r>
    </w:p>
    <w:p w:rsidR="00E22B38" w:rsidRPr="009D0B10" w:rsidRDefault="00F549DD" w:rsidP="009D0B10">
      <w:pPr>
        <w:pStyle w:val="DL"/>
        <w:rPr>
          <w:rFonts w:eastAsiaTheme="minorHAnsi"/>
          <w:color w:val="0000FF"/>
          <w:u w:val="single"/>
        </w:rPr>
      </w:pPr>
      <w:hyperlink r:id="rId27" w:history="1">
        <w:r w:rsidR="006D2916">
          <w:rPr>
            <w:rStyle w:val="Hyperlink"/>
            <w:rFonts w:eastAsiaTheme="minorHAnsi"/>
          </w:rPr>
          <w:t>http://www.microsoft.com/downloads/details.aspx?FamilyID=61d493fd-855d-4719-8662-3a40ba3a0a5c&amp;displaylang=en</w:t>
        </w:r>
      </w:hyperlink>
    </w:p>
    <w:p w:rsidR="006D2916" w:rsidRDefault="006D2916" w:rsidP="00342EED">
      <w:pPr>
        <w:pStyle w:val="Heading4"/>
        <w:rPr>
          <w:rFonts w:eastAsia="Times New Roman"/>
        </w:rPr>
      </w:pPr>
      <w:r>
        <w:rPr>
          <w:rFonts w:eastAsia="Times New Roman"/>
        </w:rPr>
        <w:t xml:space="preserve">Microsoft Tools and Web </w:t>
      </w:r>
      <w:r w:rsidR="00182663">
        <w:rPr>
          <w:rFonts w:eastAsia="Times New Roman"/>
        </w:rPr>
        <w:t>S</w:t>
      </w:r>
      <w:r>
        <w:rPr>
          <w:rFonts w:eastAsia="Times New Roman"/>
        </w:rPr>
        <w:t>ites</w:t>
      </w:r>
    </w:p>
    <w:p w:rsidR="00142D8D" w:rsidRDefault="00142D8D" w:rsidP="00142D8D">
      <w:pPr>
        <w:pStyle w:val="DT"/>
      </w:pPr>
      <w:r w:rsidRPr="009D0B10">
        <w:t>Improve Energy Efficiency and Manage Power Consumption with Windows Server 2008 R2</w:t>
      </w:r>
    </w:p>
    <w:p w:rsidR="00142D8D" w:rsidRDefault="00F549DD" w:rsidP="00142D8D">
      <w:pPr>
        <w:pStyle w:val="DL"/>
      </w:pPr>
      <w:hyperlink r:id="rId28" w:history="1">
        <w:r w:rsidR="00142D8D" w:rsidRPr="005D3B67">
          <w:rPr>
            <w:rStyle w:val="Hyperlink"/>
          </w:rPr>
          <w:t>http://download.microsoft.com/download/5/B/D/5BD5C253-4259-428B-A3E4-1F9C3D803074/WS08%20R2%20Power%20Savings%20White%20PaperTDM.docx</w:t>
        </w:r>
      </w:hyperlink>
    </w:p>
    <w:p w:rsidR="006D2916" w:rsidRDefault="006D2916" w:rsidP="00142D8D">
      <w:pPr>
        <w:pStyle w:val="DT"/>
        <w:rPr>
          <w:rFonts w:eastAsiaTheme="minorHAnsi"/>
        </w:rPr>
      </w:pPr>
      <w:r>
        <w:t xml:space="preserve">Microsoft Environmental Sustainability </w:t>
      </w:r>
      <w:r w:rsidR="005D3B67">
        <w:t>w</w:t>
      </w:r>
      <w:r>
        <w:t>eb</w:t>
      </w:r>
      <w:r w:rsidR="00F6755E">
        <w:t xml:space="preserve"> </w:t>
      </w:r>
      <w:r w:rsidR="005D3B67">
        <w:t>p</w:t>
      </w:r>
      <w:r>
        <w:t>age</w:t>
      </w:r>
    </w:p>
    <w:p w:rsidR="006D2916" w:rsidRDefault="00F549DD" w:rsidP="006D2916">
      <w:pPr>
        <w:pStyle w:val="DL"/>
      </w:pPr>
      <w:hyperlink r:id="rId29" w:history="1">
        <w:r w:rsidR="006D2916">
          <w:rPr>
            <w:rStyle w:val="Hyperlink"/>
            <w:rFonts w:eastAsiaTheme="minorHAnsi"/>
          </w:rPr>
          <w:t>http://www.microsoft.com/environment</w:t>
        </w:r>
      </w:hyperlink>
    </w:p>
    <w:p w:rsidR="006D2916" w:rsidRDefault="006D2916" w:rsidP="006D2916">
      <w:pPr>
        <w:pStyle w:val="DT"/>
      </w:pPr>
      <w:r>
        <w:t>Microsoft Assessment and Planning Toolkit</w:t>
      </w:r>
    </w:p>
    <w:p w:rsidR="006D2916" w:rsidRDefault="00F549DD" w:rsidP="006D2916">
      <w:pPr>
        <w:pStyle w:val="DL"/>
      </w:pPr>
      <w:hyperlink r:id="rId30" w:history="1">
        <w:r w:rsidR="006D2916">
          <w:rPr>
            <w:rStyle w:val="Hyperlink"/>
            <w:rFonts w:eastAsiaTheme="minorHAnsi"/>
          </w:rPr>
          <w:t>http://www.microsoft.com/downloads/details.aspx?FamilyID=67240b76-3148-4e49-943d-4d9ea7f77730&amp;DisplayLang=en</w:t>
        </w:r>
      </w:hyperlink>
      <w:r w:rsidR="006D2916">
        <w:t xml:space="preserve"> </w:t>
      </w:r>
    </w:p>
    <w:p w:rsidR="00142D8D" w:rsidRDefault="00142D8D" w:rsidP="00142D8D">
      <w:pPr>
        <w:pStyle w:val="DT"/>
      </w:pPr>
      <w:r>
        <w:rPr>
          <w:i/>
          <w:iCs/>
        </w:rPr>
        <w:t>TechNet Magazine</w:t>
      </w:r>
      <w:r>
        <w:t>, “Sustainable Computing: Is It Time to Turn Off Your Servers?” by Dave Ohara</w:t>
      </w:r>
    </w:p>
    <w:p w:rsidR="00142D8D" w:rsidRDefault="00F549DD" w:rsidP="00142D8D">
      <w:pPr>
        <w:pStyle w:val="DL"/>
      </w:pPr>
      <w:hyperlink r:id="rId31" w:history="1">
        <w:r w:rsidR="00142D8D">
          <w:rPr>
            <w:rStyle w:val="Hyperlink"/>
            <w:rFonts w:eastAsiaTheme="minorHAnsi"/>
          </w:rPr>
          <w:t>http://technet.microsoft.com/en-us/magazine/cc700341.aspx</w:t>
        </w:r>
      </w:hyperlink>
    </w:p>
    <w:p w:rsidR="00182663" w:rsidRPr="00182663" w:rsidRDefault="00182663" w:rsidP="00182663">
      <w:pPr>
        <w:pStyle w:val="DT"/>
      </w:pPr>
      <w:r>
        <w:t>Windows Server Catalog, servers meeting Additional Qualification for Enhanced Power Management</w:t>
      </w:r>
    </w:p>
    <w:p w:rsidR="00095833" w:rsidRDefault="00F549DD">
      <w:pPr>
        <w:pStyle w:val="DL"/>
      </w:pPr>
      <w:hyperlink r:id="rId32" w:history="1">
        <w:r w:rsidR="00095615" w:rsidRPr="005D3B67">
          <w:rPr>
            <w:rStyle w:val="Hyperlink"/>
          </w:rPr>
          <w:t>http://www.windowsservercatalog.com/results.aspx?bCatID=1333&amp;cpID=0&amp;avc=10&amp;OR=1</w:t>
        </w:r>
      </w:hyperlink>
    </w:p>
    <w:p w:rsidR="00142D8D" w:rsidRDefault="00142D8D" w:rsidP="00142D8D">
      <w:pPr>
        <w:pStyle w:val="DT"/>
      </w:pPr>
      <w:r>
        <w:rPr>
          <w:i/>
          <w:iCs/>
        </w:rPr>
        <w:t>Windows Server Performance Team Blog</w:t>
      </w:r>
      <w:r>
        <w:t>, “</w:t>
      </w:r>
      <w:r w:rsidRPr="003C1963">
        <w:t>Configuring Windows Server 2008 Power Parameters for Increased Power Efficiency</w:t>
      </w:r>
      <w:r>
        <w:t xml:space="preserve">” </w:t>
      </w:r>
    </w:p>
    <w:p w:rsidR="00142D8D" w:rsidRPr="00142D8D" w:rsidRDefault="00F549DD" w:rsidP="00142D8D">
      <w:pPr>
        <w:pStyle w:val="DL"/>
      </w:pPr>
      <w:hyperlink r:id="rId33" w:history="1">
        <w:r w:rsidR="00142D8D" w:rsidRPr="00142D8D">
          <w:rPr>
            <w:rStyle w:val="Hyperlink"/>
          </w:rPr>
          <w:t>http://blogs.technet.com/b/winserverperformance/archive/2008/12/04/configuring-windows-server-2008-power-parameters-for-increased-power-efficiency.aspx</w:t>
        </w:r>
      </w:hyperlink>
    </w:p>
    <w:p w:rsidR="006D2916" w:rsidRDefault="006D2916" w:rsidP="00342EED">
      <w:pPr>
        <w:pStyle w:val="Heading4"/>
        <w:rPr>
          <w:rFonts w:eastAsia="Times New Roman"/>
        </w:rPr>
      </w:pPr>
      <w:bookmarkStart w:id="117" w:name="_Toc214264139"/>
      <w:r>
        <w:rPr>
          <w:rFonts w:eastAsia="Times New Roman"/>
        </w:rPr>
        <w:t>United States Government</w:t>
      </w:r>
      <w:bookmarkEnd w:id="117"/>
    </w:p>
    <w:p w:rsidR="006D2916" w:rsidRDefault="006D2916" w:rsidP="006D2916">
      <w:pPr>
        <w:pStyle w:val="DT"/>
        <w:rPr>
          <w:rFonts w:eastAsiaTheme="minorHAnsi"/>
        </w:rPr>
      </w:pPr>
      <w:r>
        <w:t>Energy Information Administration, “Average Retail Price of Electricity to Ultimate Customers by End-Use Sector, by State”</w:t>
      </w:r>
    </w:p>
    <w:p w:rsidR="006D2916" w:rsidRDefault="00F549DD" w:rsidP="006D2916">
      <w:pPr>
        <w:pStyle w:val="DL"/>
      </w:pPr>
      <w:hyperlink r:id="rId34" w:history="1">
        <w:r w:rsidR="006D2916">
          <w:rPr>
            <w:rStyle w:val="Hyperlink"/>
            <w:rFonts w:eastAsiaTheme="minorHAnsi"/>
          </w:rPr>
          <w:t>http://www.eia.doe.gov/cneaf/electricity/epm/table5_6_a.html</w:t>
        </w:r>
      </w:hyperlink>
    </w:p>
    <w:p w:rsidR="006D2916" w:rsidRDefault="006D2916" w:rsidP="006D2916">
      <w:pPr>
        <w:pStyle w:val="DT"/>
      </w:pPr>
      <w:r>
        <w:t>Environmental Protection Agency (EPA), “Report to Congress on Server and Data Center Energy Efficiency,” August 2, 2007</w:t>
      </w:r>
    </w:p>
    <w:p w:rsidR="006D2916" w:rsidRDefault="00F549DD" w:rsidP="006D2916">
      <w:pPr>
        <w:pStyle w:val="DL"/>
      </w:pPr>
      <w:hyperlink r:id="rId35" w:history="1">
        <w:r w:rsidR="006D2916">
          <w:rPr>
            <w:rStyle w:val="Hyperlink"/>
            <w:rFonts w:eastAsiaTheme="minorHAnsi"/>
          </w:rPr>
          <w:t>http://www.energystar.gov/ia/partners/prod_development/downloads/EPA_Report_Exec_Summary_Final.pdf</w:t>
        </w:r>
      </w:hyperlink>
      <w:r w:rsidR="006D2916">
        <w:t xml:space="preserve"> </w:t>
      </w:r>
    </w:p>
    <w:p w:rsidR="00C96AC6" w:rsidRPr="00C96AC6" w:rsidRDefault="00C96AC6" w:rsidP="00C96AC6">
      <w:pPr>
        <w:pStyle w:val="DT"/>
      </w:pPr>
      <w:r w:rsidRPr="00C96AC6">
        <w:t xml:space="preserve">EPA, </w:t>
      </w:r>
      <w:r w:rsidRPr="00C96AC6">
        <w:rPr>
          <w:szCs w:val="28"/>
        </w:rPr>
        <w:t>ENERGY STAR</w:t>
      </w:r>
      <w:r w:rsidRPr="00C96AC6">
        <w:rPr>
          <w:szCs w:val="17"/>
        </w:rPr>
        <w:t xml:space="preserve">® </w:t>
      </w:r>
      <w:r w:rsidRPr="00C96AC6">
        <w:rPr>
          <w:szCs w:val="28"/>
        </w:rPr>
        <w:t>Program Requirements for Computer Servers</w:t>
      </w:r>
    </w:p>
    <w:p w:rsidR="00C96AC6" w:rsidRDefault="00F549DD" w:rsidP="00C96AC6">
      <w:pPr>
        <w:pStyle w:val="DL"/>
        <w:rPr>
          <w:rStyle w:val="Hyperlink"/>
        </w:rPr>
      </w:pPr>
      <w:hyperlink r:id="rId36" w:history="1">
        <w:r w:rsidR="00C96AC6" w:rsidRPr="00B86697">
          <w:rPr>
            <w:rStyle w:val="Hyperlink"/>
          </w:rPr>
          <w:t>http://www.energystar.gov/ia/partners/product_specs/program_reqs/computer_server_prog_req.pdf</w:t>
        </w:r>
      </w:hyperlink>
    </w:p>
    <w:p w:rsidR="006D2916" w:rsidRDefault="006D2916" w:rsidP="00342EED">
      <w:pPr>
        <w:pStyle w:val="Heading4"/>
        <w:rPr>
          <w:rFonts w:eastAsia="Times New Roman"/>
        </w:rPr>
      </w:pPr>
      <w:bookmarkStart w:id="118" w:name="_Toc214264140"/>
      <w:r>
        <w:rPr>
          <w:rFonts w:eastAsia="Times New Roman"/>
        </w:rPr>
        <w:lastRenderedPageBreak/>
        <w:t>Organizations</w:t>
      </w:r>
      <w:bookmarkEnd w:id="118"/>
    </w:p>
    <w:p w:rsidR="006D2916" w:rsidRDefault="006D2916" w:rsidP="006D2916">
      <w:pPr>
        <w:pStyle w:val="DT"/>
        <w:rPr>
          <w:rFonts w:eastAsiaTheme="minorHAnsi"/>
        </w:rPr>
      </w:pPr>
      <w:r>
        <w:t>80 PLUS Program</w:t>
      </w:r>
    </w:p>
    <w:p w:rsidR="006D2916" w:rsidRDefault="00F549DD" w:rsidP="006D2916">
      <w:pPr>
        <w:pStyle w:val="DL"/>
      </w:pPr>
      <w:hyperlink r:id="rId37" w:history="1">
        <w:r w:rsidR="006D2916">
          <w:rPr>
            <w:rStyle w:val="Hyperlink"/>
            <w:rFonts w:eastAsiaTheme="minorHAnsi"/>
          </w:rPr>
          <w:t>http://www.80plus.org</w:t>
        </w:r>
      </w:hyperlink>
    </w:p>
    <w:p w:rsidR="006D2916" w:rsidRDefault="006D2916" w:rsidP="006D2916">
      <w:pPr>
        <w:pStyle w:val="DT"/>
      </w:pPr>
      <w:r>
        <w:t>ACPI Specification, Revision 3.0b</w:t>
      </w:r>
    </w:p>
    <w:p w:rsidR="00B52EF1" w:rsidRDefault="00F549DD" w:rsidP="00B52EF1">
      <w:pPr>
        <w:pStyle w:val="DL"/>
        <w:rPr>
          <w:rStyle w:val="Hyperlink"/>
        </w:rPr>
      </w:pPr>
      <w:hyperlink r:id="rId38" w:history="1">
        <w:r w:rsidR="008D1DA7" w:rsidRPr="00B86697">
          <w:rPr>
            <w:rStyle w:val="Hyperlink"/>
          </w:rPr>
          <w:t>http://www.acpi.info/spec30b.htm</w:t>
        </w:r>
      </w:hyperlink>
    </w:p>
    <w:p w:rsidR="006D2916" w:rsidRDefault="006D2916" w:rsidP="006D2916">
      <w:pPr>
        <w:pStyle w:val="DT"/>
      </w:pPr>
      <w:r>
        <w:t>Applied Power Electronic Conference (APEC</w:t>
      </w:r>
      <w:proofErr w:type="gramStart"/>
      <w:r>
        <w:t>)</w:t>
      </w:r>
      <w:proofErr w:type="gramEnd"/>
      <w:r>
        <w:br/>
        <w:t>Details on power supply efficiency testing, metrics, power supply design standards and proposed ENERGY STAR requirements</w:t>
      </w:r>
    </w:p>
    <w:p w:rsidR="006D2916" w:rsidRDefault="00F549DD" w:rsidP="006D2916">
      <w:pPr>
        <w:pStyle w:val="DL"/>
      </w:pPr>
      <w:hyperlink r:id="rId39" w:history="1">
        <w:r w:rsidR="006D2916">
          <w:rPr>
            <w:rStyle w:val="Hyperlink"/>
            <w:rFonts w:eastAsiaTheme="minorHAnsi"/>
          </w:rPr>
          <w:t>http://www.apec-conf.org/2006/APEC_2006_SP4_2.pdf</w:t>
        </w:r>
      </w:hyperlink>
    </w:p>
    <w:p w:rsidR="006D2916" w:rsidRDefault="006D2916" w:rsidP="006D2916">
      <w:pPr>
        <w:pStyle w:val="DT"/>
      </w:pPr>
      <w:r>
        <w:t xml:space="preserve">Forrester research, “Firms Still Struggle </w:t>
      </w:r>
      <w:proofErr w:type="gramStart"/>
      <w:r>
        <w:t>To</w:t>
      </w:r>
      <w:proofErr w:type="gramEnd"/>
      <w:r>
        <w:t xml:space="preserve"> Predict Capacity Utilization Accurately,” by Laura Koetzle, 17 May 2006</w:t>
      </w:r>
    </w:p>
    <w:p w:rsidR="006D2916" w:rsidRPr="00204CF3" w:rsidRDefault="00F549DD" w:rsidP="00204CF3">
      <w:pPr>
        <w:pStyle w:val="DL"/>
        <w:rPr>
          <w:rStyle w:val="Hyperlink"/>
        </w:rPr>
      </w:pPr>
      <w:hyperlink r:id="rId40" w:history="1">
        <w:r w:rsidR="009B1B0C" w:rsidRPr="00204CF3">
          <w:rPr>
            <w:rStyle w:val="Hyperlink"/>
          </w:rPr>
          <w:t>http://apps.bmc.com/USA/Corporate/attachments/Forrester_Capacity_Utilization_Survey_May.pdf</w:t>
        </w:r>
      </w:hyperlink>
      <w:r w:rsidR="009B1B0C" w:rsidRPr="00204CF3" w:rsidDel="009B1B0C">
        <w:rPr>
          <w:rStyle w:val="Hyperlink"/>
        </w:rPr>
        <w:t xml:space="preserve"> </w:t>
      </w:r>
    </w:p>
    <w:p w:rsidR="006D2916" w:rsidRDefault="006D2916" w:rsidP="006D2916">
      <w:pPr>
        <w:pStyle w:val="DT"/>
      </w:pPr>
      <w:r>
        <w:t>Standard Performance Evaluation Corporation, “SPECpower_ssj2008”</w:t>
      </w:r>
    </w:p>
    <w:p w:rsidR="006D2916" w:rsidRDefault="006D2916" w:rsidP="006D2916">
      <w:pPr>
        <w:pStyle w:val="DL"/>
      </w:pPr>
      <w:r>
        <w:t> </w:t>
      </w:r>
      <w:hyperlink r:id="rId41" w:history="1">
        <w:r>
          <w:rPr>
            <w:rStyle w:val="Hyperlink"/>
            <w:rFonts w:eastAsiaTheme="minorHAnsi"/>
          </w:rPr>
          <w:t>http://www.spec.org/power_ssj2008/</w:t>
        </w:r>
      </w:hyperlink>
    </w:p>
    <w:p w:rsidR="006D2916" w:rsidRDefault="006D2916" w:rsidP="006D2916">
      <w:pPr>
        <w:pStyle w:val="DT"/>
      </w:pPr>
      <w:r>
        <w:t>The Green Grid, “Five Ways to Reduce Data Center Power Consumption,” by Mark Blackburn, 2008</w:t>
      </w:r>
    </w:p>
    <w:p w:rsidR="00B24903" w:rsidRPr="0065374F" w:rsidRDefault="00B24903" w:rsidP="00B24903">
      <w:pPr>
        <w:pStyle w:val="DL"/>
        <w:rPr>
          <w:rStyle w:val="Hyperlink"/>
        </w:rPr>
      </w:pPr>
      <w:r w:rsidRPr="0065374F">
        <w:rPr>
          <w:rStyle w:val="Hyperlink"/>
        </w:rPr>
        <w:t>http://www.thegreengrid.org/en/Global/Content/white-papers/Five-Ways-to-Save-Power</w:t>
      </w:r>
    </w:p>
    <w:p w:rsidR="006D2916" w:rsidRDefault="006D2916" w:rsidP="006D2916">
      <w:pPr>
        <w:pStyle w:val="DT"/>
      </w:pPr>
      <w:r>
        <w:t>Transaction Processing Performance Council, “TPC Benchmark E (TPC-E)”</w:t>
      </w:r>
    </w:p>
    <w:p w:rsidR="006D2916" w:rsidRDefault="00F549DD" w:rsidP="006D2916">
      <w:pPr>
        <w:pStyle w:val="DL"/>
        <w:rPr>
          <w:u w:val="single"/>
        </w:rPr>
      </w:pPr>
      <w:hyperlink r:id="rId42" w:history="1">
        <w:r w:rsidR="006D2916">
          <w:rPr>
            <w:rStyle w:val="Hyperlink"/>
            <w:rFonts w:eastAsiaTheme="minorHAnsi"/>
          </w:rPr>
          <w:t>http://www.tpc.org/tpce/default.asp</w:t>
        </w:r>
      </w:hyperlink>
    </w:p>
    <w:p w:rsidR="006D2916" w:rsidRDefault="006D2916" w:rsidP="00342EED">
      <w:pPr>
        <w:pStyle w:val="Heading4"/>
        <w:rPr>
          <w:rFonts w:eastAsia="Times New Roman"/>
        </w:rPr>
      </w:pPr>
      <w:bookmarkStart w:id="119" w:name="_Toc214264141"/>
      <w:r>
        <w:rPr>
          <w:rFonts w:eastAsia="Times New Roman"/>
        </w:rPr>
        <w:t>Articles and Papers</w:t>
      </w:r>
      <w:bookmarkEnd w:id="119"/>
    </w:p>
    <w:p w:rsidR="00837502" w:rsidRDefault="00837502" w:rsidP="00837502">
      <w:pPr>
        <w:pStyle w:val="DT"/>
      </w:pPr>
      <w:r>
        <w:t xml:space="preserve">“Data center TCO benefits of reduced system airflow,” by C. G. Malone, W. Vinson, and C. E. Bash, </w:t>
      </w:r>
      <w:r>
        <w:rPr>
          <w:i/>
          <w:iCs/>
        </w:rPr>
        <w:t>Thermal and Thermomechanical Phenomena in Electronic Systems</w:t>
      </w:r>
      <w:r>
        <w:t>. ITHERM 2008 11th Intersociety Conference, 28</w:t>
      </w:r>
      <w:r>
        <w:noBreakHyphen/>
        <w:t>31 May, 2008, pp. 1199-1202</w:t>
      </w:r>
    </w:p>
    <w:p w:rsidR="00837502" w:rsidRDefault="00F549DD" w:rsidP="00837502">
      <w:pPr>
        <w:pStyle w:val="DL"/>
      </w:pPr>
      <w:hyperlink r:id="rId43" w:history="1">
        <w:r w:rsidR="00837502">
          <w:rPr>
            <w:rStyle w:val="Hyperlink"/>
            <w:rFonts w:eastAsiaTheme="minorHAnsi"/>
          </w:rPr>
          <w:t>http://ieeexplore.ieee.org/stamp/stamp.jsp?arnumber=4544397&amp;isnumber=4544243</w:t>
        </w:r>
      </w:hyperlink>
    </w:p>
    <w:p w:rsidR="006D2916" w:rsidRDefault="006D2916" w:rsidP="006D2916">
      <w:pPr>
        <w:pStyle w:val="DT"/>
        <w:rPr>
          <w:rFonts w:eastAsiaTheme="minorHAnsi"/>
        </w:rPr>
      </w:pPr>
      <w:r>
        <w:rPr>
          <w:i/>
          <w:iCs/>
        </w:rPr>
        <w:t>Electronics Cooling</w:t>
      </w:r>
      <w:r>
        <w:t xml:space="preserve">, “In the </w:t>
      </w:r>
      <w:r w:rsidR="00142D8D">
        <w:t>d</w:t>
      </w:r>
      <w:r>
        <w:t xml:space="preserve">ata </w:t>
      </w:r>
      <w:r w:rsidR="00142D8D">
        <w:t>c</w:t>
      </w:r>
      <w:r>
        <w:t xml:space="preserve">enter, </w:t>
      </w:r>
      <w:r w:rsidR="00142D8D">
        <w:t>p</w:t>
      </w:r>
      <w:r>
        <w:t xml:space="preserve">ower and </w:t>
      </w:r>
      <w:r w:rsidR="00142D8D">
        <w:t>c</w:t>
      </w:r>
      <w:r>
        <w:t xml:space="preserve">ooling </w:t>
      </w:r>
      <w:r w:rsidR="00142D8D">
        <w:t>c</w:t>
      </w:r>
      <w:r>
        <w:t xml:space="preserve">osts </w:t>
      </w:r>
      <w:r w:rsidR="00142D8D">
        <w:t>m</w:t>
      </w:r>
      <w:r>
        <w:t xml:space="preserve">ore than the IT </w:t>
      </w:r>
      <w:r w:rsidR="00142D8D">
        <w:t>e</w:t>
      </w:r>
      <w:r>
        <w:t xml:space="preserve">quipment </w:t>
      </w:r>
      <w:r w:rsidR="00142D8D">
        <w:t>i</w:t>
      </w:r>
      <w:r>
        <w:t xml:space="preserve">t </w:t>
      </w:r>
      <w:r w:rsidR="00142D8D">
        <w:t>s</w:t>
      </w:r>
      <w:r>
        <w:t>upports,” by Christian Belady, February 200</w:t>
      </w:r>
      <w:r w:rsidR="0065374F">
        <w:t>7</w:t>
      </w:r>
    </w:p>
    <w:p w:rsidR="006D2916" w:rsidRDefault="00F549DD" w:rsidP="006D2916">
      <w:pPr>
        <w:pStyle w:val="DL"/>
      </w:pPr>
      <w:hyperlink r:id="rId44" w:history="1">
        <w:r w:rsidR="006D2916">
          <w:rPr>
            <w:rStyle w:val="Hyperlink"/>
            <w:rFonts w:eastAsiaTheme="minorHAnsi"/>
          </w:rPr>
          <w:t>http://electronics-cooling.com/articles/2007/feb/a3/</w:t>
        </w:r>
      </w:hyperlink>
    </w:p>
    <w:p w:rsidR="006D2916" w:rsidRDefault="006D2916" w:rsidP="006D2916">
      <w:pPr>
        <w:pStyle w:val="DT"/>
      </w:pPr>
      <w:r>
        <w:rPr>
          <w:i/>
          <w:iCs/>
        </w:rPr>
        <w:t>The Register</w:t>
      </w:r>
      <w:r>
        <w:t>, “Dell develops ultra-efficient server power supplies,” by</w:t>
      </w:r>
      <w:r>
        <w:rPr>
          <w:color w:val="000000"/>
          <w:sz w:val="21"/>
          <w:szCs w:val="21"/>
        </w:rPr>
        <w:t xml:space="preserve"> </w:t>
      </w:r>
      <w:r w:rsidR="00CB4CF2" w:rsidRPr="00CB4CF2">
        <w:t>Austin Modine</w:t>
      </w:r>
    </w:p>
    <w:p w:rsidR="006D2916" w:rsidRDefault="00F549DD" w:rsidP="006D2916">
      <w:pPr>
        <w:pStyle w:val="DL"/>
      </w:pPr>
      <w:hyperlink r:id="rId45" w:history="1">
        <w:r w:rsidR="006D2916">
          <w:rPr>
            <w:rStyle w:val="Hyperlink"/>
            <w:rFonts w:eastAsiaTheme="minorHAnsi"/>
          </w:rPr>
          <w:t>http://www.theregister.co.uk/2008/06/25/dell_80_plus_gold_power_supply/</w:t>
        </w:r>
      </w:hyperlink>
    </w:p>
    <w:p w:rsidR="003C1963" w:rsidRPr="003C1963" w:rsidRDefault="003C1963" w:rsidP="003C1963">
      <w:pPr>
        <w:pStyle w:val="DL"/>
      </w:pPr>
    </w:p>
    <w:p w:rsidR="00180E04" w:rsidRDefault="00180E04">
      <w:pPr>
        <w:pStyle w:val="BodyText"/>
      </w:pPr>
    </w:p>
    <w:p w:rsidR="004B39B0" w:rsidRDefault="004B39B0" w:rsidP="008405DB">
      <w:pPr>
        <w:pStyle w:val="BodyText"/>
      </w:pPr>
    </w:p>
    <w:p w:rsidR="008B3AF7" w:rsidRDefault="007229E3">
      <w:pPr>
        <w:pStyle w:val="Heading1"/>
        <w:pageBreakBefore/>
      </w:pPr>
      <w:bookmarkStart w:id="120" w:name="_Appendix_CA._Viewing"/>
      <w:bookmarkStart w:id="121" w:name="_Toc265841510"/>
      <w:bookmarkEnd w:id="120"/>
      <w:proofErr w:type="gramStart"/>
      <w:r>
        <w:lastRenderedPageBreak/>
        <w:t>Appendix</w:t>
      </w:r>
      <w:r w:rsidR="00EB02E5">
        <w:t>.</w:t>
      </w:r>
      <w:proofErr w:type="gramEnd"/>
      <w:r>
        <w:t xml:space="preserve"> Viewing </w:t>
      </w:r>
      <w:r w:rsidR="00B702AB">
        <w:t>PPM Counters</w:t>
      </w:r>
      <w:r>
        <w:t xml:space="preserve"> </w:t>
      </w:r>
      <w:r w:rsidR="001A2BA9">
        <w:t xml:space="preserve">by Using </w:t>
      </w:r>
      <w:r>
        <w:t>Perfmon.exe</w:t>
      </w:r>
      <w:bookmarkEnd w:id="121"/>
    </w:p>
    <w:p w:rsidR="00C25E13" w:rsidRPr="00C25E13" w:rsidRDefault="00C25E13" w:rsidP="008405DB">
      <w:pPr>
        <w:pStyle w:val="BodyText"/>
      </w:pPr>
      <w:r>
        <w:t>This walkthrough guide</w:t>
      </w:r>
      <w:r w:rsidR="00893582">
        <w:t>s</w:t>
      </w:r>
      <w:r>
        <w:t xml:space="preserve"> you through the process of adding PPM-related performance counters to the </w:t>
      </w:r>
      <w:r w:rsidR="00780F60" w:rsidRPr="00780F60">
        <w:t>Performance Monitor</w:t>
      </w:r>
      <w:r>
        <w:t xml:space="preserve"> </w:t>
      </w:r>
      <w:r w:rsidR="00A724BD">
        <w:t xml:space="preserve">tool </w:t>
      </w:r>
      <w:r w:rsidR="001A2BA9">
        <w:t>(</w:t>
      </w:r>
      <w:r w:rsidR="00142D8D">
        <w:t xml:space="preserve">sometimes called </w:t>
      </w:r>
      <w:r w:rsidR="001A2BA9">
        <w:t>Perfm</w:t>
      </w:r>
      <w:r w:rsidR="00A724BD">
        <w:t>on)</w:t>
      </w:r>
      <w:r>
        <w:t xml:space="preserve"> in Windows Se</w:t>
      </w:r>
      <w:r w:rsidR="00893582">
        <w:t>r</w:t>
      </w:r>
      <w:r>
        <w:t>ver 2008</w:t>
      </w:r>
      <w:r w:rsidR="0017107A">
        <w:t xml:space="preserve"> R2</w:t>
      </w:r>
      <w:r>
        <w:t>. It also demonstrate</w:t>
      </w:r>
      <w:r w:rsidR="00893582">
        <w:t>s</w:t>
      </w:r>
      <w:r>
        <w:t xml:space="preserve"> how the counters change under different machine loads and power policies. </w:t>
      </w:r>
      <w:r w:rsidR="00893582">
        <w:t>You can use t</w:t>
      </w:r>
      <w:r>
        <w:t>his information to identify and fix issues that affect power management on your servers.</w:t>
      </w:r>
    </w:p>
    <w:p w:rsidR="00180E04" w:rsidRDefault="00B43B36" w:rsidP="008405DB">
      <w:pPr>
        <w:pStyle w:val="BodyText"/>
      </w:pPr>
      <w:r>
        <w:t>First, open the Perf</w:t>
      </w:r>
      <w:r w:rsidR="00A724BD">
        <w:t>ormance M</w:t>
      </w:r>
      <w:r>
        <w:t>on</w:t>
      </w:r>
      <w:r w:rsidR="00A724BD">
        <w:t>itor</w:t>
      </w:r>
      <w:r>
        <w:t xml:space="preserve"> tool by opening a new command windows and </w:t>
      </w:r>
      <w:r w:rsidR="00893582">
        <w:t>typing</w:t>
      </w:r>
      <w:r w:rsidR="00142D8D">
        <w:t xml:space="preserve"> </w:t>
      </w:r>
      <w:r>
        <w:t xml:space="preserve">“perfmon”. </w:t>
      </w:r>
      <w:r w:rsidR="00A50A88">
        <w:t xml:space="preserve">Under </w:t>
      </w:r>
      <w:r w:rsidR="00F0673E" w:rsidRPr="00F0673E">
        <w:rPr>
          <w:b/>
        </w:rPr>
        <w:t>Monitoring Tools</w:t>
      </w:r>
      <w:r w:rsidR="00A50A88">
        <w:t>, d</w:t>
      </w:r>
      <w:r>
        <w:t>ouble</w:t>
      </w:r>
      <w:r w:rsidR="00A50A88">
        <w:t>-</w:t>
      </w:r>
      <w:r>
        <w:t xml:space="preserve">click </w:t>
      </w:r>
      <w:r w:rsidR="00F0673E" w:rsidRPr="00F0673E">
        <w:rPr>
          <w:b/>
        </w:rPr>
        <w:t>Performance Monitor</w:t>
      </w:r>
      <w:r w:rsidR="00A50A88">
        <w:t>.</w:t>
      </w:r>
    </w:p>
    <w:p w:rsidR="00F17E3C" w:rsidRDefault="00F17E3C" w:rsidP="008405DB">
      <w:pPr>
        <w:pStyle w:val="BodyText"/>
      </w:pPr>
      <w:r>
        <w:t>Performance Monitor initially show</w:t>
      </w:r>
      <w:r w:rsidR="008A29A2">
        <w:t>s</w:t>
      </w:r>
      <w:r>
        <w:t xml:space="preserve"> a graph of % Processor Time. Clear this counter by right</w:t>
      </w:r>
      <w:r w:rsidR="008A29A2">
        <w:t>-</w:t>
      </w:r>
      <w:r>
        <w:t xml:space="preserve">clicking the graph window and selecting </w:t>
      </w:r>
      <w:r w:rsidR="00550556">
        <w:rPr>
          <w:b/>
        </w:rPr>
        <w:t>Remove</w:t>
      </w:r>
      <w:r w:rsidR="00550556" w:rsidRPr="007D5206">
        <w:rPr>
          <w:b/>
        </w:rPr>
        <w:t xml:space="preserve"> </w:t>
      </w:r>
      <w:r w:rsidR="007D5206" w:rsidRPr="007D5206">
        <w:rPr>
          <w:b/>
        </w:rPr>
        <w:t>All Counters.</w:t>
      </w:r>
    </w:p>
    <w:p w:rsidR="00F17E3C" w:rsidRDefault="00F17E3C" w:rsidP="008405DB">
      <w:pPr>
        <w:pStyle w:val="BodyText"/>
      </w:pPr>
      <w:r>
        <w:t>Next, right</w:t>
      </w:r>
      <w:r w:rsidR="008A29A2">
        <w:t>-</w:t>
      </w:r>
      <w:r>
        <w:t xml:space="preserve">click the graph window and select </w:t>
      </w:r>
      <w:r w:rsidR="007D5206" w:rsidRPr="007D5206">
        <w:rPr>
          <w:b/>
        </w:rPr>
        <w:t>Add Counters</w:t>
      </w:r>
      <w:r>
        <w:t xml:space="preserve">. After the counter sets finish loading, locate the </w:t>
      </w:r>
      <w:r w:rsidR="007D5206" w:rsidRPr="007D5206">
        <w:rPr>
          <w:b/>
        </w:rPr>
        <w:t>Processor Information</w:t>
      </w:r>
      <w:r>
        <w:t xml:space="preserve"> performance counter group in the </w:t>
      </w:r>
      <w:r w:rsidR="00DA7061" w:rsidRPr="00DA7061">
        <w:rPr>
          <w:b/>
        </w:rPr>
        <w:t>Available Counters</w:t>
      </w:r>
      <w:r>
        <w:t xml:space="preserve"> frame and expand the group by clicking </w:t>
      </w:r>
      <w:r w:rsidR="00550556">
        <w:t xml:space="preserve">the arrow to the right of </w:t>
      </w:r>
      <w:r>
        <w:t xml:space="preserve">the group name. </w:t>
      </w:r>
    </w:p>
    <w:p w:rsidR="00A2294E" w:rsidRDefault="007C6A98">
      <w:pPr>
        <w:pStyle w:val="BodyTextLink"/>
      </w:pPr>
      <w:r>
        <w:t>Next</w:t>
      </w:r>
      <w:r w:rsidR="00253736">
        <w:t>, add</w:t>
      </w:r>
      <w:r w:rsidR="00F17E3C">
        <w:t xml:space="preserve"> the following counters to the performance monitor</w:t>
      </w:r>
      <w:r w:rsidR="00C25E13">
        <w:t>. You can press and hold the C</w:t>
      </w:r>
      <w:r w:rsidR="00142D8D">
        <w:t>TRL</w:t>
      </w:r>
      <w:r w:rsidR="00C25E13">
        <w:t xml:space="preserve"> key to select multiple counters at a time</w:t>
      </w:r>
      <w:r w:rsidR="00F17E3C">
        <w:t>:</w:t>
      </w:r>
    </w:p>
    <w:p w:rsidR="00A2294E" w:rsidRDefault="00F17E3C">
      <w:pPr>
        <w:pStyle w:val="BulletList"/>
      </w:pPr>
      <w:r>
        <w:t>% C1 Time</w:t>
      </w:r>
    </w:p>
    <w:p w:rsidR="00A2294E" w:rsidRDefault="00F17E3C">
      <w:pPr>
        <w:pStyle w:val="BulletList"/>
      </w:pPr>
      <w:r>
        <w:t>% C2 Time</w:t>
      </w:r>
    </w:p>
    <w:p w:rsidR="00A2294E" w:rsidRDefault="00F17E3C">
      <w:pPr>
        <w:pStyle w:val="BulletList"/>
      </w:pPr>
      <w:r>
        <w:t xml:space="preserve"> % C3 Time</w:t>
      </w:r>
    </w:p>
    <w:p w:rsidR="00A2294E" w:rsidRDefault="00F17E3C">
      <w:pPr>
        <w:pStyle w:val="BulletList"/>
      </w:pPr>
      <w:r>
        <w:t>% Idle time</w:t>
      </w:r>
    </w:p>
    <w:p w:rsidR="00A2294E" w:rsidRDefault="00F17E3C">
      <w:pPr>
        <w:pStyle w:val="BulletList"/>
      </w:pPr>
      <w:r>
        <w:t>% of Maximum Frequency</w:t>
      </w:r>
    </w:p>
    <w:p w:rsidR="00A2294E" w:rsidRDefault="00F17E3C">
      <w:pPr>
        <w:pStyle w:val="BulletList"/>
      </w:pPr>
      <w:r>
        <w:t>Interrupts / Sec</w:t>
      </w:r>
    </w:p>
    <w:p w:rsidR="0017107A" w:rsidRDefault="00F17E3C">
      <w:pPr>
        <w:pStyle w:val="BulletList"/>
      </w:pPr>
      <w:r>
        <w:t>Processor Frequency</w:t>
      </w:r>
    </w:p>
    <w:p w:rsidR="00A2294E" w:rsidRDefault="00A2294E">
      <w:pPr>
        <w:pStyle w:val="Le"/>
      </w:pPr>
    </w:p>
    <w:p w:rsidR="00F17E3C" w:rsidRDefault="00C25E13" w:rsidP="008405DB">
      <w:pPr>
        <w:pStyle w:val="BodyText"/>
      </w:pPr>
      <w:r>
        <w:t>After you have selected</w:t>
      </w:r>
      <w:r w:rsidR="00F17E3C">
        <w:t xml:space="preserve"> these counters, a set of instances </w:t>
      </w:r>
      <w:r w:rsidR="007C6A98">
        <w:t xml:space="preserve">appear </w:t>
      </w:r>
      <w:r w:rsidR="00F17E3C">
        <w:t>in the lower</w:t>
      </w:r>
      <w:r w:rsidR="007C6A98">
        <w:t>-</w:t>
      </w:r>
      <w:r w:rsidR="00F17E3C">
        <w:t xml:space="preserve">left pane </w:t>
      </w:r>
      <w:r w:rsidR="001A2BA9">
        <w:t xml:space="preserve">that are </w:t>
      </w:r>
      <w:r w:rsidR="00F17E3C">
        <w:t xml:space="preserve">labeled </w:t>
      </w:r>
      <w:r w:rsidR="00F17E3C">
        <w:rPr>
          <w:b/>
        </w:rPr>
        <w:t>Instances of selected object</w:t>
      </w:r>
      <w:r w:rsidR="00F17E3C">
        <w:t xml:space="preserve">. Each logical processor generally counts as one instance for processor performance counters, as well as an overall </w:t>
      </w:r>
      <w:r w:rsidR="00DC65F2">
        <w:rPr>
          <w:b/>
        </w:rPr>
        <w:t>Total</w:t>
      </w:r>
      <w:r w:rsidR="00DC65F2">
        <w:t xml:space="preserve"> instance.</w:t>
      </w:r>
      <w:r w:rsidR="00F17E3C">
        <w:t xml:space="preserve"> For each counter, select the </w:t>
      </w:r>
      <w:r w:rsidR="007D5206" w:rsidRPr="007D5206">
        <w:rPr>
          <w:b/>
        </w:rPr>
        <w:t>All Instances</w:t>
      </w:r>
      <w:r w:rsidR="00DC65F2">
        <w:t xml:space="preserve"> option, and </w:t>
      </w:r>
      <w:r w:rsidR="00F12D7F">
        <w:t xml:space="preserve">then </w:t>
      </w:r>
      <w:r w:rsidR="00DC65F2">
        <w:t xml:space="preserve">click the </w:t>
      </w:r>
      <w:r w:rsidR="00DC65F2">
        <w:rPr>
          <w:b/>
        </w:rPr>
        <w:t xml:space="preserve">Add </w:t>
      </w:r>
      <w:r w:rsidR="00DC65F2">
        <w:t xml:space="preserve">button below the pane to add the counters to </w:t>
      </w:r>
      <w:r w:rsidR="001A2BA9">
        <w:t>P</w:t>
      </w:r>
      <w:r w:rsidR="00DC65F2">
        <w:t xml:space="preserve">erformance </w:t>
      </w:r>
      <w:r w:rsidR="001A2BA9">
        <w:t>M</w:t>
      </w:r>
      <w:r w:rsidR="00DC65F2">
        <w:t>onitor.</w:t>
      </w:r>
    </w:p>
    <w:p w:rsidR="00DC65F2" w:rsidRDefault="00DC65F2" w:rsidP="007C6A98">
      <w:pPr>
        <w:pStyle w:val="BodyTextLink"/>
      </w:pPr>
      <w:r>
        <w:lastRenderedPageBreak/>
        <w:t xml:space="preserve">When you are </w:t>
      </w:r>
      <w:r w:rsidR="00F12D7F">
        <w:t>finished</w:t>
      </w:r>
      <w:r w:rsidR="00BE61B2">
        <w:t>, your screen should look similar to</w:t>
      </w:r>
      <w:r w:rsidR="0039164B">
        <w:t xml:space="preserve"> Figure A-1</w:t>
      </w:r>
      <w:r w:rsidR="00BE61B2">
        <w:t>.</w:t>
      </w:r>
    </w:p>
    <w:p w:rsidR="00AE63EF" w:rsidRDefault="00C25E13" w:rsidP="00AE63EF">
      <w:pPr>
        <w:pStyle w:val="BodyText"/>
        <w:keepNext/>
      </w:pPr>
      <w:r w:rsidRPr="00C25E13">
        <w:rPr>
          <w:noProof/>
        </w:rPr>
        <w:drawing>
          <wp:inline distT="0" distB="0" distL="0" distR="0">
            <wp:extent cx="4925957" cy="3600450"/>
            <wp:effectExtent l="19050" t="0" r="7993" b="0"/>
            <wp:docPr id="11" name="Picture 0" descr="add_counte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_counters.png"/>
                    <pic:cNvPicPr/>
                  </pic:nvPicPr>
                  <pic:blipFill>
                    <a:blip r:embed="rId46" cstate="print"/>
                    <a:stretch>
                      <a:fillRect/>
                    </a:stretch>
                  </pic:blipFill>
                  <pic:spPr>
                    <a:xfrm>
                      <a:off x="0" y="0"/>
                      <a:ext cx="4928591" cy="3602375"/>
                    </a:xfrm>
                    <a:prstGeom prst="rect">
                      <a:avLst/>
                    </a:prstGeom>
                  </pic:spPr>
                </pic:pic>
              </a:graphicData>
            </a:graphic>
          </wp:inline>
        </w:drawing>
      </w:r>
    </w:p>
    <w:p w:rsidR="00DC65F2" w:rsidRDefault="00AE63EF" w:rsidP="00AE63EF">
      <w:pPr>
        <w:pStyle w:val="FigCap"/>
      </w:pPr>
      <w:bookmarkStart w:id="122" w:name="_Ref214263955"/>
      <w:r>
        <w:t xml:space="preserve">Figure </w:t>
      </w:r>
      <w:r w:rsidR="00550556">
        <w:t>A</w:t>
      </w:r>
      <w:r w:rsidR="001A2BA9">
        <w:t>-1</w:t>
      </w:r>
      <w:bookmarkEnd w:id="122"/>
      <w:r w:rsidRPr="005E7305">
        <w:t xml:space="preserve">. </w:t>
      </w:r>
      <w:r>
        <w:t xml:space="preserve">Adding selected instances of the Processor Information performance </w:t>
      </w:r>
      <w:r w:rsidR="00D637CE">
        <w:t xml:space="preserve"> </w:t>
      </w:r>
      <w:r w:rsidR="00D637CE">
        <w:br/>
        <w:t xml:space="preserve">                    </w:t>
      </w:r>
      <w:r>
        <w:t>counters</w:t>
      </w:r>
    </w:p>
    <w:p w:rsidR="007C6A98" w:rsidRDefault="001A2BA9" w:rsidP="008405DB">
      <w:pPr>
        <w:pStyle w:val="BodyText"/>
      </w:pPr>
      <w:r>
        <w:t>T</w:t>
      </w:r>
      <w:r w:rsidR="00DC65F2">
        <w:t>o return to the performance monitor graph with your new counters loaded</w:t>
      </w:r>
      <w:r>
        <w:t xml:space="preserve">, click </w:t>
      </w:r>
      <w:r w:rsidR="003C5597" w:rsidRPr="003C5597">
        <w:rPr>
          <w:b/>
        </w:rPr>
        <w:t>OK</w:t>
      </w:r>
      <w:r w:rsidR="00DC65F2">
        <w:t xml:space="preserve">. </w:t>
      </w:r>
    </w:p>
    <w:p w:rsidR="007C6A98" w:rsidRDefault="00DC65F2" w:rsidP="008405DB">
      <w:pPr>
        <w:pStyle w:val="BodyText"/>
      </w:pPr>
      <w:r>
        <w:t>The next step is to configure this data to a more read</w:t>
      </w:r>
      <w:r w:rsidR="00550556">
        <w:t>able</w:t>
      </w:r>
      <w:r>
        <w:t xml:space="preserve"> </w:t>
      </w:r>
      <w:r w:rsidR="007C6A98">
        <w:t>format</w:t>
      </w:r>
      <w:r>
        <w:t xml:space="preserve">. </w:t>
      </w:r>
      <w:r w:rsidR="007C6A98">
        <w:t xml:space="preserve">You can do this in </w:t>
      </w:r>
      <w:r w:rsidR="001A2BA9">
        <w:t xml:space="preserve">three </w:t>
      </w:r>
      <w:r w:rsidR="007C6A98">
        <w:t>ways:</w:t>
      </w:r>
    </w:p>
    <w:p w:rsidR="00C25E13" w:rsidRDefault="00DC65F2">
      <w:pPr>
        <w:pStyle w:val="BulletList"/>
      </w:pPr>
      <w:r w:rsidRPr="007C6A98">
        <w:t xml:space="preserve">Click the </w:t>
      </w:r>
      <w:r w:rsidR="00780F60" w:rsidRPr="00780F60">
        <w:rPr>
          <w:b/>
        </w:rPr>
        <w:t>Change Graph Type</w:t>
      </w:r>
      <w:r w:rsidRPr="007C6A98">
        <w:t xml:space="preserve"> button </w:t>
      </w:r>
      <w:r w:rsidR="00F12D7F">
        <w:t>two times</w:t>
      </w:r>
      <w:r w:rsidR="007E467A">
        <w:t>.</w:t>
      </w:r>
    </w:p>
    <w:p w:rsidR="00C25E13" w:rsidRDefault="00C25E13" w:rsidP="00C25E13">
      <w:pPr>
        <w:pStyle w:val="BulletList"/>
        <w:numPr>
          <w:ilvl w:val="0"/>
          <w:numId w:val="0"/>
        </w:numPr>
        <w:ind w:left="360"/>
      </w:pPr>
      <w:r>
        <w:t>-</w:t>
      </w:r>
      <w:proofErr w:type="gramStart"/>
      <w:r>
        <w:t>or</w:t>
      </w:r>
      <w:proofErr w:type="gramEnd"/>
      <w:r>
        <w:t>-</w:t>
      </w:r>
    </w:p>
    <w:p w:rsidR="00CE4F2E" w:rsidRDefault="001A2BA9">
      <w:pPr>
        <w:pStyle w:val="BulletList"/>
      </w:pPr>
      <w:r>
        <w:t>U</w:t>
      </w:r>
      <w:r w:rsidR="00DC65F2" w:rsidRPr="007C6A98">
        <w:t>se the drop</w:t>
      </w:r>
      <w:r w:rsidR="007C6A98" w:rsidRPr="007C6A98">
        <w:t>-</w:t>
      </w:r>
      <w:r w:rsidR="00DC65F2" w:rsidRPr="007C6A98">
        <w:t xml:space="preserve">down arrow to the right of the </w:t>
      </w:r>
      <w:r w:rsidR="00780F60" w:rsidRPr="00780F60">
        <w:rPr>
          <w:b/>
        </w:rPr>
        <w:t>Change Graph Type</w:t>
      </w:r>
      <w:r w:rsidR="00DA7061" w:rsidRPr="00DA7061">
        <w:t xml:space="preserve"> </w:t>
      </w:r>
      <w:r w:rsidR="00DC65F2" w:rsidRPr="007C6A98">
        <w:t>button</w:t>
      </w:r>
      <w:r w:rsidR="007C6A98" w:rsidRPr="007C6A98">
        <w:t>,</w:t>
      </w:r>
      <w:r w:rsidR="00DC65F2" w:rsidRPr="007C6A98">
        <w:t xml:space="preserve"> and </w:t>
      </w:r>
      <w:r w:rsidR="007C6A98" w:rsidRPr="007C6A98">
        <w:t xml:space="preserve">then </w:t>
      </w:r>
      <w:r w:rsidR="00DC65F2" w:rsidRPr="007C6A98">
        <w:t xml:space="preserve">select </w:t>
      </w:r>
      <w:r w:rsidR="00780F60" w:rsidRPr="00780F60">
        <w:rPr>
          <w:b/>
        </w:rPr>
        <w:t>Report</w:t>
      </w:r>
      <w:r w:rsidR="00550556" w:rsidRPr="00550556">
        <w:t xml:space="preserve"> (</w:t>
      </w:r>
      <w:r w:rsidR="00142D8D">
        <w:t>s</w:t>
      </w:r>
      <w:r w:rsidR="00550556" w:rsidRPr="00550556">
        <w:t>ee Figure A-2)</w:t>
      </w:r>
      <w:r w:rsidRPr="00550556">
        <w:t>.</w:t>
      </w:r>
    </w:p>
    <w:p w:rsidR="007C6A98" w:rsidRDefault="007C6A98" w:rsidP="008405DB">
      <w:pPr>
        <w:pStyle w:val="BodyText"/>
      </w:pPr>
      <w:r>
        <w:tab/>
        <w:t>-</w:t>
      </w:r>
      <w:proofErr w:type="gramStart"/>
      <w:r>
        <w:t>or</w:t>
      </w:r>
      <w:proofErr w:type="gramEnd"/>
      <w:r>
        <w:t>-</w:t>
      </w:r>
    </w:p>
    <w:p w:rsidR="00CE4F2E" w:rsidRDefault="007C6A98">
      <w:pPr>
        <w:pStyle w:val="BulletList"/>
      </w:pPr>
      <w:r>
        <w:t>P</w:t>
      </w:r>
      <w:r w:rsidR="00DC65F2">
        <w:t xml:space="preserve">ress Ctrl-G </w:t>
      </w:r>
      <w:r w:rsidR="00F12D7F">
        <w:t>two times</w:t>
      </w:r>
      <w:r w:rsidR="00DC65F2">
        <w:t xml:space="preserve"> to change the graph format to </w:t>
      </w:r>
      <w:r w:rsidR="00DA7061" w:rsidRPr="00DA7061">
        <w:rPr>
          <w:b/>
        </w:rPr>
        <w:t>Report</w:t>
      </w:r>
      <w:r w:rsidR="00DC65F2">
        <w:t>.</w:t>
      </w:r>
    </w:p>
    <w:p w:rsidR="00AE63EF" w:rsidRDefault="00AE63EF" w:rsidP="00AE63EF">
      <w:pPr>
        <w:pStyle w:val="BulletList"/>
        <w:keepNext/>
        <w:numPr>
          <w:ilvl w:val="0"/>
          <w:numId w:val="0"/>
        </w:numPr>
        <w:ind w:left="360" w:hanging="360"/>
      </w:pPr>
      <w:r>
        <w:rPr>
          <w:noProof/>
        </w:rPr>
        <w:lastRenderedPageBreak/>
        <w:drawing>
          <wp:inline distT="0" distB="0" distL="0" distR="0">
            <wp:extent cx="4991100" cy="3637265"/>
            <wp:effectExtent l="19050" t="0" r="0" b="0"/>
            <wp:docPr id="2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7" cstate="print"/>
                    <a:stretch>
                      <a:fillRect/>
                    </a:stretch>
                  </pic:blipFill>
                  <pic:spPr bwMode="auto">
                    <a:xfrm>
                      <a:off x="0" y="0"/>
                      <a:ext cx="4997157" cy="3641679"/>
                    </a:xfrm>
                    <a:prstGeom prst="rect">
                      <a:avLst/>
                    </a:prstGeom>
                    <a:noFill/>
                    <a:ln w="9525">
                      <a:noFill/>
                      <a:miter lim="800000"/>
                      <a:headEnd/>
                      <a:tailEnd/>
                    </a:ln>
                  </pic:spPr>
                </pic:pic>
              </a:graphicData>
            </a:graphic>
          </wp:inline>
        </w:drawing>
      </w:r>
    </w:p>
    <w:p w:rsidR="00C25E13" w:rsidRDefault="00AE63EF" w:rsidP="00AE63EF">
      <w:pPr>
        <w:pStyle w:val="FigCap"/>
      </w:pPr>
      <w:bookmarkStart w:id="123" w:name="_Ref214263935"/>
      <w:r>
        <w:t xml:space="preserve">Figure </w:t>
      </w:r>
      <w:r w:rsidR="00550556">
        <w:t>A</w:t>
      </w:r>
      <w:r w:rsidR="001A2BA9">
        <w:t>-2</w:t>
      </w:r>
      <w:bookmarkEnd w:id="123"/>
      <w:r>
        <w:t>. Changing the performance monitor to Report mode</w:t>
      </w:r>
    </w:p>
    <w:p w:rsidR="00C25E13" w:rsidRDefault="00DC65F2" w:rsidP="008405DB">
      <w:pPr>
        <w:pStyle w:val="BodyText"/>
      </w:pPr>
      <w:r>
        <w:t xml:space="preserve">In </w:t>
      </w:r>
      <w:r w:rsidR="00DA7061" w:rsidRPr="00DA7061">
        <w:rPr>
          <w:b/>
        </w:rPr>
        <w:t>Report</w:t>
      </w:r>
      <w:r>
        <w:t xml:space="preserve"> </w:t>
      </w:r>
      <w:r w:rsidR="007C6A98">
        <w:t>format</w:t>
      </w:r>
      <w:r>
        <w:t xml:space="preserve">, </w:t>
      </w:r>
      <w:r w:rsidR="007C6A98">
        <w:t xml:space="preserve">you </w:t>
      </w:r>
      <w:r>
        <w:t xml:space="preserve">now see easy-to-read tables of data for your system. First, </w:t>
      </w:r>
      <w:r w:rsidR="007C6A98">
        <w:t xml:space="preserve">we will </w:t>
      </w:r>
      <w:r>
        <w:t xml:space="preserve">review what each row and column of the table means. </w:t>
      </w:r>
      <w:r w:rsidR="00C25E13">
        <w:t>Each row corresponds to a particular performance counter</w:t>
      </w:r>
      <w:r w:rsidR="001A2BA9">
        <w:t>, which</w:t>
      </w:r>
      <w:r w:rsidR="00C25E13">
        <w:t xml:space="preserve"> </w:t>
      </w:r>
      <w:r w:rsidR="001A2BA9">
        <w:t xml:space="preserve">is </w:t>
      </w:r>
      <w:r w:rsidR="00C25E13">
        <w:t>given in the left-most column.</w:t>
      </w:r>
    </w:p>
    <w:p w:rsidR="00C25E13" w:rsidRDefault="00DC65F2" w:rsidP="008405DB">
      <w:pPr>
        <w:pStyle w:val="BodyText"/>
      </w:pPr>
      <w:r>
        <w:t xml:space="preserve">The </w:t>
      </w:r>
      <w:r w:rsidR="00C25E13">
        <w:t xml:space="preserve">columns correspond to individual logical processors, processor packages, or totals. In this example, the machine </w:t>
      </w:r>
      <w:r w:rsidR="001A2BA9">
        <w:t xml:space="preserve">that was </w:t>
      </w:r>
      <w:r w:rsidR="00C25E13">
        <w:t xml:space="preserve">used to generate these screenshots has </w:t>
      </w:r>
      <w:r w:rsidR="001A2BA9">
        <w:t>4 </w:t>
      </w:r>
      <w:r w:rsidR="00C25E13">
        <w:t xml:space="preserve">processor sockets. Each processor socket has </w:t>
      </w:r>
      <w:r w:rsidR="001A2BA9">
        <w:t>4 </w:t>
      </w:r>
      <w:r w:rsidR="00C25E13">
        <w:t xml:space="preserve">processor cores, for a total of </w:t>
      </w:r>
      <w:r w:rsidR="001A2BA9">
        <w:t>16 </w:t>
      </w:r>
      <w:r w:rsidR="00C25E13">
        <w:t>logical processors.</w:t>
      </w:r>
    </w:p>
    <w:p w:rsidR="00C25E13" w:rsidRDefault="00C25E13" w:rsidP="008405DB">
      <w:pPr>
        <w:pStyle w:val="BodyText"/>
      </w:pPr>
      <w:r>
        <w:t>The naming convention for these processors in Performance Monitor is &lt;</w:t>
      </w:r>
      <w:r w:rsidR="005879CB" w:rsidRPr="005879CB">
        <w:rPr>
          <w:i/>
        </w:rPr>
        <w:t>socket</w:t>
      </w:r>
      <w:r>
        <w:t>&gt;</w:t>
      </w:r>
      <w:proofErr w:type="gramStart"/>
      <w:r>
        <w:t>,&lt;</w:t>
      </w:r>
      <w:proofErr w:type="gramEnd"/>
      <w:r w:rsidR="005879CB" w:rsidRPr="005879CB">
        <w:rPr>
          <w:i/>
        </w:rPr>
        <w:t>core</w:t>
      </w:r>
      <w:r>
        <w:t xml:space="preserve">&gt;. </w:t>
      </w:r>
      <w:r w:rsidR="00596B1E">
        <w:t>A</w:t>
      </w:r>
      <w:r>
        <w:t xml:space="preserve">s shown in </w:t>
      </w:r>
      <w:r w:rsidR="00596B1E">
        <w:t xml:space="preserve">the rightmost two columns of </w:t>
      </w:r>
      <w:r w:rsidR="00C83B67" w:rsidRPr="007D7487">
        <w:fldChar w:fldCharType="begin"/>
      </w:r>
      <w:r w:rsidR="003C5597" w:rsidRPr="003C5597">
        <w:instrText xml:space="preserve"> REF _Ref214263855 \h </w:instrText>
      </w:r>
      <w:r w:rsidR="00C83B67" w:rsidRPr="007D7487">
        <w:fldChar w:fldCharType="separate"/>
      </w:r>
      <w:r w:rsidR="00FC15E7" w:rsidRPr="007D7487">
        <w:t xml:space="preserve">Figure </w:t>
      </w:r>
      <w:r w:rsidR="007D7487" w:rsidRPr="007D7487">
        <w:t>A</w:t>
      </w:r>
      <w:r w:rsidR="00FC15E7" w:rsidRPr="007D7487">
        <w:t>-3</w:t>
      </w:r>
      <w:r w:rsidR="00C83B67" w:rsidRPr="007D7487">
        <w:fldChar w:fldCharType="end"/>
      </w:r>
      <w:r>
        <w:t xml:space="preserve">, </w:t>
      </w:r>
      <w:r w:rsidR="00596B1E">
        <w:t>the column titled 0</w:t>
      </w:r>
      <w:proofErr w:type="gramStart"/>
      <w:r w:rsidR="00596B1E">
        <w:t>,0</w:t>
      </w:r>
      <w:proofErr w:type="gramEnd"/>
      <w:r w:rsidR="00596B1E">
        <w:t xml:space="preserve"> contains the counter data for socket 0, core 0, </w:t>
      </w:r>
      <w:r w:rsidR="007D7487">
        <w:t xml:space="preserve">whereas </w:t>
      </w:r>
      <w:r w:rsidR="00596B1E">
        <w:t xml:space="preserve">0,1 contains the counter data for socket 0, core 1. This convention continues for a </w:t>
      </w:r>
      <w:r w:rsidR="007D7487">
        <w:t>16-</w:t>
      </w:r>
      <w:r w:rsidR="00596B1E">
        <w:t>logical</w:t>
      </w:r>
      <w:r w:rsidR="007D7487">
        <w:t>-</w:t>
      </w:r>
      <w:r w:rsidR="00596B1E">
        <w:t xml:space="preserve">processor configuration up to socket 3, core 3. </w:t>
      </w:r>
    </w:p>
    <w:p w:rsidR="00596B1E" w:rsidRPr="00596B1E" w:rsidRDefault="00596B1E" w:rsidP="008405DB">
      <w:pPr>
        <w:pStyle w:val="BodyText"/>
      </w:pPr>
      <w:r>
        <w:t xml:space="preserve">Performance Monitor </w:t>
      </w:r>
      <w:r w:rsidR="00EA5650">
        <w:t xml:space="preserve">also displays </w:t>
      </w:r>
      <w:r>
        <w:t xml:space="preserve">special </w:t>
      </w:r>
      <w:r>
        <w:rPr>
          <w:i/>
        </w:rPr>
        <w:t>Total</w:t>
      </w:r>
      <w:r>
        <w:t xml:space="preserve"> instances for each socket and for all logical processors overall. The 0</w:t>
      </w:r>
      <w:proofErr w:type="gramStart"/>
      <w:r>
        <w:t>,_</w:t>
      </w:r>
      <w:proofErr w:type="gramEnd"/>
      <w:r>
        <w:t xml:space="preserve">Total column represents the counter totals for all the cores on socket 0, </w:t>
      </w:r>
      <w:r w:rsidR="007D7487">
        <w:t xml:space="preserve">whereas </w:t>
      </w:r>
      <w:r>
        <w:t xml:space="preserve">3,_Total represents the counter totals for the cores on socket 3. The </w:t>
      </w:r>
      <w:r w:rsidR="00253736">
        <w:t xml:space="preserve">second </w:t>
      </w:r>
      <w:r>
        <w:t xml:space="preserve">column in </w:t>
      </w:r>
      <w:r w:rsidR="00C83B67">
        <w:fldChar w:fldCharType="begin"/>
      </w:r>
      <w:r w:rsidR="00BE61B2">
        <w:instrText xml:space="preserve"> REF _Ref214263855 \h </w:instrText>
      </w:r>
      <w:r w:rsidR="00C83B67">
        <w:fldChar w:fldCharType="separate"/>
      </w:r>
      <w:r w:rsidR="00FC15E7">
        <w:t xml:space="preserve">Figure </w:t>
      </w:r>
      <w:r w:rsidR="007D7487">
        <w:t>A</w:t>
      </w:r>
      <w:r w:rsidR="00FC15E7">
        <w:t>-3</w:t>
      </w:r>
      <w:r w:rsidR="00C83B67">
        <w:fldChar w:fldCharType="end"/>
      </w:r>
      <w:r>
        <w:t xml:space="preserve">, </w:t>
      </w:r>
      <w:r w:rsidR="001A2BA9">
        <w:t xml:space="preserve">which is </w:t>
      </w:r>
      <w:r>
        <w:t xml:space="preserve">labeled </w:t>
      </w:r>
      <w:r w:rsidR="001A2BA9">
        <w:t>“</w:t>
      </w:r>
      <w:r>
        <w:t>_Total</w:t>
      </w:r>
      <w:r w:rsidR="001A2BA9">
        <w:t>”</w:t>
      </w:r>
      <w:r w:rsidR="007D7487">
        <w:t>,</w:t>
      </w:r>
      <w:r>
        <w:t xml:space="preserve"> </w:t>
      </w:r>
      <w:r w:rsidR="00EA5650">
        <w:t xml:space="preserve">displays </w:t>
      </w:r>
      <w:r>
        <w:t xml:space="preserve">the counter totals for all </w:t>
      </w:r>
      <w:r w:rsidR="001A2BA9">
        <w:t>16 </w:t>
      </w:r>
      <w:r>
        <w:t>cores on the server.</w:t>
      </w:r>
    </w:p>
    <w:p w:rsidR="00AE63EF" w:rsidRDefault="00596B1E" w:rsidP="00AE63EF">
      <w:pPr>
        <w:pStyle w:val="BodyText"/>
        <w:keepNext/>
      </w:pPr>
      <w:r>
        <w:rPr>
          <w:noProof/>
        </w:rPr>
        <w:lastRenderedPageBreak/>
        <w:drawing>
          <wp:inline distT="0" distB="0" distL="0" distR="0">
            <wp:extent cx="4969792" cy="3057525"/>
            <wp:effectExtent l="19050" t="0" r="2258" b="0"/>
            <wp:docPr id="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8" cstate="print"/>
                    <a:stretch>
                      <a:fillRect/>
                    </a:stretch>
                  </pic:blipFill>
                  <pic:spPr bwMode="auto">
                    <a:xfrm>
                      <a:off x="0" y="0"/>
                      <a:ext cx="4969792" cy="3057525"/>
                    </a:xfrm>
                    <a:prstGeom prst="rect">
                      <a:avLst/>
                    </a:prstGeom>
                    <a:noFill/>
                    <a:ln w="9525">
                      <a:noFill/>
                      <a:miter lim="800000"/>
                      <a:headEnd/>
                      <a:tailEnd/>
                    </a:ln>
                  </pic:spPr>
                </pic:pic>
              </a:graphicData>
            </a:graphic>
          </wp:inline>
        </w:drawing>
      </w:r>
    </w:p>
    <w:p w:rsidR="00C25E13" w:rsidRDefault="00AE63EF" w:rsidP="00AE63EF">
      <w:pPr>
        <w:pStyle w:val="FigCap"/>
      </w:pPr>
      <w:bookmarkStart w:id="124" w:name="_Ref214263855"/>
      <w:r>
        <w:t xml:space="preserve">Figure </w:t>
      </w:r>
      <w:r w:rsidR="007D7487">
        <w:t>A</w:t>
      </w:r>
      <w:r w:rsidR="001A2BA9">
        <w:t>-3</w:t>
      </w:r>
      <w:bookmarkEnd w:id="124"/>
      <w:r>
        <w:t xml:space="preserve">. Processor Information counters active on a </w:t>
      </w:r>
      <w:r w:rsidR="001A2BA9">
        <w:t>16-</w:t>
      </w:r>
      <w:r>
        <w:t>processor system</w:t>
      </w:r>
      <w:r w:rsidR="00BE61B2">
        <w:t xml:space="preserve"> in </w:t>
      </w:r>
      <w:r w:rsidR="00D637CE">
        <w:br/>
        <w:t xml:space="preserve">                    </w:t>
      </w:r>
      <w:proofErr w:type="gramStart"/>
      <w:r w:rsidR="00BE61B2">
        <w:t>Balanced</w:t>
      </w:r>
      <w:proofErr w:type="gramEnd"/>
      <w:r w:rsidR="00BE61B2">
        <w:t xml:space="preserve"> mode</w:t>
      </w:r>
    </w:p>
    <w:p w:rsidR="00DC65F2" w:rsidRDefault="00BE61B2" w:rsidP="008405DB">
      <w:pPr>
        <w:pStyle w:val="BodyText"/>
      </w:pPr>
      <w:r>
        <w:t xml:space="preserve">The </w:t>
      </w:r>
      <w:r w:rsidR="00DC65F2">
        <w:t>_</w:t>
      </w:r>
      <w:r w:rsidR="00253736">
        <w:t xml:space="preserve">Total </w:t>
      </w:r>
      <w:r w:rsidR="00DC65F2">
        <w:t>column is an average (</w:t>
      </w:r>
      <w:r w:rsidR="007C6A98">
        <w:t xml:space="preserve">for </w:t>
      </w:r>
      <w:r w:rsidR="005F17FE">
        <w:t>the percentage-based counters and Processor Frequency counter) or</w:t>
      </w:r>
      <w:r w:rsidR="00C21539">
        <w:t xml:space="preserve"> </w:t>
      </w:r>
      <w:r w:rsidR="00DC65F2">
        <w:t xml:space="preserve">a </w:t>
      </w:r>
      <w:r w:rsidR="005F17FE">
        <w:t>sum (</w:t>
      </w:r>
      <w:r w:rsidR="007C6A98">
        <w:t xml:space="preserve">for </w:t>
      </w:r>
      <w:r w:rsidR="005F17FE">
        <w:t>the Interrupts/Sec counter)</w:t>
      </w:r>
      <w:r w:rsidR="00C21539">
        <w:t xml:space="preserve"> of the values across all processors in the system. Each column to the right of the _</w:t>
      </w:r>
      <w:r w:rsidR="00253736">
        <w:t xml:space="preserve">Total </w:t>
      </w:r>
      <w:r w:rsidR="00C21539">
        <w:t>column</w:t>
      </w:r>
      <w:r w:rsidR="00A963F9">
        <w:t xml:space="preserve"> that does</w:t>
      </w:r>
      <w:r w:rsidR="00837502">
        <w:t xml:space="preserve"> </w:t>
      </w:r>
      <w:r w:rsidR="00A963F9">
        <w:t>n</w:t>
      </w:r>
      <w:r w:rsidR="00837502">
        <w:t>o</w:t>
      </w:r>
      <w:r w:rsidR="00A963F9">
        <w:t xml:space="preserve">t contain </w:t>
      </w:r>
      <w:r w:rsidR="00837502">
        <w:t>“</w:t>
      </w:r>
      <w:r w:rsidR="00A963F9">
        <w:t>_Total</w:t>
      </w:r>
      <w:r w:rsidR="00837502">
        <w:t>”</w:t>
      </w:r>
      <w:r w:rsidR="00A963F9">
        <w:t xml:space="preserve"> in the header</w:t>
      </w:r>
      <w:r w:rsidR="00C21539">
        <w:t xml:space="preserve"> represents a logical processor, so the _Total column is an average or a sum of all these columns. </w:t>
      </w:r>
    </w:p>
    <w:p w:rsidR="00C21539" w:rsidRDefault="00C21539" w:rsidP="00DC65F2">
      <w:pPr>
        <w:pStyle w:val="BodyText"/>
      </w:pPr>
      <w:r>
        <w:t xml:space="preserve">A simple example of this behavior can be seen in the Interrupts/sec counter. </w:t>
      </w:r>
      <w:r w:rsidR="00DC65F2">
        <w:t xml:space="preserve">The _total interrupts per second counter counts </w:t>
      </w:r>
      <w:r>
        <w:t xml:space="preserve">all interrupts on the system, </w:t>
      </w:r>
      <w:r w:rsidR="007C6A98">
        <w:t xml:space="preserve">whereas </w:t>
      </w:r>
      <w:r>
        <w:t xml:space="preserve">the individual processor columns show the number of interrupts per second </w:t>
      </w:r>
      <w:r w:rsidR="007C6A98">
        <w:t xml:space="preserve">that </w:t>
      </w:r>
      <w:r>
        <w:t>occurr</w:t>
      </w:r>
      <w:r w:rsidR="007C6A98">
        <w:t>ed</w:t>
      </w:r>
      <w:r>
        <w:t xml:space="preserve"> on each logical processor.</w:t>
      </w:r>
    </w:p>
    <w:p w:rsidR="008806AF" w:rsidRDefault="00C21539" w:rsidP="00AE63EF">
      <w:pPr>
        <w:pStyle w:val="BodyText"/>
        <w:keepNext/>
      </w:pPr>
      <w:r>
        <w:t>Perf</w:t>
      </w:r>
      <w:r w:rsidR="007D7487">
        <w:t>ormance M</w:t>
      </w:r>
      <w:r>
        <w:t>on</w:t>
      </w:r>
      <w:r w:rsidR="007D7487">
        <w:t>itor</w:t>
      </w:r>
      <w:r>
        <w:t xml:space="preserve"> counters </w:t>
      </w:r>
      <w:proofErr w:type="gramStart"/>
      <w:r>
        <w:t>fluctuate</w:t>
      </w:r>
      <w:proofErr w:type="gramEnd"/>
      <w:r>
        <w:t xml:space="preserve"> with the load on your system. As load increases, you should see drastically different values in some of these counters. </w:t>
      </w:r>
      <w:r w:rsidR="00744732">
        <w:t xml:space="preserve">These counters also indicate </w:t>
      </w:r>
      <w:r w:rsidR="007C6A98">
        <w:t xml:space="preserve">whether </w:t>
      </w:r>
      <w:r w:rsidR="00744732">
        <w:t xml:space="preserve">multimedia timers are enabled. </w:t>
      </w:r>
    </w:p>
    <w:p w:rsidR="00396472" w:rsidRDefault="008806AF" w:rsidP="00837502">
      <w:pPr>
        <w:pStyle w:val="BodyText"/>
      </w:pPr>
      <w:r>
        <w:t>For</w:t>
      </w:r>
      <w:r w:rsidR="00C21539">
        <w:t xml:space="preserve"> example, </w:t>
      </w:r>
      <w:r w:rsidR="00F12D7F">
        <w:t>examine</w:t>
      </w:r>
      <w:r w:rsidR="00596B1E">
        <w:t xml:space="preserve"> </w:t>
      </w:r>
      <w:r>
        <w:t xml:space="preserve">Figure </w:t>
      </w:r>
      <w:r w:rsidR="007D7487">
        <w:t>A</w:t>
      </w:r>
      <w:r>
        <w:t>-3</w:t>
      </w:r>
      <w:r w:rsidR="007D7487">
        <w:t>,</w:t>
      </w:r>
      <w:r>
        <w:t xml:space="preserve"> which shows </w:t>
      </w:r>
      <w:r w:rsidR="00596B1E">
        <w:t xml:space="preserve">the counters for a </w:t>
      </w:r>
      <w:r w:rsidR="007D7487">
        <w:t>16-</w:t>
      </w:r>
      <w:r w:rsidR="00596B1E">
        <w:t xml:space="preserve">core server </w:t>
      </w:r>
      <w:r w:rsidR="00C21539">
        <w:t xml:space="preserve">at idle with the </w:t>
      </w:r>
      <w:proofErr w:type="gramStart"/>
      <w:r w:rsidR="007C6A98">
        <w:t>B</w:t>
      </w:r>
      <w:r w:rsidR="00C21539">
        <w:t>alanced</w:t>
      </w:r>
      <w:proofErr w:type="gramEnd"/>
      <w:r w:rsidR="00C21539">
        <w:t xml:space="preserve"> power policy </w:t>
      </w:r>
      <w:r w:rsidR="00194806">
        <w:t>selected</w:t>
      </w:r>
      <w:r w:rsidR="00744732">
        <w:t xml:space="preserve"> and no multimedia timer.</w:t>
      </w:r>
      <w:r>
        <w:t xml:space="preserve"> </w:t>
      </w:r>
      <w:r w:rsidR="00596B1E">
        <w:t>The system is spending 98</w:t>
      </w:r>
      <w:r w:rsidR="00677A13">
        <w:t> percent</w:t>
      </w:r>
      <w:r w:rsidR="00744732">
        <w:t xml:space="preserve"> of its t</w:t>
      </w:r>
      <w:r w:rsidR="00596B1E">
        <w:t>ime at idle and approximately 99</w:t>
      </w:r>
      <w:r w:rsidR="00677A13">
        <w:t> percent</w:t>
      </w:r>
      <w:r w:rsidR="00744732">
        <w:t xml:space="preserve"> of the time in idle state C1. </w:t>
      </w:r>
      <w:r w:rsidR="00596B1E">
        <w:t>Cores 0</w:t>
      </w:r>
      <w:proofErr w:type="gramStart"/>
      <w:r w:rsidR="00596B1E">
        <w:t>,0</w:t>
      </w:r>
      <w:proofErr w:type="gramEnd"/>
      <w:r w:rsidR="00596B1E">
        <w:t xml:space="preserve"> and 0,1 are at 34</w:t>
      </w:r>
      <w:r w:rsidR="001A2BA9">
        <w:t xml:space="preserve"> percent</w:t>
      </w:r>
      <w:r w:rsidR="00596B1E">
        <w:t xml:space="preserve"> of their maximum frequency, a mere 800</w:t>
      </w:r>
      <w:r w:rsidR="00744732">
        <w:t xml:space="preserve"> </w:t>
      </w:r>
      <w:r w:rsidR="00700E4B">
        <w:t>h</w:t>
      </w:r>
      <w:r w:rsidR="007D7487">
        <w:t>ertz (</w:t>
      </w:r>
      <w:r w:rsidR="00744732">
        <w:t>Hz</w:t>
      </w:r>
      <w:r w:rsidR="00731685">
        <w:t>)</w:t>
      </w:r>
      <w:r w:rsidR="00744732">
        <w:t>.</w:t>
      </w:r>
      <w:r w:rsidR="00651423">
        <w:t xml:space="preserve"> Interrupt count is low</w:t>
      </w:r>
      <w:r w:rsidR="001A2BA9">
        <w:t>—</w:t>
      </w:r>
      <w:r w:rsidR="00651423">
        <w:t xml:space="preserve">approximately 300 per socket, 75 per processor, for a total of 1,263 per second. </w:t>
      </w:r>
    </w:p>
    <w:p w:rsidR="00557652" w:rsidRDefault="00744732" w:rsidP="00C21539">
      <w:pPr>
        <w:pStyle w:val="BodyText"/>
      </w:pPr>
      <w:r>
        <w:t xml:space="preserve">Now compare that to the same system with the </w:t>
      </w:r>
      <w:r w:rsidR="001A2BA9">
        <w:t>H</w:t>
      </w:r>
      <w:r>
        <w:t>igh</w:t>
      </w:r>
      <w:r w:rsidR="001A2BA9">
        <w:t xml:space="preserve"> P</w:t>
      </w:r>
      <w:r>
        <w:t>erformance power policy and a 1</w:t>
      </w:r>
      <w:r w:rsidR="00677A13">
        <w:noBreakHyphen/>
      </w:r>
      <w:r>
        <w:t>ms multimedia timer enabled</w:t>
      </w:r>
      <w:r w:rsidR="00596B1E">
        <w:t xml:space="preserve">, </w:t>
      </w:r>
      <w:r w:rsidR="001A2BA9">
        <w:t xml:space="preserve">as </w:t>
      </w:r>
      <w:r w:rsidR="008806AF">
        <w:t xml:space="preserve">shown </w:t>
      </w:r>
      <w:r w:rsidR="00596B1E">
        <w:t xml:space="preserve">in </w:t>
      </w:r>
      <w:r w:rsidR="00C83B67">
        <w:fldChar w:fldCharType="begin"/>
      </w:r>
      <w:r w:rsidR="00BE61B2">
        <w:instrText xml:space="preserve"> REF _Ref214263864 \h </w:instrText>
      </w:r>
      <w:r w:rsidR="00C83B67">
        <w:fldChar w:fldCharType="separate"/>
      </w:r>
      <w:r w:rsidR="00FC15E7">
        <w:t xml:space="preserve">Figure </w:t>
      </w:r>
      <w:r w:rsidR="007D7487">
        <w:t>A</w:t>
      </w:r>
      <w:r w:rsidR="00FC15E7">
        <w:t>-4</w:t>
      </w:r>
      <w:r w:rsidR="00C83B67">
        <w:fldChar w:fldCharType="end"/>
      </w:r>
      <w:r w:rsidR="00596B1E">
        <w:t xml:space="preserve">. No work is actually being done by the </w:t>
      </w:r>
      <w:proofErr w:type="gramStart"/>
      <w:r w:rsidR="00596B1E">
        <w:t>system</w:t>
      </w:r>
      <w:r w:rsidR="007D7487">
        <w:t>,</w:t>
      </w:r>
      <w:proofErr w:type="gramEnd"/>
      <w:r w:rsidR="007D7487">
        <w:t xml:space="preserve"> and</w:t>
      </w:r>
      <w:r w:rsidR="00596B1E">
        <w:t xml:space="preserve"> the % Idle Time and % C1 Time counters are still at 99</w:t>
      </w:r>
      <w:r w:rsidR="00700E4B">
        <w:t> </w:t>
      </w:r>
      <w:r w:rsidR="00596B1E">
        <w:t>percent. Yet the % of maximum frequency for Cores 0</w:t>
      </w:r>
      <w:proofErr w:type="gramStart"/>
      <w:r w:rsidR="00596B1E">
        <w:t>,0</w:t>
      </w:r>
      <w:proofErr w:type="gramEnd"/>
      <w:r w:rsidR="00596B1E">
        <w:t xml:space="preserve"> and 0,1 jumped to 100</w:t>
      </w:r>
      <w:r w:rsidR="001A2BA9">
        <w:t xml:space="preserve"> percent</w:t>
      </w:r>
      <w:r w:rsidR="007D7487">
        <w:t>,</w:t>
      </w:r>
      <w:r w:rsidR="00596B1E">
        <w:t xml:space="preserve"> and the frequency increased </w:t>
      </w:r>
      <w:r w:rsidR="00651423">
        <w:t>to 2,300 M</w:t>
      </w:r>
      <w:r w:rsidR="001A2BA9">
        <w:t>H</w:t>
      </w:r>
      <w:r w:rsidR="00651423">
        <w:t>z. Interrupt counts have skyrocketed to over 1</w:t>
      </w:r>
      <w:r w:rsidR="001A2BA9">
        <w:t>,</w:t>
      </w:r>
      <w:r w:rsidR="00651423">
        <w:t xml:space="preserve">000 per processor, for a total of 16,555 per second across the system. </w:t>
      </w:r>
    </w:p>
    <w:p w:rsidR="00AE63EF" w:rsidRDefault="00651423" w:rsidP="00AE63EF">
      <w:pPr>
        <w:pStyle w:val="BodyText"/>
        <w:keepNext/>
      </w:pPr>
      <w:r w:rsidRPr="00651423">
        <w:rPr>
          <w:noProof/>
        </w:rPr>
        <w:lastRenderedPageBreak/>
        <w:drawing>
          <wp:inline distT="0" distB="0" distL="0" distR="0">
            <wp:extent cx="4876800" cy="2995159"/>
            <wp:effectExtent l="19050" t="0" r="0" b="0"/>
            <wp:docPr id="26" name="Picture 6" descr="E:\proc0_highp_wtim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proc0_highp_wtimer.png"/>
                    <pic:cNvPicPr>
                      <a:picLocks noChangeAspect="1" noChangeArrowheads="1"/>
                    </pic:cNvPicPr>
                  </pic:nvPicPr>
                  <pic:blipFill>
                    <a:blip r:embed="rId49" cstate="print"/>
                    <a:stretch>
                      <a:fillRect/>
                    </a:stretch>
                  </pic:blipFill>
                  <pic:spPr bwMode="auto">
                    <a:xfrm>
                      <a:off x="0" y="0"/>
                      <a:ext cx="4876800" cy="2995159"/>
                    </a:xfrm>
                    <a:prstGeom prst="rect">
                      <a:avLst/>
                    </a:prstGeom>
                    <a:noFill/>
                    <a:ln w="9525">
                      <a:noFill/>
                      <a:miter lim="800000"/>
                      <a:headEnd/>
                      <a:tailEnd/>
                    </a:ln>
                  </pic:spPr>
                </pic:pic>
              </a:graphicData>
            </a:graphic>
          </wp:inline>
        </w:drawing>
      </w:r>
    </w:p>
    <w:p w:rsidR="00651423" w:rsidRDefault="00AE63EF" w:rsidP="00AE63EF">
      <w:pPr>
        <w:pStyle w:val="FigCap"/>
      </w:pPr>
      <w:bookmarkStart w:id="125" w:name="_Ref214263864"/>
      <w:r>
        <w:t xml:space="preserve">Figure </w:t>
      </w:r>
      <w:r w:rsidR="007D7487">
        <w:t>A</w:t>
      </w:r>
      <w:r w:rsidR="001A2BA9">
        <w:t>-4</w:t>
      </w:r>
      <w:bookmarkEnd w:id="125"/>
      <w:r>
        <w:t xml:space="preserve">. Counter values with </w:t>
      </w:r>
      <w:r w:rsidR="00602153">
        <w:t>H</w:t>
      </w:r>
      <w:r>
        <w:t xml:space="preserve">igh </w:t>
      </w:r>
      <w:r w:rsidR="00602153">
        <w:t>P</w:t>
      </w:r>
      <w:r>
        <w:t xml:space="preserve">erformance power policy and a </w:t>
      </w:r>
      <w:r w:rsidR="00D637CE">
        <w:br/>
        <w:t xml:space="preserve">                    </w:t>
      </w:r>
      <w:r>
        <w:t>multimedia timer enabled</w:t>
      </w:r>
    </w:p>
    <w:p w:rsidR="00B03A9C" w:rsidRDefault="00B03A9C" w:rsidP="00B03A9C">
      <w:pPr>
        <w:pStyle w:val="BodyText"/>
      </w:pPr>
      <w:r>
        <w:t xml:space="preserve">A system with a 15.68-ms timer resolution has a minimum 63 interrupts per second per processor. Expect a system at or near idle to have more than this </w:t>
      </w:r>
      <w:proofErr w:type="gramStart"/>
      <w:r>
        <w:t>amount</w:t>
      </w:r>
      <w:proofErr w:type="gramEnd"/>
      <w:r>
        <w:t>, generally somewhere in the range of 150 to 400 per second per processor. Although your results will vary, the key point is that at idle, interrupt counts of over 1</w:t>
      </w:r>
      <w:r w:rsidR="00602153">
        <w:t>,</w:t>
      </w:r>
      <w:r>
        <w:t xml:space="preserve">000 interrupts per second per processor </w:t>
      </w:r>
      <w:r w:rsidR="00EA6987">
        <w:t>are</w:t>
      </w:r>
      <w:r>
        <w:t xml:space="preserve"> typically generated by a 1</w:t>
      </w:r>
      <w:r>
        <w:noBreakHyphen/>
        <w:t xml:space="preserve">ms application timer or </w:t>
      </w:r>
      <w:r w:rsidR="00143667">
        <w:t xml:space="preserve">a </w:t>
      </w:r>
      <w:r>
        <w:t>misbehaving driver.</w:t>
      </w:r>
      <w:r w:rsidR="003309F7">
        <w:t xml:space="preserve"> </w:t>
      </w:r>
      <w:r>
        <w:t xml:space="preserve">Remember that systems under moderate or heavy load can easily generate thousands of interrupts per second per processor. </w:t>
      </w:r>
    </w:p>
    <w:p w:rsidR="00651423" w:rsidRDefault="00651423" w:rsidP="00C21539">
      <w:pPr>
        <w:pStyle w:val="BodyText"/>
      </w:pPr>
      <w:r>
        <w:t>We reiterate that these changes in Interrupts/sec and % of Maximum Frequency were not caused by any change in workload. In both scenarios</w:t>
      </w:r>
      <w:r w:rsidR="00602153">
        <w:t>,</w:t>
      </w:r>
      <w:r>
        <w:t xml:space="preserve"> these servers were almost completely idle. This highlights the importance of correct configuration and system</w:t>
      </w:r>
      <w:r w:rsidR="00602153">
        <w:t xml:space="preserve"> monitoring</w:t>
      </w:r>
      <w:r>
        <w:t xml:space="preserve"> to ensure </w:t>
      </w:r>
      <w:r w:rsidR="00602153">
        <w:t xml:space="preserve">that </w:t>
      </w:r>
      <w:r>
        <w:t>your servers are achieving maximum efficiency.</w:t>
      </w:r>
    </w:p>
    <w:p w:rsidR="00651423" w:rsidRDefault="00651423" w:rsidP="00C21539">
      <w:pPr>
        <w:pStyle w:val="BodyText"/>
      </w:pPr>
      <w:r>
        <w:t>The final scenario demonstrate</w:t>
      </w:r>
      <w:r w:rsidR="00A724BD">
        <w:t>s</w:t>
      </w:r>
      <w:r>
        <w:t xml:space="preserve"> how the counters change when workloads are introduced onto the system.</w:t>
      </w:r>
      <w:r w:rsidR="009B1EF5">
        <w:t xml:space="preserve"> </w:t>
      </w:r>
      <w:r>
        <w:t xml:space="preserve">We ran a small application that allocated memory from the system in a tight loop and captured the performance counter changes in </w:t>
      </w:r>
      <w:r w:rsidR="00C83B67">
        <w:fldChar w:fldCharType="begin"/>
      </w:r>
      <w:r w:rsidR="00BE61B2">
        <w:instrText xml:space="preserve"> REF _Ref214263874 \h </w:instrText>
      </w:r>
      <w:r w:rsidR="00C83B67">
        <w:fldChar w:fldCharType="separate"/>
      </w:r>
      <w:r w:rsidR="00D637CE">
        <w:t>Figure </w:t>
      </w:r>
      <w:r w:rsidR="007D7487">
        <w:t>A</w:t>
      </w:r>
      <w:r w:rsidR="00D637CE">
        <w:noBreakHyphen/>
      </w:r>
      <w:r w:rsidR="00FC15E7">
        <w:t>5</w:t>
      </w:r>
      <w:r w:rsidR="00C83B67">
        <w:fldChar w:fldCharType="end"/>
      </w:r>
      <w:r>
        <w:t>.</w:t>
      </w:r>
    </w:p>
    <w:p w:rsidR="00AE63EF" w:rsidRDefault="00AE63EF" w:rsidP="00AE63EF">
      <w:pPr>
        <w:pStyle w:val="BodyText"/>
        <w:keepNext/>
      </w:pPr>
      <w:r>
        <w:rPr>
          <w:noProof/>
        </w:rPr>
        <w:lastRenderedPageBreak/>
        <w:drawing>
          <wp:inline distT="0" distB="0" distL="0" distR="0">
            <wp:extent cx="4901378" cy="2750820"/>
            <wp:effectExtent l="19050" t="0" r="0" b="0"/>
            <wp:docPr id="2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0" cstate="print"/>
                    <a:stretch>
                      <a:fillRect/>
                    </a:stretch>
                  </pic:blipFill>
                  <pic:spPr bwMode="auto">
                    <a:xfrm>
                      <a:off x="0" y="0"/>
                      <a:ext cx="4904388" cy="2752510"/>
                    </a:xfrm>
                    <a:prstGeom prst="rect">
                      <a:avLst/>
                    </a:prstGeom>
                    <a:noFill/>
                    <a:ln w="9525">
                      <a:noFill/>
                      <a:miter lim="800000"/>
                      <a:headEnd/>
                      <a:tailEnd/>
                    </a:ln>
                  </pic:spPr>
                </pic:pic>
              </a:graphicData>
            </a:graphic>
          </wp:inline>
        </w:drawing>
      </w:r>
    </w:p>
    <w:p w:rsidR="00596B1E" w:rsidRDefault="00AE63EF" w:rsidP="00AE63EF">
      <w:pPr>
        <w:pStyle w:val="FigCap"/>
      </w:pPr>
      <w:bookmarkStart w:id="126" w:name="_Ref214263874"/>
      <w:r>
        <w:t xml:space="preserve">Figure </w:t>
      </w:r>
      <w:r w:rsidR="007D7487">
        <w:t>A</w:t>
      </w:r>
      <w:r w:rsidR="00602153">
        <w:t>-5</w:t>
      </w:r>
      <w:bookmarkEnd w:id="126"/>
      <w:r>
        <w:t>. Counter values during a memory allocation workload</w:t>
      </w:r>
    </w:p>
    <w:p w:rsidR="00651423" w:rsidRDefault="00651423" w:rsidP="00C21539">
      <w:pPr>
        <w:pStyle w:val="BodyText"/>
      </w:pPr>
      <w:r>
        <w:t>The counter data for the socket (column 2</w:t>
      </w:r>
      <w:proofErr w:type="gramStart"/>
      <w:r>
        <w:t>,_</w:t>
      </w:r>
      <w:proofErr w:type="gramEnd"/>
      <w:r>
        <w:t>Total) shows that the %C1 Time and %Idle Time counters have reduced significantly under this workload from 99 to 75</w:t>
      </w:r>
      <w:r w:rsidR="00602153">
        <w:t> percent</w:t>
      </w:r>
      <w:r>
        <w:t>. The PPM engine also raised the processor frequency to 100</w:t>
      </w:r>
      <w:r w:rsidR="00602153">
        <w:t> percent</w:t>
      </w:r>
      <w:r>
        <w:t xml:space="preserve"> to handle the load. The number of interrupts per second on the socket increased from their idle value of 300 to over 1,000, but</w:t>
      </w:r>
      <w:r w:rsidR="00676E57">
        <w:t xml:space="preserve"> t</w:t>
      </w:r>
      <w:r>
        <w:t xml:space="preserve">his is still far from the 4,000 interrupts per socket </w:t>
      </w:r>
      <w:r w:rsidR="00602153">
        <w:t xml:space="preserve">that were </w:t>
      </w:r>
      <w:r>
        <w:t>caused by the 1</w:t>
      </w:r>
      <w:r w:rsidR="00602153">
        <w:noBreakHyphen/>
      </w:r>
      <w:r>
        <w:t xml:space="preserve">ms timer. </w:t>
      </w:r>
    </w:p>
    <w:p w:rsidR="00AE63EF" w:rsidRDefault="00AE63EF" w:rsidP="00C21539">
      <w:pPr>
        <w:pStyle w:val="BodyText"/>
      </w:pPr>
      <w:r>
        <w:t xml:space="preserve">You may notice that the counters </w:t>
      </w:r>
      <w:r w:rsidR="00BE61B2">
        <w:t xml:space="preserve">in </w:t>
      </w:r>
      <w:r w:rsidR="00C83B67">
        <w:fldChar w:fldCharType="begin"/>
      </w:r>
      <w:r w:rsidR="00BE61B2">
        <w:instrText xml:space="preserve"> REF _Ref214263874 \h </w:instrText>
      </w:r>
      <w:r w:rsidR="00C83B67">
        <w:fldChar w:fldCharType="separate"/>
      </w:r>
      <w:r w:rsidR="00FC15E7">
        <w:t xml:space="preserve">Figure </w:t>
      </w:r>
      <w:r w:rsidR="007D7487">
        <w:t>A</w:t>
      </w:r>
      <w:r w:rsidR="00FC15E7">
        <w:t>-5</w:t>
      </w:r>
      <w:r w:rsidR="00C83B67">
        <w:fldChar w:fldCharType="end"/>
      </w:r>
      <w:r w:rsidR="00BE61B2">
        <w:t xml:space="preserve"> </w:t>
      </w:r>
      <w:r>
        <w:t xml:space="preserve">were not from socket 0, but instead from socket </w:t>
      </w:r>
      <w:r w:rsidR="00602153">
        <w:t>2</w:t>
      </w:r>
      <w:r>
        <w:t>. You might also notice that cores 2</w:t>
      </w:r>
      <w:proofErr w:type="gramStart"/>
      <w:r>
        <w:t>,2</w:t>
      </w:r>
      <w:proofErr w:type="gramEnd"/>
      <w:r>
        <w:t xml:space="preserve"> and 2,3 have a much higher idle time than cores 2,0 and 2,1. This demonstrates how workloads are not always evenly distributed among all logical processors on a system. Often, one processor in a socket </w:t>
      </w:r>
      <w:r w:rsidR="00602153">
        <w:t xml:space="preserve">is </w:t>
      </w:r>
      <w:r>
        <w:t xml:space="preserve">utilized while others are almost completely idle. It is best to use the _Total column to </w:t>
      </w:r>
      <w:r w:rsidR="00602153">
        <w:t xml:space="preserve">obtain </w:t>
      </w:r>
      <w:r>
        <w:t>an accurate picture of your overall server CPU utilization.</w:t>
      </w:r>
    </w:p>
    <w:p w:rsidR="00A50A88" w:rsidRDefault="007C6A98" w:rsidP="007C6A98">
      <w:pPr>
        <w:pStyle w:val="Heading1"/>
        <w:pageBreakBefore/>
      </w:pPr>
      <w:bookmarkStart w:id="127" w:name="_Toc265841511"/>
      <w:r>
        <w:lastRenderedPageBreak/>
        <w:t>End Notes</w:t>
      </w:r>
      <w:bookmarkEnd w:id="127"/>
    </w:p>
    <w:sectPr w:rsidR="00A50A88" w:rsidSect="00876B66">
      <w:headerReference w:type="default" r:id="rId51"/>
      <w:footerReference w:type="default" r:id="rId52"/>
      <w:headerReference w:type="first" r:id="rId53"/>
      <w:endnotePr>
        <w:numFmt w:val="decimal"/>
      </w:endnotePr>
      <w:pgSz w:w="12240" w:h="15840" w:code="1"/>
      <w:pgMar w:top="1440" w:right="1920" w:bottom="1200" w:left="2640" w:header="720" w:footer="50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9DD" w:rsidRDefault="00F549DD" w:rsidP="00DE77A4">
      <w:r>
        <w:separator/>
      </w:r>
    </w:p>
  </w:endnote>
  <w:endnote w:type="continuationSeparator" w:id="0">
    <w:p w:rsidR="00F549DD" w:rsidRDefault="00F549DD" w:rsidP="00DE77A4">
      <w:r>
        <w:continuationSeparator/>
      </w:r>
    </w:p>
  </w:endnote>
  <w:endnote w:id="1">
    <w:p w:rsidR="00342EED" w:rsidRDefault="00342EED" w:rsidP="003C5597">
      <w:pPr>
        <w:pStyle w:val="BodyText"/>
      </w:pPr>
      <w:r w:rsidRPr="00850AE7">
        <w:rPr>
          <w:rStyle w:val="EndnoteReference"/>
        </w:rPr>
        <w:endnoteRef/>
      </w:r>
      <w:r w:rsidRPr="003C5597">
        <w:rPr>
          <w:sz w:val="20"/>
        </w:rPr>
        <w:t>The first transistor circuits were built by using passive components that consumed power while the device was inactive. The complementary metal-oxide semiconductor (CMOS) transistor eliminated this static power consumption from digital circuits many years ago, which reduced transistor power consumption to that required for switching events. As transistor size passed the 180</w:t>
      </w:r>
      <w:r w:rsidRPr="003C5597">
        <w:rPr>
          <w:sz w:val="20"/>
        </w:rPr>
        <w:noBreakHyphen/>
        <w:t>nanometer (nm) mark, leakage currents reintroduced static power consumption. The result has been a substantial year-to-year increase in power consumption and density.</w:t>
      </w:r>
    </w:p>
  </w:endnote>
  <w:endnote w:id="2">
    <w:p w:rsidR="00342EED" w:rsidRPr="007D7487" w:rsidRDefault="00342EED" w:rsidP="003C487E">
      <w:pPr>
        <w:pStyle w:val="BodyText"/>
        <w:rPr>
          <w:sz w:val="20"/>
        </w:rPr>
      </w:pPr>
      <w:r w:rsidRPr="003C5597">
        <w:rPr>
          <w:rStyle w:val="EndnoteReference"/>
          <w:sz w:val="20"/>
        </w:rPr>
        <w:endnoteRef/>
      </w:r>
      <w:r w:rsidRPr="003C5597">
        <w:rPr>
          <w:sz w:val="20"/>
        </w:rPr>
        <w:t xml:space="preserve">For example, if P0 is 2,500 MHz at 1.8 volts, P1 could be 2,200 MHz at 1.8 volts, 2,500 MHz at 1.75 volts, or 2,200 MHz at 1.75 volts. All of these are valid performance reductions. Frequency is exposed to the operating system through a performance counter, so it is relatively easy to determine whether a reduction in performance state affects frequency or voltage. </w:t>
      </w:r>
    </w:p>
  </w:endnote>
  <w:endnote w:id="3">
    <w:p w:rsidR="00342EED" w:rsidRPr="007D7487" w:rsidRDefault="00342EED">
      <w:pPr>
        <w:pStyle w:val="EndnoteText"/>
      </w:pPr>
      <w:r w:rsidRPr="007D7487">
        <w:rPr>
          <w:rStyle w:val="EndnoteReference"/>
        </w:rPr>
        <w:endnoteRef/>
      </w:r>
      <w:r w:rsidRPr="007D7487">
        <w:t>The operating system can do this effectively by using the historic CPU utilization. The operating system uses a predictive model that is based on historic utilization data to calculate the expected throughput that is necessary for the next time interval and chooses to increase, decrease, or maintain P-state or possibly enter an idle state accordingly.</w:t>
      </w:r>
    </w:p>
    <w:p w:rsidR="00342EED" w:rsidRPr="007D7487" w:rsidRDefault="00342EED">
      <w:pPr>
        <w:pStyle w:val="EndnoteText"/>
      </w:pPr>
    </w:p>
  </w:endnote>
  <w:endnote w:id="4">
    <w:p w:rsidR="00342EED" w:rsidRPr="007D7487" w:rsidRDefault="00342EED" w:rsidP="003C487E">
      <w:pPr>
        <w:pStyle w:val="BodyText"/>
        <w:rPr>
          <w:sz w:val="20"/>
        </w:rPr>
      </w:pPr>
      <w:r w:rsidRPr="003C5597">
        <w:rPr>
          <w:rStyle w:val="EndnoteReference"/>
          <w:sz w:val="20"/>
        </w:rPr>
        <w:endnoteRef/>
      </w:r>
      <w:r w:rsidRPr="003C5597">
        <w:rPr>
          <w:sz w:val="20"/>
        </w:rPr>
        <w:t xml:space="preserve">The combinatorial complexity of the problem becomes apparent after a bit of thought. If you have four processors that can do 400 cycles of possible work each over a specified unit of time at full throughput, which P-state and C-state combinations lead to the most power efficient setup for calculating 200 operations? </w:t>
      </w:r>
      <w:proofErr w:type="gramStart"/>
      <w:r w:rsidRPr="003C5597">
        <w:rPr>
          <w:sz w:val="20"/>
        </w:rPr>
        <w:t>400 operations?</w:t>
      </w:r>
      <w:proofErr w:type="gramEnd"/>
      <w:r w:rsidRPr="003C5597">
        <w:rPr>
          <w:sz w:val="20"/>
        </w:rPr>
        <w:t xml:space="preserve"> 1000? Also consider that servers do not know exactly how much work they must perform in the next time quantum. The algorithm must consider historic workload data and make an accurate prediction. </w:t>
      </w:r>
    </w:p>
  </w:endnote>
  <w:endnote w:id="5">
    <w:p w:rsidR="00342EED" w:rsidRPr="007D7487" w:rsidRDefault="00342EED" w:rsidP="00861B48">
      <w:pPr>
        <w:pStyle w:val="EndnoteText"/>
      </w:pPr>
      <w:r w:rsidRPr="007D7487">
        <w:rPr>
          <w:rStyle w:val="EndnoteReference"/>
        </w:rPr>
        <w:endnoteRef/>
      </w:r>
      <w:r w:rsidRPr="007D7487">
        <w:t>Instruction and data caches are not essential for correct execution, so the data in them can be discarded without affecting functionality. However, these caches improve performance significantly, so the system suffers a large performance loss if they must be refilled during execution. An alternative option is to write the cache data to the next highest level of cache memory, shut down, and read the data back in when the system resumes from the idle state. Of course, this significantly increases the latency of a state transition.</w:t>
      </w:r>
    </w:p>
    <w:p w:rsidR="00342EED" w:rsidRPr="007D7487" w:rsidRDefault="00342EED" w:rsidP="00861B48">
      <w:pPr>
        <w:pStyle w:val="EndnoteText"/>
      </w:pPr>
    </w:p>
  </w:endnote>
  <w:endnote w:id="6">
    <w:p w:rsidR="00342EED" w:rsidRPr="007D7487" w:rsidRDefault="00342EED" w:rsidP="003C487E">
      <w:pPr>
        <w:pStyle w:val="BodyText"/>
        <w:rPr>
          <w:sz w:val="20"/>
        </w:rPr>
      </w:pPr>
      <w:r w:rsidRPr="003C5597">
        <w:rPr>
          <w:rStyle w:val="EndnoteReference"/>
          <w:sz w:val="20"/>
        </w:rPr>
        <w:endnoteRef/>
      </w:r>
      <w:r w:rsidRPr="003C5597">
        <w:rPr>
          <w:sz w:val="20"/>
        </w:rPr>
        <w:t>The rationale for this is as follows: If the processor enters a low idle state and is called back to C0 immediately, this causes a net efficiency loss for the platform. However, if the core enters C1 and remains there for tens of milliseconds, the power savings can outweigh any performance loss, which results in a net efficiency gain.</w:t>
      </w:r>
    </w:p>
  </w:endnote>
  <w:endnote w:id="7">
    <w:p w:rsidR="00342EED" w:rsidRPr="007D7487" w:rsidRDefault="00342EED">
      <w:pPr>
        <w:pStyle w:val="EndnoteText"/>
      </w:pPr>
      <w:r w:rsidRPr="007D7487">
        <w:rPr>
          <w:rStyle w:val="EndnoteReference"/>
        </w:rPr>
        <w:endnoteRef/>
      </w:r>
      <w:r w:rsidRPr="007D7487">
        <w:t xml:space="preserve">Some drivers and devices employ a technique called </w:t>
      </w:r>
      <w:r w:rsidRPr="007D7487">
        <w:rPr>
          <w:i/>
        </w:rPr>
        <w:t>polling</w:t>
      </w:r>
      <w:r w:rsidRPr="007D7487">
        <w:t xml:space="preserve"> to carry out I/O operations. Rather than stop execution and let the processor enter an idle state, drivers that poll use a tight loop to repeatedly check if I/O has completed. Although this does not require a later interrupt that can potentially wake a processor from an idle state, polling requires the processor to remain active and consume power during the entire operation. The best approach to use depends on the latency of the I/O request and can employ both strategies.</w:t>
      </w:r>
    </w:p>
    <w:p w:rsidR="00342EED" w:rsidRPr="007D7487" w:rsidRDefault="00342EED">
      <w:pPr>
        <w:pStyle w:val="EndnoteText"/>
      </w:pPr>
    </w:p>
  </w:endnote>
  <w:endnote w:id="8">
    <w:p w:rsidR="00342EED" w:rsidRPr="007D7487" w:rsidRDefault="00342EED" w:rsidP="003C487E">
      <w:pPr>
        <w:pStyle w:val="BodyText"/>
        <w:rPr>
          <w:sz w:val="20"/>
        </w:rPr>
      </w:pPr>
      <w:r w:rsidRPr="003C5597">
        <w:rPr>
          <w:rStyle w:val="EndnoteReference"/>
          <w:sz w:val="20"/>
        </w:rPr>
        <w:endnoteRef/>
      </w:r>
      <w:r w:rsidRPr="003C5597">
        <w:rPr>
          <w:sz w:val="20"/>
        </w:rPr>
        <w:t>Original DDR ran at a nominal voltage of 2.5 volts. DDR2 lowered this to 1.8 volts, and DDR3 specifies a nominal voltage of only 1.5 volts. Although the voltage drop alone saves power, each generation of DDR RAM also includes power management features that previous generations lacked. DDR2 introduced self-refresh states, lower activate and standby power consumption, and 4-bit prefetching, which allowed it to save 65 percent on power consumption during its highest active operating condition. DDR3 introduces 8-bit prefetching and dual-gate transistors to lower leakage current.</w:t>
      </w:r>
    </w:p>
  </w:endnote>
  <w:endnote w:id="9">
    <w:p w:rsidR="00342EED" w:rsidRDefault="00342EED">
      <w:pPr>
        <w:pStyle w:val="EndnoteText"/>
      </w:pPr>
      <w:r w:rsidRPr="007D7487">
        <w:rPr>
          <w:rStyle w:val="EndnoteReference"/>
        </w:rPr>
        <w:endnoteRef/>
      </w:r>
      <w:r w:rsidRPr="007D7487">
        <w:t>For example, according to our test results, a 2</w:t>
      </w:r>
      <w:r w:rsidRPr="007D7487">
        <w:noBreakHyphen/>
        <w:t>GB DDR2 stick of PC2-4200 RAM that has a bus speed of 533 MHz consumes 12.3 W of power. A 2</w:t>
      </w:r>
      <w:r w:rsidRPr="007D7487">
        <w:noBreakHyphen/>
        <w:t>GB DDR2 stick of PC2-8500 RAM (1,066-MHz bus speed) that has the same density consumes 23.8 W, which is almost double the amount</w:t>
      </w:r>
      <w:r>
        <w:t>.</w:t>
      </w:r>
    </w:p>
    <w:p w:rsidR="00342EED" w:rsidRPr="007D7487" w:rsidRDefault="00342EED">
      <w:pPr>
        <w:pStyle w:val="EndnoteText"/>
      </w:pPr>
    </w:p>
  </w:endnote>
  <w:endnote w:id="10">
    <w:p w:rsidR="00342EED" w:rsidRPr="007D7487" w:rsidRDefault="00342EED" w:rsidP="003C487E">
      <w:pPr>
        <w:pStyle w:val="BodyText"/>
        <w:rPr>
          <w:sz w:val="20"/>
        </w:rPr>
      </w:pPr>
      <w:r w:rsidRPr="003C5597">
        <w:rPr>
          <w:rStyle w:val="EndnoteReference"/>
          <w:sz w:val="20"/>
        </w:rPr>
        <w:endnoteRef/>
      </w:r>
      <w:r w:rsidRPr="003C5597">
        <w:rPr>
          <w:sz w:val="20"/>
        </w:rPr>
        <w:t>This is true if all other parameters are held equal. Doubling the capacity at the same density requires doubling the number of chips on the module and approximately doubles the power consumption. However, increases in capacity can be offset by an accompanying increase in chip density, and in some cases, this can actually result in power savings. For example, our test results show a 1</w:t>
      </w:r>
      <w:r w:rsidRPr="003C5597">
        <w:rPr>
          <w:sz w:val="20"/>
        </w:rPr>
        <w:noBreakHyphen/>
        <w:t>GB stick of PC2-8300 memory that has a chip density of 512 Mbit consumes 12.1 W of power whereas a 2</w:t>
      </w:r>
      <w:r w:rsidRPr="003C5597">
        <w:rPr>
          <w:sz w:val="20"/>
        </w:rPr>
        <w:noBreakHyphen/>
        <w:t>GB stick of the same RAM speed that has a 1</w:t>
      </w:r>
      <w:r w:rsidRPr="003C5597">
        <w:rPr>
          <w:sz w:val="20"/>
        </w:rPr>
        <w:noBreakHyphen/>
        <w:t xml:space="preserve">Gbit chip density consumes 11.0 W. </w:t>
      </w:r>
    </w:p>
  </w:endnote>
  <w:endnote w:id="11">
    <w:p w:rsidR="00342EED" w:rsidRPr="007D7487" w:rsidRDefault="00342EED" w:rsidP="002D5C05">
      <w:pPr>
        <w:pStyle w:val="BodyText"/>
        <w:rPr>
          <w:sz w:val="20"/>
        </w:rPr>
      </w:pPr>
      <w:r w:rsidRPr="003C5597">
        <w:rPr>
          <w:rStyle w:val="EndnoteReference"/>
          <w:sz w:val="20"/>
        </w:rPr>
        <w:endnoteRef/>
      </w:r>
      <w:r w:rsidRPr="003C5597">
        <w:rPr>
          <w:sz w:val="20"/>
        </w:rPr>
        <w:t>For example, a 2</w:t>
      </w:r>
      <w:r w:rsidRPr="003C5597">
        <w:rPr>
          <w:sz w:val="20"/>
        </w:rPr>
        <w:noBreakHyphen/>
        <w:t>GB DIMM with a chip density of 512 Mbit requires 36 memory chips. According to our test results, a module that has a bus speed of 1,066 MHz consumes 23.8 W. A module with 1</w:t>
      </w:r>
      <w:r w:rsidRPr="003C5597">
        <w:rPr>
          <w:sz w:val="20"/>
        </w:rPr>
        <w:noBreakHyphen/>
        <w:t xml:space="preserve">Gbit chip density requires 18 chips and consumes </w:t>
      </w:r>
      <w:r>
        <w:rPr>
          <w:sz w:val="20"/>
        </w:rPr>
        <w:t xml:space="preserve">only </w:t>
      </w:r>
      <w:r w:rsidRPr="003C5597">
        <w:rPr>
          <w:sz w:val="20"/>
        </w:rPr>
        <w:t>10.9 W</w:t>
      </w:r>
    </w:p>
  </w:endnote>
  <w:endnote w:id="12">
    <w:p w:rsidR="00342EED" w:rsidRDefault="00342EED">
      <w:pPr>
        <w:pStyle w:val="EndnoteText"/>
      </w:pPr>
      <w:r w:rsidRPr="007D7487">
        <w:rPr>
          <w:rStyle w:val="EndnoteReference"/>
        </w:rPr>
        <w:endnoteRef/>
      </w:r>
      <w:r w:rsidRPr="007D7487">
        <w:t>The buffering stage in an FBDIMM can act as signal conditioning and error correction logic, which increases overall reliability. This stage also lets a memory controller issue reads and writes in parallel, which increases memory bandwidth. However, instead of directly reading from or writing to memory, the memory controller writes to the buffer, which then writes to memory, which adds an extra amount of latency to each request</w:t>
      </w:r>
      <w:r>
        <w:t>.</w:t>
      </w:r>
    </w:p>
    <w:p w:rsidR="00342EED" w:rsidRPr="007D7487" w:rsidRDefault="00342EED">
      <w:pPr>
        <w:pStyle w:val="EndnoteText"/>
      </w:pPr>
    </w:p>
  </w:endnote>
  <w:endnote w:id="13">
    <w:p w:rsidR="00342EED" w:rsidRPr="007D7487" w:rsidRDefault="00342EED">
      <w:pPr>
        <w:pStyle w:val="EndnoteText"/>
      </w:pPr>
      <w:r w:rsidRPr="007D7487">
        <w:rPr>
          <w:rStyle w:val="EndnoteReference"/>
        </w:rPr>
        <w:endnoteRef/>
      </w:r>
      <w:r w:rsidRPr="007D7487">
        <w:t>In random access scenarios, our tests have shown that the additional rotational latency from stepping down to a lower RPM class (for example, from 15,000 to 10,000 or from 10,000 to 7,200) can be as low as 1</w:t>
      </w:r>
      <w:r>
        <w:t> </w:t>
      </w:r>
      <w:proofErr w:type="gramStart"/>
      <w:r w:rsidRPr="007D7487">
        <w:t>ms</w:t>
      </w:r>
      <w:proofErr w:type="gramEnd"/>
      <w:r w:rsidRPr="007D7487">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Typewriter">
    <w:panose1 w:val="020B0509030504030204"/>
    <w:charset w:val="00"/>
    <w:family w:val="modern"/>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EED" w:rsidRDefault="00F549DD">
    <w:pPr>
      <w:pStyle w:val="Footer"/>
    </w:pPr>
    <w:r>
      <w:fldChar w:fldCharType="begin"/>
    </w:r>
    <w:r>
      <w:instrText xml:space="preserve"> STYLEREF  Version  \* MERGEFORMAT </w:instrText>
    </w:r>
    <w:r>
      <w:fldChar w:fldCharType="separate"/>
    </w:r>
    <w:r w:rsidR="007B2CDB">
      <w:rPr>
        <w:noProof/>
      </w:rPr>
      <w:t>July 2, 2010</w:t>
    </w:r>
    <w:r>
      <w:rPr>
        <w:noProof/>
      </w:rPr>
      <w:fldChar w:fldCharType="end"/>
    </w:r>
    <w:r w:rsidR="00342EED">
      <w:br/>
      <w:t>© 2010 Microsoft Corporation.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9DD" w:rsidRDefault="00F549DD" w:rsidP="00DE77A4">
      <w:r>
        <w:separator/>
      </w:r>
    </w:p>
  </w:footnote>
  <w:footnote w:type="continuationSeparator" w:id="0">
    <w:p w:rsidR="00F549DD" w:rsidRDefault="00F549DD" w:rsidP="00DE77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EED" w:rsidRDefault="00342EED" w:rsidP="00DE77A4">
    <w:pPr>
      <w:pStyle w:val="Header"/>
    </w:pPr>
    <w:r>
      <w:rPr>
        <w:noProof/>
      </w:rPr>
      <w:t>Power In, Dollars Out: How to Stem the Flow in the Data Center</w:t>
    </w:r>
    <w:r>
      <w:t xml:space="preserve"> - </w:t>
    </w:r>
    <w:r w:rsidR="00F549DD">
      <w:fldChar w:fldCharType="begin"/>
    </w:r>
    <w:r w:rsidR="00F549DD">
      <w:instrText xml:space="preserve"> PAGE </w:instrText>
    </w:r>
    <w:r w:rsidR="00F549DD">
      <w:fldChar w:fldCharType="separate"/>
    </w:r>
    <w:r w:rsidR="007B2CDB">
      <w:rPr>
        <w:noProof/>
      </w:rPr>
      <w:t>16</w:t>
    </w:r>
    <w:r w:rsidR="00F549DD">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EED" w:rsidRDefault="00342EED" w:rsidP="00870EFF">
    <w:pPr>
      <w:pStyle w:val="Header"/>
    </w:pPr>
    <w:r>
      <w:rPr>
        <w:noProof/>
      </w:rPr>
      <w:drawing>
        <wp:inline distT="0" distB="0" distL="0" distR="0">
          <wp:extent cx="1171575" cy="314325"/>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171575" cy="3143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527FB"/>
    <w:multiLevelType w:val="hybridMultilevel"/>
    <w:tmpl w:val="F6E0A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551E0D"/>
    <w:multiLevelType w:val="hybridMultilevel"/>
    <w:tmpl w:val="422629B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6453191"/>
    <w:multiLevelType w:val="hybridMultilevel"/>
    <w:tmpl w:val="87A07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2E76EF"/>
    <w:multiLevelType w:val="multilevel"/>
    <w:tmpl w:val="1BCA6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A33255"/>
    <w:multiLevelType w:val="hybridMultilevel"/>
    <w:tmpl w:val="2A80E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5B6661"/>
    <w:multiLevelType w:val="hybridMultilevel"/>
    <w:tmpl w:val="AC0858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8014C9"/>
    <w:multiLevelType w:val="hybridMultilevel"/>
    <w:tmpl w:val="545CAFD0"/>
    <w:lvl w:ilvl="0" w:tplc="094619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AE13C3"/>
    <w:multiLevelType w:val="hybridMultilevel"/>
    <w:tmpl w:val="8B76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C746A5"/>
    <w:multiLevelType w:val="hybridMultilevel"/>
    <w:tmpl w:val="E5A21F30"/>
    <w:lvl w:ilvl="0" w:tplc="28324F28">
      <w:start w:val="1"/>
      <w:numFmt w:val="bullet"/>
      <w:pStyle w:val="Checklist"/>
      <w:lvlText w:val=""/>
      <w:lvlJc w:val="left"/>
      <w:pPr>
        <w:ind w:left="1673"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23795F"/>
    <w:multiLevelType w:val="hybridMultilevel"/>
    <w:tmpl w:val="2E12D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BE25DF"/>
    <w:multiLevelType w:val="hybridMultilevel"/>
    <w:tmpl w:val="9EE061B8"/>
    <w:lvl w:ilvl="0" w:tplc="F69EC07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CD6EBD"/>
    <w:multiLevelType w:val="hybridMultilevel"/>
    <w:tmpl w:val="A5EE1192"/>
    <w:lvl w:ilvl="0" w:tplc="8AC2CF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27982"/>
    <w:multiLevelType w:val="hybridMultilevel"/>
    <w:tmpl w:val="FFBA1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AB714C"/>
    <w:multiLevelType w:val="hybridMultilevel"/>
    <w:tmpl w:val="386E44CA"/>
    <w:lvl w:ilvl="0" w:tplc="04090001">
      <w:start w:val="2"/>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874464"/>
    <w:multiLevelType w:val="hybridMultilevel"/>
    <w:tmpl w:val="EDBE2280"/>
    <w:lvl w:ilvl="0" w:tplc="71A4226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1E5C2C"/>
    <w:multiLevelType w:val="hybridMultilevel"/>
    <w:tmpl w:val="88F4A088"/>
    <w:lvl w:ilvl="0" w:tplc="3BA8FCF8">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nsid w:val="23EE258F"/>
    <w:multiLevelType w:val="hybridMultilevel"/>
    <w:tmpl w:val="A864AC4C"/>
    <w:lvl w:ilvl="0" w:tplc="A7701136">
      <w:start w:val="2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4EC18F9"/>
    <w:multiLevelType w:val="hybridMultilevel"/>
    <w:tmpl w:val="5840E1B6"/>
    <w:lvl w:ilvl="0" w:tplc="BB6CAA7E">
      <w:start w:val="1"/>
      <w:numFmt w:val="bullet"/>
      <w:pStyle w:val="BulletListcheck"/>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190871"/>
    <w:multiLevelType w:val="hybridMultilevel"/>
    <w:tmpl w:val="1936B550"/>
    <w:lvl w:ilvl="0" w:tplc="6B5C12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166972"/>
    <w:multiLevelType w:val="hybridMultilevel"/>
    <w:tmpl w:val="059ED3DC"/>
    <w:lvl w:ilvl="0" w:tplc="04090001">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051871"/>
    <w:multiLevelType w:val="hybridMultilevel"/>
    <w:tmpl w:val="CD248788"/>
    <w:lvl w:ilvl="0" w:tplc="E73EF8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4A0EF7"/>
    <w:multiLevelType w:val="hybridMultilevel"/>
    <w:tmpl w:val="EDF80AE0"/>
    <w:lvl w:ilvl="0" w:tplc="04090001">
      <w:start w:val="85"/>
      <w:numFmt w:val="bullet"/>
      <w:lvlText w:val="-"/>
      <w:lvlJc w:val="left"/>
      <w:pPr>
        <w:ind w:left="720" w:hanging="360"/>
      </w:pPr>
      <w:rPr>
        <w:rFonts w:ascii="Calibri" w:eastAsia="MS Mincho"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764A58"/>
    <w:multiLevelType w:val="hybridMultilevel"/>
    <w:tmpl w:val="8C54D508"/>
    <w:lvl w:ilvl="0" w:tplc="5E344D9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BDA1C9D"/>
    <w:multiLevelType w:val="hybridMultilevel"/>
    <w:tmpl w:val="D9460212"/>
    <w:lvl w:ilvl="0" w:tplc="0409000B">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1A11C0"/>
    <w:multiLevelType w:val="hybridMultilevel"/>
    <w:tmpl w:val="5448AB36"/>
    <w:lvl w:ilvl="0" w:tplc="04090001">
      <w:start w:val="85"/>
      <w:numFmt w:val="bullet"/>
      <w:lvlText w:val="-"/>
      <w:lvlJc w:val="left"/>
      <w:pPr>
        <w:ind w:left="1080" w:hanging="360"/>
      </w:pPr>
      <w:rPr>
        <w:rFonts w:ascii="Calibri" w:eastAsia="MS Mincho"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35533E5"/>
    <w:multiLevelType w:val="hybridMultilevel"/>
    <w:tmpl w:val="4BEE5422"/>
    <w:lvl w:ilvl="0" w:tplc="BBC05BE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45A5134"/>
    <w:multiLevelType w:val="hybridMultilevel"/>
    <w:tmpl w:val="5E3A4D40"/>
    <w:lvl w:ilvl="0" w:tplc="5E344D9C">
      <w:start w:val="1"/>
      <w:numFmt w:val="bullet"/>
      <w:pStyle w:val="BulletLis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B4C49DD"/>
    <w:multiLevelType w:val="hybridMultilevel"/>
    <w:tmpl w:val="E458C934"/>
    <w:lvl w:ilvl="0" w:tplc="14881DE8">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8">
    <w:nsid w:val="605A377C"/>
    <w:multiLevelType w:val="hybridMultilevel"/>
    <w:tmpl w:val="AF967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5F1E19"/>
    <w:multiLevelType w:val="hybridMultilevel"/>
    <w:tmpl w:val="A6246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ED541E"/>
    <w:multiLevelType w:val="hybridMultilevel"/>
    <w:tmpl w:val="0D643A4C"/>
    <w:lvl w:ilvl="0" w:tplc="04090001">
      <w:numFmt w:val="bullet"/>
      <w:lvlText w:val="-"/>
      <w:lvlJc w:val="left"/>
      <w:pPr>
        <w:ind w:left="360" w:hanging="360"/>
      </w:pPr>
      <w:rPr>
        <w:rFonts w:ascii="Calibri" w:eastAsia="MS Mincho"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6AD59B2"/>
    <w:multiLevelType w:val="hybridMultilevel"/>
    <w:tmpl w:val="47945146"/>
    <w:lvl w:ilvl="0" w:tplc="2E0CF74E">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BE6D62"/>
    <w:multiLevelType w:val="hybridMultilevel"/>
    <w:tmpl w:val="39C45E7C"/>
    <w:lvl w:ilvl="0" w:tplc="9BD0E46A">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2612F7"/>
    <w:multiLevelType w:val="hybridMultilevel"/>
    <w:tmpl w:val="60C01CB2"/>
    <w:lvl w:ilvl="0" w:tplc="E73EF87C">
      <w:start w:val="1"/>
      <w:numFmt w:val="bullet"/>
      <w:pStyle w:val="TableBullet"/>
      <w:lvlText w:val=""/>
      <w:lvlJc w:val="left"/>
      <w:pPr>
        <w:tabs>
          <w:tab w:val="num" w:pos="120"/>
        </w:tabs>
        <w:ind w:left="120" w:hanging="1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15171B5"/>
    <w:multiLevelType w:val="hybridMultilevel"/>
    <w:tmpl w:val="11FE98E8"/>
    <w:lvl w:ilvl="0" w:tplc="BBC05B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548235C"/>
    <w:multiLevelType w:val="hybridMultilevel"/>
    <w:tmpl w:val="4C585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0A03AF"/>
    <w:multiLevelType w:val="hybridMultilevel"/>
    <w:tmpl w:val="26003F3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7">
    <w:nsid w:val="789301DD"/>
    <w:multiLevelType w:val="hybridMultilevel"/>
    <w:tmpl w:val="5C4A056A"/>
    <w:lvl w:ilvl="0" w:tplc="BBC05B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E392111"/>
    <w:multiLevelType w:val="hybridMultilevel"/>
    <w:tmpl w:val="8D22EA02"/>
    <w:lvl w:ilvl="0" w:tplc="04090001">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6"/>
  </w:num>
  <w:num w:numId="2">
    <w:abstractNumId w:val="33"/>
  </w:num>
  <w:num w:numId="3">
    <w:abstractNumId w:val="2"/>
  </w:num>
  <w:num w:numId="4">
    <w:abstractNumId w:val="22"/>
  </w:num>
  <w:num w:numId="5">
    <w:abstractNumId w:val="27"/>
  </w:num>
  <w:num w:numId="6">
    <w:abstractNumId w:val="31"/>
  </w:num>
  <w:num w:numId="7">
    <w:abstractNumId w:val="21"/>
  </w:num>
  <w:num w:numId="8">
    <w:abstractNumId w:val="24"/>
  </w:num>
  <w:num w:numId="9">
    <w:abstractNumId w:val="35"/>
  </w:num>
  <w:num w:numId="10">
    <w:abstractNumId w:val="23"/>
  </w:num>
  <w:num w:numId="11">
    <w:abstractNumId w:val="6"/>
  </w:num>
  <w:num w:numId="12">
    <w:abstractNumId w:val="0"/>
  </w:num>
  <w:num w:numId="13">
    <w:abstractNumId w:val="29"/>
  </w:num>
  <w:num w:numId="14">
    <w:abstractNumId w:val="12"/>
  </w:num>
  <w:num w:numId="15">
    <w:abstractNumId w:val="20"/>
  </w:num>
  <w:num w:numId="16">
    <w:abstractNumId w:val="4"/>
  </w:num>
  <w:num w:numId="17">
    <w:abstractNumId w:val="9"/>
  </w:num>
  <w:num w:numId="18">
    <w:abstractNumId w:val="15"/>
  </w:num>
  <w:num w:numId="19">
    <w:abstractNumId w:val="38"/>
  </w:num>
  <w:num w:numId="20">
    <w:abstractNumId w:val="19"/>
  </w:num>
  <w:num w:numId="21">
    <w:abstractNumId w:val="32"/>
  </w:num>
  <w:num w:numId="22">
    <w:abstractNumId w:val="28"/>
  </w:num>
  <w:num w:numId="23">
    <w:abstractNumId w:val="36"/>
  </w:num>
  <w:num w:numId="24">
    <w:abstractNumId w:val="18"/>
  </w:num>
  <w:num w:numId="25">
    <w:abstractNumId w:val="7"/>
  </w:num>
  <w:num w:numId="26">
    <w:abstractNumId w:val="30"/>
  </w:num>
  <w:num w:numId="27">
    <w:abstractNumId w:val="1"/>
  </w:num>
  <w:num w:numId="28">
    <w:abstractNumId w:val="13"/>
  </w:num>
  <w:num w:numId="29">
    <w:abstractNumId w:val="34"/>
  </w:num>
  <w:num w:numId="30">
    <w:abstractNumId w:val="25"/>
  </w:num>
  <w:num w:numId="31">
    <w:abstractNumId w:val="37"/>
  </w:num>
  <w:num w:numId="32">
    <w:abstractNumId w:val="16"/>
  </w:num>
  <w:num w:numId="33">
    <w:abstractNumId w:val="11"/>
  </w:num>
  <w:num w:numId="34">
    <w:abstractNumId w:val="17"/>
  </w:num>
  <w:num w:numId="35">
    <w:abstractNumId w:val="3"/>
  </w:num>
  <w:num w:numId="36">
    <w:abstractNumId w:val="14"/>
  </w:num>
  <w:num w:numId="37">
    <w:abstractNumId w:val="5"/>
  </w:num>
  <w:num w:numId="38">
    <w:abstractNumId w:val="10"/>
  </w:num>
  <w:num w:numId="39">
    <w:abstractNumId w:val="26"/>
  </w:num>
  <w:num w:numId="40">
    <w:abstractNumId w:val="26"/>
  </w:num>
  <w:num w:numId="41">
    <w:abstractNumId w:val="8"/>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2"/>
  </w:compat>
  <w:rsids>
    <w:rsidRoot w:val="00BC0085"/>
    <w:rsid w:val="00002E2E"/>
    <w:rsid w:val="000032C1"/>
    <w:rsid w:val="000035C5"/>
    <w:rsid w:val="00003E44"/>
    <w:rsid w:val="00004090"/>
    <w:rsid w:val="00005537"/>
    <w:rsid w:val="00005C47"/>
    <w:rsid w:val="000115FF"/>
    <w:rsid w:val="00012875"/>
    <w:rsid w:val="0001616F"/>
    <w:rsid w:val="00016C67"/>
    <w:rsid w:val="000173CE"/>
    <w:rsid w:val="000214F2"/>
    <w:rsid w:val="000227B2"/>
    <w:rsid w:val="00022C5B"/>
    <w:rsid w:val="00025708"/>
    <w:rsid w:val="00025EBF"/>
    <w:rsid w:val="00031869"/>
    <w:rsid w:val="000321E1"/>
    <w:rsid w:val="000326CA"/>
    <w:rsid w:val="00033150"/>
    <w:rsid w:val="0003317C"/>
    <w:rsid w:val="0003456D"/>
    <w:rsid w:val="00036F96"/>
    <w:rsid w:val="00040D98"/>
    <w:rsid w:val="00040DFB"/>
    <w:rsid w:val="000506FA"/>
    <w:rsid w:val="00050BB1"/>
    <w:rsid w:val="000522DA"/>
    <w:rsid w:val="000538AA"/>
    <w:rsid w:val="000552F2"/>
    <w:rsid w:val="00056097"/>
    <w:rsid w:val="000564C9"/>
    <w:rsid w:val="00057522"/>
    <w:rsid w:val="00060D7C"/>
    <w:rsid w:val="00064209"/>
    <w:rsid w:val="00066206"/>
    <w:rsid w:val="00066418"/>
    <w:rsid w:val="0007219D"/>
    <w:rsid w:val="00075CB1"/>
    <w:rsid w:val="00077DC4"/>
    <w:rsid w:val="00077E76"/>
    <w:rsid w:val="00083DB1"/>
    <w:rsid w:val="00084A1E"/>
    <w:rsid w:val="00086A72"/>
    <w:rsid w:val="000870F2"/>
    <w:rsid w:val="00087FD6"/>
    <w:rsid w:val="00090F4F"/>
    <w:rsid w:val="00091973"/>
    <w:rsid w:val="000931D1"/>
    <w:rsid w:val="000940F4"/>
    <w:rsid w:val="00095615"/>
    <w:rsid w:val="00095833"/>
    <w:rsid w:val="00095D45"/>
    <w:rsid w:val="000A2525"/>
    <w:rsid w:val="000A39D1"/>
    <w:rsid w:val="000A4CD4"/>
    <w:rsid w:val="000A7CB2"/>
    <w:rsid w:val="000B47BD"/>
    <w:rsid w:val="000B5DE4"/>
    <w:rsid w:val="000B7F82"/>
    <w:rsid w:val="000C15F1"/>
    <w:rsid w:val="000C215A"/>
    <w:rsid w:val="000C2D1C"/>
    <w:rsid w:val="000C42EF"/>
    <w:rsid w:val="000C4AB9"/>
    <w:rsid w:val="000C54CF"/>
    <w:rsid w:val="000C6949"/>
    <w:rsid w:val="000C7BDC"/>
    <w:rsid w:val="000D0E63"/>
    <w:rsid w:val="000D1868"/>
    <w:rsid w:val="000D25E9"/>
    <w:rsid w:val="000D33B5"/>
    <w:rsid w:val="000D3D67"/>
    <w:rsid w:val="000D5F7B"/>
    <w:rsid w:val="000D6C69"/>
    <w:rsid w:val="000D77E3"/>
    <w:rsid w:val="000D7B12"/>
    <w:rsid w:val="000E06B2"/>
    <w:rsid w:val="000E4194"/>
    <w:rsid w:val="000E516A"/>
    <w:rsid w:val="000E54F3"/>
    <w:rsid w:val="000E7683"/>
    <w:rsid w:val="000E787E"/>
    <w:rsid w:val="000F41A9"/>
    <w:rsid w:val="000F69AD"/>
    <w:rsid w:val="000F791E"/>
    <w:rsid w:val="001012F7"/>
    <w:rsid w:val="00104796"/>
    <w:rsid w:val="001065F6"/>
    <w:rsid w:val="00106CF9"/>
    <w:rsid w:val="00107011"/>
    <w:rsid w:val="00111378"/>
    <w:rsid w:val="00115836"/>
    <w:rsid w:val="0011720B"/>
    <w:rsid w:val="001172F0"/>
    <w:rsid w:val="00117E22"/>
    <w:rsid w:val="0012235A"/>
    <w:rsid w:val="00123234"/>
    <w:rsid w:val="0012393B"/>
    <w:rsid w:val="00124AE0"/>
    <w:rsid w:val="00126D33"/>
    <w:rsid w:val="001271E9"/>
    <w:rsid w:val="0012795F"/>
    <w:rsid w:val="0013227B"/>
    <w:rsid w:val="00134DB0"/>
    <w:rsid w:val="00136CDF"/>
    <w:rsid w:val="001374EC"/>
    <w:rsid w:val="001376A0"/>
    <w:rsid w:val="001376D7"/>
    <w:rsid w:val="00137701"/>
    <w:rsid w:val="00137D59"/>
    <w:rsid w:val="001408DB"/>
    <w:rsid w:val="00140A05"/>
    <w:rsid w:val="00142D8D"/>
    <w:rsid w:val="00143667"/>
    <w:rsid w:val="0014465A"/>
    <w:rsid w:val="00146559"/>
    <w:rsid w:val="00146718"/>
    <w:rsid w:val="001470D3"/>
    <w:rsid w:val="00147649"/>
    <w:rsid w:val="00156DA3"/>
    <w:rsid w:val="001570B4"/>
    <w:rsid w:val="00161285"/>
    <w:rsid w:val="0016269C"/>
    <w:rsid w:val="001638AF"/>
    <w:rsid w:val="00163D94"/>
    <w:rsid w:val="0016405B"/>
    <w:rsid w:val="0016595C"/>
    <w:rsid w:val="00165F4C"/>
    <w:rsid w:val="00167AC4"/>
    <w:rsid w:val="0017107A"/>
    <w:rsid w:val="0017292A"/>
    <w:rsid w:val="00174658"/>
    <w:rsid w:val="00174767"/>
    <w:rsid w:val="00177BD6"/>
    <w:rsid w:val="00180815"/>
    <w:rsid w:val="00180E04"/>
    <w:rsid w:val="00181D95"/>
    <w:rsid w:val="00182391"/>
    <w:rsid w:val="00182663"/>
    <w:rsid w:val="00183B91"/>
    <w:rsid w:val="0018633A"/>
    <w:rsid w:val="001869C4"/>
    <w:rsid w:val="00194806"/>
    <w:rsid w:val="00196AC0"/>
    <w:rsid w:val="001A0265"/>
    <w:rsid w:val="001A07DE"/>
    <w:rsid w:val="001A131A"/>
    <w:rsid w:val="001A148A"/>
    <w:rsid w:val="001A2BA9"/>
    <w:rsid w:val="001A6910"/>
    <w:rsid w:val="001A69F8"/>
    <w:rsid w:val="001B188D"/>
    <w:rsid w:val="001B1D20"/>
    <w:rsid w:val="001B4573"/>
    <w:rsid w:val="001B509C"/>
    <w:rsid w:val="001B5BB0"/>
    <w:rsid w:val="001C0D4A"/>
    <w:rsid w:val="001C1BE6"/>
    <w:rsid w:val="001C2728"/>
    <w:rsid w:val="001C3851"/>
    <w:rsid w:val="001C4684"/>
    <w:rsid w:val="001C4F3A"/>
    <w:rsid w:val="001C60D4"/>
    <w:rsid w:val="001C670E"/>
    <w:rsid w:val="001C6FFE"/>
    <w:rsid w:val="001D06B6"/>
    <w:rsid w:val="001D0EBA"/>
    <w:rsid w:val="001D134B"/>
    <w:rsid w:val="001D2E8A"/>
    <w:rsid w:val="001D4C33"/>
    <w:rsid w:val="001D5D9B"/>
    <w:rsid w:val="001D67EC"/>
    <w:rsid w:val="001D6A72"/>
    <w:rsid w:val="001D7316"/>
    <w:rsid w:val="001D78EF"/>
    <w:rsid w:val="001E0CCA"/>
    <w:rsid w:val="001E12C9"/>
    <w:rsid w:val="001E1895"/>
    <w:rsid w:val="001E2D1F"/>
    <w:rsid w:val="001E2D86"/>
    <w:rsid w:val="001E409C"/>
    <w:rsid w:val="001E6223"/>
    <w:rsid w:val="001E6D76"/>
    <w:rsid w:val="001E70C5"/>
    <w:rsid w:val="001F04CE"/>
    <w:rsid w:val="001F11B4"/>
    <w:rsid w:val="001F1B0E"/>
    <w:rsid w:val="001F4B3D"/>
    <w:rsid w:val="001F53BA"/>
    <w:rsid w:val="00204CF3"/>
    <w:rsid w:val="00207874"/>
    <w:rsid w:val="00211DC3"/>
    <w:rsid w:val="002120F9"/>
    <w:rsid w:val="0021320C"/>
    <w:rsid w:val="00213C03"/>
    <w:rsid w:val="00214A09"/>
    <w:rsid w:val="00216CFF"/>
    <w:rsid w:val="00216F30"/>
    <w:rsid w:val="00220D6E"/>
    <w:rsid w:val="002212A7"/>
    <w:rsid w:val="00225328"/>
    <w:rsid w:val="00227634"/>
    <w:rsid w:val="00230590"/>
    <w:rsid w:val="002314C2"/>
    <w:rsid w:val="00232FAE"/>
    <w:rsid w:val="00233986"/>
    <w:rsid w:val="002344BC"/>
    <w:rsid w:val="00234EBF"/>
    <w:rsid w:val="002352B9"/>
    <w:rsid w:val="00235D74"/>
    <w:rsid w:val="00240511"/>
    <w:rsid w:val="002411E1"/>
    <w:rsid w:val="0024142B"/>
    <w:rsid w:val="0024376E"/>
    <w:rsid w:val="00244C01"/>
    <w:rsid w:val="00245654"/>
    <w:rsid w:val="00246A08"/>
    <w:rsid w:val="002514C0"/>
    <w:rsid w:val="00253736"/>
    <w:rsid w:val="00255606"/>
    <w:rsid w:val="0025765E"/>
    <w:rsid w:val="00262641"/>
    <w:rsid w:val="00262B34"/>
    <w:rsid w:val="00262F3D"/>
    <w:rsid w:val="002635C7"/>
    <w:rsid w:val="002635FA"/>
    <w:rsid w:val="00263751"/>
    <w:rsid w:val="00263BAB"/>
    <w:rsid w:val="00264621"/>
    <w:rsid w:val="002679DA"/>
    <w:rsid w:val="00270B25"/>
    <w:rsid w:val="00271ED3"/>
    <w:rsid w:val="0027329D"/>
    <w:rsid w:val="00275781"/>
    <w:rsid w:val="00275AFC"/>
    <w:rsid w:val="00276291"/>
    <w:rsid w:val="0027793E"/>
    <w:rsid w:val="00277CE4"/>
    <w:rsid w:val="002804AF"/>
    <w:rsid w:val="00282115"/>
    <w:rsid w:val="00282D59"/>
    <w:rsid w:val="00282FBD"/>
    <w:rsid w:val="002837BC"/>
    <w:rsid w:val="00283C24"/>
    <w:rsid w:val="00286DF8"/>
    <w:rsid w:val="0029190F"/>
    <w:rsid w:val="0029528A"/>
    <w:rsid w:val="00295405"/>
    <w:rsid w:val="002A00E9"/>
    <w:rsid w:val="002A07D1"/>
    <w:rsid w:val="002A47CC"/>
    <w:rsid w:val="002A6721"/>
    <w:rsid w:val="002B0B3D"/>
    <w:rsid w:val="002B1B20"/>
    <w:rsid w:val="002B2557"/>
    <w:rsid w:val="002B4DEB"/>
    <w:rsid w:val="002C2FFD"/>
    <w:rsid w:val="002C3574"/>
    <w:rsid w:val="002C4236"/>
    <w:rsid w:val="002C5984"/>
    <w:rsid w:val="002C5EFF"/>
    <w:rsid w:val="002C7308"/>
    <w:rsid w:val="002D2495"/>
    <w:rsid w:val="002D2589"/>
    <w:rsid w:val="002D5C05"/>
    <w:rsid w:val="002D6239"/>
    <w:rsid w:val="002D66DE"/>
    <w:rsid w:val="002D7396"/>
    <w:rsid w:val="002D74AE"/>
    <w:rsid w:val="002E60D1"/>
    <w:rsid w:val="002E68BC"/>
    <w:rsid w:val="002F0D32"/>
    <w:rsid w:val="002F1917"/>
    <w:rsid w:val="002F2F09"/>
    <w:rsid w:val="002F42D5"/>
    <w:rsid w:val="002F4F4E"/>
    <w:rsid w:val="002F6518"/>
    <w:rsid w:val="002F67F4"/>
    <w:rsid w:val="002F6B95"/>
    <w:rsid w:val="002F6E7F"/>
    <w:rsid w:val="002F76CF"/>
    <w:rsid w:val="003028A1"/>
    <w:rsid w:val="003032F2"/>
    <w:rsid w:val="0030427E"/>
    <w:rsid w:val="00305CF2"/>
    <w:rsid w:val="0030663C"/>
    <w:rsid w:val="00310C8B"/>
    <w:rsid w:val="00311658"/>
    <w:rsid w:val="00311A7A"/>
    <w:rsid w:val="00320DDA"/>
    <w:rsid w:val="003274A0"/>
    <w:rsid w:val="003309F7"/>
    <w:rsid w:val="00335C62"/>
    <w:rsid w:val="00336E8E"/>
    <w:rsid w:val="00336F3D"/>
    <w:rsid w:val="00340DD6"/>
    <w:rsid w:val="003428FE"/>
    <w:rsid w:val="00342EED"/>
    <w:rsid w:val="00343014"/>
    <w:rsid w:val="0034707B"/>
    <w:rsid w:val="00350307"/>
    <w:rsid w:val="00350ADC"/>
    <w:rsid w:val="00350F39"/>
    <w:rsid w:val="00352350"/>
    <w:rsid w:val="00352391"/>
    <w:rsid w:val="0035260F"/>
    <w:rsid w:val="00353F57"/>
    <w:rsid w:val="00354369"/>
    <w:rsid w:val="0035482D"/>
    <w:rsid w:val="0036223D"/>
    <w:rsid w:val="0036383C"/>
    <w:rsid w:val="00365142"/>
    <w:rsid w:val="003654B7"/>
    <w:rsid w:val="00372B7C"/>
    <w:rsid w:val="00373803"/>
    <w:rsid w:val="0037517B"/>
    <w:rsid w:val="00377927"/>
    <w:rsid w:val="00380A37"/>
    <w:rsid w:val="00382078"/>
    <w:rsid w:val="003861D7"/>
    <w:rsid w:val="00387824"/>
    <w:rsid w:val="00387D41"/>
    <w:rsid w:val="0039164B"/>
    <w:rsid w:val="00391C55"/>
    <w:rsid w:val="00391D9F"/>
    <w:rsid w:val="003923AC"/>
    <w:rsid w:val="0039321D"/>
    <w:rsid w:val="00394F06"/>
    <w:rsid w:val="00396472"/>
    <w:rsid w:val="00396617"/>
    <w:rsid w:val="003A05F0"/>
    <w:rsid w:val="003A0EF9"/>
    <w:rsid w:val="003A1AFA"/>
    <w:rsid w:val="003A27C8"/>
    <w:rsid w:val="003A287A"/>
    <w:rsid w:val="003A5011"/>
    <w:rsid w:val="003A50F3"/>
    <w:rsid w:val="003A6D8F"/>
    <w:rsid w:val="003A7B97"/>
    <w:rsid w:val="003B0129"/>
    <w:rsid w:val="003B438F"/>
    <w:rsid w:val="003B5514"/>
    <w:rsid w:val="003B5CC8"/>
    <w:rsid w:val="003B63E0"/>
    <w:rsid w:val="003B7F21"/>
    <w:rsid w:val="003C0DA5"/>
    <w:rsid w:val="003C0F02"/>
    <w:rsid w:val="003C1963"/>
    <w:rsid w:val="003C3254"/>
    <w:rsid w:val="003C469F"/>
    <w:rsid w:val="003C475A"/>
    <w:rsid w:val="003C487E"/>
    <w:rsid w:val="003C5597"/>
    <w:rsid w:val="003C5BD1"/>
    <w:rsid w:val="003C6A18"/>
    <w:rsid w:val="003D0A6E"/>
    <w:rsid w:val="003D1584"/>
    <w:rsid w:val="003D7AB3"/>
    <w:rsid w:val="003D7C5B"/>
    <w:rsid w:val="003E036B"/>
    <w:rsid w:val="003E0D35"/>
    <w:rsid w:val="003E2762"/>
    <w:rsid w:val="003E2DB3"/>
    <w:rsid w:val="003E7BD4"/>
    <w:rsid w:val="003F11DB"/>
    <w:rsid w:val="003F1DBC"/>
    <w:rsid w:val="003F2DDC"/>
    <w:rsid w:val="003F3F26"/>
    <w:rsid w:val="003F452D"/>
    <w:rsid w:val="003F5310"/>
    <w:rsid w:val="003F5D49"/>
    <w:rsid w:val="003F5D77"/>
    <w:rsid w:val="003F5E9E"/>
    <w:rsid w:val="003F763D"/>
    <w:rsid w:val="0040066A"/>
    <w:rsid w:val="00404503"/>
    <w:rsid w:val="0040481E"/>
    <w:rsid w:val="00406770"/>
    <w:rsid w:val="0040778C"/>
    <w:rsid w:val="0041021C"/>
    <w:rsid w:val="00410331"/>
    <w:rsid w:val="00410E15"/>
    <w:rsid w:val="00411727"/>
    <w:rsid w:val="004143E7"/>
    <w:rsid w:val="0042025C"/>
    <w:rsid w:val="00420354"/>
    <w:rsid w:val="00420E2D"/>
    <w:rsid w:val="00421916"/>
    <w:rsid w:val="004222A4"/>
    <w:rsid w:val="0042244C"/>
    <w:rsid w:val="00422A85"/>
    <w:rsid w:val="00422F02"/>
    <w:rsid w:val="0042422E"/>
    <w:rsid w:val="004243B8"/>
    <w:rsid w:val="00425CB6"/>
    <w:rsid w:val="00433401"/>
    <w:rsid w:val="00433784"/>
    <w:rsid w:val="00433EC2"/>
    <w:rsid w:val="0043450A"/>
    <w:rsid w:val="0044018C"/>
    <w:rsid w:val="00440315"/>
    <w:rsid w:val="00442701"/>
    <w:rsid w:val="004434EE"/>
    <w:rsid w:val="00446428"/>
    <w:rsid w:val="00446E8A"/>
    <w:rsid w:val="00447894"/>
    <w:rsid w:val="00447B53"/>
    <w:rsid w:val="0045099F"/>
    <w:rsid w:val="00450F2A"/>
    <w:rsid w:val="0045391D"/>
    <w:rsid w:val="00454926"/>
    <w:rsid w:val="00455360"/>
    <w:rsid w:val="00457F35"/>
    <w:rsid w:val="00461C21"/>
    <w:rsid w:val="00463E6B"/>
    <w:rsid w:val="00464168"/>
    <w:rsid w:val="0046539A"/>
    <w:rsid w:val="00465415"/>
    <w:rsid w:val="00471D2C"/>
    <w:rsid w:val="00471E7F"/>
    <w:rsid w:val="00477F3E"/>
    <w:rsid w:val="0048017B"/>
    <w:rsid w:val="0048213F"/>
    <w:rsid w:val="00482331"/>
    <w:rsid w:val="004837DF"/>
    <w:rsid w:val="00485B8B"/>
    <w:rsid w:val="00485D6C"/>
    <w:rsid w:val="00485EC6"/>
    <w:rsid w:val="00487F3D"/>
    <w:rsid w:val="00491130"/>
    <w:rsid w:val="00491D71"/>
    <w:rsid w:val="004921E7"/>
    <w:rsid w:val="004925DD"/>
    <w:rsid w:val="00492A79"/>
    <w:rsid w:val="00494E94"/>
    <w:rsid w:val="004A2EE7"/>
    <w:rsid w:val="004A6389"/>
    <w:rsid w:val="004A65F9"/>
    <w:rsid w:val="004A79A4"/>
    <w:rsid w:val="004B2DCB"/>
    <w:rsid w:val="004B39B0"/>
    <w:rsid w:val="004B3BA8"/>
    <w:rsid w:val="004B4C91"/>
    <w:rsid w:val="004B550E"/>
    <w:rsid w:val="004B683C"/>
    <w:rsid w:val="004C37EC"/>
    <w:rsid w:val="004C4CD8"/>
    <w:rsid w:val="004C50E2"/>
    <w:rsid w:val="004D145A"/>
    <w:rsid w:val="004D19F3"/>
    <w:rsid w:val="004D2E11"/>
    <w:rsid w:val="004D51B6"/>
    <w:rsid w:val="004D52EC"/>
    <w:rsid w:val="004D66F4"/>
    <w:rsid w:val="004D7E0D"/>
    <w:rsid w:val="004D7FF1"/>
    <w:rsid w:val="004E0E65"/>
    <w:rsid w:val="004E6C86"/>
    <w:rsid w:val="004F0CFC"/>
    <w:rsid w:val="004F1EE7"/>
    <w:rsid w:val="004F1EEF"/>
    <w:rsid w:val="004F226E"/>
    <w:rsid w:val="004F3541"/>
    <w:rsid w:val="004F44B2"/>
    <w:rsid w:val="004F5CF3"/>
    <w:rsid w:val="004F6598"/>
    <w:rsid w:val="004F7F24"/>
    <w:rsid w:val="0050117D"/>
    <w:rsid w:val="00503A93"/>
    <w:rsid w:val="00505D55"/>
    <w:rsid w:val="005065F0"/>
    <w:rsid w:val="00507121"/>
    <w:rsid w:val="00507F27"/>
    <w:rsid w:val="005111E8"/>
    <w:rsid w:val="00512877"/>
    <w:rsid w:val="005149E3"/>
    <w:rsid w:val="005154B9"/>
    <w:rsid w:val="0052088C"/>
    <w:rsid w:val="00521BE1"/>
    <w:rsid w:val="00523298"/>
    <w:rsid w:val="00524885"/>
    <w:rsid w:val="00525DAD"/>
    <w:rsid w:val="00527F84"/>
    <w:rsid w:val="00530F62"/>
    <w:rsid w:val="00531F6A"/>
    <w:rsid w:val="005322B9"/>
    <w:rsid w:val="005364A4"/>
    <w:rsid w:val="005412B8"/>
    <w:rsid w:val="00543020"/>
    <w:rsid w:val="005448B4"/>
    <w:rsid w:val="00544959"/>
    <w:rsid w:val="00546B12"/>
    <w:rsid w:val="00546CD8"/>
    <w:rsid w:val="00550556"/>
    <w:rsid w:val="0055297A"/>
    <w:rsid w:val="00552BA9"/>
    <w:rsid w:val="005530B7"/>
    <w:rsid w:val="005544A4"/>
    <w:rsid w:val="005548C6"/>
    <w:rsid w:val="00555AF3"/>
    <w:rsid w:val="00556B64"/>
    <w:rsid w:val="00556FFC"/>
    <w:rsid w:val="00557652"/>
    <w:rsid w:val="005605AF"/>
    <w:rsid w:val="00560E2F"/>
    <w:rsid w:val="005634B6"/>
    <w:rsid w:val="00565BA6"/>
    <w:rsid w:val="00565E97"/>
    <w:rsid w:val="00566CE0"/>
    <w:rsid w:val="005671CD"/>
    <w:rsid w:val="00567AF7"/>
    <w:rsid w:val="00570660"/>
    <w:rsid w:val="005755B7"/>
    <w:rsid w:val="00576272"/>
    <w:rsid w:val="0057660F"/>
    <w:rsid w:val="00577413"/>
    <w:rsid w:val="00581743"/>
    <w:rsid w:val="005819D7"/>
    <w:rsid w:val="005826FE"/>
    <w:rsid w:val="00582EF6"/>
    <w:rsid w:val="00585DEC"/>
    <w:rsid w:val="00585F3E"/>
    <w:rsid w:val="005869C8"/>
    <w:rsid w:val="00587497"/>
    <w:rsid w:val="005879CB"/>
    <w:rsid w:val="0059068B"/>
    <w:rsid w:val="00590C33"/>
    <w:rsid w:val="005920CF"/>
    <w:rsid w:val="0059361C"/>
    <w:rsid w:val="00593CBC"/>
    <w:rsid w:val="00594D2A"/>
    <w:rsid w:val="005957E5"/>
    <w:rsid w:val="00595C29"/>
    <w:rsid w:val="00596B1E"/>
    <w:rsid w:val="005A0A12"/>
    <w:rsid w:val="005A0E66"/>
    <w:rsid w:val="005A1233"/>
    <w:rsid w:val="005A2863"/>
    <w:rsid w:val="005A34EB"/>
    <w:rsid w:val="005A70B1"/>
    <w:rsid w:val="005B0295"/>
    <w:rsid w:val="005B484D"/>
    <w:rsid w:val="005B7075"/>
    <w:rsid w:val="005B70BD"/>
    <w:rsid w:val="005B7330"/>
    <w:rsid w:val="005C14B6"/>
    <w:rsid w:val="005C4D7B"/>
    <w:rsid w:val="005C5957"/>
    <w:rsid w:val="005C5E6F"/>
    <w:rsid w:val="005D3B67"/>
    <w:rsid w:val="005D3D5E"/>
    <w:rsid w:val="005D6C79"/>
    <w:rsid w:val="005E0724"/>
    <w:rsid w:val="005E0F22"/>
    <w:rsid w:val="005E17F0"/>
    <w:rsid w:val="005E2ECF"/>
    <w:rsid w:val="005E366A"/>
    <w:rsid w:val="005E74F6"/>
    <w:rsid w:val="005F17FE"/>
    <w:rsid w:val="005F2E82"/>
    <w:rsid w:val="005F3BCD"/>
    <w:rsid w:val="005F3E6A"/>
    <w:rsid w:val="005F4B13"/>
    <w:rsid w:val="005F5B65"/>
    <w:rsid w:val="005F5F4F"/>
    <w:rsid w:val="005F659E"/>
    <w:rsid w:val="005F7663"/>
    <w:rsid w:val="005F76F2"/>
    <w:rsid w:val="00601298"/>
    <w:rsid w:val="00602153"/>
    <w:rsid w:val="00606FA1"/>
    <w:rsid w:val="0060758C"/>
    <w:rsid w:val="0061163F"/>
    <w:rsid w:val="006129F6"/>
    <w:rsid w:val="00615121"/>
    <w:rsid w:val="00617790"/>
    <w:rsid w:val="00617DD3"/>
    <w:rsid w:val="006202D3"/>
    <w:rsid w:val="00620B8F"/>
    <w:rsid w:val="006216F9"/>
    <w:rsid w:val="00621A1F"/>
    <w:rsid w:val="0062223D"/>
    <w:rsid w:val="00623C98"/>
    <w:rsid w:val="00623E73"/>
    <w:rsid w:val="00624F84"/>
    <w:rsid w:val="00625C7B"/>
    <w:rsid w:val="006278EA"/>
    <w:rsid w:val="00631069"/>
    <w:rsid w:val="0063130D"/>
    <w:rsid w:val="00632AA0"/>
    <w:rsid w:val="00632C62"/>
    <w:rsid w:val="00633557"/>
    <w:rsid w:val="00633B60"/>
    <w:rsid w:val="00634278"/>
    <w:rsid w:val="006363A3"/>
    <w:rsid w:val="00641E5C"/>
    <w:rsid w:val="00643C08"/>
    <w:rsid w:val="00643C0E"/>
    <w:rsid w:val="0064427C"/>
    <w:rsid w:val="006448F2"/>
    <w:rsid w:val="00644E4F"/>
    <w:rsid w:val="00646595"/>
    <w:rsid w:val="00646FA5"/>
    <w:rsid w:val="00647625"/>
    <w:rsid w:val="00647972"/>
    <w:rsid w:val="00650898"/>
    <w:rsid w:val="00651423"/>
    <w:rsid w:val="00651920"/>
    <w:rsid w:val="00651BE9"/>
    <w:rsid w:val="0065265D"/>
    <w:rsid w:val="00652A34"/>
    <w:rsid w:val="00653262"/>
    <w:rsid w:val="0065374F"/>
    <w:rsid w:val="00653CCB"/>
    <w:rsid w:val="00654841"/>
    <w:rsid w:val="0065653C"/>
    <w:rsid w:val="00656B0A"/>
    <w:rsid w:val="00661AF7"/>
    <w:rsid w:val="00661BD9"/>
    <w:rsid w:val="006721DC"/>
    <w:rsid w:val="0067268B"/>
    <w:rsid w:val="0067283D"/>
    <w:rsid w:val="00674DCC"/>
    <w:rsid w:val="006754B6"/>
    <w:rsid w:val="00675599"/>
    <w:rsid w:val="00675F36"/>
    <w:rsid w:val="006768FA"/>
    <w:rsid w:val="00676E57"/>
    <w:rsid w:val="00677A13"/>
    <w:rsid w:val="006800AA"/>
    <w:rsid w:val="00683796"/>
    <w:rsid w:val="00683878"/>
    <w:rsid w:val="00684A25"/>
    <w:rsid w:val="00684DBC"/>
    <w:rsid w:val="006850D5"/>
    <w:rsid w:val="00687219"/>
    <w:rsid w:val="00687A08"/>
    <w:rsid w:val="00687ED3"/>
    <w:rsid w:val="00687FE4"/>
    <w:rsid w:val="00690273"/>
    <w:rsid w:val="00691978"/>
    <w:rsid w:val="00692F71"/>
    <w:rsid w:val="00694CBD"/>
    <w:rsid w:val="006A067B"/>
    <w:rsid w:val="006A443A"/>
    <w:rsid w:val="006A5782"/>
    <w:rsid w:val="006A6CC4"/>
    <w:rsid w:val="006B0FAF"/>
    <w:rsid w:val="006B2C0F"/>
    <w:rsid w:val="006B4218"/>
    <w:rsid w:val="006B4CAB"/>
    <w:rsid w:val="006B547B"/>
    <w:rsid w:val="006C0A34"/>
    <w:rsid w:val="006C28EB"/>
    <w:rsid w:val="006C2BC6"/>
    <w:rsid w:val="006C3D88"/>
    <w:rsid w:val="006C4D8B"/>
    <w:rsid w:val="006C58E8"/>
    <w:rsid w:val="006C632F"/>
    <w:rsid w:val="006D1AA6"/>
    <w:rsid w:val="006D231D"/>
    <w:rsid w:val="006D2916"/>
    <w:rsid w:val="006D5F9F"/>
    <w:rsid w:val="006D7DE3"/>
    <w:rsid w:val="006E1F55"/>
    <w:rsid w:val="006E3239"/>
    <w:rsid w:val="006E3254"/>
    <w:rsid w:val="006E3D8D"/>
    <w:rsid w:val="006E4F3C"/>
    <w:rsid w:val="006E5088"/>
    <w:rsid w:val="006E7A9D"/>
    <w:rsid w:val="006F078F"/>
    <w:rsid w:val="006F1935"/>
    <w:rsid w:val="006F2316"/>
    <w:rsid w:val="006F2D01"/>
    <w:rsid w:val="006F426D"/>
    <w:rsid w:val="006F4917"/>
    <w:rsid w:val="006F5206"/>
    <w:rsid w:val="006F5707"/>
    <w:rsid w:val="006F7BA1"/>
    <w:rsid w:val="00700C43"/>
    <w:rsid w:val="00700E4B"/>
    <w:rsid w:val="0070145C"/>
    <w:rsid w:val="007101ED"/>
    <w:rsid w:val="0071116B"/>
    <w:rsid w:val="00714E16"/>
    <w:rsid w:val="00714F94"/>
    <w:rsid w:val="00715C65"/>
    <w:rsid w:val="00716127"/>
    <w:rsid w:val="00716D04"/>
    <w:rsid w:val="00720BB7"/>
    <w:rsid w:val="00720CBE"/>
    <w:rsid w:val="00721048"/>
    <w:rsid w:val="0072187A"/>
    <w:rsid w:val="00721A25"/>
    <w:rsid w:val="00722282"/>
    <w:rsid w:val="007229E3"/>
    <w:rsid w:val="00726117"/>
    <w:rsid w:val="00726C1C"/>
    <w:rsid w:val="00731685"/>
    <w:rsid w:val="00732AC3"/>
    <w:rsid w:val="0073331A"/>
    <w:rsid w:val="00734B67"/>
    <w:rsid w:val="00735DF0"/>
    <w:rsid w:val="00740005"/>
    <w:rsid w:val="007405D6"/>
    <w:rsid w:val="007443FF"/>
    <w:rsid w:val="00744732"/>
    <w:rsid w:val="00750B51"/>
    <w:rsid w:val="00752BC8"/>
    <w:rsid w:val="007538FC"/>
    <w:rsid w:val="007543FE"/>
    <w:rsid w:val="007570A3"/>
    <w:rsid w:val="00757830"/>
    <w:rsid w:val="00760A65"/>
    <w:rsid w:val="00763F16"/>
    <w:rsid w:val="007657C8"/>
    <w:rsid w:val="0076702A"/>
    <w:rsid w:val="007674BC"/>
    <w:rsid w:val="00770D5E"/>
    <w:rsid w:val="0077150C"/>
    <w:rsid w:val="00772656"/>
    <w:rsid w:val="0077274F"/>
    <w:rsid w:val="00775922"/>
    <w:rsid w:val="00780F60"/>
    <w:rsid w:val="00781702"/>
    <w:rsid w:val="0078201D"/>
    <w:rsid w:val="007966D8"/>
    <w:rsid w:val="00796DA5"/>
    <w:rsid w:val="007A0F8E"/>
    <w:rsid w:val="007A2064"/>
    <w:rsid w:val="007A2856"/>
    <w:rsid w:val="007A3345"/>
    <w:rsid w:val="007A3E0B"/>
    <w:rsid w:val="007A49C5"/>
    <w:rsid w:val="007A75F8"/>
    <w:rsid w:val="007B15DD"/>
    <w:rsid w:val="007B1FA6"/>
    <w:rsid w:val="007B2082"/>
    <w:rsid w:val="007B29D4"/>
    <w:rsid w:val="007B2CDB"/>
    <w:rsid w:val="007B57FD"/>
    <w:rsid w:val="007C174E"/>
    <w:rsid w:val="007C29C8"/>
    <w:rsid w:val="007C2C37"/>
    <w:rsid w:val="007C4196"/>
    <w:rsid w:val="007C6A98"/>
    <w:rsid w:val="007D3968"/>
    <w:rsid w:val="007D41B3"/>
    <w:rsid w:val="007D5206"/>
    <w:rsid w:val="007D583F"/>
    <w:rsid w:val="007D6E50"/>
    <w:rsid w:val="007D7487"/>
    <w:rsid w:val="007E06C6"/>
    <w:rsid w:val="007E2A2B"/>
    <w:rsid w:val="007E3375"/>
    <w:rsid w:val="007E467A"/>
    <w:rsid w:val="007F14C5"/>
    <w:rsid w:val="007F1501"/>
    <w:rsid w:val="007F35B4"/>
    <w:rsid w:val="007F35DE"/>
    <w:rsid w:val="007F61A3"/>
    <w:rsid w:val="007F6B5B"/>
    <w:rsid w:val="008004C8"/>
    <w:rsid w:val="008071BD"/>
    <w:rsid w:val="00807A86"/>
    <w:rsid w:val="00810EE4"/>
    <w:rsid w:val="008143F4"/>
    <w:rsid w:val="00816E20"/>
    <w:rsid w:val="008203AB"/>
    <w:rsid w:val="00820E85"/>
    <w:rsid w:val="00822E2B"/>
    <w:rsid w:val="00824A6D"/>
    <w:rsid w:val="008259E8"/>
    <w:rsid w:val="00825A2C"/>
    <w:rsid w:val="00826F7F"/>
    <w:rsid w:val="00827538"/>
    <w:rsid w:val="008275A5"/>
    <w:rsid w:val="00827662"/>
    <w:rsid w:val="00827E2C"/>
    <w:rsid w:val="00830F49"/>
    <w:rsid w:val="008338A3"/>
    <w:rsid w:val="0083453A"/>
    <w:rsid w:val="0083698C"/>
    <w:rsid w:val="00837502"/>
    <w:rsid w:val="008405DB"/>
    <w:rsid w:val="00840E55"/>
    <w:rsid w:val="00841181"/>
    <w:rsid w:val="00841ACA"/>
    <w:rsid w:val="008432BD"/>
    <w:rsid w:val="0084377B"/>
    <w:rsid w:val="00844A33"/>
    <w:rsid w:val="00844C2D"/>
    <w:rsid w:val="00845DC7"/>
    <w:rsid w:val="00847597"/>
    <w:rsid w:val="00850AE7"/>
    <w:rsid w:val="00850FB4"/>
    <w:rsid w:val="00854509"/>
    <w:rsid w:val="00854FC5"/>
    <w:rsid w:val="00855F28"/>
    <w:rsid w:val="00856982"/>
    <w:rsid w:val="00861B48"/>
    <w:rsid w:val="00865C1F"/>
    <w:rsid w:val="00866013"/>
    <w:rsid w:val="00866694"/>
    <w:rsid w:val="00867FD8"/>
    <w:rsid w:val="00870EFF"/>
    <w:rsid w:val="008723E0"/>
    <w:rsid w:val="00872A4E"/>
    <w:rsid w:val="00872E30"/>
    <w:rsid w:val="00873F15"/>
    <w:rsid w:val="00874875"/>
    <w:rsid w:val="00875312"/>
    <w:rsid w:val="0087688C"/>
    <w:rsid w:val="0087694C"/>
    <w:rsid w:val="00876B66"/>
    <w:rsid w:val="00877165"/>
    <w:rsid w:val="00877333"/>
    <w:rsid w:val="008806AF"/>
    <w:rsid w:val="00883FD5"/>
    <w:rsid w:val="00884D75"/>
    <w:rsid w:val="00884F47"/>
    <w:rsid w:val="008906D0"/>
    <w:rsid w:val="0089126E"/>
    <w:rsid w:val="00892629"/>
    <w:rsid w:val="00893582"/>
    <w:rsid w:val="008958F5"/>
    <w:rsid w:val="00895B30"/>
    <w:rsid w:val="008972D2"/>
    <w:rsid w:val="008A1E51"/>
    <w:rsid w:val="008A29A2"/>
    <w:rsid w:val="008A2AE9"/>
    <w:rsid w:val="008A3820"/>
    <w:rsid w:val="008A544E"/>
    <w:rsid w:val="008A5595"/>
    <w:rsid w:val="008A5FE8"/>
    <w:rsid w:val="008A67C7"/>
    <w:rsid w:val="008A67CC"/>
    <w:rsid w:val="008A6A85"/>
    <w:rsid w:val="008A6B2C"/>
    <w:rsid w:val="008A6C4B"/>
    <w:rsid w:val="008B271D"/>
    <w:rsid w:val="008B36F0"/>
    <w:rsid w:val="008B3AF7"/>
    <w:rsid w:val="008B5F29"/>
    <w:rsid w:val="008B66F7"/>
    <w:rsid w:val="008B6CD3"/>
    <w:rsid w:val="008B6F7B"/>
    <w:rsid w:val="008C2AA6"/>
    <w:rsid w:val="008C3CCD"/>
    <w:rsid w:val="008C57A5"/>
    <w:rsid w:val="008C5EF4"/>
    <w:rsid w:val="008D00A2"/>
    <w:rsid w:val="008D04F6"/>
    <w:rsid w:val="008D0A1C"/>
    <w:rsid w:val="008D1DA7"/>
    <w:rsid w:val="008D3F13"/>
    <w:rsid w:val="008E0056"/>
    <w:rsid w:val="008E043B"/>
    <w:rsid w:val="008E0B04"/>
    <w:rsid w:val="008E1B85"/>
    <w:rsid w:val="008E3F74"/>
    <w:rsid w:val="008E5E8B"/>
    <w:rsid w:val="008F5943"/>
    <w:rsid w:val="008F7512"/>
    <w:rsid w:val="00902C32"/>
    <w:rsid w:val="00903321"/>
    <w:rsid w:val="00903F88"/>
    <w:rsid w:val="009060CF"/>
    <w:rsid w:val="00910D9C"/>
    <w:rsid w:val="00910DCA"/>
    <w:rsid w:val="00910DE5"/>
    <w:rsid w:val="009111B8"/>
    <w:rsid w:val="00916186"/>
    <w:rsid w:val="00916C61"/>
    <w:rsid w:val="00917AC2"/>
    <w:rsid w:val="00922924"/>
    <w:rsid w:val="0092604B"/>
    <w:rsid w:val="0092692E"/>
    <w:rsid w:val="009273DA"/>
    <w:rsid w:val="009276DA"/>
    <w:rsid w:val="00932491"/>
    <w:rsid w:val="00933FD0"/>
    <w:rsid w:val="00934074"/>
    <w:rsid w:val="009348AB"/>
    <w:rsid w:val="009360CA"/>
    <w:rsid w:val="009369C8"/>
    <w:rsid w:val="00936C42"/>
    <w:rsid w:val="00937883"/>
    <w:rsid w:val="0094033A"/>
    <w:rsid w:val="0094262F"/>
    <w:rsid w:val="00943539"/>
    <w:rsid w:val="00945B55"/>
    <w:rsid w:val="00947497"/>
    <w:rsid w:val="0095387E"/>
    <w:rsid w:val="00954D7A"/>
    <w:rsid w:val="00955763"/>
    <w:rsid w:val="00957035"/>
    <w:rsid w:val="009602F0"/>
    <w:rsid w:val="009623A4"/>
    <w:rsid w:val="009629B8"/>
    <w:rsid w:val="009645B6"/>
    <w:rsid w:val="00964A9A"/>
    <w:rsid w:val="00971099"/>
    <w:rsid w:val="00971D82"/>
    <w:rsid w:val="0097287D"/>
    <w:rsid w:val="009734E2"/>
    <w:rsid w:val="00975023"/>
    <w:rsid w:val="00977F3C"/>
    <w:rsid w:val="00983256"/>
    <w:rsid w:val="00985BD3"/>
    <w:rsid w:val="00987EE4"/>
    <w:rsid w:val="00991450"/>
    <w:rsid w:val="00992853"/>
    <w:rsid w:val="009A1914"/>
    <w:rsid w:val="009A1AE1"/>
    <w:rsid w:val="009A1BFE"/>
    <w:rsid w:val="009A2788"/>
    <w:rsid w:val="009A3B29"/>
    <w:rsid w:val="009A52D4"/>
    <w:rsid w:val="009A56CB"/>
    <w:rsid w:val="009A5AE1"/>
    <w:rsid w:val="009A7D01"/>
    <w:rsid w:val="009B1B0C"/>
    <w:rsid w:val="009B1EF5"/>
    <w:rsid w:val="009B29D9"/>
    <w:rsid w:val="009B6360"/>
    <w:rsid w:val="009B6A3E"/>
    <w:rsid w:val="009C02C8"/>
    <w:rsid w:val="009C0A59"/>
    <w:rsid w:val="009C0C24"/>
    <w:rsid w:val="009C23A0"/>
    <w:rsid w:val="009C414A"/>
    <w:rsid w:val="009C5D32"/>
    <w:rsid w:val="009C5DEE"/>
    <w:rsid w:val="009C68E5"/>
    <w:rsid w:val="009D0728"/>
    <w:rsid w:val="009D0B10"/>
    <w:rsid w:val="009D4DA6"/>
    <w:rsid w:val="009D5B42"/>
    <w:rsid w:val="009E3454"/>
    <w:rsid w:val="009E41BB"/>
    <w:rsid w:val="009E5805"/>
    <w:rsid w:val="009F11A4"/>
    <w:rsid w:val="009F5B38"/>
    <w:rsid w:val="009F6919"/>
    <w:rsid w:val="009F7286"/>
    <w:rsid w:val="009F796A"/>
    <w:rsid w:val="00A007FA"/>
    <w:rsid w:val="00A00F4A"/>
    <w:rsid w:val="00A049AC"/>
    <w:rsid w:val="00A061DC"/>
    <w:rsid w:val="00A07960"/>
    <w:rsid w:val="00A106B5"/>
    <w:rsid w:val="00A1179F"/>
    <w:rsid w:val="00A118CE"/>
    <w:rsid w:val="00A135A1"/>
    <w:rsid w:val="00A14C12"/>
    <w:rsid w:val="00A16160"/>
    <w:rsid w:val="00A1672E"/>
    <w:rsid w:val="00A17F46"/>
    <w:rsid w:val="00A21405"/>
    <w:rsid w:val="00A222F3"/>
    <w:rsid w:val="00A2294E"/>
    <w:rsid w:val="00A23ECF"/>
    <w:rsid w:val="00A2561C"/>
    <w:rsid w:val="00A2616E"/>
    <w:rsid w:val="00A27192"/>
    <w:rsid w:val="00A3074F"/>
    <w:rsid w:val="00A32BA8"/>
    <w:rsid w:val="00A33358"/>
    <w:rsid w:val="00A33CB3"/>
    <w:rsid w:val="00A36C39"/>
    <w:rsid w:val="00A36EC7"/>
    <w:rsid w:val="00A407F2"/>
    <w:rsid w:val="00A47911"/>
    <w:rsid w:val="00A50A88"/>
    <w:rsid w:val="00A51603"/>
    <w:rsid w:val="00A54369"/>
    <w:rsid w:val="00A5627F"/>
    <w:rsid w:val="00A56B44"/>
    <w:rsid w:val="00A5787C"/>
    <w:rsid w:val="00A60103"/>
    <w:rsid w:val="00A612B1"/>
    <w:rsid w:val="00A62F03"/>
    <w:rsid w:val="00A643BD"/>
    <w:rsid w:val="00A6682E"/>
    <w:rsid w:val="00A6687C"/>
    <w:rsid w:val="00A6731E"/>
    <w:rsid w:val="00A6747B"/>
    <w:rsid w:val="00A724BD"/>
    <w:rsid w:val="00A72BCC"/>
    <w:rsid w:val="00A746B3"/>
    <w:rsid w:val="00A74A09"/>
    <w:rsid w:val="00A74EF8"/>
    <w:rsid w:val="00A75D99"/>
    <w:rsid w:val="00A77A37"/>
    <w:rsid w:val="00A80036"/>
    <w:rsid w:val="00A80924"/>
    <w:rsid w:val="00A814E1"/>
    <w:rsid w:val="00A81B7E"/>
    <w:rsid w:val="00A8270B"/>
    <w:rsid w:val="00A83978"/>
    <w:rsid w:val="00A83FB5"/>
    <w:rsid w:val="00A84221"/>
    <w:rsid w:val="00A859B8"/>
    <w:rsid w:val="00A872C9"/>
    <w:rsid w:val="00A8790D"/>
    <w:rsid w:val="00A90FD9"/>
    <w:rsid w:val="00A91018"/>
    <w:rsid w:val="00A91366"/>
    <w:rsid w:val="00A9358B"/>
    <w:rsid w:val="00A9443E"/>
    <w:rsid w:val="00A949C0"/>
    <w:rsid w:val="00A963F9"/>
    <w:rsid w:val="00A97C2F"/>
    <w:rsid w:val="00AA504F"/>
    <w:rsid w:val="00AA59E5"/>
    <w:rsid w:val="00AA5CA7"/>
    <w:rsid w:val="00AA6DE3"/>
    <w:rsid w:val="00AA7189"/>
    <w:rsid w:val="00AB15E0"/>
    <w:rsid w:val="00AB41C4"/>
    <w:rsid w:val="00AB61A5"/>
    <w:rsid w:val="00AC0832"/>
    <w:rsid w:val="00AC2EA0"/>
    <w:rsid w:val="00AC7DC3"/>
    <w:rsid w:val="00AD2E1C"/>
    <w:rsid w:val="00AD5EB7"/>
    <w:rsid w:val="00AD750D"/>
    <w:rsid w:val="00AD7912"/>
    <w:rsid w:val="00AE0928"/>
    <w:rsid w:val="00AE1422"/>
    <w:rsid w:val="00AE37EC"/>
    <w:rsid w:val="00AE39FD"/>
    <w:rsid w:val="00AE3A71"/>
    <w:rsid w:val="00AE4636"/>
    <w:rsid w:val="00AE4752"/>
    <w:rsid w:val="00AE63EF"/>
    <w:rsid w:val="00AE7C7F"/>
    <w:rsid w:val="00AF2622"/>
    <w:rsid w:val="00AF3EB4"/>
    <w:rsid w:val="00AF459B"/>
    <w:rsid w:val="00AF630F"/>
    <w:rsid w:val="00AF66A8"/>
    <w:rsid w:val="00AF72E2"/>
    <w:rsid w:val="00AF78B9"/>
    <w:rsid w:val="00B0006B"/>
    <w:rsid w:val="00B011F0"/>
    <w:rsid w:val="00B03A9C"/>
    <w:rsid w:val="00B05634"/>
    <w:rsid w:val="00B06C77"/>
    <w:rsid w:val="00B106C2"/>
    <w:rsid w:val="00B138A5"/>
    <w:rsid w:val="00B153AB"/>
    <w:rsid w:val="00B15A12"/>
    <w:rsid w:val="00B15AE7"/>
    <w:rsid w:val="00B177D0"/>
    <w:rsid w:val="00B205C9"/>
    <w:rsid w:val="00B23B0F"/>
    <w:rsid w:val="00B2416B"/>
    <w:rsid w:val="00B24903"/>
    <w:rsid w:val="00B25879"/>
    <w:rsid w:val="00B269D3"/>
    <w:rsid w:val="00B30260"/>
    <w:rsid w:val="00B3457C"/>
    <w:rsid w:val="00B4038D"/>
    <w:rsid w:val="00B405A8"/>
    <w:rsid w:val="00B42AAC"/>
    <w:rsid w:val="00B42AF7"/>
    <w:rsid w:val="00B42FD1"/>
    <w:rsid w:val="00B43B36"/>
    <w:rsid w:val="00B44B7D"/>
    <w:rsid w:val="00B463CE"/>
    <w:rsid w:val="00B4678C"/>
    <w:rsid w:val="00B47206"/>
    <w:rsid w:val="00B51019"/>
    <w:rsid w:val="00B5237D"/>
    <w:rsid w:val="00B52EF1"/>
    <w:rsid w:val="00B54807"/>
    <w:rsid w:val="00B57142"/>
    <w:rsid w:val="00B575D4"/>
    <w:rsid w:val="00B57F4B"/>
    <w:rsid w:val="00B62201"/>
    <w:rsid w:val="00B62C69"/>
    <w:rsid w:val="00B648D6"/>
    <w:rsid w:val="00B653D1"/>
    <w:rsid w:val="00B702AB"/>
    <w:rsid w:val="00B70826"/>
    <w:rsid w:val="00B71F16"/>
    <w:rsid w:val="00B7533E"/>
    <w:rsid w:val="00B753A7"/>
    <w:rsid w:val="00B756E8"/>
    <w:rsid w:val="00B8164F"/>
    <w:rsid w:val="00B81B08"/>
    <w:rsid w:val="00B83DBF"/>
    <w:rsid w:val="00B8484E"/>
    <w:rsid w:val="00B86D5A"/>
    <w:rsid w:val="00B872EF"/>
    <w:rsid w:val="00B87493"/>
    <w:rsid w:val="00B9031A"/>
    <w:rsid w:val="00B9093F"/>
    <w:rsid w:val="00B92866"/>
    <w:rsid w:val="00B93C19"/>
    <w:rsid w:val="00B96135"/>
    <w:rsid w:val="00BA02CD"/>
    <w:rsid w:val="00BA0996"/>
    <w:rsid w:val="00BA32CA"/>
    <w:rsid w:val="00BA460C"/>
    <w:rsid w:val="00BB0D97"/>
    <w:rsid w:val="00BB1588"/>
    <w:rsid w:val="00BB2F8A"/>
    <w:rsid w:val="00BB6285"/>
    <w:rsid w:val="00BB678A"/>
    <w:rsid w:val="00BB697F"/>
    <w:rsid w:val="00BB6FB3"/>
    <w:rsid w:val="00BB7099"/>
    <w:rsid w:val="00BC0085"/>
    <w:rsid w:val="00BC1544"/>
    <w:rsid w:val="00BC5B11"/>
    <w:rsid w:val="00BC68AE"/>
    <w:rsid w:val="00BC7800"/>
    <w:rsid w:val="00BD0305"/>
    <w:rsid w:val="00BD1706"/>
    <w:rsid w:val="00BD4605"/>
    <w:rsid w:val="00BD5DDA"/>
    <w:rsid w:val="00BD6862"/>
    <w:rsid w:val="00BE160B"/>
    <w:rsid w:val="00BE61B2"/>
    <w:rsid w:val="00BF105C"/>
    <w:rsid w:val="00BF2673"/>
    <w:rsid w:val="00BF2B36"/>
    <w:rsid w:val="00BF4D57"/>
    <w:rsid w:val="00BF5857"/>
    <w:rsid w:val="00BF5D0A"/>
    <w:rsid w:val="00C01C73"/>
    <w:rsid w:val="00C04271"/>
    <w:rsid w:val="00C04F9F"/>
    <w:rsid w:val="00C05E05"/>
    <w:rsid w:val="00C0620B"/>
    <w:rsid w:val="00C06B33"/>
    <w:rsid w:val="00C11B2B"/>
    <w:rsid w:val="00C14600"/>
    <w:rsid w:val="00C14648"/>
    <w:rsid w:val="00C206A3"/>
    <w:rsid w:val="00C21539"/>
    <w:rsid w:val="00C22D93"/>
    <w:rsid w:val="00C241E7"/>
    <w:rsid w:val="00C25D37"/>
    <w:rsid w:val="00C25E13"/>
    <w:rsid w:val="00C27870"/>
    <w:rsid w:val="00C302DF"/>
    <w:rsid w:val="00C316FA"/>
    <w:rsid w:val="00C32D76"/>
    <w:rsid w:val="00C337F1"/>
    <w:rsid w:val="00C4036E"/>
    <w:rsid w:val="00C41A8C"/>
    <w:rsid w:val="00C44995"/>
    <w:rsid w:val="00C4714F"/>
    <w:rsid w:val="00C54760"/>
    <w:rsid w:val="00C54777"/>
    <w:rsid w:val="00C550E8"/>
    <w:rsid w:val="00C60270"/>
    <w:rsid w:val="00C62059"/>
    <w:rsid w:val="00C634A6"/>
    <w:rsid w:val="00C65689"/>
    <w:rsid w:val="00C67668"/>
    <w:rsid w:val="00C67DE0"/>
    <w:rsid w:val="00C71E19"/>
    <w:rsid w:val="00C7242C"/>
    <w:rsid w:val="00C732A6"/>
    <w:rsid w:val="00C74783"/>
    <w:rsid w:val="00C754BE"/>
    <w:rsid w:val="00C81017"/>
    <w:rsid w:val="00C83B67"/>
    <w:rsid w:val="00C83C29"/>
    <w:rsid w:val="00C84C96"/>
    <w:rsid w:val="00C8584D"/>
    <w:rsid w:val="00C876EC"/>
    <w:rsid w:val="00C9098E"/>
    <w:rsid w:val="00C915A6"/>
    <w:rsid w:val="00C9306E"/>
    <w:rsid w:val="00C9652F"/>
    <w:rsid w:val="00C96AC6"/>
    <w:rsid w:val="00C96F7A"/>
    <w:rsid w:val="00C970D2"/>
    <w:rsid w:val="00CA47FD"/>
    <w:rsid w:val="00CB076F"/>
    <w:rsid w:val="00CB0E62"/>
    <w:rsid w:val="00CB2873"/>
    <w:rsid w:val="00CB2CFA"/>
    <w:rsid w:val="00CB4768"/>
    <w:rsid w:val="00CB4CF2"/>
    <w:rsid w:val="00CB64D5"/>
    <w:rsid w:val="00CC0B5D"/>
    <w:rsid w:val="00CC1093"/>
    <w:rsid w:val="00CC29E4"/>
    <w:rsid w:val="00CC41CD"/>
    <w:rsid w:val="00CC5952"/>
    <w:rsid w:val="00CC5AF5"/>
    <w:rsid w:val="00CD13D3"/>
    <w:rsid w:val="00CD1FEC"/>
    <w:rsid w:val="00CD2A39"/>
    <w:rsid w:val="00CD3FA4"/>
    <w:rsid w:val="00CD643E"/>
    <w:rsid w:val="00CE4F2E"/>
    <w:rsid w:val="00CE55DE"/>
    <w:rsid w:val="00CE7D4F"/>
    <w:rsid w:val="00CF079C"/>
    <w:rsid w:val="00CF1391"/>
    <w:rsid w:val="00CF1A7F"/>
    <w:rsid w:val="00CF5B29"/>
    <w:rsid w:val="00D00C85"/>
    <w:rsid w:val="00D019B5"/>
    <w:rsid w:val="00D020BB"/>
    <w:rsid w:val="00D059BF"/>
    <w:rsid w:val="00D06586"/>
    <w:rsid w:val="00D14D19"/>
    <w:rsid w:val="00D20182"/>
    <w:rsid w:val="00D21A13"/>
    <w:rsid w:val="00D21E44"/>
    <w:rsid w:val="00D24370"/>
    <w:rsid w:val="00D27241"/>
    <w:rsid w:val="00D313E3"/>
    <w:rsid w:val="00D32653"/>
    <w:rsid w:val="00D35C7F"/>
    <w:rsid w:val="00D37A8D"/>
    <w:rsid w:val="00D41200"/>
    <w:rsid w:val="00D41BE1"/>
    <w:rsid w:val="00D42926"/>
    <w:rsid w:val="00D440FA"/>
    <w:rsid w:val="00D448DB"/>
    <w:rsid w:val="00D47268"/>
    <w:rsid w:val="00D51ABE"/>
    <w:rsid w:val="00D5257D"/>
    <w:rsid w:val="00D57AE5"/>
    <w:rsid w:val="00D637CE"/>
    <w:rsid w:val="00D64483"/>
    <w:rsid w:val="00D65261"/>
    <w:rsid w:val="00D66C3E"/>
    <w:rsid w:val="00D73553"/>
    <w:rsid w:val="00D749E4"/>
    <w:rsid w:val="00D76981"/>
    <w:rsid w:val="00D7700D"/>
    <w:rsid w:val="00D80C65"/>
    <w:rsid w:val="00D824C2"/>
    <w:rsid w:val="00D832B0"/>
    <w:rsid w:val="00D846E8"/>
    <w:rsid w:val="00D85FCA"/>
    <w:rsid w:val="00D874BA"/>
    <w:rsid w:val="00D8786D"/>
    <w:rsid w:val="00D90BE2"/>
    <w:rsid w:val="00D90C46"/>
    <w:rsid w:val="00D915AE"/>
    <w:rsid w:val="00D9326F"/>
    <w:rsid w:val="00D93557"/>
    <w:rsid w:val="00D9383A"/>
    <w:rsid w:val="00D97921"/>
    <w:rsid w:val="00DA5079"/>
    <w:rsid w:val="00DA57DB"/>
    <w:rsid w:val="00DA7061"/>
    <w:rsid w:val="00DB2B3A"/>
    <w:rsid w:val="00DB5577"/>
    <w:rsid w:val="00DB58E9"/>
    <w:rsid w:val="00DB6F87"/>
    <w:rsid w:val="00DB7285"/>
    <w:rsid w:val="00DC177A"/>
    <w:rsid w:val="00DC1B68"/>
    <w:rsid w:val="00DC2F0A"/>
    <w:rsid w:val="00DC431C"/>
    <w:rsid w:val="00DC65F2"/>
    <w:rsid w:val="00DD0131"/>
    <w:rsid w:val="00DD0397"/>
    <w:rsid w:val="00DD0F90"/>
    <w:rsid w:val="00DD224A"/>
    <w:rsid w:val="00DD2756"/>
    <w:rsid w:val="00DE06BA"/>
    <w:rsid w:val="00DE5BBD"/>
    <w:rsid w:val="00DE77A4"/>
    <w:rsid w:val="00DF16DF"/>
    <w:rsid w:val="00DF17A0"/>
    <w:rsid w:val="00DF1D57"/>
    <w:rsid w:val="00DF1D99"/>
    <w:rsid w:val="00DF463D"/>
    <w:rsid w:val="00E039D9"/>
    <w:rsid w:val="00E04BE2"/>
    <w:rsid w:val="00E0689B"/>
    <w:rsid w:val="00E078BB"/>
    <w:rsid w:val="00E1026E"/>
    <w:rsid w:val="00E14099"/>
    <w:rsid w:val="00E151A4"/>
    <w:rsid w:val="00E17083"/>
    <w:rsid w:val="00E1744B"/>
    <w:rsid w:val="00E178A8"/>
    <w:rsid w:val="00E20214"/>
    <w:rsid w:val="00E217CC"/>
    <w:rsid w:val="00E21D5B"/>
    <w:rsid w:val="00E22B38"/>
    <w:rsid w:val="00E25E1E"/>
    <w:rsid w:val="00E26544"/>
    <w:rsid w:val="00E277F2"/>
    <w:rsid w:val="00E312CD"/>
    <w:rsid w:val="00E332F5"/>
    <w:rsid w:val="00E3632D"/>
    <w:rsid w:val="00E414B3"/>
    <w:rsid w:val="00E419C2"/>
    <w:rsid w:val="00E41BB0"/>
    <w:rsid w:val="00E44B9C"/>
    <w:rsid w:val="00E44FB8"/>
    <w:rsid w:val="00E5001E"/>
    <w:rsid w:val="00E50CEB"/>
    <w:rsid w:val="00E50FAA"/>
    <w:rsid w:val="00E52536"/>
    <w:rsid w:val="00E54050"/>
    <w:rsid w:val="00E54745"/>
    <w:rsid w:val="00E5702A"/>
    <w:rsid w:val="00E5784A"/>
    <w:rsid w:val="00E600CE"/>
    <w:rsid w:val="00E61757"/>
    <w:rsid w:val="00E63548"/>
    <w:rsid w:val="00E63B82"/>
    <w:rsid w:val="00E65302"/>
    <w:rsid w:val="00E664DB"/>
    <w:rsid w:val="00E747BA"/>
    <w:rsid w:val="00E77E54"/>
    <w:rsid w:val="00E8110F"/>
    <w:rsid w:val="00E85508"/>
    <w:rsid w:val="00E90EBF"/>
    <w:rsid w:val="00E915D3"/>
    <w:rsid w:val="00E91C49"/>
    <w:rsid w:val="00E946D3"/>
    <w:rsid w:val="00E94E3F"/>
    <w:rsid w:val="00E96527"/>
    <w:rsid w:val="00E97704"/>
    <w:rsid w:val="00EA2CEC"/>
    <w:rsid w:val="00EA30B7"/>
    <w:rsid w:val="00EA38EB"/>
    <w:rsid w:val="00EA4604"/>
    <w:rsid w:val="00EA4EAA"/>
    <w:rsid w:val="00EA5650"/>
    <w:rsid w:val="00EA6987"/>
    <w:rsid w:val="00EA6DE9"/>
    <w:rsid w:val="00EA7B32"/>
    <w:rsid w:val="00EB02E5"/>
    <w:rsid w:val="00EB1AFB"/>
    <w:rsid w:val="00EB7580"/>
    <w:rsid w:val="00EB776A"/>
    <w:rsid w:val="00EB7C7D"/>
    <w:rsid w:val="00EC01E7"/>
    <w:rsid w:val="00EC0D8B"/>
    <w:rsid w:val="00EC2E77"/>
    <w:rsid w:val="00EC2F49"/>
    <w:rsid w:val="00EC5544"/>
    <w:rsid w:val="00EC6913"/>
    <w:rsid w:val="00EC6C26"/>
    <w:rsid w:val="00ED0BA3"/>
    <w:rsid w:val="00ED10FE"/>
    <w:rsid w:val="00ED1AD0"/>
    <w:rsid w:val="00ED39F0"/>
    <w:rsid w:val="00ED402A"/>
    <w:rsid w:val="00ED6894"/>
    <w:rsid w:val="00EE04A6"/>
    <w:rsid w:val="00EE0C5F"/>
    <w:rsid w:val="00EE2095"/>
    <w:rsid w:val="00EE293C"/>
    <w:rsid w:val="00EE2E75"/>
    <w:rsid w:val="00EE34C0"/>
    <w:rsid w:val="00EE3BCA"/>
    <w:rsid w:val="00EE6FFE"/>
    <w:rsid w:val="00EE7743"/>
    <w:rsid w:val="00EF0E83"/>
    <w:rsid w:val="00EF5196"/>
    <w:rsid w:val="00EF609A"/>
    <w:rsid w:val="00EF6262"/>
    <w:rsid w:val="00EF6CA0"/>
    <w:rsid w:val="00EF7347"/>
    <w:rsid w:val="00EF7B39"/>
    <w:rsid w:val="00F0361F"/>
    <w:rsid w:val="00F0673E"/>
    <w:rsid w:val="00F0697A"/>
    <w:rsid w:val="00F072AB"/>
    <w:rsid w:val="00F1109A"/>
    <w:rsid w:val="00F113D2"/>
    <w:rsid w:val="00F12D7F"/>
    <w:rsid w:val="00F17E3C"/>
    <w:rsid w:val="00F221ED"/>
    <w:rsid w:val="00F23684"/>
    <w:rsid w:val="00F23D39"/>
    <w:rsid w:val="00F305DA"/>
    <w:rsid w:val="00F33F39"/>
    <w:rsid w:val="00F34C58"/>
    <w:rsid w:val="00F369B9"/>
    <w:rsid w:val="00F37159"/>
    <w:rsid w:val="00F3754E"/>
    <w:rsid w:val="00F40886"/>
    <w:rsid w:val="00F41775"/>
    <w:rsid w:val="00F41826"/>
    <w:rsid w:val="00F47245"/>
    <w:rsid w:val="00F47AA7"/>
    <w:rsid w:val="00F50258"/>
    <w:rsid w:val="00F51850"/>
    <w:rsid w:val="00F52419"/>
    <w:rsid w:val="00F52AB3"/>
    <w:rsid w:val="00F543CE"/>
    <w:rsid w:val="00F549DD"/>
    <w:rsid w:val="00F54E09"/>
    <w:rsid w:val="00F5573E"/>
    <w:rsid w:val="00F605B2"/>
    <w:rsid w:val="00F61326"/>
    <w:rsid w:val="00F61DD0"/>
    <w:rsid w:val="00F64E37"/>
    <w:rsid w:val="00F6755E"/>
    <w:rsid w:val="00F721FF"/>
    <w:rsid w:val="00F726D6"/>
    <w:rsid w:val="00F727AF"/>
    <w:rsid w:val="00F74658"/>
    <w:rsid w:val="00F7530D"/>
    <w:rsid w:val="00F83A36"/>
    <w:rsid w:val="00F8553E"/>
    <w:rsid w:val="00F86917"/>
    <w:rsid w:val="00F876FB"/>
    <w:rsid w:val="00F90F84"/>
    <w:rsid w:val="00F9173F"/>
    <w:rsid w:val="00F91B6E"/>
    <w:rsid w:val="00F934B1"/>
    <w:rsid w:val="00F937EF"/>
    <w:rsid w:val="00F93918"/>
    <w:rsid w:val="00F94B6D"/>
    <w:rsid w:val="00FA084E"/>
    <w:rsid w:val="00FA2DEC"/>
    <w:rsid w:val="00FA3286"/>
    <w:rsid w:val="00FA3806"/>
    <w:rsid w:val="00FA5F5C"/>
    <w:rsid w:val="00FA637B"/>
    <w:rsid w:val="00FB3055"/>
    <w:rsid w:val="00FB3D57"/>
    <w:rsid w:val="00FB440C"/>
    <w:rsid w:val="00FB52B4"/>
    <w:rsid w:val="00FC15E7"/>
    <w:rsid w:val="00FC26B0"/>
    <w:rsid w:val="00FC71FD"/>
    <w:rsid w:val="00FD07D5"/>
    <w:rsid w:val="00FD24AA"/>
    <w:rsid w:val="00FD2DAF"/>
    <w:rsid w:val="00FD431B"/>
    <w:rsid w:val="00FD5134"/>
    <w:rsid w:val="00FE12FB"/>
    <w:rsid w:val="00FE3620"/>
    <w:rsid w:val="00FE3F9B"/>
    <w:rsid w:val="00FE4CE9"/>
    <w:rsid w:val="00FE5EC2"/>
    <w:rsid w:val="00FE69E3"/>
    <w:rsid w:val="00FE796D"/>
    <w:rsid w:val="00FF327F"/>
    <w:rsid w:val="00FF43EB"/>
    <w:rsid w:val="00FF4D15"/>
    <w:rsid w:val="00FF5C21"/>
    <w:rsid w:val="00FF5CD9"/>
    <w:rsid w:val="00FF6160"/>
    <w:rsid w:val="00FF632F"/>
    <w:rsid w:val="00FF66C7"/>
    <w:rsid w:val="00FF7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16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locked="1" w:semiHidden="0" w:unhideWhenUsed="0" w:qFormat="1"/>
    <w:lsdException w:name="Emphasis" w:locked="1" w:unhideWhenUsed="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nhideWhenUsed="0"/>
    <w:lsdException w:name="Intense Quote" w:locked="1"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unhideWhenUsed="0"/>
    <w:lsdException w:name="Intense Emphasis" w:locked="1" w:unhideWhenUsed="0"/>
    <w:lsdException w:name="Subtle Reference" w:locked="1" w:unhideWhenUsed="0"/>
    <w:lsdException w:name="Intense Reference" w:locked="1" w:unhideWhenUsed="0"/>
    <w:lsdException w:name="Book Title" w:uiPriority="33" w:unhideWhenUsed="0" w:qFormat="1"/>
    <w:lsdException w:name="Bibliography" w:uiPriority="37"/>
    <w:lsdException w:name="TOC Heading" w:uiPriority="39" w:qFormat="1"/>
  </w:latentStyles>
  <w:style w:type="paragraph" w:default="1" w:styleId="Normal">
    <w:name w:val="Normal"/>
    <w:qFormat/>
    <w:rsid w:val="008A5595"/>
    <w:rPr>
      <w:rFonts w:asciiTheme="minorHAnsi" w:hAnsiTheme="minorHAnsi"/>
    </w:rPr>
  </w:style>
  <w:style w:type="paragraph" w:styleId="Heading1">
    <w:name w:val="heading 1"/>
    <w:basedOn w:val="Normal"/>
    <w:next w:val="BodyText"/>
    <w:link w:val="Heading1Char"/>
    <w:rsid w:val="00E600CE"/>
    <w:pPr>
      <w:keepNext/>
      <w:keepLines/>
      <w:pBdr>
        <w:bottom w:val="single" w:sz="2" w:space="1" w:color="000080"/>
      </w:pBdr>
      <w:spacing w:before="240" w:after="80"/>
      <w:ind w:left="-720"/>
      <w:outlineLvl w:val="0"/>
    </w:pPr>
    <w:rPr>
      <w:rFonts w:ascii="Arial" w:eastAsiaTheme="majorEastAsia" w:hAnsi="Arial" w:cstheme="majorBidi"/>
      <w:bCs/>
      <w:sz w:val="28"/>
      <w:szCs w:val="28"/>
    </w:rPr>
  </w:style>
  <w:style w:type="paragraph" w:styleId="Heading2">
    <w:name w:val="heading 2"/>
    <w:basedOn w:val="Normal"/>
    <w:next w:val="BodyText"/>
    <w:link w:val="Heading2Char"/>
    <w:uiPriority w:val="9"/>
    <w:qFormat/>
    <w:rsid w:val="008A5595"/>
    <w:pPr>
      <w:keepNext/>
      <w:keepLines/>
      <w:spacing w:before="240" w:after="80"/>
      <w:ind w:left="-720"/>
      <w:outlineLvl w:val="1"/>
    </w:pPr>
    <w:rPr>
      <w:rFonts w:ascii="Arial" w:eastAsiaTheme="majorEastAsia" w:hAnsi="Arial" w:cstheme="majorBidi"/>
      <w:bCs/>
      <w:sz w:val="26"/>
      <w:szCs w:val="26"/>
    </w:rPr>
  </w:style>
  <w:style w:type="paragraph" w:styleId="Heading3">
    <w:name w:val="heading 3"/>
    <w:basedOn w:val="Normal"/>
    <w:next w:val="BodyText"/>
    <w:link w:val="Heading3Char"/>
    <w:uiPriority w:val="9"/>
    <w:qFormat/>
    <w:rsid w:val="008A5595"/>
    <w:pPr>
      <w:keepNext/>
      <w:keepLines/>
      <w:spacing w:before="240" w:after="80"/>
      <w:outlineLvl w:val="2"/>
    </w:pPr>
    <w:rPr>
      <w:rFonts w:ascii="Arial" w:eastAsiaTheme="majorEastAsia" w:hAnsi="Arial" w:cstheme="majorBidi"/>
      <w:bCs/>
      <w:sz w:val="24"/>
    </w:rPr>
  </w:style>
  <w:style w:type="paragraph" w:styleId="Heading4">
    <w:name w:val="heading 4"/>
    <w:basedOn w:val="Normal"/>
    <w:next w:val="BodyText"/>
    <w:link w:val="Heading4Char"/>
    <w:qFormat/>
    <w:rsid w:val="008A5595"/>
    <w:pPr>
      <w:keepNext/>
      <w:keepLines/>
      <w:spacing w:before="200" w:after="40"/>
      <w:outlineLvl w:val="3"/>
    </w:pPr>
    <w:rPr>
      <w:rFonts w:ascii="Arial" w:eastAsiaTheme="majorEastAsia" w:hAnsi="Arial" w:cstheme="majorBidi"/>
      <w:b/>
      <w:bCs/>
      <w:iCs/>
      <w:sz w:val="20"/>
    </w:rPr>
  </w:style>
  <w:style w:type="paragraph" w:styleId="Heading5">
    <w:name w:val="heading 5"/>
    <w:basedOn w:val="Normal"/>
    <w:next w:val="BodyText"/>
    <w:link w:val="Heading5Char"/>
    <w:uiPriority w:val="9"/>
    <w:unhideWhenUsed/>
    <w:qFormat/>
    <w:rsid w:val="008A5595"/>
    <w:pPr>
      <w:keepNext/>
      <w:keepLines/>
      <w:spacing w:before="200"/>
      <w:outlineLvl w:val="4"/>
    </w:pPr>
    <w:rPr>
      <w:rFonts w:ascii="Arial" w:eastAsiaTheme="majorEastAsia" w:hAnsi="Arial" w:cstheme="majorBidi"/>
      <w:b/>
      <w:color w:val="365F91" w:themeColor="accent1" w:themeShade="BF"/>
      <w:sz w:val="20"/>
    </w:rPr>
  </w:style>
  <w:style w:type="paragraph" w:styleId="Heading6">
    <w:name w:val="heading 6"/>
    <w:basedOn w:val="Normal"/>
    <w:next w:val="Normal"/>
    <w:link w:val="Heading6Char"/>
    <w:uiPriority w:val="9"/>
    <w:unhideWhenUsed/>
    <w:qFormat/>
    <w:rsid w:val="008A5595"/>
    <w:pPr>
      <w:keepNext/>
      <w:keepLines/>
      <w:spacing w:before="200"/>
      <w:outlineLvl w:val="5"/>
    </w:pPr>
    <w:rPr>
      <w:rFonts w:ascii="Arial" w:eastAsiaTheme="majorEastAsia" w:hAnsi="Arial" w:cstheme="majorBidi"/>
      <w:b/>
      <w:iCs/>
      <w:color w:val="365F91" w:themeColor="accent1" w:themeShade="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600CE"/>
    <w:pPr>
      <w:tabs>
        <w:tab w:val="left" w:pos="360"/>
        <w:tab w:val="left" w:pos="720"/>
      </w:tabs>
      <w:spacing w:after="160"/>
    </w:pPr>
    <w:rPr>
      <w:rFonts w:eastAsia="MS Mincho" w:cs="Arial"/>
      <w:szCs w:val="20"/>
    </w:rPr>
  </w:style>
  <w:style w:type="character" w:customStyle="1" w:styleId="BodyTextChar">
    <w:name w:val="Body Text Char"/>
    <w:basedOn w:val="DefaultParagraphFont"/>
    <w:link w:val="BodyText"/>
    <w:rsid w:val="00E600CE"/>
    <w:rPr>
      <w:rFonts w:asciiTheme="minorHAnsi" w:eastAsia="MS Mincho" w:hAnsiTheme="minorHAnsi" w:cs="Arial"/>
      <w:szCs w:val="20"/>
    </w:rPr>
  </w:style>
  <w:style w:type="character" w:customStyle="1" w:styleId="Heading1Char">
    <w:name w:val="Heading 1 Char"/>
    <w:basedOn w:val="DefaultParagraphFont"/>
    <w:link w:val="Heading1"/>
    <w:rsid w:val="00E600CE"/>
    <w:rPr>
      <w:rFonts w:ascii="Arial" w:eastAsiaTheme="majorEastAsia" w:hAnsi="Arial" w:cstheme="majorBidi"/>
      <w:bCs/>
      <w:sz w:val="28"/>
      <w:szCs w:val="28"/>
    </w:rPr>
  </w:style>
  <w:style w:type="character" w:customStyle="1" w:styleId="Heading2Char">
    <w:name w:val="Heading 2 Char"/>
    <w:basedOn w:val="DefaultParagraphFont"/>
    <w:link w:val="Heading2"/>
    <w:uiPriority w:val="9"/>
    <w:rsid w:val="00A74EF8"/>
    <w:rPr>
      <w:rFonts w:ascii="Arial" w:eastAsiaTheme="majorEastAsia" w:hAnsi="Arial" w:cstheme="majorBidi"/>
      <w:bCs/>
      <w:sz w:val="26"/>
      <w:szCs w:val="26"/>
    </w:rPr>
  </w:style>
  <w:style w:type="character" w:customStyle="1" w:styleId="Heading3Char">
    <w:name w:val="Heading 3 Char"/>
    <w:basedOn w:val="DefaultParagraphFont"/>
    <w:link w:val="Heading3"/>
    <w:uiPriority w:val="9"/>
    <w:rsid w:val="00A74EF8"/>
    <w:rPr>
      <w:rFonts w:ascii="Arial" w:eastAsiaTheme="majorEastAsia" w:hAnsi="Arial" w:cstheme="majorBidi"/>
      <w:bCs/>
      <w:sz w:val="24"/>
    </w:rPr>
  </w:style>
  <w:style w:type="character" w:customStyle="1" w:styleId="Heading4Char">
    <w:name w:val="Heading 4 Char"/>
    <w:basedOn w:val="DefaultParagraphFont"/>
    <w:link w:val="Heading4"/>
    <w:rsid w:val="00A74EF8"/>
    <w:rPr>
      <w:rFonts w:ascii="Arial" w:eastAsiaTheme="majorEastAsia" w:hAnsi="Arial" w:cstheme="majorBidi"/>
      <w:b/>
      <w:bCs/>
      <w:iCs/>
      <w:sz w:val="20"/>
    </w:rPr>
  </w:style>
  <w:style w:type="character" w:customStyle="1" w:styleId="Heading5Char">
    <w:name w:val="Heading 5 Char"/>
    <w:basedOn w:val="DefaultParagraphFont"/>
    <w:link w:val="Heading5"/>
    <w:uiPriority w:val="9"/>
    <w:rsid w:val="0041021C"/>
    <w:rPr>
      <w:rFonts w:ascii="Arial" w:eastAsiaTheme="majorEastAsia" w:hAnsi="Arial" w:cstheme="majorBidi"/>
      <w:b/>
      <w:color w:val="365F91" w:themeColor="accent1" w:themeShade="BF"/>
      <w:sz w:val="20"/>
    </w:rPr>
  </w:style>
  <w:style w:type="character" w:customStyle="1" w:styleId="Heading6Char">
    <w:name w:val="Heading 6 Char"/>
    <w:basedOn w:val="DefaultParagraphFont"/>
    <w:link w:val="Heading6"/>
    <w:uiPriority w:val="9"/>
    <w:rsid w:val="0041021C"/>
    <w:rPr>
      <w:rFonts w:ascii="Arial" w:eastAsiaTheme="majorEastAsia" w:hAnsi="Arial" w:cstheme="majorBidi"/>
      <w:b/>
      <w:iCs/>
      <w:color w:val="365F91" w:themeColor="accent1" w:themeShade="BF"/>
      <w:sz w:val="20"/>
    </w:rPr>
  </w:style>
  <w:style w:type="character" w:customStyle="1" w:styleId="Small">
    <w:name w:val="Small"/>
    <w:basedOn w:val="DefaultParagraphFont"/>
    <w:rsid w:val="008A5595"/>
    <w:rPr>
      <w:sz w:val="18"/>
    </w:rPr>
  </w:style>
  <w:style w:type="paragraph" w:styleId="CommentText">
    <w:name w:val="annotation text"/>
    <w:aliases w:val="ed"/>
    <w:next w:val="Normal"/>
    <w:link w:val="CommentTextChar"/>
    <w:semiHidden/>
    <w:rsid w:val="008A5595"/>
    <w:pPr>
      <w:shd w:val="clear" w:color="auto" w:fill="C0C0C0"/>
    </w:pPr>
    <w:rPr>
      <w:rFonts w:ascii="Arial" w:eastAsia="Times New Roman" w:hAnsi="Arial" w:cs="Times New Roman"/>
      <w:b/>
      <w:color w:val="0000FF"/>
      <w:sz w:val="16"/>
      <w:szCs w:val="20"/>
    </w:rPr>
  </w:style>
  <w:style w:type="character" w:customStyle="1" w:styleId="CommentTextChar">
    <w:name w:val="Comment Text Char"/>
    <w:aliases w:val="ed Char"/>
    <w:basedOn w:val="DefaultParagraphFont"/>
    <w:link w:val="CommentText"/>
    <w:semiHidden/>
    <w:rsid w:val="00DE77A4"/>
    <w:rPr>
      <w:rFonts w:ascii="Arial" w:eastAsia="Times New Roman" w:hAnsi="Arial" w:cs="Times New Roman"/>
      <w:b/>
      <w:color w:val="0000FF"/>
      <w:sz w:val="16"/>
      <w:szCs w:val="20"/>
      <w:shd w:val="clear" w:color="auto" w:fill="C0C0C0"/>
    </w:rPr>
  </w:style>
  <w:style w:type="paragraph" w:styleId="Title">
    <w:name w:val="Title"/>
    <w:next w:val="BodyText"/>
    <w:link w:val="TitleChar"/>
    <w:qFormat/>
    <w:rsid w:val="008A5595"/>
    <w:pPr>
      <w:spacing w:before="1440" w:after="480"/>
    </w:pPr>
    <w:rPr>
      <w:rFonts w:ascii="Arial" w:eastAsia="MS Mincho" w:hAnsi="Arial" w:cs="Arial"/>
      <w:bCs/>
      <w:kern w:val="28"/>
      <w:sz w:val="48"/>
      <w:szCs w:val="48"/>
    </w:rPr>
  </w:style>
  <w:style w:type="character" w:customStyle="1" w:styleId="TitleChar">
    <w:name w:val="Title Char"/>
    <w:basedOn w:val="DefaultParagraphFont"/>
    <w:link w:val="Title"/>
    <w:rsid w:val="00A6731E"/>
    <w:rPr>
      <w:rFonts w:ascii="Arial" w:eastAsia="MS Mincho" w:hAnsi="Arial" w:cs="Arial"/>
      <w:bCs/>
      <w:kern w:val="28"/>
      <w:sz w:val="48"/>
      <w:szCs w:val="48"/>
    </w:rPr>
  </w:style>
  <w:style w:type="paragraph" w:customStyle="1" w:styleId="Procedure">
    <w:name w:val="Procedure"/>
    <w:basedOn w:val="Normal"/>
    <w:next w:val="List"/>
    <w:rsid w:val="008A5595"/>
    <w:pPr>
      <w:keepNext/>
      <w:keepLines/>
      <w:pBdr>
        <w:bottom w:val="single" w:sz="2" w:space="1" w:color="000080"/>
      </w:pBdr>
      <w:spacing w:before="240" w:after="120"/>
    </w:pPr>
    <w:rPr>
      <w:rFonts w:ascii="Arial" w:eastAsia="MS Mincho" w:hAnsi="Arial" w:cs="Arial"/>
      <w:b/>
      <w:color w:val="000080"/>
      <w:sz w:val="20"/>
      <w:szCs w:val="20"/>
    </w:rPr>
  </w:style>
  <w:style w:type="paragraph" w:styleId="List">
    <w:name w:val="List"/>
    <w:basedOn w:val="BodyText"/>
    <w:uiPriority w:val="99"/>
    <w:rsid w:val="008A5595"/>
    <w:pPr>
      <w:spacing w:after="80"/>
      <w:ind w:left="360" w:hanging="360"/>
    </w:pPr>
  </w:style>
  <w:style w:type="paragraph" w:styleId="TOC1">
    <w:name w:val="toc 1"/>
    <w:basedOn w:val="Normal"/>
    <w:autoRedefine/>
    <w:uiPriority w:val="39"/>
    <w:unhideWhenUsed/>
    <w:rsid w:val="008A5595"/>
    <w:pPr>
      <w:tabs>
        <w:tab w:val="right" w:leader="dot" w:pos="7680"/>
      </w:tabs>
    </w:pPr>
    <w:rPr>
      <w:rFonts w:eastAsiaTheme="minorEastAsia"/>
      <w:noProof/>
    </w:rPr>
  </w:style>
  <w:style w:type="paragraph" w:customStyle="1" w:styleId="TableHead">
    <w:name w:val="Table Head"/>
    <w:basedOn w:val="BodyText"/>
    <w:next w:val="BodyText"/>
    <w:rsid w:val="008A5595"/>
    <w:pPr>
      <w:keepNext/>
      <w:keepLines/>
      <w:spacing w:before="160" w:after="0"/>
    </w:pPr>
    <w:rPr>
      <w:b/>
    </w:rPr>
  </w:style>
  <w:style w:type="paragraph" w:customStyle="1" w:styleId="Disclaimertext">
    <w:name w:val="Disclaimertext"/>
    <w:basedOn w:val="Normal"/>
    <w:next w:val="Normal"/>
    <w:semiHidden/>
    <w:rsid w:val="008A5595"/>
    <w:pPr>
      <w:pBdr>
        <w:top w:val="single" w:sz="4" w:space="1" w:color="auto"/>
        <w:left w:val="single" w:sz="4" w:space="4" w:color="auto"/>
        <w:bottom w:val="single" w:sz="4" w:space="1" w:color="auto"/>
        <w:right w:val="single" w:sz="4" w:space="4" w:color="auto"/>
      </w:pBdr>
    </w:pPr>
    <w:rPr>
      <w:rFonts w:ascii="Arial" w:eastAsia="MS Mincho" w:hAnsi="Arial" w:cs="Arial"/>
      <w:i/>
      <w:sz w:val="16"/>
      <w:szCs w:val="16"/>
    </w:rPr>
  </w:style>
  <w:style w:type="paragraph" w:customStyle="1" w:styleId="Version">
    <w:name w:val="Version"/>
    <w:basedOn w:val="Normal"/>
    <w:next w:val="BodyText"/>
    <w:rsid w:val="008A5595"/>
    <w:pPr>
      <w:keepLines/>
      <w:spacing w:after="480"/>
    </w:pPr>
    <w:rPr>
      <w:rFonts w:eastAsia="MS Mincho" w:cs="Arial"/>
      <w:noProof/>
      <w:sz w:val="18"/>
      <w:szCs w:val="20"/>
    </w:rPr>
  </w:style>
  <w:style w:type="character" w:styleId="Hyperlink">
    <w:name w:val="Hyperlink"/>
    <w:uiPriority w:val="99"/>
    <w:rsid w:val="008A5595"/>
    <w:rPr>
      <w:color w:val="0000FF"/>
      <w:u w:val="single"/>
    </w:rPr>
  </w:style>
  <w:style w:type="paragraph" w:customStyle="1" w:styleId="BodyTextLink">
    <w:name w:val="Body Text Link"/>
    <w:basedOn w:val="BodyText"/>
    <w:next w:val="BulletList"/>
    <w:link w:val="BodyTextLinkChar"/>
    <w:rsid w:val="00DF17A0"/>
    <w:pPr>
      <w:keepNext/>
      <w:keepLines/>
      <w:spacing w:after="80"/>
    </w:pPr>
  </w:style>
  <w:style w:type="paragraph" w:customStyle="1" w:styleId="BulletList">
    <w:name w:val="Bullet List"/>
    <w:basedOn w:val="BodyText"/>
    <w:rsid w:val="008A5595"/>
    <w:pPr>
      <w:numPr>
        <w:numId w:val="40"/>
      </w:numPr>
      <w:spacing w:after="80"/>
      <w:ind w:left="360"/>
    </w:pPr>
  </w:style>
  <w:style w:type="character" w:customStyle="1" w:styleId="Editornote">
    <w:name w:val="Editor note"/>
    <w:basedOn w:val="Strong"/>
    <w:rsid w:val="008A5595"/>
    <w:rPr>
      <w:rFonts w:ascii="Arial" w:hAnsi="Arial"/>
      <w:b/>
      <w:bCs/>
      <w:color w:val="0000FF"/>
      <w:sz w:val="20"/>
      <w:shd w:val="clear" w:color="auto" w:fill="C0C0C0"/>
    </w:rPr>
  </w:style>
  <w:style w:type="character" w:styleId="Strong">
    <w:name w:val="Strong"/>
    <w:basedOn w:val="DefaultParagraphFont"/>
    <w:uiPriority w:val="99"/>
    <w:qFormat/>
    <w:locked/>
    <w:rsid w:val="008A5595"/>
    <w:rPr>
      <w:b/>
      <w:bCs/>
    </w:rPr>
  </w:style>
  <w:style w:type="character" w:customStyle="1" w:styleId="Bold">
    <w:name w:val="Bold"/>
    <w:basedOn w:val="DefaultParagraphFont"/>
    <w:rsid w:val="008A5595"/>
    <w:rPr>
      <w:b/>
    </w:rPr>
  </w:style>
  <w:style w:type="paragraph" w:styleId="Header">
    <w:name w:val="header"/>
    <w:basedOn w:val="BodyText"/>
    <w:link w:val="HeaderChar"/>
    <w:unhideWhenUsed/>
    <w:rsid w:val="008A5595"/>
    <w:pPr>
      <w:pBdr>
        <w:bottom w:val="single" w:sz="2" w:space="1" w:color="000080"/>
      </w:pBdr>
      <w:tabs>
        <w:tab w:val="center" w:pos="4680"/>
        <w:tab w:val="right" w:pos="9360"/>
      </w:tabs>
      <w:jc w:val="right"/>
    </w:pPr>
    <w:rPr>
      <w:sz w:val="16"/>
    </w:rPr>
  </w:style>
  <w:style w:type="character" w:customStyle="1" w:styleId="HeaderChar">
    <w:name w:val="Header Char"/>
    <w:basedOn w:val="DefaultParagraphFont"/>
    <w:link w:val="Header"/>
    <w:rsid w:val="00A6731E"/>
    <w:rPr>
      <w:rFonts w:asciiTheme="minorHAnsi" w:eastAsia="MS Mincho" w:hAnsiTheme="minorHAnsi" w:cs="Arial"/>
      <w:sz w:val="16"/>
      <w:szCs w:val="20"/>
    </w:rPr>
  </w:style>
  <w:style w:type="paragraph" w:styleId="Footer">
    <w:name w:val="footer"/>
    <w:basedOn w:val="Normal"/>
    <w:link w:val="FooterChar"/>
    <w:semiHidden/>
    <w:unhideWhenUsed/>
    <w:rsid w:val="008A5595"/>
    <w:pPr>
      <w:tabs>
        <w:tab w:val="center" w:pos="4680"/>
        <w:tab w:val="right" w:pos="9360"/>
      </w:tabs>
    </w:pPr>
    <w:rPr>
      <w:sz w:val="16"/>
    </w:rPr>
  </w:style>
  <w:style w:type="character" w:customStyle="1" w:styleId="FooterChar">
    <w:name w:val="Footer Char"/>
    <w:basedOn w:val="DefaultParagraphFont"/>
    <w:link w:val="Footer"/>
    <w:semiHidden/>
    <w:rsid w:val="00DE77A4"/>
    <w:rPr>
      <w:rFonts w:asciiTheme="minorHAnsi" w:hAnsiTheme="minorHAnsi"/>
      <w:sz w:val="16"/>
    </w:rPr>
  </w:style>
  <w:style w:type="paragraph" w:styleId="BalloonText">
    <w:name w:val="Balloon Text"/>
    <w:basedOn w:val="Normal"/>
    <w:link w:val="BalloonTextChar"/>
    <w:uiPriority w:val="99"/>
    <w:semiHidden/>
    <w:unhideWhenUsed/>
    <w:rsid w:val="008A5595"/>
    <w:rPr>
      <w:rFonts w:ascii="Tahoma" w:hAnsi="Tahoma" w:cs="Tahoma"/>
      <w:sz w:val="16"/>
      <w:szCs w:val="16"/>
    </w:rPr>
  </w:style>
  <w:style w:type="character" w:customStyle="1" w:styleId="BalloonTextChar">
    <w:name w:val="Balloon Text Char"/>
    <w:basedOn w:val="DefaultParagraphFont"/>
    <w:link w:val="BalloonText"/>
    <w:uiPriority w:val="99"/>
    <w:semiHidden/>
    <w:rsid w:val="00DE77A4"/>
    <w:rPr>
      <w:rFonts w:ascii="Tahoma" w:hAnsi="Tahoma" w:cs="Tahoma"/>
      <w:sz w:val="16"/>
      <w:szCs w:val="16"/>
    </w:rPr>
  </w:style>
  <w:style w:type="paragraph" w:styleId="BodyTextIndent">
    <w:name w:val="Body Text Indent"/>
    <w:basedOn w:val="Normal"/>
    <w:link w:val="BodyTextIndentChar"/>
    <w:rsid w:val="008A5595"/>
    <w:pPr>
      <w:spacing w:after="80"/>
      <w:ind w:left="360"/>
    </w:pPr>
    <w:rPr>
      <w:rFonts w:eastAsia="MS Mincho" w:cs="Arial"/>
      <w:szCs w:val="20"/>
    </w:rPr>
  </w:style>
  <w:style w:type="character" w:customStyle="1" w:styleId="BodyTextIndentChar">
    <w:name w:val="Body Text Indent Char"/>
    <w:basedOn w:val="DefaultParagraphFont"/>
    <w:link w:val="BodyTextIndent"/>
    <w:rsid w:val="00875312"/>
    <w:rPr>
      <w:rFonts w:asciiTheme="minorHAnsi" w:eastAsia="MS Mincho" w:hAnsiTheme="minorHAnsi" w:cs="Arial"/>
      <w:szCs w:val="20"/>
    </w:rPr>
  </w:style>
  <w:style w:type="paragraph" w:customStyle="1" w:styleId="BulletList2">
    <w:name w:val="Bullet List 2"/>
    <w:basedOn w:val="BulletList"/>
    <w:rsid w:val="008A5595"/>
    <w:pPr>
      <w:numPr>
        <w:numId w:val="0"/>
      </w:numPr>
      <w:tabs>
        <w:tab w:val="clear" w:pos="360"/>
      </w:tabs>
    </w:pPr>
  </w:style>
  <w:style w:type="paragraph" w:customStyle="1" w:styleId="TableBullet">
    <w:name w:val="Table Bullet"/>
    <w:basedOn w:val="Normal"/>
    <w:rsid w:val="008A5595"/>
    <w:pPr>
      <w:numPr>
        <w:numId w:val="42"/>
      </w:numPr>
      <w:spacing w:before="20" w:after="20"/>
    </w:pPr>
    <w:rPr>
      <w:rFonts w:eastAsia="MS Mincho" w:cs="Arial"/>
      <w:sz w:val="18"/>
      <w:szCs w:val="18"/>
    </w:rPr>
  </w:style>
  <w:style w:type="paragraph" w:styleId="PlainText">
    <w:name w:val="Plain Text"/>
    <w:aliases w:val="Code"/>
    <w:link w:val="PlainTextChar"/>
    <w:rsid w:val="008A5595"/>
    <w:pPr>
      <w:shd w:val="clear" w:color="auto" w:fill="D9D9D9" w:themeFill="background1" w:themeFillShade="D9"/>
    </w:pPr>
    <w:rPr>
      <w:rFonts w:ascii="Lucida Sans Typewriter" w:eastAsia="MS Mincho" w:hAnsi="Lucida Sans Typewriter" w:cs="Courier New"/>
      <w:noProof/>
      <w:color w:val="000000"/>
      <w:sz w:val="18"/>
      <w:szCs w:val="20"/>
    </w:rPr>
  </w:style>
  <w:style w:type="character" w:customStyle="1" w:styleId="PlainTextChar">
    <w:name w:val="Plain Text Char"/>
    <w:aliases w:val="Code Char"/>
    <w:basedOn w:val="DefaultParagraphFont"/>
    <w:link w:val="PlainText"/>
    <w:rsid w:val="009111B8"/>
    <w:rPr>
      <w:rFonts w:ascii="Lucida Sans Typewriter" w:eastAsia="MS Mincho" w:hAnsi="Lucida Sans Typewriter" w:cs="Courier New"/>
      <w:noProof/>
      <w:color w:val="000000"/>
      <w:sz w:val="18"/>
      <w:szCs w:val="20"/>
      <w:shd w:val="clear" w:color="auto" w:fill="D9D9D9" w:themeFill="background1" w:themeFillShade="D9"/>
    </w:rPr>
  </w:style>
  <w:style w:type="character" w:customStyle="1" w:styleId="EmbeddedCode">
    <w:name w:val="Embedded Code"/>
    <w:basedOn w:val="DefaultParagraphFont"/>
    <w:rsid w:val="008A5595"/>
    <w:rPr>
      <w:rFonts w:ascii="Courier New" w:hAnsi="Courier New"/>
      <w:sz w:val="18"/>
    </w:rPr>
  </w:style>
  <w:style w:type="paragraph" w:customStyle="1" w:styleId="Le">
    <w:name w:val="Le"/>
    <w:aliases w:val="listend (LE)"/>
    <w:next w:val="BodyText"/>
    <w:rsid w:val="008A5595"/>
    <w:pPr>
      <w:spacing w:line="80" w:lineRule="exact"/>
    </w:pPr>
    <w:rPr>
      <w:rFonts w:ascii="Arial" w:eastAsia="MS Mincho" w:hAnsi="Arial" w:cs="Times New Roman"/>
      <w:color w:val="0070C0"/>
      <w:sz w:val="16"/>
      <w:szCs w:val="24"/>
    </w:rPr>
  </w:style>
  <w:style w:type="paragraph" w:styleId="ListParagraph">
    <w:name w:val="List Paragraph"/>
    <w:basedOn w:val="Normal"/>
    <w:uiPriority w:val="34"/>
    <w:qFormat/>
    <w:locked/>
    <w:rsid w:val="008A5595"/>
    <w:pPr>
      <w:spacing w:after="80"/>
      <w:ind w:left="360" w:hanging="360"/>
    </w:pPr>
  </w:style>
  <w:style w:type="paragraph" w:customStyle="1" w:styleId="Contents">
    <w:name w:val="Contents"/>
    <w:basedOn w:val="Normal"/>
    <w:semiHidden/>
    <w:qFormat/>
    <w:rsid w:val="008A5595"/>
    <w:pPr>
      <w:pBdr>
        <w:bottom w:val="single" w:sz="2" w:space="1" w:color="000080"/>
      </w:pBdr>
      <w:spacing w:before="240" w:after="40"/>
      <w:ind w:left="-720"/>
    </w:pPr>
    <w:rPr>
      <w:rFonts w:ascii="Arial" w:hAnsi="Arial" w:cs="Arial"/>
      <w:sz w:val="28"/>
      <w:szCs w:val="28"/>
    </w:rPr>
  </w:style>
  <w:style w:type="paragraph" w:styleId="Quote">
    <w:name w:val="Quote"/>
    <w:basedOn w:val="Normal"/>
    <w:next w:val="Normal"/>
    <w:link w:val="QuoteChar"/>
    <w:uiPriority w:val="99"/>
    <w:semiHidden/>
    <w:locked/>
    <w:rsid w:val="008A5595"/>
    <w:pPr>
      <w:ind w:left="360"/>
    </w:pPr>
    <w:rPr>
      <w:iCs/>
      <w:color w:val="000000" w:themeColor="text1"/>
    </w:rPr>
  </w:style>
  <w:style w:type="character" w:customStyle="1" w:styleId="QuoteChar">
    <w:name w:val="Quote Char"/>
    <w:basedOn w:val="DefaultParagraphFont"/>
    <w:link w:val="Quote"/>
    <w:uiPriority w:val="99"/>
    <w:semiHidden/>
    <w:rsid w:val="009A3B29"/>
    <w:rPr>
      <w:rFonts w:asciiTheme="minorHAnsi" w:hAnsiTheme="minorHAnsi"/>
      <w:iCs/>
      <w:color w:val="000000" w:themeColor="text1"/>
    </w:rPr>
  </w:style>
  <w:style w:type="paragraph" w:styleId="Subtitle">
    <w:name w:val="Subtitle"/>
    <w:basedOn w:val="Normal"/>
    <w:next w:val="Normal"/>
    <w:link w:val="SubtitleChar"/>
    <w:uiPriority w:val="11"/>
    <w:qFormat/>
    <w:rsid w:val="008A5595"/>
    <w:pPr>
      <w:numPr>
        <w:ilvl w:val="1"/>
      </w:numPr>
      <w:spacing w:after="480"/>
    </w:pPr>
    <w:rPr>
      <w:rFonts w:ascii="Arial" w:eastAsiaTheme="majorEastAsia" w:hAnsi="Arial" w:cstheme="majorBidi"/>
      <w:iCs/>
      <w:spacing w:val="15"/>
      <w:sz w:val="32"/>
      <w:szCs w:val="24"/>
    </w:rPr>
  </w:style>
  <w:style w:type="character" w:customStyle="1" w:styleId="SubtitleChar">
    <w:name w:val="Subtitle Char"/>
    <w:basedOn w:val="DefaultParagraphFont"/>
    <w:link w:val="Subtitle"/>
    <w:uiPriority w:val="11"/>
    <w:rsid w:val="00A74EF8"/>
    <w:rPr>
      <w:rFonts w:ascii="Arial" w:eastAsiaTheme="majorEastAsia" w:hAnsi="Arial" w:cstheme="majorBidi"/>
      <w:iCs/>
      <w:spacing w:val="15"/>
      <w:sz w:val="32"/>
      <w:szCs w:val="24"/>
    </w:rPr>
  </w:style>
  <w:style w:type="paragraph" w:customStyle="1" w:styleId="FigCap">
    <w:name w:val="FigCap"/>
    <w:basedOn w:val="Normal"/>
    <w:next w:val="BodyText"/>
    <w:autoRedefine/>
    <w:rsid w:val="008A5595"/>
    <w:pPr>
      <w:spacing w:before="160" w:after="240"/>
    </w:pPr>
    <w:rPr>
      <w:rFonts w:ascii="Arial" w:eastAsia="MS Mincho" w:hAnsi="Arial" w:cs="Arial"/>
      <w:b/>
      <w:sz w:val="18"/>
      <w:szCs w:val="18"/>
    </w:rPr>
  </w:style>
  <w:style w:type="character" w:customStyle="1" w:styleId="Red">
    <w:name w:val="Red"/>
    <w:basedOn w:val="BodyTextChar"/>
    <w:uiPriority w:val="1"/>
    <w:qFormat/>
    <w:rsid w:val="008A5595"/>
    <w:rPr>
      <w:rFonts w:asciiTheme="minorHAnsi" w:eastAsia="MS Mincho" w:hAnsiTheme="minorHAnsi" w:cs="Arial"/>
      <w:b/>
      <w:color w:val="FF0000"/>
      <w:szCs w:val="20"/>
    </w:rPr>
  </w:style>
  <w:style w:type="paragraph" w:styleId="TOC2">
    <w:name w:val="toc 2"/>
    <w:basedOn w:val="Normal"/>
    <w:next w:val="Normal"/>
    <w:autoRedefine/>
    <w:uiPriority w:val="39"/>
    <w:unhideWhenUsed/>
    <w:rsid w:val="008A5595"/>
    <w:pPr>
      <w:tabs>
        <w:tab w:val="right" w:leader="dot" w:pos="7680"/>
      </w:tabs>
      <w:ind w:left="240"/>
    </w:pPr>
    <w:rPr>
      <w:noProof/>
    </w:rPr>
  </w:style>
  <w:style w:type="paragraph" w:styleId="TOC3">
    <w:name w:val="toc 3"/>
    <w:basedOn w:val="Normal"/>
    <w:next w:val="Normal"/>
    <w:autoRedefine/>
    <w:uiPriority w:val="39"/>
    <w:unhideWhenUsed/>
    <w:rsid w:val="008A5595"/>
    <w:pPr>
      <w:tabs>
        <w:tab w:val="right" w:leader="dot" w:pos="7680"/>
      </w:tabs>
      <w:ind w:left="480"/>
    </w:pPr>
    <w:rPr>
      <w:noProof/>
    </w:rPr>
  </w:style>
  <w:style w:type="paragraph" w:customStyle="1" w:styleId="DT">
    <w:name w:val="DT"/>
    <w:aliases w:val="Term1"/>
    <w:basedOn w:val="Normal"/>
    <w:next w:val="DL"/>
    <w:rsid w:val="008A5595"/>
    <w:pPr>
      <w:keepNext/>
      <w:ind w:left="180"/>
    </w:pPr>
    <w:rPr>
      <w:rFonts w:eastAsia="MS Mincho" w:cs="Arial"/>
      <w:b/>
      <w:szCs w:val="20"/>
    </w:rPr>
  </w:style>
  <w:style w:type="paragraph" w:customStyle="1" w:styleId="DL">
    <w:name w:val="DL"/>
    <w:aliases w:val="Def1"/>
    <w:basedOn w:val="Normal"/>
    <w:next w:val="DT"/>
    <w:link w:val="DLChar"/>
    <w:rsid w:val="008A5595"/>
    <w:pPr>
      <w:keepLines/>
      <w:spacing w:after="80"/>
      <w:ind w:left="360"/>
    </w:pPr>
    <w:rPr>
      <w:rFonts w:eastAsia="MS Mincho" w:cs="Arial"/>
      <w:szCs w:val="20"/>
    </w:rPr>
  </w:style>
  <w:style w:type="character" w:customStyle="1" w:styleId="DLChar">
    <w:name w:val="DL Char"/>
    <w:aliases w:val="Def1 Char"/>
    <w:basedOn w:val="DefaultParagraphFont"/>
    <w:link w:val="DL"/>
    <w:rsid w:val="00A84221"/>
    <w:rPr>
      <w:rFonts w:asciiTheme="minorHAnsi" w:eastAsia="MS Mincho" w:hAnsiTheme="minorHAnsi" w:cs="Arial"/>
      <w:szCs w:val="20"/>
    </w:rPr>
  </w:style>
  <w:style w:type="table" w:customStyle="1" w:styleId="Tablerowcell">
    <w:name w:val="Table row cell"/>
    <w:basedOn w:val="TableNormal"/>
    <w:uiPriority w:val="99"/>
    <w:rsid w:val="008A5595"/>
    <w:rPr>
      <w:rFonts w:asciiTheme="minorHAnsi" w:hAnsiTheme="minorHAnsi"/>
      <w:sz w:val="20"/>
    </w:rPr>
    <w:tblPr>
      <w:tblInd w:w="0" w:type="dxa"/>
      <w:tblBorders>
        <w:top w:val="single" w:sz="4" w:space="0" w:color="auto"/>
        <w:bottom w:val="single" w:sz="4" w:space="0" w:color="auto"/>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rPr>
      <w:cantSplit/>
    </w:trPr>
    <w:tblStylePr w:type="firstRow">
      <w:rPr>
        <w:rFonts w:ascii="Calibri" w:hAnsi="Calibri"/>
        <w:b/>
        <w:sz w:val="20"/>
      </w:rPr>
      <w:tblPr/>
      <w:trPr>
        <w:tblHeader/>
      </w:trPr>
      <w:tcPr>
        <w:tcBorders>
          <w:top w:val="single" w:sz="4" w:space="0" w:color="auto"/>
          <w:left w:val="nil"/>
          <w:bottom w:val="single" w:sz="4" w:space="0" w:color="auto"/>
          <w:right w:val="nil"/>
          <w:insideH w:val="nil"/>
          <w:insideV w:val="nil"/>
          <w:tl2br w:val="nil"/>
          <w:tr2bl w:val="nil"/>
        </w:tcBorders>
        <w:shd w:val="clear" w:color="auto" w:fill="C6D9F1" w:themeFill="text2" w:themeFillTint="33"/>
      </w:tcPr>
    </w:tblStylePr>
  </w:style>
  <w:style w:type="paragraph" w:styleId="TOC4">
    <w:name w:val="toc 4"/>
    <w:basedOn w:val="Normal"/>
    <w:next w:val="Normal"/>
    <w:autoRedefine/>
    <w:uiPriority w:val="39"/>
    <w:unhideWhenUsed/>
    <w:rsid w:val="001B509C"/>
    <w:pPr>
      <w:spacing w:after="100" w:line="276" w:lineRule="auto"/>
      <w:ind w:left="660"/>
    </w:pPr>
    <w:rPr>
      <w:rFonts w:eastAsiaTheme="minorEastAsia"/>
    </w:rPr>
  </w:style>
  <w:style w:type="paragraph" w:styleId="TOC5">
    <w:name w:val="toc 5"/>
    <w:basedOn w:val="Normal"/>
    <w:next w:val="Normal"/>
    <w:autoRedefine/>
    <w:uiPriority w:val="39"/>
    <w:unhideWhenUsed/>
    <w:rsid w:val="001B509C"/>
    <w:pPr>
      <w:spacing w:after="100" w:line="276" w:lineRule="auto"/>
      <w:ind w:left="880"/>
    </w:pPr>
    <w:rPr>
      <w:rFonts w:eastAsiaTheme="minorEastAsia"/>
    </w:rPr>
  </w:style>
  <w:style w:type="paragraph" w:styleId="TOC6">
    <w:name w:val="toc 6"/>
    <w:basedOn w:val="Normal"/>
    <w:next w:val="Normal"/>
    <w:autoRedefine/>
    <w:uiPriority w:val="39"/>
    <w:unhideWhenUsed/>
    <w:rsid w:val="001B509C"/>
    <w:pPr>
      <w:spacing w:after="100" w:line="276" w:lineRule="auto"/>
      <w:ind w:left="1100"/>
    </w:pPr>
    <w:rPr>
      <w:rFonts w:eastAsiaTheme="minorEastAsia"/>
    </w:rPr>
  </w:style>
  <w:style w:type="paragraph" w:styleId="TOC7">
    <w:name w:val="toc 7"/>
    <w:basedOn w:val="Normal"/>
    <w:next w:val="Normal"/>
    <w:autoRedefine/>
    <w:uiPriority w:val="39"/>
    <w:unhideWhenUsed/>
    <w:rsid w:val="001B509C"/>
    <w:pPr>
      <w:spacing w:after="100" w:line="276" w:lineRule="auto"/>
      <w:ind w:left="1320"/>
    </w:pPr>
    <w:rPr>
      <w:rFonts w:eastAsiaTheme="minorEastAsia"/>
    </w:rPr>
  </w:style>
  <w:style w:type="paragraph" w:styleId="TOC8">
    <w:name w:val="toc 8"/>
    <w:basedOn w:val="Normal"/>
    <w:next w:val="Normal"/>
    <w:autoRedefine/>
    <w:uiPriority w:val="39"/>
    <w:unhideWhenUsed/>
    <w:rsid w:val="001B509C"/>
    <w:pPr>
      <w:spacing w:after="100" w:line="276" w:lineRule="auto"/>
      <w:ind w:left="1540"/>
    </w:pPr>
    <w:rPr>
      <w:rFonts w:eastAsiaTheme="minorEastAsia"/>
    </w:rPr>
  </w:style>
  <w:style w:type="paragraph" w:styleId="TOC9">
    <w:name w:val="toc 9"/>
    <w:basedOn w:val="Normal"/>
    <w:next w:val="Normal"/>
    <w:autoRedefine/>
    <w:uiPriority w:val="39"/>
    <w:unhideWhenUsed/>
    <w:rsid w:val="001B509C"/>
    <w:pPr>
      <w:spacing w:after="100" w:line="276" w:lineRule="auto"/>
      <w:ind w:left="1760"/>
    </w:pPr>
    <w:rPr>
      <w:rFonts w:eastAsiaTheme="minorEastAsia"/>
    </w:rPr>
  </w:style>
  <w:style w:type="character" w:styleId="CommentReference">
    <w:name w:val="annotation reference"/>
    <w:basedOn w:val="DefaultParagraphFont"/>
    <w:uiPriority w:val="99"/>
    <w:semiHidden/>
    <w:unhideWhenUsed/>
    <w:rsid w:val="0089126E"/>
    <w:rPr>
      <w:sz w:val="16"/>
      <w:szCs w:val="16"/>
    </w:rPr>
  </w:style>
  <w:style w:type="character" w:styleId="FollowedHyperlink">
    <w:name w:val="FollowedHyperlink"/>
    <w:basedOn w:val="DefaultParagraphFont"/>
    <w:uiPriority w:val="99"/>
    <w:semiHidden/>
    <w:unhideWhenUsed/>
    <w:rsid w:val="008A5595"/>
    <w:rPr>
      <w:color w:val="800080" w:themeColor="followedHyperlink"/>
      <w:u w:val="single"/>
    </w:rPr>
  </w:style>
  <w:style w:type="paragraph" w:styleId="FootnoteText">
    <w:name w:val="footnote text"/>
    <w:basedOn w:val="Normal"/>
    <w:link w:val="FootnoteTextChar"/>
    <w:uiPriority w:val="99"/>
    <w:unhideWhenUsed/>
    <w:rsid w:val="00BB697F"/>
    <w:rPr>
      <w:sz w:val="20"/>
      <w:szCs w:val="20"/>
    </w:rPr>
  </w:style>
  <w:style w:type="character" w:customStyle="1" w:styleId="FootnoteTextChar">
    <w:name w:val="Footnote Text Char"/>
    <w:basedOn w:val="DefaultParagraphFont"/>
    <w:link w:val="FootnoteText"/>
    <w:uiPriority w:val="99"/>
    <w:rsid w:val="00BB697F"/>
    <w:rPr>
      <w:rFonts w:asciiTheme="minorHAnsi" w:hAnsiTheme="minorHAnsi"/>
      <w:sz w:val="20"/>
      <w:szCs w:val="20"/>
    </w:rPr>
  </w:style>
  <w:style w:type="character" w:styleId="FootnoteReference">
    <w:name w:val="footnote reference"/>
    <w:basedOn w:val="DefaultParagraphFont"/>
    <w:uiPriority w:val="99"/>
    <w:semiHidden/>
    <w:unhideWhenUsed/>
    <w:rsid w:val="00BB697F"/>
    <w:rPr>
      <w:vertAlign w:val="superscript"/>
    </w:rPr>
  </w:style>
  <w:style w:type="table" w:styleId="TableGrid">
    <w:name w:val="Table Grid"/>
    <w:basedOn w:val="TableNormal"/>
    <w:uiPriority w:val="59"/>
    <w:rsid w:val="008A559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E97704"/>
    <w:pPr>
      <w:spacing w:after="200"/>
    </w:pPr>
    <w:rPr>
      <w:b/>
      <w:bCs/>
      <w:color w:val="4F81BD" w:themeColor="accent1"/>
      <w:sz w:val="18"/>
      <w:szCs w:val="18"/>
    </w:rPr>
  </w:style>
  <w:style w:type="table" w:customStyle="1" w:styleId="LightShading-Accent11">
    <w:name w:val="Light Shading - Accent 11"/>
    <w:basedOn w:val="TableNormal"/>
    <w:uiPriority w:val="60"/>
    <w:locked/>
    <w:rsid w:val="0065653C"/>
    <w:rPr>
      <w:rFonts w:asciiTheme="minorHAnsi" w:hAnsiTheme="minorHAnsi"/>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lastincell">
    <w:name w:val="lastincell"/>
    <w:basedOn w:val="Normal"/>
    <w:rsid w:val="00816E20"/>
    <w:pPr>
      <w:spacing w:line="336" w:lineRule="auto"/>
    </w:pPr>
    <w:rPr>
      <w:rFonts w:ascii="Verdana" w:eastAsia="Times New Roman" w:hAnsi="Verdana" w:cs="Times New Roman"/>
      <w:sz w:val="17"/>
      <w:szCs w:val="17"/>
    </w:rPr>
  </w:style>
  <w:style w:type="paragraph" w:styleId="EndnoteText">
    <w:name w:val="endnote text"/>
    <w:basedOn w:val="Normal"/>
    <w:link w:val="EndnoteTextChar"/>
    <w:uiPriority w:val="99"/>
    <w:semiHidden/>
    <w:unhideWhenUsed/>
    <w:rsid w:val="00124AE0"/>
    <w:rPr>
      <w:sz w:val="20"/>
      <w:szCs w:val="20"/>
    </w:rPr>
  </w:style>
  <w:style w:type="character" w:customStyle="1" w:styleId="EndnoteTextChar">
    <w:name w:val="Endnote Text Char"/>
    <w:basedOn w:val="DefaultParagraphFont"/>
    <w:link w:val="EndnoteText"/>
    <w:uiPriority w:val="99"/>
    <w:semiHidden/>
    <w:rsid w:val="00124AE0"/>
    <w:rPr>
      <w:rFonts w:asciiTheme="minorHAnsi" w:hAnsiTheme="minorHAnsi"/>
      <w:sz w:val="20"/>
      <w:szCs w:val="20"/>
    </w:rPr>
  </w:style>
  <w:style w:type="character" w:styleId="EndnoteReference">
    <w:name w:val="endnote reference"/>
    <w:basedOn w:val="DefaultParagraphFont"/>
    <w:uiPriority w:val="99"/>
    <w:semiHidden/>
    <w:unhideWhenUsed/>
    <w:rsid w:val="00124AE0"/>
    <w:rPr>
      <w:vertAlign w:val="superscript"/>
    </w:rPr>
  </w:style>
  <w:style w:type="character" w:styleId="PlaceholderText">
    <w:name w:val="Placeholder Text"/>
    <w:basedOn w:val="DefaultParagraphFont"/>
    <w:uiPriority w:val="99"/>
    <w:semiHidden/>
    <w:rsid w:val="00D8786D"/>
    <w:rPr>
      <w:color w:val="808080"/>
    </w:rPr>
  </w:style>
  <w:style w:type="paragraph" w:customStyle="1" w:styleId="researchdate">
    <w:name w:val="researchdate"/>
    <w:basedOn w:val="Normal"/>
    <w:rsid w:val="009B6360"/>
    <w:pPr>
      <w:spacing w:before="30"/>
    </w:pPr>
    <w:rPr>
      <w:rFonts w:ascii="Verdana" w:eastAsia="Times New Roman" w:hAnsi="Verdana" w:cs="Times New Roman"/>
      <w:color w:val="666666"/>
    </w:rPr>
  </w:style>
  <w:style w:type="paragraph" w:customStyle="1" w:styleId="researchtitle">
    <w:name w:val="researchtitle"/>
    <w:basedOn w:val="Normal"/>
    <w:rsid w:val="009B6360"/>
    <w:pPr>
      <w:spacing w:before="60"/>
    </w:pPr>
    <w:rPr>
      <w:rFonts w:ascii="Verdana" w:eastAsia="Times New Roman" w:hAnsi="Verdana" w:cs="Times New Roman"/>
      <w:color w:val="344F4F"/>
      <w:sz w:val="29"/>
      <w:szCs w:val="29"/>
    </w:rPr>
  </w:style>
  <w:style w:type="table" w:customStyle="1" w:styleId="LightShading1">
    <w:name w:val="Light Shading1"/>
    <w:basedOn w:val="TableNormal"/>
    <w:uiPriority w:val="60"/>
    <w:locked/>
    <w:rsid w:val="005755B7"/>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odyTextLinkChar">
    <w:name w:val="Body Text Link Char"/>
    <w:basedOn w:val="BodyTextChar"/>
    <w:link w:val="BodyTextLink"/>
    <w:rsid w:val="00DF17A0"/>
    <w:rPr>
      <w:rFonts w:asciiTheme="minorHAnsi" w:eastAsia="MS Mincho" w:hAnsiTheme="minorHAnsi" w:cs="Arial"/>
      <w:szCs w:val="20"/>
    </w:rPr>
  </w:style>
  <w:style w:type="paragraph" w:styleId="CommentSubject">
    <w:name w:val="annotation subject"/>
    <w:basedOn w:val="CommentText"/>
    <w:next w:val="CommentText"/>
    <w:link w:val="CommentSubjectChar"/>
    <w:uiPriority w:val="99"/>
    <w:semiHidden/>
    <w:unhideWhenUsed/>
    <w:rsid w:val="00916186"/>
    <w:pPr>
      <w:shd w:val="clear" w:color="auto" w:fill="auto"/>
    </w:pPr>
    <w:rPr>
      <w:rFonts w:asciiTheme="minorHAnsi" w:eastAsiaTheme="minorHAnsi" w:hAnsiTheme="minorHAnsi" w:cstheme="minorBidi"/>
      <w:bCs/>
      <w:color w:val="auto"/>
      <w:sz w:val="20"/>
    </w:rPr>
  </w:style>
  <w:style w:type="character" w:customStyle="1" w:styleId="CommentSubjectChar">
    <w:name w:val="Comment Subject Char"/>
    <w:basedOn w:val="CommentTextChar"/>
    <w:link w:val="CommentSubject"/>
    <w:uiPriority w:val="99"/>
    <w:semiHidden/>
    <w:rsid w:val="00916186"/>
    <w:rPr>
      <w:rFonts w:asciiTheme="minorHAnsi" w:eastAsia="Times New Roman" w:hAnsiTheme="minorHAnsi" w:cs="Times New Roman"/>
      <w:b/>
      <w:bCs/>
      <w:color w:val="0000FF"/>
      <w:sz w:val="20"/>
      <w:szCs w:val="20"/>
      <w:shd w:val="clear" w:color="auto" w:fill="C0C0C0"/>
    </w:rPr>
  </w:style>
  <w:style w:type="paragraph" w:styleId="NoSpacing">
    <w:name w:val="No Spacing"/>
    <w:basedOn w:val="Normal"/>
    <w:uiPriority w:val="1"/>
    <w:qFormat/>
    <w:rsid w:val="008A5595"/>
    <w:rPr>
      <w:rFonts w:ascii="Calibri" w:hAnsi="Calibri" w:cs="Times New Roman"/>
    </w:rPr>
  </w:style>
  <w:style w:type="paragraph" w:customStyle="1" w:styleId="BulletListcheck">
    <w:name w:val="Bullet List check"/>
    <w:basedOn w:val="BulletList"/>
    <w:qFormat/>
    <w:rsid w:val="00455360"/>
    <w:pPr>
      <w:numPr>
        <w:numId w:val="34"/>
      </w:numPr>
      <w:ind w:left="360"/>
    </w:pPr>
  </w:style>
  <w:style w:type="paragraph" w:customStyle="1" w:styleId="footnote">
    <w:name w:val="footnote"/>
    <w:basedOn w:val="BodyText"/>
    <w:qFormat/>
    <w:rsid w:val="00B25879"/>
    <w:pPr>
      <w:spacing w:after="40"/>
      <w:ind w:left="72" w:hanging="72"/>
    </w:pPr>
    <w:rPr>
      <w:b/>
    </w:rPr>
  </w:style>
  <w:style w:type="paragraph" w:customStyle="1" w:styleId="standfirst3">
    <w:name w:val="standfirst3"/>
    <w:basedOn w:val="Normal"/>
    <w:rsid w:val="00E3632D"/>
    <w:pPr>
      <w:spacing w:after="60"/>
    </w:pPr>
    <w:rPr>
      <w:rFonts w:ascii="Times New Roman" w:eastAsia="Times New Roman" w:hAnsi="Times New Roman" w:cs="Times New Roman"/>
      <w:b/>
      <w:bCs/>
      <w:color w:val="303030"/>
      <w:sz w:val="26"/>
      <w:szCs w:val="26"/>
    </w:rPr>
  </w:style>
  <w:style w:type="paragraph" w:customStyle="1" w:styleId="BodyTextlijnk">
    <w:name w:val="Body Text lijnk"/>
    <w:basedOn w:val="BodyText"/>
    <w:qFormat/>
    <w:rsid w:val="00E54745"/>
  </w:style>
  <w:style w:type="character" w:styleId="HTMLCite">
    <w:name w:val="HTML Cite"/>
    <w:basedOn w:val="DefaultParagraphFont"/>
    <w:uiPriority w:val="99"/>
    <w:semiHidden/>
    <w:unhideWhenUsed/>
    <w:rsid w:val="006D231D"/>
    <w:rPr>
      <w:i w:val="0"/>
      <w:iCs w:val="0"/>
      <w:color w:val="008000"/>
    </w:rPr>
  </w:style>
  <w:style w:type="paragraph" w:styleId="Revision">
    <w:name w:val="Revision"/>
    <w:hidden/>
    <w:uiPriority w:val="99"/>
    <w:semiHidden/>
    <w:rsid w:val="00F37159"/>
    <w:rPr>
      <w:rFonts w:asciiTheme="minorHAnsi" w:hAnsiTheme="minorHAnsi"/>
    </w:rPr>
  </w:style>
  <w:style w:type="paragraph" w:customStyle="1" w:styleId="bulletpoint">
    <w:name w:val="bullet point"/>
    <w:basedOn w:val="BodyText"/>
    <w:qFormat/>
    <w:rsid w:val="007C6A98"/>
  </w:style>
  <w:style w:type="paragraph" w:customStyle="1" w:styleId="Default">
    <w:name w:val="Default"/>
    <w:rsid w:val="00C96AC6"/>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iPriority w:val="99"/>
    <w:unhideWhenUsed/>
    <w:rsid w:val="008A5595"/>
    <w:pPr>
      <w:spacing w:after="120" w:line="480" w:lineRule="auto"/>
      <w:ind w:left="360"/>
    </w:pPr>
  </w:style>
  <w:style w:type="character" w:customStyle="1" w:styleId="BodyTextIndent2Char">
    <w:name w:val="Body Text Indent 2 Char"/>
    <w:basedOn w:val="DefaultParagraphFont"/>
    <w:link w:val="BodyTextIndent2"/>
    <w:uiPriority w:val="99"/>
    <w:rsid w:val="008A5595"/>
    <w:rPr>
      <w:rFonts w:asciiTheme="minorHAnsi" w:hAnsiTheme="minorHAnsi"/>
    </w:rPr>
  </w:style>
  <w:style w:type="paragraph" w:customStyle="1" w:styleId="Checklist">
    <w:name w:val="Checklist"/>
    <w:basedOn w:val="BulletList"/>
    <w:qFormat/>
    <w:rsid w:val="008A5595"/>
    <w:pPr>
      <w:numPr>
        <w:numId w:val="41"/>
      </w:numPr>
      <w:ind w:left="360"/>
    </w:pPr>
  </w:style>
  <w:style w:type="character" w:customStyle="1" w:styleId="Quotefont">
    <w:name w:val="Quote font"/>
    <w:basedOn w:val="BodyTextChar"/>
    <w:uiPriority w:val="1"/>
    <w:qFormat/>
    <w:rsid w:val="002514C0"/>
    <w:rPr>
      <w:rFonts w:ascii="Arial" w:eastAsia="MS Mincho" w:hAnsi="Arial" w:cs="Arial"/>
      <w:color w:val="00206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locked="1" w:semiHidden="0" w:uiPriority="22" w:unhideWhenUsed="0" w:qFormat="1"/>
    <w:lsdException w:name="Emphasis" w:locked="1" w:unhideWhenUsed="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nhideWhenUsed="0"/>
    <w:lsdException w:name="Intense Quote" w:locked="1"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unhideWhenUsed="0"/>
    <w:lsdException w:name="Intense Emphasis" w:locked="1" w:unhideWhenUsed="0"/>
    <w:lsdException w:name="Subtle Reference" w:locked="1" w:unhideWhenUsed="0"/>
    <w:lsdException w:name="Intense Reference" w:locked="1" w:unhideWhenUsed="0"/>
    <w:lsdException w:name="Book Title" w:uiPriority="33" w:unhideWhenUsed="0" w:qFormat="1"/>
    <w:lsdException w:name="Bibliography" w:uiPriority="37"/>
    <w:lsdException w:name="TOC Heading" w:uiPriority="39" w:qFormat="1"/>
  </w:latentStyles>
  <w:style w:type="paragraph" w:default="1" w:styleId="Normal">
    <w:name w:val="Normal"/>
    <w:qFormat/>
    <w:rsid w:val="00876B66"/>
    <w:rPr>
      <w:rFonts w:asciiTheme="minorHAnsi" w:hAnsiTheme="minorHAnsi"/>
    </w:rPr>
  </w:style>
  <w:style w:type="paragraph" w:styleId="Heading1">
    <w:name w:val="heading 1"/>
    <w:basedOn w:val="Normal"/>
    <w:next w:val="BodyText"/>
    <w:link w:val="Heading1Char"/>
    <w:rsid w:val="00A74EF8"/>
    <w:pPr>
      <w:keepNext/>
      <w:keepLines/>
      <w:pBdr>
        <w:bottom w:val="single" w:sz="2" w:space="1" w:color="000080"/>
      </w:pBdr>
      <w:spacing w:before="240" w:after="80"/>
      <w:ind w:left="-720"/>
      <w:outlineLvl w:val="0"/>
    </w:pPr>
    <w:rPr>
      <w:rFonts w:ascii="Arial" w:eastAsiaTheme="majorEastAsia" w:hAnsi="Arial" w:cstheme="majorBidi"/>
      <w:bCs/>
      <w:sz w:val="28"/>
      <w:szCs w:val="28"/>
    </w:rPr>
  </w:style>
  <w:style w:type="paragraph" w:styleId="Heading2">
    <w:name w:val="heading 2"/>
    <w:aliases w:val="h2"/>
    <w:basedOn w:val="Normal"/>
    <w:next w:val="BodyText"/>
    <w:link w:val="Heading2Char"/>
    <w:uiPriority w:val="9"/>
    <w:qFormat/>
    <w:rsid w:val="00A74EF8"/>
    <w:pPr>
      <w:keepNext/>
      <w:keepLines/>
      <w:spacing w:before="240" w:after="80"/>
      <w:ind w:left="-720"/>
      <w:outlineLvl w:val="1"/>
    </w:pPr>
    <w:rPr>
      <w:rFonts w:ascii="Arial" w:eastAsiaTheme="majorEastAsia" w:hAnsi="Arial" w:cstheme="majorBidi"/>
      <w:bCs/>
      <w:sz w:val="26"/>
      <w:szCs w:val="26"/>
    </w:rPr>
  </w:style>
  <w:style w:type="paragraph" w:styleId="Heading3">
    <w:name w:val="heading 3"/>
    <w:basedOn w:val="Normal"/>
    <w:next w:val="BodyText"/>
    <w:link w:val="Heading3Char"/>
    <w:uiPriority w:val="9"/>
    <w:qFormat/>
    <w:rsid w:val="00A74EF8"/>
    <w:pPr>
      <w:keepNext/>
      <w:keepLines/>
      <w:spacing w:before="240" w:after="80"/>
      <w:outlineLvl w:val="2"/>
    </w:pPr>
    <w:rPr>
      <w:rFonts w:ascii="Arial" w:eastAsiaTheme="majorEastAsia" w:hAnsi="Arial" w:cstheme="majorBidi"/>
      <w:bCs/>
      <w:sz w:val="24"/>
    </w:rPr>
  </w:style>
  <w:style w:type="paragraph" w:styleId="Heading4">
    <w:name w:val="heading 4"/>
    <w:basedOn w:val="Normal"/>
    <w:next w:val="BodyText"/>
    <w:link w:val="Heading4Char"/>
    <w:qFormat/>
    <w:rsid w:val="00A74EF8"/>
    <w:pPr>
      <w:keepNext/>
      <w:keepLines/>
      <w:spacing w:before="200" w:after="40"/>
      <w:outlineLvl w:val="3"/>
    </w:pPr>
    <w:rPr>
      <w:rFonts w:ascii="Arial" w:eastAsiaTheme="majorEastAsia" w:hAnsi="Arial" w:cstheme="majorBidi"/>
      <w:b/>
      <w:bCs/>
      <w:iCs/>
      <w:sz w:val="20"/>
    </w:rPr>
  </w:style>
  <w:style w:type="paragraph" w:styleId="Heading5">
    <w:name w:val="heading 5"/>
    <w:basedOn w:val="Normal"/>
    <w:next w:val="BodyText"/>
    <w:link w:val="Heading5Char"/>
    <w:uiPriority w:val="9"/>
    <w:unhideWhenUsed/>
    <w:qFormat/>
    <w:rsid w:val="0041021C"/>
    <w:pPr>
      <w:keepNext/>
      <w:keepLines/>
      <w:spacing w:before="200"/>
      <w:outlineLvl w:val="4"/>
    </w:pPr>
    <w:rPr>
      <w:rFonts w:ascii="Arial" w:eastAsiaTheme="majorEastAsia" w:hAnsi="Arial" w:cstheme="majorBidi"/>
      <w:b/>
      <w:color w:val="365F91" w:themeColor="accent1" w:themeShade="BF"/>
      <w:sz w:val="20"/>
    </w:rPr>
  </w:style>
  <w:style w:type="paragraph" w:styleId="Heading6">
    <w:name w:val="heading 6"/>
    <w:basedOn w:val="Normal"/>
    <w:next w:val="Normal"/>
    <w:link w:val="Heading6Char"/>
    <w:uiPriority w:val="9"/>
    <w:unhideWhenUsed/>
    <w:qFormat/>
    <w:rsid w:val="0041021C"/>
    <w:pPr>
      <w:keepNext/>
      <w:keepLines/>
      <w:spacing w:before="200"/>
      <w:outlineLvl w:val="5"/>
    </w:pPr>
    <w:rPr>
      <w:rFonts w:ascii="Arial" w:eastAsiaTheme="majorEastAsia" w:hAnsi="Arial" w:cstheme="majorBidi"/>
      <w:b/>
      <w:iCs/>
      <w:color w:val="365F91" w:themeColor="accent1" w:themeShade="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77E76"/>
    <w:pPr>
      <w:tabs>
        <w:tab w:val="left" w:pos="360"/>
        <w:tab w:val="left" w:pos="720"/>
      </w:tabs>
      <w:spacing w:after="160"/>
    </w:pPr>
    <w:rPr>
      <w:rFonts w:eastAsia="MS Mincho" w:cs="Arial"/>
      <w:szCs w:val="20"/>
    </w:rPr>
  </w:style>
  <w:style w:type="character" w:customStyle="1" w:styleId="BodyTextChar">
    <w:name w:val="Body Text Char"/>
    <w:basedOn w:val="DefaultParagraphFont"/>
    <w:link w:val="BodyText"/>
    <w:rsid w:val="00077E76"/>
    <w:rPr>
      <w:rFonts w:eastAsia="MS Mincho" w:cs="Arial"/>
      <w:szCs w:val="20"/>
    </w:rPr>
  </w:style>
  <w:style w:type="character" w:customStyle="1" w:styleId="Heading1Char">
    <w:name w:val="Heading 1 Char"/>
    <w:basedOn w:val="DefaultParagraphFont"/>
    <w:link w:val="Heading1"/>
    <w:rsid w:val="00A74EF8"/>
    <w:rPr>
      <w:rFonts w:ascii="Arial" w:eastAsiaTheme="majorEastAsia" w:hAnsi="Arial" w:cstheme="majorBidi"/>
      <w:bCs/>
      <w:sz w:val="28"/>
      <w:szCs w:val="28"/>
    </w:rPr>
  </w:style>
  <w:style w:type="character" w:customStyle="1" w:styleId="Heading2Char">
    <w:name w:val="Heading 2 Char"/>
    <w:aliases w:val="h2 Char"/>
    <w:basedOn w:val="DefaultParagraphFont"/>
    <w:link w:val="Heading2"/>
    <w:uiPriority w:val="9"/>
    <w:rsid w:val="00A74EF8"/>
    <w:rPr>
      <w:rFonts w:ascii="Arial" w:eastAsiaTheme="majorEastAsia" w:hAnsi="Arial" w:cstheme="majorBidi"/>
      <w:bCs/>
      <w:sz w:val="26"/>
      <w:szCs w:val="26"/>
    </w:rPr>
  </w:style>
  <w:style w:type="character" w:customStyle="1" w:styleId="Heading3Char">
    <w:name w:val="Heading 3 Char"/>
    <w:basedOn w:val="DefaultParagraphFont"/>
    <w:link w:val="Heading3"/>
    <w:uiPriority w:val="9"/>
    <w:rsid w:val="00A74EF8"/>
    <w:rPr>
      <w:rFonts w:ascii="Arial" w:eastAsiaTheme="majorEastAsia" w:hAnsi="Arial" w:cstheme="majorBidi"/>
      <w:bCs/>
      <w:sz w:val="24"/>
    </w:rPr>
  </w:style>
  <w:style w:type="character" w:customStyle="1" w:styleId="Heading4Char">
    <w:name w:val="Heading 4 Char"/>
    <w:basedOn w:val="DefaultParagraphFont"/>
    <w:link w:val="Heading4"/>
    <w:rsid w:val="00A74EF8"/>
    <w:rPr>
      <w:rFonts w:ascii="Arial" w:eastAsiaTheme="majorEastAsia" w:hAnsi="Arial" w:cstheme="majorBidi"/>
      <w:b/>
      <w:bCs/>
      <w:iCs/>
      <w:sz w:val="20"/>
    </w:rPr>
  </w:style>
  <w:style w:type="character" w:customStyle="1" w:styleId="Heading5Char">
    <w:name w:val="Heading 5 Char"/>
    <w:basedOn w:val="DefaultParagraphFont"/>
    <w:link w:val="Heading5"/>
    <w:uiPriority w:val="9"/>
    <w:rsid w:val="0041021C"/>
    <w:rPr>
      <w:rFonts w:ascii="Arial" w:eastAsiaTheme="majorEastAsia" w:hAnsi="Arial" w:cstheme="majorBidi"/>
      <w:b/>
      <w:color w:val="365F91" w:themeColor="accent1" w:themeShade="BF"/>
      <w:sz w:val="20"/>
    </w:rPr>
  </w:style>
  <w:style w:type="character" w:customStyle="1" w:styleId="Heading6Char">
    <w:name w:val="Heading 6 Char"/>
    <w:basedOn w:val="DefaultParagraphFont"/>
    <w:link w:val="Heading6"/>
    <w:uiPriority w:val="9"/>
    <w:rsid w:val="0041021C"/>
    <w:rPr>
      <w:rFonts w:ascii="Arial" w:eastAsiaTheme="majorEastAsia" w:hAnsi="Arial" w:cstheme="majorBidi"/>
      <w:b/>
      <w:iCs/>
      <w:color w:val="365F91" w:themeColor="accent1" w:themeShade="BF"/>
      <w:sz w:val="20"/>
    </w:rPr>
  </w:style>
  <w:style w:type="character" w:customStyle="1" w:styleId="Small">
    <w:name w:val="Small"/>
    <w:basedOn w:val="DefaultParagraphFont"/>
    <w:rsid w:val="00AE4752"/>
    <w:rPr>
      <w:sz w:val="18"/>
    </w:rPr>
  </w:style>
  <w:style w:type="paragraph" w:styleId="CommentText">
    <w:name w:val="annotation text"/>
    <w:aliases w:val="ed"/>
    <w:next w:val="Normal"/>
    <w:link w:val="CommentTextChar"/>
    <w:semiHidden/>
    <w:rsid w:val="00DE77A4"/>
    <w:pPr>
      <w:shd w:val="clear" w:color="auto" w:fill="C0C0C0"/>
    </w:pPr>
    <w:rPr>
      <w:rFonts w:ascii="Arial" w:eastAsia="Times New Roman" w:hAnsi="Arial" w:cs="Times New Roman"/>
      <w:b/>
      <w:color w:val="0000FF"/>
      <w:sz w:val="16"/>
      <w:szCs w:val="20"/>
    </w:rPr>
  </w:style>
  <w:style w:type="character" w:customStyle="1" w:styleId="CommentTextChar">
    <w:name w:val="Comment Text Char"/>
    <w:aliases w:val="ed Char"/>
    <w:basedOn w:val="DefaultParagraphFont"/>
    <w:link w:val="CommentText"/>
    <w:semiHidden/>
    <w:rsid w:val="00DE77A4"/>
    <w:rPr>
      <w:rFonts w:ascii="Arial" w:eastAsia="Times New Roman" w:hAnsi="Arial" w:cs="Times New Roman"/>
      <w:b/>
      <w:color w:val="0000FF"/>
      <w:sz w:val="16"/>
      <w:szCs w:val="20"/>
      <w:shd w:val="clear" w:color="auto" w:fill="C0C0C0"/>
    </w:rPr>
  </w:style>
  <w:style w:type="paragraph" w:styleId="Title">
    <w:name w:val="Title"/>
    <w:next w:val="BodyText"/>
    <w:link w:val="TitleChar"/>
    <w:qFormat/>
    <w:rsid w:val="00A6731E"/>
    <w:pPr>
      <w:spacing w:before="1440" w:after="480"/>
    </w:pPr>
    <w:rPr>
      <w:rFonts w:ascii="Arial" w:eastAsia="MS Mincho" w:hAnsi="Arial" w:cs="Arial"/>
      <w:bCs/>
      <w:kern w:val="28"/>
      <w:sz w:val="48"/>
      <w:szCs w:val="48"/>
    </w:rPr>
  </w:style>
  <w:style w:type="character" w:customStyle="1" w:styleId="TitleChar">
    <w:name w:val="Title Char"/>
    <w:basedOn w:val="DefaultParagraphFont"/>
    <w:link w:val="Title"/>
    <w:rsid w:val="00A6731E"/>
    <w:rPr>
      <w:rFonts w:ascii="Arial" w:eastAsia="MS Mincho" w:hAnsi="Arial" w:cs="Arial"/>
      <w:bCs/>
      <w:kern w:val="28"/>
      <w:sz w:val="48"/>
      <w:szCs w:val="48"/>
    </w:rPr>
  </w:style>
  <w:style w:type="paragraph" w:customStyle="1" w:styleId="Procedure">
    <w:name w:val="Procedure"/>
    <w:basedOn w:val="Normal"/>
    <w:next w:val="List"/>
    <w:rsid w:val="00A6731E"/>
    <w:pPr>
      <w:keepNext/>
      <w:keepLines/>
      <w:pBdr>
        <w:bottom w:val="single" w:sz="2" w:space="1" w:color="000080"/>
      </w:pBdr>
      <w:spacing w:before="240" w:after="120"/>
    </w:pPr>
    <w:rPr>
      <w:rFonts w:ascii="Arial" w:eastAsia="MS Mincho" w:hAnsi="Arial" w:cs="Arial"/>
      <w:b/>
      <w:color w:val="000080"/>
      <w:sz w:val="20"/>
      <w:szCs w:val="20"/>
    </w:rPr>
  </w:style>
  <w:style w:type="paragraph" w:styleId="List">
    <w:name w:val="List"/>
    <w:basedOn w:val="BodyText"/>
    <w:rsid w:val="002A00E9"/>
    <w:pPr>
      <w:spacing w:after="80"/>
      <w:ind w:left="360" w:hanging="360"/>
    </w:pPr>
  </w:style>
  <w:style w:type="paragraph" w:styleId="TOC1">
    <w:name w:val="toc 1"/>
    <w:basedOn w:val="Normal"/>
    <w:autoRedefine/>
    <w:uiPriority w:val="39"/>
    <w:unhideWhenUsed/>
    <w:rsid w:val="00A6731E"/>
    <w:pPr>
      <w:tabs>
        <w:tab w:val="right" w:leader="dot" w:pos="7680"/>
      </w:tabs>
    </w:pPr>
    <w:rPr>
      <w:rFonts w:eastAsiaTheme="minorEastAsia"/>
      <w:noProof/>
    </w:rPr>
  </w:style>
  <w:style w:type="paragraph" w:customStyle="1" w:styleId="TableHead">
    <w:name w:val="Table Head"/>
    <w:basedOn w:val="BodyText"/>
    <w:next w:val="BodyText"/>
    <w:rsid w:val="00A74EF8"/>
    <w:pPr>
      <w:keepNext/>
      <w:keepLines/>
      <w:spacing w:before="160" w:after="0"/>
    </w:pPr>
    <w:rPr>
      <w:b/>
      <w:sz w:val="20"/>
    </w:rPr>
  </w:style>
  <w:style w:type="paragraph" w:customStyle="1" w:styleId="Disclaimertext">
    <w:name w:val="Disclaimertext"/>
    <w:basedOn w:val="Normal"/>
    <w:next w:val="Normal"/>
    <w:semiHidden/>
    <w:rsid w:val="004D2E11"/>
    <w:rPr>
      <w:rFonts w:ascii="Arial" w:eastAsia="MS Mincho" w:hAnsi="Arial" w:cs="Arial"/>
      <w:i/>
      <w:sz w:val="16"/>
      <w:szCs w:val="16"/>
    </w:rPr>
  </w:style>
  <w:style w:type="paragraph" w:customStyle="1" w:styleId="Version">
    <w:name w:val="Version"/>
    <w:basedOn w:val="Normal"/>
    <w:next w:val="BodyText"/>
    <w:rsid w:val="00D66C3E"/>
    <w:pPr>
      <w:keepLines/>
      <w:spacing w:after="480"/>
    </w:pPr>
    <w:rPr>
      <w:rFonts w:eastAsia="MS Mincho" w:cs="Arial"/>
      <w:noProof/>
      <w:sz w:val="18"/>
      <w:szCs w:val="20"/>
    </w:rPr>
  </w:style>
  <w:style w:type="character" w:styleId="Hyperlink">
    <w:name w:val="Hyperlink"/>
    <w:uiPriority w:val="99"/>
    <w:rsid w:val="00DE77A4"/>
    <w:rPr>
      <w:color w:val="0000FF"/>
      <w:u w:val="single"/>
    </w:rPr>
  </w:style>
  <w:style w:type="paragraph" w:customStyle="1" w:styleId="BodyTextLink">
    <w:name w:val="Body Text Link"/>
    <w:basedOn w:val="BodyText"/>
    <w:next w:val="BulletList"/>
    <w:link w:val="BodyTextLinkChar"/>
    <w:rsid w:val="00DE77A4"/>
    <w:pPr>
      <w:keepNext/>
      <w:keepLines/>
      <w:spacing w:after="80"/>
    </w:pPr>
  </w:style>
  <w:style w:type="paragraph" w:customStyle="1" w:styleId="BulletList">
    <w:name w:val="Bullet List"/>
    <w:basedOn w:val="Normal"/>
    <w:rsid w:val="00180E04"/>
    <w:pPr>
      <w:tabs>
        <w:tab w:val="left" w:pos="360"/>
      </w:tabs>
      <w:spacing w:after="80"/>
      <w:ind w:left="360" w:hanging="360"/>
    </w:pPr>
    <w:rPr>
      <w:rFonts w:eastAsia="MS Mincho" w:cs="Arial"/>
      <w:szCs w:val="20"/>
    </w:rPr>
  </w:style>
  <w:style w:type="character" w:customStyle="1" w:styleId="Editornote">
    <w:name w:val="Editor note"/>
    <w:basedOn w:val="Strong"/>
    <w:rsid w:val="00DE77A4"/>
    <w:rPr>
      <w:rFonts w:ascii="Arial" w:hAnsi="Arial"/>
      <w:b/>
      <w:bCs/>
      <w:color w:val="0000FF"/>
      <w:sz w:val="20"/>
      <w:shd w:val="clear" w:color="auto" w:fill="C0C0C0"/>
    </w:rPr>
  </w:style>
  <w:style w:type="character" w:styleId="Strong">
    <w:name w:val="Strong"/>
    <w:basedOn w:val="DefaultParagraphFont"/>
    <w:uiPriority w:val="22"/>
    <w:qFormat/>
    <w:locked/>
    <w:rsid w:val="00DE77A4"/>
    <w:rPr>
      <w:b/>
      <w:bCs/>
    </w:rPr>
  </w:style>
  <w:style w:type="character" w:customStyle="1" w:styleId="Bold">
    <w:name w:val="Bold"/>
    <w:basedOn w:val="DefaultParagraphFont"/>
    <w:rsid w:val="00DE77A4"/>
    <w:rPr>
      <w:b/>
    </w:rPr>
  </w:style>
  <w:style w:type="paragraph" w:styleId="Header">
    <w:name w:val="header"/>
    <w:basedOn w:val="BodyText"/>
    <w:link w:val="HeaderChar"/>
    <w:unhideWhenUsed/>
    <w:rsid w:val="00A6731E"/>
    <w:pPr>
      <w:pBdr>
        <w:bottom w:val="single" w:sz="2" w:space="1" w:color="000080"/>
      </w:pBdr>
      <w:tabs>
        <w:tab w:val="center" w:pos="4680"/>
        <w:tab w:val="right" w:pos="9360"/>
      </w:tabs>
      <w:jc w:val="right"/>
    </w:pPr>
    <w:rPr>
      <w:sz w:val="16"/>
    </w:rPr>
  </w:style>
  <w:style w:type="character" w:customStyle="1" w:styleId="HeaderChar">
    <w:name w:val="Header Char"/>
    <w:basedOn w:val="DefaultParagraphFont"/>
    <w:link w:val="Header"/>
    <w:rsid w:val="00A6731E"/>
    <w:rPr>
      <w:rFonts w:asciiTheme="minorHAnsi" w:eastAsia="MS Mincho" w:hAnsiTheme="minorHAnsi" w:cs="Arial"/>
      <w:sz w:val="16"/>
      <w:szCs w:val="20"/>
    </w:rPr>
  </w:style>
  <w:style w:type="paragraph" w:styleId="Footer">
    <w:name w:val="footer"/>
    <w:basedOn w:val="Normal"/>
    <w:link w:val="FooterChar"/>
    <w:semiHidden/>
    <w:unhideWhenUsed/>
    <w:rsid w:val="00DE77A4"/>
    <w:pPr>
      <w:tabs>
        <w:tab w:val="center" w:pos="4680"/>
        <w:tab w:val="right" w:pos="9360"/>
      </w:tabs>
    </w:pPr>
    <w:rPr>
      <w:sz w:val="16"/>
    </w:rPr>
  </w:style>
  <w:style w:type="character" w:customStyle="1" w:styleId="FooterChar">
    <w:name w:val="Footer Char"/>
    <w:basedOn w:val="DefaultParagraphFont"/>
    <w:link w:val="Footer"/>
    <w:semiHidden/>
    <w:rsid w:val="00DE77A4"/>
    <w:rPr>
      <w:sz w:val="16"/>
    </w:rPr>
  </w:style>
  <w:style w:type="paragraph" w:styleId="BalloonText">
    <w:name w:val="Balloon Text"/>
    <w:basedOn w:val="Normal"/>
    <w:link w:val="BalloonTextChar"/>
    <w:uiPriority w:val="99"/>
    <w:semiHidden/>
    <w:unhideWhenUsed/>
    <w:rsid w:val="00DE77A4"/>
    <w:rPr>
      <w:rFonts w:ascii="Tahoma" w:hAnsi="Tahoma" w:cs="Tahoma"/>
      <w:sz w:val="16"/>
      <w:szCs w:val="16"/>
    </w:rPr>
  </w:style>
  <w:style w:type="character" w:customStyle="1" w:styleId="BalloonTextChar">
    <w:name w:val="Balloon Text Char"/>
    <w:basedOn w:val="DefaultParagraphFont"/>
    <w:link w:val="BalloonText"/>
    <w:uiPriority w:val="99"/>
    <w:semiHidden/>
    <w:rsid w:val="00DE77A4"/>
    <w:rPr>
      <w:rFonts w:ascii="Tahoma" w:hAnsi="Tahoma" w:cs="Tahoma"/>
      <w:sz w:val="16"/>
      <w:szCs w:val="16"/>
    </w:rPr>
  </w:style>
  <w:style w:type="paragraph" w:styleId="BodyTextIndent">
    <w:name w:val="Body Text Indent"/>
    <w:basedOn w:val="Normal"/>
    <w:link w:val="BodyTextIndentChar"/>
    <w:rsid w:val="00875312"/>
    <w:pPr>
      <w:spacing w:after="80"/>
      <w:ind w:left="360"/>
    </w:pPr>
    <w:rPr>
      <w:rFonts w:eastAsia="MS Mincho" w:cs="Arial"/>
      <w:szCs w:val="20"/>
    </w:rPr>
  </w:style>
  <w:style w:type="character" w:customStyle="1" w:styleId="BodyTextIndentChar">
    <w:name w:val="Body Text Indent Char"/>
    <w:basedOn w:val="DefaultParagraphFont"/>
    <w:link w:val="BodyTextIndent"/>
    <w:rsid w:val="00875312"/>
    <w:rPr>
      <w:rFonts w:eastAsia="MS Mincho" w:cs="Arial"/>
      <w:szCs w:val="20"/>
    </w:rPr>
  </w:style>
  <w:style w:type="paragraph" w:customStyle="1" w:styleId="BulletList2">
    <w:name w:val="Bullet List 2"/>
    <w:basedOn w:val="BulletList"/>
    <w:rsid w:val="00875312"/>
    <w:pPr>
      <w:tabs>
        <w:tab w:val="clear" w:pos="360"/>
        <w:tab w:val="num" w:pos="720"/>
      </w:tabs>
      <w:ind w:left="720"/>
    </w:pPr>
  </w:style>
  <w:style w:type="paragraph" w:customStyle="1" w:styleId="TableBullet">
    <w:name w:val="Table Bullet"/>
    <w:basedOn w:val="Normal"/>
    <w:rsid w:val="00875312"/>
    <w:pPr>
      <w:tabs>
        <w:tab w:val="num" w:pos="120"/>
      </w:tabs>
      <w:spacing w:before="20" w:after="20"/>
      <w:ind w:left="120" w:hanging="120"/>
    </w:pPr>
    <w:rPr>
      <w:rFonts w:eastAsia="MS Mincho" w:cs="Arial"/>
      <w:sz w:val="18"/>
      <w:szCs w:val="18"/>
    </w:rPr>
  </w:style>
  <w:style w:type="paragraph" w:styleId="PlainText">
    <w:name w:val="Plain Text"/>
    <w:aliases w:val="Code"/>
    <w:link w:val="PlainTextChar"/>
    <w:rsid w:val="009111B8"/>
    <w:pPr>
      <w:shd w:val="clear" w:color="auto" w:fill="D9D9D9" w:themeFill="background1" w:themeFillShade="D9"/>
    </w:pPr>
    <w:rPr>
      <w:rFonts w:ascii="Lucida Sans Typewriter" w:eastAsia="MS Mincho" w:hAnsi="Lucida Sans Typewriter" w:cs="Courier New"/>
      <w:noProof/>
      <w:color w:val="000000"/>
      <w:sz w:val="18"/>
      <w:szCs w:val="20"/>
    </w:rPr>
  </w:style>
  <w:style w:type="character" w:customStyle="1" w:styleId="PlainTextChar">
    <w:name w:val="Plain Text Char"/>
    <w:aliases w:val="Code Char"/>
    <w:basedOn w:val="DefaultParagraphFont"/>
    <w:link w:val="PlainText"/>
    <w:rsid w:val="009111B8"/>
    <w:rPr>
      <w:rFonts w:ascii="Lucida Sans Typewriter" w:eastAsia="MS Mincho" w:hAnsi="Lucida Sans Typewriter" w:cs="Courier New"/>
      <w:noProof/>
      <w:color w:val="000000"/>
      <w:sz w:val="18"/>
      <w:szCs w:val="20"/>
      <w:shd w:val="clear" w:color="auto" w:fill="D9D9D9" w:themeFill="background1" w:themeFillShade="D9"/>
    </w:rPr>
  </w:style>
  <w:style w:type="character" w:customStyle="1" w:styleId="EmbeddedCode">
    <w:name w:val="Embedded Code"/>
    <w:basedOn w:val="DefaultParagraphFont"/>
    <w:rsid w:val="00077E76"/>
    <w:rPr>
      <w:rFonts w:ascii="Courier New" w:hAnsi="Courier New"/>
      <w:sz w:val="18"/>
    </w:rPr>
  </w:style>
  <w:style w:type="paragraph" w:customStyle="1" w:styleId="Le">
    <w:name w:val="Le"/>
    <w:aliases w:val="listend (LE)"/>
    <w:next w:val="BodyText"/>
    <w:rsid w:val="00077E76"/>
    <w:pPr>
      <w:spacing w:line="80" w:lineRule="exact"/>
    </w:pPr>
    <w:rPr>
      <w:rFonts w:ascii="Arial" w:eastAsia="MS Mincho" w:hAnsi="Arial" w:cs="Times New Roman"/>
      <w:color w:val="0070C0"/>
      <w:sz w:val="16"/>
      <w:szCs w:val="24"/>
    </w:rPr>
  </w:style>
  <w:style w:type="paragraph" w:styleId="ListParagraph">
    <w:name w:val="List Paragraph"/>
    <w:basedOn w:val="Normal"/>
    <w:uiPriority w:val="34"/>
    <w:qFormat/>
    <w:locked/>
    <w:rsid w:val="002A00E9"/>
    <w:pPr>
      <w:spacing w:after="80"/>
      <w:ind w:left="360" w:hanging="360"/>
    </w:pPr>
  </w:style>
  <w:style w:type="paragraph" w:customStyle="1" w:styleId="Contents">
    <w:name w:val="Contents"/>
    <w:basedOn w:val="Normal"/>
    <w:semiHidden/>
    <w:qFormat/>
    <w:rsid w:val="004D2E11"/>
    <w:pPr>
      <w:pBdr>
        <w:bottom w:val="single" w:sz="2" w:space="1" w:color="000080"/>
      </w:pBdr>
      <w:spacing w:before="240" w:after="40"/>
      <w:ind w:left="-720"/>
    </w:pPr>
    <w:rPr>
      <w:rFonts w:ascii="Arial" w:hAnsi="Arial" w:cs="Arial"/>
      <w:sz w:val="28"/>
      <w:szCs w:val="28"/>
    </w:rPr>
  </w:style>
  <w:style w:type="paragraph" w:styleId="Quote">
    <w:name w:val="Quote"/>
    <w:basedOn w:val="Normal"/>
    <w:next w:val="Normal"/>
    <w:link w:val="QuoteChar"/>
    <w:uiPriority w:val="99"/>
    <w:semiHidden/>
    <w:locked/>
    <w:rsid w:val="00BA32CA"/>
    <w:pPr>
      <w:ind w:left="360"/>
    </w:pPr>
    <w:rPr>
      <w:iCs/>
      <w:color w:val="000000" w:themeColor="text1"/>
    </w:rPr>
  </w:style>
  <w:style w:type="character" w:customStyle="1" w:styleId="QuoteChar">
    <w:name w:val="Quote Char"/>
    <w:basedOn w:val="DefaultParagraphFont"/>
    <w:link w:val="Quote"/>
    <w:uiPriority w:val="99"/>
    <w:semiHidden/>
    <w:rsid w:val="009A3B29"/>
    <w:rPr>
      <w:rFonts w:asciiTheme="minorHAnsi" w:hAnsiTheme="minorHAnsi"/>
      <w:iCs/>
      <w:color w:val="000000" w:themeColor="text1"/>
    </w:rPr>
  </w:style>
  <w:style w:type="paragraph" w:styleId="Subtitle">
    <w:name w:val="Subtitle"/>
    <w:basedOn w:val="Normal"/>
    <w:next w:val="Normal"/>
    <w:link w:val="SubtitleChar"/>
    <w:uiPriority w:val="11"/>
    <w:qFormat/>
    <w:rsid w:val="00A74EF8"/>
    <w:pPr>
      <w:numPr>
        <w:ilvl w:val="1"/>
      </w:numPr>
      <w:spacing w:after="480"/>
    </w:pPr>
    <w:rPr>
      <w:rFonts w:ascii="Arial" w:eastAsiaTheme="majorEastAsia" w:hAnsi="Arial" w:cstheme="majorBidi"/>
      <w:iCs/>
      <w:spacing w:val="15"/>
      <w:sz w:val="32"/>
      <w:szCs w:val="24"/>
    </w:rPr>
  </w:style>
  <w:style w:type="character" w:customStyle="1" w:styleId="SubtitleChar">
    <w:name w:val="Subtitle Char"/>
    <w:basedOn w:val="DefaultParagraphFont"/>
    <w:link w:val="Subtitle"/>
    <w:uiPriority w:val="11"/>
    <w:rsid w:val="00A74EF8"/>
    <w:rPr>
      <w:rFonts w:ascii="Arial" w:eastAsiaTheme="majorEastAsia" w:hAnsi="Arial" w:cstheme="majorBidi"/>
      <w:iCs/>
      <w:spacing w:val="15"/>
      <w:sz w:val="32"/>
      <w:szCs w:val="24"/>
    </w:rPr>
  </w:style>
  <w:style w:type="paragraph" w:customStyle="1" w:styleId="FigCap">
    <w:name w:val="FigCap"/>
    <w:basedOn w:val="Normal"/>
    <w:next w:val="BodyText"/>
    <w:autoRedefine/>
    <w:rsid w:val="0072187A"/>
    <w:pPr>
      <w:spacing w:before="160" w:after="240"/>
      <w:jc w:val="both"/>
    </w:pPr>
    <w:rPr>
      <w:rFonts w:ascii="Arial" w:eastAsia="MS Mincho" w:hAnsi="Arial" w:cs="Arial"/>
      <w:b/>
      <w:sz w:val="18"/>
      <w:szCs w:val="18"/>
    </w:rPr>
  </w:style>
  <w:style w:type="character" w:customStyle="1" w:styleId="Red">
    <w:name w:val="Red"/>
    <w:basedOn w:val="BodyTextChar"/>
    <w:uiPriority w:val="1"/>
    <w:qFormat/>
    <w:rsid w:val="009A3B29"/>
    <w:rPr>
      <w:rFonts w:eastAsia="MS Mincho" w:cs="Arial"/>
      <w:b/>
      <w:color w:val="FF0000"/>
      <w:szCs w:val="20"/>
    </w:rPr>
  </w:style>
  <w:style w:type="paragraph" w:styleId="TOC2">
    <w:name w:val="toc 2"/>
    <w:basedOn w:val="Normal"/>
    <w:next w:val="Normal"/>
    <w:autoRedefine/>
    <w:uiPriority w:val="39"/>
    <w:unhideWhenUsed/>
    <w:rsid w:val="00A6731E"/>
    <w:pPr>
      <w:tabs>
        <w:tab w:val="right" w:leader="dot" w:pos="7680"/>
      </w:tabs>
      <w:ind w:left="240"/>
    </w:pPr>
    <w:rPr>
      <w:noProof/>
    </w:rPr>
  </w:style>
  <w:style w:type="paragraph" w:styleId="TOC3">
    <w:name w:val="toc 3"/>
    <w:basedOn w:val="Normal"/>
    <w:next w:val="Normal"/>
    <w:autoRedefine/>
    <w:uiPriority w:val="39"/>
    <w:unhideWhenUsed/>
    <w:rsid w:val="00A6731E"/>
    <w:pPr>
      <w:tabs>
        <w:tab w:val="right" w:leader="dot" w:pos="7680"/>
      </w:tabs>
      <w:ind w:left="480"/>
    </w:pPr>
    <w:rPr>
      <w:noProof/>
    </w:rPr>
  </w:style>
  <w:style w:type="paragraph" w:customStyle="1" w:styleId="DT">
    <w:name w:val="DT"/>
    <w:aliases w:val="Term1"/>
    <w:basedOn w:val="Normal"/>
    <w:next w:val="DL"/>
    <w:uiPriority w:val="99"/>
    <w:rsid w:val="00A84221"/>
    <w:pPr>
      <w:keepNext/>
      <w:ind w:left="180"/>
    </w:pPr>
    <w:rPr>
      <w:rFonts w:eastAsia="MS Mincho" w:cs="Arial"/>
      <w:b/>
      <w:szCs w:val="20"/>
    </w:rPr>
  </w:style>
  <w:style w:type="paragraph" w:customStyle="1" w:styleId="DL">
    <w:name w:val="DL"/>
    <w:aliases w:val="Def1"/>
    <w:basedOn w:val="Normal"/>
    <w:next w:val="DT"/>
    <w:link w:val="DLChar"/>
    <w:uiPriority w:val="99"/>
    <w:rsid w:val="00A84221"/>
    <w:pPr>
      <w:keepLines/>
      <w:spacing w:after="80"/>
      <w:ind w:left="360"/>
    </w:pPr>
    <w:rPr>
      <w:rFonts w:eastAsia="MS Mincho" w:cs="Arial"/>
      <w:szCs w:val="20"/>
    </w:rPr>
  </w:style>
  <w:style w:type="character" w:customStyle="1" w:styleId="DLChar">
    <w:name w:val="DL Char"/>
    <w:aliases w:val="Def1 Char"/>
    <w:basedOn w:val="DefaultParagraphFont"/>
    <w:link w:val="DL"/>
    <w:rsid w:val="00A84221"/>
    <w:rPr>
      <w:rFonts w:asciiTheme="minorHAnsi" w:eastAsia="MS Mincho" w:hAnsiTheme="minorHAnsi" w:cs="Arial"/>
      <w:szCs w:val="20"/>
    </w:rPr>
  </w:style>
  <w:style w:type="table" w:customStyle="1" w:styleId="Tablerowcell">
    <w:name w:val="Table row cell"/>
    <w:basedOn w:val="TableNormal"/>
    <w:uiPriority w:val="99"/>
    <w:rsid w:val="00BB7099"/>
    <w:rPr>
      <w:rFonts w:asciiTheme="minorHAnsi" w:hAnsiTheme="minorHAnsi"/>
      <w:sz w:val="20"/>
    </w:rPr>
    <w:tblPr>
      <w:tblInd w:w="0" w:type="dxa"/>
      <w:tblBorders>
        <w:top w:val="single" w:sz="4" w:space="0" w:color="auto"/>
        <w:bottom w:val="single" w:sz="4" w:space="0" w:color="auto"/>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rPr>
      <w:cantSplit/>
    </w:trPr>
    <w:tblStylePr w:type="firstRow">
      <w:rPr>
        <w:rFonts w:ascii="Calibri" w:hAnsi="Calibri"/>
        <w:b/>
        <w:sz w:val="20"/>
      </w:rPr>
      <w:tblPr/>
      <w:trPr>
        <w:tblHeader/>
      </w:trPr>
      <w:tcPr>
        <w:tcBorders>
          <w:top w:val="single" w:sz="4" w:space="0" w:color="auto"/>
          <w:left w:val="nil"/>
          <w:bottom w:val="single" w:sz="4" w:space="0" w:color="auto"/>
          <w:right w:val="nil"/>
          <w:insideH w:val="nil"/>
          <w:insideV w:val="nil"/>
          <w:tl2br w:val="nil"/>
          <w:tr2bl w:val="nil"/>
        </w:tcBorders>
        <w:shd w:val="clear" w:color="auto" w:fill="C6D9F1" w:themeFill="text2" w:themeFillTint="33"/>
      </w:tcPr>
    </w:tblStylePr>
  </w:style>
  <w:style w:type="paragraph" w:styleId="TOC4">
    <w:name w:val="toc 4"/>
    <w:basedOn w:val="Normal"/>
    <w:next w:val="Normal"/>
    <w:autoRedefine/>
    <w:uiPriority w:val="39"/>
    <w:unhideWhenUsed/>
    <w:rsid w:val="001B509C"/>
    <w:pPr>
      <w:spacing w:after="100" w:line="276" w:lineRule="auto"/>
      <w:ind w:left="660"/>
    </w:pPr>
    <w:rPr>
      <w:rFonts w:eastAsiaTheme="minorEastAsia"/>
    </w:rPr>
  </w:style>
  <w:style w:type="paragraph" w:styleId="TOC5">
    <w:name w:val="toc 5"/>
    <w:basedOn w:val="Normal"/>
    <w:next w:val="Normal"/>
    <w:autoRedefine/>
    <w:uiPriority w:val="39"/>
    <w:unhideWhenUsed/>
    <w:rsid w:val="001B509C"/>
    <w:pPr>
      <w:spacing w:after="100" w:line="276" w:lineRule="auto"/>
      <w:ind w:left="880"/>
    </w:pPr>
    <w:rPr>
      <w:rFonts w:eastAsiaTheme="minorEastAsia"/>
    </w:rPr>
  </w:style>
  <w:style w:type="paragraph" w:styleId="TOC6">
    <w:name w:val="toc 6"/>
    <w:basedOn w:val="Normal"/>
    <w:next w:val="Normal"/>
    <w:autoRedefine/>
    <w:uiPriority w:val="39"/>
    <w:unhideWhenUsed/>
    <w:rsid w:val="001B509C"/>
    <w:pPr>
      <w:spacing w:after="100" w:line="276" w:lineRule="auto"/>
      <w:ind w:left="1100"/>
    </w:pPr>
    <w:rPr>
      <w:rFonts w:eastAsiaTheme="minorEastAsia"/>
    </w:rPr>
  </w:style>
  <w:style w:type="paragraph" w:styleId="TOC7">
    <w:name w:val="toc 7"/>
    <w:basedOn w:val="Normal"/>
    <w:next w:val="Normal"/>
    <w:autoRedefine/>
    <w:uiPriority w:val="39"/>
    <w:unhideWhenUsed/>
    <w:rsid w:val="001B509C"/>
    <w:pPr>
      <w:spacing w:after="100" w:line="276" w:lineRule="auto"/>
      <w:ind w:left="1320"/>
    </w:pPr>
    <w:rPr>
      <w:rFonts w:eastAsiaTheme="minorEastAsia"/>
    </w:rPr>
  </w:style>
  <w:style w:type="paragraph" w:styleId="TOC8">
    <w:name w:val="toc 8"/>
    <w:basedOn w:val="Normal"/>
    <w:next w:val="Normal"/>
    <w:autoRedefine/>
    <w:uiPriority w:val="39"/>
    <w:unhideWhenUsed/>
    <w:rsid w:val="001B509C"/>
    <w:pPr>
      <w:spacing w:after="100" w:line="276" w:lineRule="auto"/>
      <w:ind w:left="1540"/>
    </w:pPr>
    <w:rPr>
      <w:rFonts w:eastAsiaTheme="minorEastAsia"/>
    </w:rPr>
  </w:style>
  <w:style w:type="paragraph" w:styleId="TOC9">
    <w:name w:val="toc 9"/>
    <w:basedOn w:val="Normal"/>
    <w:next w:val="Normal"/>
    <w:autoRedefine/>
    <w:uiPriority w:val="39"/>
    <w:unhideWhenUsed/>
    <w:rsid w:val="001B509C"/>
    <w:pPr>
      <w:spacing w:after="100" w:line="276" w:lineRule="auto"/>
      <w:ind w:left="1760"/>
    </w:pPr>
    <w:rPr>
      <w:rFonts w:eastAsiaTheme="minorEastAsia"/>
    </w:rPr>
  </w:style>
  <w:style w:type="character" w:styleId="CommentReference">
    <w:name w:val="annotation reference"/>
    <w:basedOn w:val="DefaultParagraphFont"/>
    <w:uiPriority w:val="99"/>
    <w:semiHidden/>
    <w:unhideWhenUsed/>
    <w:rsid w:val="0089126E"/>
    <w:rPr>
      <w:sz w:val="16"/>
      <w:szCs w:val="16"/>
    </w:rPr>
  </w:style>
  <w:style w:type="character" w:styleId="FollowedHyperlink">
    <w:name w:val="FollowedHyperlink"/>
    <w:basedOn w:val="DefaultParagraphFont"/>
    <w:uiPriority w:val="99"/>
    <w:semiHidden/>
    <w:unhideWhenUsed/>
    <w:rsid w:val="0089126E"/>
    <w:rPr>
      <w:color w:val="800080" w:themeColor="followedHyperlink"/>
      <w:u w:val="single"/>
    </w:rPr>
  </w:style>
  <w:style w:type="paragraph" w:styleId="FootnoteText">
    <w:name w:val="footnote text"/>
    <w:basedOn w:val="Normal"/>
    <w:link w:val="FootnoteTextChar"/>
    <w:uiPriority w:val="99"/>
    <w:unhideWhenUsed/>
    <w:rsid w:val="00BB697F"/>
    <w:rPr>
      <w:sz w:val="20"/>
      <w:szCs w:val="20"/>
    </w:rPr>
  </w:style>
  <w:style w:type="character" w:customStyle="1" w:styleId="FootnoteTextChar">
    <w:name w:val="Footnote Text Char"/>
    <w:basedOn w:val="DefaultParagraphFont"/>
    <w:link w:val="FootnoteText"/>
    <w:uiPriority w:val="99"/>
    <w:rsid w:val="00BB697F"/>
    <w:rPr>
      <w:rFonts w:asciiTheme="minorHAnsi" w:hAnsiTheme="minorHAnsi"/>
      <w:sz w:val="20"/>
      <w:szCs w:val="20"/>
    </w:rPr>
  </w:style>
  <w:style w:type="character" w:styleId="FootnoteReference">
    <w:name w:val="footnote reference"/>
    <w:basedOn w:val="DefaultParagraphFont"/>
    <w:uiPriority w:val="99"/>
    <w:semiHidden/>
    <w:unhideWhenUsed/>
    <w:rsid w:val="00BB697F"/>
    <w:rPr>
      <w:vertAlign w:val="superscript"/>
    </w:rPr>
  </w:style>
  <w:style w:type="table" w:styleId="TableGrid">
    <w:name w:val="Table Grid"/>
    <w:basedOn w:val="TableNormal"/>
    <w:uiPriority w:val="59"/>
    <w:rsid w:val="009E580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E97704"/>
    <w:pPr>
      <w:spacing w:after="200"/>
    </w:pPr>
    <w:rPr>
      <w:b/>
      <w:bCs/>
      <w:color w:val="4F81BD" w:themeColor="accent1"/>
      <w:sz w:val="18"/>
      <w:szCs w:val="18"/>
    </w:rPr>
  </w:style>
  <w:style w:type="table" w:customStyle="1" w:styleId="LightShading-Accent11">
    <w:name w:val="Light Shading - Accent 11"/>
    <w:basedOn w:val="TableNormal"/>
    <w:uiPriority w:val="60"/>
    <w:locked/>
    <w:rsid w:val="0065653C"/>
    <w:rPr>
      <w:rFonts w:asciiTheme="minorHAnsi" w:hAnsiTheme="minorHAnsi"/>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lastincell">
    <w:name w:val="lastincell"/>
    <w:basedOn w:val="Normal"/>
    <w:rsid w:val="00816E20"/>
    <w:pPr>
      <w:spacing w:line="336" w:lineRule="auto"/>
    </w:pPr>
    <w:rPr>
      <w:rFonts w:ascii="Verdana" w:eastAsia="Times New Roman" w:hAnsi="Verdana" w:cs="Times New Roman"/>
      <w:sz w:val="17"/>
      <w:szCs w:val="17"/>
    </w:rPr>
  </w:style>
  <w:style w:type="paragraph" w:styleId="EndnoteText">
    <w:name w:val="endnote text"/>
    <w:basedOn w:val="Normal"/>
    <w:link w:val="EndnoteTextChar"/>
    <w:uiPriority w:val="99"/>
    <w:semiHidden/>
    <w:unhideWhenUsed/>
    <w:rsid w:val="00124AE0"/>
    <w:rPr>
      <w:sz w:val="20"/>
      <w:szCs w:val="20"/>
    </w:rPr>
  </w:style>
  <w:style w:type="character" w:customStyle="1" w:styleId="EndnoteTextChar">
    <w:name w:val="Endnote Text Char"/>
    <w:basedOn w:val="DefaultParagraphFont"/>
    <w:link w:val="EndnoteText"/>
    <w:uiPriority w:val="99"/>
    <w:semiHidden/>
    <w:rsid w:val="00124AE0"/>
    <w:rPr>
      <w:rFonts w:asciiTheme="minorHAnsi" w:hAnsiTheme="minorHAnsi"/>
      <w:sz w:val="20"/>
      <w:szCs w:val="20"/>
    </w:rPr>
  </w:style>
  <w:style w:type="character" w:styleId="EndnoteReference">
    <w:name w:val="endnote reference"/>
    <w:basedOn w:val="DefaultParagraphFont"/>
    <w:uiPriority w:val="99"/>
    <w:semiHidden/>
    <w:unhideWhenUsed/>
    <w:rsid w:val="00124AE0"/>
    <w:rPr>
      <w:vertAlign w:val="superscript"/>
    </w:rPr>
  </w:style>
  <w:style w:type="character" w:styleId="PlaceholderText">
    <w:name w:val="Placeholder Text"/>
    <w:basedOn w:val="DefaultParagraphFont"/>
    <w:uiPriority w:val="99"/>
    <w:semiHidden/>
    <w:rsid w:val="00D8786D"/>
    <w:rPr>
      <w:color w:val="808080"/>
    </w:rPr>
  </w:style>
  <w:style w:type="paragraph" w:customStyle="1" w:styleId="researchdate">
    <w:name w:val="researchdate"/>
    <w:basedOn w:val="Normal"/>
    <w:rsid w:val="009B6360"/>
    <w:pPr>
      <w:spacing w:before="30"/>
    </w:pPr>
    <w:rPr>
      <w:rFonts w:ascii="Verdana" w:eastAsia="Times New Roman" w:hAnsi="Verdana" w:cs="Times New Roman"/>
      <w:color w:val="666666"/>
    </w:rPr>
  </w:style>
  <w:style w:type="paragraph" w:customStyle="1" w:styleId="researchtitle">
    <w:name w:val="researchtitle"/>
    <w:basedOn w:val="Normal"/>
    <w:rsid w:val="009B6360"/>
    <w:pPr>
      <w:spacing w:before="60"/>
    </w:pPr>
    <w:rPr>
      <w:rFonts w:ascii="Verdana" w:eastAsia="Times New Roman" w:hAnsi="Verdana" w:cs="Times New Roman"/>
      <w:color w:val="344F4F"/>
      <w:sz w:val="29"/>
      <w:szCs w:val="29"/>
    </w:rPr>
  </w:style>
  <w:style w:type="table" w:customStyle="1" w:styleId="LightShading1">
    <w:name w:val="Light Shading1"/>
    <w:basedOn w:val="TableNormal"/>
    <w:uiPriority w:val="60"/>
    <w:locked/>
    <w:rsid w:val="005755B7"/>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odyTextLinkChar">
    <w:name w:val="Body Text Link Char"/>
    <w:basedOn w:val="BodyTextChar"/>
    <w:link w:val="BodyTextLink"/>
    <w:rsid w:val="00382078"/>
    <w:rPr>
      <w:rFonts w:asciiTheme="minorHAnsi" w:eastAsia="MS Mincho" w:hAnsiTheme="minorHAnsi" w:cs="Arial"/>
      <w:szCs w:val="20"/>
    </w:rPr>
  </w:style>
  <w:style w:type="paragraph" w:styleId="CommentSubject">
    <w:name w:val="annotation subject"/>
    <w:basedOn w:val="CommentText"/>
    <w:next w:val="CommentText"/>
    <w:link w:val="CommentSubjectChar"/>
    <w:uiPriority w:val="99"/>
    <w:semiHidden/>
    <w:unhideWhenUsed/>
    <w:rsid w:val="00916186"/>
    <w:pPr>
      <w:shd w:val="clear" w:color="auto" w:fill="auto"/>
    </w:pPr>
    <w:rPr>
      <w:rFonts w:asciiTheme="minorHAnsi" w:eastAsiaTheme="minorHAnsi" w:hAnsiTheme="minorHAnsi" w:cstheme="minorBidi"/>
      <w:bCs/>
      <w:color w:val="auto"/>
      <w:sz w:val="20"/>
    </w:rPr>
  </w:style>
  <w:style w:type="character" w:customStyle="1" w:styleId="CommentSubjectChar">
    <w:name w:val="Comment Subject Char"/>
    <w:basedOn w:val="CommentTextChar"/>
    <w:link w:val="CommentSubject"/>
    <w:uiPriority w:val="99"/>
    <w:semiHidden/>
    <w:rsid w:val="00916186"/>
    <w:rPr>
      <w:rFonts w:asciiTheme="minorHAnsi" w:eastAsia="Times New Roman" w:hAnsiTheme="minorHAnsi" w:cs="Times New Roman"/>
      <w:b/>
      <w:bCs/>
      <w:color w:val="0000FF"/>
      <w:sz w:val="20"/>
      <w:szCs w:val="20"/>
      <w:shd w:val="clear" w:color="auto" w:fill="C0C0C0"/>
    </w:rPr>
  </w:style>
  <w:style w:type="paragraph" w:styleId="NoSpacing">
    <w:name w:val="No Spacing"/>
    <w:uiPriority w:val="1"/>
    <w:qFormat/>
    <w:rsid w:val="00E178A8"/>
    <w:rPr>
      <w:rFonts w:asciiTheme="minorHAnsi" w:hAnsiTheme="minorHAnsi"/>
    </w:rPr>
  </w:style>
  <w:style w:type="paragraph" w:customStyle="1" w:styleId="BulletListcheck">
    <w:name w:val="Bullet List check"/>
    <w:basedOn w:val="BulletList"/>
    <w:qFormat/>
    <w:rsid w:val="00455360"/>
    <w:pPr>
      <w:numPr>
        <w:numId w:val="34"/>
      </w:numPr>
      <w:ind w:left="360"/>
    </w:pPr>
  </w:style>
  <w:style w:type="paragraph" w:customStyle="1" w:styleId="footnote">
    <w:name w:val="footnote"/>
    <w:basedOn w:val="BodyText"/>
    <w:qFormat/>
    <w:rsid w:val="00B25879"/>
    <w:pPr>
      <w:spacing w:after="40"/>
      <w:ind w:left="72" w:hanging="72"/>
    </w:pPr>
    <w:rPr>
      <w:b/>
      <w:sz w:val="20"/>
    </w:rPr>
  </w:style>
  <w:style w:type="paragraph" w:customStyle="1" w:styleId="standfirst3">
    <w:name w:val="standfirst3"/>
    <w:basedOn w:val="Normal"/>
    <w:rsid w:val="00E3632D"/>
    <w:pPr>
      <w:spacing w:after="60"/>
    </w:pPr>
    <w:rPr>
      <w:rFonts w:ascii="Times New Roman" w:eastAsia="Times New Roman" w:hAnsi="Times New Roman" w:cs="Times New Roman"/>
      <w:b/>
      <w:bCs/>
      <w:color w:val="303030"/>
      <w:sz w:val="26"/>
      <w:szCs w:val="26"/>
    </w:rPr>
  </w:style>
  <w:style w:type="paragraph" w:customStyle="1" w:styleId="BodyTextlijnk">
    <w:name w:val="Body Text lijnk"/>
    <w:basedOn w:val="BodyText"/>
    <w:qFormat/>
    <w:rsid w:val="00E54745"/>
  </w:style>
  <w:style w:type="character" w:styleId="HTMLCite">
    <w:name w:val="HTML Cite"/>
    <w:basedOn w:val="DefaultParagraphFont"/>
    <w:uiPriority w:val="99"/>
    <w:semiHidden/>
    <w:unhideWhenUsed/>
    <w:rsid w:val="006D231D"/>
    <w:rPr>
      <w:i w:val="0"/>
      <w:iCs w:val="0"/>
      <w:color w:val="008000"/>
    </w:rPr>
  </w:style>
  <w:style w:type="paragraph" w:styleId="Revision">
    <w:name w:val="Revision"/>
    <w:hidden/>
    <w:uiPriority w:val="99"/>
    <w:semiHidden/>
    <w:rsid w:val="00F37159"/>
    <w:rPr>
      <w:rFonts w:asciiTheme="minorHAnsi" w:hAnsiTheme="minorHAnsi"/>
    </w:rPr>
  </w:style>
  <w:style w:type="paragraph" w:customStyle="1" w:styleId="bulletpoint">
    <w:name w:val="bullet point"/>
    <w:basedOn w:val="BodyText"/>
    <w:qFormat/>
    <w:rsid w:val="007C6A98"/>
  </w:style>
  <w:style w:type="paragraph" w:customStyle="1" w:styleId="Default">
    <w:name w:val="Default"/>
    <w:rsid w:val="00C96AC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23376">
      <w:bodyDiv w:val="1"/>
      <w:marLeft w:val="0"/>
      <w:marRight w:val="0"/>
      <w:marTop w:val="0"/>
      <w:marBottom w:val="0"/>
      <w:divBdr>
        <w:top w:val="none" w:sz="0" w:space="0" w:color="auto"/>
        <w:left w:val="none" w:sz="0" w:space="0" w:color="auto"/>
        <w:bottom w:val="none" w:sz="0" w:space="0" w:color="auto"/>
        <w:right w:val="none" w:sz="0" w:space="0" w:color="auto"/>
      </w:divBdr>
    </w:div>
    <w:div w:id="78524229">
      <w:bodyDiv w:val="1"/>
      <w:marLeft w:val="0"/>
      <w:marRight w:val="0"/>
      <w:marTop w:val="0"/>
      <w:marBottom w:val="0"/>
      <w:divBdr>
        <w:top w:val="none" w:sz="0" w:space="0" w:color="auto"/>
        <w:left w:val="none" w:sz="0" w:space="0" w:color="auto"/>
        <w:bottom w:val="none" w:sz="0" w:space="0" w:color="auto"/>
        <w:right w:val="none" w:sz="0" w:space="0" w:color="auto"/>
      </w:divBdr>
      <w:divsChild>
        <w:div w:id="51929582">
          <w:marLeft w:val="0"/>
          <w:marRight w:val="0"/>
          <w:marTop w:val="0"/>
          <w:marBottom w:val="0"/>
          <w:divBdr>
            <w:top w:val="single" w:sz="2" w:space="0" w:color="000000"/>
            <w:left w:val="single" w:sz="6" w:space="0" w:color="000000"/>
            <w:bottom w:val="single" w:sz="2" w:space="0" w:color="000000"/>
            <w:right w:val="single" w:sz="6" w:space="0" w:color="000000"/>
          </w:divBdr>
          <w:divsChild>
            <w:div w:id="1108235904">
              <w:marLeft w:val="0"/>
              <w:marRight w:val="0"/>
              <w:marTop w:val="0"/>
              <w:marBottom w:val="0"/>
              <w:divBdr>
                <w:top w:val="none" w:sz="0" w:space="0" w:color="auto"/>
                <w:left w:val="none" w:sz="0" w:space="0" w:color="auto"/>
                <w:bottom w:val="none" w:sz="0" w:space="0" w:color="auto"/>
                <w:right w:val="none" w:sz="0" w:space="0" w:color="auto"/>
              </w:divBdr>
              <w:divsChild>
                <w:div w:id="836730013">
                  <w:marLeft w:val="0"/>
                  <w:marRight w:val="0"/>
                  <w:marTop w:val="0"/>
                  <w:marBottom w:val="0"/>
                  <w:divBdr>
                    <w:top w:val="none" w:sz="0" w:space="0" w:color="auto"/>
                    <w:left w:val="none" w:sz="0" w:space="0" w:color="auto"/>
                    <w:bottom w:val="none" w:sz="0" w:space="0" w:color="auto"/>
                    <w:right w:val="none" w:sz="0" w:space="0" w:color="auto"/>
                  </w:divBdr>
                  <w:divsChild>
                    <w:div w:id="147124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024328">
      <w:bodyDiv w:val="1"/>
      <w:marLeft w:val="0"/>
      <w:marRight w:val="0"/>
      <w:marTop w:val="0"/>
      <w:marBottom w:val="0"/>
      <w:divBdr>
        <w:top w:val="none" w:sz="0" w:space="0" w:color="auto"/>
        <w:left w:val="none" w:sz="0" w:space="0" w:color="auto"/>
        <w:bottom w:val="none" w:sz="0" w:space="0" w:color="auto"/>
        <w:right w:val="none" w:sz="0" w:space="0" w:color="auto"/>
      </w:divBdr>
    </w:div>
    <w:div w:id="373041340">
      <w:bodyDiv w:val="1"/>
      <w:marLeft w:val="0"/>
      <w:marRight w:val="0"/>
      <w:marTop w:val="0"/>
      <w:marBottom w:val="0"/>
      <w:divBdr>
        <w:top w:val="none" w:sz="0" w:space="0" w:color="auto"/>
        <w:left w:val="none" w:sz="0" w:space="0" w:color="auto"/>
        <w:bottom w:val="none" w:sz="0" w:space="0" w:color="auto"/>
        <w:right w:val="none" w:sz="0" w:space="0" w:color="auto"/>
      </w:divBdr>
    </w:div>
    <w:div w:id="863636622">
      <w:bodyDiv w:val="1"/>
      <w:marLeft w:val="0"/>
      <w:marRight w:val="0"/>
      <w:marTop w:val="0"/>
      <w:marBottom w:val="0"/>
      <w:divBdr>
        <w:top w:val="none" w:sz="0" w:space="0" w:color="auto"/>
        <w:left w:val="none" w:sz="0" w:space="0" w:color="auto"/>
        <w:bottom w:val="none" w:sz="0" w:space="0" w:color="auto"/>
        <w:right w:val="none" w:sz="0" w:space="0" w:color="auto"/>
      </w:divBdr>
    </w:div>
    <w:div w:id="984234527">
      <w:bodyDiv w:val="1"/>
      <w:marLeft w:val="0"/>
      <w:marRight w:val="0"/>
      <w:marTop w:val="0"/>
      <w:marBottom w:val="0"/>
      <w:divBdr>
        <w:top w:val="none" w:sz="0" w:space="0" w:color="auto"/>
        <w:left w:val="none" w:sz="0" w:space="0" w:color="auto"/>
        <w:bottom w:val="none" w:sz="0" w:space="0" w:color="auto"/>
        <w:right w:val="none" w:sz="0" w:space="0" w:color="auto"/>
      </w:divBdr>
      <w:divsChild>
        <w:div w:id="1299649445">
          <w:marLeft w:val="0"/>
          <w:marRight w:val="0"/>
          <w:marTop w:val="0"/>
          <w:marBottom w:val="0"/>
          <w:divBdr>
            <w:top w:val="none" w:sz="0" w:space="0" w:color="auto"/>
            <w:left w:val="none" w:sz="0" w:space="0" w:color="auto"/>
            <w:bottom w:val="none" w:sz="0" w:space="0" w:color="auto"/>
            <w:right w:val="none" w:sz="0" w:space="0" w:color="auto"/>
          </w:divBdr>
          <w:divsChild>
            <w:div w:id="94787846">
              <w:marLeft w:val="0"/>
              <w:marRight w:val="0"/>
              <w:marTop w:val="0"/>
              <w:marBottom w:val="0"/>
              <w:divBdr>
                <w:top w:val="none" w:sz="0" w:space="0" w:color="auto"/>
                <w:left w:val="none" w:sz="0" w:space="0" w:color="auto"/>
                <w:bottom w:val="none" w:sz="0" w:space="0" w:color="auto"/>
                <w:right w:val="none" w:sz="0" w:space="0" w:color="auto"/>
              </w:divBdr>
              <w:divsChild>
                <w:div w:id="574045949">
                  <w:marLeft w:val="292"/>
                  <w:marRight w:val="195"/>
                  <w:marTop w:val="19"/>
                  <w:marBottom w:val="0"/>
                  <w:divBdr>
                    <w:top w:val="none" w:sz="0" w:space="0" w:color="auto"/>
                    <w:left w:val="none" w:sz="0" w:space="0" w:color="auto"/>
                    <w:bottom w:val="none" w:sz="0" w:space="0" w:color="auto"/>
                    <w:right w:val="none" w:sz="0" w:space="0" w:color="auto"/>
                  </w:divBdr>
                  <w:divsChild>
                    <w:div w:id="45103412">
                      <w:marLeft w:val="0"/>
                      <w:marRight w:val="0"/>
                      <w:marTop w:val="0"/>
                      <w:marBottom w:val="0"/>
                      <w:divBdr>
                        <w:top w:val="none" w:sz="0" w:space="0" w:color="auto"/>
                        <w:left w:val="none" w:sz="0" w:space="0" w:color="auto"/>
                        <w:bottom w:val="none" w:sz="0" w:space="0" w:color="auto"/>
                        <w:right w:val="none" w:sz="0" w:space="0" w:color="auto"/>
                      </w:divBdr>
                      <w:divsChild>
                        <w:div w:id="303584355">
                          <w:marLeft w:val="0"/>
                          <w:marRight w:val="0"/>
                          <w:marTop w:val="0"/>
                          <w:marBottom w:val="0"/>
                          <w:divBdr>
                            <w:top w:val="none" w:sz="0" w:space="0" w:color="auto"/>
                            <w:left w:val="none" w:sz="0" w:space="0" w:color="auto"/>
                            <w:bottom w:val="none" w:sz="0" w:space="0" w:color="auto"/>
                            <w:right w:val="none" w:sz="0" w:space="0" w:color="auto"/>
                          </w:divBdr>
                          <w:divsChild>
                            <w:div w:id="1991785220">
                              <w:marLeft w:val="0"/>
                              <w:marRight w:val="0"/>
                              <w:marTop w:val="0"/>
                              <w:marBottom w:val="0"/>
                              <w:divBdr>
                                <w:top w:val="none" w:sz="0" w:space="0" w:color="auto"/>
                                <w:left w:val="none" w:sz="0" w:space="0" w:color="auto"/>
                                <w:bottom w:val="none" w:sz="0" w:space="0" w:color="auto"/>
                                <w:right w:val="none" w:sz="0" w:space="0" w:color="auto"/>
                              </w:divBdr>
                              <w:divsChild>
                                <w:div w:id="44258820">
                                  <w:marLeft w:val="0"/>
                                  <w:marRight w:val="0"/>
                                  <w:marTop w:val="0"/>
                                  <w:marBottom w:val="0"/>
                                  <w:divBdr>
                                    <w:top w:val="none" w:sz="0" w:space="0" w:color="auto"/>
                                    <w:left w:val="none" w:sz="0" w:space="0" w:color="auto"/>
                                    <w:bottom w:val="none" w:sz="0" w:space="0" w:color="auto"/>
                                    <w:right w:val="none" w:sz="0" w:space="0" w:color="auto"/>
                                  </w:divBdr>
                                  <w:divsChild>
                                    <w:div w:id="344863931">
                                      <w:marLeft w:val="0"/>
                                      <w:marRight w:val="0"/>
                                      <w:marTop w:val="0"/>
                                      <w:marBottom w:val="0"/>
                                      <w:divBdr>
                                        <w:top w:val="none" w:sz="0" w:space="0" w:color="auto"/>
                                        <w:left w:val="none" w:sz="0" w:space="0" w:color="auto"/>
                                        <w:bottom w:val="none" w:sz="0" w:space="0" w:color="auto"/>
                                        <w:right w:val="none" w:sz="0" w:space="0" w:color="auto"/>
                                      </w:divBdr>
                                      <w:divsChild>
                                        <w:div w:id="9768695">
                                          <w:marLeft w:val="360"/>
                                          <w:marRight w:val="0"/>
                                          <w:marTop w:val="0"/>
                                          <w:marBottom w:val="0"/>
                                          <w:divBdr>
                                            <w:top w:val="none" w:sz="0" w:space="0" w:color="auto"/>
                                            <w:left w:val="none" w:sz="0" w:space="0" w:color="auto"/>
                                            <w:bottom w:val="none" w:sz="0" w:space="0" w:color="auto"/>
                                            <w:right w:val="none" w:sz="0" w:space="0" w:color="auto"/>
                                          </w:divBdr>
                                        </w:div>
                                        <w:div w:id="22487917">
                                          <w:marLeft w:val="360"/>
                                          <w:marRight w:val="0"/>
                                          <w:marTop w:val="0"/>
                                          <w:marBottom w:val="0"/>
                                          <w:divBdr>
                                            <w:top w:val="none" w:sz="0" w:space="0" w:color="auto"/>
                                            <w:left w:val="none" w:sz="0" w:space="0" w:color="auto"/>
                                            <w:bottom w:val="none" w:sz="0" w:space="0" w:color="auto"/>
                                            <w:right w:val="none" w:sz="0" w:space="0" w:color="auto"/>
                                          </w:divBdr>
                                        </w:div>
                                        <w:div w:id="60102508">
                                          <w:marLeft w:val="360"/>
                                          <w:marRight w:val="0"/>
                                          <w:marTop w:val="0"/>
                                          <w:marBottom w:val="0"/>
                                          <w:divBdr>
                                            <w:top w:val="none" w:sz="0" w:space="0" w:color="auto"/>
                                            <w:left w:val="none" w:sz="0" w:space="0" w:color="auto"/>
                                            <w:bottom w:val="none" w:sz="0" w:space="0" w:color="auto"/>
                                            <w:right w:val="none" w:sz="0" w:space="0" w:color="auto"/>
                                          </w:divBdr>
                                        </w:div>
                                        <w:div w:id="686101055">
                                          <w:marLeft w:val="360"/>
                                          <w:marRight w:val="0"/>
                                          <w:marTop w:val="0"/>
                                          <w:marBottom w:val="0"/>
                                          <w:divBdr>
                                            <w:top w:val="none" w:sz="0" w:space="0" w:color="auto"/>
                                            <w:left w:val="none" w:sz="0" w:space="0" w:color="auto"/>
                                            <w:bottom w:val="none" w:sz="0" w:space="0" w:color="auto"/>
                                            <w:right w:val="none" w:sz="0" w:space="0" w:color="auto"/>
                                          </w:divBdr>
                                        </w:div>
                                        <w:div w:id="85283876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7799380">
      <w:bodyDiv w:val="1"/>
      <w:marLeft w:val="0"/>
      <w:marRight w:val="0"/>
      <w:marTop w:val="0"/>
      <w:marBottom w:val="0"/>
      <w:divBdr>
        <w:top w:val="none" w:sz="0" w:space="0" w:color="auto"/>
        <w:left w:val="none" w:sz="0" w:space="0" w:color="auto"/>
        <w:bottom w:val="none" w:sz="0" w:space="0" w:color="auto"/>
        <w:right w:val="none" w:sz="0" w:space="0" w:color="auto"/>
      </w:divBdr>
    </w:div>
    <w:div w:id="1549104528">
      <w:bodyDiv w:val="1"/>
      <w:marLeft w:val="0"/>
      <w:marRight w:val="0"/>
      <w:marTop w:val="0"/>
      <w:marBottom w:val="0"/>
      <w:divBdr>
        <w:top w:val="none" w:sz="0" w:space="0" w:color="auto"/>
        <w:left w:val="none" w:sz="0" w:space="0" w:color="auto"/>
        <w:bottom w:val="none" w:sz="0" w:space="0" w:color="auto"/>
        <w:right w:val="none" w:sz="0" w:space="0" w:color="auto"/>
      </w:divBdr>
    </w:div>
    <w:div w:id="1735084979">
      <w:bodyDiv w:val="1"/>
      <w:marLeft w:val="0"/>
      <w:marRight w:val="0"/>
      <w:marTop w:val="0"/>
      <w:marBottom w:val="0"/>
      <w:divBdr>
        <w:top w:val="none" w:sz="0" w:space="0" w:color="auto"/>
        <w:left w:val="none" w:sz="0" w:space="0" w:color="auto"/>
        <w:bottom w:val="none" w:sz="0" w:space="0" w:color="auto"/>
        <w:right w:val="none" w:sz="0" w:space="0" w:color="auto"/>
      </w:divBdr>
      <w:divsChild>
        <w:div w:id="353848118">
          <w:marLeft w:val="0"/>
          <w:marRight w:val="0"/>
          <w:marTop w:val="225"/>
          <w:marBottom w:val="225"/>
          <w:divBdr>
            <w:top w:val="none" w:sz="0" w:space="0" w:color="auto"/>
            <w:left w:val="none" w:sz="0" w:space="0" w:color="auto"/>
            <w:bottom w:val="none" w:sz="0" w:space="0" w:color="auto"/>
            <w:right w:val="none" w:sz="0" w:space="0" w:color="auto"/>
          </w:divBdr>
          <w:divsChild>
            <w:div w:id="194543559">
              <w:marLeft w:val="0"/>
              <w:marRight w:val="0"/>
              <w:marTop w:val="0"/>
              <w:marBottom w:val="0"/>
              <w:divBdr>
                <w:top w:val="dotted" w:sz="6" w:space="8" w:color="FFFFFF"/>
                <w:left w:val="none" w:sz="0" w:space="0" w:color="auto"/>
                <w:bottom w:val="none" w:sz="0" w:space="0" w:color="auto"/>
                <w:right w:val="none" w:sz="0" w:space="0" w:color="auto"/>
              </w:divBdr>
              <w:divsChild>
                <w:div w:id="679284324">
                  <w:marLeft w:val="0"/>
                  <w:marRight w:val="0"/>
                  <w:marTop w:val="0"/>
                  <w:marBottom w:val="0"/>
                  <w:divBdr>
                    <w:top w:val="none" w:sz="0" w:space="0" w:color="auto"/>
                    <w:left w:val="none" w:sz="0" w:space="0" w:color="auto"/>
                    <w:bottom w:val="none" w:sz="0" w:space="0" w:color="auto"/>
                    <w:right w:val="none" w:sz="0" w:space="0" w:color="auto"/>
                  </w:divBdr>
                  <w:divsChild>
                    <w:div w:id="1694066102">
                      <w:marLeft w:val="0"/>
                      <w:marRight w:val="0"/>
                      <w:marTop w:val="165"/>
                      <w:marBottom w:val="0"/>
                      <w:divBdr>
                        <w:top w:val="none" w:sz="0" w:space="0" w:color="auto"/>
                        <w:left w:val="none" w:sz="0" w:space="0" w:color="auto"/>
                        <w:bottom w:val="none" w:sz="0" w:space="0" w:color="auto"/>
                        <w:right w:val="none" w:sz="0" w:space="0" w:color="auto"/>
                      </w:divBdr>
                      <w:divsChild>
                        <w:div w:id="2051608119">
                          <w:marLeft w:val="0"/>
                          <w:marRight w:val="0"/>
                          <w:marTop w:val="0"/>
                          <w:marBottom w:val="0"/>
                          <w:divBdr>
                            <w:top w:val="none" w:sz="0" w:space="0" w:color="auto"/>
                            <w:left w:val="single" w:sz="6" w:space="0" w:color="CCCCCC"/>
                            <w:bottom w:val="none" w:sz="0" w:space="0" w:color="auto"/>
                            <w:right w:val="single" w:sz="6" w:space="0" w:color="CCCCCC"/>
                          </w:divBdr>
                          <w:divsChild>
                            <w:div w:id="1089694590">
                              <w:marLeft w:val="420"/>
                              <w:marRight w:val="75"/>
                              <w:marTop w:val="150"/>
                              <w:marBottom w:val="330"/>
                              <w:divBdr>
                                <w:top w:val="none" w:sz="0" w:space="0" w:color="auto"/>
                                <w:left w:val="none" w:sz="0" w:space="0" w:color="auto"/>
                                <w:bottom w:val="none" w:sz="0" w:space="0" w:color="auto"/>
                                <w:right w:val="none" w:sz="0" w:space="0" w:color="auto"/>
                              </w:divBdr>
                              <w:divsChild>
                                <w:div w:id="53310620">
                                  <w:marLeft w:val="0"/>
                                  <w:marRight w:val="0"/>
                                  <w:marTop w:val="0"/>
                                  <w:marBottom w:val="0"/>
                                  <w:divBdr>
                                    <w:top w:val="none" w:sz="0" w:space="0" w:color="auto"/>
                                    <w:left w:val="none" w:sz="0" w:space="0" w:color="auto"/>
                                    <w:bottom w:val="none" w:sz="0" w:space="0" w:color="auto"/>
                                    <w:right w:val="none" w:sz="0" w:space="0" w:color="auto"/>
                                  </w:divBdr>
                                  <w:divsChild>
                                    <w:div w:id="405499131">
                                      <w:marLeft w:val="0"/>
                                      <w:marRight w:val="0"/>
                                      <w:marTop w:val="0"/>
                                      <w:marBottom w:val="0"/>
                                      <w:divBdr>
                                        <w:top w:val="none" w:sz="0" w:space="0" w:color="auto"/>
                                        <w:left w:val="none" w:sz="0" w:space="0" w:color="auto"/>
                                        <w:bottom w:val="none" w:sz="0" w:space="0" w:color="auto"/>
                                        <w:right w:val="none" w:sz="0" w:space="0" w:color="auto"/>
                                      </w:divBdr>
                                      <w:divsChild>
                                        <w:div w:id="1080296158">
                                          <w:marLeft w:val="225"/>
                                          <w:marRight w:val="225"/>
                                          <w:marTop w:val="225"/>
                                          <w:marBottom w:val="225"/>
                                          <w:divBdr>
                                            <w:top w:val="none" w:sz="0" w:space="0" w:color="auto"/>
                                            <w:left w:val="none" w:sz="0" w:space="0" w:color="auto"/>
                                            <w:bottom w:val="none" w:sz="0" w:space="0" w:color="auto"/>
                                            <w:right w:val="none" w:sz="0" w:space="0" w:color="auto"/>
                                          </w:divBdr>
                                          <w:divsChild>
                                            <w:div w:id="210195727">
                                              <w:marLeft w:val="0"/>
                                              <w:marRight w:val="0"/>
                                              <w:marTop w:val="0"/>
                                              <w:marBottom w:val="0"/>
                                              <w:divBdr>
                                                <w:top w:val="none" w:sz="0" w:space="0" w:color="auto"/>
                                                <w:left w:val="none" w:sz="0" w:space="0" w:color="auto"/>
                                                <w:bottom w:val="single" w:sz="6" w:space="10" w:color="CCCCCC"/>
                                                <w:right w:val="none" w:sz="0" w:space="0" w:color="auto"/>
                                              </w:divBdr>
                                              <w:divsChild>
                                                <w:div w:id="179143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609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chart" Target="charts/chart6.xml"/><Relationship Id="rId26" Type="http://schemas.openxmlformats.org/officeDocument/2006/relationships/hyperlink" Target="http://www.microsoft.com/whdc/system/pnppwr/powermgmt/PowerCfg.mspx" TargetMode="External"/><Relationship Id="rId39" Type="http://schemas.openxmlformats.org/officeDocument/2006/relationships/hyperlink" Target="http://www.apec-conf.org/2006/APEC_2006_SP4_2.pdf" TargetMode="External"/><Relationship Id="rId21" Type="http://schemas.openxmlformats.org/officeDocument/2006/relationships/hyperlink" Target="http://www.microsoft.com/whdc/system/sysperf/Perf_tun_srv.mspx" TargetMode="External"/><Relationship Id="rId34" Type="http://schemas.openxmlformats.org/officeDocument/2006/relationships/hyperlink" Target="http://www.eia.doe.gov/cneaf/electricity/epm/table5_6_a.html" TargetMode="External"/><Relationship Id="rId42" Type="http://schemas.openxmlformats.org/officeDocument/2006/relationships/hyperlink" Target="http://www.tpc.org/tpce/default.asp" TargetMode="External"/><Relationship Id="rId47" Type="http://schemas.openxmlformats.org/officeDocument/2006/relationships/image" Target="media/image4.png"/><Relationship Id="rId50" Type="http://schemas.openxmlformats.org/officeDocument/2006/relationships/image" Target="media/image7.png"/><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2.png"/><Relationship Id="rId25" Type="http://schemas.openxmlformats.org/officeDocument/2006/relationships/hyperlink" Target="http://www.microsoft.com/whdc/system/pnppwr/powermgmt/Svr_PowerBudget.mspx" TargetMode="External"/><Relationship Id="rId33" Type="http://schemas.openxmlformats.org/officeDocument/2006/relationships/hyperlink" Target="http://blogs.technet.com/b/winserverperformance/archive/2008/12/04/configuring-windows-server-2008-power-parameters-for-increased-power-efficiency.aspx" TargetMode="External"/><Relationship Id="rId38" Type="http://schemas.openxmlformats.org/officeDocument/2006/relationships/hyperlink" Target="http://www.acpi.info/spec30b.htm" TargetMode="External"/><Relationship Id="rId46" Type="http://schemas.openxmlformats.org/officeDocument/2006/relationships/image" Target="media/image3.png"/><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hyperlink" Target="http://www.microsoft.com/whdc/system/sysperf/intpolicy.mspx" TargetMode="External"/><Relationship Id="rId29" Type="http://schemas.openxmlformats.org/officeDocument/2006/relationships/hyperlink" Target="http://www.microsoft.com/environment" TargetMode="External"/><Relationship Id="rId41" Type="http://schemas.openxmlformats.org/officeDocument/2006/relationships/hyperlink" Target="http://www.spec.org/power_ssj2008/"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www.microsoft.com/whdc/system/pnppwr/powermgmt/ProcPowerMgmt.mspx" TargetMode="External"/><Relationship Id="rId32" Type="http://schemas.openxmlformats.org/officeDocument/2006/relationships/hyperlink" Target="http://www.windowsservercatalog.com/results.aspx?bCatID=1333&amp;cpID=0&amp;avc=10&amp;OR=1" TargetMode="External"/><Relationship Id="rId37" Type="http://schemas.openxmlformats.org/officeDocument/2006/relationships/hyperlink" Target="http://www.80plus.org" TargetMode="External"/><Relationship Id="rId40" Type="http://schemas.openxmlformats.org/officeDocument/2006/relationships/hyperlink" Target="http://apps.bmc.com/USA/Corporate/attachments/Forrester_Capacity_Utilization_Survey_May.pdf%20" TargetMode="External"/><Relationship Id="rId45" Type="http://schemas.openxmlformats.org/officeDocument/2006/relationships/hyperlink" Target="http://www.theregister.co.uk/2008/06/25/dell_80_plus_gold_power_supply/" TargetMode="External"/><Relationship Id="rId53"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hyperlink" Target="http://www.microsoft.com/whdc/system/pnppwr/powermgmt/PMpolicy_Windows.mspx" TargetMode="External"/><Relationship Id="rId28" Type="http://schemas.openxmlformats.org/officeDocument/2006/relationships/hyperlink" Target="http://download.microsoft.com/download/5/B/D/5BD5C253-4259-428B-A3E4-1F9C3D803074/WS08%20R2%20Power%20Savings%20White%20PaperTDM.docx" TargetMode="External"/><Relationship Id="rId36" Type="http://schemas.openxmlformats.org/officeDocument/2006/relationships/hyperlink" Target="http://www.energystar.gov/ia/partners/product_specs/program_reqs/computer_server_prog_req.pdf" TargetMode="External"/><Relationship Id="rId49" Type="http://schemas.openxmlformats.org/officeDocument/2006/relationships/image" Target="media/image6.png"/><Relationship Id="rId10" Type="http://schemas.openxmlformats.org/officeDocument/2006/relationships/hyperlink" Target="http://msdn.microsoft.com/en-us/library/ff543910(v=VS.85).aspx" TargetMode="External"/><Relationship Id="rId19" Type="http://schemas.openxmlformats.org/officeDocument/2006/relationships/hyperlink" Target="http://www.microsoft.com/whdc/archive/subsys_perf.mspx" TargetMode="External"/><Relationship Id="rId31" Type="http://schemas.openxmlformats.org/officeDocument/2006/relationships/hyperlink" Target="http://technet.microsoft.com/en-us/magazine/cc700341.aspx" TargetMode="External"/><Relationship Id="rId44" Type="http://schemas.openxmlformats.org/officeDocument/2006/relationships/hyperlink" Target="http://electronics-cooling.com/articles/2007/feb/a3/"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icrosoft.com/whdc/system/pnppwr/powermgmt/Svr_Pwr_ITAdmin.mspx" TargetMode="External"/><Relationship Id="rId14" Type="http://schemas.openxmlformats.org/officeDocument/2006/relationships/chart" Target="charts/chart3.xml"/><Relationship Id="rId22" Type="http://schemas.openxmlformats.org/officeDocument/2006/relationships/hyperlink" Target="http://msdn.microsoft.com/en-us/library/ff543910(v=VS.85).aspx" TargetMode="External"/><Relationship Id="rId27" Type="http://schemas.openxmlformats.org/officeDocument/2006/relationships/hyperlink" Target="http://www.microsoft.com/downloads/details.aspx?FamilyID=61d493fd-855d-4719-8662-3a40ba3a0a5c&amp;displaylang=en" TargetMode="External"/><Relationship Id="rId30" Type="http://schemas.openxmlformats.org/officeDocument/2006/relationships/hyperlink" Target="http://www.microsoft.com/downloads/details.aspx?FamilyID=67240b76-3148-4e49-943d-4d9ea7f77730&amp;DisplayLang=en" TargetMode="External"/><Relationship Id="rId35" Type="http://schemas.openxmlformats.org/officeDocument/2006/relationships/hyperlink" Target="http://www.energystar.gov/ia/partners/prod_development/downloads/EPA_Report_Exec_Summary_Final.pdf" TargetMode="External"/><Relationship Id="rId43" Type="http://schemas.openxmlformats.org/officeDocument/2006/relationships/hyperlink" Target="http://ieeexplore.ieee.org/stamp/stamp.jsp?arnumber=4544397&amp;isnumber=4544243" TargetMode="External"/><Relationship Id="rId48" Type="http://schemas.openxmlformats.org/officeDocument/2006/relationships/image" Target="media/image5.png"/><Relationship Id="rId8" Type="http://schemas.openxmlformats.org/officeDocument/2006/relationships/hyperlink" Target="mailto:srvpwrfb@microsoft.com" TargetMode="External"/><Relationship Id="rId51" Type="http://schemas.openxmlformats.org/officeDocument/2006/relationships/header" Target="header1.xml"/><Relationship Id="rId3"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spdata\results\power\SPECpower\power_server\power_server.comparison.SPECpowe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spdata\results\power\tpce\entdl585g2\6001.16659.070916-1443.amd64fre.longhorn_rc0\DOCs\PerfReview-Power-2007-10-25\OS%20Compare.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F:\Documents\reports\power\Components\idle\Power_Consumption_Report(HP%20DL580%20G5).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arobben\Documents\graph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arobben\Documents\white%20paper\graphs.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spdata\results\power\tpce\entdl585g2\6001.16659.070916-1443.amd64fre.longhorn_rc0\DOCs\PerfReview-Power-2007-10-25\OS%20Compar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1"/>
          <c:order val="0"/>
          <c:tx>
            <c:v>Configuration 1</c:v>
          </c:tx>
          <c:spPr>
            <a:ln>
              <a:solidFill>
                <a:schemeClr val="accent1"/>
              </a:solidFill>
            </a:ln>
          </c:spPr>
          <c:marker>
            <c:symbol val="diamond"/>
            <c:size val="7"/>
            <c:spPr>
              <a:solidFill>
                <a:schemeClr val="accent1"/>
              </a:solidFill>
              <a:ln>
                <a:solidFill>
                  <a:srgbClr val="4F81BD"/>
                </a:solidFill>
              </a:ln>
            </c:spPr>
          </c:marker>
          <c:xVal>
            <c:numRef>
              <c:f>W2K3.2!$E$16:$E$26</c:f>
              <c:numCache>
                <c:formatCode>General</c:formatCode>
                <c:ptCount val="11"/>
                <c:pt idx="0">
                  <c:v>0.99285393167956093</c:v>
                </c:pt>
                <c:pt idx="1">
                  <c:v>0.89908610844578052</c:v>
                </c:pt>
                <c:pt idx="2">
                  <c:v>0.79562580099712432</c:v>
                </c:pt>
                <c:pt idx="3">
                  <c:v>0.6975367871545225</c:v>
                </c:pt>
                <c:pt idx="4">
                  <c:v>0.60000134198466049</c:v>
                </c:pt>
                <c:pt idx="5">
                  <c:v>0.5020633014164273</c:v>
                </c:pt>
                <c:pt idx="6">
                  <c:v>0.40141780679448802</c:v>
                </c:pt>
                <c:pt idx="7">
                  <c:v>0.30007448014871185</c:v>
                </c:pt>
                <c:pt idx="8">
                  <c:v>0.19895593593365227</c:v>
                </c:pt>
                <c:pt idx="9">
                  <c:v>9.7830681795307059E-2</c:v>
                </c:pt>
                <c:pt idx="10">
                  <c:v>0</c:v>
                </c:pt>
              </c:numCache>
            </c:numRef>
          </c:xVal>
          <c:yVal>
            <c:numRef>
              <c:f>W2K3.2!$F$16:$F$26</c:f>
              <c:numCache>
                <c:formatCode>General</c:formatCode>
                <c:ptCount val="11"/>
                <c:pt idx="0">
                  <c:v>1</c:v>
                </c:pt>
                <c:pt idx="1">
                  <c:v>0.98245614035087658</c:v>
                </c:pt>
                <c:pt idx="2">
                  <c:v>0.95488721804513665</c:v>
                </c:pt>
                <c:pt idx="3">
                  <c:v>0.92731829573933156</c:v>
                </c:pt>
                <c:pt idx="4">
                  <c:v>0.89724310776942351</c:v>
                </c:pt>
                <c:pt idx="5">
                  <c:v>0.8621553884712001</c:v>
                </c:pt>
                <c:pt idx="6">
                  <c:v>0.82706766917289998</c:v>
                </c:pt>
                <c:pt idx="7">
                  <c:v>0.78696741854636587</c:v>
                </c:pt>
                <c:pt idx="8">
                  <c:v>0.74436090225563911</c:v>
                </c:pt>
                <c:pt idx="9">
                  <c:v>0.69924812030076233</c:v>
                </c:pt>
                <c:pt idx="10">
                  <c:v>0.65162907268178705</c:v>
                </c:pt>
              </c:numCache>
            </c:numRef>
          </c:yVal>
          <c:smooth val="0"/>
        </c:ser>
        <c:ser>
          <c:idx val="2"/>
          <c:order val="1"/>
          <c:tx>
            <c:v>Configuration 2</c:v>
          </c:tx>
          <c:xVal>
            <c:numRef>
              <c:f>W2K8.OOB.1!$E$16:$E$26</c:f>
              <c:numCache>
                <c:formatCode>General</c:formatCode>
                <c:ptCount val="11"/>
                <c:pt idx="0">
                  <c:v>0.99409862245274561</c:v>
                </c:pt>
                <c:pt idx="1">
                  <c:v>0.89553320405547754</c:v>
                </c:pt>
                <c:pt idx="2">
                  <c:v>0.79620285440137462</c:v>
                </c:pt>
                <c:pt idx="3">
                  <c:v>0.69562781397415074</c:v>
                </c:pt>
                <c:pt idx="4">
                  <c:v>0.59404628505093038</c:v>
                </c:pt>
                <c:pt idx="5">
                  <c:v>0.5001778129676</c:v>
                </c:pt>
                <c:pt idx="6">
                  <c:v>0.40250816933164679</c:v>
                </c:pt>
                <c:pt idx="7">
                  <c:v>0.29997383129912963</c:v>
                </c:pt>
                <c:pt idx="8">
                  <c:v>0.19771460012213479</c:v>
                </c:pt>
                <c:pt idx="9">
                  <c:v>0.10032341830332835</c:v>
                </c:pt>
                <c:pt idx="10">
                  <c:v>0</c:v>
                </c:pt>
              </c:numCache>
            </c:numRef>
          </c:xVal>
          <c:yVal>
            <c:numRef>
              <c:f>W2K8.OOB.1!$F$16:$F$26</c:f>
              <c:numCache>
                <c:formatCode>General</c:formatCode>
                <c:ptCount val="11"/>
                <c:pt idx="0">
                  <c:v>0.9949874686716792</c:v>
                </c:pt>
                <c:pt idx="1">
                  <c:v>0.97243107769423565</c:v>
                </c:pt>
                <c:pt idx="2">
                  <c:v>0.9423558897243105</c:v>
                </c:pt>
                <c:pt idx="3">
                  <c:v>0.90977443609025554</c:v>
                </c:pt>
                <c:pt idx="4">
                  <c:v>0.8696741854636596</c:v>
                </c:pt>
                <c:pt idx="5">
                  <c:v>0.83208020050125309</c:v>
                </c:pt>
                <c:pt idx="6">
                  <c:v>0.79448621553884713</c:v>
                </c:pt>
                <c:pt idx="7">
                  <c:v>0.75438596491228049</c:v>
                </c:pt>
                <c:pt idx="8">
                  <c:v>0.71679197994990063</c:v>
                </c:pt>
                <c:pt idx="9">
                  <c:v>0.67669172932336275</c:v>
                </c:pt>
                <c:pt idx="10">
                  <c:v>0.64661654135338364</c:v>
                </c:pt>
              </c:numCache>
            </c:numRef>
          </c:yVal>
          <c:smooth val="0"/>
        </c:ser>
        <c:ser>
          <c:idx val="5"/>
          <c:order val="2"/>
          <c:tx>
            <c:v>Configuration 3</c:v>
          </c:tx>
          <c:xVal>
            <c:numRef>
              <c:f>'W2K8.agg+1.2'!$E$16:$E$26</c:f>
              <c:numCache>
                <c:formatCode>General</c:formatCode>
                <c:ptCount val="11"/>
                <c:pt idx="0">
                  <c:v>0.99293445075922759</c:v>
                </c:pt>
                <c:pt idx="1">
                  <c:v>0.88560251756323871</c:v>
                </c:pt>
                <c:pt idx="2">
                  <c:v>0.79773942683835164</c:v>
                </c:pt>
                <c:pt idx="3">
                  <c:v>0.69369871102378133</c:v>
                </c:pt>
                <c:pt idx="4">
                  <c:v>0.60335965859915675</c:v>
                </c:pt>
                <c:pt idx="5">
                  <c:v>0.50075486637190003</c:v>
                </c:pt>
                <c:pt idx="6">
                  <c:v>0.39502995980758604</c:v>
                </c:pt>
                <c:pt idx="7">
                  <c:v>0.29814202223668584</c:v>
                </c:pt>
                <c:pt idx="8">
                  <c:v>0.19861037488341871</c:v>
                </c:pt>
                <c:pt idx="9">
                  <c:v>9.9481322928485008E-2</c:v>
                </c:pt>
                <c:pt idx="10">
                  <c:v>0</c:v>
                </c:pt>
              </c:numCache>
            </c:numRef>
          </c:xVal>
          <c:yVal>
            <c:numRef>
              <c:f>'W2K8.agg+1.2'!$F$16:$F$26</c:f>
              <c:numCache>
                <c:formatCode>General</c:formatCode>
                <c:ptCount val="11"/>
                <c:pt idx="0">
                  <c:v>0.99749373433583954</c:v>
                </c:pt>
                <c:pt idx="1">
                  <c:v>0.94736842105260111</c:v>
                </c:pt>
                <c:pt idx="2">
                  <c:v>0.91979949874686762</c:v>
                </c:pt>
                <c:pt idx="3">
                  <c:v>0.87969924812034583</c:v>
                </c:pt>
                <c:pt idx="4">
                  <c:v>0.83959899749376365</c:v>
                </c:pt>
                <c:pt idx="5">
                  <c:v>0.79949874686716749</c:v>
                </c:pt>
                <c:pt idx="6">
                  <c:v>0.76691729323313218</c:v>
                </c:pt>
                <c:pt idx="7">
                  <c:v>0.73934837092731831</c:v>
                </c:pt>
                <c:pt idx="8">
                  <c:v>0.71177944862160503</c:v>
                </c:pt>
                <c:pt idx="9">
                  <c:v>0.6817042606516418</c:v>
                </c:pt>
                <c:pt idx="10">
                  <c:v>0.65162907268178705</c:v>
                </c:pt>
              </c:numCache>
            </c:numRef>
          </c:yVal>
          <c:smooth val="0"/>
        </c:ser>
        <c:dLbls>
          <c:showLegendKey val="0"/>
          <c:showVal val="0"/>
          <c:showCatName val="0"/>
          <c:showSerName val="0"/>
          <c:showPercent val="0"/>
          <c:showBubbleSize val="0"/>
        </c:dLbls>
        <c:axId val="160505856"/>
        <c:axId val="160547584"/>
      </c:scatterChart>
      <c:valAx>
        <c:axId val="160505856"/>
        <c:scaling>
          <c:orientation val="minMax"/>
          <c:max val="1"/>
          <c:min val="0"/>
        </c:scaling>
        <c:delete val="0"/>
        <c:axPos val="b"/>
        <c:title>
          <c:tx>
            <c:rich>
              <a:bodyPr/>
              <a:lstStyle/>
              <a:p>
                <a:pPr>
                  <a:defRPr/>
                </a:pPr>
                <a:r>
                  <a:rPr lang="en-US"/>
                  <a:t>Workload (% of max)</a:t>
                </a:r>
              </a:p>
            </c:rich>
          </c:tx>
          <c:overlay val="0"/>
        </c:title>
        <c:numFmt formatCode="0%" sourceLinked="0"/>
        <c:majorTickMark val="out"/>
        <c:minorTickMark val="none"/>
        <c:tickLblPos val="nextTo"/>
        <c:crossAx val="160547584"/>
        <c:crosses val="autoZero"/>
        <c:crossBetween val="midCat"/>
        <c:majorUnit val="0.2"/>
      </c:valAx>
      <c:valAx>
        <c:axId val="160547584"/>
        <c:scaling>
          <c:orientation val="minMax"/>
          <c:max val="1"/>
          <c:min val="0.60000000000000064"/>
        </c:scaling>
        <c:delete val="0"/>
        <c:axPos val="l"/>
        <c:majorGridlines/>
        <c:title>
          <c:tx>
            <c:rich>
              <a:bodyPr rot="-5400000" vert="horz"/>
              <a:lstStyle/>
              <a:p>
                <a:pPr>
                  <a:defRPr/>
                </a:pPr>
                <a:r>
                  <a:rPr lang="en-US"/>
                  <a:t>Power (% of max watts)</a:t>
                </a:r>
              </a:p>
            </c:rich>
          </c:tx>
          <c:overlay val="0"/>
        </c:title>
        <c:numFmt formatCode="0%" sourceLinked="0"/>
        <c:majorTickMark val="out"/>
        <c:minorTickMark val="none"/>
        <c:tickLblPos val="nextTo"/>
        <c:crossAx val="160505856"/>
        <c:crosses val="autoZero"/>
        <c:crossBetween val="midCat"/>
        <c:majorUnit val="0.1"/>
      </c:valAx>
    </c:plotArea>
    <c:legend>
      <c:legendPos val="b"/>
      <c:layout>
        <c:manualLayout>
          <c:xMode val="edge"/>
          <c:yMode val="edge"/>
          <c:x val="4.8888888888888891E-2"/>
          <c:y val="0.81173228346456694"/>
          <c:w val="0.95111111111111113"/>
          <c:h val="0.16048993875765999"/>
        </c:manualLayout>
      </c:layout>
      <c:overlay val="0"/>
    </c:legend>
    <c:plotVisOnly val="1"/>
    <c:dispBlanksAs val="zero"/>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600"/>
              <a:t>Power Efficiency </a:t>
            </a:r>
          </a:p>
        </c:rich>
      </c:tx>
      <c:overlay val="0"/>
    </c:title>
    <c:autoTitleDeleted val="0"/>
    <c:plotArea>
      <c:layout/>
      <c:scatterChart>
        <c:scatterStyle val="lineMarker"/>
        <c:varyColors val="0"/>
        <c:ser>
          <c:idx val="0"/>
          <c:order val="0"/>
          <c:tx>
            <c:v>Power</c:v>
          </c:tx>
          <c:spPr>
            <a:ln>
              <a:solidFill>
                <a:srgbClr val="C00000"/>
              </a:solidFill>
            </a:ln>
          </c:spPr>
          <c:marker>
            <c:symbol val="none"/>
          </c:marker>
          <c:xVal>
            <c:numRef>
              <c:f>'Power vs. CPU'!$G$14:$G$24</c:f>
              <c:numCache>
                <c:formatCode>General</c:formatCode>
                <c:ptCount val="11"/>
                <c:pt idx="0">
                  <c:v>1</c:v>
                </c:pt>
                <c:pt idx="1">
                  <c:v>0.99123338301847341</c:v>
                </c:pt>
                <c:pt idx="2">
                  <c:v>0.97621318297394932</c:v>
                </c:pt>
                <c:pt idx="3">
                  <c:v>0.94904597786425871</c:v>
                </c:pt>
                <c:pt idx="4">
                  <c:v>0.90172728928217361</c:v>
                </c:pt>
                <c:pt idx="5">
                  <c:v>0.83640459441413162</c:v>
                </c:pt>
                <c:pt idx="6">
                  <c:v>0.73398800812049703</c:v>
                </c:pt>
                <c:pt idx="7">
                  <c:v>0.60381608854295643</c:v>
                </c:pt>
                <c:pt idx="8">
                  <c:v>0.43952464135648189</c:v>
                </c:pt>
                <c:pt idx="9">
                  <c:v>0.24535601313845964</c:v>
                </c:pt>
                <c:pt idx="10">
                  <c:v>6.2171622815597113E-3</c:v>
                </c:pt>
              </c:numCache>
            </c:numRef>
          </c:xVal>
          <c:yVal>
            <c:numRef>
              <c:f>'Power vs. CPU'!$F$14:$F$24</c:f>
              <c:numCache>
                <c:formatCode>General</c:formatCode>
                <c:ptCount val="11"/>
                <c:pt idx="0">
                  <c:v>1</c:v>
                </c:pt>
                <c:pt idx="1">
                  <c:v>0.99909668151663356</c:v>
                </c:pt>
                <c:pt idx="2">
                  <c:v>0.99426468683372016</c:v>
                </c:pt>
                <c:pt idx="3">
                  <c:v>0.99015679874689788</c:v>
                </c:pt>
                <c:pt idx="4">
                  <c:v>0.98064025461274162</c:v>
                </c:pt>
                <c:pt idx="5">
                  <c:v>0.96412878615081277</c:v>
                </c:pt>
                <c:pt idx="6">
                  <c:v>0.94500539267283445</c:v>
                </c:pt>
                <c:pt idx="7">
                  <c:v>0.90951830894837349</c:v>
                </c:pt>
                <c:pt idx="8">
                  <c:v>0.86445021542389622</c:v>
                </c:pt>
                <c:pt idx="9">
                  <c:v>0.7853591013965675</c:v>
                </c:pt>
                <c:pt idx="10">
                  <c:v>0.70178902212313021</c:v>
                </c:pt>
              </c:numCache>
            </c:numRef>
          </c:yVal>
          <c:smooth val="0"/>
        </c:ser>
        <c:dLbls>
          <c:showLegendKey val="0"/>
          <c:showVal val="0"/>
          <c:showCatName val="0"/>
          <c:showSerName val="0"/>
          <c:showPercent val="0"/>
          <c:showBubbleSize val="0"/>
        </c:dLbls>
        <c:axId val="46127744"/>
        <c:axId val="46129920"/>
      </c:scatterChart>
      <c:scatterChart>
        <c:scatterStyle val="lineMarker"/>
        <c:varyColors val="0"/>
        <c:ser>
          <c:idx val="1"/>
          <c:order val="1"/>
          <c:tx>
            <c:v>Efficiency</c:v>
          </c:tx>
          <c:spPr>
            <a:ln>
              <a:solidFill>
                <a:schemeClr val="tx2">
                  <a:lumMod val="60000"/>
                  <a:lumOff val="40000"/>
                </a:schemeClr>
              </a:solidFill>
            </a:ln>
          </c:spPr>
          <c:marker>
            <c:symbol val="none"/>
          </c:marker>
          <c:xVal>
            <c:numRef>
              <c:f>'Power vs. CPU'!$G$14:$G$24</c:f>
              <c:numCache>
                <c:formatCode>General</c:formatCode>
                <c:ptCount val="11"/>
                <c:pt idx="0">
                  <c:v>1</c:v>
                </c:pt>
                <c:pt idx="1">
                  <c:v>0.99123338301847341</c:v>
                </c:pt>
                <c:pt idx="2">
                  <c:v>0.97621318297394932</c:v>
                </c:pt>
                <c:pt idx="3">
                  <c:v>0.94904597786425871</c:v>
                </c:pt>
                <c:pt idx="4">
                  <c:v>0.90172728928217361</c:v>
                </c:pt>
                <c:pt idx="5">
                  <c:v>0.83640459441413162</c:v>
                </c:pt>
                <c:pt idx="6">
                  <c:v>0.73398800812049703</c:v>
                </c:pt>
                <c:pt idx="7">
                  <c:v>0.60381608854295643</c:v>
                </c:pt>
                <c:pt idx="8">
                  <c:v>0.43952464135648189</c:v>
                </c:pt>
                <c:pt idx="9">
                  <c:v>0.24535601313845964</c:v>
                </c:pt>
                <c:pt idx="10">
                  <c:v>6.2171622815597113E-3</c:v>
                </c:pt>
              </c:numCache>
            </c:numRef>
          </c:xVal>
          <c:yVal>
            <c:numRef>
              <c:f>'Power vs. CPU'!$D$14:$D$24</c:f>
              <c:numCache>
                <c:formatCode>General</c:formatCode>
                <c:ptCount val="11"/>
                <c:pt idx="0">
                  <c:v>1</c:v>
                </c:pt>
                <c:pt idx="1">
                  <c:v>0.99212959201683593</c:v>
                </c:pt>
                <c:pt idx="2">
                  <c:v>0.98184436790443919</c:v>
                </c:pt>
                <c:pt idx="3">
                  <c:v>0.95848049426647974</c:v>
                </c:pt>
                <c:pt idx="4">
                  <c:v>0.91952913929509161</c:v>
                </c:pt>
                <c:pt idx="5">
                  <c:v>0.86752372341603901</c:v>
                </c:pt>
                <c:pt idx="6">
                  <c:v>0.77670245462251952</c:v>
                </c:pt>
                <c:pt idx="7">
                  <c:v>0.66388557833556694</c:v>
                </c:pt>
                <c:pt idx="8">
                  <c:v>0.50844413421882761</c:v>
                </c:pt>
                <c:pt idx="9">
                  <c:v>0.31241251639175155</c:v>
                </c:pt>
                <c:pt idx="10">
                  <c:v>8.8590190008261162E-3</c:v>
                </c:pt>
              </c:numCache>
            </c:numRef>
          </c:yVal>
          <c:smooth val="0"/>
        </c:ser>
        <c:dLbls>
          <c:showLegendKey val="0"/>
          <c:showVal val="0"/>
          <c:showCatName val="0"/>
          <c:showSerName val="0"/>
          <c:showPercent val="0"/>
          <c:showBubbleSize val="0"/>
        </c:dLbls>
        <c:axId val="46134016"/>
        <c:axId val="46131840"/>
      </c:scatterChart>
      <c:valAx>
        <c:axId val="46127744"/>
        <c:scaling>
          <c:orientation val="minMax"/>
          <c:max val="1"/>
        </c:scaling>
        <c:delete val="0"/>
        <c:axPos val="b"/>
        <c:title>
          <c:tx>
            <c:rich>
              <a:bodyPr/>
              <a:lstStyle/>
              <a:p>
                <a:pPr>
                  <a:defRPr/>
                </a:pPr>
                <a:r>
                  <a:rPr lang="en-US" sz="1000" b="1" i="0" u="none" strike="noStrike" baseline="0"/>
                  <a:t>Throughput </a:t>
                </a:r>
                <a:r>
                  <a:rPr lang="en-US" baseline="0"/>
                  <a:t>(% of maximum)</a:t>
                </a:r>
              </a:p>
            </c:rich>
          </c:tx>
          <c:overlay val="0"/>
        </c:title>
        <c:numFmt formatCode="0%" sourceLinked="0"/>
        <c:majorTickMark val="out"/>
        <c:minorTickMark val="none"/>
        <c:tickLblPos val="nextTo"/>
        <c:crossAx val="46129920"/>
        <c:crosses val="autoZero"/>
        <c:crossBetween val="midCat"/>
      </c:valAx>
      <c:valAx>
        <c:axId val="46129920"/>
        <c:scaling>
          <c:orientation val="minMax"/>
          <c:max val="1"/>
          <c:min val="0"/>
        </c:scaling>
        <c:delete val="0"/>
        <c:axPos val="l"/>
        <c:majorGridlines/>
        <c:title>
          <c:tx>
            <c:rich>
              <a:bodyPr rot="-5400000" vert="horz"/>
              <a:lstStyle/>
              <a:p>
                <a:pPr>
                  <a:defRPr/>
                </a:pPr>
                <a:r>
                  <a:rPr lang="en-US"/>
                  <a:t>Power</a:t>
                </a:r>
                <a:r>
                  <a:rPr lang="en-US" baseline="0"/>
                  <a:t> (% of Maximum)</a:t>
                </a:r>
                <a:endParaRPr lang="en-US"/>
              </a:p>
            </c:rich>
          </c:tx>
          <c:overlay val="0"/>
        </c:title>
        <c:numFmt formatCode="0%" sourceLinked="0"/>
        <c:majorTickMark val="out"/>
        <c:minorTickMark val="none"/>
        <c:tickLblPos val="nextTo"/>
        <c:crossAx val="46127744"/>
        <c:crosses val="autoZero"/>
        <c:crossBetween val="midCat"/>
        <c:majorUnit val="0.2"/>
      </c:valAx>
      <c:valAx>
        <c:axId val="46131840"/>
        <c:scaling>
          <c:orientation val="minMax"/>
          <c:max val="1"/>
        </c:scaling>
        <c:delete val="0"/>
        <c:axPos val="r"/>
        <c:title>
          <c:tx>
            <c:rich>
              <a:bodyPr rot="-5400000" vert="horz"/>
              <a:lstStyle/>
              <a:p>
                <a:pPr>
                  <a:defRPr/>
                </a:pPr>
                <a:r>
                  <a:rPr lang="en-US"/>
                  <a:t>Efficiency</a:t>
                </a:r>
              </a:p>
              <a:p>
                <a:pPr>
                  <a:defRPr/>
                </a:pPr>
                <a:r>
                  <a:rPr lang="en-US"/>
                  <a:t>(% of Maximum)</a:t>
                </a:r>
              </a:p>
            </c:rich>
          </c:tx>
          <c:layout>
            <c:manualLayout>
              <c:xMode val="edge"/>
              <c:yMode val="edge"/>
              <c:x val="0.92720822397200353"/>
              <c:y val="0.27646033829104738"/>
            </c:manualLayout>
          </c:layout>
          <c:overlay val="0"/>
        </c:title>
        <c:numFmt formatCode="0%" sourceLinked="0"/>
        <c:majorTickMark val="out"/>
        <c:minorTickMark val="none"/>
        <c:tickLblPos val="nextTo"/>
        <c:crossAx val="46134016"/>
        <c:crosses val="max"/>
        <c:crossBetween val="midCat"/>
      </c:valAx>
      <c:valAx>
        <c:axId val="46134016"/>
        <c:scaling>
          <c:orientation val="minMax"/>
        </c:scaling>
        <c:delete val="1"/>
        <c:axPos val="b"/>
        <c:numFmt formatCode="General" sourceLinked="1"/>
        <c:majorTickMark val="out"/>
        <c:minorTickMark val="none"/>
        <c:tickLblPos val="none"/>
        <c:crossAx val="46131840"/>
        <c:crosses val="autoZero"/>
        <c:crossBetween val="midCat"/>
      </c:valAx>
    </c:plotArea>
    <c:legend>
      <c:legendPos val="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5897604691305475"/>
          <c:y val="5.8553985099688614E-2"/>
          <c:w val="0.79510604791422346"/>
          <c:h val="0.40288572036603532"/>
        </c:manualLayout>
      </c:layout>
      <c:lineChart>
        <c:grouping val="stacked"/>
        <c:varyColors val="0"/>
        <c:ser>
          <c:idx val="0"/>
          <c:order val="0"/>
          <c:dLbls>
            <c:dLbl>
              <c:idx val="0"/>
              <c:layout>
                <c:manualLayout>
                  <c:x val="0"/>
                  <c:y val="-2.3148148148148168E-2"/>
                </c:manualLayout>
              </c:layout>
              <c:showLegendKey val="0"/>
              <c:showVal val="1"/>
              <c:showCatName val="0"/>
              <c:showSerName val="0"/>
              <c:showPercent val="0"/>
              <c:showBubbleSize val="0"/>
            </c:dLbl>
            <c:dLbl>
              <c:idx val="1"/>
              <c:layout>
                <c:manualLayout>
                  <c:x val="-5.5555555555555558E-3"/>
                  <c:y val="-3.2407407407408814E-2"/>
                </c:manualLayout>
              </c:layout>
              <c:showLegendKey val="0"/>
              <c:showVal val="1"/>
              <c:showCatName val="0"/>
              <c:showSerName val="0"/>
              <c:showPercent val="0"/>
              <c:showBubbleSize val="0"/>
            </c:dLbl>
            <c:dLbl>
              <c:idx val="2"/>
              <c:layout>
                <c:manualLayout>
                  <c:x val="-2.2222222222222251E-2"/>
                  <c:y val="-1.8518883056284633E-2"/>
                </c:manualLayout>
              </c:layout>
              <c:showLegendKey val="0"/>
              <c:showVal val="1"/>
              <c:showCatName val="0"/>
              <c:showSerName val="0"/>
              <c:showPercent val="0"/>
              <c:showBubbleSize val="0"/>
            </c:dLbl>
            <c:dLbl>
              <c:idx val="4"/>
              <c:layout>
                <c:manualLayout>
                  <c:x val="0"/>
                  <c:y val="-1.8518518518518583E-2"/>
                </c:manualLayout>
              </c:layout>
              <c:showLegendKey val="0"/>
              <c:showVal val="1"/>
              <c:showCatName val="0"/>
              <c:showSerName val="0"/>
              <c:showPercent val="0"/>
              <c:showBubbleSize val="0"/>
            </c:dLbl>
            <c:dLbl>
              <c:idx val="5"/>
              <c:layout>
                <c:manualLayout>
                  <c:x val="-8.3333333333333367E-3"/>
                  <c:y val="-1.8518518518518583E-2"/>
                </c:manualLayout>
              </c:layout>
              <c:showLegendKey val="0"/>
              <c:showVal val="1"/>
              <c:showCatName val="0"/>
              <c:showSerName val="0"/>
              <c:showPercent val="0"/>
              <c:showBubbleSize val="0"/>
            </c:dLbl>
            <c:dLbl>
              <c:idx val="7"/>
              <c:layout>
                <c:manualLayout>
                  <c:x val="-1.6666666666666583E-2"/>
                  <c:y val="-2.3148148148148147E-2"/>
                </c:manualLayout>
              </c:layout>
              <c:showLegendKey val="0"/>
              <c:showVal val="1"/>
              <c:showCatName val="0"/>
              <c:showSerName val="0"/>
              <c:showPercent val="0"/>
              <c:showBubbleSize val="0"/>
            </c:dLbl>
            <c:txPr>
              <a:bodyPr/>
              <a:lstStyle/>
              <a:p>
                <a:pPr>
                  <a:defRPr b="1">
                    <a:solidFill>
                      <a:schemeClr val="tx2">
                        <a:lumMod val="75000"/>
                      </a:schemeClr>
                    </a:solidFill>
                  </a:defRPr>
                </a:pPr>
                <a:endParaRPr lang="en-US"/>
              </a:p>
            </c:txPr>
            <c:showLegendKey val="0"/>
            <c:showVal val="1"/>
            <c:showCatName val="0"/>
            <c:showSerName val="0"/>
            <c:showPercent val="0"/>
            <c:showBubbleSize val="0"/>
            <c:showLeaderLines val="0"/>
          </c:dLbls>
          <c:cat>
            <c:strRef>
              <c:f>'[Power_Consumption_Report(HP DL580 G5).xlsx]Sheet1'!$D$9:$D$16</c:f>
              <c:strCache>
                <c:ptCount val="8"/>
                <c:pt idx="0">
                  <c:v>A</c:v>
                </c:pt>
                <c:pt idx="1">
                  <c:v>B</c:v>
                </c:pt>
                <c:pt idx="2">
                  <c:v>C</c:v>
                </c:pt>
                <c:pt idx="3">
                  <c:v>D</c:v>
                </c:pt>
                <c:pt idx="4">
                  <c:v>E</c:v>
                </c:pt>
                <c:pt idx="5">
                  <c:v>F</c:v>
                </c:pt>
                <c:pt idx="6">
                  <c:v>G</c:v>
                </c:pt>
                <c:pt idx="7">
                  <c:v>H</c:v>
                </c:pt>
              </c:strCache>
            </c:strRef>
          </c:cat>
          <c:val>
            <c:numRef>
              <c:f>'[Power_Consumption_Report(HP DL580 G5).xlsx]Sheet1'!$B$47:$B$53</c:f>
              <c:numCache>
                <c:formatCode>General</c:formatCode>
                <c:ptCount val="7"/>
                <c:pt idx="0">
                  <c:v>635</c:v>
                </c:pt>
                <c:pt idx="1">
                  <c:v>615</c:v>
                </c:pt>
                <c:pt idx="2">
                  <c:v>598</c:v>
                </c:pt>
                <c:pt idx="3">
                  <c:v>588</c:v>
                </c:pt>
                <c:pt idx="4">
                  <c:v>444</c:v>
                </c:pt>
                <c:pt idx="5">
                  <c:v>344</c:v>
                </c:pt>
                <c:pt idx="6">
                  <c:v>27</c:v>
                </c:pt>
              </c:numCache>
            </c:numRef>
          </c:val>
          <c:smooth val="0"/>
        </c:ser>
        <c:dLbls>
          <c:showLegendKey val="0"/>
          <c:showVal val="0"/>
          <c:showCatName val="0"/>
          <c:showSerName val="0"/>
          <c:showPercent val="0"/>
          <c:showBubbleSize val="0"/>
        </c:dLbls>
        <c:marker val="1"/>
        <c:smooth val="0"/>
        <c:axId val="133055616"/>
        <c:axId val="133057536"/>
      </c:lineChart>
      <c:catAx>
        <c:axId val="133055616"/>
        <c:scaling>
          <c:orientation val="minMax"/>
        </c:scaling>
        <c:delete val="0"/>
        <c:axPos val="b"/>
        <c:title>
          <c:tx>
            <c:rich>
              <a:bodyPr/>
              <a:lstStyle/>
              <a:p>
                <a:pPr>
                  <a:defRPr/>
                </a:pPr>
                <a:r>
                  <a:rPr lang="en-US"/>
                  <a:t>Steps</a:t>
                </a:r>
              </a:p>
            </c:rich>
          </c:tx>
          <c:layout>
            <c:manualLayout>
              <c:xMode val="edge"/>
              <c:yMode val="edge"/>
              <c:x val="0.49577224468563058"/>
              <c:y val="0.55452829265909953"/>
            </c:manualLayout>
          </c:layout>
          <c:overlay val="0"/>
        </c:title>
        <c:majorTickMark val="none"/>
        <c:minorTickMark val="none"/>
        <c:tickLblPos val="nextTo"/>
        <c:crossAx val="133057536"/>
        <c:crosses val="autoZero"/>
        <c:auto val="1"/>
        <c:lblAlgn val="ctr"/>
        <c:lblOffset val="100"/>
        <c:noMultiLvlLbl val="0"/>
      </c:catAx>
      <c:valAx>
        <c:axId val="133057536"/>
        <c:scaling>
          <c:orientation val="minMax"/>
        </c:scaling>
        <c:delete val="0"/>
        <c:axPos val="l"/>
        <c:majorGridlines/>
        <c:title>
          <c:tx>
            <c:rich>
              <a:bodyPr/>
              <a:lstStyle/>
              <a:p>
                <a:pPr>
                  <a:defRPr/>
                </a:pPr>
                <a:r>
                  <a:rPr lang="en-US"/>
                  <a:t>Watts</a:t>
                </a:r>
              </a:p>
            </c:rich>
          </c:tx>
          <c:overlay val="0"/>
        </c:title>
        <c:numFmt formatCode="General" sourceLinked="1"/>
        <c:majorTickMark val="none"/>
        <c:minorTickMark val="none"/>
        <c:tickLblPos val="nextTo"/>
        <c:crossAx val="133055616"/>
        <c:crosses val="autoZero"/>
        <c:crossBetween val="between"/>
      </c:valAx>
    </c:plotArea>
    <c:plotVisOnly val="1"/>
    <c:dispBlanksAs val="zero"/>
    <c:showDLblsOverMax val="0"/>
  </c:chart>
  <c:spPr>
    <a:ln>
      <a:noFill/>
    </a:ln>
  </c:sp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n-US"/>
              <a:t>Component Power Distribution</a:t>
            </a:r>
            <a:br>
              <a:rPr lang="en-US"/>
            </a:br>
            <a:r>
              <a:rPr lang="en-US"/>
              <a:t>Server A</a:t>
            </a:r>
          </a:p>
        </c:rich>
      </c:tx>
      <c:overlay val="0"/>
    </c:title>
    <c:autoTitleDeleted val="0"/>
    <c:plotArea>
      <c:layout/>
      <c:pieChart>
        <c:varyColors val="1"/>
        <c:ser>
          <c:idx val="0"/>
          <c:order val="0"/>
          <c:dLbls>
            <c:dLbl>
              <c:idx val="0"/>
              <c:layout>
                <c:manualLayout>
                  <c:x val="-1.5764819938048305E-2"/>
                  <c:y val="-6.5489053752673984E-2"/>
                </c:manualLayout>
              </c:layout>
              <c:tx>
                <c:rich>
                  <a:bodyPr/>
                  <a:lstStyle/>
                  <a:p>
                    <a:r>
                      <a:rPr lang="en-US"/>
                      <a:t>Processors
214 W
38%</a:t>
                    </a:r>
                  </a:p>
                </c:rich>
              </c:tx>
              <c:showLegendKey val="0"/>
              <c:showVal val="1"/>
              <c:showCatName val="1"/>
              <c:showSerName val="0"/>
              <c:showPercent val="1"/>
              <c:showBubbleSize val="0"/>
            </c:dLbl>
            <c:dLbl>
              <c:idx val="1"/>
              <c:layout>
                <c:manualLayout>
                  <c:x val="9.5317443427679727E-2"/>
                  <c:y val="-1.4834706355347201E-3"/>
                </c:manualLayout>
              </c:layout>
              <c:tx>
                <c:rich>
                  <a:bodyPr/>
                  <a:lstStyle/>
                  <a:p>
                    <a:r>
                      <a:rPr lang="en-US"/>
                      <a:t>Memory
86 W
15%</a:t>
                    </a:r>
                  </a:p>
                </c:rich>
              </c:tx>
              <c:showLegendKey val="0"/>
              <c:showVal val="1"/>
              <c:showCatName val="1"/>
              <c:showSerName val="0"/>
              <c:showPercent val="1"/>
              <c:showBubbleSize val="0"/>
            </c:dLbl>
            <c:dLbl>
              <c:idx val="2"/>
              <c:layout>
                <c:manualLayout>
                  <c:x val="2.9647531193327213E-2"/>
                  <c:y val="0"/>
                </c:manualLayout>
              </c:layout>
              <c:tx>
                <c:rich>
                  <a:bodyPr/>
                  <a:lstStyle/>
                  <a:p>
                    <a:r>
                      <a:rPr lang="en-US"/>
                      <a:t>Disks
52 W
9%</a:t>
                    </a:r>
                  </a:p>
                </c:rich>
              </c:tx>
              <c:showLegendKey val="0"/>
              <c:showVal val="1"/>
              <c:showCatName val="1"/>
              <c:showSerName val="0"/>
              <c:showPercent val="1"/>
              <c:showBubbleSize val="0"/>
            </c:dLbl>
            <c:dLbl>
              <c:idx val="3"/>
              <c:layout>
                <c:manualLayout>
                  <c:x val="-5.5868548371772386E-3"/>
                  <c:y val="3.4616999228628556E-2"/>
                </c:manualLayout>
              </c:layout>
              <c:tx>
                <c:rich>
                  <a:bodyPr/>
                  <a:lstStyle/>
                  <a:p>
                    <a:r>
                      <a:rPr lang="en-US"/>
                      <a:t>NIC
5 W
1%</a:t>
                    </a:r>
                  </a:p>
                </c:rich>
              </c:tx>
              <c:showLegendKey val="0"/>
              <c:showVal val="1"/>
              <c:showCatName val="1"/>
              <c:showSerName val="0"/>
              <c:showPercent val="1"/>
              <c:showBubbleSize val="0"/>
            </c:dLbl>
            <c:dLbl>
              <c:idx val="4"/>
              <c:layout>
                <c:manualLayout>
                  <c:x val="-6.461477069682002E-2"/>
                  <c:y val="3.8587301294261217E-2"/>
                </c:manualLayout>
              </c:layout>
              <c:tx>
                <c:rich>
                  <a:bodyPr/>
                  <a:lstStyle/>
                  <a:p>
                    <a:r>
                      <a:rPr lang="en-US"/>
                      <a:t>HBAs
32 W
6%</a:t>
                    </a:r>
                  </a:p>
                </c:rich>
              </c:tx>
              <c:showLegendKey val="0"/>
              <c:showVal val="1"/>
              <c:showCatName val="1"/>
              <c:showSerName val="0"/>
              <c:showPercent val="1"/>
              <c:showBubbleSize val="0"/>
            </c:dLbl>
            <c:dLbl>
              <c:idx val="5"/>
              <c:layout>
                <c:manualLayout>
                  <c:x val="2.1744837070465786E-5"/>
                  <c:y val="3.5748526371706941E-3"/>
                </c:manualLayout>
              </c:layout>
              <c:tx>
                <c:rich>
                  <a:bodyPr/>
                  <a:lstStyle/>
                  <a:p>
                    <a:r>
                      <a:rPr lang="en-US"/>
                      <a:t>Others
179 W
31%</a:t>
                    </a:r>
                  </a:p>
                </c:rich>
              </c:tx>
              <c:showLegendKey val="0"/>
              <c:showVal val="1"/>
              <c:showCatName val="1"/>
              <c:showSerName val="0"/>
              <c:showPercent val="1"/>
              <c:showBubbleSize val="0"/>
            </c:dLbl>
            <c:numFmt formatCode="General" sourceLinked="0"/>
            <c:showLegendKey val="0"/>
            <c:showVal val="1"/>
            <c:showCatName val="1"/>
            <c:showSerName val="0"/>
            <c:showPercent val="1"/>
            <c:showBubbleSize val="0"/>
            <c:showLeaderLines val="1"/>
          </c:dLbls>
          <c:cat>
            <c:strRef>
              <c:f>Sheet1!$B$3:$B$8</c:f>
              <c:strCache>
                <c:ptCount val="6"/>
                <c:pt idx="0">
                  <c:v>Processors</c:v>
                </c:pt>
                <c:pt idx="1">
                  <c:v>Memory</c:v>
                </c:pt>
                <c:pt idx="2">
                  <c:v>Disks</c:v>
                </c:pt>
                <c:pt idx="3">
                  <c:v>NIC</c:v>
                </c:pt>
                <c:pt idx="4">
                  <c:v>HBAs</c:v>
                </c:pt>
                <c:pt idx="5">
                  <c:v>Others</c:v>
                </c:pt>
              </c:strCache>
            </c:strRef>
          </c:cat>
          <c:val>
            <c:numRef>
              <c:f>Sheet1!$C$3:$C$8</c:f>
              <c:numCache>
                <c:formatCode>General</c:formatCode>
                <c:ptCount val="6"/>
                <c:pt idx="0">
                  <c:v>214</c:v>
                </c:pt>
                <c:pt idx="1">
                  <c:v>86</c:v>
                </c:pt>
                <c:pt idx="2">
                  <c:v>52</c:v>
                </c:pt>
                <c:pt idx="3">
                  <c:v>5</c:v>
                </c:pt>
                <c:pt idx="4">
                  <c:v>32</c:v>
                </c:pt>
                <c:pt idx="5">
                  <c:v>179</c:v>
                </c:pt>
              </c:numCache>
            </c:numRef>
          </c:val>
        </c:ser>
        <c:dLbls>
          <c:showLegendKey val="0"/>
          <c:showVal val="0"/>
          <c:showCatName val="1"/>
          <c:showSerName val="0"/>
          <c:showPercent val="1"/>
          <c:showBubbleSize val="0"/>
          <c:showLeaderLines val="1"/>
        </c:dLbls>
        <c:firstSliceAng val="0"/>
      </c:pieChart>
    </c:plotArea>
    <c:plotVisOnly val="1"/>
    <c:dispBlanksAs val="zero"/>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n-US"/>
              <a:t>Component Power Distribution</a:t>
            </a:r>
          </a:p>
          <a:p>
            <a:pPr>
              <a:defRPr/>
            </a:pPr>
            <a:r>
              <a:rPr lang="en-US"/>
              <a:t>Server B</a:t>
            </a:r>
          </a:p>
        </c:rich>
      </c:tx>
      <c:overlay val="0"/>
    </c:title>
    <c:autoTitleDeleted val="0"/>
    <c:plotArea>
      <c:layout/>
      <c:pieChart>
        <c:varyColors val="1"/>
        <c:ser>
          <c:idx val="0"/>
          <c:order val="0"/>
          <c:dLbls>
            <c:dLbl>
              <c:idx val="0"/>
              <c:layout>
                <c:manualLayout>
                  <c:x val="1.7561570810554965E-2"/>
                  <c:y val="-1.8280138423530861E-2"/>
                </c:manualLayout>
              </c:layout>
              <c:tx>
                <c:rich>
                  <a:bodyPr/>
                  <a:lstStyle/>
                  <a:p>
                    <a:r>
                      <a:rPr lang="en-US"/>
                      <a:t>Memory</a:t>
                    </a:r>
                  </a:p>
                  <a:p>
                    <a:r>
                      <a:rPr lang="en-US"/>
                      <a:t>344W
54%</a:t>
                    </a:r>
                  </a:p>
                </c:rich>
              </c:tx>
              <c:dLblPos val="bestFit"/>
              <c:showLegendKey val="0"/>
              <c:showVal val="0"/>
              <c:showCatName val="1"/>
              <c:showSerName val="0"/>
              <c:showPercent val="1"/>
              <c:showBubbleSize val="0"/>
            </c:dLbl>
            <c:dLbl>
              <c:idx val="1"/>
              <c:layout>
                <c:manualLayout>
                  <c:x val="-2.6574487820468441E-2"/>
                  <c:y val="2.9190373937762047E-2"/>
                </c:manualLayout>
              </c:layout>
              <c:tx>
                <c:rich>
                  <a:bodyPr/>
                  <a:lstStyle/>
                  <a:p>
                    <a:r>
                      <a:rPr lang="en-US"/>
                      <a:t>Processors</a:t>
                    </a:r>
                  </a:p>
                  <a:p>
                    <a:r>
                      <a:rPr lang="en-US"/>
                      <a:t>136W
21%</a:t>
                    </a:r>
                  </a:p>
                </c:rich>
              </c:tx>
              <c:dLblPos val="bestFit"/>
              <c:showLegendKey val="0"/>
              <c:showVal val="0"/>
              <c:showCatName val="1"/>
              <c:showSerName val="0"/>
              <c:showPercent val="1"/>
              <c:showBubbleSize val="0"/>
            </c:dLbl>
            <c:dLbl>
              <c:idx val="2"/>
              <c:layout>
                <c:manualLayout>
                  <c:x val="-9.0415018905175934E-2"/>
                  <c:y val="0.12322710317785122"/>
                </c:manualLayout>
              </c:layout>
              <c:tx>
                <c:rich>
                  <a:bodyPr/>
                  <a:lstStyle/>
                  <a:p>
                    <a:r>
                      <a:rPr lang="en-US"/>
                      <a:t>Disks</a:t>
                    </a:r>
                  </a:p>
                  <a:p>
                    <a:r>
                      <a:rPr lang="en-US"/>
                      <a:t>27W
4%</a:t>
                    </a:r>
                  </a:p>
                </c:rich>
              </c:tx>
              <c:dLblPos val="bestFit"/>
              <c:showLegendKey val="0"/>
              <c:showVal val="0"/>
              <c:showCatName val="1"/>
              <c:showSerName val="0"/>
              <c:showPercent val="1"/>
              <c:showBubbleSize val="0"/>
            </c:dLbl>
            <c:dLbl>
              <c:idx val="3"/>
              <c:layout>
                <c:manualLayout>
                  <c:x val="-7.4019796090660839E-2"/>
                  <c:y val="1.1241319250256215E-2"/>
                </c:manualLayout>
              </c:layout>
              <c:tx>
                <c:rich>
                  <a:bodyPr/>
                  <a:lstStyle/>
                  <a:p>
                    <a:r>
                      <a:rPr lang="en-US"/>
                      <a:t>NIC</a:t>
                    </a:r>
                  </a:p>
                  <a:p>
                    <a:r>
                      <a:rPr lang="en-US"/>
                      <a:t>17W
3%</a:t>
                    </a:r>
                  </a:p>
                </c:rich>
              </c:tx>
              <c:dLblPos val="bestFit"/>
              <c:showLegendKey val="0"/>
              <c:showVal val="0"/>
              <c:showCatName val="1"/>
              <c:showSerName val="0"/>
              <c:showPercent val="1"/>
              <c:showBubbleSize val="0"/>
            </c:dLbl>
            <c:dLbl>
              <c:idx val="4"/>
              <c:layout>
                <c:manualLayout>
                  <c:x val="-2.3550122585161051E-2"/>
                  <c:y val="-8.2324576282561249E-2"/>
                </c:manualLayout>
              </c:layout>
              <c:tx>
                <c:rich>
                  <a:bodyPr/>
                  <a:lstStyle/>
                  <a:p>
                    <a:r>
                      <a:rPr lang="en-US"/>
                      <a:t>HBAs</a:t>
                    </a:r>
                  </a:p>
                  <a:p>
                    <a:r>
                      <a:rPr lang="en-US"/>
                      <a:t>10W
2%</a:t>
                    </a:r>
                  </a:p>
                </c:rich>
              </c:tx>
              <c:dLblPos val="bestFit"/>
              <c:showLegendKey val="0"/>
              <c:showVal val="0"/>
              <c:showCatName val="1"/>
              <c:showSerName val="0"/>
              <c:showPercent val="1"/>
              <c:showBubbleSize val="0"/>
            </c:dLbl>
            <c:dLbl>
              <c:idx val="5"/>
              <c:layout>
                <c:manualLayout>
                  <c:x val="7.2707244724189834E-3"/>
                  <c:y val="1.0344656063740722E-2"/>
                </c:manualLayout>
              </c:layout>
              <c:tx>
                <c:rich>
                  <a:bodyPr/>
                  <a:lstStyle/>
                  <a:p>
                    <a:r>
                      <a:rPr lang="en-US"/>
                      <a:t>Others</a:t>
                    </a:r>
                  </a:p>
                  <a:p>
                    <a:r>
                      <a:rPr lang="en-US"/>
                      <a:t>101W
16%</a:t>
                    </a:r>
                  </a:p>
                </c:rich>
              </c:tx>
              <c:dLblPos val="bestFit"/>
              <c:showLegendKey val="0"/>
              <c:showVal val="0"/>
              <c:showCatName val="1"/>
              <c:showSerName val="0"/>
              <c:showPercent val="1"/>
              <c:showBubbleSize val="0"/>
            </c:dLbl>
            <c:dLblPos val="bestFit"/>
            <c:showLegendKey val="0"/>
            <c:showVal val="0"/>
            <c:showCatName val="1"/>
            <c:showSerName val="0"/>
            <c:showPercent val="1"/>
            <c:showBubbleSize val="0"/>
            <c:showLeaderLines val="1"/>
          </c:dLbls>
          <c:cat>
            <c:strRef>
              <c:f>Sheet1!$D$4:$D$9</c:f>
              <c:strCache>
                <c:ptCount val="6"/>
                <c:pt idx="0">
                  <c:v>Memory</c:v>
                </c:pt>
                <c:pt idx="1">
                  <c:v>Processors</c:v>
                </c:pt>
                <c:pt idx="2">
                  <c:v>Disks</c:v>
                </c:pt>
                <c:pt idx="3">
                  <c:v>NIC</c:v>
                </c:pt>
                <c:pt idx="4">
                  <c:v>HBAs</c:v>
                </c:pt>
                <c:pt idx="5">
                  <c:v>Others</c:v>
                </c:pt>
              </c:strCache>
            </c:strRef>
          </c:cat>
          <c:val>
            <c:numRef>
              <c:f>Sheet1!$E$4:$E$9</c:f>
              <c:numCache>
                <c:formatCode>General</c:formatCode>
                <c:ptCount val="6"/>
                <c:pt idx="0">
                  <c:v>344</c:v>
                </c:pt>
                <c:pt idx="1">
                  <c:v>136</c:v>
                </c:pt>
                <c:pt idx="2">
                  <c:v>27</c:v>
                </c:pt>
                <c:pt idx="3">
                  <c:v>17</c:v>
                </c:pt>
                <c:pt idx="4">
                  <c:v>10</c:v>
                </c:pt>
                <c:pt idx="5">
                  <c:v>101</c:v>
                </c:pt>
              </c:numCache>
            </c:numRef>
          </c:val>
        </c:ser>
        <c:dLbls>
          <c:showLegendKey val="0"/>
          <c:showVal val="0"/>
          <c:showCatName val="1"/>
          <c:showSerName val="0"/>
          <c:showPercent val="1"/>
          <c:showBubbleSize val="0"/>
          <c:showLeaderLines val="1"/>
        </c:dLbls>
        <c:firstSliceAng val="0"/>
      </c:pieChart>
    </c:plotArea>
    <c:plotVisOnly val="1"/>
    <c:dispBlanksAs val="zero"/>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Distribution of P-States</a:t>
            </a:r>
          </a:p>
        </c:rich>
      </c:tx>
      <c:overlay val="0"/>
    </c:title>
    <c:autoTitleDeleted val="0"/>
    <c:plotArea>
      <c:layout>
        <c:manualLayout>
          <c:layoutTarget val="inner"/>
          <c:xMode val="edge"/>
          <c:yMode val="edge"/>
          <c:x val="0.11843285214348206"/>
          <c:y val="0.13394022398694574"/>
          <c:w val="0.68746218366539757"/>
          <c:h val="0.72494470067624062"/>
        </c:manualLayout>
      </c:layout>
      <c:areaChart>
        <c:grouping val="percentStacked"/>
        <c:varyColors val="0"/>
        <c:ser>
          <c:idx val="0"/>
          <c:order val="0"/>
          <c:tx>
            <c:v>P0 (1800 Mhz)</c:v>
          </c:tx>
          <c:spPr>
            <a:solidFill>
              <a:schemeClr val="accent1">
                <a:lumMod val="75000"/>
              </a:schemeClr>
            </a:solidFill>
          </c:spPr>
          <c:cat>
            <c:numRef>
              <c:f>mergedPStates.txt!$A$122:$A$562</c:f>
              <c:numCache>
                <c:formatCode>General</c:formatCode>
                <c:ptCount val="441"/>
                <c:pt idx="0">
                  <c:v>30</c:v>
                </c:pt>
                <c:pt idx="1">
                  <c:v>30.25</c:v>
                </c:pt>
                <c:pt idx="2">
                  <c:v>30.5</c:v>
                </c:pt>
                <c:pt idx="3">
                  <c:v>30.75</c:v>
                </c:pt>
                <c:pt idx="4">
                  <c:v>31</c:v>
                </c:pt>
                <c:pt idx="5">
                  <c:v>31.25</c:v>
                </c:pt>
                <c:pt idx="6">
                  <c:v>31.5</c:v>
                </c:pt>
                <c:pt idx="7">
                  <c:v>31.75</c:v>
                </c:pt>
                <c:pt idx="8">
                  <c:v>32</c:v>
                </c:pt>
                <c:pt idx="9">
                  <c:v>32.25</c:v>
                </c:pt>
                <c:pt idx="10">
                  <c:v>32.5</c:v>
                </c:pt>
                <c:pt idx="11">
                  <c:v>32.75</c:v>
                </c:pt>
                <c:pt idx="12">
                  <c:v>33</c:v>
                </c:pt>
                <c:pt idx="13">
                  <c:v>33.25</c:v>
                </c:pt>
                <c:pt idx="14">
                  <c:v>33.5</c:v>
                </c:pt>
                <c:pt idx="15">
                  <c:v>33.75</c:v>
                </c:pt>
                <c:pt idx="16">
                  <c:v>34</c:v>
                </c:pt>
                <c:pt idx="17">
                  <c:v>34.25</c:v>
                </c:pt>
                <c:pt idx="18">
                  <c:v>34.5</c:v>
                </c:pt>
                <c:pt idx="19">
                  <c:v>34.75</c:v>
                </c:pt>
                <c:pt idx="20">
                  <c:v>35</c:v>
                </c:pt>
                <c:pt idx="21">
                  <c:v>35.25</c:v>
                </c:pt>
                <c:pt idx="22">
                  <c:v>35.5</c:v>
                </c:pt>
                <c:pt idx="23">
                  <c:v>35.75</c:v>
                </c:pt>
                <c:pt idx="24">
                  <c:v>36</c:v>
                </c:pt>
                <c:pt idx="25">
                  <c:v>36.25</c:v>
                </c:pt>
                <c:pt idx="26">
                  <c:v>36.5</c:v>
                </c:pt>
                <c:pt idx="27">
                  <c:v>36.75</c:v>
                </c:pt>
                <c:pt idx="28">
                  <c:v>37</c:v>
                </c:pt>
                <c:pt idx="29">
                  <c:v>37.25</c:v>
                </c:pt>
                <c:pt idx="30">
                  <c:v>37.5</c:v>
                </c:pt>
                <c:pt idx="31">
                  <c:v>37.75</c:v>
                </c:pt>
                <c:pt idx="32">
                  <c:v>38</c:v>
                </c:pt>
                <c:pt idx="33">
                  <c:v>38.25</c:v>
                </c:pt>
                <c:pt idx="34">
                  <c:v>38.5</c:v>
                </c:pt>
                <c:pt idx="35">
                  <c:v>38.75</c:v>
                </c:pt>
                <c:pt idx="36">
                  <c:v>39</c:v>
                </c:pt>
                <c:pt idx="37">
                  <c:v>39.25</c:v>
                </c:pt>
                <c:pt idx="38">
                  <c:v>39.5</c:v>
                </c:pt>
                <c:pt idx="39">
                  <c:v>39.75</c:v>
                </c:pt>
                <c:pt idx="40">
                  <c:v>40</c:v>
                </c:pt>
                <c:pt idx="41">
                  <c:v>40.25</c:v>
                </c:pt>
                <c:pt idx="42">
                  <c:v>40.5</c:v>
                </c:pt>
                <c:pt idx="43">
                  <c:v>40.75</c:v>
                </c:pt>
                <c:pt idx="44">
                  <c:v>41</c:v>
                </c:pt>
                <c:pt idx="45">
                  <c:v>41.25</c:v>
                </c:pt>
                <c:pt idx="46">
                  <c:v>41.5</c:v>
                </c:pt>
                <c:pt idx="47">
                  <c:v>41.75</c:v>
                </c:pt>
                <c:pt idx="48">
                  <c:v>42</c:v>
                </c:pt>
                <c:pt idx="49">
                  <c:v>42.25</c:v>
                </c:pt>
                <c:pt idx="50">
                  <c:v>42.5</c:v>
                </c:pt>
                <c:pt idx="51">
                  <c:v>42.75</c:v>
                </c:pt>
                <c:pt idx="52">
                  <c:v>43</c:v>
                </c:pt>
                <c:pt idx="53">
                  <c:v>43.25</c:v>
                </c:pt>
                <c:pt idx="54">
                  <c:v>43.5</c:v>
                </c:pt>
                <c:pt idx="55">
                  <c:v>43.75</c:v>
                </c:pt>
                <c:pt idx="56">
                  <c:v>44</c:v>
                </c:pt>
                <c:pt idx="57">
                  <c:v>44.25</c:v>
                </c:pt>
                <c:pt idx="58">
                  <c:v>44.5</c:v>
                </c:pt>
                <c:pt idx="59">
                  <c:v>44.75</c:v>
                </c:pt>
                <c:pt idx="60">
                  <c:v>45</c:v>
                </c:pt>
                <c:pt idx="61">
                  <c:v>45.25</c:v>
                </c:pt>
                <c:pt idx="62">
                  <c:v>45.5</c:v>
                </c:pt>
                <c:pt idx="63">
                  <c:v>45.75</c:v>
                </c:pt>
                <c:pt idx="64">
                  <c:v>46</c:v>
                </c:pt>
                <c:pt idx="65">
                  <c:v>46.25</c:v>
                </c:pt>
                <c:pt idx="66">
                  <c:v>46.5</c:v>
                </c:pt>
                <c:pt idx="67">
                  <c:v>46.75</c:v>
                </c:pt>
                <c:pt idx="68">
                  <c:v>47</c:v>
                </c:pt>
                <c:pt idx="69">
                  <c:v>47.25</c:v>
                </c:pt>
                <c:pt idx="70">
                  <c:v>47.5</c:v>
                </c:pt>
                <c:pt idx="71">
                  <c:v>47.75</c:v>
                </c:pt>
                <c:pt idx="72">
                  <c:v>48</c:v>
                </c:pt>
                <c:pt idx="73">
                  <c:v>48.25</c:v>
                </c:pt>
                <c:pt idx="74">
                  <c:v>48.5</c:v>
                </c:pt>
                <c:pt idx="75">
                  <c:v>48.75</c:v>
                </c:pt>
                <c:pt idx="76">
                  <c:v>49</c:v>
                </c:pt>
                <c:pt idx="77">
                  <c:v>49.25</c:v>
                </c:pt>
                <c:pt idx="78">
                  <c:v>49.5</c:v>
                </c:pt>
                <c:pt idx="79">
                  <c:v>49.75</c:v>
                </c:pt>
                <c:pt idx="80">
                  <c:v>50</c:v>
                </c:pt>
                <c:pt idx="81">
                  <c:v>50.25</c:v>
                </c:pt>
                <c:pt idx="82">
                  <c:v>50.5</c:v>
                </c:pt>
                <c:pt idx="83">
                  <c:v>50.75</c:v>
                </c:pt>
                <c:pt idx="84">
                  <c:v>51</c:v>
                </c:pt>
                <c:pt idx="85">
                  <c:v>51.25</c:v>
                </c:pt>
                <c:pt idx="86">
                  <c:v>51.5</c:v>
                </c:pt>
                <c:pt idx="87">
                  <c:v>51.75</c:v>
                </c:pt>
                <c:pt idx="88">
                  <c:v>52</c:v>
                </c:pt>
                <c:pt idx="89">
                  <c:v>52.25</c:v>
                </c:pt>
                <c:pt idx="90">
                  <c:v>52.5</c:v>
                </c:pt>
                <c:pt idx="91">
                  <c:v>52.75</c:v>
                </c:pt>
                <c:pt idx="92">
                  <c:v>53</c:v>
                </c:pt>
                <c:pt idx="93">
                  <c:v>53.25</c:v>
                </c:pt>
                <c:pt idx="94">
                  <c:v>53.5</c:v>
                </c:pt>
                <c:pt idx="95">
                  <c:v>53.75</c:v>
                </c:pt>
                <c:pt idx="96">
                  <c:v>54</c:v>
                </c:pt>
                <c:pt idx="97">
                  <c:v>54.25</c:v>
                </c:pt>
                <c:pt idx="98">
                  <c:v>54.5</c:v>
                </c:pt>
                <c:pt idx="99">
                  <c:v>54.75</c:v>
                </c:pt>
                <c:pt idx="100">
                  <c:v>55</c:v>
                </c:pt>
                <c:pt idx="101">
                  <c:v>55.25</c:v>
                </c:pt>
                <c:pt idx="102">
                  <c:v>55.5</c:v>
                </c:pt>
                <c:pt idx="103">
                  <c:v>55.75</c:v>
                </c:pt>
                <c:pt idx="104">
                  <c:v>56</c:v>
                </c:pt>
                <c:pt idx="105">
                  <c:v>56.25</c:v>
                </c:pt>
                <c:pt idx="106">
                  <c:v>56.5</c:v>
                </c:pt>
                <c:pt idx="107">
                  <c:v>56.75</c:v>
                </c:pt>
                <c:pt idx="108">
                  <c:v>57</c:v>
                </c:pt>
                <c:pt idx="109">
                  <c:v>57.25</c:v>
                </c:pt>
                <c:pt idx="110">
                  <c:v>57.5</c:v>
                </c:pt>
                <c:pt idx="111">
                  <c:v>57.75</c:v>
                </c:pt>
                <c:pt idx="112">
                  <c:v>58</c:v>
                </c:pt>
                <c:pt idx="113">
                  <c:v>58.25</c:v>
                </c:pt>
                <c:pt idx="114">
                  <c:v>58.5</c:v>
                </c:pt>
                <c:pt idx="115">
                  <c:v>58.75</c:v>
                </c:pt>
                <c:pt idx="116">
                  <c:v>59</c:v>
                </c:pt>
                <c:pt idx="117">
                  <c:v>59.25</c:v>
                </c:pt>
                <c:pt idx="118">
                  <c:v>59.5</c:v>
                </c:pt>
                <c:pt idx="119">
                  <c:v>59.75</c:v>
                </c:pt>
                <c:pt idx="120">
                  <c:v>60</c:v>
                </c:pt>
                <c:pt idx="121">
                  <c:v>60.25</c:v>
                </c:pt>
                <c:pt idx="122">
                  <c:v>60.5</c:v>
                </c:pt>
                <c:pt idx="123">
                  <c:v>60.75</c:v>
                </c:pt>
                <c:pt idx="124">
                  <c:v>61</c:v>
                </c:pt>
                <c:pt idx="125">
                  <c:v>61.25</c:v>
                </c:pt>
                <c:pt idx="126">
                  <c:v>61.5</c:v>
                </c:pt>
                <c:pt idx="127">
                  <c:v>61.75</c:v>
                </c:pt>
                <c:pt idx="128">
                  <c:v>62</c:v>
                </c:pt>
                <c:pt idx="129">
                  <c:v>62.25</c:v>
                </c:pt>
                <c:pt idx="130">
                  <c:v>62.5</c:v>
                </c:pt>
                <c:pt idx="131">
                  <c:v>62.75</c:v>
                </c:pt>
                <c:pt idx="132">
                  <c:v>63</c:v>
                </c:pt>
                <c:pt idx="133">
                  <c:v>63.25</c:v>
                </c:pt>
                <c:pt idx="134">
                  <c:v>63.5</c:v>
                </c:pt>
                <c:pt idx="135">
                  <c:v>63.75</c:v>
                </c:pt>
                <c:pt idx="136">
                  <c:v>64</c:v>
                </c:pt>
                <c:pt idx="137">
                  <c:v>64.25</c:v>
                </c:pt>
                <c:pt idx="138">
                  <c:v>64.5</c:v>
                </c:pt>
                <c:pt idx="139">
                  <c:v>64.75</c:v>
                </c:pt>
                <c:pt idx="140">
                  <c:v>65</c:v>
                </c:pt>
                <c:pt idx="141">
                  <c:v>65.25</c:v>
                </c:pt>
                <c:pt idx="142">
                  <c:v>65.5</c:v>
                </c:pt>
                <c:pt idx="143">
                  <c:v>65.75</c:v>
                </c:pt>
                <c:pt idx="144">
                  <c:v>66</c:v>
                </c:pt>
                <c:pt idx="145">
                  <c:v>66.25</c:v>
                </c:pt>
                <c:pt idx="146">
                  <c:v>66.5</c:v>
                </c:pt>
                <c:pt idx="147">
                  <c:v>66.75</c:v>
                </c:pt>
                <c:pt idx="148">
                  <c:v>67</c:v>
                </c:pt>
                <c:pt idx="149">
                  <c:v>67.25</c:v>
                </c:pt>
                <c:pt idx="150">
                  <c:v>67.5</c:v>
                </c:pt>
                <c:pt idx="151">
                  <c:v>67.75</c:v>
                </c:pt>
                <c:pt idx="152">
                  <c:v>68</c:v>
                </c:pt>
                <c:pt idx="153">
                  <c:v>68.25</c:v>
                </c:pt>
                <c:pt idx="154">
                  <c:v>68.5</c:v>
                </c:pt>
                <c:pt idx="155">
                  <c:v>68.75</c:v>
                </c:pt>
                <c:pt idx="156">
                  <c:v>69</c:v>
                </c:pt>
                <c:pt idx="157">
                  <c:v>69.25</c:v>
                </c:pt>
                <c:pt idx="158">
                  <c:v>69.5</c:v>
                </c:pt>
                <c:pt idx="159">
                  <c:v>69.75</c:v>
                </c:pt>
                <c:pt idx="160">
                  <c:v>70</c:v>
                </c:pt>
                <c:pt idx="161">
                  <c:v>70.25</c:v>
                </c:pt>
                <c:pt idx="162">
                  <c:v>70.5</c:v>
                </c:pt>
                <c:pt idx="163">
                  <c:v>70.75</c:v>
                </c:pt>
                <c:pt idx="164">
                  <c:v>71</c:v>
                </c:pt>
                <c:pt idx="165">
                  <c:v>71.25</c:v>
                </c:pt>
                <c:pt idx="166">
                  <c:v>71.5</c:v>
                </c:pt>
                <c:pt idx="167">
                  <c:v>71.75</c:v>
                </c:pt>
                <c:pt idx="168">
                  <c:v>72</c:v>
                </c:pt>
                <c:pt idx="169">
                  <c:v>72.25</c:v>
                </c:pt>
                <c:pt idx="170">
                  <c:v>72.5</c:v>
                </c:pt>
                <c:pt idx="171">
                  <c:v>72.75</c:v>
                </c:pt>
                <c:pt idx="172">
                  <c:v>73</c:v>
                </c:pt>
                <c:pt idx="173">
                  <c:v>73.25</c:v>
                </c:pt>
                <c:pt idx="174">
                  <c:v>73.5</c:v>
                </c:pt>
                <c:pt idx="175">
                  <c:v>73.75</c:v>
                </c:pt>
                <c:pt idx="176">
                  <c:v>74</c:v>
                </c:pt>
                <c:pt idx="177">
                  <c:v>74.25</c:v>
                </c:pt>
                <c:pt idx="178">
                  <c:v>74.5</c:v>
                </c:pt>
                <c:pt idx="179">
                  <c:v>74.75</c:v>
                </c:pt>
                <c:pt idx="180">
                  <c:v>75</c:v>
                </c:pt>
                <c:pt idx="181">
                  <c:v>75.25</c:v>
                </c:pt>
                <c:pt idx="182">
                  <c:v>75.5</c:v>
                </c:pt>
                <c:pt idx="183">
                  <c:v>75.75</c:v>
                </c:pt>
                <c:pt idx="184">
                  <c:v>76</c:v>
                </c:pt>
                <c:pt idx="185">
                  <c:v>76.25</c:v>
                </c:pt>
                <c:pt idx="186">
                  <c:v>76.5</c:v>
                </c:pt>
                <c:pt idx="187">
                  <c:v>76.75</c:v>
                </c:pt>
                <c:pt idx="188">
                  <c:v>77</c:v>
                </c:pt>
                <c:pt idx="189">
                  <c:v>77.25</c:v>
                </c:pt>
                <c:pt idx="190">
                  <c:v>77.5</c:v>
                </c:pt>
                <c:pt idx="191">
                  <c:v>77.75</c:v>
                </c:pt>
                <c:pt idx="192">
                  <c:v>78</c:v>
                </c:pt>
                <c:pt idx="193">
                  <c:v>78.25</c:v>
                </c:pt>
                <c:pt idx="194">
                  <c:v>78.5</c:v>
                </c:pt>
                <c:pt idx="195">
                  <c:v>78.75</c:v>
                </c:pt>
                <c:pt idx="196">
                  <c:v>79</c:v>
                </c:pt>
                <c:pt idx="197">
                  <c:v>79.25</c:v>
                </c:pt>
                <c:pt idx="198">
                  <c:v>79.5</c:v>
                </c:pt>
                <c:pt idx="199">
                  <c:v>79.75</c:v>
                </c:pt>
                <c:pt idx="200">
                  <c:v>80</c:v>
                </c:pt>
                <c:pt idx="201">
                  <c:v>80.25</c:v>
                </c:pt>
                <c:pt idx="202">
                  <c:v>80.5</c:v>
                </c:pt>
                <c:pt idx="203">
                  <c:v>80.75</c:v>
                </c:pt>
                <c:pt idx="204">
                  <c:v>81</c:v>
                </c:pt>
                <c:pt idx="205">
                  <c:v>81.25</c:v>
                </c:pt>
                <c:pt idx="206">
                  <c:v>81.5</c:v>
                </c:pt>
                <c:pt idx="207">
                  <c:v>81.75</c:v>
                </c:pt>
                <c:pt idx="208">
                  <c:v>82</c:v>
                </c:pt>
                <c:pt idx="209">
                  <c:v>82.25</c:v>
                </c:pt>
                <c:pt idx="210">
                  <c:v>82.5</c:v>
                </c:pt>
                <c:pt idx="211">
                  <c:v>82.75</c:v>
                </c:pt>
                <c:pt idx="212">
                  <c:v>83</c:v>
                </c:pt>
                <c:pt idx="213">
                  <c:v>83.25</c:v>
                </c:pt>
                <c:pt idx="214">
                  <c:v>83.5</c:v>
                </c:pt>
                <c:pt idx="215">
                  <c:v>83.75</c:v>
                </c:pt>
                <c:pt idx="216">
                  <c:v>84</c:v>
                </c:pt>
                <c:pt idx="217">
                  <c:v>84.25</c:v>
                </c:pt>
                <c:pt idx="218">
                  <c:v>84.5</c:v>
                </c:pt>
                <c:pt idx="219">
                  <c:v>84.75</c:v>
                </c:pt>
                <c:pt idx="220">
                  <c:v>85</c:v>
                </c:pt>
                <c:pt idx="221">
                  <c:v>85.25</c:v>
                </c:pt>
                <c:pt idx="222">
                  <c:v>85.5</c:v>
                </c:pt>
                <c:pt idx="223">
                  <c:v>85.75</c:v>
                </c:pt>
                <c:pt idx="224">
                  <c:v>86</c:v>
                </c:pt>
                <c:pt idx="225">
                  <c:v>86.25</c:v>
                </c:pt>
                <c:pt idx="226">
                  <c:v>86.5</c:v>
                </c:pt>
                <c:pt idx="227">
                  <c:v>86.75</c:v>
                </c:pt>
                <c:pt idx="228">
                  <c:v>87</c:v>
                </c:pt>
                <c:pt idx="229">
                  <c:v>87.25</c:v>
                </c:pt>
                <c:pt idx="230">
                  <c:v>87.5</c:v>
                </c:pt>
                <c:pt idx="231">
                  <c:v>87.75</c:v>
                </c:pt>
                <c:pt idx="232">
                  <c:v>88</c:v>
                </c:pt>
                <c:pt idx="233">
                  <c:v>88.25</c:v>
                </c:pt>
                <c:pt idx="234">
                  <c:v>88.5</c:v>
                </c:pt>
                <c:pt idx="235">
                  <c:v>88.75</c:v>
                </c:pt>
                <c:pt idx="236">
                  <c:v>89</c:v>
                </c:pt>
                <c:pt idx="237">
                  <c:v>89.25</c:v>
                </c:pt>
                <c:pt idx="238">
                  <c:v>89.5</c:v>
                </c:pt>
                <c:pt idx="239">
                  <c:v>89.75</c:v>
                </c:pt>
                <c:pt idx="240">
                  <c:v>90</c:v>
                </c:pt>
                <c:pt idx="241">
                  <c:v>90.25</c:v>
                </c:pt>
                <c:pt idx="242">
                  <c:v>90.5</c:v>
                </c:pt>
                <c:pt idx="243">
                  <c:v>90.75</c:v>
                </c:pt>
                <c:pt idx="244">
                  <c:v>91</c:v>
                </c:pt>
                <c:pt idx="245">
                  <c:v>91.25</c:v>
                </c:pt>
                <c:pt idx="246">
                  <c:v>91.5</c:v>
                </c:pt>
                <c:pt idx="247">
                  <c:v>91.75</c:v>
                </c:pt>
                <c:pt idx="248">
                  <c:v>92</c:v>
                </c:pt>
                <c:pt idx="249">
                  <c:v>92.25</c:v>
                </c:pt>
                <c:pt idx="250">
                  <c:v>92.5</c:v>
                </c:pt>
                <c:pt idx="251">
                  <c:v>92.75</c:v>
                </c:pt>
                <c:pt idx="252">
                  <c:v>93</c:v>
                </c:pt>
                <c:pt idx="253">
                  <c:v>93.25</c:v>
                </c:pt>
                <c:pt idx="254">
                  <c:v>93.5</c:v>
                </c:pt>
                <c:pt idx="255">
                  <c:v>93.75</c:v>
                </c:pt>
                <c:pt idx="256">
                  <c:v>94</c:v>
                </c:pt>
                <c:pt idx="257">
                  <c:v>94.25</c:v>
                </c:pt>
                <c:pt idx="258">
                  <c:v>94.5</c:v>
                </c:pt>
                <c:pt idx="259">
                  <c:v>94.75</c:v>
                </c:pt>
                <c:pt idx="260">
                  <c:v>95</c:v>
                </c:pt>
                <c:pt idx="261">
                  <c:v>95.25</c:v>
                </c:pt>
                <c:pt idx="262">
                  <c:v>95.5</c:v>
                </c:pt>
                <c:pt idx="263">
                  <c:v>95.75</c:v>
                </c:pt>
                <c:pt idx="264">
                  <c:v>96</c:v>
                </c:pt>
                <c:pt idx="265">
                  <c:v>96.25</c:v>
                </c:pt>
                <c:pt idx="266">
                  <c:v>96.5</c:v>
                </c:pt>
                <c:pt idx="267">
                  <c:v>96.75</c:v>
                </c:pt>
                <c:pt idx="268">
                  <c:v>97</c:v>
                </c:pt>
                <c:pt idx="269">
                  <c:v>97.25</c:v>
                </c:pt>
                <c:pt idx="270">
                  <c:v>97.5</c:v>
                </c:pt>
                <c:pt idx="271">
                  <c:v>97.75</c:v>
                </c:pt>
                <c:pt idx="272">
                  <c:v>98</c:v>
                </c:pt>
                <c:pt idx="273">
                  <c:v>98.25</c:v>
                </c:pt>
                <c:pt idx="274">
                  <c:v>98.5</c:v>
                </c:pt>
                <c:pt idx="275">
                  <c:v>98.75</c:v>
                </c:pt>
                <c:pt idx="276">
                  <c:v>99</c:v>
                </c:pt>
                <c:pt idx="277">
                  <c:v>99.25</c:v>
                </c:pt>
                <c:pt idx="278">
                  <c:v>99.5</c:v>
                </c:pt>
                <c:pt idx="279">
                  <c:v>99.75</c:v>
                </c:pt>
                <c:pt idx="280">
                  <c:v>100</c:v>
                </c:pt>
                <c:pt idx="281">
                  <c:v>100.25</c:v>
                </c:pt>
                <c:pt idx="282">
                  <c:v>100.5</c:v>
                </c:pt>
                <c:pt idx="283">
                  <c:v>100.75</c:v>
                </c:pt>
                <c:pt idx="284">
                  <c:v>101</c:v>
                </c:pt>
                <c:pt idx="285">
                  <c:v>101.25</c:v>
                </c:pt>
                <c:pt idx="286">
                  <c:v>101.5</c:v>
                </c:pt>
                <c:pt idx="287">
                  <c:v>101.75</c:v>
                </c:pt>
                <c:pt idx="288">
                  <c:v>102</c:v>
                </c:pt>
                <c:pt idx="289">
                  <c:v>102.25</c:v>
                </c:pt>
                <c:pt idx="290">
                  <c:v>102.5</c:v>
                </c:pt>
                <c:pt idx="291">
                  <c:v>102.75</c:v>
                </c:pt>
                <c:pt idx="292">
                  <c:v>103</c:v>
                </c:pt>
                <c:pt idx="293">
                  <c:v>103.25</c:v>
                </c:pt>
                <c:pt idx="294">
                  <c:v>103.5</c:v>
                </c:pt>
                <c:pt idx="295">
                  <c:v>103.75</c:v>
                </c:pt>
                <c:pt idx="296">
                  <c:v>104</c:v>
                </c:pt>
                <c:pt idx="297">
                  <c:v>104.25</c:v>
                </c:pt>
                <c:pt idx="298">
                  <c:v>104.5</c:v>
                </c:pt>
                <c:pt idx="299">
                  <c:v>104.75</c:v>
                </c:pt>
                <c:pt idx="300">
                  <c:v>105</c:v>
                </c:pt>
                <c:pt idx="301">
                  <c:v>105.25</c:v>
                </c:pt>
                <c:pt idx="302">
                  <c:v>105.5</c:v>
                </c:pt>
                <c:pt idx="303">
                  <c:v>105.75</c:v>
                </c:pt>
                <c:pt idx="304">
                  <c:v>106</c:v>
                </c:pt>
                <c:pt idx="305">
                  <c:v>106.25</c:v>
                </c:pt>
                <c:pt idx="306">
                  <c:v>106.5</c:v>
                </c:pt>
                <c:pt idx="307">
                  <c:v>106.75</c:v>
                </c:pt>
                <c:pt idx="308">
                  <c:v>107</c:v>
                </c:pt>
                <c:pt idx="309">
                  <c:v>107.25</c:v>
                </c:pt>
                <c:pt idx="310">
                  <c:v>107.5</c:v>
                </c:pt>
                <c:pt idx="311">
                  <c:v>107.75</c:v>
                </c:pt>
                <c:pt idx="312">
                  <c:v>108</c:v>
                </c:pt>
                <c:pt idx="313">
                  <c:v>108.25</c:v>
                </c:pt>
                <c:pt idx="314">
                  <c:v>108.5</c:v>
                </c:pt>
                <c:pt idx="315">
                  <c:v>108.75</c:v>
                </c:pt>
                <c:pt idx="316">
                  <c:v>109</c:v>
                </c:pt>
                <c:pt idx="317">
                  <c:v>109.25</c:v>
                </c:pt>
                <c:pt idx="318">
                  <c:v>109.5</c:v>
                </c:pt>
                <c:pt idx="319">
                  <c:v>109.75</c:v>
                </c:pt>
                <c:pt idx="320">
                  <c:v>110</c:v>
                </c:pt>
                <c:pt idx="321">
                  <c:v>110.25</c:v>
                </c:pt>
                <c:pt idx="322">
                  <c:v>110.5</c:v>
                </c:pt>
                <c:pt idx="323">
                  <c:v>110.75</c:v>
                </c:pt>
                <c:pt idx="324">
                  <c:v>111</c:v>
                </c:pt>
                <c:pt idx="325">
                  <c:v>111.25</c:v>
                </c:pt>
                <c:pt idx="326">
                  <c:v>111.5</c:v>
                </c:pt>
                <c:pt idx="327">
                  <c:v>111.75</c:v>
                </c:pt>
                <c:pt idx="328">
                  <c:v>112</c:v>
                </c:pt>
                <c:pt idx="329">
                  <c:v>112.25</c:v>
                </c:pt>
                <c:pt idx="330">
                  <c:v>112.5</c:v>
                </c:pt>
                <c:pt idx="331">
                  <c:v>112.75</c:v>
                </c:pt>
                <c:pt idx="332">
                  <c:v>113</c:v>
                </c:pt>
                <c:pt idx="333">
                  <c:v>113.25</c:v>
                </c:pt>
                <c:pt idx="334">
                  <c:v>113.5</c:v>
                </c:pt>
                <c:pt idx="335">
                  <c:v>113.75</c:v>
                </c:pt>
                <c:pt idx="336">
                  <c:v>114</c:v>
                </c:pt>
                <c:pt idx="337">
                  <c:v>114.25</c:v>
                </c:pt>
                <c:pt idx="338">
                  <c:v>114.5</c:v>
                </c:pt>
                <c:pt idx="339">
                  <c:v>114.75</c:v>
                </c:pt>
                <c:pt idx="340">
                  <c:v>115</c:v>
                </c:pt>
                <c:pt idx="341">
                  <c:v>115.25</c:v>
                </c:pt>
                <c:pt idx="342">
                  <c:v>115.5</c:v>
                </c:pt>
                <c:pt idx="343">
                  <c:v>115.75</c:v>
                </c:pt>
                <c:pt idx="344">
                  <c:v>116</c:v>
                </c:pt>
                <c:pt idx="345">
                  <c:v>116.25</c:v>
                </c:pt>
                <c:pt idx="346">
                  <c:v>116.5</c:v>
                </c:pt>
                <c:pt idx="347">
                  <c:v>116.75</c:v>
                </c:pt>
                <c:pt idx="348">
                  <c:v>117</c:v>
                </c:pt>
                <c:pt idx="349">
                  <c:v>117.25</c:v>
                </c:pt>
                <c:pt idx="350">
                  <c:v>117.5</c:v>
                </c:pt>
                <c:pt idx="351">
                  <c:v>117.75</c:v>
                </c:pt>
                <c:pt idx="352">
                  <c:v>118</c:v>
                </c:pt>
                <c:pt idx="353">
                  <c:v>118.25</c:v>
                </c:pt>
                <c:pt idx="354">
                  <c:v>118.5</c:v>
                </c:pt>
                <c:pt idx="355">
                  <c:v>118.75</c:v>
                </c:pt>
                <c:pt idx="356">
                  <c:v>119</c:v>
                </c:pt>
                <c:pt idx="357">
                  <c:v>119.25</c:v>
                </c:pt>
                <c:pt idx="358">
                  <c:v>119.5</c:v>
                </c:pt>
                <c:pt idx="359">
                  <c:v>119.75</c:v>
                </c:pt>
                <c:pt idx="360">
                  <c:v>120</c:v>
                </c:pt>
                <c:pt idx="361">
                  <c:v>120.25</c:v>
                </c:pt>
                <c:pt idx="362">
                  <c:v>120.5</c:v>
                </c:pt>
                <c:pt idx="363">
                  <c:v>120.75</c:v>
                </c:pt>
                <c:pt idx="364">
                  <c:v>121</c:v>
                </c:pt>
                <c:pt idx="365">
                  <c:v>121.25</c:v>
                </c:pt>
                <c:pt idx="366">
                  <c:v>121.5</c:v>
                </c:pt>
                <c:pt idx="367">
                  <c:v>121.75</c:v>
                </c:pt>
                <c:pt idx="368">
                  <c:v>122</c:v>
                </c:pt>
                <c:pt idx="369">
                  <c:v>122.25</c:v>
                </c:pt>
                <c:pt idx="370">
                  <c:v>122.5</c:v>
                </c:pt>
                <c:pt idx="371">
                  <c:v>122.75</c:v>
                </c:pt>
                <c:pt idx="372">
                  <c:v>123</c:v>
                </c:pt>
                <c:pt idx="373">
                  <c:v>123.25</c:v>
                </c:pt>
                <c:pt idx="374">
                  <c:v>123.5</c:v>
                </c:pt>
                <c:pt idx="375">
                  <c:v>123.75</c:v>
                </c:pt>
                <c:pt idx="376">
                  <c:v>124</c:v>
                </c:pt>
                <c:pt idx="377">
                  <c:v>124.25</c:v>
                </c:pt>
                <c:pt idx="378">
                  <c:v>124.5</c:v>
                </c:pt>
                <c:pt idx="379">
                  <c:v>124.75</c:v>
                </c:pt>
                <c:pt idx="380">
                  <c:v>125</c:v>
                </c:pt>
                <c:pt idx="381">
                  <c:v>125.25</c:v>
                </c:pt>
                <c:pt idx="382">
                  <c:v>125.5</c:v>
                </c:pt>
                <c:pt idx="383">
                  <c:v>125.75</c:v>
                </c:pt>
                <c:pt idx="384">
                  <c:v>126</c:v>
                </c:pt>
                <c:pt idx="385">
                  <c:v>126.25</c:v>
                </c:pt>
                <c:pt idx="386">
                  <c:v>126.5</c:v>
                </c:pt>
                <c:pt idx="387">
                  <c:v>126.75</c:v>
                </c:pt>
                <c:pt idx="388">
                  <c:v>127</c:v>
                </c:pt>
                <c:pt idx="389">
                  <c:v>127.25</c:v>
                </c:pt>
                <c:pt idx="390">
                  <c:v>127.5</c:v>
                </c:pt>
                <c:pt idx="391">
                  <c:v>127.75</c:v>
                </c:pt>
                <c:pt idx="392">
                  <c:v>128</c:v>
                </c:pt>
                <c:pt idx="393">
                  <c:v>128.25</c:v>
                </c:pt>
                <c:pt idx="394">
                  <c:v>128.5</c:v>
                </c:pt>
                <c:pt idx="395">
                  <c:v>128.75</c:v>
                </c:pt>
                <c:pt idx="396">
                  <c:v>129</c:v>
                </c:pt>
                <c:pt idx="397">
                  <c:v>129.25</c:v>
                </c:pt>
                <c:pt idx="398">
                  <c:v>129.5</c:v>
                </c:pt>
                <c:pt idx="399">
                  <c:v>129.75</c:v>
                </c:pt>
                <c:pt idx="400">
                  <c:v>130</c:v>
                </c:pt>
                <c:pt idx="401">
                  <c:v>130.25</c:v>
                </c:pt>
                <c:pt idx="402">
                  <c:v>130.5</c:v>
                </c:pt>
                <c:pt idx="403">
                  <c:v>130.75</c:v>
                </c:pt>
                <c:pt idx="404">
                  <c:v>131</c:v>
                </c:pt>
                <c:pt idx="405">
                  <c:v>131.25</c:v>
                </c:pt>
                <c:pt idx="406">
                  <c:v>131.5</c:v>
                </c:pt>
                <c:pt idx="407">
                  <c:v>131.75</c:v>
                </c:pt>
                <c:pt idx="408">
                  <c:v>132</c:v>
                </c:pt>
                <c:pt idx="409">
                  <c:v>132.25</c:v>
                </c:pt>
                <c:pt idx="410">
                  <c:v>132.5</c:v>
                </c:pt>
                <c:pt idx="411">
                  <c:v>132.75</c:v>
                </c:pt>
                <c:pt idx="412">
                  <c:v>133</c:v>
                </c:pt>
                <c:pt idx="413">
                  <c:v>133.25</c:v>
                </c:pt>
                <c:pt idx="414">
                  <c:v>133.5</c:v>
                </c:pt>
                <c:pt idx="415">
                  <c:v>133.75</c:v>
                </c:pt>
                <c:pt idx="416">
                  <c:v>134</c:v>
                </c:pt>
                <c:pt idx="417">
                  <c:v>134.25</c:v>
                </c:pt>
                <c:pt idx="418">
                  <c:v>134.5</c:v>
                </c:pt>
                <c:pt idx="419">
                  <c:v>134.75</c:v>
                </c:pt>
                <c:pt idx="420">
                  <c:v>135</c:v>
                </c:pt>
                <c:pt idx="421">
                  <c:v>135.25</c:v>
                </c:pt>
                <c:pt idx="422">
                  <c:v>135.5</c:v>
                </c:pt>
                <c:pt idx="423">
                  <c:v>135.75</c:v>
                </c:pt>
                <c:pt idx="424">
                  <c:v>136</c:v>
                </c:pt>
                <c:pt idx="425">
                  <c:v>136.25</c:v>
                </c:pt>
                <c:pt idx="426">
                  <c:v>136.5</c:v>
                </c:pt>
                <c:pt idx="427">
                  <c:v>136.75</c:v>
                </c:pt>
                <c:pt idx="428">
                  <c:v>137</c:v>
                </c:pt>
                <c:pt idx="429">
                  <c:v>137.25</c:v>
                </c:pt>
                <c:pt idx="430">
                  <c:v>137.5</c:v>
                </c:pt>
                <c:pt idx="431">
                  <c:v>137.75</c:v>
                </c:pt>
                <c:pt idx="432">
                  <c:v>138</c:v>
                </c:pt>
                <c:pt idx="433">
                  <c:v>138.25</c:v>
                </c:pt>
                <c:pt idx="434">
                  <c:v>138.5</c:v>
                </c:pt>
                <c:pt idx="435">
                  <c:v>138.75</c:v>
                </c:pt>
                <c:pt idx="436">
                  <c:v>139</c:v>
                </c:pt>
                <c:pt idx="437">
                  <c:v>139.25</c:v>
                </c:pt>
                <c:pt idx="438">
                  <c:v>139.5</c:v>
                </c:pt>
                <c:pt idx="439">
                  <c:v>139.75</c:v>
                </c:pt>
                <c:pt idx="440">
                  <c:v>140</c:v>
                </c:pt>
              </c:numCache>
            </c:numRef>
          </c:cat>
          <c:val>
            <c:numRef>
              <c:f>mergedPStates.txt!$T$122:$T$562</c:f>
              <c:numCache>
                <c:formatCode>General</c:formatCode>
                <c:ptCount val="441"/>
                <c:pt idx="0">
                  <c:v>0.999</c:v>
                </c:pt>
                <c:pt idx="1">
                  <c:v>0.99590000000000001</c:v>
                </c:pt>
                <c:pt idx="2">
                  <c:v>0.99709999999999999</c:v>
                </c:pt>
                <c:pt idx="3">
                  <c:v>0.99319999999999997</c:v>
                </c:pt>
                <c:pt idx="4">
                  <c:v>0.99349999999999949</c:v>
                </c:pt>
                <c:pt idx="5">
                  <c:v>0.99309999999999998</c:v>
                </c:pt>
                <c:pt idx="6">
                  <c:v>0.99490000000000001</c:v>
                </c:pt>
                <c:pt idx="7">
                  <c:v>0.99729999999999996</c:v>
                </c:pt>
                <c:pt idx="8">
                  <c:v>0.99409999999999998</c:v>
                </c:pt>
                <c:pt idx="9">
                  <c:v>0.99539999999999951</c:v>
                </c:pt>
                <c:pt idx="10">
                  <c:v>0.9944999999999995</c:v>
                </c:pt>
                <c:pt idx="11">
                  <c:v>0.99460000000000004</c:v>
                </c:pt>
                <c:pt idx="12">
                  <c:v>0.99719999999999998</c:v>
                </c:pt>
                <c:pt idx="13">
                  <c:v>0.99480000000000002</c:v>
                </c:pt>
                <c:pt idx="14">
                  <c:v>0.9964999999999995</c:v>
                </c:pt>
                <c:pt idx="15">
                  <c:v>0.99819999999999998</c:v>
                </c:pt>
                <c:pt idx="16">
                  <c:v>0.99370000000000003</c:v>
                </c:pt>
                <c:pt idx="17">
                  <c:v>0.99760000000000004</c:v>
                </c:pt>
                <c:pt idx="18">
                  <c:v>0.9954999999999995</c:v>
                </c:pt>
                <c:pt idx="19">
                  <c:v>0.99580000000000002</c:v>
                </c:pt>
                <c:pt idx="20">
                  <c:v>0.99729999999999996</c:v>
                </c:pt>
                <c:pt idx="21">
                  <c:v>0.9974999999999995</c:v>
                </c:pt>
                <c:pt idx="22">
                  <c:v>0.99370000000000003</c:v>
                </c:pt>
                <c:pt idx="23">
                  <c:v>0.99680000000000002</c:v>
                </c:pt>
                <c:pt idx="24">
                  <c:v>0.99729999999999996</c:v>
                </c:pt>
                <c:pt idx="25">
                  <c:v>0.99349999999999949</c:v>
                </c:pt>
                <c:pt idx="26">
                  <c:v>0.99560000000000004</c:v>
                </c:pt>
                <c:pt idx="27">
                  <c:v>0.99719999999999998</c:v>
                </c:pt>
                <c:pt idx="28">
                  <c:v>0.99399999999999999</c:v>
                </c:pt>
                <c:pt idx="29">
                  <c:v>0.99809999999999999</c:v>
                </c:pt>
                <c:pt idx="30">
                  <c:v>0.99690000000000001</c:v>
                </c:pt>
                <c:pt idx="31">
                  <c:v>0.99770000000000003</c:v>
                </c:pt>
                <c:pt idx="32">
                  <c:v>0.99409999999999998</c:v>
                </c:pt>
                <c:pt idx="33">
                  <c:v>0.999</c:v>
                </c:pt>
                <c:pt idx="34">
                  <c:v>0.99760000000000004</c:v>
                </c:pt>
                <c:pt idx="35">
                  <c:v>0.99299999999999999</c:v>
                </c:pt>
                <c:pt idx="36">
                  <c:v>0.99719999999999998</c:v>
                </c:pt>
                <c:pt idx="37">
                  <c:v>0.99529999999999996</c:v>
                </c:pt>
                <c:pt idx="38">
                  <c:v>0.9944999999999995</c:v>
                </c:pt>
                <c:pt idx="39">
                  <c:v>0.99770000000000003</c:v>
                </c:pt>
                <c:pt idx="40">
                  <c:v>0.99590000000000001</c:v>
                </c:pt>
                <c:pt idx="41">
                  <c:v>0.98419999999999996</c:v>
                </c:pt>
                <c:pt idx="42">
                  <c:v>0.98670000000000002</c:v>
                </c:pt>
                <c:pt idx="43">
                  <c:v>0.9909</c:v>
                </c:pt>
                <c:pt idx="44">
                  <c:v>0.98399999999999999</c:v>
                </c:pt>
                <c:pt idx="45">
                  <c:v>0.98749999999999949</c:v>
                </c:pt>
                <c:pt idx="46">
                  <c:v>0.98170000000000002</c:v>
                </c:pt>
                <c:pt idx="47">
                  <c:v>0.98480000000000001</c:v>
                </c:pt>
                <c:pt idx="48">
                  <c:v>0.98109999999999997</c:v>
                </c:pt>
                <c:pt idx="49">
                  <c:v>0.98699999999999999</c:v>
                </c:pt>
                <c:pt idx="50">
                  <c:v>0.98</c:v>
                </c:pt>
                <c:pt idx="51">
                  <c:v>0.98570000000000002</c:v>
                </c:pt>
                <c:pt idx="52">
                  <c:v>0.98470000000000002</c:v>
                </c:pt>
                <c:pt idx="53">
                  <c:v>0.98109999999999997</c:v>
                </c:pt>
                <c:pt idx="54">
                  <c:v>0.9839</c:v>
                </c:pt>
                <c:pt idx="55">
                  <c:v>0.97990000000000665</c:v>
                </c:pt>
                <c:pt idx="56">
                  <c:v>0.97680000000000933</c:v>
                </c:pt>
                <c:pt idx="57">
                  <c:v>0.99070000000000003</c:v>
                </c:pt>
                <c:pt idx="58">
                  <c:v>0.98370000000000002</c:v>
                </c:pt>
                <c:pt idx="59">
                  <c:v>0.98270000000000002</c:v>
                </c:pt>
                <c:pt idx="60">
                  <c:v>0.9913999999999995</c:v>
                </c:pt>
                <c:pt idx="61">
                  <c:v>0.98860000000000003</c:v>
                </c:pt>
                <c:pt idx="62">
                  <c:v>0.98699999999999999</c:v>
                </c:pt>
                <c:pt idx="63">
                  <c:v>0.98619999999999997</c:v>
                </c:pt>
                <c:pt idx="64">
                  <c:v>0.98060000000000003</c:v>
                </c:pt>
                <c:pt idx="65">
                  <c:v>0.98860000000000003</c:v>
                </c:pt>
                <c:pt idx="66">
                  <c:v>0.97690000000000365</c:v>
                </c:pt>
                <c:pt idx="67">
                  <c:v>0.99080000000000001</c:v>
                </c:pt>
                <c:pt idx="68">
                  <c:v>0.98380000000000001</c:v>
                </c:pt>
                <c:pt idx="69">
                  <c:v>0.97750000000000004</c:v>
                </c:pt>
                <c:pt idx="70">
                  <c:v>0.98849999999999949</c:v>
                </c:pt>
                <c:pt idx="71">
                  <c:v>0.98560000000000003</c:v>
                </c:pt>
                <c:pt idx="72">
                  <c:v>0.98209999999999997</c:v>
                </c:pt>
                <c:pt idx="73">
                  <c:v>0.98370000000000002</c:v>
                </c:pt>
                <c:pt idx="74">
                  <c:v>0.98980000000000001</c:v>
                </c:pt>
                <c:pt idx="75">
                  <c:v>0.99119999999999997</c:v>
                </c:pt>
                <c:pt idx="76">
                  <c:v>0.98849999999999949</c:v>
                </c:pt>
                <c:pt idx="77">
                  <c:v>0.98740000000000006</c:v>
                </c:pt>
                <c:pt idx="78">
                  <c:v>0.99270000000000003</c:v>
                </c:pt>
                <c:pt idx="79">
                  <c:v>0.98449999999999949</c:v>
                </c:pt>
                <c:pt idx="80">
                  <c:v>0.95860000000001011</c:v>
                </c:pt>
                <c:pt idx="81">
                  <c:v>0.97110000000000063</c:v>
                </c:pt>
                <c:pt idx="82">
                  <c:v>0.95100000000000062</c:v>
                </c:pt>
                <c:pt idx="83">
                  <c:v>0.95740000000000003</c:v>
                </c:pt>
                <c:pt idx="84">
                  <c:v>0.94440000000000002</c:v>
                </c:pt>
                <c:pt idx="85">
                  <c:v>0.96190000000000064</c:v>
                </c:pt>
                <c:pt idx="86">
                  <c:v>0.95350000000000001</c:v>
                </c:pt>
                <c:pt idx="87">
                  <c:v>0.94640000000000002</c:v>
                </c:pt>
                <c:pt idx="88">
                  <c:v>0.94640000000000002</c:v>
                </c:pt>
                <c:pt idx="89">
                  <c:v>0.94820000000000004</c:v>
                </c:pt>
                <c:pt idx="90">
                  <c:v>0.94520000000000004</c:v>
                </c:pt>
                <c:pt idx="91">
                  <c:v>0.94310000000000005</c:v>
                </c:pt>
                <c:pt idx="92">
                  <c:v>0.96500000000000064</c:v>
                </c:pt>
                <c:pt idx="93">
                  <c:v>0.93259999999999998</c:v>
                </c:pt>
                <c:pt idx="94">
                  <c:v>0.95430000000000004</c:v>
                </c:pt>
                <c:pt idx="95">
                  <c:v>0.93990000000000062</c:v>
                </c:pt>
                <c:pt idx="96">
                  <c:v>0.94950000000000001</c:v>
                </c:pt>
                <c:pt idx="97">
                  <c:v>0.95120000000000005</c:v>
                </c:pt>
                <c:pt idx="98">
                  <c:v>0.94599999999999995</c:v>
                </c:pt>
                <c:pt idx="99">
                  <c:v>0.94130000000000003</c:v>
                </c:pt>
                <c:pt idx="100">
                  <c:v>0.94470000000000065</c:v>
                </c:pt>
                <c:pt idx="101">
                  <c:v>0.9506000000000091</c:v>
                </c:pt>
                <c:pt idx="102">
                  <c:v>0.94399999999999995</c:v>
                </c:pt>
                <c:pt idx="103">
                  <c:v>0.94980000000000064</c:v>
                </c:pt>
                <c:pt idx="104">
                  <c:v>0.94940000000000002</c:v>
                </c:pt>
                <c:pt idx="105">
                  <c:v>0.94520000000000004</c:v>
                </c:pt>
                <c:pt idx="106">
                  <c:v>0.94380000000000064</c:v>
                </c:pt>
                <c:pt idx="107">
                  <c:v>0.95450000000000002</c:v>
                </c:pt>
                <c:pt idx="108">
                  <c:v>0.95570000000000765</c:v>
                </c:pt>
                <c:pt idx="109">
                  <c:v>0.94930000000000003</c:v>
                </c:pt>
                <c:pt idx="110">
                  <c:v>0.95460000000000966</c:v>
                </c:pt>
                <c:pt idx="111">
                  <c:v>0.96220000000000061</c:v>
                </c:pt>
                <c:pt idx="112">
                  <c:v>0.94410000000000005</c:v>
                </c:pt>
                <c:pt idx="113">
                  <c:v>0.95000000000000062</c:v>
                </c:pt>
                <c:pt idx="114">
                  <c:v>0.95140000000000002</c:v>
                </c:pt>
                <c:pt idx="115">
                  <c:v>0.95009999999999994</c:v>
                </c:pt>
                <c:pt idx="116">
                  <c:v>0.94130000000000003</c:v>
                </c:pt>
                <c:pt idx="117">
                  <c:v>0.94970000000000065</c:v>
                </c:pt>
                <c:pt idx="118">
                  <c:v>0.93740000000000001</c:v>
                </c:pt>
                <c:pt idx="119">
                  <c:v>0.93670000000000064</c:v>
                </c:pt>
                <c:pt idx="120">
                  <c:v>0.91290000000000004</c:v>
                </c:pt>
                <c:pt idx="121">
                  <c:v>0.87710000000000365</c:v>
                </c:pt>
                <c:pt idx="122">
                  <c:v>0.85470000000001012</c:v>
                </c:pt>
                <c:pt idx="123">
                  <c:v>0.88819999999999999</c:v>
                </c:pt>
                <c:pt idx="124">
                  <c:v>0.8766000000000117</c:v>
                </c:pt>
                <c:pt idx="125">
                  <c:v>0.88590000000000002</c:v>
                </c:pt>
                <c:pt idx="126">
                  <c:v>0.88590000000000002</c:v>
                </c:pt>
                <c:pt idx="127">
                  <c:v>0.88109999999999999</c:v>
                </c:pt>
                <c:pt idx="128">
                  <c:v>0.87549999999999994</c:v>
                </c:pt>
                <c:pt idx="129">
                  <c:v>0.89339999999999997</c:v>
                </c:pt>
                <c:pt idx="130">
                  <c:v>0.88839999999999997</c:v>
                </c:pt>
                <c:pt idx="131">
                  <c:v>0.88290000000000002</c:v>
                </c:pt>
                <c:pt idx="132">
                  <c:v>0.88070000000000004</c:v>
                </c:pt>
                <c:pt idx="133">
                  <c:v>0.88600000000000001</c:v>
                </c:pt>
                <c:pt idx="134">
                  <c:v>0.88290000000000002</c:v>
                </c:pt>
                <c:pt idx="135">
                  <c:v>0.87740000000000062</c:v>
                </c:pt>
                <c:pt idx="136">
                  <c:v>0.89190000000000003</c:v>
                </c:pt>
                <c:pt idx="137">
                  <c:v>0.88119999999999998</c:v>
                </c:pt>
                <c:pt idx="138">
                  <c:v>0.89329999999999998</c:v>
                </c:pt>
                <c:pt idx="139">
                  <c:v>0.88790000000000002</c:v>
                </c:pt>
                <c:pt idx="140">
                  <c:v>0.88019999999999998</c:v>
                </c:pt>
                <c:pt idx="141">
                  <c:v>0.88770000000000004</c:v>
                </c:pt>
                <c:pt idx="142">
                  <c:v>0.87549999999999994</c:v>
                </c:pt>
                <c:pt idx="143">
                  <c:v>0.87440000000000062</c:v>
                </c:pt>
                <c:pt idx="144">
                  <c:v>0.89480000000000004</c:v>
                </c:pt>
                <c:pt idx="145">
                  <c:v>0.8931</c:v>
                </c:pt>
                <c:pt idx="146">
                  <c:v>0.89970000000000061</c:v>
                </c:pt>
                <c:pt idx="147">
                  <c:v>0.88119999999999998</c:v>
                </c:pt>
                <c:pt idx="148">
                  <c:v>0.87300000000000899</c:v>
                </c:pt>
                <c:pt idx="149">
                  <c:v>0.89170000000000005</c:v>
                </c:pt>
                <c:pt idx="150">
                  <c:v>0.88970000000000005</c:v>
                </c:pt>
                <c:pt idx="151">
                  <c:v>0.87580000000001035</c:v>
                </c:pt>
                <c:pt idx="152">
                  <c:v>0.88749999999999996</c:v>
                </c:pt>
                <c:pt idx="153">
                  <c:v>0.9032</c:v>
                </c:pt>
                <c:pt idx="154">
                  <c:v>0.88549999999999951</c:v>
                </c:pt>
                <c:pt idx="155">
                  <c:v>0.8861</c:v>
                </c:pt>
                <c:pt idx="156">
                  <c:v>0.88880000000000003</c:v>
                </c:pt>
                <c:pt idx="157">
                  <c:v>0.87949999999999995</c:v>
                </c:pt>
                <c:pt idx="158">
                  <c:v>0.89739999999999998</c:v>
                </c:pt>
                <c:pt idx="159">
                  <c:v>0.90069999999999995</c:v>
                </c:pt>
                <c:pt idx="160">
                  <c:v>0.84700000000000064</c:v>
                </c:pt>
                <c:pt idx="161">
                  <c:v>0.75910000000000899</c:v>
                </c:pt>
                <c:pt idx="162">
                  <c:v>0.77070000000001171</c:v>
                </c:pt>
                <c:pt idx="163">
                  <c:v>0.7802</c:v>
                </c:pt>
                <c:pt idx="164">
                  <c:v>0.76259999999999994</c:v>
                </c:pt>
                <c:pt idx="165">
                  <c:v>0.76810000000000977</c:v>
                </c:pt>
                <c:pt idx="166">
                  <c:v>0.76950000000000063</c:v>
                </c:pt>
                <c:pt idx="167">
                  <c:v>0.74990000000001011</c:v>
                </c:pt>
                <c:pt idx="168">
                  <c:v>0.77300000000001012</c:v>
                </c:pt>
                <c:pt idx="169">
                  <c:v>0.77120000000000899</c:v>
                </c:pt>
                <c:pt idx="170">
                  <c:v>0.75120000000000064</c:v>
                </c:pt>
                <c:pt idx="171">
                  <c:v>0.76220000000000065</c:v>
                </c:pt>
                <c:pt idx="172">
                  <c:v>0.77359999999999995</c:v>
                </c:pt>
                <c:pt idx="173">
                  <c:v>0.75530000000000064</c:v>
                </c:pt>
                <c:pt idx="174">
                  <c:v>0.77670000000001194</c:v>
                </c:pt>
                <c:pt idx="175">
                  <c:v>0.76120000000000065</c:v>
                </c:pt>
                <c:pt idx="176">
                  <c:v>0.78920000000000001</c:v>
                </c:pt>
                <c:pt idx="177">
                  <c:v>0.76210000000000899</c:v>
                </c:pt>
                <c:pt idx="178">
                  <c:v>0.76810000000000977</c:v>
                </c:pt>
                <c:pt idx="179">
                  <c:v>0.74260000000001158</c:v>
                </c:pt>
                <c:pt idx="180">
                  <c:v>0.75690000000001012</c:v>
                </c:pt>
                <c:pt idx="181">
                  <c:v>0.76510000000000944</c:v>
                </c:pt>
                <c:pt idx="182">
                  <c:v>0.74250000000000005</c:v>
                </c:pt>
                <c:pt idx="183">
                  <c:v>0.77820000000000944</c:v>
                </c:pt>
                <c:pt idx="184">
                  <c:v>0.74480000000001012</c:v>
                </c:pt>
                <c:pt idx="185">
                  <c:v>0.75010000000000165</c:v>
                </c:pt>
                <c:pt idx="186">
                  <c:v>0.78059999999999996</c:v>
                </c:pt>
                <c:pt idx="187">
                  <c:v>0.7752000000000091</c:v>
                </c:pt>
                <c:pt idx="188">
                  <c:v>0.75880000000001147</c:v>
                </c:pt>
                <c:pt idx="189">
                  <c:v>0.76000000000001011</c:v>
                </c:pt>
                <c:pt idx="190">
                  <c:v>0.75130000000000063</c:v>
                </c:pt>
                <c:pt idx="191">
                  <c:v>0.78759999999999997</c:v>
                </c:pt>
                <c:pt idx="192">
                  <c:v>0.75230000000000063</c:v>
                </c:pt>
                <c:pt idx="193">
                  <c:v>0.76520000000000465</c:v>
                </c:pt>
                <c:pt idx="194">
                  <c:v>0.75410000000000565</c:v>
                </c:pt>
                <c:pt idx="195">
                  <c:v>0.76790000000001102</c:v>
                </c:pt>
                <c:pt idx="196">
                  <c:v>0.78190000000000004</c:v>
                </c:pt>
                <c:pt idx="197">
                  <c:v>0.75790000000001012</c:v>
                </c:pt>
                <c:pt idx="198">
                  <c:v>0.76990000000001124</c:v>
                </c:pt>
                <c:pt idx="199">
                  <c:v>0.75860000000001171</c:v>
                </c:pt>
                <c:pt idx="200">
                  <c:v>0.69199999999999995</c:v>
                </c:pt>
                <c:pt idx="201">
                  <c:v>0.61980000000001012</c:v>
                </c:pt>
                <c:pt idx="202">
                  <c:v>0.60000000000000064</c:v>
                </c:pt>
                <c:pt idx="203">
                  <c:v>0.61029999999999995</c:v>
                </c:pt>
                <c:pt idx="204">
                  <c:v>0.61360000000001158</c:v>
                </c:pt>
                <c:pt idx="205">
                  <c:v>0.59029999999999949</c:v>
                </c:pt>
                <c:pt idx="206">
                  <c:v>0.61020000000000063</c:v>
                </c:pt>
                <c:pt idx="207">
                  <c:v>0.58129999999999959</c:v>
                </c:pt>
                <c:pt idx="208">
                  <c:v>0.59860000000000002</c:v>
                </c:pt>
                <c:pt idx="209">
                  <c:v>0.59539999999999949</c:v>
                </c:pt>
                <c:pt idx="210">
                  <c:v>0.63100000000000978</c:v>
                </c:pt>
                <c:pt idx="211">
                  <c:v>0.60920000000000063</c:v>
                </c:pt>
                <c:pt idx="212">
                  <c:v>0.61660000000001158</c:v>
                </c:pt>
                <c:pt idx="213">
                  <c:v>0.60890000000000899</c:v>
                </c:pt>
                <c:pt idx="214">
                  <c:v>0.60360000000001079</c:v>
                </c:pt>
                <c:pt idx="215">
                  <c:v>0.61110000000000064</c:v>
                </c:pt>
                <c:pt idx="216">
                  <c:v>0.61430000000000062</c:v>
                </c:pt>
                <c:pt idx="217">
                  <c:v>0.59249999999999958</c:v>
                </c:pt>
                <c:pt idx="218">
                  <c:v>0.62160000000001159</c:v>
                </c:pt>
                <c:pt idx="219">
                  <c:v>0.59009999999999996</c:v>
                </c:pt>
                <c:pt idx="220">
                  <c:v>0.5901999999999995</c:v>
                </c:pt>
                <c:pt idx="221">
                  <c:v>0.60450000000000004</c:v>
                </c:pt>
                <c:pt idx="222">
                  <c:v>0.61470000000001046</c:v>
                </c:pt>
                <c:pt idx="223">
                  <c:v>0.61780000000001012</c:v>
                </c:pt>
                <c:pt idx="224">
                  <c:v>0.57940000000000003</c:v>
                </c:pt>
                <c:pt idx="225">
                  <c:v>0.5881999999999995</c:v>
                </c:pt>
                <c:pt idx="226">
                  <c:v>0.60260000000001068</c:v>
                </c:pt>
                <c:pt idx="227">
                  <c:v>0.60940000000000005</c:v>
                </c:pt>
                <c:pt idx="228">
                  <c:v>0.61680000000001012</c:v>
                </c:pt>
                <c:pt idx="229">
                  <c:v>0.61620000000000064</c:v>
                </c:pt>
                <c:pt idx="230">
                  <c:v>0.62720000000000065</c:v>
                </c:pt>
                <c:pt idx="231">
                  <c:v>0.61780000000001012</c:v>
                </c:pt>
                <c:pt idx="232">
                  <c:v>0.61150000000000004</c:v>
                </c:pt>
                <c:pt idx="233">
                  <c:v>0.60360000000001079</c:v>
                </c:pt>
                <c:pt idx="234">
                  <c:v>0.60990000000000899</c:v>
                </c:pt>
                <c:pt idx="235">
                  <c:v>0.57620000000000005</c:v>
                </c:pt>
                <c:pt idx="236">
                  <c:v>0.61070000000001012</c:v>
                </c:pt>
                <c:pt idx="237">
                  <c:v>0.59489999999999998</c:v>
                </c:pt>
                <c:pt idx="238">
                  <c:v>0.60810000000000064</c:v>
                </c:pt>
                <c:pt idx="239">
                  <c:v>0.60720000000000063</c:v>
                </c:pt>
                <c:pt idx="240">
                  <c:v>0.52639999999999998</c:v>
                </c:pt>
                <c:pt idx="241">
                  <c:v>0.45810000000000001</c:v>
                </c:pt>
                <c:pt idx="242">
                  <c:v>0.44360000000000005</c:v>
                </c:pt>
                <c:pt idx="243">
                  <c:v>0.43830000000000585</c:v>
                </c:pt>
                <c:pt idx="244">
                  <c:v>0.40440000000000031</c:v>
                </c:pt>
                <c:pt idx="245">
                  <c:v>0.44379999999999997</c:v>
                </c:pt>
                <c:pt idx="246">
                  <c:v>0.42820000000000008</c:v>
                </c:pt>
                <c:pt idx="247">
                  <c:v>0.42920000000000008</c:v>
                </c:pt>
                <c:pt idx="248">
                  <c:v>0.42930000000000523</c:v>
                </c:pt>
                <c:pt idx="249">
                  <c:v>0.4446</c:v>
                </c:pt>
                <c:pt idx="250">
                  <c:v>0.44570000000000004</c:v>
                </c:pt>
                <c:pt idx="251">
                  <c:v>0.45129999999999998</c:v>
                </c:pt>
                <c:pt idx="252">
                  <c:v>0.42420000000000002</c:v>
                </c:pt>
                <c:pt idx="253">
                  <c:v>0.41720000000000002</c:v>
                </c:pt>
                <c:pt idx="254">
                  <c:v>0.44</c:v>
                </c:pt>
                <c:pt idx="255">
                  <c:v>0.43760000000000032</c:v>
                </c:pt>
                <c:pt idx="256">
                  <c:v>0.45729999999999998</c:v>
                </c:pt>
                <c:pt idx="257">
                  <c:v>0.41660000000000008</c:v>
                </c:pt>
                <c:pt idx="258">
                  <c:v>0.42720000000000002</c:v>
                </c:pt>
                <c:pt idx="259">
                  <c:v>0.42450000000000032</c:v>
                </c:pt>
                <c:pt idx="260">
                  <c:v>0.43530000000000585</c:v>
                </c:pt>
                <c:pt idx="261">
                  <c:v>0.44419999999999998</c:v>
                </c:pt>
                <c:pt idx="262">
                  <c:v>0.43990000000000506</c:v>
                </c:pt>
                <c:pt idx="263">
                  <c:v>0.42380000000000506</c:v>
                </c:pt>
                <c:pt idx="264">
                  <c:v>0.43060000000000032</c:v>
                </c:pt>
                <c:pt idx="265">
                  <c:v>0.42600000000000032</c:v>
                </c:pt>
                <c:pt idx="266">
                  <c:v>0.4153000000000045</c:v>
                </c:pt>
                <c:pt idx="267">
                  <c:v>0.44670000000000004</c:v>
                </c:pt>
                <c:pt idx="268">
                  <c:v>0.44369999999999998</c:v>
                </c:pt>
                <c:pt idx="269">
                  <c:v>0.41990000000000038</c:v>
                </c:pt>
                <c:pt idx="270">
                  <c:v>0.42230000000000506</c:v>
                </c:pt>
                <c:pt idx="271">
                  <c:v>0.40480000000000038</c:v>
                </c:pt>
                <c:pt idx="272">
                  <c:v>0.44490000000000002</c:v>
                </c:pt>
                <c:pt idx="273">
                  <c:v>0.42100000000000032</c:v>
                </c:pt>
                <c:pt idx="274">
                  <c:v>0.43710000000000032</c:v>
                </c:pt>
                <c:pt idx="275">
                  <c:v>0.43230000000000568</c:v>
                </c:pt>
                <c:pt idx="276">
                  <c:v>0.42680000000000506</c:v>
                </c:pt>
                <c:pt idx="277">
                  <c:v>0.42650000000000032</c:v>
                </c:pt>
                <c:pt idx="278">
                  <c:v>0.41300000000000031</c:v>
                </c:pt>
                <c:pt idx="279">
                  <c:v>0.43840000000000506</c:v>
                </c:pt>
                <c:pt idx="280">
                  <c:v>0.37830000000000591</c:v>
                </c:pt>
                <c:pt idx="281">
                  <c:v>0.28940000000000032</c:v>
                </c:pt>
                <c:pt idx="282">
                  <c:v>0.28630000000000388</c:v>
                </c:pt>
                <c:pt idx="283">
                  <c:v>0.29300000000000032</c:v>
                </c:pt>
                <c:pt idx="284">
                  <c:v>0.35060000000000002</c:v>
                </c:pt>
                <c:pt idx="285">
                  <c:v>0.28490000000000032</c:v>
                </c:pt>
                <c:pt idx="286">
                  <c:v>0.27830000000000032</c:v>
                </c:pt>
                <c:pt idx="287">
                  <c:v>0.26840000000000008</c:v>
                </c:pt>
                <c:pt idx="288">
                  <c:v>0.27790000000000031</c:v>
                </c:pt>
                <c:pt idx="289">
                  <c:v>0.27440000000000031</c:v>
                </c:pt>
                <c:pt idx="290">
                  <c:v>0.27530000000000032</c:v>
                </c:pt>
                <c:pt idx="291">
                  <c:v>0.2888000000000045</c:v>
                </c:pt>
                <c:pt idx="292">
                  <c:v>0.29980000000000506</c:v>
                </c:pt>
                <c:pt idx="293">
                  <c:v>0.26140000000000002</c:v>
                </c:pt>
                <c:pt idx="294">
                  <c:v>0.29410000000000008</c:v>
                </c:pt>
                <c:pt idx="295">
                  <c:v>0.27310000000000001</c:v>
                </c:pt>
                <c:pt idx="296">
                  <c:v>0.30790000000000506</c:v>
                </c:pt>
                <c:pt idx="297">
                  <c:v>0.30070000000000002</c:v>
                </c:pt>
                <c:pt idx="298">
                  <c:v>0.29280000000000478</c:v>
                </c:pt>
                <c:pt idx="299">
                  <c:v>0.28470000000000001</c:v>
                </c:pt>
                <c:pt idx="300">
                  <c:v>0.29980000000000506</c:v>
                </c:pt>
                <c:pt idx="301">
                  <c:v>0.27500000000000002</c:v>
                </c:pt>
                <c:pt idx="302">
                  <c:v>0.28070000000000001</c:v>
                </c:pt>
                <c:pt idx="303">
                  <c:v>0.28740000000000032</c:v>
                </c:pt>
                <c:pt idx="304">
                  <c:v>0.26500000000000001</c:v>
                </c:pt>
                <c:pt idx="305">
                  <c:v>0.26929999999999998</c:v>
                </c:pt>
                <c:pt idx="306">
                  <c:v>0.27910000000000001</c:v>
                </c:pt>
                <c:pt idx="307">
                  <c:v>0.29630000000000506</c:v>
                </c:pt>
                <c:pt idx="308">
                  <c:v>0.29120000000000001</c:v>
                </c:pt>
                <c:pt idx="309">
                  <c:v>0.27940000000000031</c:v>
                </c:pt>
                <c:pt idx="310">
                  <c:v>0.2777</c:v>
                </c:pt>
                <c:pt idx="311">
                  <c:v>0.27640000000000031</c:v>
                </c:pt>
                <c:pt idx="312">
                  <c:v>0.28690000000000032</c:v>
                </c:pt>
                <c:pt idx="313">
                  <c:v>0.27550000000000002</c:v>
                </c:pt>
                <c:pt idx="314">
                  <c:v>0.29490000000000038</c:v>
                </c:pt>
                <c:pt idx="315">
                  <c:v>0.28800000000000031</c:v>
                </c:pt>
                <c:pt idx="316">
                  <c:v>0.2722</c:v>
                </c:pt>
                <c:pt idx="317">
                  <c:v>0.29250000000000032</c:v>
                </c:pt>
                <c:pt idx="318">
                  <c:v>0.30700000000000038</c:v>
                </c:pt>
                <c:pt idx="319">
                  <c:v>0.29200000000000031</c:v>
                </c:pt>
                <c:pt idx="320">
                  <c:v>0.23800000000000004</c:v>
                </c:pt>
                <c:pt idx="321">
                  <c:v>0.15990000000000307</c:v>
                </c:pt>
                <c:pt idx="322">
                  <c:v>0.15030000000000004</c:v>
                </c:pt>
                <c:pt idx="323">
                  <c:v>0.17090000000000041</c:v>
                </c:pt>
                <c:pt idx="324">
                  <c:v>0.15440000000000273</c:v>
                </c:pt>
                <c:pt idx="325">
                  <c:v>0.14870000000000044</c:v>
                </c:pt>
                <c:pt idx="326">
                  <c:v>0.14990000000000261</c:v>
                </c:pt>
                <c:pt idx="327">
                  <c:v>0.14730000000000001</c:v>
                </c:pt>
                <c:pt idx="328">
                  <c:v>0.16270000000000001</c:v>
                </c:pt>
                <c:pt idx="329">
                  <c:v>0.13170000000000001</c:v>
                </c:pt>
                <c:pt idx="330">
                  <c:v>0.16589999999999999</c:v>
                </c:pt>
                <c:pt idx="331">
                  <c:v>0.15210000000000001</c:v>
                </c:pt>
                <c:pt idx="332">
                  <c:v>0.15440000000000273</c:v>
                </c:pt>
                <c:pt idx="333">
                  <c:v>0.16109999999999999</c:v>
                </c:pt>
                <c:pt idx="334">
                  <c:v>0.1658</c:v>
                </c:pt>
                <c:pt idx="335">
                  <c:v>0.14790000000000239</c:v>
                </c:pt>
                <c:pt idx="336">
                  <c:v>0.15400000000000041</c:v>
                </c:pt>
                <c:pt idx="337">
                  <c:v>0.14450000000000021</c:v>
                </c:pt>
                <c:pt idx="338">
                  <c:v>0.16189999999999999</c:v>
                </c:pt>
                <c:pt idx="339">
                  <c:v>0.15310000000000001</c:v>
                </c:pt>
                <c:pt idx="340">
                  <c:v>0.15130000000000021</c:v>
                </c:pt>
                <c:pt idx="341">
                  <c:v>0.15570000000000256</c:v>
                </c:pt>
                <c:pt idx="342">
                  <c:v>0.15870000000000273</c:v>
                </c:pt>
                <c:pt idx="343">
                  <c:v>0.14980000000000004</c:v>
                </c:pt>
                <c:pt idx="344">
                  <c:v>0.15680000000000024</c:v>
                </c:pt>
                <c:pt idx="345">
                  <c:v>0.14730000000000001</c:v>
                </c:pt>
                <c:pt idx="346">
                  <c:v>0.15240000000000273</c:v>
                </c:pt>
                <c:pt idx="347">
                  <c:v>0.14980000000000004</c:v>
                </c:pt>
                <c:pt idx="348">
                  <c:v>0.15670000000000267</c:v>
                </c:pt>
                <c:pt idx="349">
                  <c:v>0.15850000000000194</c:v>
                </c:pt>
                <c:pt idx="350">
                  <c:v>0.15670000000000267</c:v>
                </c:pt>
                <c:pt idx="351">
                  <c:v>0.14920000000000044</c:v>
                </c:pt>
                <c:pt idx="352">
                  <c:v>0.1615</c:v>
                </c:pt>
                <c:pt idx="353">
                  <c:v>0.15470000000000242</c:v>
                </c:pt>
                <c:pt idx="354">
                  <c:v>0.15180000000000021</c:v>
                </c:pt>
                <c:pt idx="355">
                  <c:v>0.13200000000000001</c:v>
                </c:pt>
                <c:pt idx="356">
                  <c:v>0.14860000000000001</c:v>
                </c:pt>
                <c:pt idx="357">
                  <c:v>0.14040000000000041</c:v>
                </c:pt>
                <c:pt idx="358">
                  <c:v>0.14650000000000021</c:v>
                </c:pt>
                <c:pt idx="359">
                  <c:v>0.1391</c:v>
                </c:pt>
                <c:pt idx="360">
                  <c:v>0.11219999999999998</c:v>
                </c:pt>
                <c:pt idx="361">
                  <c:v>4.2200000000000001E-2</c:v>
                </c:pt>
                <c:pt idx="362">
                  <c:v>4.9100000000000033E-2</c:v>
                </c:pt>
                <c:pt idx="363">
                  <c:v>4.4900000000000023E-2</c:v>
                </c:pt>
                <c:pt idx="364">
                  <c:v>5.0299999999999997E-2</c:v>
                </c:pt>
                <c:pt idx="365">
                  <c:v>0.12870000000000001</c:v>
                </c:pt>
                <c:pt idx="366">
                  <c:v>6.0600000000000001E-2</c:v>
                </c:pt>
                <c:pt idx="367">
                  <c:v>3.32E-2</c:v>
                </c:pt>
                <c:pt idx="368">
                  <c:v>3.5200000000000002E-2</c:v>
                </c:pt>
                <c:pt idx="369">
                  <c:v>4.7000000000000014E-2</c:v>
                </c:pt>
                <c:pt idx="370">
                  <c:v>4.2400000000000014E-2</c:v>
                </c:pt>
                <c:pt idx="371">
                  <c:v>3.500000000000001E-2</c:v>
                </c:pt>
                <c:pt idx="372">
                  <c:v>4.1300000000000003E-2</c:v>
                </c:pt>
                <c:pt idx="373">
                  <c:v>4.6699999999999998E-2</c:v>
                </c:pt>
                <c:pt idx="374">
                  <c:v>4.2100000000000012E-2</c:v>
                </c:pt>
                <c:pt idx="375">
                  <c:v>3.670000000000001E-2</c:v>
                </c:pt>
                <c:pt idx="376">
                  <c:v>5.0400000000000014E-2</c:v>
                </c:pt>
                <c:pt idx="377">
                  <c:v>4.19E-2</c:v>
                </c:pt>
                <c:pt idx="378">
                  <c:v>3.4200000000000001E-2</c:v>
                </c:pt>
                <c:pt idx="379">
                  <c:v>4.2200000000000001E-2</c:v>
                </c:pt>
                <c:pt idx="380">
                  <c:v>4.9100000000000033E-2</c:v>
                </c:pt>
                <c:pt idx="381">
                  <c:v>4.0400000000000012E-2</c:v>
                </c:pt>
                <c:pt idx="382">
                  <c:v>4.2400000000000014E-2</c:v>
                </c:pt>
                <c:pt idx="383">
                  <c:v>4.36E-2</c:v>
                </c:pt>
                <c:pt idx="384">
                  <c:v>3.7999999999999999E-2</c:v>
                </c:pt>
                <c:pt idx="385">
                  <c:v>4.7400000000000032E-2</c:v>
                </c:pt>
                <c:pt idx="386">
                  <c:v>4.1599999999999998E-2</c:v>
                </c:pt>
                <c:pt idx="387">
                  <c:v>4.02E-2</c:v>
                </c:pt>
                <c:pt idx="388">
                  <c:v>4.1300000000000003E-2</c:v>
                </c:pt>
                <c:pt idx="389">
                  <c:v>3.7700000000000011E-2</c:v>
                </c:pt>
                <c:pt idx="390">
                  <c:v>3.8300000000000001E-2</c:v>
                </c:pt>
                <c:pt idx="391">
                  <c:v>3.3399999999999999E-2</c:v>
                </c:pt>
                <c:pt idx="392">
                  <c:v>3.85E-2</c:v>
                </c:pt>
                <c:pt idx="393">
                  <c:v>4.6100000000000002E-2</c:v>
                </c:pt>
                <c:pt idx="394">
                  <c:v>4.3700000000000003E-2</c:v>
                </c:pt>
                <c:pt idx="395">
                  <c:v>4.5100000000000001E-2</c:v>
                </c:pt>
                <c:pt idx="396">
                  <c:v>4.2299999999999997E-2</c:v>
                </c:pt>
                <c:pt idx="397">
                  <c:v>3.960000000000001E-2</c:v>
                </c:pt>
                <c:pt idx="398">
                  <c:v>4.4900000000000023E-2</c:v>
                </c:pt>
                <c:pt idx="399">
                  <c:v>3.6799999999999999E-2</c:v>
                </c:pt>
                <c:pt idx="400">
                  <c:v>2.8500000000000001E-2</c:v>
                </c:pt>
                <c:pt idx="401">
                  <c:v>0</c:v>
                </c:pt>
                <c:pt idx="402">
                  <c:v>0</c:v>
                </c:pt>
                <c:pt idx="403">
                  <c:v>0</c:v>
                </c:pt>
                <c:pt idx="404">
                  <c:v>0</c:v>
                </c:pt>
                <c:pt idx="405">
                  <c:v>5.0000000000000034E-4</c:v>
                </c:pt>
                <c:pt idx="406">
                  <c:v>9.0000000000000247E-4</c:v>
                </c:pt>
                <c:pt idx="407">
                  <c:v>0</c:v>
                </c:pt>
                <c:pt idx="408">
                  <c:v>0</c:v>
                </c:pt>
                <c:pt idx="409">
                  <c:v>0</c:v>
                </c:pt>
                <c:pt idx="410">
                  <c:v>0</c:v>
                </c:pt>
                <c:pt idx="411">
                  <c:v>0</c:v>
                </c:pt>
                <c:pt idx="412">
                  <c:v>0</c:v>
                </c:pt>
                <c:pt idx="413">
                  <c:v>0</c:v>
                </c:pt>
                <c:pt idx="414">
                  <c:v>0</c:v>
                </c:pt>
                <c:pt idx="415">
                  <c:v>0</c:v>
                </c:pt>
                <c:pt idx="416">
                  <c:v>0</c:v>
                </c:pt>
                <c:pt idx="417">
                  <c:v>0</c:v>
                </c:pt>
                <c:pt idx="418">
                  <c:v>0</c:v>
                </c:pt>
                <c:pt idx="419">
                  <c:v>0</c:v>
                </c:pt>
                <c:pt idx="420">
                  <c:v>0</c:v>
                </c:pt>
                <c:pt idx="421">
                  <c:v>0</c:v>
                </c:pt>
                <c:pt idx="422">
                  <c:v>0</c:v>
                </c:pt>
                <c:pt idx="423">
                  <c:v>0</c:v>
                </c:pt>
                <c:pt idx="424">
                  <c:v>0</c:v>
                </c:pt>
                <c:pt idx="425">
                  <c:v>0</c:v>
                </c:pt>
                <c:pt idx="426">
                  <c:v>0</c:v>
                </c:pt>
                <c:pt idx="427">
                  <c:v>0</c:v>
                </c:pt>
                <c:pt idx="428">
                  <c:v>0</c:v>
                </c:pt>
                <c:pt idx="429">
                  <c:v>0</c:v>
                </c:pt>
                <c:pt idx="430">
                  <c:v>0</c:v>
                </c:pt>
                <c:pt idx="431">
                  <c:v>0</c:v>
                </c:pt>
                <c:pt idx="432">
                  <c:v>0</c:v>
                </c:pt>
                <c:pt idx="433">
                  <c:v>0</c:v>
                </c:pt>
                <c:pt idx="434">
                  <c:v>0</c:v>
                </c:pt>
                <c:pt idx="435">
                  <c:v>0</c:v>
                </c:pt>
                <c:pt idx="436">
                  <c:v>0</c:v>
                </c:pt>
                <c:pt idx="437">
                  <c:v>0</c:v>
                </c:pt>
                <c:pt idx="438">
                  <c:v>0</c:v>
                </c:pt>
                <c:pt idx="439">
                  <c:v>0</c:v>
                </c:pt>
                <c:pt idx="440">
                  <c:v>0</c:v>
                </c:pt>
              </c:numCache>
            </c:numRef>
          </c:val>
        </c:ser>
        <c:ser>
          <c:idx val="1"/>
          <c:order val="1"/>
          <c:tx>
            <c:v>P1 (1600 Mhz)</c:v>
          </c:tx>
          <c:spPr>
            <a:solidFill>
              <a:schemeClr val="tx2">
                <a:lumMod val="60000"/>
                <a:lumOff val="40000"/>
              </a:schemeClr>
            </a:solidFill>
          </c:spPr>
          <c:cat>
            <c:numRef>
              <c:f>mergedPStates.txt!$A$122:$A$562</c:f>
              <c:numCache>
                <c:formatCode>General</c:formatCode>
                <c:ptCount val="441"/>
                <c:pt idx="0">
                  <c:v>30</c:v>
                </c:pt>
                <c:pt idx="1">
                  <c:v>30.25</c:v>
                </c:pt>
                <c:pt idx="2">
                  <c:v>30.5</c:v>
                </c:pt>
                <c:pt idx="3">
                  <c:v>30.75</c:v>
                </c:pt>
                <c:pt idx="4">
                  <c:v>31</c:v>
                </c:pt>
                <c:pt idx="5">
                  <c:v>31.25</c:v>
                </c:pt>
                <c:pt idx="6">
                  <c:v>31.5</c:v>
                </c:pt>
                <c:pt idx="7">
                  <c:v>31.75</c:v>
                </c:pt>
                <c:pt idx="8">
                  <c:v>32</c:v>
                </c:pt>
                <c:pt idx="9">
                  <c:v>32.25</c:v>
                </c:pt>
                <c:pt idx="10">
                  <c:v>32.5</c:v>
                </c:pt>
                <c:pt idx="11">
                  <c:v>32.75</c:v>
                </c:pt>
                <c:pt idx="12">
                  <c:v>33</c:v>
                </c:pt>
                <c:pt idx="13">
                  <c:v>33.25</c:v>
                </c:pt>
                <c:pt idx="14">
                  <c:v>33.5</c:v>
                </c:pt>
                <c:pt idx="15">
                  <c:v>33.75</c:v>
                </c:pt>
                <c:pt idx="16">
                  <c:v>34</c:v>
                </c:pt>
                <c:pt idx="17">
                  <c:v>34.25</c:v>
                </c:pt>
                <c:pt idx="18">
                  <c:v>34.5</c:v>
                </c:pt>
                <c:pt idx="19">
                  <c:v>34.75</c:v>
                </c:pt>
                <c:pt idx="20">
                  <c:v>35</c:v>
                </c:pt>
                <c:pt idx="21">
                  <c:v>35.25</c:v>
                </c:pt>
                <c:pt idx="22">
                  <c:v>35.5</c:v>
                </c:pt>
                <c:pt idx="23">
                  <c:v>35.75</c:v>
                </c:pt>
                <c:pt idx="24">
                  <c:v>36</c:v>
                </c:pt>
                <c:pt idx="25">
                  <c:v>36.25</c:v>
                </c:pt>
                <c:pt idx="26">
                  <c:v>36.5</c:v>
                </c:pt>
                <c:pt idx="27">
                  <c:v>36.75</c:v>
                </c:pt>
                <c:pt idx="28">
                  <c:v>37</c:v>
                </c:pt>
                <c:pt idx="29">
                  <c:v>37.25</c:v>
                </c:pt>
                <c:pt idx="30">
                  <c:v>37.5</c:v>
                </c:pt>
                <c:pt idx="31">
                  <c:v>37.75</c:v>
                </c:pt>
                <c:pt idx="32">
                  <c:v>38</c:v>
                </c:pt>
                <c:pt idx="33">
                  <c:v>38.25</c:v>
                </c:pt>
                <c:pt idx="34">
                  <c:v>38.5</c:v>
                </c:pt>
                <c:pt idx="35">
                  <c:v>38.75</c:v>
                </c:pt>
                <c:pt idx="36">
                  <c:v>39</c:v>
                </c:pt>
                <c:pt idx="37">
                  <c:v>39.25</c:v>
                </c:pt>
                <c:pt idx="38">
                  <c:v>39.5</c:v>
                </c:pt>
                <c:pt idx="39">
                  <c:v>39.75</c:v>
                </c:pt>
                <c:pt idx="40">
                  <c:v>40</c:v>
                </c:pt>
                <c:pt idx="41">
                  <c:v>40.25</c:v>
                </c:pt>
                <c:pt idx="42">
                  <c:v>40.5</c:v>
                </c:pt>
                <c:pt idx="43">
                  <c:v>40.75</c:v>
                </c:pt>
                <c:pt idx="44">
                  <c:v>41</c:v>
                </c:pt>
                <c:pt idx="45">
                  <c:v>41.25</c:v>
                </c:pt>
                <c:pt idx="46">
                  <c:v>41.5</c:v>
                </c:pt>
                <c:pt idx="47">
                  <c:v>41.75</c:v>
                </c:pt>
                <c:pt idx="48">
                  <c:v>42</c:v>
                </c:pt>
                <c:pt idx="49">
                  <c:v>42.25</c:v>
                </c:pt>
                <c:pt idx="50">
                  <c:v>42.5</c:v>
                </c:pt>
                <c:pt idx="51">
                  <c:v>42.75</c:v>
                </c:pt>
                <c:pt idx="52">
                  <c:v>43</c:v>
                </c:pt>
                <c:pt idx="53">
                  <c:v>43.25</c:v>
                </c:pt>
                <c:pt idx="54">
                  <c:v>43.5</c:v>
                </c:pt>
                <c:pt idx="55">
                  <c:v>43.75</c:v>
                </c:pt>
                <c:pt idx="56">
                  <c:v>44</c:v>
                </c:pt>
                <c:pt idx="57">
                  <c:v>44.25</c:v>
                </c:pt>
                <c:pt idx="58">
                  <c:v>44.5</c:v>
                </c:pt>
                <c:pt idx="59">
                  <c:v>44.75</c:v>
                </c:pt>
                <c:pt idx="60">
                  <c:v>45</c:v>
                </c:pt>
                <c:pt idx="61">
                  <c:v>45.25</c:v>
                </c:pt>
                <c:pt idx="62">
                  <c:v>45.5</c:v>
                </c:pt>
                <c:pt idx="63">
                  <c:v>45.75</c:v>
                </c:pt>
                <c:pt idx="64">
                  <c:v>46</c:v>
                </c:pt>
                <c:pt idx="65">
                  <c:v>46.25</c:v>
                </c:pt>
                <c:pt idx="66">
                  <c:v>46.5</c:v>
                </c:pt>
                <c:pt idx="67">
                  <c:v>46.75</c:v>
                </c:pt>
                <c:pt idx="68">
                  <c:v>47</c:v>
                </c:pt>
                <c:pt idx="69">
                  <c:v>47.25</c:v>
                </c:pt>
                <c:pt idx="70">
                  <c:v>47.5</c:v>
                </c:pt>
                <c:pt idx="71">
                  <c:v>47.75</c:v>
                </c:pt>
                <c:pt idx="72">
                  <c:v>48</c:v>
                </c:pt>
                <c:pt idx="73">
                  <c:v>48.25</c:v>
                </c:pt>
                <c:pt idx="74">
                  <c:v>48.5</c:v>
                </c:pt>
                <c:pt idx="75">
                  <c:v>48.75</c:v>
                </c:pt>
                <c:pt idx="76">
                  <c:v>49</c:v>
                </c:pt>
                <c:pt idx="77">
                  <c:v>49.25</c:v>
                </c:pt>
                <c:pt idx="78">
                  <c:v>49.5</c:v>
                </c:pt>
                <c:pt idx="79">
                  <c:v>49.75</c:v>
                </c:pt>
                <c:pt idx="80">
                  <c:v>50</c:v>
                </c:pt>
                <c:pt idx="81">
                  <c:v>50.25</c:v>
                </c:pt>
                <c:pt idx="82">
                  <c:v>50.5</c:v>
                </c:pt>
                <c:pt idx="83">
                  <c:v>50.75</c:v>
                </c:pt>
                <c:pt idx="84">
                  <c:v>51</c:v>
                </c:pt>
                <c:pt idx="85">
                  <c:v>51.25</c:v>
                </c:pt>
                <c:pt idx="86">
                  <c:v>51.5</c:v>
                </c:pt>
                <c:pt idx="87">
                  <c:v>51.75</c:v>
                </c:pt>
                <c:pt idx="88">
                  <c:v>52</c:v>
                </c:pt>
                <c:pt idx="89">
                  <c:v>52.25</c:v>
                </c:pt>
                <c:pt idx="90">
                  <c:v>52.5</c:v>
                </c:pt>
                <c:pt idx="91">
                  <c:v>52.75</c:v>
                </c:pt>
                <c:pt idx="92">
                  <c:v>53</c:v>
                </c:pt>
                <c:pt idx="93">
                  <c:v>53.25</c:v>
                </c:pt>
                <c:pt idx="94">
                  <c:v>53.5</c:v>
                </c:pt>
                <c:pt idx="95">
                  <c:v>53.75</c:v>
                </c:pt>
                <c:pt idx="96">
                  <c:v>54</c:v>
                </c:pt>
                <c:pt idx="97">
                  <c:v>54.25</c:v>
                </c:pt>
                <c:pt idx="98">
                  <c:v>54.5</c:v>
                </c:pt>
                <c:pt idx="99">
                  <c:v>54.75</c:v>
                </c:pt>
                <c:pt idx="100">
                  <c:v>55</c:v>
                </c:pt>
                <c:pt idx="101">
                  <c:v>55.25</c:v>
                </c:pt>
                <c:pt idx="102">
                  <c:v>55.5</c:v>
                </c:pt>
                <c:pt idx="103">
                  <c:v>55.75</c:v>
                </c:pt>
                <c:pt idx="104">
                  <c:v>56</c:v>
                </c:pt>
                <c:pt idx="105">
                  <c:v>56.25</c:v>
                </c:pt>
                <c:pt idx="106">
                  <c:v>56.5</c:v>
                </c:pt>
                <c:pt idx="107">
                  <c:v>56.75</c:v>
                </c:pt>
                <c:pt idx="108">
                  <c:v>57</c:v>
                </c:pt>
                <c:pt idx="109">
                  <c:v>57.25</c:v>
                </c:pt>
                <c:pt idx="110">
                  <c:v>57.5</c:v>
                </c:pt>
                <c:pt idx="111">
                  <c:v>57.75</c:v>
                </c:pt>
                <c:pt idx="112">
                  <c:v>58</c:v>
                </c:pt>
                <c:pt idx="113">
                  <c:v>58.25</c:v>
                </c:pt>
                <c:pt idx="114">
                  <c:v>58.5</c:v>
                </c:pt>
                <c:pt idx="115">
                  <c:v>58.75</c:v>
                </c:pt>
                <c:pt idx="116">
                  <c:v>59</c:v>
                </c:pt>
                <c:pt idx="117">
                  <c:v>59.25</c:v>
                </c:pt>
                <c:pt idx="118">
                  <c:v>59.5</c:v>
                </c:pt>
                <c:pt idx="119">
                  <c:v>59.75</c:v>
                </c:pt>
                <c:pt idx="120">
                  <c:v>60</c:v>
                </c:pt>
                <c:pt idx="121">
                  <c:v>60.25</c:v>
                </c:pt>
                <c:pt idx="122">
                  <c:v>60.5</c:v>
                </c:pt>
                <c:pt idx="123">
                  <c:v>60.75</c:v>
                </c:pt>
                <c:pt idx="124">
                  <c:v>61</c:v>
                </c:pt>
                <c:pt idx="125">
                  <c:v>61.25</c:v>
                </c:pt>
                <c:pt idx="126">
                  <c:v>61.5</c:v>
                </c:pt>
                <c:pt idx="127">
                  <c:v>61.75</c:v>
                </c:pt>
                <c:pt idx="128">
                  <c:v>62</c:v>
                </c:pt>
                <c:pt idx="129">
                  <c:v>62.25</c:v>
                </c:pt>
                <c:pt idx="130">
                  <c:v>62.5</c:v>
                </c:pt>
                <c:pt idx="131">
                  <c:v>62.75</c:v>
                </c:pt>
                <c:pt idx="132">
                  <c:v>63</c:v>
                </c:pt>
                <c:pt idx="133">
                  <c:v>63.25</c:v>
                </c:pt>
                <c:pt idx="134">
                  <c:v>63.5</c:v>
                </c:pt>
                <c:pt idx="135">
                  <c:v>63.75</c:v>
                </c:pt>
                <c:pt idx="136">
                  <c:v>64</c:v>
                </c:pt>
                <c:pt idx="137">
                  <c:v>64.25</c:v>
                </c:pt>
                <c:pt idx="138">
                  <c:v>64.5</c:v>
                </c:pt>
                <c:pt idx="139">
                  <c:v>64.75</c:v>
                </c:pt>
                <c:pt idx="140">
                  <c:v>65</c:v>
                </c:pt>
                <c:pt idx="141">
                  <c:v>65.25</c:v>
                </c:pt>
                <c:pt idx="142">
                  <c:v>65.5</c:v>
                </c:pt>
                <c:pt idx="143">
                  <c:v>65.75</c:v>
                </c:pt>
                <c:pt idx="144">
                  <c:v>66</c:v>
                </c:pt>
                <c:pt idx="145">
                  <c:v>66.25</c:v>
                </c:pt>
                <c:pt idx="146">
                  <c:v>66.5</c:v>
                </c:pt>
                <c:pt idx="147">
                  <c:v>66.75</c:v>
                </c:pt>
                <c:pt idx="148">
                  <c:v>67</c:v>
                </c:pt>
                <c:pt idx="149">
                  <c:v>67.25</c:v>
                </c:pt>
                <c:pt idx="150">
                  <c:v>67.5</c:v>
                </c:pt>
                <c:pt idx="151">
                  <c:v>67.75</c:v>
                </c:pt>
                <c:pt idx="152">
                  <c:v>68</c:v>
                </c:pt>
                <c:pt idx="153">
                  <c:v>68.25</c:v>
                </c:pt>
                <c:pt idx="154">
                  <c:v>68.5</c:v>
                </c:pt>
                <c:pt idx="155">
                  <c:v>68.75</c:v>
                </c:pt>
                <c:pt idx="156">
                  <c:v>69</c:v>
                </c:pt>
                <c:pt idx="157">
                  <c:v>69.25</c:v>
                </c:pt>
                <c:pt idx="158">
                  <c:v>69.5</c:v>
                </c:pt>
                <c:pt idx="159">
                  <c:v>69.75</c:v>
                </c:pt>
                <c:pt idx="160">
                  <c:v>70</c:v>
                </c:pt>
                <c:pt idx="161">
                  <c:v>70.25</c:v>
                </c:pt>
                <c:pt idx="162">
                  <c:v>70.5</c:v>
                </c:pt>
                <c:pt idx="163">
                  <c:v>70.75</c:v>
                </c:pt>
                <c:pt idx="164">
                  <c:v>71</c:v>
                </c:pt>
                <c:pt idx="165">
                  <c:v>71.25</c:v>
                </c:pt>
                <c:pt idx="166">
                  <c:v>71.5</c:v>
                </c:pt>
                <c:pt idx="167">
                  <c:v>71.75</c:v>
                </c:pt>
                <c:pt idx="168">
                  <c:v>72</c:v>
                </c:pt>
                <c:pt idx="169">
                  <c:v>72.25</c:v>
                </c:pt>
                <c:pt idx="170">
                  <c:v>72.5</c:v>
                </c:pt>
                <c:pt idx="171">
                  <c:v>72.75</c:v>
                </c:pt>
                <c:pt idx="172">
                  <c:v>73</c:v>
                </c:pt>
                <c:pt idx="173">
                  <c:v>73.25</c:v>
                </c:pt>
                <c:pt idx="174">
                  <c:v>73.5</c:v>
                </c:pt>
                <c:pt idx="175">
                  <c:v>73.75</c:v>
                </c:pt>
                <c:pt idx="176">
                  <c:v>74</c:v>
                </c:pt>
                <c:pt idx="177">
                  <c:v>74.25</c:v>
                </c:pt>
                <c:pt idx="178">
                  <c:v>74.5</c:v>
                </c:pt>
                <c:pt idx="179">
                  <c:v>74.75</c:v>
                </c:pt>
                <c:pt idx="180">
                  <c:v>75</c:v>
                </c:pt>
                <c:pt idx="181">
                  <c:v>75.25</c:v>
                </c:pt>
                <c:pt idx="182">
                  <c:v>75.5</c:v>
                </c:pt>
                <c:pt idx="183">
                  <c:v>75.75</c:v>
                </c:pt>
                <c:pt idx="184">
                  <c:v>76</c:v>
                </c:pt>
                <c:pt idx="185">
                  <c:v>76.25</c:v>
                </c:pt>
                <c:pt idx="186">
                  <c:v>76.5</c:v>
                </c:pt>
                <c:pt idx="187">
                  <c:v>76.75</c:v>
                </c:pt>
                <c:pt idx="188">
                  <c:v>77</c:v>
                </c:pt>
                <c:pt idx="189">
                  <c:v>77.25</c:v>
                </c:pt>
                <c:pt idx="190">
                  <c:v>77.5</c:v>
                </c:pt>
                <c:pt idx="191">
                  <c:v>77.75</c:v>
                </c:pt>
                <c:pt idx="192">
                  <c:v>78</c:v>
                </c:pt>
                <c:pt idx="193">
                  <c:v>78.25</c:v>
                </c:pt>
                <c:pt idx="194">
                  <c:v>78.5</c:v>
                </c:pt>
                <c:pt idx="195">
                  <c:v>78.75</c:v>
                </c:pt>
                <c:pt idx="196">
                  <c:v>79</c:v>
                </c:pt>
                <c:pt idx="197">
                  <c:v>79.25</c:v>
                </c:pt>
                <c:pt idx="198">
                  <c:v>79.5</c:v>
                </c:pt>
                <c:pt idx="199">
                  <c:v>79.75</c:v>
                </c:pt>
                <c:pt idx="200">
                  <c:v>80</c:v>
                </c:pt>
                <c:pt idx="201">
                  <c:v>80.25</c:v>
                </c:pt>
                <c:pt idx="202">
                  <c:v>80.5</c:v>
                </c:pt>
                <c:pt idx="203">
                  <c:v>80.75</c:v>
                </c:pt>
                <c:pt idx="204">
                  <c:v>81</c:v>
                </c:pt>
                <c:pt idx="205">
                  <c:v>81.25</c:v>
                </c:pt>
                <c:pt idx="206">
                  <c:v>81.5</c:v>
                </c:pt>
                <c:pt idx="207">
                  <c:v>81.75</c:v>
                </c:pt>
                <c:pt idx="208">
                  <c:v>82</c:v>
                </c:pt>
                <c:pt idx="209">
                  <c:v>82.25</c:v>
                </c:pt>
                <c:pt idx="210">
                  <c:v>82.5</c:v>
                </c:pt>
                <c:pt idx="211">
                  <c:v>82.75</c:v>
                </c:pt>
                <c:pt idx="212">
                  <c:v>83</c:v>
                </c:pt>
                <c:pt idx="213">
                  <c:v>83.25</c:v>
                </c:pt>
                <c:pt idx="214">
                  <c:v>83.5</c:v>
                </c:pt>
                <c:pt idx="215">
                  <c:v>83.75</c:v>
                </c:pt>
                <c:pt idx="216">
                  <c:v>84</c:v>
                </c:pt>
                <c:pt idx="217">
                  <c:v>84.25</c:v>
                </c:pt>
                <c:pt idx="218">
                  <c:v>84.5</c:v>
                </c:pt>
                <c:pt idx="219">
                  <c:v>84.75</c:v>
                </c:pt>
                <c:pt idx="220">
                  <c:v>85</c:v>
                </c:pt>
                <c:pt idx="221">
                  <c:v>85.25</c:v>
                </c:pt>
                <c:pt idx="222">
                  <c:v>85.5</c:v>
                </c:pt>
                <c:pt idx="223">
                  <c:v>85.75</c:v>
                </c:pt>
                <c:pt idx="224">
                  <c:v>86</c:v>
                </c:pt>
                <c:pt idx="225">
                  <c:v>86.25</c:v>
                </c:pt>
                <c:pt idx="226">
                  <c:v>86.5</c:v>
                </c:pt>
                <c:pt idx="227">
                  <c:v>86.75</c:v>
                </c:pt>
                <c:pt idx="228">
                  <c:v>87</c:v>
                </c:pt>
                <c:pt idx="229">
                  <c:v>87.25</c:v>
                </c:pt>
                <c:pt idx="230">
                  <c:v>87.5</c:v>
                </c:pt>
                <c:pt idx="231">
                  <c:v>87.75</c:v>
                </c:pt>
                <c:pt idx="232">
                  <c:v>88</c:v>
                </c:pt>
                <c:pt idx="233">
                  <c:v>88.25</c:v>
                </c:pt>
                <c:pt idx="234">
                  <c:v>88.5</c:v>
                </c:pt>
                <c:pt idx="235">
                  <c:v>88.75</c:v>
                </c:pt>
                <c:pt idx="236">
                  <c:v>89</c:v>
                </c:pt>
                <c:pt idx="237">
                  <c:v>89.25</c:v>
                </c:pt>
                <c:pt idx="238">
                  <c:v>89.5</c:v>
                </c:pt>
                <c:pt idx="239">
                  <c:v>89.75</c:v>
                </c:pt>
                <c:pt idx="240">
                  <c:v>90</c:v>
                </c:pt>
                <c:pt idx="241">
                  <c:v>90.25</c:v>
                </c:pt>
                <c:pt idx="242">
                  <c:v>90.5</c:v>
                </c:pt>
                <c:pt idx="243">
                  <c:v>90.75</c:v>
                </c:pt>
                <c:pt idx="244">
                  <c:v>91</c:v>
                </c:pt>
                <c:pt idx="245">
                  <c:v>91.25</c:v>
                </c:pt>
                <c:pt idx="246">
                  <c:v>91.5</c:v>
                </c:pt>
                <c:pt idx="247">
                  <c:v>91.75</c:v>
                </c:pt>
                <c:pt idx="248">
                  <c:v>92</c:v>
                </c:pt>
                <c:pt idx="249">
                  <c:v>92.25</c:v>
                </c:pt>
                <c:pt idx="250">
                  <c:v>92.5</c:v>
                </c:pt>
                <c:pt idx="251">
                  <c:v>92.75</c:v>
                </c:pt>
                <c:pt idx="252">
                  <c:v>93</c:v>
                </c:pt>
                <c:pt idx="253">
                  <c:v>93.25</c:v>
                </c:pt>
                <c:pt idx="254">
                  <c:v>93.5</c:v>
                </c:pt>
                <c:pt idx="255">
                  <c:v>93.75</c:v>
                </c:pt>
                <c:pt idx="256">
                  <c:v>94</c:v>
                </c:pt>
                <c:pt idx="257">
                  <c:v>94.25</c:v>
                </c:pt>
                <c:pt idx="258">
                  <c:v>94.5</c:v>
                </c:pt>
                <c:pt idx="259">
                  <c:v>94.75</c:v>
                </c:pt>
                <c:pt idx="260">
                  <c:v>95</c:v>
                </c:pt>
                <c:pt idx="261">
                  <c:v>95.25</c:v>
                </c:pt>
                <c:pt idx="262">
                  <c:v>95.5</c:v>
                </c:pt>
                <c:pt idx="263">
                  <c:v>95.75</c:v>
                </c:pt>
                <c:pt idx="264">
                  <c:v>96</c:v>
                </c:pt>
                <c:pt idx="265">
                  <c:v>96.25</c:v>
                </c:pt>
                <c:pt idx="266">
                  <c:v>96.5</c:v>
                </c:pt>
                <c:pt idx="267">
                  <c:v>96.75</c:v>
                </c:pt>
                <c:pt idx="268">
                  <c:v>97</c:v>
                </c:pt>
                <c:pt idx="269">
                  <c:v>97.25</c:v>
                </c:pt>
                <c:pt idx="270">
                  <c:v>97.5</c:v>
                </c:pt>
                <c:pt idx="271">
                  <c:v>97.75</c:v>
                </c:pt>
                <c:pt idx="272">
                  <c:v>98</c:v>
                </c:pt>
                <c:pt idx="273">
                  <c:v>98.25</c:v>
                </c:pt>
                <c:pt idx="274">
                  <c:v>98.5</c:v>
                </c:pt>
                <c:pt idx="275">
                  <c:v>98.75</c:v>
                </c:pt>
                <c:pt idx="276">
                  <c:v>99</c:v>
                </c:pt>
                <c:pt idx="277">
                  <c:v>99.25</c:v>
                </c:pt>
                <c:pt idx="278">
                  <c:v>99.5</c:v>
                </c:pt>
                <c:pt idx="279">
                  <c:v>99.75</c:v>
                </c:pt>
                <c:pt idx="280">
                  <c:v>100</c:v>
                </c:pt>
                <c:pt idx="281">
                  <c:v>100.25</c:v>
                </c:pt>
                <c:pt idx="282">
                  <c:v>100.5</c:v>
                </c:pt>
                <c:pt idx="283">
                  <c:v>100.75</c:v>
                </c:pt>
                <c:pt idx="284">
                  <c:v>101</c:v>
                </c:pt>
                <c:pt idx="285">
                  <c:v>101.25</c:v>
                </c:pt>
                <c:pt idx="286">
                  <c:v>101.5</c:v>
                </c:pt>
                <c:pt idx="287">
                  <c:v>101.75</c:v>
                </c:pt>
                <c:pt idx="288">
                  <c:v>102</c:v>
                </c:pt>
                <c:pt idx="289">
                  <c:v>102.25</c:v>
                </c:pt>
                <c:pt idx="290">
                  <c:v>102.5</c:v>
                </c:pt>
                <c:pt idx="291">
                  <c:v>102.75</c:v>
                </c:pt>
                <c:pt idx="292">
                  <c:v>103</c:v>
                </c:pt>
                <c:pt idx="293">
                  <c:v>103.25</c:v>
                </c:pt>
                <c:pt idx="294">
                  <c:v>103.5</c:v>
                </c:pt>
                <c:pt idx="295">
                  <c:v>103.75</c:v>
                </c:pt>
                <c:pt idx="296">
                  <c:v>104</c:v>
                </c:pt>
                <c:pt idx="297">
                  <c:v>104.25</c:v>
                </c:pt>
                <c:pt idx="298">
                  <c:v>104.5</c:v>
                </c:pt>
                <c:pt idx="299">
                  <c:v>104.75</c:v>
                </c:pt>
                <c:pt idx="300">
                  <c:v>105</c:v>
                </c:pt>
                <c:pt idx="301">
                  <c:v>105.25</c:v>
                </c:pt>
                <c:pt idx="302">
                  <c:v>105.5</c:v>
                </c:pt>
                <c:pt idx="303">
                  <c:v>105.75</c:v>
                </c:pt>
                <c:pt idx="304">
                  <c:v>106</c:v>
                </c:pt>
                <c:pt idx="305">
                  <c:v>106.25</c:v>
                </c:pt>
                <c:pt idx="306">
                  <c:v>106.5</c:v>
                </c:pt>
                <c:pt idx="307">
                  <c:v>106.75</c:v>
                </c:pt>
                <c:pt idx="308">
                  <c:v>107</c:v>
                </c:pt>
                <c:pt idx="309">
                  <c:v>107.25</c:v>
                </c:pt>
                <c:pt idx="310">
                  <c:v>107.5</c:v>
                </c:pt>
                <c:pt idx="311">
                  <c:v>107.75</c:v>
                </c:pt>
                <c:pt idx="312">
                  <c:v>108</c:v>
                </c:pt>
                <c:pt idx="313">
                  <c:v>108.25</c:v>
                </c:pt>
                <c:pt idx="314">
                  <c:v>108.5</c:v>
                </c:pt>
                <c:pt idx="315">
                  <c:v>108.75</c:v>
                </c:pt>
                <c:pt idx="316">
                  <c:v>109</c:v>
                </c:pt>
                <c:pt idx="317">
                  <c:v>109.25</c:v>
                </c:pt>
                <c:pt idx="318">
                  <c:v>109.5</c:v>
                </c:pt>
                <c:pt idx="319">
                  <c:v>109.75</c:v>
                </c:pt>
                <c:pt idx="320">
                  <c:v>110</c:v>
                </c:pt>
                <c:pt idx="321">
                  <c:v>110.25</c:v>
                </c:pt>
                <c:pt idx="322">
                  <c:v>110.5</c:v>
                </c:pt>
                <c:pt idx="323">
                  <c:v>110.75</c:v>
                </c:pt>
                <c:pt idx="324">
                  <c:v>111</c:v>
                </c:pt>
                <c:pt idx="325">
                  <c:v>111.25</c:v>
                </c:pt>
                <c:pt idx="326">
                  <c:v>111.5</c:v>
                </c:pt>
                <c:pt idx="327">
                  <c:v>111.75</c:v>
                </c:pt>
                <c:pt idx="328">
                  <c:v>112</c:v>
                </c:pt>
                <c:pt idx="329">
                  <c:v>112.25</c:v>
                </c:pt>
                <c:pt idx="330">
                  <c:v>112.5</c:v>
                </c:pt>
                <c:pt idx="331">
                  <c:v>112.75</c:v>
                </c:pt>
                <c:pt idx="332">
                  <c:v>113</c:v>
                </c:pt>
                <c:pt idx="333">
                  <c:v>113.25</c:v>
                </c:pt>
                <c:pt idx="334">
                  <c:v>113.5</c:v>
                </c:pt>
                <c:pt idx="335">
                  <c:v>113.75</c:v>
                </c:pt>
                <c:pt idx="336">
                  <c:v>114</c:v>
                </c:pt>
                <c:pt idx="337">
                  <c:v>114.25</c:v>
                </c:pt>
                <c:pt idx="338">
                  <c:v>114.5</c:v>
                </c:pt>
                <c:pt idx="339">
                  <c:v>114.75</c:v>
                </c:pt>
                <c:pt idx="340">
                  <c:v>115</c:v>
                </c:pt>
                <c:pt idx="341">
                  <c:v>115.25</c:v>
                </c:pt>
                <c:pt idx="342">
                  <c:v>115.5</c:v>
                </c:pt>
                <c:pt idx="343">
                  <c:v>115.75</c:v>
                </c:pt>
                <c:pt idx="344">
                  <c:v>116</c:v>
                </c:pt>
                <c:pt idx="345">
                  <c:v>116.25</c:v>
                </c:pt>
                <c:pt idx="346">
                  <c:v>116.5</c:v>
                </c:pt>
                <c:pt idx="347">
                  <c:v>116.75</c:v>
                </c:pt>
                <c:pt idx="348">
                  <c:v>117</c:v>
                </c:pt>
                <c:pt idx="349">
                  <c:v>117.25</c:v>
                </c:pt>
                <c:pt idx="350">
                  <c:v>117.5</c:v>
                </c:pt>
                <c:pt idx="351">
                  <c:v>117.75</c:v>
                </c:pt>
                <c:pt idx="352">
                  <c:v>118</c:v>
                </c:pt>
                <c:pt idx="353">
                  <c:v>118.25</c:v>
                </c:pt>
                <c:pt idx="354">
                  <c:v>118.5</c:v>
                </c:pt>
                <c:pt idx="355">
                  <c:v>118.75</c:v>
                </c:pt>
                <c:pt idx="356">
                  <c:v>119</c:v>
                </c:pt>
                <c:pt idx="357">
                  <c:v>119.25</c:v>
                </c:pt>
                <c:pt idx="358">
                  <c:v>119.5</c:v>
                </c:pt>
                <c:pt idx="359">
                  <c:v>119.75</c:v>
                </c:pt>
                <c:pt idx="360">
                  <c:v>120</c:v>
                </c:pt>
                <c:pt idx="361">
                  <c:v>120.25</c:v>
                </c:pt>
                <c:pt idx="362">
                  <c:v>120.5</c:v>
                </c:pt>
                <c:pt idx="363">
                  <c:v>120.75</c:v>
                </c:pt>
                <c:pt idx="364">
                  <c:v>121</c:v>
                </c:pt>
                <c:pt idx="365">
                  <c:v>121.25</c:v>
                </c:pt>
                <c:pt idx="366">
                  <c:v>121.5</c:v>
                </c:pt>
                <c:pt idx="367">
                  <c:v>121.75</c:v>
                </c:pt>
                <c:pt idx="368">
                  <c:v>122</c:v>
                </c:pt>
                <c:pt idx="369">
                  <c:v>122.25</c:v>
                </c:pt>
                <c:pt idx="370">
                  <c:v>122.5</c:v>
                </c:pt>
                <c:pt idx="371">
                  <c:v>122.75</c:v>
                </c:pt>
                <c:pt idx="372">
                  <c:v>123</c:v>
                </c:pt>
                <c:pt idx="373">
                  <c:v>123.25</c:v>
                </c:pt>
                <c:pt idx="374">
                  <c:v>123.5</c:v>
                </c:pt>
                <c:pt idx="375">
                  <c:v>123.75</c:v>
                </c:pt>
                <c:pt idx="376">
                  <c:v>124</c:v>
                </c:pt>
                <c:pt idx="377">
                  <c:v>124.25</c:v>
                </c:pt>
                <c:pt idx="378">
                  <c:v>124.5</c:v>
                </c:pt>
                <c:pt idx="379">
                  <c:v>124.75</c:v>
                </c:pt>
                <c:pt idx="380">
                  <c:v>125</c:v>
                </c:pt>
                <c:pt idx="381">
                  <c:v>125.25</c:v>
                </c:pt>
                <c:pt idx="382">
                  <c:v>125.5</c:v>
                </c:pt>
                <c:pt idx="383">
                  <c:v>125.75</c:v>
                </c:pt>
                <c:pt idx="384">
                  <c:v>126</c:v>
                </c:pt>
                <c:pt idx="385">
                  <c:v>126.25</c:v>
                </c:pt>
                <c:pt idx="386">
                  <c:v>126.5</c:v>
                </c:pt>
                <c:pt idx="387">
                  <c:v>126.75</c:v>
                </c:pt>
                <c:pt idx="388">
                  <c:v>127</c:v>
                </c:pt>
                <c:pt idx="389">
                  <c:v>127.25</c:v>
                </c:pt>
                <c:pt idx="390">
                  <c:v>127.5</c:v>
                </c:pt>
                <c:pt idx="391">
                  <c:v>127.75</c:v>
                </c:pt>
                <c:pt idx="392">
                  <c:v>128</c:v>
                </c:pt>
                <c:pt idx="393">
                  <c:v>128.25</c:v>
                </c:pt>
                <c:pt idx="394">
                  <c:v>128.5</c:v>
                </c:pt>
                <c:pt idx="395">
                  <c:v>128.75</c:v>
                </c:pt>
                <c:pt idx="396">
                  <c:v>129</c:v>
                </c:pt>
                <c:pt idx="397">
                  <c:v>129.25</c:v>
                </c:pt>
                <c:pt idx="398">
                  <c:v>129.5</c:v>
                </c:pt>
                <c:pt idx="399">
                  <c:v>129.75</c:v>
                </c:pt>
                <c:pt idx="400">
                  <c:v>130</c:v>
                </c:pt>
                <c:pt idx="401">
                  <c:v>130.25</c:v>
                </c:pt>
                <c:pt idx="402">
                  <c:v>130.5</c:v>
                </c:pt>
                <c:pt idx="403">
                  <c:v>130.75</c:v>
                </c:pt>
                <c:pt idx="404">
                  <c:v>131</c:v>
                </c:pt>
                <c:pt idx="405">
                  <c:v>131.25</c:v>
                </c:pt>
                <c:pt idx="406">
                  <c:v>131.5</c:v>
                </c:pt>
                <c:pt idx="407">
                  <c:v>131.75</c:v>
                </c:pt>
                <c:pt idx="408">
                  <c:v>132</c:v>
                </c:pt>
                <c:pt idx="409">
                  <c:v>132.25</c:v>
                </c:pt>
                <c:pt idx="410">
                  <c:v>132.5</c:v>
                </c:pt>
                <c:pt idx="411">
                  <c:v>132.75</c:v>
                </c:pt>
                <c:pt idx="412">
                  <c:v>133</c:v>
                </c:pt>
                <c:pt idx="413">
                  <c:v>133.25</c:v>
                </c:pt>
                <c:pt idx="414">
                  <c:v>133.5</c:v>
                </c:pt>
                <c:pt idx="415">
                  <c:v>133.75</c:v>
                </c:pt>
                <c:pt idx="416">
                  <c:v>134</c:v>
                </c:pt>
                <c:pt idx="417">
                  <c:v>134.25</c:v>
                </c:pt>
                <c:pt idx="418">
                  <c:v>134.5</c:v>
                </c:pt>
                <c:pt idx="419">
                  <c:v>134.75</c:v>
                </c:pt>
                <c:pt idx="420">
                  <c:v>135</c:v>
                </c:pt>
                <c:pt idx="421">
                  <c:v>135.25</c:v>
                </c:pt>
                <c:pt idx="422">
                  <c:v>135.5</c:v>
                </c:pt>
                <c:pt idx="423">
                  <c:v>135.75</c:v>
                </c:pt>
                <c:pt idx="424">
                  <c:v>136</c:v>
                </c:pt>
                <c:pt idx="425">
                  <c:v>136.25</c:v>
                </c:pt>
                <c:pt idx="426">
                  <c:v>136.5</c:v>
                </c:pt>
                <c:pt idx="427">
                  <c:v>136.75</c:v>
                </c:pt>
                <c:pt idx="428">
                  <c:v>137</c:v>
                </c:pt>
                <c:pt idx="429">
                  <c:v>137.25</c:v>
                </c:pt>
                <c:pt idx="430">
                  <c:v>137.5</c:v>
                </c:pt>
                <c:pt idx="431">
                  <c:v>137.75</c:v>
                </c:pt>
                <c:pt idx="432">
                  <c:v>138</c:v>
                </c:pt>
                <c:pt idx="433">
                  <c:v>138.25</c:v>
                </c:pt>
                <c:pt idx="434">
                  <c:v>138.5</c:v>
                </c:pt>
                <c:pt idx="435">
                  <c:v>138.75</c:v>
                </c:pt>
                <c:pt idx="436">
                  <c:v>139</c:v>
                </c:pt>
                <c:pt idx="437">
                  <c:v>139.25</c:v>
                </c:pt>
                <c:pt idx="438">
                  <c:v>139.5</c:v>
                </c:pt>
                <c:pt idx="439">
                  <c:v>139.75</c:v>
                </c:pt>
                <c:pt idx="440">
                  <c:v>140</c:v>
                </c:pt>
              </c:numCache>
            </c:numRef>
          </c:cat>
          <c:val>
            <c:numRef>
              <c:f>mergedPStates.txt!$U$122:$U$562</c:f>
              <c:numCache>
                <c:formatCode>General</c:formatCode>
                <c:ptCount val="441"/>
                <c:pt idx="0">
                  <c:v>1.0000000000000041E-3</c:v>
                </c:pt>
                <c:pt idx="1">
                  <c:v>4.1000000000000003E-3</c:v>
                </c:pt>
                <c:pt idx="2">
                  <c:v>2.8999999999999998E-3</c:v>
                </c:pt>
                <c:pt idx="3">
                  <c:v>6.8000000000000334E-3</c:v>
                </c:pt>
                <c:pt idx="4">
                  <c:v>6.5000000000000908E-3</c:v>
                </c:pt>
                <c:pt idx="5">
                  <c:v>6.9000000000001126E-3</c:v>
                </c:pt>
                <c:pt idx="6">
                  <c:v>5.1000000000000004E-3</c:v>
                </c:pt>
                <c:pt idx="7">
                  <c:v>2.7000000000000535E-3</c:v>
                </c:pt>
                <c:pt idx="8">
                  <c:v>5.9000000000001022E-3</c:v>
                </c:pt>
                <c:pt idx="9">
                  <c:v>4.6000000000000034E-3</c:v>
                </c:pt>
                <c:pt idx="10">
                  <c:v>5.5000000000000014E-3</c:v>
                </c:pt>
                <c:pt idx="11">
                  <c:v>5.4000000000000124E-3</c:v>
                </c:pt>
                <c:pt idx="12">
                  <c:v>2.8000000000000052E-3</c:v>
                </c:pt>
                <c:pt idx="13">
                  <c:v>5.1999999999999998E-3</c:v>
                </c:pt>
                <c:pt idx="14">
                  <c:v>3.5000000000000517E-3</c:v>
                </c:pt>
                <c:pt idx="15">
                  <c:v>1.8000000000000292E-3</c:v>
                </c:pt>
                <c:pt idx="16">
                  <c:v>6.3000000000000113E-3</c:v>
                </c:pt>
                <c:pt idx="17">
                  <c:v>2.3999999999999998E-3</c:v>
                </c:pt>
                <c:pt idx="18">
                  <c:v>4.5000000000000014E-3</c:v>
                </c:pt>
                <c:pt idx="19">
                  <c:v>4.1999999999999997E-3</c:v>
                </c:pt>
                <c:pt idx="20">
                  <c:v>2.7000000000000535E-3</c:v>
                </c:pt>
                <c:pt idx="21">
                  <c:v>2.5000000000000092E-3</c:v>
                </c:pt>
                <c:pt idx="22">
                  <c:v>6.3000000000000113E-3</c:v>
                </c:pt>
                <c:pt idx="23">
                  <c:v>3.200000000000063E-3</c:v>
                </c:pt>
                <c:pt idx="24">
                  <c:v>2.7000000000000535E-3</c:v>
                </c:pt>
                <c:pt idx="25">
                  <c:v>6.5000000000000908E-3</c:v>
                </c:pt>
                <c:pt idx="26">
                  <c:v>4.4000000000000124E-3</c:v>
                </c:pt>
                <c:pt idx="27">
                  <c:v>2.8000000000000052E-3</c:v>
                </c:pt>
                <c:pt idx="28">
                  <c:v>6.0000000000000114E-3</c:v>
                </c:pt>
                <c:pt idx="29">
                  <c:v>1.9000000000000382E-3</c:v>
                </c:pt>
                <c:pt idx="30">
                  <c:v>3.1000000000000519E-3</c:v>
                </c:pt>
                <c:pt idx="31">
                  <c:v>2.3000000000000052E-3</c:v>
                </c:pt>
                <c:pt idx="32">
                  <c:v>5.9000000000001022E-3</c:v>
                </c:pt>
                <c:pt idx="33">
                  <c:v>1.0000000000000041E-3</c:v>
                </c:pt>
                <c:pt idx="34">
                  <c:v>2.3999999999999998E-3</c:v>
                </c:pt>
                <c:pt idx="35">
                  <c:v>7.0000000000000114E-3</c:v>
                </c:pt>
                <c:pt idx="36">
                  <c:v>2.8000000000000052E-3</c:v>
                </c:pt>
                <c:pt idx="37">
                  <c:v>4.7000000000000123E-3</c:v>
                </c:pt>
                <c:pt idx="38">
                  <c:v>5.5000000000000014E-3</c:v>
                </c:pt>
                <c:pt idx="39">
                  <c:v>2.3000000000000052E-3</c:v>
                </c:pt>
                <c:pt idx="40">
                  <c:v>4.1000000000000003E-3</c:v>
                </c:pt>
                <c:pt idx="41">
                  <c:v>1.5800000000000043E-2</c:v>
                </c:pt>
                <c:pt idx="42">
                  <c:v>1.3299999999999998E-2</c:v>
                </c:pt>
                <c:pt idx="43">
                  <c:v>9.1000000000000004E-3</c:v>
                </c:pt>
                <c:pt idx="44">
                  <c:v>1.6000000000000021E-2</c:v>
                </c:pt>
                <c:pt idx="45">
                  <c:v>1.2500000000000001E-2</c:v>
                </c:pt>
                <c:pt idx="46">
                  <c:v>1.7800000000000003E-2</c:v>
                </c:pt>
                <c:pt idx="47">
                  <c:v>1.5200000000000003E-2</c:v>
                </c:pt>
                <c:pt idx="48">
                  <c:v>1.8900000000000292E-2</c:v>
                </c:pt>
                <c:pt idx="49">
                  <c:v>1.2999999999999998E-2</c:v>
                </c:pt>
                <c:pt idx="50">
                  <c:v>2.0000000000000011E-2</c:v>
                </c:pt>
                <c:pt idx="51">
                  <c:v>1.43E-2</c:v>
                </c:pt>
                <c:pt idx="52">
                  <c:v>1.5299999999999998E-2</c:v>
                </c:pt>
                <c:pt idx="53">
                  <c:v>1.8900000000000292E-2</c:v>
                </c:pt>
                <c:pt idx="54">
                  <c:v>1.6100000000000041E-2</c:v>
                </c:pt>
                <c:pt idx="55">
                  <c:v>2.01E-2</c:v>
                </c:pt>
                <c:pt idx="56">
                  <c:v>2.3199999999999988E-2</c:v>
                </c:pt>
                <c:pt idx="57">
                  <c:v>9.3000000000000548E-3</c:v>
                </c:pt>
                <c:pt idx="58">
                  <c:v>1.6299999999999999E-2</c:v>
                </c:pt>
                <c:pt idx="59">
                  <c:v>1.7299999999999996E-2</c:v>
                </c:pt>
                <c:pt idx="60">
                  <c:v>8.6000000000000208E-3</c:v>
                </c:pt>
                <c:pt idx="61">
                  <c:v>1.1400000000000224E-2</c:v>
                </c:pt>
                <c:pt idx="62">
                  <c:v>1.2999999999999998E-2</c:v>
                </c:pt>
                <c:pt idx="63">
                  <c:v>1.3800000000000244E-2</c:v>
                </c:pt>
                <c:pt idx="64">
                  <c:v>1.940000000000033E-2</c:v>
                </c:pt>
                <c:pt idx="65">
                  <c:v>1.1400000000000224E-2</c:v>
                </c:pt>
                <c:pt idx="66">
                  <c:v>2.3099999999999999E-2</c:v>
                </c:pt>
                <c:pt idx="67">
                  <c:v>9.2000000000000068E-3</c:v>
                </c:pt>
                <c:pt idx="68">
                  <c:v>1.6199999999999999E-2</c:v>
                </c:pt>
                <c:pt idx="69">
                  <c:v>2.2500000000000006E-2</c:v>
                </c:pt>
                <c:pt idx="70">
                  <c:v>1.1500000000000234E-2</c:v>
                </c:pt>
                <c:pt idx="71">
                  <c:v>1.4400000000000001E-2</c:v>
                </c:pt>
                <c:pt idx="72">
                  <c:v>1.7500000000000005E-2</c:v>
                </c:pt>
                <c:pt idx="73">
                  <c:v>1.6299999999999999E-2</c:v>
                </c:pt>
                <c:pt idx="74">
                  <c:v>1.0200000000000001E-2</c:v>
                </c:pt>
                <c:pt idx="75">
                  <c:v>8.8000000000000248E-3</c:v>
                </c:pt>
                <c:pt idx="76">
                  <c:v>1.1500000000000234E-2</c:v>
                </c:pt>
                <c:pt idx="77">
                  <c:v>1.2600000000000005E-2</c:v>
                </c:pt>
                <c:pt idx="78">
                  <c:v>7.3000000000000113E-3</c:v>
                </c:pt>
                <c:pt idx="79">
                  <c:v>1.5500000000000081E-2</c:v>
                </c:pt>
                <c:pt idx="80">
                  <c:v>3.960000000000001E-2</c:v>
                </c:pt>
                <c:pt idx="81">
                  <c:v>2.8899999999999999E-2</c:v>
                </c:pt>
                <c:pt idx="82">
                  <c:v>4.9000000000000113E-2</c:v>
                </c:pt>
                <c:pt idx="83">
                  <c:v>4.2600000000000013E-2</c:v>
                </c:pt>
                <c:pt idx="84">
                  <c:v>5.5100000000000003E-2</c:v>
                </c:pt>
                <c:pt idx="85">
                  <c:v>3.8100000000000002E-2</c:v>
                </c:pt>
                <c:pt idx="86">
                  <c:v>4.65E-2</c:v>
                </c:pt>
                <c:pt idx="87">
                  <c:v>5.3600000000000002E-2</c:v>
                </c:pt>
                <c:pt idx="88">
                  <c:v>5.2600000000000001E-2</c:v>
                </c:pt>
                <c:pt idx="89">
                  <c:v>5.1800000000000013E-2</c:v>
                </c:pt>
                <c:pt idx="90">
                  <c:v>5.4400000000000184E-2</c:v>
                </c:pt>
                <c:pt idx="91">
                  <c:v>5.6899999999999999E-2</c:v>
                </c:pt>
                <c:pt idx="92">
                  <c:v>3.500000000000001E-2</c:v>
                </c:pt>
                <c:pt idx="93">
                  <c:v>6.6500000000000004E-2</c:v>
                </c:pt>
                <c:pt idx="94">
                  <c:v>4.5699999999999998E-2</c:v>
                </c:pt>
                <c:pt idx="95">
                  <c:v>6.0100000000000021E-2</c:v>
                </c:pt>
                <c:pt idx="96">
                  <c:v>5.0500000000000003E-2</c:v>
                </c:pt>
                <c:pt idx="97">
                  <c:v>4.8400000000000012E-2</c:v>
                </c:pt>
                <c:pt idx="98">
                  <c:v>5.3999999999999999E-2</c:v>
                </c:pt>
                <c:pt idx="99">
                  <c:v>5.6400000000000013E-2</c:v>
                </c:pt>
                <c:pt idx="100">
                  <c:v>5.4900000000000032E-2</c:v>
                </c:pt>
                <c:pt idx="101">
                  <c:v>4.9400000000000034E-2</c:v>
                </c:pt>
                <c:pt idx="102">
                  <c:v>5.6000000000000001E-2</c:v>
                </c:pt>
                <c:pt idx="103">
                  <c:v>4.9300000000000524E-2</c:v>
                </c:pt>
                <c:pt idx="104">
                  <c:v>4.9700000000000133E-2</c:v>
                </c:pt>
                <c:pt idx="105">
                  <c:v>5.4300000000000924E-2</c:v>
                </c:pt>
                <c:pt idx="106">
                  <c:v>5.62E-2</c:v>
                </c:pt>
                <c:pt idx="107">
                  <c:v>4.5500000000000013E-2</c:v>
                </c:pt>
                <c:pt idx="108">
                  <c:v>4.3900000000000002E-2</c:v>
                </c:pt>
                <c:pt idx="109">
                  <c:v>5.0299999999999997E-2</c:v>
                </c:pt>
                <c:pt idx="110">
                  <c:v>4.5400000000000003E-2</c:v>
                </c:pt>
                <c:pt idx="111">
                  <c:v>3.7800000000000611E-2</c:v>
                </c:pt>
                <c:pt idx="112">
                  <c:v>5.5900000000000012E-2</c:v>
                </c:pt>
                <c:pt idx="113">
                  <c:v>4.9100000000000033E-2</c:v>
                </c:pt>
                <c:pt idx="114">
                  <c:v>4.8599999999999997E-2</c:v>
                </c:pt>
                <c:pt idx="115">
                  <c:v>4.9900000000000014E-2</c:v>
                </c:pt>
                <c:pt idx="116">
                  <c:v>5.6800000000000003E-2</c:v>
                </c:pt>
                <c:pt idx="117">
                  <c:v>5.0299999999999997E-2</c:v>
                </c:pt>
                <c:pt idx="118">
                  <c:v>6.2200000000000012E-2</c:v>
                </c:pt>
                <c:pt idx="119">
                  <c:v>6.3299999999999995E-2</c:v>
                </c:pt>
                <c:pt idx="120">
                  <c:v>8.6700000000000041E-2</c:v>
                </c:pt>
                <c:pt idx="121">
                  <c:v>0.12060000000000012</c:v>
                </c:pt>
                <c:pt idx="122">
                  <c:v>0.14440000000000044</c:v>
                </c:pt>
                <c:pt idx="123">
                  <c:v>0.1109</c:v>
                </c:pt>
                <c:pt idx="124">
                  <c:v>0.12250000000000009</c:v>
                </c:pt>
                <c:pt idx="125">
                  <c:v>0.11219999999999998</c:v>
                </c:pt>
                <c:pt idx="126">
                  <c:v>0.1113</c:v>
                </c:pt>
                <c:pt idx="127">
                  <c:v>0.11710000000000002</c:v>
                </c:pt>
                <c:pt idx="128">
                  <c:v>0.12410000000000022</c:v>
                </c:pt>
                <c:pt idx="129">
                  <c:v>0.10510000000000012</c:v>
                </c:pt>
                <c:pt idx="130">
                  <c:v>0.11020000000000002</c:v>
                </c:pt>
                <c:pt idx="131">
                  <c:v>0.1163</c:v>
                </c:pt>
                <c:pt idx="132">
                  <c:v>0.1188</c:v>
                </c:pt>
                <c:pt idx="133">
                  <c:v>0.1108</c:v>
                </c:pt>
                <c:pt idx="134">
                  <c:v>0.11660000000000002</c:v>
                </c:pt>
                <c:pt idx="135">
                  <c:v>0.12170000000000022</c:v>
                </c:pt>
                <c:pt idx="136">
                  <c:v>0.10810000000000022</c:v>
                </c:pt>
                <c:pt idx="137">
                  <c:v>0.1169</c:v>
                </c:pt>
                <c:pt idx="138">
                  <c:v>0.10580000000000002</c:v>
                </c:pt>
                <c:pt idx="139">
                  <c:v>0.11119999999999998</c:v>
                </c:pt>
                <c:pt idx="140">
                  <c:v>0.1188</c:v>
                </c:pt>
                <c:pt idx="141">
                  <c:v>0.1109</c:v>
                </c:pt>
                <c:pt idx="142">
                  <c:v>0.12360000000000022</c:v>
                </c:pt>
                <c:pt idx="143">
                  <c:v>0.12379999999999999</c:v>
                </c:pt>
                <c:pt idx="144">
                  <c:v>0.10520000000000022</c:v>
                </c:pt>
                <c:pt idx="145">
                  <c:v>0.10690000000000002</c:v>
                </c:pt>
                <c:pt idx="146">
                  <c:v>9.9900000000000044E-2</c:v>
                </c:pt>
                <c:pt idx="147">
                  <c:v>0.11700000000000002</c:v>
                </c:pt>
                <c:pt idx="148">
                  <c:v>0.12559999999999999</c:v>
                </c:pt>
                <c:pt idx="149">
                  <c:v>0.10600000000000002</c:v>
                </c:pt>
                <c:pt idx="150">
                  <c:v>0.10979999999999999</c:v>
                </c:pt>
                <c:pt idx="151">
                  <c:v>0.12320000000000079</c:v>
                </c:pt>
                <c:pt idx="152">
                  <c:v>0.11119999999999998</c:v>
                </c:pt>
                <c:pt idx="153">
                  <c:v>9.6300000000000024E-2</c:v>
                </c:pt>
                <c:pt idx="154">
                  <c:v>0.11320000000000002</c:v>
                </c:pt>
                <c:pt idx="155">
                  <c:v>0.113</c:v>
                </c:pt>
                <c:pt idx="156">
                  <c:v>0.11070000000000002</c:v>
                </c:pt>
                <c:pt idx="157">
                  <c:v>0.12010000000000012</c:v>
                </c:pt>
                <c:pt idx="158">
                  <c:v>0.10260000000000002</c:v>
                </c:pt>
                <c:pt idx="159">
                  <c:v>9.7900000000000001E-2</c:v>
                </c:pt>
                <c:pt idx="160">
                  <c:v>0.15030000000000004</c:v>
                </c:pt>
                <c:pt idx="161">
                  <c:v>0.22289999999999999</c:v>
                </c:pt>
                <c:pt idx="162">
                  <c:v>0.2223</c:v>
                </c:pt>
                <c:pt idx="163">
                  <c:v>0.20690000000000044</c:v>
                </c:pt>
                <c:pt idx="164">
                  <c:v>0.2306</c:v>
                </c:pt>
                <c:pt idx="165">
                  <c:v>0.22</c:v>
                </c:pt>
                <c:pt idx="166">
                  <c:v>0.21450000000000041</c:v>
                </c:pt>
                <c:pt idx="167">
                  <c:v>0.24360000000000001</c:v>
                </c:pt>
                <c:pt idx="168">
                  <c:v>0.21730000000000024</c:v>
                </c:pt>
                <c:pt idx="169">
                  <c:v>0.21730000000000024</c:v>
                </c:pt>
                <c:pt idx="170">
                  <c:v>0.23640000000000044</c:v>
                </c:pt>
                <c:pt idx="171">
                  <c:v>0.22370000000000001</c:v>
                </c:pt>
                <c:pt idx="172">
                  <c:v>0.21720000000000242</c:v>
                </c:pt>
                <c:pt idx="173">
                  <c:v>0.23150000000000001</c:v>
                </c:pt>
                <c:pt idx="174">
                  <c:v>0.21470000000000194</c:v>
                </c:pt>
                <c:pt idx="175">
                  <c:v>0.23240000000000041</c:v>
                </c:pt>
                <c:pt idx="176">
                  <c:v>0.20169999999999999</c:v>
                </c:pt>
                <c:pt idx="177">
                  <c:v>0.23419999999999999</c:v>
                </c:pt>
                <c:pt idx="178">
                  <c:v>0.2218</c:v>
                </c:pt>
                <c:pt idx="179">
                  <c:v>0.24910000000000004</c:v>
                </c:pt>
                <c:pt idx="180">
                  <c:v>0.23219999999999999</c:v>
                </c:pt>
                <c:pt idx="181">
                  <c:v>0.2263</c:v>
                </c:pt>
                <c:pt idx="182">
                  <c:v>0.24080000000000001</c:v>
                </c:pt>
                <c:pt idx="183">
                  <c:v>0.21280000000000004</c:v>
                </c:pt>
                <c:pt idx="184">
                  <c:v>0.24000000000000021</c:v>
                </c:pt>
                <c:pt idx="185">
                  <c:v>0.23950000000000021</c:v>
                </c:pt>
                <c:pt idx="186">
                  <c:v>0.21210000000000001</c:v>
                </c:pt>
                <c:pt idx="187">
                  <c:v>0.21330000000000021</c:v>
                </c:pt>
                <c:pt idx="188">
                  <c:v>0.23469999999999999</c:v>
                </c:pt>
                <c:pt idx="189">
                  <c:v>0.23089999999999999</c:v>
                </c:pt>
                <c:pt idx="190">
                  <c:v>0.23630000000000001</c:v>
                </c:pt>
                <c:pt idx="191">
                  <c:v>0.20640000000000044</c:v>
                </c:pt>
                <c:pt idx="192">
                  <c:v>0.23760000000000001</c:v>
                </c:pt>
                <c:pt idx="193">
                  <c:v>0.22950000000000001</c:v>
                </c:pt>
                <c:pt idx="194">
                  <c:v>0.23730000000000001</c:v>
                </c:pt>
                <c:pt idx="195">
                  <c:v>0.2261</c:v>
                </c:pt>
                <c:pt idx="196">
                  <c:v>0.21360000000000001</c:v>
                </c:pt>
                <c:pt idx="197">
                  <c:v>0.22989999999999999</c:v>
                </c:pt>
                <c:pt idx="198">
                  <c:v>0.2213</c:v>
                </c:pt>
                <c:pt idx="199">
                  <c:v>0.23169999999999999</c:v>
                </c:pt>
                <c:pt idx="200">
                  <c:v>0.26820000000000005</c:v>
                </c:pt>
                <c:pt idx="201">
                  <c:v>0.32540000000000585</c:v>
                </c:pt>
                <c:pt idx="202">
                  <c:v>0.33030000000000703</c:v>
                </c:pt>
                <c:pt idx="203">
                  <c:v>0.33850000000000585</c:v>
                </c:pt>
                <c:pt idx="204">
                  <c:v>0.31850000000000483</c:v>
                </c:pt>
                <c:pt idx="205">
                  <c:v>0.33320000000000038</c:v>
                </c:pt>
                <c:pt idx="206">
                  <c:v>0.32050000000000506</c:v>
                </c:pt>
                <c:pt idx="207">
                  <c:v>0.3382000000000045</c:v>
                </c:pt>
                <c:pt idx="208">
                  <c:v>0.34600000000000031</c:v>
                </c:pt>
                <c:pt idx="209">
                  <c:v>0.34090000000000031</c:v>
                </c:pt>
                <c:pt idx="210">
                  <c:v>0.31440000000000506</c:v>
                </c:pt>
                <c:pt idx="211">
                  <c:v>0.33830000000000804</c:v>
                </c:pt>
                <c:pt idx="212">
                  <c:v>0.3276000000000045</c:v>
                </c:pt>
                <c:pt idx="213">
                  <c:v>0.33800000000000585</c:v>
                </c:pt>
                <c:pt idx="214">
                  <c:v>0.32840000000000591</c:v>
                </c:pt>
                <c:pt idx="215">
                  <c:v>0.31750000000000472</c:v>
                </c:pt>
                <c:pt idx="216">
                  <c:v>0.32480000000000675</c:v>
                </c:pt>
                <c:pt idx="217">
                  <c:v>0.3377000000000045</c:v>
                </c:pt>
                <c:pt idx="218">
                  <c:v>0.32940000000000602</c:v>
                </c:pt>
                <c:pt idx="219">
                  <c:v>0.33900000000000585</c:v>
                </c:pt>
                <c:pt idx="220">
                  <c:v>0.33810000000000506</c:v>
                </c:pt>
                <c:pt idx="221">
                  <c:v>0.33460000000000506</c:v>
                </c:pt>
                <c:pt idx="222">
                  <c:v>0.33460000000000506</c:v>
                </c:pt>
                <c:pt idx="223">
                  <c:v>0.32860000000000456</c:v>
                </c:pt>
                <c:pt idx="224">
                  <c:v>0.34700000000000031</c:v>
                </c:pt>
                <c:pt idx="225">
                  <c:v>0.34630000000000088</c:v>
                </c:pt>
                <c:pt idx="226">
                  <c:v>0.32310000000000288</c:v>
                </c:pt>
                <c:pt idx="227">
                  <c:v>0.32450000000000506</c:v>
                </c:pt>
                <c:pt idx="228">
                  <c:v>0.32850000000000512</c:v>
                </c:pt>
                <c:pt idx="229">
                  <c:v>0.31910000000000038</c:v>
                </c:pt>
                <c:pt idx="230">
                  <c:v>0.3130000000000045</c:v>
                </c:pt>
                <c:pt idx="231">
                  <c:v>0.31690000000000523</c:v>
                </c:pt>
                <c:pt idx="232">
                  <c:v>0.33430000000000787</c:v>
                </c:pt>
                <c:pt idx="233">
                  <c:v>0.33900000000000585</c:v>
                </c:pt>
                <c:pt idx="234">
                  <c:v>0.31970000000000032</c:v>
                </c:pt>
                <c:pt idx="235">
                  <c:v>0.33760000000000506</c:v>
                </c:pt>
                <c:pt idx="236">
                  <c:v>0.32420000000000032</c:v>
                </c:pt>
                <c:pt idx="237">
                  <c:v>0.33040000000000624</c:v>
                </c:pt>
                <c:pt idx="238">
                  <c:v>0.33600000000000585</c:v>
                </c:pt>
                <c:pt idx="239">
                  <c:v>0.32930000000000692</c:v>
                </c:pt>
                <c:pt idx="240">
                  <c:v>0.33760000000000506</c:v>
                </c:pt>
                <c:pt idx="241">
                  <c:v>0.36330000000000506</c:v>
                </c:pt>
                <c:pt idx="242">
                  <c:v>0.35830000000000506</c:v>
                </c:pt>
                <c:pt idx="243">
                  <c:v>0.34940000000000032</c:v>
                </c:pt>
                <c:pt idx="244">
                  <c:v>0.38310000000000038</c:v>
                </c:pt>
                <c:pt idx="245">
                  <c:v>0.38790000000000585</c:v>
                </c:pt>
                <c:pt idx="246">
                  <c:v>0.38020000000000032</c:v>
                </c:pt>
                <c:pt idx="247">
                  <c:v>0.37990000000000534</c:v>
                </c:pt>
                <c:pt idx="248">
                  <c:v>0.36830000000000546</c:v>
                </c:pt>
                <c:pt idx="249">
                  <c:v>0.36600000000000038</c:v>
                </c:pt>
                <c:pt idx="250">
                  <c:v>0.38020000000000032</c:v>
                </c:pt>
                <c:pt idx="251">
                  <c:v>0.36880000000000551</c:v>
                </c:pt>
                <c:pt idx="252">
                  <c:v>0.3624000000000045</c:v>
                </c:pt>
                <c:pt idx="253">
                  <c:v>0.36510000000000031</c:v>
                </c:pt>
                <c:pt idx="254">
                  <c:v>0.39690000000000675</c:v>
                </c:pt>
                <c:pt idx="255">
                  <c:v>0.36940000000000495</c:v>
                </c:pt>
                <c:pt idx="256">
                  <c:v>0.37340000000000506</c:v>
                </c:pt>
                <c:pt idx="257">
                  <c:v>0.37810000000000032</c:v>
                </c:pt>
                <c:pt idx="258">
                  <c:v>0.39240000000000608</c:v>
                </c:pt>
                <c:pt idx="259">
                  <c:v>0.36790000000000478</c:v>
                </c:pt>
                <c:pt idx="260">
                  <c:v>0.38100000000000483</c:v>
                </c:pt>
                <c:pt idx="261">
                  <c:v>0.36910000000000032</c:v>
                </c:pt>
                <c:pt idx="262">
                  <c:v>0.37540000000000506</c:v>
                </c:pt>
                <c:pt idx="263">
                  <c:v>0.36220000000000002</c:v>
                </c:pt>
                <c:pt idx="264">
                  <c:v>0.38530000000000675</c:v>
                </c:pt>
                <c:pt idx="265">
                  <c:v>0.38550000000000506</c:v>
                </c:pt>
                <c:pt idx="266">
                  <c:v>0.36860000000000032</c:v>
                </c:pt>
                <c:pt idx="267">
                  <c:v>0.36680000000000523</c:v>
                </c:pt>
                <c:pt idx="268">
                  <c:v>0.38660000000000388</c:v>
                </c:pt>
                <c:pt idx="269">
                  <c:v>0.38630000000000675</c:v>
                </c:pt>
                <c:pt idx="270">
                  <c:v>0.35510000000000008</c:v>
                </c:pt>
                <c:pt idx="271">
                  <c:v>0.37360000000000032</c:v>
                </c:pt>
                <c:pt idx="272">
                  <c:v>0.37720000000000031</c:v>
                </c:pt>
                <c:pt idx="273">
                  <c:v>0.35570000000000002</c:v>
                </c:pt>
                <c:pt idx="274">
                  <c:v>0.36530000000000507</c:v>
                </c:pt>
                <c:pt idx="275">
                  <c:v>0.37670000000000031</c:v>
                </c:pt>
                <c:pt idx="276">
                  <c:v>0.37490000000000506</c:v>
                </c:pt>
                <c:pt idx="277">
                  <c:v>0.37660000000000032</c:v>
                </c:pt>
                <c:pt idx="278">
                  <c:v>0.35310000000000002</c:v>
                </c:pt>
                <c:pt idx="279">
                  <c:v>0.36680000000000523</c:v>
                </c:pt>
                <c:pt idx="280">
                  <c:v>0.34620000000000001</c:v>
                </c:pt>
                <c:pt idx="281">
                  <c:v>0.30490000000000472</c:v>
                </c:pt>
                <c:pt idx="282">
                  <c:v>0.29520000000000002</c:v>
                </c:pt>
                <c:pt idx="283">
                  <c:v>0.29520000000000002</c:v>
                </c:pt>
                <c:pt idx="284">
                  <c:v>0.29440000000000038</c:v>
                </c:pt>
                <c:pt idx="285">
                  <c:v>0.29490000000000038</c:v>
                </c:pt>
                <c:pt idx="286">
                  <c:v>0.29200000000000031</c:v>
                </c:pt>
                <c:pt idx="287">
                  <c:v>0.28370000000000001</c:v>
                </c:pt>
                <c:pt idx="288">
                  <c:v>0.29210000000000008</c:v>
                </c:pt>
                <c:pt idx="289">
                  <c:v>0.28070000000000001</c:v>
                </c:pt>
                <c:pt idx="290">
                  <c:v>0.28800000000000031</c:v>
                </c:pt>
                <c:pt idx="291">
                  <c:v>0.3024000000000045</c:v>
                </c:pt>
                <c:pt idx="292">
                  <c:v>0.29300000000000032</c:v>
                </c:pt>
                <c:pt idx="293">
                  <c:v>0.26910000000000001</c:v>
                </c:pt>
                <c:pt idx="294">
                  <c:v>0.28990000000000032</c:v>
                </c:pt>
                <c:pt idx="295">
                  <c:v>0.29300000000000032</c:v>
                </c:pt>
                <c:pt idx="296">
                  <c:v>0.31050000000000288</c:v>
                </c:pt>
                <c:pt idx="297">
                  <c:v>0.3029000000000045</c:v>
                </c:pt>
                <c:pt idx="298">
                  <c:v>0.29280000000000478</c:v>
                </c:pt>
                <c:pt idx="299">
                  <c:v>0.30070000000000002</c:v>
                </c:pt>
                <c:pt idx="300">
                  <c:v>0.30880000000000585</c:v>
                </c:pt>
                <c:pt idx="301">
                  <c:v>0.31190000000000506</c:v>
                </c:pt>
                <c:pt idx="302">
                  <c:v>0.30220000000000002</c:v>
                </c:pt>
                <c:pt idx="303">
                  <c:v>0.29900000000000032</c:v>
                </c:pt>
                <c:pt idx="304">
                  <c:v>0.27350000000000002</c:v>
                </c:pt>
                <c:pt idx="305">
                  <c:v>0.27990000000000032</c:v>
                </c:pt>
                <c:pt idx="306">
                  <c:v>0.29830000000000506</c:v>
                </c:pt>
                <c:pt idx="307">
                  <c:v>0.30100000000000032</c:v>
                </c:pt>
                <c:pt idx="308">
                  <c:v>0.29230000000000472</c:v>
                </c:pt>
                <c:pt idx="309">
                  <c:v>0.29200000000000031</c:v>
                </c:pt>
                <c:pt idx="310">
                  <c:v>0.2883000000000045</c:v>
                </c:pt>
                <c:pt idx="311">
                  <c:v>0.29190000000000038</c:v>
                </c:pt>
                <c:pt idx="312">
                  <c:v>0.28140000000000032</c:v>
                </c:pt>
                <c:pt idx="313">
                  <c:v>0.29270000000000002</c:v>
                </c:pt>
                <c:pt idx="314">
                  <c:v>0.30760000000000032</c:v>
                </c:pt>
                <c:pt idx="315">
                  <c:v>0.2888000000000045</c:v>
                </c:pt>
                <c:pt idx="316">
                  <c:v>0.28050000000000008</c:v>
                </c:pt>
                <c:pt idx="317">
                  <c:v>0.29930000000000506</c:v>
                </c:pt>
                <c:pt idx="318">
                  <c:v>0.31590000000000512</c:v>
                </c:pt>
                <c:pt idx="319">
                  <c:v>0.2777</c:v>
                </c:pt>
                <c:pt idx="320">
                  <c:v>0.25610000000000005</c:v>
                </c:pt>
                <c:pt idx="321">
                  <c:v>0.15910000000000021</c:v>
                </c:pt>
                <c:pt idx="322">
                  <c:v>0.15810000000000021</c:v>
                </c:pt>
                <c:pt idx="323">
                  <c:v>0.17350000000000004</c:v>
                </c:pt>
                <c:pt idx="324">
                  <c:v>0.15740000000000312</c:v>
                </c:pt>
                <c:pt idx="325">
                  <c:v>0.15290000000000273</c:v>
                </c:pt>
                <c:pt idx="326">
                  <c:v>0.1615</c:v>
                </c:pt>
                <c:pt idx="327">
                  <c:v>0.15030000000000004</c:v>
                </c:pt>
                <c:pt idx="328">
                  <c:v>0.1653</c:v>
                </c:pt>
                <c:pt idx="329">
                  <c:v>0.14169999999999999</c:v>
                </c:pt>
                <c:pt idx="330">
                  <c:v>0.17780000000000001</c:v>
                </c:pt>
                <c:pt idx="331">
                  <c:v>0.15740000000000312</c:v>
                </c:pt>
                <c:pt idx="332">
                  <c:v>0.15810000000000021</c:v>
                </c:pt>
                <c:pt idx="333">
                  <c:v>0.16009999999999999</c:v>
                </c:pt>
                <c:pt idx="334">
                  <c:v>0.17740000000000239</c:v>
                </c:pt>
                <c:pt idx="335">
                  <c:v>0.1623</c:v>
                </c:pt>
                <c:pt idx="336">
                  <c:v>0.16739999999999999</c:v>
                </c:pt>
                <c:pt idx="337">
                  <c:v>0.15330000000000021</c:v>
                </c:pt>
                <c:pt idx="338">
                  <c:v>0.17169999999999999</c:v>
                </c:pt>
                <c:pt idx="339">
                  <c:v>0.1628</c:v>
                </c:pt>
                <c:pt idx="340">
                  <c:v>0.15330000000000021</c:v>
                </c:pt>
                <c:pt idx="341">
                  <c:v>0.1648</c:v>
                </c:pt>
                <c:pt idx="342">
                  <c:v>0.16589999999999999</c:v>
                </c:pt>
                <c:pt idx="343">
                  <c:v>0.16039999999999999</c:v>
                </c:pt>
                <c:pt idx="344">
                  <c:v>0.16450000000000001</c:v>
                </c:pt>
                <c:pt idx="345">
                  <c:v>0.15640000000000301</c:v>
                </c:pt>
                <c:pt idx="346">
                  <c:v>0.16109999999999999</c:v>
                </c:pt>
                <c:pt idx="347">
                  <c:v>0.14920000000000044</c:v>
                </c:pt>
                <c:pt idx="348">
                  <c:v>0.16370000000000001</c:v>
                </c:pt>
                <c:pt idx="349">
                  <c:v>0.16619999999999999</c:v>
                </c:pt>
                <c:pt idx="350">
                  <c:v>0.16719999999999999</c:v>
                </c:pt>
                <c:pt idx="351">
                  <c:v>0.16170000000000001</c:v>
                </c:pt>
                <c:pt idx="352">
                  <c:v>0.17030000000000001</c:v>
                </c:pt>
                <c:pt idx="353">
                  <c:v>0.15630000000000024</c:v>
                </c:pt>
                <c:pt idx="354">
                  <c:v>0.1623</c:v>
                </c:pt>
                <c:pt idx="355">
                  <c:v>0.14640000000000239</c:v>
                </c:pt>
                <c:pt idx="356">
                  <c:v>0.14900000000000024</c:v>
                </c:pt>
                <c:pt idx="357">
                  <c:v>0.15510000000000004</c:v>
                </c:pt>
                <c:pt idx="358">
                  <c:v>0.14950000000000024</c:v>
                </c:pt>
                <c:pt idx="359">
                  <c:v>0.15510000000000004</c:v>
                </c:pt>
                <c:pt idx="360">
                  <c:v>0.11650000000000002</c:v>
                </c:pt>
                <c:pt idx="361">
                  <c:v>4.2000000000000023E-2</c:v>
                </c:pt>
                <c:pt idx="362">
                  <c:v>5.1499999999999997E-2</c:v>
                </c:pt>
                <c:pt idx="363">
                  <c:v>4.5200000000000004E-2</c:v>
                </c:pt>
                <c:pt idx="364">
                  <c:v>5.16E-2</c:v>
                </c:pt>
                <c:pt idx="365">
                  <c:v>2.5399999999999999E-2</c:v>
                </c:pt>
                <c:pt idx="366">
                  <c:v>4.6400000000000004E-2</c:v>
                </c:pt>
                <c:pt idx="367">
                  <c:v>3.670000000000001E-2</c:v>
                </c:pt>
                <c:pt idx="368">
                  <c:v>3.5900000000000001E-2</c:v>
                </c:pt>
                <c:pt idx="369">
                  <c:v>4.5100000000000001E-2</c:v>
                </c:pt>
                <c:pt idx="370">
                  <c:v>4.4800000000000034E-2</c:v>
                </c:pt>
                <c:pt idx="371">
                  <c:v>3.6200000000000052E-2</c:v>
                </c:pt>
                <c:pt idx="372">
                  <c:v>4.3299999999999998E-2</c:v>
                </c:pt>
                <c:pt idx="373">
                  <c:v>4.7800000000000023E-2</c:v>
                </c:pt>
                <c:pt idx="374">
                  <c:v>4.1800000000000004E-2</c:v>
                </c:pt>
                <c:pt idx="375">
                  <c:v>3.4099999999999998E-2</c:v>
                </c:pt>
                <c:pt idx="376">
                  <c:v>5.5100000000000003E-2</c:v>
                </c:pt>
                <c:pt idx="377">
                  <c:v>4.4400000000000113E-2</c:v>
                </c:pt>
                <c:pt idx="378">
                  <c:v>3.3399999999999999E-2</c:v>
                </c:pt>
                <c:pt idx="379">
                  <c:v>4.19E-2</c:v>
                </c:pt>
                <c:pt idx="380">
                  <c:v>5.0700000000000023E-2</c:v>
                </c:pt>
                <c:pt idx="381">
                  <c:v>4.2000000000000023E-2</c:v>
                </c:pt>
                <c:pt idx="382">
                  <c:v>4.2700000000000113E-2</c:v>
                </c:pt>
                <c:pt idx="383">
                  <c:v>4.3800000000000013E-2</c:v>
                </c:pt>
                <c:pt idx="384">
                  <c:v>3.9800000000000002E-2</c:v>
                </c:pt>
                <c:pt idx="385">
                  <c:v>4.8100000000000004E-2</c:v>
                </c:pt>
                <c:pt idx="386">
                  <c:v>4.1399999999999999E-2</c:v>
                </c:pt>
                <c:pt idx="387">
                  <c:v>4.1599999999999998E-2</c:v>
                </c:pt>
                <c:pt idx="388">
                  <c:v>4.2100000000000012E-2</c:v>
                </c:pt>
                <c:pt idx="389">
                  <c:v>4.02E-2</c:v>
                </c:pt>
                <c:pt idx="390">
                  <c:v>3.8100000000000002E-2</c:v>
                </c:pt>
                <c:pt idx="391">
                  <c:v>3.4200000000000001E-2</c:v>
                </c:pt>
                <c:pt idx="392">
                  <c:v>4.19E-2</c:v>
                </c:pt>
                <c:pt idx="393">
                  <c:v>4.4900000000000023E-2</c:v>
                </c:pt>
                <c:pt idx="394">
                  <c:v>4.6100000000000002E-2</c:v>
                </c:pt>
                <c:pt idx="395">
                  <c:v>4.5999999999999999E-2</c:v>
                </c:pt>
                <c:pt idx="396">
                  <c:v>4.19E-2</c:v>
                </c:pt>
                <c:pt idx="397">
                  <c:v>4.2800000000000032E-2</c:v>
                </c:pt>
                <c:pt idx="398">
                  <c:v>4.5300000000000014E-2</c:v>
                </c:pt>
                <c:pt idx="399">
                  <c:v>3.85E-2</c:v>
                </c:pt>
                <c:pt idx="400">
                  <c:v>2.87E-2</c:v>
                </c:pt>
                <c:pt idx="401">
                  <c:v>0</c:v>
                </c:pt>
                <c:pt idx="402">
                  <c:v>0</c:v>
                </c:pt>
                <c:pt idx="403">
                  <c:v>0</c:v>
                </c:pt>
                <c:pt idx="404">
                  <c:v>0</c:v>
                </c:pt>
                <c:pt idx="405">
                  <c:v>0</c:v>
                </c:pt>
                <c:pt idx="406">
                  <c:v>6.1600000000000002E-2</c:v>
                </c:pt>
                <c:pt idx="407">
                  <c:v>6.25E-2</c:v>
                </c:pt>
                <c:pt idx="408">
                  <c:v>6.25E-2</c:v>
                </c:pt>
                <c:pt idx="409">
                  <c:v>6.25E-2</c:v>
                </c:pt>
                <c:pt idx="410">
                  <c:v>6.25E-2</c:v>
                </c:pt>
                <c:pt idx="411">
                  <c:v>6.25E-2</c:v>
                </c:pt>
                <c:pt idx="412">
                  <c:v>6.25E-2</c:v>
                </c:pt>
                <c:pt idx="413">
                  <c:v>6.25E-2</c:v>
                </c:pt>
                <c:pt idx="414">
                  <c:v>6.25E-2</c:v>
                </c:pt>
                <c:pt idx="415">
                  <c:v>6.25E-2</c:v>
                </c:pt>
                <c:pt idx="416">
                  <c:v>6.25E-2</c:v>
                </c:pt>
                <c:pt idx="417">
                  <c:v>6.25E-2</c:v>
                </c:pt>
                <c:pt idx="418">
                  <c:v>6.25E-2</c:v>
                </c:pt>
                <c:pt idx="419">
                  <c:v>6.25E-2</c:v>
                </c:pt>
                <c:pt idx="420">
                  <c:v>6.25E-2</c:v>
                </c:pt>
                <c:pt idx="421">
                  <c:v>6.25E-2</c:v>
                </c:pt>
                <c:pt idx="422">
                  <c:v>6.25E-2</c:v>
                </c:pt>
                <c:pt idx="423">
                  <c:v>6.25E-2</c:v>
                </c:pt>
                <c:pt idx="424">
                  <c:v>6.25E-2</c:v>
                </c:pt>
                <c:pt idx="425">
                  <c:v>6.25E-2</c:v>
                </c:pt>
                <c:pt idx="426">
                  <c:v>6.25E-2</c:v>
                </c:pt>
                <c:pt idx="427">
                  <c:v>6.25E-2</c:v>
                </c:pt>
                <c:pt idx="428">
                  <c:v>6.25E-2</c:v>
                </c:pt>
                <c:pt idx="429">
                  <c:v>6.25E-2</c:v>
                </c:pt>
                <c:pt idx="430">
                  <c:v>6.25E-2</c:v>
                </c:pt>
                <c:pt idx="431">
                  <c:v>6.25E-2</c:v>
                </c:pt>
                <c:pt idx="432">
                  <c:v>6.25E-2</c:v>
                </c:pt>
                <c:pt idx="433">
                  <c:v>6.25E-2</c:v>
                </c:pt>
                <c:pt idx="434">
                  <c:v>6.25E-2</c:v>
                </c:pt>
                <c:pt idx="435">
                  <c:v>6.25E-2</c:v>
                </c:pt>
                <c:pt idx="436">
                  <c:v>6.25E-2</c:v>
                </c:pt>
                <c:pt idx="437">
                  <c:v>6.25E-2</c:v>
                </c:pt>
                <c:pt idx="438">
                  <c:v>6.25E-2</c:v>
                </c:pt>
                <c:pt idx="439">
                  <c:v>6.25E-2</c:v>
                </c:pt>
                <c:pt idx="440">
                  <c:v>6.25E-2</c:v>
                </c:pt>
              </c:numCache>
            </c:numRef>
          </c:val>
        </c:ser>
        <c:ser>
          <c:idx val="2"/>
          <c:order val="2"/>
          <c:tx>
            <c:v>P2 (1300 Mhz)</c:v>
          </c:tx>
          <c:spPr>
            <a:solidFill>
              <a:schemeClr val="accent1">
                <a:lumMod val="60000"/>
                <a:lumOff val="40000"/>
              </a:schemeClr>
            </a:solidFill>
          </c:spPr>
          <c:cat>
            <c:numRef>
              <c:f>mergedPStates.txt!$A$122:$A$562</c:f>
              <c:numCache>
                <c:formatCode>General</c:formatCode>
                <c:ptCount val="441"/>
                <c:pt idx="0">
                  <c:v>30</c:v>
                </c:pt>
                <c:pt idx="1">
                  <c:v>30.25</c:v>
                </c:pt>
                <c:pt idx="2">
                  <c:v>30.5</c:v>
                </c:pt>
                <c:pt idx="3">
                  <c:v>30.75</c:v>
                </c:pt>
                <c:pt idx="4">
                  <c:v>31</c:v>
                </c:pt>
                <c:pt idx="5">
                  <c:v>31.25</c:v>
                </c:pt>
                <c:pt idx="6">
                  <c:v>31.5</c:v>
                </c:pt>
                <c:pt idx="7">
                  <c:v>31.75</c:v>
                </c:pt>
                <c:pt idx="8">
                  <c:v>32</c:v>
                </c:pt>
                <c:pt idx="9">
                  <c:v>32.25</c:v>
                </c:pt>
                <c:pt idx="10">
                  <c:v>32.5</c:v>
                </c:pt>
                <c:pt idx="11">
                  <c:v>32.75</c:v>
                </c:pt>
                <c:pt idx="12">
                  <c:v>33</c:v>
                </c:pt>
                <c:pt idx="13">
                  <c:v>33.25</c:v>
                </c:pt>
                <c:pt idx="14">
                  <c:v>33.5</c:v>
                </c:pt>
                <c:pt idx="15">
                  <c:v>33.75</c:v>
                </c:pt>
                <c:pt idx="16">
                  <c:v>34</c:v>
                </c:pt>
                <c:pt idx="17">
                  <c:v>34.25</c:v>
                </c:pt>
                <c:pt idx="18">
                  <c:v>34.5</c:v>
                </c:pt>
                <c:pt idx="19">
                  <c:v>34.75</c:v>
                </c:pt>
                <c:pt idx="20">
                  <c:v>35</c:v>
                </c:pt>
                <c:pt idx="21">
                  <c:v>35.25</c:v>
                </c:pt>
                <c:pt idx="22">
                  <c:v>35.5</c:v>
                </c:pt>
                <c:pt idx="23">
                  <c:v>35.75</c:v>
                </c:pt>
                <c:pt idx="24">
                  <c:v>36</c:v>
                </c:pt>
                <c:pt idx="25">
                  <c:v>36.25</c:v>
                </c:pt>
                <c:pt idx="26">
                  <c:v>36.5</c:v>
                </c:pt>
                <c:pt idx="27">
                  <c:v>36.75</c:v>
                </c:pt>
                <c:pt idx="28">
                  <c:v>37</c:v>
                </c:pt>
                <c:pt idx="29">
                  <c:v>37.25</c:v>
                </c:pt>
                <c:pt idx="30">
                  <c:v>37.5</c:v>
                </c:pt>
                <c:pt idx="31">
                  <c:v>37.75</c:v>
                </c:pt>
                <c:pt idx="32">
                  <c:v>38</c:v>
                </c:pt>
                <c:pt idx="33">
                  <c:v>38.25</c:v>
                </c:pt>
                <c:pt idx="34">
                  <c:v>38.5</c:v>
                </c:pt>
                <c:pt idx="35">
                  <c:v>38.75</c:v>
                </c:pt>
                <c:pt idx="36">
                  <c:v>39</c:v>
                </c:pt>
                <c:pt idx="37">
                  <c:v>39.25</c:v>
                </c:pt>
                <c:pt idx="38">
                  <c:v>39.5</c:v>
                </c:pt>
                <c:pt idx="39">
                  <c:v>39.75</c:v>
                </c:pt>
                <c:pt idx="40">
                  <c:v>40</c:v>
                </c:pt>
                <c:pt idx="41">
                  <c:v>40.25</c:v>
                </c:pt>
                <c:pt idx="42">
                  <c:v>40.5</c:v>
                </c:pt>
                <c:pt idx="43">
                  <c:v>40.75</c:v>
                </c:pt>
                <c:pt idx="44">
                  <c:v>41</c:v>
                </c:pt>
                <c:pt idx="45">
                  <c:v>41.25</c:v>
                </c:pt>
                <c:pt idx="46">
                  <c:v>41.5</c:v>
                </c:pt>
                <c:pt idx="47">
                  <c:v>41.75</c:v>
                </c:pt>
                <c:pt idx="48">
                  <c:v>42</c:v>
                </c:pt>
                <c:pt idx="49">
                  <c:v>42.25</c:v>
                </c:pt>
                <c:pt idx="50">
                  <c:v>42.5</c:v>
                </c:pt>
                <c:pt idx="51">
                  <c:v>42.75</c:v>
                </c:pt>
                <c:pt idx="52">
                  <c:v>43</c:v>
                </c:pt>
                <c:pt idx="53">
                  <c:v>43.25</c:v>
                </c:pt>
                <c:pt idx="54">
                  <c:v>43.5</c:v>
                </c:pt>
                <c:pt idx="55">
                  <c:v>43.75</c:v>
                </c:pt>
                <c:pt idx="56">
                  <c:v>44</c:v>
                </c:pt>
                <c:pt idx="57">
                  <c:v>44.25</c:v>
                </c:pt>
                <c:pt idx="58">
                  <c:v>44.5</c:v>
                </c:pt>
                <c:pt idx="59">
                  <c:v>44.75</c:v>
                </c:pt>
                <c:pt idx="60">
                  <c:v>45</c:v>
                </c:pt>
                <c:pt idx="61">
                  <c:v>45.25</c:v>
                </c:pt>
                <c:pt idx="62">
                  <c:v>45.5</c:v>
                </c:pt>
                <c:pt idx="63">
                  <c:v>45.75</c:v>
                </c:pt>
                <c:pt idx="64">
                  <c:v>46</c:v>
                </c:pt>
                <c:pt idx="65">
                  <c:v>46.25</c:v>
                </c:pt>
                <c:pt idx="66">
                  <c:v>46.5</c:v>
                </c:pt>
                <c:pt idx="67">
                  <c:v>46.75</c:v>
                </c:pt>
                <c:pt idx="68">
                  <c:v>47</c:v>
                </c:pt>
                <c:pt idx="69">
                  <c:v>47.25</c:v>
                </c:pt>
                <c:pt idx="70">
                  <c:v>47.5</c:v>
                </c:pt>
                <c:pt idx="71">
                  <c:v>47.75</c:v>
                </c:pt>
                <c:pt idx="72">
                  <c:v>48</c:v>
                </c:pt>
                <c:pt idx="73">
                  <c:v>48.25</c:v>
                </c:pt>
                <c:pt idx="74">
                  <c:v>48.5</c:v>
                </c:pt>
                <c:pt idx="75">
                  <c:v>48.75</c:v>
                </c:pt>
                <c:pt idx="76">
                  <c:v>49</c:v>
                </c:pt>
                <c:pt idx="77">
                  <c:v>49.25</c:v>
                </c:pt>
                <c:pt idx="78">
                  <c:v>49.5</c:v>
                </c:pt>
                <c:pt idx="79">
                  <c:v>49.75</c:v>
                </c:pt>
                <c:pt idx="80">
                  <c:v>50</c:v>
                </c:pt>
                <c:pt idx="81">
                  <c:v>50.25</c:v>
                </c:pt>
                <c:pt idx="82">
                  <c:v>50.5</c:v>
                </c:pt>
                <c:pt idx="83">
                  <c:v>50.75</c:v>
                </c:pt>
                <c:pt idx="84">
                  <c:v>51</c:v>
                </c:pt>
                <c:pt idx="85">
                  <c:v>51.25</c:v>
                </c:pt>
                <c:pt idx="86">
                  <c:v>51.5</c:v>
                </c:pt>
                <c:pt idx="87">
                  <c:v>51.75</c:v>
                </c:pt>
                <c:pt idx="88">
                  <c:v>52</c:v>
                </c:pt>
                <c:pt idx="89">
                  <c:v>52.25</c:v>
                </c:pt>
                <c:pt idx="90">
                  <c:v>52.5</c:v>
                </c:pt>
                <c:pt idx="91">
                  <c:v>52.75</c:v>
                </c:pt>
                <c:pt idx="92">
                  <c:v>53</c:v>
                </c:pt>
                <c:pt idx="93">
                  <c:v>53.25</c:v>
                </c:pt>
                <c:pt idx="94">
                  <c:v>53.5</c:v>
                </c:pt>
                <c:pt idx="95">
                  <c:v>53.75</c:v>
                </c:pt>
                <c:pt idx="96">
                  <c:v>54</c:v>
                </c:pt>
                <c:pt idx="97">
                  <c:v>54.25</c:v>
                </c:pt>
                <c:pt idx="98">
                  <c:v>54.5</c:v>
                </c:pt>
                <c:pt idx="99">
                  <c:v>54.75</c:v>
                </c:pt>
                <c:pt idx="100">
                  <c:v>55</c:v>
                </c:pt>
                <c:pt idx="101">
                  <c:v>55.25</c:v>
                </c:pt>
                <c:pt idx="102">
                  <c:v>55.5</c:v>
                </c:pt>
                <c:pt idx="103">
                  <c:v>55.75</c:v>
                </c:pt>
                <c:pt idx="104">
                  <c:v>56</c:v>
                </c:pt>
                <c:pt idx="105">
                  <c:v>56.25</c:v>
                </c:pt>
                <c:pt idx="106">
                  <c:v>56.5</c:v>
                </c:pt>
                <c:pt idx="107">
                  <c:v>56.75</c:v>
                </c:pt>
                <c:pt idx="108">
                  <c:v>57</c:v>
                </c:pt>
                <c:pt idx="109">
                  <c:v>57.25</c:v>
                </c:pt>
                <c:pt idx="110">
                  <c:v>57.5</c:v>
                </c:pt>
                <c:pt idx="111">
                  <c:v>57.75</c:v>
                </c:pt>
                <c:pt idx="112">
                  <c:v>58</c:v>
                </c:pt>
                <c:pt idx="113">
                  <c:v>58.25</c:v>
                </c:pt>
                <c:pt idx="114">
                  <c:v>58.5</c:v>
                </c:pt>
                <c:pt idx="115">
                  <c:v>58.75</c:v>
                </c:pt>
                <c:pt idx="116">
                  <c:v>59</c:v>
                </c:pt>
                <c:pt idx="117">
                  <c:v>59.25</c:v>
                </c:pt>
                <c:pt idx="118">
                  <c:v>59.5</c:v>
                </c:pt>
                <c:pt idx="119">
                  <c:v>59.75</c:v>
                </c:pt>
                <c:pt idx="120">
                  <c:v>60</c:v>
                </c:pt>
                <c:pt idx="121">
                  <c:v>60.25</c:v>
                </c:pt>
                <c:pt idx="122">
                  <c:v>60.5</c:v>
                </c:pt>
                <c:pt idx="123">
                  <c:v>60.75</c:v>
                </c:pt>
                <c:pt idx="124">
                  <c:v>61</c:v>
                </c:pt>
                <c:pt idx="125">
                  <c:v>61.25</c:v>
                </c:pt>
                <c:pt idx="126">
                  <c:v>61.5</c:v>
                </c:pt>
                <c:pt idx="127">
                  <c:v>61.75</c:v>
                </c:pt>
                <c:pt idx="128">
                  <c:v>62</c:v>
                </c:pt>
                <c:pt idx="129">
                  <c:v>62.25</c:v>
                </c:pt>
                <c:pt idx="130">
                  <c:v>62.5</c:v>
                </c:pt>
                <c:pt idx="131">
                  <c:v>62.75</c:v>
                </c:pt>
                <c:pt idx="132">
                  <c:v>63</c:v>
                </c:pt>
                <c:pt idx="133">
                  <c:v>63.25</c:v>
                </c:pt>
                <c:pt idx="134">
                  <c:v>63.5</c:v>
                </c:pt>
                <c:pt idx="135">
                  <c:v>63.75</c:v>
                </c:pt>
                <c:pt idx="136">
                  <c:v>64</c:v>
                </c:pt>
                <c:pt idx="137">
                  <c:v>64.25</c:v>
                </c:pt>
                <c:pt idx="138">
                  <c:v>64.5</c:v>
                </c:pt>
                <c:pt idx="139">
                  <c:v>64.75</c:v>
                </c:pt>
                <c:pt idx="140">
                  <c:v>65</c:v>
                </c:pt>
                <c:pt idx="141">
                  <c:v>65.25</c:v>
                </c:pt>
                <c:pt idx="142">
                  <c:v>65.5</c:v>
                </c:pt>
                <c:pt idx="143">
                  <c:v>65.75</c:v>
                </c:pt>
                <c:pt idx="144">
                  <c:v>66</c:v>
                </c:pt>
                <c:pt idx="145">
                  <c:v>66.25</c:v>
                </c:pt>
                <c:pt idx="146">
                  <c:v>66.5</c:v>
                </c:pt>
                <c:pt idx="147">
                  <c:v>66.75</c:v>
                </c:pt>
                <c:pt idx="148">
                  <c:v>67</c:v>
                </c:pt>
                <c:pt idx="149">
                  <c:v>67.25</c:v>
                </c:pt>
                <c:pt idx="150">
                  <c:v>67.5</c:v>
                </c:pt>
                <c:pt idx="151">
                  <c:v>67.75</c:v>
                </c:pt>
                <c:pt idx="152">
                  <c:v>68</c:v>
                </c:pt>
                <c:pt idx="153">
                  <c:v>68.25</c:v>
                </c:pt>
                <c:pt idx="154">
                  <c:v>68.5</c:v>
                </c:pt>
                <c:pt idx="155">
                  <c:v>68.75</c:v>
                </c:pt>
                <c:pt idx="156">
                  <c:v>69</c:v>
                </c:pt>
                <c:pt idx="157">
                  <c:v>69.25</c:v>
                </c:pt>
                <c:pt idx="158">
                  <c:v>69.5</c:v>
                </c:pt>
                <c:pt idx="159">
                  <c:v>69.75</c:v>
                </c:pt>
                <c:pt idx="160">
                  <c:v>70</c:v>
                </c:pt>
                <c:pt idx="161">
                  <c:v>70.25</c:v>
                </c:pt>
                <c:pt idx="162">
                  <c:v>70.5</c:v>
                </c:pt>
                <c:pt idx="163">
                  <c:v>70.75</c:v>
                </c:pt>
                <c:pt idx="164">
                  <c:v>71</c:v>
                </c:pt>
                <c:pt idx="165">
                  <c:v>71.25</c:v>
                </c:pt>
                <c:pt idx="166">
                  <c:v>71.5</c:v>
                </c:pt>
                <c:pt idx="167">
                  <c:v>71.75</c:v>
                </c:pt>
                <c:pt idx="168">
                  <c:v>72</c:v>
                </c:pt>
                <c:pt idx="169">
                  <c:v>72.25</c:v>
                </c:pt>
                <c:pt idx="170">
                  <c:v>72.5</c:v>
                </c:pt>
                <c:pt idx="171">
                  <c:v>72.75</c:v>
                </c:pt>
                <c:pt idx="172">
                  <c:v>73</c:v>
                </c:pt>
                <c:pt idx="173">
                  <c:v>73.25</c:v>
                </c:pt>
                <c:pt idx="174">
                  <c:v>73.5</c:v>
                </c:pt>
                <c:pt idx="175">
                  <c:v>73.75</c:v>
                </c:pt>
                <c:pt idx="176">
                  <c:v>74</c:v>
                </c:pt>
                <c:pt idx="177">
                  <c:v>74.25</c:v>
                </c:pt>
                <c:pt idx="178">
                  <c:v>74.5</c:v>
                </c:pt>
                <c:pt idx="179">
                  <c:v>74.75</c:v>
                </c:pt>
                <c:pt idx="180">
                  <c:v>75</c:v>
                </c:pt>
                <c:pt idx="181">
                  <c:v>75.25</c:v>
                </c:pt>
                <c:pt idx="182">
                  <c:v>75.5</c:v>
                </c:pt>
                <c:pt idx="183">
                  <c:v>75.75</c:v>
                </c:pt>
                <c:pt idx="184">
                  <c:v>76</c:v>
                </c:pt>
                <c:pt idx="185">
                  <c:v>76.25</c:v>
                </c:pt>
                <c:pt idx="186">
                  <c:v>76.5</c:v>
                </c:pt>
                <c:pt idx="187">
                  <c:v>76.75</c:v>
                </c:pt>
                <c:pt idx="188">
                  <c:v>77</c:v>
                </c:pt>
                <c:pt idx="189">
                  <c:v>77.25</c:v>
                </c:pt>
                <c:pt idx="190">
                  <c:v>77.5</c:v>
                </c:pt>
                <c:pt idx="191">
                  <c:v>77.75</c:v>
                </c:pt>
                <c:pt idx="192">
                  <c:v>78</c:v>
                </c:pt>
                <c:pt idx="193">
                  <c:v>78.25</c:v>
                </c:pt>
                <c:pt idx="194">
                  <c:v>78.5</c:v>
                </c:pt>
                <c:pt idx="195">
                  <c:v>78.75</c:v>
                </c:pt>
                <c:pt idx="196">
                  <c:v>79</c:v>
                </c:pt>
                <c:pt idx="197">
                  <c:v>79.25</c:v>
                </c:pt>
                <c:pt idx="198">
                  <c:v>79.5</c:v>
                </c:pt>
                <c:pt idx="199">
                  <c:v>79.75</c:v>
                </c:pt>
                <c:pt idx="200">
                  <c:v>80</c:v>
                </c:pt>
                <c:pt idx="201">
                  <c:v>80.25</c:v>
                </c:pt>
                <c:pt idx="202">
                  <c:v>80.5</c:v>
                </c:pt>
                <c:pt idx="203">
                  <c:v>80.75</c:v>
                </c:pt>
                <c:pt idx="204">
                  <c:v>81</c:v>
                </c:pt>
                <c:pt idx="205">
                  <c:v>81.25</c:v>
                </c:pt>
                <c:pt idx="206">
                  <c:v>81.5</c:v>
                </c:pt>
                <c:pt idx="207">
                  <c:v>81.75</c:v>
                </c:pt>
                <c:pt idx="208">
                  <c:v>82</c:v>
                </c:pt>
                <c:pt idx="209">
                  <c:v>82.25</c:v>
                </c:pt>
                <c:pt idx="210">
                  <c:v>82.5</c:v>
                </c:pt>
                <c:pt idx="211">
                  <c:v>82.75</c:v>
                </c:pt>
                <c:pt idx="212">
                  <c:v>83</c:v>
                </c:pt>
                <c:pt idx="213">
                  <c:v>83.25</c:v>
                </c:pt>
                <c:pt idx="214">
                  <c:v>83.5</c:v>
                </c:pt>
                <c:pt idx="215">
                  <c:v>83.75</c:v>
                </c:pt>
                <c:pt idx="216">
                  <c:v>84</c:v>
                </c:pt>
                <c:pt idx="217">
                  <c:v>84.25</c:v>
                </c:pt>
                <c:pt idx="218">
                  <c:v>84.5</c:v>
                </c:pt>
                <c:pt idx="219">
                  <c:v>84.75</c:v>
                </c:pt>
                <c:pt idx="220">
                  <c:v>85</c:v>
                </c:pt>
                <c:pt idx="221">
                  <c:v>85.25</c:v>
                </c:pt>
                <c:pt idx="222">
                  <c:v>85.5</c:v>
                </c:pt>
                <c:pt idx="223">
                  <c:v>85.75</c:v>
                </c:pt>
                <c:pt idx="224">
                  <c:v>86</c:v>
                </c:pt>
                <c:pt idx="225">
                  <c:v>86.25</c:v>
                </c:pt>
                <c:pt idx="226">
                  <c:v>86.5</c:v>
                </c:pt>
                <c:pt idx="227">
                  <c:v>86.75</c:v>
                </c:pt>
                <c:pt idx="228">
                  <c:v>87</c:v>
                </c:pt>
                <c:pt idx="229">
                  <c:v>87.25</c:v>
                </c:pt>
                <c:pt idx="230">
                  <c:v>87.5</c:v>
                </c:pt>
                <c:pt idx="231">
                  <c:v>87.75</c:v>
                </c:pt>
                <c:pt idx="232">
                  <c:v>88</c:v>
                </c:pt>
                <c:pt idx="233">
                  <c:v>88.25</c:v>
                </c:pt>
                <c:pt idx="234">
                  <c:v>88.5</c:v>
                </c:pt>
                <c:pt idx="235">
                  <c:v>88.75</c:v>
                </c:pt>
                <c:pt idx="236">
                  <c:v>89</c:v>
                </c:pt>
                <c:pt idx="237">
                  <c:v>89.25</c:v>
                </c:pt>
                <c:pt idx="238">
                  <c:v>89.5</c:v>
                </c:pt>
                <c:pt idx="239">
                  <c:v>89.75</c:v>
                </c:pt>
                <c:pt idx="240">
                  <c:v>90</c:v>
                </c:pt>
                <c:pt idx="241">
                  <c:v>90.25</c:v>
                </c:pt>
                <c:pt idx="242">
                  <c:v>90.5</c:v>
                </c:pt>
                <c:pt idx="243">
                  <c:v>90.75</c:v>
                </c:pt>
                <c:pt idx="244">
                  <c:v>91</c:v>
                </c:pt>
                <c:pt idx="245">
                  <c:v>91.25</c:v>
                </c:pt>
                <c:pt idx="246">
                  <c:v>91.5</c:v>
                </c:pt>
                <c:pt idx="247">
                  <c:v>91.75</c:v>
                </c:pt>
                <c:pt idx="248">
                  <c:v>92</c:v>
                </c:pt>
                <c:pt idx="249">
                  <c:v>92.25</c:v>
                </c:pt>
                <c:pt idx="250">
                  <c:v>92.5</c:v>
                </c:pt>
                <c:pt idx="251">
                  <c:v>92.75</c:v>
                </c:pt>
                <c:pt idx="252">
                  <c:v>93</c:v>
                </c:pt>
                <c:pt idx="253">
                  <c:v>93.25</c:v>
                </c:pt>
                <c:pt idx="254">
                  <c:v>93.5</c:v>
                </c:pt>
                <c:pt idx="255">
                  <c:v>93.75</c:v>
                </c:pt>
                <c:pt idx="256">
                  <c:v>94</c:v>
                </c:pt>
                <c:pt idx="257">
                  <c:v>94.25</c:v>
                </c:pt>
                <c:pt idx="258">
                  <c:v>94.5</c:v>
                </c:pt>
                <c:pt idx="259">
                  <c:v>94.75</c:v>
                </c:pt>
                <c:pt idx="260">
                  <c:v>95</c:v>
                </c:pt>
                <c:pt idx="261">
                  <c:v>95.25</c:v>
                </c:pt>
                <c:pt idx="262">
                  <c:v>95.5</c:v>
                </c:pt>
                <c:pt idx="263">
                  <c:v>95.75</c:v>
                </c:pt>
                <c:pt idx="264">
                  <c:v>96</c:v>
                </c:pt>
                <c:pt idx="265">
                  <c:v>96.25</c:v>
                </c:pt>
                <c:pt idx="266">
                  <c:v>96.5</c:v>
                </c:pt>
                <c:pt idx="267">
                  <c:v>96.75</c:v>
                </c:pt>
                <c:pt idx="268">
                  <c:v>97</c:v>
                </c:pt>
                <c:pt idx="269">
                  <c:v>97.25</c:v>
                </c:pt>
                <c:pt idx="270">
                  <c:v>97.5</c:v>
                </c:pt>
                <c:pt idx="271">
                  <c:v>97.75</c:v>
                </c:pt>
                <c:pt idx="272">
                  <c:v>98</c:v>
                </c:pt>
                <c:pt idx="273">
                  <c:v>98.25</c:v>
                </c:pt>
                <c:pt idx="274">
                  <c:v>98.5</c:v>
                </c:pt>
                <c:pt idx="275">
                  <c:v>98.75</c:v>
                </c:pt>
                <c:pt idx="276">
                  <c:v>99</c:v>
                </c:pt>
                <c:pt idx="277">
                  <c:v>99.25</c:v>
                </c:pt>
                <c:pt idx="278">
                  <c:v>99.5</c:v>
                </c:pt>
                <c:pt idx="279">
                  <c:v>99.75</c:v>
                </c:pt>
                <c:pt idx="280">
                  <c:v>100</c:v>
                </c:pt>
                <c:pt idx="281">
                  <c:v>100.25</c:v>
                </c:pt>
                <c:pt idx="282">
                  <c:v>100.5</c:v>
                </c:pt>
                <c:pt idx="283">
                  <c:v>100.75</c:v>
                </c:pt>
                <c:pt idx="284">
                  <c:v>101</c:v>
                </c:pt>
                <c:pt idx="285">
                  <c:v>101.25</c:v>
                </c:pt>
                <c:pt idx="286">
                  <c:v>101.5</c:v>
                </c:pt>
                <c:pt idx="287">
                  <c:v>101.75</c:v>
                </c:pt>
                <c:pt idx="288">
                  <c:v>102</c:v>
                </c:pt>
                <c:pt idx="289">
                  <c:v>102.25</c:v>
                </c:pt>
                <c:pt idx="290">
                  <c:v>102.5</c:v>
                </c:pt>
                <c:pt idx="291">
                  <c:v>102.75</c:v>
                </c:pt>
                <c:pt idx="292">
                  <c:v>103</c:v>
                </c:pt>
                <c:pt idx="293">
                  <c:v>103.25</c:v>
                </c:pt>
                <c:pt idx="294">
                  <c:v>103.5</c:v>
                </c:pt>
                <c:pt idx="295">
                  <c:v>103.75</c:v>
                </c:pt>
                <c:pt idx="296">
                  <c:v>104</c:v>
                </c:pt>
                <c:pt idx="297">
                  <c:v>104.25</c:v>
                </c:pt>
                <c:pt idx="298">
                  <c:v>104.5</c:v>
                </c:pt>
                <c:pt idx="299">
                  <c:v>104.75</c:v>
                </c:pt>
                <c:pt idx="300">
                  <c:v>105</c:v>
                </c:pt>
                <c:pt idx="301">
                  <c:v>105.25</c:v>
                </c:pt>
                <c:pt idx="302">
                  <c:v>105.5</c:v>
                </c:pt>
                <c:pt idx="303">
                  <c:v>105.75</c:v>
                </c:pt>
                <c:pt idx="304">
                  <c:v>106</c:v>
                </c:pt>
                <c:pt idx="305">
                  <c:v>106.25</c:v>
                </c:pt>
                <c:pt idx="306">
                  <c:v>106.5</c:v>
                </c:pt>
                <c:pt idx="307">
                  <c:v>106.75</c:v>
                </c:pt>
                <c:pt idx="308">
                  <c:v>107</c:v>
                </c:pt>
                <c:pt idx="309">
                  <c:v>107.25</c:v>
                </c:pt>
                <c:pt idx="310">
                  <c:v>107.5</c:v>
                </c:pt>
                <c:pt idx="311">
                  <c:v>107.75</c:v>
                </c:pt>
                <c:pt idx="312">
                  <c:v>108</c:v>
                </c:pt>
                <c:pt idx="313">
                  <c:v>108.25</c:v>
                </c:pt>
                <c:pt idx="314">
                  <c:v>108.5</c:v>
                </c:pt>
                <c:pt idx="315">
                  <c:v>108.75</c:v>
                </c:pt>
                <c:pt idx="316">
                  <c:v>109</c:v>
                </c:pt>
                <c:pt idx="317">
                  <c:v>109.25</c:v>
                </c:pt>
                <c:pt idx="318">
                  <c:v>109.5</c:v>
                </c:pt>
                <c:pt idx="319">
                  <c:v>109.75</c:v>
                </c:pt>
                <c:pt idx="320">
                  <c:v>110</c:v>
                </c:pt>
                <c:pt idx="321">
                  <c:v>110.25</c:v>
                </c:pt>
                <c:pt idx="322">
                  <c:v>110.5</c:v>
                </c:pt>
                <c:pt idx="323">
                  <c:v>110.75</c:v>
                </c:pt>
                <c:pt idx="324">
                  <c:v>111</c:v>
                </c:pt>
                <c:pt idx="325">
                  <c:v>111.25</c:v>
                </c:pt>
                <c:pt idx="326">
                  <c:v>111.5</c:v>
                </c:pt>
                <c:pt idx="327">
                  <c:v>111.75</c:v>
                </c:pt>
                <c:pt idx="328">
                  <c:v>112</c:v>
                </c:pt>
                <c:pt idx="329">
                  <c:v>112.25</c:v>
                </c:pt>
                <c:pt idx="330">
                  <c:v>112.5</c:v>
                </c:pt>
                <c:pt idx="331">
                  <c:v>112.75</c:v>
                </c:pt>
                <c:pt idx="332">
                  <c:v>113</c:v>
                </c:pt>
                <c:pt idx="333">
                  <c:v>113.25</c:v>
                </c:pt>
                <c:pt idx="334">
                  <c:v>113.5</c:v>
                </c:pt>
                <c:pt idx="335">
                  <c:v>113.75</c:v>
                </c:pt>
                <c:pt idx="336">
                  <c:v>114</c:v>
                </c:pt>
                <c:pt idx="337">
                  <c:v>114.25</c:v>
                </c:pt>
                <c:pt idx="338">
                  <c:v>114.5</c:v>
                </c:pt>
                <c:pt idx="339">
                  <c:v>114.75</c:v>
                </c:pt>
                <c:pt idx="340">
                  <c:v>115</c:v>
                </c:pt>
                <c:pt idx="341">
                  <c:v>115.25</c:v>
                </c:pt>
                <c:pt idx="342">
                  <c:v>115.5</c:v>
                </c:pt>
                <c:pt idx="343">
                  <c:v>115.75</c:v>
                </c:pt>
                <c:pt idx="344">
                  <c:v>116</c:v>
                </c:pt>
                <c:pt idx="345">
                  <c:v>116.25</c:v>
                </c:pt>
                <c:pt idx="346">
                  <c:v>116.5</c:v>
                </c:pt>
                <c:pt idx="347">
                  <c:v>116.75</c:v>
                </c:pt>
                <c:pt idx="348">
                  <c:v>117</c:v>
                </c:pt>
                <c:pt idx="349">
                  <c:v>117.25</c:v>
                </c:pt>
                <c:pt idx="350">
                  <c:v>117.5</c:v>
                </c:pt>
                <c:pt idx="351">
                  <c:v>117.75</c:v>
                </c:pt>
                <c:pt idx="352">
                  <c:v>118</c:v>
                </c:pt>
                <c:pt idx="353">
                  <c:v>118.25</c:v>
                </c:pt>
                <c:pt idx="354">
                  <c:v>118.5</c:v>
                </c:pt>
                <c:pt idx="355">
                  <c:v>118.75</c:v>
                </c:pt>
                <c:pt idx="356">
                  <c:v>119</c:v>
                </c:pt>
                <c:pt idx="357">
                  <c:v>119.25</c:v>
                </c:pt>
                <c:pt idx="358">
                  <c:v>119.5</c:v>
                </c:pt>
                <c:pt idx="359">
                  <c:v>119.75</c:v>
                </c:pt>
                <c:pt idx="360">
                  <c:v>120</c:v>
                </c:pt>
                <c:pt idx="361">
                  <c:v>120.25</c:v>
                </c:pt>
                <c:pt idx="362">
                  <c:v>120.5</c:v>
                </c:pt>
                <c:pt idx="363">
                  <c:v>120.75</c:v>
                </c:pt>
                <c:pt idx="364">
                  <c:v>121</c:v>
                </c:pt>
                <c:pt idx="365">
                  <c:v>121.25</c:v>
                </c:pt>
                <c:pt idx="366">
                  <c:v>121.5</c:v>
                </c:pt>
                <c:pt idx="367">
                  <c:v>121.75</c:v>
                </c:pt>
                <c:pt idx="368">
                  <c:v>122</c:v>
                </c:pt>
                <c:pt idx="369">
                  <c:v>122.25</c:v>
                </c:pt>
                <c:pt idx="370">
                  <c:v>122.5</c:v>
                </c:pt>
                <c:pt idx="371">
                  <c:v>122.75</c:v>
                </c:pt>
                <c:pt idx="372">
                  <c:v>123</c:v>
                </c:pt>
                <c:pt idx="373">
                  <c:v>123.25</c:v>
                </c:pt>
                <c:pt idx="374">
                  <c:v>123.5</c:v>
                </c:pt>
                <c:pt idx="375">
                  <c:v>123.75</c:v>
                </c:pt>
                <c:pt idx="376">
                  <c:v>124</c:v>
                </c:pt>
                <c:pt idx="377">
                  <c:v>124.25</c:v>
                </c:pt>
                <c:pt idx="378">
                  <c:v>124.5</c:v>
                </c:pt>
                <c:pt idx="379">
                  <c:v>124.75</c:v>
                </c:pt>
                <c:pt idx="380">
                  <c:v>125</c:v>
                </c:pt>
                <c:pt idx="381">
                  <c:v>125.25</c:v>
                </c:pt>
                <c:pt idx="382">
                  <c:v>125.5</c:v>
                </c:pt>
                <c:pt idx="383">
                  <c:v>125.75</c:v>
                </c:pt>
                <c:pt idx="384">
                  <c:v>126</c:v>
                </c:pt>
                <c:pt idx="385">
                  <c:v>126.25</c:v>
                </c:pt>
                <c:pt idx="386">
                  <c:v>126.5</c:v>
                </c:pt>
                <c:pt idx="387">
                  <c:v>126.75</c:v>
                </c:pt>
                <c:pt idx="388">
                  <c:v>127</c:v>
                </c:pt>
                <c:pt idx="389">
                  <c:v>127.25</c:v>
                </c:pt>
                <c:pt idx="390">
                  <c:v>127.5</c:v>
                </c:pt>
                <c:pt idx="391">
                  <c:v>127.75</c:v>
                </c:pt>
                <c:pt idx="392">
                  <c:v>128</c:v>
                </c:pt>
                <c:pt idx="393">
                  <c:v>128.25</c:v>
                </c:pt>
                <c:pt idx="394">
                  <c:v>128.5</c:v>
                </c:pt>
                <c:pt idx="395">
                  <c:v>128.75</c:v>
                </c:pt>
                <c:pt idx="396">
                  <c:v>129</c:v>
                </c:pt>
                <c:pt idx="397">
                  <c:v>129.25</c:v>
                </c:pt>
                <c:pt idx="398">
                  <c:v>129.5</c:v>
                </c:pt>
                <c:pt idx="399">
                  <c:v>129.75</c:v>
                </c:pt>
                <c:pt idx="400">
                  <c:v>130</c:v>
                </c:pt>
                <c:pt idx="401">
                  <c:v>130.25</c:v>
                </c:pt>
                <c:pt idx="402">
                  <c:v>130.5</c:v>
                </c:pt>
                <c:pt idx="403">
                  <c:v>130.75</c:v>
                </c:pt>
                <c:pt idx="404">
                  <c:v>131</c:v>
                </c:pt>
                <c:pt idx="405">
                  <c:v>131.25</c:v>
                </c:pt>
                <c:pt idx="406">
                  <c:v>131.5</c:v>
                </c:pt>
                <c:pt idx="407">
                  <c:v>131.75</c:v>
                </c:pt>
                <c:pt idx="408">
                  <c:v>132</c:v>
                </c:pt>
                <c:pt idx="409">
                  <c:v>132.25</c:v>
                </c:pt>
                <c:pt idx="410">
                  <c:v>132.5</c:v>
                </c:pt>
                <c:pt idx="411">
                  <c:v>132.75</c:v>
                </c:pt>
                <c:pt idx="412">
                  <c:v>133</c:v>
                </c:pt>
                <c:pt idx="413">
                  <c:v>133.25</c:v>
                </c:pt>
                <c:pt idx="414">
                  <c:v>133.5</c:v>
                </c:pt>
                <c:pt idx="415">
                  <c:v>133.75</c:v>
                </c:pt>
                <c:pt idx="416">
                  <c:v>134</c:v>
                </c:pt>
                <c:pt idx="417">
                  <c:v>134.25</c:v>
                </c:pt>
                <c:pt idx="418">
                  <c:v>134.5</c:v>
                </c:pt>
                <c:pt idx="419">
                  <c:v>134.75</c:v>
                </c:pt>
                <c:pt idx="420">
                  <c:v>135</c:v>
                </c:pt>
                <c:pt idx="421">
                  <c:v>135.25</c:v>
                </c:pt>
                <c:pt idx="422">
                  <c:v>135.5</c:v>
                </c:pt>
                <c:pt idx="423">
                  <c:v>135.75</c:v>
                </c:pt>
                <c:pt idx="424">
                  <c:v>136</c:v>
                </c:pt>
                <c:pt idx="425">
                  <c:v>136.25</c:v>
                </c:pt>
                <c:pt idx="426">
                  <c:v>136.5</c:v>
                </c:pt>
                <c:pt idx="427">
                  <c:v>136.75</c:v>
                </c:pt>
                <c:pt idx="428">
                  <c:v>137</c:v>
                </c:pt>
                <c:pt idx="429">
                  <c:v>137.25</c:v>
                </c:pt>
                <c:pt idx="430">
                  <c:v>137.5</c:v>
                </c:pt>
                <c:pt idx="431">
                  <c:v>137.75</c:v>
                </c:pt>
                <c:pt idx="432">
                  <c:v>138</c:v>
                </c:pt>
                <c:pt idx="433">
                  <c:v>138.25</c:v>
                </c:pt>
                <c:pt idx="434">
                  <c:v>138.5</c:v>
                </c:pt>
                <c:pt idx="435">
                  <c:v>138.75</c:v>
                </c:pt>
                <c:pt idx="436">
                  <c:v>139</c:v>
                </c:pt>
                <c:pt idx="437">
                  <c:v>139.25</c:v>
                </c:pt>
                <c:pt idx="438">
                  <c:v>139.5</c:v>
                </c:pt>
                <c:pt idx="439">
                  <c:v>139.75</c:v>
                </c:pt>
                <c:pt idx="440">
                  <c:v>140</c:v>
                </c:pt>
              </c:numCache>
            </c:numRef>
          </c:cat>
          <c:val>
            <c:numRef>
              <c:f>mergedPStates.txt!$V$122:$V$562</c:f>
              <c:numCache>
                <c:formatCode>General</c:formatCode>
                <c:ptCount val="44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5.0000000000000034E-4</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4.0000000000000034E-4</c:v>
                </c:pt>
                <c:pt idx="73">
                  <c:v>0</c:v>
                </c:pt>
                <c:pt idx="74">
                  <c:v>0</c:v>
                </c:pt>
                <c:pt idx="75">
                  <c:v>0</c:v>
                </c:pt>
                <c:pt idx="76">
                  <c:v>0</c:v>
                </c:pt>
                <c:pt idx="77">
                  <c:v>0</c:v>
                </c:pt>
                <c:pt idx="78">
                  <c:v>0</c:v>
                </c:pt>
                <c:pt idx="79">
                  <c:v>0</c:v>
                </c:pt>
                <c:pt idx="80">
                  <c:v>1.8000000000000292E-3</c:v>
                </c:pt>
                <c:pt idx="81">
                  <c:v>0</c:v>
                </c:pt>
                <c:pt idx="82">
                  <c:v>0</c:v>
                </c:pt>
                <c:pt idx="83">
                  <c:v>0</c:v>
                </c:pt>
                <c:pt idx="84">
                  <c:v>5.0000000000000034E-4</c:v>
                </c:pt>
                <c:pt idx="85">
                  <c:v>0</c:v>
                </c:pt>
                <c:pt idx="86">
                  <c:v>0</c:v>
                </c:pt>
                <c:pt idx="87">
                  <c:v>0</c:v>
                </c:pt>
                <c:pt idx="88">
                  <c:v>9.0000000000000247E-4</c:v>
                </c:pt>
                <c:pt idx="89">
                  <c:v>0</c:v>
                </c:pt>
                <c:pt idx="90">
                  <c:v>4.0000000000000034E-4</c:v>
                </c:pt>
                <c:pt idx="91">
                  <c:v>0</c:v>
                </c:pt>
                <c:pt idx="92">
                  <c:v>0</c:v>
                </c:pt>
                <c:pt idx="93">
                  <c:v>9.0000000000000247E-4</c:v>
                </c:pt>
                <c:pt idx="94">
                  <c:v>0</c:v>
                </c:pt>
                <c:pt idx="95">
                  <c:v>0</c:v>
                </c:pt>
                <c:pt idx="96">
                  <c:v>0</c:v>
                </c:pt>
                <c:pt idx="97">
                  <c:v>5.0000000000000034E-4</c:v>
                </c:pt>
                <c:pt idx="98">
                  <c:v>0</c:v>
                </c:pt>
                <c:pt idx="99">
                  <c:v>2.3000000000000052E-3</c:v>
                </c:pt>
                <c:pt idx="100">
                  <c:v>5.0000000000000034E-4</c:v>
                </c:pt>
                <c:pt idx="101">
                  <c:v>0</c:v>
                </c:pt>
                <c:pt idx="102">
                  <c:v>0</c:v>
                </c:pt>
                <c:pt idx="103">
                  <c:v>9.0000000000000247E-4</c:v>
                </c:pt>
                <c:pt idx="104">
                  <c:v>9.0000000000000247E-4</c:v>
                </c:pt>
                <c:pt idx="105">
                  <c:v>5.0000000000000034E-4</c:v>
                </c:pt>
                <c:pt idx="106">
                  <c:v>0</c:v>
                </c:pt>
                <c:pt idx="107">
                  <c:v>0</c:v>
                </c:pt>
                <c:pt idx="108">
                  <c:v>5.0000000000000034E-4</c:v>
                </c:pt>
                <c:pt idx="109">
                  <c:v>5.0000000000000034E-4</c:v>
                </c:pt>
                <c:pt idx="110">
                  <c:v>0</c:v>
                </c:pt>
                <c:pt idx="111">
                  <c:v>0</c:v>
                </c:pt>
                <c:pt idx="112">
                  <c:v>0</c:v>
                </c:pt>
                <c:pt idx="113">
                  <c:v>9.0000000000000247E-4</c:v>
                </c:pt>
                <c:pt idx="114">
                  <c:v>0</c:v>
                </c:pt>
                <c:pt idx="115">
                  <c:v>0</c:v>
                </c:pt>
                <c:pt idx="116">
                  <c:v>1.9000000000000382E-3</c:v>
                </c:pt>
                <c:pt idx="117">
                  <c:v>0</c:v>
                </c:pt>
                <c:pt idx="118">
                  <c:v>5.0000000000000034E-4</c:v>
                </c:pt>
                <c:pt idx="119">
                  <c:v>0</c:v>
                </c:pt>
                <c:pt idx="120">
                  <c:v>5.0000000000000034E-4</c:v>
                </c:pt>
                <c:pt idx="121">
                  <c:v>2.3000000000000052E-3</c:v>
                </c:pt>
                <c:pt idx="122">
                  <c:v>9.0000000000000247E-4</c:v>
                </c:pt>
                <c:pt idx="123">
                  <c:v>1.0000000000000041E-3</c:v>
                </c:pt>
                <c:pt idx="124">
                  <c:v>9.0000000000000247E-4</c:v>
                </c:pt>
                <c:pt idx="125">
                  <c:v>1.8000000000000292E-3</c:v>
                </c:pt>
                <c:pt idx="126">
                  <c:v>2.8000000000000052E-3</c:v>
                </c:pt>
                <c:pt idx="127">
                  <c:v>1.9000000000000382E-3</c:v>
                </c:pt>
                <c:pt idx="128">
                  <c:v>5.0000000000000034E-4</c:v>
                </c:pt>
                <c:pt idx="129">
                  <c:v>1.5000000000000215E-3</c:v>
                </c:pt>
                <c:pt idx="130">
                  <c:v>1.4000000000000041E-3</c:v>
                </c:pt>
                <c:pt idx="131">
                  <c:v>8.0000000000000264E-4</c:v>
                </c:pt>
                <c:pt idx="132">
                  <c:v>5.0000000000000034E-4</c:v>
                </c:pt>
                <c:pt idx="133">
                  <c:v>3.3000000000000052E-3</c:v>
                </c:pt>
                <c:pt idx="134">
                  <c:v>5.0000000000000034E-4</c:v>
                </c:pt>
                <c:pt idx="135">
                  <c:v>9.0000000000000247E-4</c:v>
                </c:pt>
                <c:pt idx="136">
                  <c:v>0</c:v>
                </c:pt>
                <c:pt idx="137">
                  <c:v>1.9000000000000382E-3</c:v>
                </c:pt>
                <c:pt idx="138">
                  <c:v>9.0000000000000247E-4</c:v>
                </c:pt>
                <c:pt idx="139">
                  <c:v>9.0000000000000247E-4</c:v>
                </c:pt>
                <c:pt idx="140">
                  <c:v>9.0000000000000247E-4</c:v>
                </c:pt>
                <c:pt idx="141">
                  <c:v>1.4000000000000041E-3</c:v>
                </c:pt>
                <c:pt idx="142">
                  <c:v>9.0000000000000247E-4</c:v>
                </c:pt>
                <c:pt idx="143">
                  <c:v>1.4000000000000041E-3</c:v>
                </c:pt>
                <c:pt idx="144">
                  <c:v>0</c:v>
                </c:pt>
                <c:pt idx="145">
                  <c:v>0</c:v>
                </c:pt>
                <c:pt idx="146">
                  <c:v>5.0000000000000034E-4</c:v>
                </c:pt>
                <c:pt idx="147">
                  <c:v>1.8000000000000292E-3</c:v>
                </c:pt>
                <c:pt idx="148">
                  <c:v>1.4000000000000041E-3</c:v>
                </c:pt>
                <c:pt idx="149">
                  <c:v>2.3000000000000052E-3</c:v>
                </c:pt>
                <c:pt idx="150">
                  <c:v>5.0000000000000034E-4</c:v>
                </c:pt>
                <c:pt idx="151">
                  <c:v>1.0000000000000041E-3</c:v>
                </c:pt>
                <c:pt idx="152">
                  <c:v>1.4000000000000041E-3</c:v>
                </c:pt>
                <c:pt idx="153">
                  <c:v>5.0000000000000034E-4</c:v>
                </c:pt>
                <c:pt idx="154">
                  <c:v>1.2999999999999978E-3</c:v>
                </c:pt>
                <c:pt idx="155">
                  <c:v>9.0000000000000247E-4</c:v>
                </c:pt>
                <c:pt idx="156">
                  <c:v>5.0000000000000034E-4</c:v>
                </c:pt>
                <c:pt idx="157">
                  <c:v>4.0000000000000034E-4</c:v>
                </c:pt>
                <c:pt idx="158">
                  <c:v>0</c:v>
                </c:pt>
                <c:pt idx="159">
                  <c:v>1.4000000000000041E-3</c:v>
                </c:pt>
                <c:pt idx="160">
                  <c:v>2.7000000000000535E-3</c:v>
                </c:pt>
                <c:pt idx="161">
                  <c:v>1.6100000000000041E-2</c:v>
                </c:pt>
                <c:pt idx="162">
                  <c:v>6.5000000000000908E-3</c:v>
                </c:pt>
                <c:pt idx="163">
                  <c:v>1.1900000000000265E-2</c:v>
                </c:pt>
                <c:pt idx="164">
                  <c:v>6.3000000000000113E-3</c:v>
                </c:pt>
                <c:pt idx="165">
                  <c:v>1.1400000000000224E-2</c:v>
                </c:pt>
                <c:pt idx="166">
                  <c:v>1.4600000000000005E-2</c:v>
                </c:pt>
                <c:pt idx="167">
                  <c:v>6.0000000000000114E-3</c:v>
                </c:pt>
                <c:pt idx="168">
                  <c:v>8.9000000000000207E-3</c:v>
                </c:pt>
                <c:pt idx="169">
                  <c:v>1.1400000000000224E-2</c:v>
                </c:pt>
                <c:pt idx="170">
                  <c:v>1.0000000000000005E-2</c:v>
                </c:pt>
                <c:pt idx="171">
                  <c:v>1.1400000000000224E-2</c:v>
                </c:pt>
                <c:pt idx="172">
                  <c:v>9.2000000000000068E-3</c:v>
                </c:pt>
                <c:pt idx="173">
                  <c:v>1.2300000000000005E-2</c:v>
                </c:pt>
                <c:pt idx="174">
                  <c:v>8.1000000000000048E-3</c:v>
                </c:pt>
                <c:pt idx="175">
                  <c:v>6.5000000000000908E-3</c:v>
                </c:pt>
                <c:pt idx="176">
                  <c:v>9.1000000000000004E-3</c:v>
                </c:pt>
                <c:pt idx="177">
                  <c:v>3.7000000000000709E-3</c:v>
                </c:pt>
                <c:pt idx="178">
                  <c:v>8.7000000000000046E-3</c:v>
                </c:pt>
                <c:pt idx="179">
                  <c:v>7.4000000000001374E-3</c:v>
                </c:pt>
                <c:pt idx="180">
                  <c:v>9.1000000000000004E-3</c:v>
                </c:pt>
                <c:pt idx="181">
                  <c:v>8.1000000000000048E-3</c:v>
                </c:pt>
                <c:pt idx="182">
                  <c:v>1.6100000000000041E-2</c:v>
                </c:pt>
                <c:pt idx="183">
                  <c:v>8.0000000000000227E-3</c:v>
                </c:pt>
                <c:pt idx="184">
                  <c:v>1.5299999999999998E-2</c:v>
                </c:pt>
                <c:pt idx="185">
                  <c:v>1.0400000000000001E-2</c:v>
                </c:pt>
                <c:pt idx="186">
                  <c:v>7.3000000000000113E-3</c:v>
                </c:pt>
                <c:pt idx="187">
                  <c:v>1.0600000000000021E-2</c:v>
                </c:pt>
                <c:pt idx="188">
                  <c:v>6.5000000000000908E-3</c:v>
                </c:pt>
                <c:pt idx="189">
                  <c:v>9.1000000000000004E-3</c:v>
                </c:pt>
                <c:pt idx="190">
                  <c:v>1.1500000000000234E-2</c:v>
                </c:pt>
                <c:pt idx="191">
                  <c:v>6.0000000000000114E-3</c:v>
                </c:pt>
                <c:pt idx="192">
                  <c:v>9.2000000000000068E-3</c:v>
                </c:pt>
                <c:pt idx="193">
                  <c:v>5.3000000000000104E-3</c:v>
                </c:pt>
                <c:pt idx="194">
                  <c:v>8.6000000000000208E-3</c:v>
                </c:pt>
                <c:pt idx="195">
                  <c:v>5.5000000000000014E-3</c:v>
                </c:pt>
                <c:pt idx="196">
                  <c:v>4.5000000000000014E-3</c:v>
                </c:pt>
                <c:pt idx="197">
                  <c:v>1.1700000000000245E-2</c:v>
                </c:pt>
                <c:pt idx="198">
                  <c:v>8.8000000000000248E-3</c:v>
                </c:pt>
                <c:pt idx="199">
                  <c:v>9.7000000000000003E-3</c:v>
                </c:pt>
                <c:pt idx="200">
                  <c:v>3.1600000000000052E-2</c:v>
                </c:pt>
                <c:pt idx="201">
                  <c:v>4.3000000000000003E-2</c:v>
                </c:pt>
                <c:pt idx="202">
                  <c:v>5.6000000000000001E-2</c:v>
                </c:pt>
                <c:pt idx="203">
                  <c:v>3.570000000000001E-2</c:v>
                </c:pt>
                <c:pt idx="204">
                  <c:v>4.9100000000000033E-2</c:v>
                </c:pt>
                <c:pt idx="205">
                  <c:v>5.7300000000000434E-2</c:v>
                </c:pt>
                <c:pt idx="206">
                  <c:v>5.62E-2</c:v>
                </c:pt>
                <c:pt idx="207">
                  <c:v>5.9900000000000113E-2</c:v>
                </c:pt>
                <c:pt idx="208">
                  <c:v>4.7200000000000013E-2</c:v>
                </c:pt>
                <c:pt idx="209">
                  <c:v>5.0500000000000003E-2</c:v>
                </c:pt>
                <c:pt idx="210">
                  <c:v>4.5500000000000013E-2</c:v>
                </c:pt>
                <c:pt idx="211">
                  <c:v>4.2400000000000014E-2</c:v>
                </c:pt>
                <c:pt idx="212">
                  <c:v>4.1000000000000002E-2</c:v>
                </c:pt>
                <c:pt idx="213">
                  <c:v>4.5600000000000002E-2</c:v>
                </c:pt>
                <c:pt idx="214">
                  <c:v>5.1499999999999997E-2</c:v>
                </c:pt>
                <c:pt idx="215">
                  <c:v>5.1900000000000002E-2</c:v>
                </c:pt>
                <c:pt idx="216">
                  <c:v>4.2700000000000113E-2</c:v>
                </c:pt>
                <c:pt idx="217">
                  <c:v>6.0200000000000004E-2</c:v>
                </c:pt>
                <c:pt idx="218">
                  <c:v>4.3099999999999999E-2</c:v>
                </c:pt>
                <c:pt idx="219">
                  <c:v>5.9800000000000124E-2</c:v>
                </c:pt>
                <c:pt idx="220">
                  <c:v>5.7500000000000023E-2</c:v>
                </c:pt>
                <c:pt idx="221">
                  <c:v>5.3900000000000003E-2</c:v>
                </c:pt>
                <c:pt idx="222">
                  <c:v>4.4700000000000524E-2</c:v>
                </c:pt>
                <c:pt idx="223">
                  <c:v>4.5500000000000013E-2</c:v>
                </c:pt>
                <c:pt idx="224">
                  <c:v>5.8200000000000002E-2</c:v>
                </c:pt>
                <c:pt idx="225">
                  <c:v>5.8100000000000013E-2</c:v>
                </c:pt>
                <c:pt idx="226">
                  <c:v>5.6000000000000001E-2</c:v>
                </c:pt>
                <c:pt idx="227">
                  <c:v>5.3800000000000014E-2</c:v>
                </c:pt>
                <c:pt idx="228">
                  <c:v>4.8300000000000003E-2</c:v>
                </c:pt>
                <c:pt idx="229">
                  <c:v>5.5500000000000022E-2</c:v>
                </c:pt>
                <c:pt idx="230">
                  <c:v>4.7000000000000014E-2</c:v>
                </c:pt>
                <c:pt idx="231">
                  <c:v>5.5199999999999999E-2</c:v>
                </c:pt>
                <c:pt idx="232">
                  <c:v>4.6100000000000002E-2</c:v>
                </c:pt>
                <c:pt idx="233">
                  <c:v>4.8300000000000003E-2</c:v>
                </c:pt>
                <c:pt idx="234">
                  <c:v>5.1700000000000003E-2</c:v>
                </c:pt>
                <c:pt idx="235">
                  <c:v>6.6100000000000006E-2</c:v>
                </c:pt>
                <c:pt idx="236">
                  <c:v>4.9100000000000033E-2</c:v>
                </c:pt>
                <c:pt idx="237">
                  <c:v>5.7700000000000133E-2</c:v>
                </c:pt>
                <c:pt idx="238">
                  <c:v>4.5500000000000013E-2</c:v>
                </c:pt>
                <c:pt idx="239">
                  <c:v>4.7600000000000003E-2</c:v>
                </c:pt>
                <c:pt idx="240">
                  <c:v>9.0000000000000024E-2</c:v>
                </c:pt>
                <c:pt idx="241">
                  <c:v>0.12450000000000012</c:v>
                </c:pt>
                <c:pt idx="242">
                  <c:v>0.11970000000000022</c:v>
                </c:pt>
                <c:pt idx="243">
                  <c:v>0.13270000000000001</c:v>
                </c:pt>
                <c:pt idx="244">
                  <c:v>0.15210000000000001</c:v>
                </c:pt>
                <c:pt idx="245">
                  <c:v>0.11169999999999998</c:v>
                </c:pt>
                <c:pt idx="246">
                  <c:v>0.12429999999999999</c:v>
                </c:pt>
                <c:pt idx="247">
                  <c:v>0.13059999999999999</c:v>
                </c:pt>
                <c:pt idx="248">
                  <c:v>0.1326</c:v>
                </c:pt>
                <c:pt idx="249">
                  <c:v>0.12170000000000022</c:v>
                </c:pt>
                <c:pt idx="250">
                  <c:v>0.11600000000000002</c:v>
                </c:pt>
                <c:pt idx="251">
                  <c:v>0.12270000000000029</c:v>
                </c:pt>
                <c:pt idx="252">
                  <c:v>0.14180000000000001</c:v>
                </c:pt>
                <c:pt idx="253">
                  <c:v>0.1358</c:v>
                </c:pt>
                <c:pt idx="254">
                  <c:v>0.12330000000000002</c:v>
                </c:pt>
                <c:pt idx="255">
                  <c:v>0.12540000000000001</c:v>
                </c:pt>
                <c:pt idx="256">
                  <c:v>0.10950000000000019</c:v>
                </c:pt>
                <c:pt idx="257">
                  <c:v>0.14169999999999999</c:v>
                </c:pt>
                <c:pt idx="258">
                  <c:v>0.12720000000000001</c:v>
                </c:pt>
                <c:pt idx="259">
                  <c:v>0.12320000000000079</c:v>
                </c:pt>
                <c:pt idx="260">
                  <c:v>0.1295</c:v>
                </c:pt>
                <c:pt idx="261">
                  <c:v>0.11890000000000002</c:v>
                </c:pt>
                <c:pt idx="262">
                  <c:v>0.12540000000000001</c:v>
                </c:pt>
                <c:pt idx="263">
                  <c:v>0.14280000000000001</c:v>
                </c:pt>
                <c:pt idx="264">
                  <c:v>0.1159</c:v>
                </c:pt>
                <c:pt idx="265">
                  <c:v>0.12060000000000012</c:v>
                </c:pt>
                <c:pt idx="266">
                  <c:v>0.1351</c:v>
                </c:pt>
                <c:pt idx="267">
                  <c:v>0.12300000000000012</c:v>
                </c:pt>
                <c:pt idx="268">
                  <c:v>0.12280000000000002</c:v>
                </c:pt>
                <c:pt idx="269">
                  <c:v>0.12420000000000136</c:v>
                </c:pt>
                <c:pt idx="270">
                  <c:v>0.13450000000000001</c:v>
                </c:pt>
                <c:pt idx="271">
                  <c:v>0.1386</c:v>
                </c:pt>
                <c:pt idx="272">
                  <c:v>0.11320000000000002</c:v>
                </c:pt>
                <c:pt idx="273">
                  <c:v>0.14250000000000004</c:v>
                </c:pt>
                <c:pt idx="274">
                  <c:v>0.13009999999999999</c:v>
                </c:pt>
                <c:pt idx="275">
                  <c:v>0.12490000000000002</c:v>
                </c:pt>
                <c:pt idx="276">
                  <c:v>0.13120000000000001</c:v>
                </c:pt>
                <c:pt idx="277">
                  <c:v>0.128</c:v>
                </c:pt>
                <c:pt idx="278">
                  <c:v>0.15080000000000021</c:v>
                </c:pt>
                <c:pt idx="279">
                  <c:v>0.12340000000000002</c:v>
                </c:pt>
                <c:pt idx="280">
                  <c:v>0.14550000000000021</c:v>
                </c:pt>
                <c:pt idx="281">
                  <c:v>0.18590000000000276</c:v>
                </c:pt>
                <c:pt idx="282">
                  <c:v>0.18110000000000001</c:v>
                </c:pt>
                <c:pt idx="283">
                  <c:v>0.19289999999999999</c:v>
                </c:pt>
                <c:pt idx="284">
                  <c:v>0.15820000000000273</c:v>
                </c:pt>
                <c:pt idx="285">
                  <c:v>0.18400000000000041</c:v>
                </c:pt>
                <c:pt idx="286">
                  <c:v>0.17630000000000001</c:v>
                </c:pt>
                <c:pt idx="287">
                  <c:v>0.19040000000000001</c:v>
                </c:pt>
                <c:pt idx="288">
                  <c:v>0.17640000000000094</c:v>
                </c:pt>
                <c:pt idx="289">
                  <c:v>0.19259999999999999</c:v>
                </c:pt>
                <c:pt idx="290">
                  <c:v>0.18530000000000021</c:v>
                </c:pt>
                <c:pt idx="291">
                  <c:v>0.18090000000000259</c:v>
                </c:pt>
                <c:pt idx="292">
                  <c:v>0.18400000000000041</c:v>
                </c:pt>
                <c:pt idx="293">
                  <c:v>0.17850000000000021</c:v>
                </c:pt>
                <c:pt idx="294">
                  <c:v>0.18810000000000004</c:v>
                </c:pt>
                <c:pt idx="295">
                  <c:v>0.19189999999999999</c:v>
                </c:pt>
                <c:pt idx="296">
                  <c:v>0.17580000000000001</c:v>
                </c:pt>
                <c:pt idx="297">
                  <c:v>0.18320000000000194</c:v>
                </c:pt>
                <c:pt idx="298">
                  <c:v>0.17900000000000021</c:v>
                </c:pt>
                <c:pt idx="299">
                  <c:v>0.17960000000000001</c:v>
                </c:pt>
                <c:pt idx="300">
                  <c:v>0.17</c:v>
                </c:pt>
                <c:pt idx="301">
                  <c:v>0.18290000000000273</c:v>
                </c:pt>
                <c:pt idx="302">
                  <c:v>0.18960000000000021</c:v>
                </c:pt>
                <c:pt idx="303">
                  <c:v>0.18910000000000021</c:v>
                </c:pt>
                <c:pt idx="304">
                  <c:v>0.18540000000000273</c:v>
                </c:pt>
                <c:pt idx="305">
                  <c:v>0.1971</c:v>
                </c:pt>
                <c:pt idx="306">
                  <c:v>0.18080000000000004</c:v>
                </c:pt>
                <c:pt idx="307">
                  <c:v>0.18670000000000253</c:v>
                </c:pt>
                <c:pt idx="308">
                  <c:v>0.19</c:v>
                </c:pt>
                <c:pt idx="309">
                  <c:v>0.19400000000000001</c:v>
                </c:pt>
                <c:pt idx="310">
                  <c:v>0.18670000000000253</c:v>
                </c:pt>
                <c:pt idx="311">
                  <c:v>0.17820000000000041</c:v>
                </c:pt>
                <c:pt idx="312">
                  <c:v>0.17720000000000041</c:v>
                </c:pt>
                <c:pt idx="313">
                  <c:v>0.18530000000000021</c:v>
                </c:pt>
                <c:pt idx="314">
                  <c:v>0.18250000000000041</c:v>
                </c:pt>
                <c:pt idx="315">
                  <c:v>0.18620000000000247</c:v>
                </c:pt>
                <c:pt idx="316">
                  <c:v>0.19159999999999999</c:v>
                </c:pt>
                <c:pt idx="317">
                  <c:v>0.18250000000000041</c:v>
                </c:pt>
                <c:pt idx="318">
                  <c:v>0.16389999999999999</c:v>
                </c:pt>
                <c:pt idx="319">
                  <c:v>0.17900000000000021</c:v>
                </c:pt>
                <c:pt idx="320">
                  <c:v>0.17090000000000041</c:v>
                </c:pt>
                <c:pt idx="321">
                  <c:v>0.1258</c:v>
                </c:pt>
                <c:pt idx="322">
                  <c:v>0.13039999999999999</c:v>
                </c:pt>
                <c:pt idx="323">
                  <c:v>0.13880000000000001</c:v>
                </c:pt>
                <c:pt idx="324">
                  <c:v>0.12720000000000001</c:v>
                </c:pt>
                <c:pt idx="325">
                  <c:v>0.15100000000000041</c:v>
                </c:pt>
                <c:pt idx="326">
                  <c:v>0.13200000000000001</c:v>
                </c:pt>
                <c:pt idx="327">
                  <c:v>0.12690000000000001</c:v>
                </c:pt>
                <c:pt idx="328">
                  <c:v>0.1318</c:v>
                </c:pt>
                <c:pt idx="329">
                  <c:v>0.12479999999999999</c:v>
                </c:pt>
                <c:pt idx="330">
                  <c:v>0.14410000000000001</c:v>
                </c:pt>
                <c:pt idx="331">
                  <c:v>0.1283</c:v>
                </c:pt>
                <c:pt idx="332">
                  <c:v>0.13109999999999999</c:v>
                </c:pt>
                <c:pt idx="333">
                  <c:v>0.13120000000000001</c:v>
                </c:pt>
                <c:pt idx="334">
                  <c:v>0.14280000000000001</c:v>
                </c:pt>
                <c:pt idx="335">
                  <c:v>0.128</c:v>
                </c:pt>
                <c:pt idx="336">
                  <c:v>0.13059999999999999</c:v>
                </c:pt>
                <c:pt idx="337">
                  <c:v>0.1303</c:v>
                </c:pt>
                <c:pt idx="338">
                  <c:v>0.1401</c:v>
                </c:pt>
                <c:pt idx="339">
                  <c:v>0.1328</c:v>
                </c:pt>
                <c:pt idx="340">
                  <c:v>0.12280000000000002</c:v>
                </c:pt>
                <c:pt idx="341">
                  <c:v>0.13139999999999999</c:v>
                </c:pt>
                <c:pt idx="342">
                  <c:v>0.14280000000000001</c:v>
                </c:pt>
                <c:pt idx="343">
                  <c:v>0.13750000000000001</c:v>
                </c:pt>
                <c:pt idx="344">
                  <c:v>0.13769999999999999</c:v>
                </c:pt>
                <c:pt idx="345">
                  <c:v>0.13840000000000041</c:v>
                </c:pt>
                <c:pt idx="346">
                  <c:v>0.13769999999999999</c:v>
                </c:pt>
                <c:pt idx="347">
                  <c:v>0.13189999999999999</c:v>
                </c:pt>
                <c:pt idx="348">
                  <c:v>0.14169999999999999</c:v>
                </c:pt>
                <c:pt idx="349">
                  <c:v>0.14050000000000001</c:v>
                </c:pt>
                <c:pt idx="350">
                  <c:v>0.14470000000000041</c:v>
                </c:pt>
                <c:pt idx="351">
                  <c:v>0.13819999999999999</c:v>
                </c:pt>
                <c:pt idx="352">
                  <c:v>0.1396</c:v>
                </c:pt>
                <c:pt idx="353">
                  <c:v>0.13800000000000001</c:v>
                </c:pt>
                <c:pt idx="354">
                  <c:v>0.14360000000000001</c:v>
                </c:pt>
                <c:pt idx="355">
                  <c:v>0.12590000000000001</c:v>
                </c:pt>
                <c:pt idx="356">
                  <c:v>0.12809999999999999</c:v>
                </c:pt>
                <c:pt idx="357">
                  <c:v>0.13020000000000001</c:v>
                </c:pt>
                <c:pt idx="358">
                  <c:v>0.12379999999999999</c:v>
                </c:pt>
                <c:pt idx="359">
                  <c:v>0.13170000000000001</c:v>
                </c:pt>
                <c:pt idx="360">
                  <c:v>0.10360000000000009</c:v>
                </c:pt>
                <c:pt idx="361">
                  <c:v>4.3800000000000013E-2</c:v>
                </c:pt>
                <c:pt idx="362">
                  <c:v>4.9000000000000113E-2</c:v>
                </c:pt>
                <c:pt idx="363">
                  <c:v>4.5600000000000002E-2</c:v>
                </c:pt>
                <c:pt idx="364">
                  <c:v>4.9200000000000021E-2</c:v>
                </c:pt>
                <c:pt idx="365">
                  <c:v>2.5399999999999999E-2</c:v>
                </c:pt>
                <c:pt idx="366">
                  <c:v>4.4100000000000014E-2</c:v>
                </c:pt>
                <c:pt idx="367">
                  <c:v>3.4099999999999998E-2</c:v>
                </c:pt>
                <c:pt idx="368">
                  <c:v>3.4099999999999998E-2</c:v>
                </c:pt>
                <c:pt idx="369">
                  <c:v>4.19E-2</c:v>
                </c:pt>
                <c:pt idx="370">
                  <c:v>4.4600000000000022E-2</c:v>
                </c:pt>
                <c:pt idx="371">
                  <c:v>3.5500000000000004E-2</c:v>
                </c:pt>
                <c:pt idx="372">
                  <c:v>3.960000000000001E-2</c:v>
                </c:pt>
                <c:pt idx="373">
                  <c:v>4.6100000000000002E-2</c:v>
                </c:pt>
                <c:pt idx="374">
                  <c:v>4.1300000000000003E-2</c:v>
                </c:pt>
                <c:pt idx="375">
                  <c:v>3.32E-2</c:v>
                </c:pt>
                <c:pt idx="376">
                  <c:v>5.1700000000000003E-2</c:v>
                </c:pt>
                <c:pt idx="377">
                  <c:v>4.2100000000000012E-2</c:v>
                </c:pt>
                <c:pt idx="378">
                  <c:v>3.1900000000000005E-2</c:v>
                </c:pt>
                <c:pt idx="379">
                  <c:v>4.2299999999999997E-2</c:v>
                </c:pt>
                <c:pt idx="380">
                  <c:v>4.9200000000000021E-2</c:v>
                </c:pt>
                <c:pt idx="381">
                  <c:v>4.02E-2</c:v>
                </c:pt>
                <c:pt idx="382">
                  <c:v>4.3999999999999997E-2</c:v>
                </c:pt>
                <c:pt idx="383">
                  <c:v>4.2299999999999997E-2</c:v>
                </c:pt>
                <c:pt idx="384">
                  <c:v>3.8300000000000001E-2</c:v>
                </c:pt>
                <c:pt idx="385">
                  <c:v>4.5500000000000013E-2</c:v>
                </c:pt>
                <c:pt idx="386">
                  <c:v>4.0500000000000001E-2</c:v>
                </c:pt>
                <c:pt idx="387">
                  <c:v>3.9399999999999998E-2</c:v>
                </c:pt>
                <c:pt idx="388">
                  <c:v>4.1000000000000002E-2</c:v>
                </c:pt>
                <c:pt idx="389">
                  <c:v>3.8800000000000001E-2</c:v>
                </c:pt>
                <c:pt idx="390">
                  <c:v>3.9900000000000005E-2</c:v>
                </c:pt>
                <c:pt idx="391">
                  <c:v>3.39E-2</c:v>
                </c:pt>
                <c:pt idx="392">
                  <c:v>3.7100000000000001E-2</c:v>
                </c:pt>
                <c:pt idx="393">
                  <c:v>4.2500000000000003E-2</c:v>
                </c:pt>
                <c:pt idx="394">
                  <c:v>4.8400000000000012E-2</c:v>
                </c:pt>
                <c:pt idx="395">
                  <c:v>4.3700000000000003E-2</c:v>
                </c:pt>
                <c:pt idx="396">
                  <c:v>3.7800000000000611E-2</c:v>
                </c:pt>
                <c:pt idx="397">
                  <c:v>3.9699999999999999E-2</c:v>
                </c:pt>
                <c:pt idx="398">
                  <c:v>4.6300000000000001E-2</c:v>
                </c:pt>
                <c:pt idx="399">
                  <c:v>3.7700000000000011E-2</c:v>
                </c:pt>
                <c:pt idx="400">
                  <c:v>2.9200000000000011E-2</c:v>
                </c:pt>
                <c:pt idx="401">
                  <c:v>0</c:v>
                </c:pt>
                <c:pt idx="402">
                  <c:v>0</c:v>
                </c:pt>
                <c:pt idx="403">
                  <c:v>0</c:v>
                </c:pt>
                <c:pt idx="404">
                  <c:v>0</c:v>
                </c:pt>
                <c:pt idx="405">
                  <c:v>0</c:v>
                </c:pt>
                <c:pt idx="406">
                  <c:v>0</c:v>
                </c:pt>
                <c:pt idx="407">
                  <c:v>0</c:v>
                </c:pt>
                <c:pt idx="408">
                  <c:v>0</c:v>
                </c:pt>
                <c:pt idx="409">
                  <c:v>0</c:v>
                </c:pt>
                <c:pt idx="410">
                  <c:v>0</c:v>
                </c:pt>
                <c:pt idx="411">
                  <c:v>0</c:v>
                </c:pt>
                <c:pt idx="412">
                  <c:v>0</c:v>
                </c:pt>
                <c:pt idx="413">
                  <c:v>0</c:v>
                </c:pt>
                <c:pt idx="414">
                  <c:v>0</c:v>
                </c:pt>
                <c:pt idx="415">
                  <c:v>0</c:v>
                </c:pt>
                <c:pt idx="416">
                  <c:v>0</c:v>
                </c:pt>
                <c:pt idx="417">
                  <c:v>0</c:v>
                </c:pt>
                <c:pt idx="418">
                  <c:v>0</c:v>
                </c:pt>
                <c:pt idx="419">
                  <c:v>0</c:v>
                </c:pt>
                <c:pt idx="420">
                  <c:v>0</c:v>
                </c:pt>
                <c:pt idx="421">
                  <c:v>0</c:v>
                </c:pt>
                <c:pt idx="422">
                  <c:v>0</c:v>
                </c:pt>
                <c:pt idx="423">
                  <c:v>0</c:v>
                </c:pt>
                <c:pt idx="424">
                  <c:v>0</c:v>
                </c:pt>
                <c:pt idx="425">
                  <c:v>0</c:v>
                </c:pt>
                <c:pt idx="426">
                  <c:v>0</c:v>
                </c:pt>
                <c:pt idx="427">
                  <c:v>0</c:v>
                </c:pt>
                <c:pt idx="428">
                  <c:v>0</c:v>
                </c:pt>
                <c:pt idx="429">
                  <c:v>0</c:v>
                </c:pt>
                <c:pt idx="430">
                  <c:v>0</c:v>
                </c:pt>
                <c:pt idx="431">
                  <c:v>0</c:v>
                </c:pt>
                <c:pt idx="432">
                  <c:v>0</c:v>
                </c:pt>
                <c:pt idx="433">
                  <c:v>0</c:v>
                </c:pt>
                <c:pt idx="434">
                  <c:v>0</c:v>
                </c:pt>
                <c:pt idx="435">
                  <c:v>0</c:v>
                </c:pt>
                <c:pt idx="436">
                  <c:v>0</c:v>
                </c:pt>
                <c:pt idx="437">
                  <c:v>0</c:v>
                </c:pt>
                <c:pt idx="438">
                  <c:v>0</c:v>
                </c:pt>
                <c:pt idx="439">
                  <c:v>0</c:v>
                </c:pt>
                <c:pt idx="440">
                  <c:v>0</c:v>
                </c:pt>
              </c:numCache>
            </c:numRef>
          </c:val>
        </c:ser>
        <c:ser>
          <c:idx val="3"/>
          <c:order val="3"/>
          <c:tx>
            <c:v>P3 (1100 Mhz)</c:v>
          </c:tx>
          <c:spPr>
            <a:solidFill>
              <a:schemeClr val="accent1">
                <a:lumMod val="20000"/>
                <a:lumOff val="80000"/>
              </a:schemeClr>
            </a:solidFill>
          </c:spPr>
          <c:cat>
            <c:numRef>
              <c:f>mergedPStates.txt!$A$122:$A$562</c:f>
              <c:numCache>
                <c:formatCode>General</c:formatCode>
                <c:ptCount val="441"/>
                <c:pt idx="0">
                  <c:v>30</c:v>
                </c:pt>
                <c:pt idx="1">
                  <c:v>30.25</c:v>
                </c:pt>
                <c:pt idx="2">
                  <c:v>30.5</c:v>
                </c:pt>
                <c:pt idx="3">
                  <c:v>30.75</c:v>
                </c:pt>
                <c:pt idx="4">
                  <c:v>31</c:v>
                </c:pt>
                <c:pt idx="5">
                  <c:v>31.25</c:v>
                </c:pt>
                <c:pt idx="6">
                  <c:v>31.5</c:v>
                </c:pt>
                <c:pt idx="7">
                  <c:v>31.75</c:v>
                </c:pt>
                <c:pt idx="8">
                  <c:v>32</c:v>
                </c:pt>
                <c:pt idx="9">
                  <c:v>32.25</c:v>
                </c:pt>
                <c:pt idx="10">
                  <c:v>32.5</c:v>
                </c:pt>
                <c:pt idx="11">
                  <c:v>32.75</c:v>
                </c:pt>
                <c:pt idx="12">
                  <c:v>33</c:v>
                </c:pt>
                <c:pt idx="13">
                  <c:v>33.25</c:v>
                </c:pt>
                <c:pt idx="14">
                  <c:v>33.5</c:v>
                </c:pt>
                <c:pt idx="15">
                  <c:v>33.75</c:v>
                </c:pt>
                <c:pt idx="16">
                  <c:v>34</c:v>
                </c:pt>
                <c:pt idx="17">
                  <c:v>34.25</c:v>
                </c:pt>
                <c:pt idx="18">
                  <c:v>34.5</c:v>
                </c:pt>
                <c:pt idx="19">
                  <c:v>34.75</c:v>
                </c:pt>
                <c:pt idx="20">
                  <c:v>35</c:v>
                </c:pt>
                <c:pt idx="21">
                  <c:v>35.25</c:v>
                </c:pt>
                <c:pt idx="22">
                  <c:v>35.5</c:v>
                </c:pt>
                <c:pt idx="23">
                  <c:v>35.75</c:v>
                </c:pt>
                <c:pt idx="24">
                  <c:v>36</c:v>
                </c:pt>
                <c:pt idx="25">
                  <c:v>36.25</c:v>
                </c:pt>
                <c:pt idx="26">
                  <c:v>36.5</c:v>
                </c:pt>
                <c:pt idx="27">
                  <c:v>36.75</c:v>
                </c:pt>
                <c:pt idx="28">
                  <c:v>37</c:v>
                </c:pt>
                <c:pt idx="29">
                  <c:v>37.25</c:v>
                </c:pt>
                <c:pt idx="30">
                  <c:v>37.5</c:v>
                </c:pt>
                <c:pt idx="31">
                  <c:v>37.75</c:v>
                </c:pt>
                <c:pt idx="32">
                  <c:v>38</c:v>
                </c:pt>
                <c:pt idx="33">
                  <c:v>38.25</c:v>
                </c:pt>
                <c:pt idx="34">
                  <c:v>38.5</c:v>
                </c:pt>
                <c:pt idx="35">
                  <c:v>38.75</c:v>
                </c:pt>
                <c:pt idx="36">
                  <c:v>39</c:v>
                </c:pt>
                <c:pt idx="37">
                  <c:v>39.25</c:v>
                </c:pt>
                <c:pt idx="38">
                  <c:v>39.5</c:v>
                </c:pt>
                <c:pt idx="39">
                  <c:v>39.75</c:v>
                </c:pt>
                <c:pt idx="40">
                  <c:v>40</c:v>
                </c:pt>
                <c:pt idx="41">
                  <c:v>40.25</c:v>
                </c:pt>
                <c:pt idx="42">
                  <c:v>40.5</c:v>
                </c:pt>
                <c:pt idx="43">
                  <c:v>40.75</c:v>
                </c:pt>
                <c:pt idx="44">
                  <c:v>41</c:v>
                </c:pt>
                <c:pt idx="45">
                  <c:v>41.25</c:v>
                </c:pt>
                <c:pt idx="46">
                  <c:v>41.5</c:v>
                </c:pt>
                <c:pt idx="47">
                  <c:v>41.75</c:v>
                </c:pt>
                <c:pt idx="48">
                  <c:v>42</c:v>
                </c:pt>
                <c:pt idx="49">
                  <c:v>42.25</c:v>
                </c:pt>
                <c:pt idx="50">
                  <c:v>42.5</c:v>
                </c:pt>
                <c:pt idx="51">
                  <c:v>42.75</c:v>
                </c:pt>
                <c:pt idx="52">
                  <c:v>43</c:v>
                </c:pt>
                <c:pt idx="53">
                  <c:v>43.25</c:v>
                </c:pt>
                <c:pt idx="54">
                  <c:v>43.5</c:v>
                </c:pt>
                <c:pt idx="55">
                  <c:v>43.75</c:v>
                </c:pt>
                <c:pt idx="56">
                  <c:v>44</c:v>
                </c:pt>
                <c:pt idx="57">
                  <c:v>44.25</c:v>
                </c:pt>
                <c:pt idx="58">
                  <c:v>44.5</c:v>
                </c:pt>
                <c:pt idx="59">
                  <c:v>44.75</c:v>
                </c:pt>
                <c:pt idx="60">
                  <c:v>45</c:v>
                </c:pt>
                <c:pt idx="61">
                  <c:v>45.25</c:v>
                </c:pt>
                <c:pt idx="62">
                  <c:v>45.5</c:v>
                </c:pt>
                <c:pt idx="63">
                  <c:v>45.75</c:v>
                </c:pt>
                <c:pt idx="64">
                  <c:v>46</c:v>
                </c:pt>
                <c:pt idx="65">
                  <c:v>46.25</c:v>
                </c:pt>
                <c:pt idx="66">
                  <c:v>46.5</c:v>
                </c:pt>
                <c:pt idx="67">
                  <c:v>46.75</c:v>
                </c:pt>
                <c:pt idx="68">
                  <c:v>47</c:v>
                </c:pt>
                <c:pt idx="69">
                  <c:v>47.25</c:v>
                </c:pt>
                <c:pt idx="70">
                  <c:v>47.5</c:v>
                </c:pt>
                <c:pt idx="71">
                  <c:v>47.75</c:v>
                </c:pt>
                <c:pt idx="72">
                  <c:v>48</c:v>
                </c:pt>
                <c:pt idx="73">
                  <c:v>48.25</c:v>
                </c:pt>
                <c:pt idx="74">
                  <c:v>48.5</c:v>
                </c:pt>
                <c:pt idx="75">
                  <c:v>48.75</c:v>
                </c:pt>
                <c:pt idx="76">
                  <c:v>49</c:v>
                </c:pt>
                <c:pt idx="77">
                  <c:v>49.25</c:v>
                </c:pt>
                <c:pt idx="78">
                  <c:v>49.5</c:v>
                </c:pt>
                <c:pt idx="79">
                  <c:v>49.75</c:v>
                </c:pt>
                <c:pt idx="80">
                  <c:v>50</c:v>
                </c:pt>
                <c:pt idx="81">
                  <c:v>50.25</c:v>
                </c:pt>
                <c:pt idx="82">
                  <c:v>50.5</c:v>
                </c:pt>
                <c:pt idx="83">
                  <c:v>50.75</c:v>
                </c:pt>
                <c:pt idx="84">
                  <c:v>51</c:v>
                </c:pt>
                <c:pt idx="85">
                  <c:v>51.25</c:v>
                </c:pt>
                <c:pt idx="86">
                  <c:v>51.5</c:v>
                </c:pt>
                <c:pt idx="87">
                  <c:v>51.75</c:v>
                </c:pt>
                <c:pt idx="88">
                  <c:v>52</c:v>
                </c:pt>
                <c:pt idx="89">
                  <c:v>52.25</c:v>
                </c:pt>
                <c:pt idx="90">
                  <c:v>52.5</c:v>
                </c:pt>
                <c:pt idx="91">
                  <c:v>52.75</c:v>
                </c:pt>
                <c:pt idx="92">
                  <c:v>53</c:v>
                </c:pt>
                <c:pt idx="93">
                  <c:v>53.25</c:v>
                </c:pt>
                <c:pt idx="94">
                  <c:v>53.5</c:v>
                </c:pt>
                <c:pt idx="95">
                  <c:v>53.75</c:v>
                </c:pt>
                <c:pt idx="96">
                  <c:v>54</c:v>
                </c:pt>
                <c:pt idx="97">
                  <c:v>54.25</c:v>
                </c:pt>
                <c:pt idx="98">
                  <c:v>54.5</c:v>
                </c:pt>
                <c:pt idx="99">
                  <c:v>54.75</c:v>
                </c:pt>
                <c:pt idx="100">
                  <c:v>55</c:v>
                </c:pt>
                <c:pt idx="101">
                  <c:v>55.25</c:v>
                </c:pt>
                <c:pt idx="102">
                  <c:v>55.5</c:v>
                </c:pt>
                <c:pt idx="103">
                  <c:v>55.75</c:v>
                </c:pt>
                <c:pt idx="104">
                  <c:v>56</c:v>
                </c:pt>
                <c:pt idx="105">
                  <c:v>56.25</c:v>
                </c:pt>
                <c:pt idx="106">
                  <c:v>56.5</c:v>
                </c:pt>
                <c:pt idx="107">
                  <c:v>56.75</c:v>
                </c:pt>
                <c:pt idx="108">
                  <c:v>57</c:v>
                </c:pt>
                <c:pt idx="109">
                  <c:v>57.25</c:v>
                </c:pt>
                <c:pt idx="110">
                  <c:v>57.5</c:v>
                </c:pt>
                <c:pt idx="111">
                  <c:v>57.75</c:v>
                </c:pt>
                <c:pt idx="112">
                  <c:v>58</c:v>
                </c:pt>
                <c:pt idx="113">
                  <c:v>58.25</c:v>
                </c:pt>
                <c:pt idx="114">
                  <c:v>58.5</c:v>
                </c:pt>
                <c:pt idx="115">
                  <c:v>58.75</c:v>
                </c:pt>
                <c:pt idx="116">
                  <c:v>59</c:v>
                </c:pt>
                <c:pt idx="117">
                  <c:v>59.25</c:v>
                </c:pt>
                <c:pt idx="118">
                  <c:v>59.5</c:v>
                </c:pt>
                <c:pt idx="119">
                  <c:v>59.75</c:v>
                </c:pt>
                <c:pt idx="120">
                  <c:v>60</c:v>
                </c:pt>
                <c:pt idx="121">
                  <c:v>60.25</c:v>
                </c:pt>
                <c:pt idx="122">
                  <c:v>60.5</c:v>
                </c:pt>
                <c:pt idx="123">
                  <c:v>60.75</c:v>
                </c:pt>
                <c:pt idx="124">
                  <c:v>61</c:v>
                </c:pt>
                <c:pt idx="125">
                  <c:v>61.25</c:v>
                </c:pt>
                <c:pt idx="126">
                  <c:v>61.5</c:v>
                </c:pt>
                <c:pt idx="127">
                  <c:v>61.75</c:v>
                </c:pt>
                <c:pt idx="128">
                  <c:v>62</c:v>
                </c:pt>
                <c:pt idx="129">
                  <c:v>62.25</c:v>
                </c:pt>
                <c:pt idx="130">
                  <c:v>62.5</c:v>
                </c:pt>
                <c:pt idx="131">
                  <c:v>62.75</c:v>
                </c:pt>
                <c:pt idx="132">
                  <c:v>63</c:v>
                </c:pt>
                <c:pt idx="133">
                  <c:v>63.25</c:v>
                </c:pt>
                <c:pt idx="134">
                  <c:v>63.5</c:v>
                </c:pt>
                <c:pt idx="135">
                  <c:v>63.75</c:v>
                </c:pt>
                <c:pt idx="136">
                  <c:v>64</c:v>
                </c:pt>
                <c:pt idx="137">
                  <c:v>64.25</c:v>
                </c:pt>
                <c:pt idx="138">
                  <c:v>64.5</c:v>
                </c:pt>
                <c:pt idx="139">
                  <c:v>64.75</c:v>
                </c:pt>
                <c:pt idx="140">
                  <c:v>65</c:v>
                </c:pt>
                <c:pt idx="141">
                  <c:v>65.25</c:v>
                </c:pt>
                <c:pt idx="142">
                  <c:v>65.5</c:v>
                </c:pt>
                <c:pt idx="143">
                  <c:v>65.75</c:v>
                </c:pt>
                <c:pt idx="144">
                  <c:v>66</c:v>
                </c:pt>
                <c:pt idx="145">
                  <c:v>66.25</c:v>
                </c:pt>
                <c:pt idx="146">
                  <c:v>66.5</c:v>
                </c:pt>
                <c:pt idx="147">
                  <c:v>66.75</c:v>
                </c:pt>
                <c:pt idx="148">
                  <c:v>67</c:v>
                </c:pt>
                <c:pt idx="149">
                  <c:v>67.25</c:v>
                </c:pt>
                <c:pt idx="150">
                  <c:v>67.5</c:v>
                </c:pt>
                <c:pt idx="151">
                  <c:v>67.75</c:v>
                </c:pt>
                <c:pt idx="152">
                  <c:v>68</c:v>
                </c:pt>
                <c:pt idx="153">
                  <c:v>68.25</c:v>
                </c:pt>
                <c:pt idx="154">
                  <c:v>68.5</c:v>
                </c:pt>
                <c:pt idx="155">
                  <c:v>68.75</c:v>
                </c:pt>
                <c:pt idx="156">
                  <c:v>69</c:v>
                </c:pt>
                <c:pt idx="157">
                  <c:v>69.25</c:v>
                </c:pt>
                <c:pt idx="158">
                  <c:v>69.5</c:v>
                </c:pt>
                <c:pt idx="159">
                  <c:v>69.75</c:v>
                </c:pt>
                <c:pt idx="160">
                  <c:v>70</c:v>
                </c:pt>
                <c:pt idx="161">
                  <c:v>70.25</c:v>
                </c:pt>
                <c:pt idx="162">
                  <c:v>70.5</c:v>
                </c:pt>
                <c:pt idx="163">
                  <c:v>70.75</c:v>
                </c:pt>
                <c:pt idx="164">
                  <c:v>71</c:v>
                </c:pt>
                <c:pt idx="165">
                  <c:v>71.25</c:v>
                </c:pt>
                <c:pt idx="166">
                  <c:v>71.5</c:v>
                </c:pt>
                <c:pt idx="167">
                  <c:v>71.75</c:v>
                </c:pt>
                <c:pt idx="168">
                  <c:v>72</c:v>
                </c:pt>
                <c:pt idx="169">
                  <c:v>72.25</c:v>
                </c:pt>
                <c:pt idx="170">
                  <c:v>72.5</c:v>
                </c:pt>
                <c:pt idx="171">
                  <c:v>72.75</c:v>
                </c:pt>
                <c:pt idx="172">
                  <c:v>73</c:v>
                </c:pt>
                <c:pt idx="173">
                  <c:v>73.25</c:v>
                </c:pt>
                <c:pt idx="174">
                  <c:v>73.5</c:v>
                </c:pt>
                <c:pt idx="175">
                  <c:v>73.75</c:v>
                </c:pt>
                <c:pt idx="176">
                  <c:v>74</c:v>
                </c:pt>
                <c:pt idx="177">
                  <c:v>74.25</c:v>
                </c:pt>
                <c:pt idx="178">
                  <c:v>74.5</c:v>
                </c:pt>
                <c:pt idx="179">
                  <c:v>74.75</c:v>
                </c:pt>
                <c:pt idx="180">
                  <c:v>75</c:v>
                </c:pt>
                <c:pt idx="181">
                  <c:v>75.25</c:v>
                </c:pt>
                <c:pt idx="182">
                  <c:v>75.5</c:v>
                </c:pt>
                <c:pt idx="183">
                  <c:v>75.75</c:v>
                </c:pt>
                <c:pt idx="184">
                  <c:v>76</c:v>
                </c:pt>
                <c:pt idx="185">
                  <c:v>76.25</c:v>
                </c:pt>
                <c:pt idx="186">
                  <c:v>76.5</c:v>
                </c:pt>
                <c:pt idx="187">
                  <c:v>76.75</c:v>
                </c:pt>
                <c:pt idx="188">
                  <c:v>77</c:v>
                </c:pt>
                <c:pt idx="189">
                  <c:v>77.25</c:v>
                </c:pt>
                <c:pt idx="190">
                  <c:v>77.5</c:v>
                </c:pt>
                <c:pt idx="191">
                  <c:v>77.75</c:v>
                </c:pt>
                <c:pt idx="192">
                  <c:v>78</c:v>
                </c:pt>
                <c:pt idx="193">
                  <c:v>78.25</c:v>
                </c:pt>
                <c:pt idx="194">
                  <c:v>78.5</c:v>
                </c:pt>
                <c:pt idx="195">
                  <c:v>78.75</c:v>
                </c:pt>
                <c:pt idx="196">
                  <c:v>79</c:v>
                </c:pt>
                <c:pt idx="197">
                  <c:v>79.25</c:v>
                </c:pt>
                <c:pt idx="198">
                  <c:v>79.5</c:v>
                </c:pt>
                <c:pt idx="199">
                  <c:v>79.75</c:v>
                </c:pt>
                <c:pt idx="200">
                  <c:v>80</c:v>
                </c:pt>
                <c:pt idx="201">
                  <c:v>80.25</c:v>
                </c:pt>
                <c:pt idx="202">
                  <c:v>80.5</c:v>
                </c:pt>
                <c:pt idx="203">
                  <c:v>80.75</c:v>
                </c:pt>
                <c:pt idx="204">
                  <c:v>81</c:v>
                </c:pt>
                <c:pt idx="205">
                  <c:v>81.25</c:v>
                </c:pt>
                <c:pt idx="206">
                  <c:v>81.5</c:v>
                </c:pt>
                <c:pt idx="207">
                  <c:v>81.75</c:v>
                </c:pt>
                <c:pt idx="208">
                  <c:v>82</c:v>
                </c:pt>
                <c:pt idx="209">
                  <c:v>82.25</c:v>
                </c:pt>
                <c:pt idx="210">
                  <c:v>82.5</c:v>
                </c:pt>
                <c:pt idx="211">
                  <c:v>82.75</c:v>
                </c:pt>
                <c:pt idx="212">
                  <c:v>83</c:v>
                </c:pt>
                <c:pt idx="213">
                  <c:v>83.25</c:v>
                </c:pt>
                <c:pt idx="214">
                  <c:v>83.5</c:v>
                </c:pt>
                <c:pt idx="215">
                  <c:v>83.75</c:v>
                </c:pt>
                <c:pt idx="216">
                  <c:v>84</c:v>
                </c:pt>
                <c:pt idx="217">
                  <c:v>84.25</c:v>
                </c:pt>
                <c:pt idx="218">
                  <c:v>84.5</c:v>
                </c:pt>
                <c:pt idx="219">
                  <c:v>84.75</c:v>
                </c:pt>
                <c:pt idx="220">
                  <c:v>85</c:v>
                </c:pt>
                <c:pt idx="221">
                  <c:v>85.25</c:v>
                </c:pt>
                <c:pt idx="222">
                  <c:v>85.5</c:v>
                </c:pt>
                <c:pt idx="223">
                  <c:v>85.75</c:v>
                </c:pt>
                <c:pt idx="224">
                  <c:v>86</c:v>
                </c:pt>
                <c:pt idx="225">
                  <c:v>86.25</c:v>
                </c:pt>
                <c:pt idx="226">
                  <c:v>86.5</c:v>
                </c:pt>
                <c:pt idx="227">
                  <c:v>86.75</c:v>
                </c:pt>
                <c:pt idx="228">
                  <c:v>87</c:v>
                </c:pt>
                <c:pt idx="229">
                  <c:v>87.25</c:v>
                </c:pt>
                <c:pt idx="230">
                  <c:v>87.5</c:v>
                </c:pt>
                <c:pt idx="231">
                  <c:v>87.75</c:v>
                </c:pt>
                <c:pt idx="232">
                  <c:v>88</c:v>
                </c:pt>
                <c:pt idx="233">
                  <c:v>88.25</c:v>
                </c:pt>
                <c:pt idx="234">
                  <c:v>88.5</c:v>
                </c:pt>
                <c:pt idx="235">
                  <c:v>88.75</c:v>
                </c:pt>
                <c:pt idx="236">
                  <c:v>89</c:v>
                </c:pt>
                <c:pt idx="237">
                  <c:v>89.25</c:v>
                </c:pt>
                <c:pt idx="238">
                  <c:v>89.5</c:v>
                </c:pt>
                <c:pt idx="239">
                  <c:v>89.75</c:v>
                </c:pt>
                <c:pt idx="240">
                  <c:v>90</c:v>
                </c:pt>
                <c:pt idx="241">
                  <c:v>90.25</c:v>
                </c:pt>
                <c:pt idx="242">
                  <c:v>90.5</c:v>
                </c:pt>
                <c:pt idx="243">
                  <c:v>90.75</c:v>
                </c:pt>
                <c:pt idx="244">
                  <c:v>91</c:v>
                </c:pt>
                <c:pt idx="245">
                  <c:v>91.25</c:v>
                </c:pt>
                <c:pt idx="246">
                  <c:v>91.5</c:v>
                </c:pt>
                <c:pt idx="247">
                  <c:v>91.75</c:v>
                </c:pt>
                <c:pt idx="248">
                  <c:v>92</c:v>
                </c:pt>
                <c:pt idx="249">
                  <c:v>92.25</c:v>
                </c:pt>
                <c:pt idx="250">
                  <c:v>92.5</c:v>
                </c:pt>
                <c:pt idx="251">
                  <c:v>92.75</c:v>
                </c:pt>
                <c:pt idx="252">
                  <c:v>93</c:v>
                </c:pt>
                <c:pt idx="253">
                  <c:v>93.25</c:v>
                </c:pt>
                <c:pt idx="254">
                  <c:v>93.5</c:v>
                </c:pt>
                <c:pt idx="255">
                  <c:v>93.75</c:v>
                </c:pt>
                <c:pt idx="256">
                  <c:v>94</c:v>
                </c:pt>
                <c:pt idx="257">
                  <c:v>94.25</c:v>
                </c:pt>
                <c:pt idx="258">
                  <c:v>94.5</c:v>
                </c:pt>
                <c:pt idx="259">
                  <c:v>94.75</c:v>
                </c:pt>
                <c:pt idx="260">
                  <c:v>95</c:v>
                </c:pt>
                <c:pt idx="261">
                  <c:v>95.25</c:v>
                </c:pt>
                <c:pt idx="262">
                  <c:v>95.5</c:v>
                </c:pt>
                <c:pt idx="263">
                  <c:v>95.75</c:v>
                </c:pt>
                <c:pt idx="264">
                  <c:v>96</c:v>
                </c:pt>
                <c:pt idx="265">
                  <c:v>96.25</c:v>
                </c:pt>
                <c:pt idx="266">
                  <c:v>96.5</c:v>
                </c:pt>
                <c:pt idx="267">
                  <c:v>96.75</c:v>
                </c:pt>
                <c:pt idx="268">
                  <c:v>97</c:v>
                </c:pt>
                <c:pt idx="269">
                  <c:v>97.25</c:v>
                </c:pt>
                <c:pt idx="270">
                  <c:v>97.5</c:v>
                </c:pt>
                <c:pt idx="271">
                  <c:v>97.75</c:v>
                </c:pt>
                <c:pt idx="272">
                  <c:v>98</c:v>
                </c:pt>
                <c:pt idx="273">
                  <c:v>98.25</c:v>
                </c:pt>
                <c:pt idx="274">
                  <c:v>98.5</c:v>
                </c:pt>
                <c:pt idx="275">
                  <c:v>98.75</c:v>
                </c:pt>
                <c:pt idx="276">
                  <c:v>99</c:v>
                </c:pt>
                <c:pt idx="277">
                  <c:v>99.25</c:v>
                </c:pt>
                <c:pt idx="278">
                  <c:v>99.5</c:v>
                </c:pt>
                <c:pt idx="279">
                  <c:v>99.75</c:v>
                </c:pt>
                <c:pt idx="280">
                  <c:v>100</c:v>
                </c:pt>
                <c:pt idx="281">
                  <c:v>100.25</c:v>
                </c:pt>
                <c:pt idx="282">
                  <c:v>100.5</c:v>
                </c:pt>
                <c:pt idx="283">
                  <c:v>100.75</c:v>
                </c:pt>
                <c:pt idx="284">
                  <c:v>101</c:v>
                </c:pt>
                <c:pt idx="285">
                  <c:v>101.25</c:v>
                </c:pt>
                <c:pt idx="286">
                  <c:v>101.5</c:v>
                </c:pt>
                <c:pt idx="287">
                  <c:v>101.75</c:v>
                </c:pt>
                <c:pt idx="288">
                  <c:v>102</c:v>
                </c:pt>
                <c:pt idx="289">
                  <c:v>102.25</c:v>
                </c:pt>
                <c:pt idx="290">
                  <c:v>102.5</c:v>
                </c:pt>
                <c:pt idx="291">
                  <c:v>102.75</c:v>
                </c:pt>
                <c:pt idx="292">
                  <c:v>103</c:v>
                </c:pt>
                <c:pt idx="293">
                  <c:v>103.25</c:v>
                </c:pt>
                <c:pt idx="294">
                  <c:v>103.5</c:v>
                </c:pt>
                <c:pt idx="295">
                  <c:v>103.75</c:v>
                </c:pt>
                <c:pt idx="296">
                  <c:v>104</c:v>
                </c:pt>
                <c:pt idx="297">
                  <c:v>104.25</c:v>
                </c:pt>
                <c:pt idx="298">
                  <c:v>104.5</c:v>
                </c:pt>
                <c:pt idx="299">
                  <c:v>104.75</c:v>
                </c:pt>
                <c:pt idx="300">
                  <c:v>105</c:v>
                </c:pt>
                <c:pt idx="301">
                  <c:v>105.25</c:v>
                </c:pt>
                <c:pt idx="302">
                  <c:v>105.5</c:v>
                </c:pt>
                <c:pt idx="303">
                  <c:v>105.75</c:v>
                </c:pt>
                <c:pt idx="304">
                  <c:v>106</c:v>
                </c:pt>
                <c:pt idx="305">
                  <c:v>106.25</c:v>
                </c:pt>
                <c:pt idx="306">
                  <c:v>106.5</c:v>
                </c:pt>
                <c:pt idx="307">
                  <c:v>106.75</c:v>
                </c:pt>
                <c:pt idx="308">
                  <c:v>107</c:v>
                </c:pt>
                <c:pt idx="309">
                  <c:v>107.25</c:v>
                </c:pt>
                <c:pt idx="310">
                  <c:v>107.5</c:v>
                </c:pt>
                <c:pt idx="311">
                  <c:v>107.75</c:v>
                </c:pt>
                <c:pt idx="312">
                  <c:v>108</c:v>
                </c:pt>
                <c:pt idx="313">
                  <c:v>108.25</c:v>
                </c:pt>
                <c:pt idx="314">
                  <c:v>108.5</c:v>
                </c:pt>
                <c:pt idx="315">
                  <c:v>108.75</c:v>
                </c:pt>
                <c:pt idx="316">
                  <c:v>109</c:v>
                </c:pt>
                <c:pt idx="317">
                  <c:v>109.25</c:v>
                </c:pt>
                <c:pt idx="318">
                  <c:v>109.5</c:v>
                </c:pt>
                <c:pt idx="319">
                  <c:v>109.75</c:v>
                </c:pt>
                <c:pt idx="320">
                  <c:v>110</c:v>
                </c:pt>
                <c:pt idx="321">
                  <c:v>110.25</c:v>
                </c:pt>
                <c:pt idx="322">
                  <c:v>110.5</c:v>
                </c:pt>
                <c:pt idx="323">
                  <c:v>110.75</c:v>
                </c:pt>
                <c:pt idx="324">
                  <c:v>111</c:v>
                </c:pt>
                <c:pt idx="325">
                  <c:v>111.25</c:v>
                </c:pt>
                <c:pt idx="326">
                  <c:v>111.5</c:v>
                </c:pt>
                <c:pt idx="327">
                  <c:v>111.75</c:v>
                </c:pt>
                <c:pt idx="328">
                  <c:v>112</c:v>
                </c:pt>
                <c:pt idx="329">
                  <c:v>112.25</c:v>
                </c:pt>
                <c:pt idx="330">
                  <c:v>112.5</c:v>
                </c:pt>
                <c:pt idx="331">
                  <c:v>112.75</c:v>
                </c:pt>
                <c:pt idx="332">
                  <c:v>113</c:v>
                </c:pt>
                <c:pt idx="333">
                  <c:v>113.25</c:v>
                </c:pt>
                <c:pt idx="334">
                  <c:v>113.5</c:v>
                </c:pt>
                <c:pt idx="335">
                  <c:v>113.75</c:v>
                </c:pt>
                <c:pt idx="336">
                  <c:v>114</c:v>
                </c:pt>
                <c:pt idx="337">
                  <c:v>114.25</c:v>
                </c:pt>
                <c:pt idx="338">
                  <c:v>114.5</c:v>
                </c:pt>
                <c:pt idx="339">
                  <c:v>114.75</c:v>
                </c:pt>
                <c:pt idx="340">
                  <c:v>115</c:v>
                </c:pt>
                <c:pt idx="341">
                  <c:v>115.25</c:v>
                </c:pt>
                <c:pt idx="342">
                  <c:v>115.5</c:v>
                </c:pt>
                <c:pt idx="343">
                  <c:v>115.75</c:v>
                </c:pt>
                <c:pt idx="344">
                  <c:v>116</c:v>
                </c:pt>
                <c:pt idx="345">
                  <c:v>116.25</c:v>
                </c:pt>
                <c:pt idx="346">
                  <c:v>116.5</c:v>
                </c:pt>
                <c:pt idx="347">
                  <c:v>116.75</c:v>
                </c:pt>
                <c:pt idx="348">
                  <c:v>117</c:v>
                </c:pt>
                <c:pt idx="349">
                  <c:v>117.25</c:v>
                </c:pt>
                <c:pt idx="350">
                  <c:v>117.5</c:v>
                </c:pt>
                <c:pt idx="351">
                  <c:v>117.75</c:v>
                </c:pt>
                <c:pt idx="352">
                  <c:v>118</c:v>
                </c:pt>
                <c:pt idx="353">
                  <c:v>118.25</c:v>
                </c:pt>
                <c:pt idx="354">
                  <c:v>118.5</c:v>
                </c:pt>
                <c:pt idx="355">
                  <c:v>118.75</c:v>
                </c:pt>
                <c:pt idx="356">
                  <c:v>119</c:v>
                </c:pt>
                <c:pt idx="357">
                  <c:v>119.25</c:v>
                </c:pt>
                <c:pt idx="358">
                  <c:v>119.5</c:v>
                </c:pt>
                <c:pt idx="359">
                  <c:v>119.75</c:v>
                </c:pt>
                <c:pt idx="360">
                  <c:v>120</c:v>
                </c:pt>
                <c:pt idx="361">
                  <c:v>120.25</c:v>
                </c:pt>
                <c:pt idx="362">
                  <c:v>120.5</c:v>
                </c:pt>
                <c:pt idx="363">
                  <c:v>120.75</c:v>
                </c:pt>
                <c:pt idx="364">
                  <c:v>121</c:v>
                </c:pt>
                <c:pt idx="365">
                  <c:v>121.25</c:v>
                </c:pt>
                <c:pt idx="366">
                  <c:v>121.5</c:v>
                </c:pt>
                <c:pt idx="367">
                  <c:v>121.75</c:v>
                </c:pt>
                <c:pt idx="368">
                  <c:v>122</c:v>
                </c:pt>
                <c:pt idx="369">
                  <c:v>122.25</c:v>
                </c:pt>
                <c:pt idx="370">
                  <c:v>122.5</c:v>
                </c:pt>
                <c:pt idx="371">
                  <c:v>122.75</c:v>
                </c:pt>
                <c:pt idx="372">
                  <c:v>123</c:v>
                </c:pt>
                <c:pt idx="373">
                  <c:v>123.25</c:v>
                </c:pt>
                <c:pt idx="374">
                  <c:v>123.5</c:v>
                </c:pt>
                <c:pt idx="375">
                  <c:v>123.75</c:v>
                </c:pt>
                <c:pt idx="376">
                  <c:v>124</c:v>
                </c:pt>
                <c:pt idx="377">
                  <c:v>124.25</c:v>
                </c:pt>
                <c:pt idx="378">
                  <c:v>124.5</c:v>
                </c:pt>
                <c:pt idx="379">
                  <c:v>124.75</c:v>
                </c:pt>
                <c:pt idx="380">
                  <c:v>125</c:v>
                </c:pt>
                <c:pt idx="381">
                  <c:v>125.25</c:v>
                </c:pt>
                <c:pt idx="382">
                  <c:v>125.5</c:v>
                </c:pt>
                <c:pt idx="383">
                  <c:v>125.75</c:v>
                </c:pt>
                <c:pt idx="384">
                  <c:v>126</c:v>
                </c:pt>
                <c:pt idx="385">
                  <c:v>126.25</c:v>
                </c:pt>
                <c:pt idx="386">
                  <c:v>126.5</c:v>
                </c:pt>
                <c:pt idx="387">
                  <c:v>126.75</c:v>
                </c:pt>
                <c:pt idx="388">
                  <c:v>127</c:v>
                </c:pt>
                <c:pt idx="389">
                  <c:v>127.25</c:v>
                </c:pt>
                <c:pt idx="390">
                  <c:v>127.5</c:v>
                </c:pt>
                <c:pt idx="391">
                  <c:v>127.75</c:v>
                </c:pt>
                <c:pt idx="392">
                  <c:v>128</c:v>
                </c:pt>
                <c:pt idx="393">
                  <c:v>128.25</c:v>
                </c:pt>
                <c:pt idx="394">
                  <c:v>128.5</c:v>
                </c:pt>
                <c:pt idx="395">
                  <c:v>128.75</c:v>
                </c:pt>
                <c:pt idx="396">
                  <c:v>129</c:v>
                </c:pt>
                <c:pt idx="397">
                  <c:v>129.25</c:v>
                </c:pt>
                <c:pt idx="398">
                  <c:v>129.5</c:v>
                </c:pt>
                <c:pt idx="399">
                  <c:v>129.75</c:v>
                </c:pt>
                <c:pt idx="400">
                  <c:v>130</c:v>
                </c:pt>
                <c:pt idx="401">
                  <c:v>130.25</c:v>
                </c:pt>
                <c:pt idx="402">
                  <c:v>130.5</c:v>
                </c:pt>
                <c:pt idx="403">
                  <c:v>130.75</c:v>
                </c:pt>
                <c:pt idx="404">
                  <c:v>131</c:v>
                </c:pt>
                <c:pt idx="405">
                  <c:v>131.25</c:v>
                </c:pt>
                <c:pt idx="406">
                  <c:v>131.5</c:v>
                </c:pt>
                <c:pt idx="407">
                  <c:v>131.75</c:v>
                </c:pt>
                <c:pt idx="408">
                  <c:v>132</c:v>
                </c:pt>
                <c:pt idx="409">
                  <c:v>132.25</c:v>
                </c:pt>
                <c:pt idx="410">
                  <c:v>132.5</c:v>
                </c:pt>
                <c:pt idx="411">
                  <c:v>132.75</c:v>
                </c:pt>
                <c:pt idx="412">
                  <c:v>133</c:v>
                </c:pt>
                <c:pt idx="413">
                  <c:v>133.25</c:v>
                </c:pt>
                <c:pt idx="414">
                  <c:v>133.5</c:v>
                </c:pt>
                <c:pt idx="415">
                  <c:v>133.75</c:v>
                </c:pt>
                <c:pt idx="416">
                  <c:v>134</c:v>
                </c:pt>
                <c:pt idx="417">
                  <c:v>134.25</c:v>
                </c:pt>
                <c:pt idx="418">
                  <c:v>134.5</c:v>
                </c:pt>
                <c:pt idx="419">
                  <c:v>134.75</c:v>
                </c:pt>
                <c:pt idx="420">
                  <c:v>135</c:v>
                </c:pt>
                <c:pt idx="421">
                  <c:v>135.25</c:v>
                </c:pt>
                <c:pt idx="422">
                  <c:v>135.5</c:v>
                </c:pt>
                <c:pt idx="423">
                  <c:v>135.75</c:v>
                </c:pt>
                <c:pt idx="424">
                  <c:v>136</c:v>
                </c:pt>
                <c:pt idx="425">
                  <c:v>136.25</c:v>
                </c:pt>
                <c:pt idx="426">
                  <c:v>136.5</c:v>
                </c:pt>
                <c:pt idx="427">
                  <c:v>136.75</c:v>
                </c:pt>
                <c:pt idx="428">
                  <c:v>137</c:v>
                </c:pt>
                <c:pt idx="429">
                  <c:v>137.25</c:v>
                </c:pt>
                <c:pt idx="430">
                  <c:v>137.5</c:v>
                </c:pt>
                <c:pt idx="431">
                  <c:v>137.75</c:v>
                </c:pt>
                <c:pt idx="432">
                  <c:v>138</c:v>
                </c:pt>
                <c:pt idx="433">
                  <c:v>138.25</c:v>
                </c:pt>
                <c:pt idx="434">
                  <c:v>138.5</c:v>
                </c:pt>
                <c:pt idx="435">
                  <c:v>138.75</c:v>
                </c:pt>
                <c:pt idx="436">
                  <c:v>139</c:v>
                </c:pt>
                <c:pt idx="437">
                  <c:v>139.25</c:v>
                </c:pt>
                <c:pt idx="438">
                  <c:v>139.5</c:v>
                </c:pt>
                <c:pt idx="439">
                  <c:v>139.75</c:v>
                </c:pt>
                <c:pt idx="440">
                  <c:v>140</c:v>
                </c:pt>
              </c:numCache>
            </c:numRef>
          </c:cat>
          <c:val>
            <c:numRef>
              <c:f>mergedPStates.txt!$W$122:$W$562</c:f>
              <c:numCache>
                <c:formatCode>General</c:formatCode>
                <c:ptCount val="44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5.0000000000000034E-4</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1.8000000000000292E-3</c:v>
                </c:pt>
                <c:pt idx="162">
                  <c:v>5.0000000000000034E-4</c:v>
                </c:pt>
                <c:pt idx="163">
                  <c:v>9.0000000000000247E-4</c:v>
                </c:pt>
                <c:pt idx="164">
                  <c:v>5.0000000000000034E-4</c:v>
                </c:pt>
                <c:pt idx="165">
                  <c:v>5.0000000000000034E-4</c:v>
                </c:pt>
                <c:pt idx="166">
                  <c:v>1.4000000000000041E-3</c:v>
                </c:pt>
                <c:pt idx="167">
                  <c:v>5.0000000000000034E-4</c:v>
                </c:pt>
                <c:pt idx="168">
                  <c:v>9.0000000000000247E-4</c:v>
                </c:pt>
                <c:pt idx="169">
                  <c:v>0</c:v>
                </c:pt>
                <c:pt idx="170">
                  <c:v>2.3000000000000052E-3</c:v>
                </c:pt>
                <c:pt idx="171">
                  <c:v>2.7000000000000535E-3</c:v>
                </c:pt>
                <c:pt idx="172">
                  <c:v>0</c:v>
                </c:pt>
                <c:pt idx="173">
                  <c:v>1.0000000000000041E-3</c:v>
                </c:pt>
                <c:pt idx="174">
                  <c:v>5.0000000000000034E-4</c:v>
                </c:pt>
                <c:pt idx="175">
                  <c:v>0</c:v>
                </c:pt>
                <c:pt idx="176">
                  <c:v>0</c:v>
                </c:pt>
                <c:pt idx="177">
                  <c:v>0</c:v>
                </c:pt>
                <c:pt idx="178">
                  <c:v>1.4000000000000041E-3</c:v>
                </c:pt>
                <c:pt idx="179">
                  <c:v>9.0000000000000247E-4</c:v>
                </c:pt>
                <c:pt idx="180">
                  <c:v>1.8000000000000292E-3</c:v>
                </c:pt>
                <c:pt idx="181">
                  <c:v>5.0000000000000034E-4</c:v>
                </c:pt>
                <c:pt idx="182">
                  <c:v>5.0000000000000034E-4</c:v>
                </c:pt>
                <c:pt idx="183">
                  <c:v>1.0000000000000041E-3</c:v>
                </c:pt>
                <c:pt idx="184">
                  <c:v>0</c:v>
                </c:pt>
                <c:pt idx="185">
                  <c:v>0</c:v>
                </c:pt>
                <c:pt idx="186">
                  <c:v>0</c:v>
                </c:pt>
                <c:pt idx="187">
                  <c:v>8.0000000000000264E-4</c:v>
                </c:pt>
                <c:pt idx="188">
                  <c:v>0</c:v>
                </c:pt>
                <c:pt idx="189">
                  <c:v>0</c:v>
                </c:pt>
                <c:pt idx="190">
                  <c:v>9.0000000000000247E-4</c:v>
                </c:pt>
                <c:pt idx="191">
                  <c:v>0</c:v>
                </c:pt>
                <c:pt idx="192">
                  <c:v>9.0000000000000247E-4</c:v>
                </c:pt>
                <c:pt idx="193">
                  <c:v>0</c:v>
                </c:pt>
                <c:pt idx="194">
                  <c:v>0</c:v>
                </c:pt>
                <c:pt idx="195">
                  <c:v>5.0000000000000034E-4</c:v>
                </c:pt>
                <c:pt idx="196">
                  <c:v>0</c:v>
                </c:pt>
                <c:pt idx="197">
                  <c:v>5.0000000000000034E-4</c:v>
                </c:pt>
                <c:pt idx="198">
                  <c:v>0</c:v>
                </c:pt>
                <c:pt idx="199">
                  <c:v>0</c:v>
                </c:pt>
                <c:pt idx="200">
                  <c:v>7.8000000000000534E-3</c:v>
                </c:pt>
                <c:pt idx="201">
                  <c:v>1.0500000000000021E-2</c:v>
                </c:pt>
                <c:pt idx="202">
                  <c:v>1.3700000000000231E-2</c:v>
                </c:pt>
                <c:pt idx="203">
                  <c:v>1.5500000000000081E-2</c:v>
                </c:pt>
                <c:pt idx="204">
                  <c:v>1.7399999999999999E-2</c:v>
                </c:pt>
                <c:pt idx="205">
                  <c:v>1.9199999999999998E-2</c:v>
                </c:pt>
                <c:pt idx="206">
                  <c:v>1.1700000000000245E-2</c:v>
                </c:pt>
                <c:pt idx="207">
                  <c:v>2.0600000000000011E-2</c:v>
                </c:pt>
                <c:pt idx="208">
                  <c:v>8.3000000000000226E-3</c:v>
                </c:pt>
                <c:pt idx="209">
                  <c:v>1.1900000000000265E-2</c:v>
                </c:pt>
                <c:pt idx="210">
                  <c:v>9.1000000000000004E-3</c:v>
                </c:pt>
                <c:pt idx="211">
                  <c:v>9.5000000000000067E-3</c:v>
                </c:pt>
                <c:pt idx="212">
                  <c:v>1.2999999999999998E-2</c:v>
                </c:pt>
                <c:pt idx="213">
                  <c:v>7.6000000000000104E-3</c:v>
                </c:pt>
                <c:pt idx="214">
                  <c:v>1.5500000000000081E-2</c:v>
                </c:pt>
                <c:pt idx="215">
                  <c:v>1.9599999999999999E-2</c:v>
                </c:pt>
                <c:pt idx="216">
                  <c:v>1.4600000000000005E-2</c:v>
                </c:pt>
                <c:pt idx="217">
                  <c:v>9.6000000000000026E-3</c:v>
                </c:pt>
                <c:pt idx="218">
                  <c:v>5.9000000000001022E-3</c:v>
                </c:pt>
                <c:pt idx="219">
                  <c:v>1.1200000000000081E-2</c:v>
                </c:pt>
                <c:pt idx="220">
                  <c:v>1.3599999999999998E-2</c:v>
                </c:pt>
                <c:pt idx="221">
                  <c:v>6.1000000000000004E-3</c:v>
                </c:pt>
                <c:pt idx="222">
                  <c:v>5.1999999999999998E-3</c:v>
                </c:pt>
                <c:pt idx="223">
                  <c:v>8.1000000000000048E-3</c:v>
                </c:pt>
                <c:pt idx="224">
                  <c:v>1.4500000000000001E-2</c:v>
                </c:pt>
                <c:pt idx="225">
                  <c:v>7.5000000000000934E-3</c:v>
                </c:pt>
                <c:pt idx="226">
                  <c:v>1.8300000000000021E-2</c:v>
                </c:pt>
                <c:pt idx="227">
                  <c:v>1.2300000000000005E-2</c:v>
                </c:pt>
                <c:pt idx="228">
                  <c:v>6.4000000000001148E-3</c:v>
                </c:pt>
                <c:pt idx="229">
                  <c:v>8.6000000000000208E-3</c:v>
                </c:pt>
                <c:pt idx="230">
                  <c:v>1.2800000000000021E-2</c:v>
                </c:pt>
                <c:pt idx="231">
                  <c:v>1.0100000000000001E-2</c:v>
                </c:pt>
                <c:pt idx="232">
                  <c:v>8.1000000000000048E-3</c:v>
                </c:pt>
                <c:pt idx="233">
                  <c:v>9.2000000000000068E-3</c:v>
                </c:pt>
                <c:pt idx="234">
                  <c:v>1.8200000000000063E-2</c:v>
                </c:pt>
                <c:pt idx="235">
                  <c:v>1.8800000000000289E-2</c:v>
                </c:pt>
                <c:pt idx="236">
                  <c:v>1.5500000000000081E-2</c:v>
                </c:pt>
                <c:pt idx="237">
                  <c:v>1.7000000000000001E-2</c:v>
                </c:pt>
                <c:pt idx="238">
                  <c:v>9.4000000000000247E-3</c:v>
                </c:pt>
                <c:pt idx="239">
                  <c:v>1.6000000000000021E-2</c:v>
                </c:pt>
                <c:pt idx="240">
                  <c:v>4.0800000000000003E-2</c:v>
                </c:pt>
                <c:pt idx="241">
                  <c:v>4.8800000000000003E-2</c:v>
                </c:pt>
                <c:pt idx="242">
                  <c:v>6.1600000000000002E-2</c:v>
                </c:pt>
                <c:pt idx="243">
                  <c:v>7.2400000000000034E-2</c:v>
                </c:pt>
                <c:pt idx="244">
                  <c:v>5.9000000000000434E-2</c:v>
                </c:pt>
                <c:pt idx="245">
                  <c:v>4.4700000000000524E-2</c:v>
                </c:pt>
                <c:pt idx="246">
                  <c:v>6.2700000000000033E-2</c:v>
                </c:pt>
                <c:pt idx="247">
                  <c:v>5.7100000000000012E-2</c:v>
                </c:pt>
                <c:pt idx="248">
                  <c:v>5.8500000000000003E-2</c:v>
                </c:pt>
                <c:pt idx="249">
                  <c:v>6.3E-2</c:v>
                </c:pt>
                <c:pt idx="250">
                  <c:v>4.7100000000000003E-2</c:v>
                </c:pt>
                <c:pt idx="251">
                  <c:v>5.0200000000000002E-2</c:v>
                </c:pt>
                <c:pt idx="252">
                  <c:v>6.4000000000000112E-2</c:v>
                </c:pt>
                <c:pt idx="253">
                  <c:v>7.010000000000001E-2</c:v>
                </c:pt>
                <c:pt idx="254">
                  <c:v>3.4700000000000002E-2</c:v>
                </c:pt>
                <c:pt idx="255">
                  <c:v>5.7600000000000012E-2</c:v>
                </c:pt>
                <c:pt idx="256">
                  <c:v>4.7000000000000014E-2</c:v>
                </c:pt>
                <c:pt idx="257">
                  <c:v>4.6699999999999998E-2</c:v>
                </c:pt>
                <c:pt idx="258">
                  <c:v>4.7800000000000023E-2</c:v>
                </c:pt>
                <c:pt idx="259">
                  <c:v>7.8400000000000011E-2</c:v>
                </c:pt>
                <c:pt idx="260">
                  <c:v>5.1700000000000003E-2</c:v>
                </c:pt>
                <c:pt idx="261">
                  <c:v>6.0600000000000001E-2</c:v>
                </c:pt>
                <c:pt idx="262">
                  <c:v>5.5199999999999999E-2</c:v>
                </c:pt>
                <c:pt idx="263">
                  <c:v>6.6299999999999998E-2</c:v>
                </c:pt>
                <c:pt idx="264">
                  <c:v>5.9100000000000014E-2</c:v>
                </c:pt>
                <c:pt idx="265">
                  <c:v>6.2400000000000122E-2</c:v>
                </c:pt>
                <c:pt idx="266">
                  <c:v>6.9600000000000023E-2</c:v>
                </c:pt>
                <c:pt idx="267">
                  <c:v>5.3900000000000003E-2</c:v>
                </c:pt>
                <c:pt idx="268">
                  <c:v>4.6400000000000004E-2</c:v>
                </c:pt>
                <c:pt idx="269">
                  <c:v>6.1400000000000003E-2</c:v>
                </c:pt>
                <c:pt idx="270">
                  <c:v>7.7500000000000013E-2</c:v>
                </c:pt>
                <c:pt idx="271">
                  <c:v>7.2100000000000011E-2</c:v>
                </c:pt>
                <c:pt idx="272">
                  <c:v>5.7000000000000023E-2</c:v>
                </c:pt>
                <c:pt idx="273">
                  <c:v>6.6199999999999995E-2</c:v>
                </c:pt>
                <c:pt idx="274">
                  <c:v>5.9200000000000003E-2</c:v>
                </c:pt>
                <c:pt idx="275">
                  <c:v>6.1600000000000002E-2</c:v>
                </c:pt>
                <c:pt idx="276">
                  <c:v>5.7100000000000012E-2</c:v>
                </c:pt>
                <c:pt idx="277">
                  <c:v>5.9200000000000003E-2</c:v>
                </c:pt>
                <c:pt idx="278">
                  <c:v>7.3000000000000009E-2</c:v>
                </c:pt>
                <c:pt idx="279">
                  <c:v>5.4900000000000032E-2</c:v>
                </c:pt>
                <c:pt idx="280">
                  <c:v>9.5500000000000265E-2</c:v>
                </c:pt>
                <c:pt idx="281">
                  <c:v>0.14490000000000094</c:v>
                </c:pt>
                <c:pt idx="282">
                  <c:v>0.1658</c:v>
                </c:pt>
                <c:pt idx="283">
                  <c:v>0.14630000000000001</c:v>
                </c:pt>
                <c:pt idx="284">
                  <c:v>0.12759999999999999</c:v>
                </c:pt>
                <c:pt idx="285">
                  <c:v>0.15000000000000024</c:v>
                </c:pt>
                <c:pt idx="286">
                  <c:v>0.1646</c:v>
                </c:pt>
                <c:pt idx="287">
                  <c:v>0.17810000000000001</c:v>
                </c:pt>
                <c:pt idx="288">
                  <c:v>0.17050000000000001</c:v>
                </c:pt>
                <c:pt idx="289">
                  <c:v>0.16700000000000001</c:v>
                </c:pt>
                <c:pt idx="290">
                  <c:v>0.1641</c:v>
                </c:pt>
                <c:pt idx="291">
                  <c:v>0.15060000000000001</c:v>
                </c:pt>
                <c:pt idx="292">
                  <c:v>0.15280000000000021</c:v>
                </c:pt>
                <c:pt idx="293">
                  <c:v>0.18510000000000001</c:v>
                </c:pt>
                <c:pt idx="294">
                  <c:v>0.15850000000000194</c:v>
                </c:pt>
                <c:pt idx="295">
                  <c:v>0.16520000000000001</c:v>
                </c:pt>
                <c:pt idx="296">
                  <c:v>0.1323</c:v>
                </c:pt>
                <c:pt idx="297">
                  <c:v>0.13850000000000001</c:v>
                </c:pt>
                <c:pt idx="298">
                  <c:v>0.15890000000000312</c:v>
                </c:pt>
                <c:pt idx="299">
                  <c:v>0.14570000000000041</c:v>
                </c:pt>
                <c:pt idx="300">
                  <c:v>0.14180000000000001</c:v>
                </c:pt>
                <c:pt idx="301">
                  <c:v>0.14319999999999999</c:v>
                </c:pt>
                <c:pt idx="302">
                  <c:v>0.15400000000000041</c:v>
                </c:pt>
                <c:pt idx="303">
                  <c:v>0.15010000000000001</c:v>
                </c:pt>
                <c:pt idx="304">
                  <c:v>0.17380000000000001</c:v>
                </c:pt>
                <c:pt idx="305">
                  <c:v>0.17200000000000001</c:v>
                </c:pt>
                <c:pt idx="306">
                  <c:v>0.16539999999999999</c:v>
                </c:pt>
                <c:pt idx="307">
                  <c:v>0.15390000000000273</c:v>
                </c:pt>
                <c:pt idx="308">
                  <c:v>0.15710000000000021</c:v>
                </c:pt>
                <c:pt idx="309">
                  <c:v>0.15950000000000239</c:v>
                </c:pt>
                <c:pt idx="310">
                  <c:v>0.1605</c:v>
                </c:pt>
                <c:pt idx="311">
                  <c:v>0.17100000000000001</c:v>
                </c:pt>
                <c:pt idx="312">
                  <c:v>0.16270000000000001</c:v>
                </c:pt>
                <c:pt idx="313">
                  <c:v>0.15950000000000239</c:v>
                </c:pt>
                <c:pt idx="314">
                  <c:v>0.13930000000000001</c:v>
                </c:pt>
                <c:pt idx="315">
                  <c:v>0.15480000000000024</c:v>
                </c:pt>
                <c:pt idx="316">
                  <c:v>0.15840000000000312</c:v>
                </c:pt>
                <c:pt idx="317">
                  <c:v>0.14410000000000001</c:v>
                </c:pt>
                <c:pt idx="318">
                  <c:v>0.1333</c:v>
                </c:pt>
                <c:pt idx="319">
                  <c:v>0.17380000000000001</c:v>
                </c:pt>
                <c:pt idx="320">
                  <c:v>0.15640000000000301</c:v>
                </c:pt>
                <c:pt idx="321">
                  <c:v>0.14090000000000041</c:v>
                </c:pt>
                <c:pt idx="322">
                  <c:v>0.13120000000000001</c:v>
                </c:pt>
                <c:pt idx="323">
                  <c:v>0.12859999999999999</c:v>
                </c:pt>
                <c:pt idx="324">
                  <c:v>0.14700000000000021</c:v>
                </c:pt>
                <c:pt idx="325">
                  <c:v>0.10740000000000002</c:v>
                </c:pt>
                <c:pt idx="326">
                  <c:v>0.14830000000000004</c:v>
                </c:pt>
                <c:pt idx="327">
                  <c:v>0.13370000000000001</c:v>
                </c:pt>
                <c:pt idx="328">
                  <c:v>0.13150000000000001</c:v>
                </c:pt>
                <c:pt idx="329">
                  <c:v>0.13840000000000041</c:v>
                </c:pt>
                <c:pt idx="330">
                  <c:v>0.15460000000000004</c:v>
                </c:pt>
                <c:pt idx="331">
                  <c:v>0.13139999999999999</c:v>
                </c:pt>
                <c:pt idx="332">
                  <c:v>0.14050000000000001</c:v>
                </c:pt>
                <c:pt idx="333">
                  <c:v>0.13980000000000001</c:v>
                </c:pt>
                <c:pt idx="334">
                  <c:v>0.12039999999999998</c:v>
                </c:pt>
                <c:pt idx="335">
                  <c:v>0.14920000000000044</c:v>
                </c:pt>
                <c:pt idx="336">
                  <c:v>0.15110000000000001</c:v>
                </c:pt>
                <c:pt idx="337">
                  <c:v>0.13039999999999999</c:v>
                </c:pt>
                <c:pt idx="338">
                  <c:v>0.1285</c:v>
                </c:pt>
                <c:pt idx="339">
                  <c:v>0.15430000000000021</c:v>
                </c:pt>
                <c:pt idx="340">
                  <c:v>0.14410000000000001</c:v>
                </c:pt>
                <c:pt idx="341">
                  <c:v>0.13059999999999999</c:v>
                </c:pt>
                <c:pt idx="342">
                  <c:v>0.13869999999999999</c:v>
                </c:pt>
                <c:pt idx="343">
                  <c:v>0.14090000000000041</c:v>
                </c:pt>
                <c:pt idx="344">
                  <c:v>0.13650000000000001</c:v>
                </c:pt>
                <c:pt idx="345">
                  <c:v>0.14670000000000041</c:v>
                </c:pt>
                <c:pt idx="346">
                  <c:v>0.1348</c:v>
                </c:pt>
                <c:pt idx="347">
                  <c:v>0.15450000000000041</c:v>
                </c:pt>
                <c:pt idx="348">
                  <c:v>0.13950000000000001</c:v>
                </c:pt>
                <c:pt idx="349">
                  <c:v>0.15050000000000024</c:v>
                </c:pt>
                <c:pt idx="350">
                  <c:v>0.15050000000000024</c:v>
                </c:pt>
                <c:pt idx="351">
                  <c:v>0.14550000000000021</c:v>
                </c:pt>
                <c:pt idx="352">
                  <c:v>0.13990000000000041</c:v>
                </c:pt>
                <c:pt idx="353">
                  <c:v>0.14319999999999999</c:v>
                </c:pt>
                <c:pt idx="354">
                  <c:v>0.14670000000000041</c:v>
                </c:pt>
                <c:pt idx="355">
                  <c:v>0.15660000000000004</c:v>
                </c:pt>
                <c:pt idx="356">
                  <c:v>0.1396</c:v>
                </c:pt>
                <c:pt idx="357">
                  <c:v>0.13489999999999999</c:v>
                </c:pt>
                <c:pt idx="358">
                  <c:v>0.1295</c:v>
                </c:pt>
                <c:pt idx="359">
                  <c:v>0.14100000000000001</c:v>
                </c:pt>
                <c:pt idx="360">
                  <c:v>0.11870000000000012</c:v>
                </c:pt>
                <c:pt idx="361">
                  <c:v>4.9200000000000021E-2</c:v>
                </c:pt>
                <c:pt idx="362">
                  <c:v>5.5500000000000022E-2</c:v>
                </c:pt>
                <c:pt idx="363">
                  <c:v>5.3300000000000014E-2</c:v>
                </c:pt>
                <c:pt idx="364">
                  <c:v>5.4400000000000184E-2</c:v>
                </c:pt>
                <c:pt idx="365">
                  <c:v>3.0800000000000011E-2</c:v>
                </c:pt>
                <c:pt idx="366">
                  <c:v>4.4600000000000022E-2</c:v>
                </c:pt>
                <c:pt idx="367">
                  <c:v>3.5300000000000005E-2</c:v>
                </c:pt>
                <c:pt idx="368">
                  <c:v>3.8900000000000004E-2</c:v>
                </c:pt>
                <c:pt idx="369">
                  <c:v>4.4500000000000033E-2</c:v>
                </c:pt>
                <c:pt idx="370">
                  <c:v>4.8899999999999999E-2</c:v>
                </c:pt>
                <c:pt idx="371">
                  <c:v>3.9900000000000005E-2</c:v>
                </c:pt>
                <c:pt idx="372">
                  <c:v>4.2400000000000014E-2</c:v>
                </c:pt>
                <c:pt idx="373">
                  <c:v>5.5600000000000004E-2</c:v>
                </c:pt>
                <c:pt idx="374">
                  <c:v>4.6100000000000002E-2</c:v>
                </c:pt>
                <c:pt idx="375">
                  <c:v>3.3700000000000001E-2</c:v>
                </c:pt>
                <c:pt idx="376">
                  <c:v>5.6000000000000001E-2</c:v>
                </c:pt>
                <c:pt idx="377">
                  <c:v>4.4400000000000113E-2</c:v>
                </c:pt>
                <c:pt idx="378">
                  <c:v>3.7100000000000001E-2</c:v>
                </c:pt>
                <c:pt idx="379">
                  <c:v>4.6599999999999996E-2</c:v>
                </c:pt>
                <c:pt idx="380">
                  <c:v>5.3900000000000003E-2</c:v>
                </c:pt>
                <c:pt idx="381">
                  <c:v>4.1000000000000002E-2</c:v>
                </c:pt>
                <c:pt idx="382">
                  <c:v>4.9100000000000033E-2</c:v>
                </c:pt>
                <c:pt idx="383">
                  <c:v>4.7500000000000014E-2</c:v>
                </c:pt>
                <c:pt idx="384">
                  <c:v>4.4299999999999999E-2</c:v>
                </c:pt>
                <c:pt idx="385">
                  <c:v>5.2700000000000434E-2</c:v>
                </c:pt>
                <c:pt idx="386">
                  <c:v>3.8800000000000001E-2</c:v>
                </c:pt>
                <c:pt idx="387">
                  <c:v>4.2900000000000021E-2</c:v>
                </c:pt>
                <c:pt idx="388">
                  <c:v>4.5699999999999998E-2</c:v>
                </c:pt>
                <c:pt idx="389">
                  <c:v>4.1399999999999999E-2</c:v>
                </c:pt>
                <c:pt idx="390">
                  <c:v>3.9399999999999998E-2</c:v>
                </c:pt>
                <c:pt idx="391">
                  <c:v>4.1000000000000002E-2</c:v>
                </c:pt>
                <c:pt idx="392">
                  <c:v>3.9300000000000002E-2</c:v>
                </c:pt>
                <c:pt idx="393">
                  <c:v>4.7000000000000014E-2</c:v>
                </c:pt>
                <c:pt idx="394">
                  <c:v>5.4700000000001005E-2</c:v>
                </c:pt>
                <c:pt idx="395">
                  <c:v>4.7400000000000032E-2</c:v>
                </c:pt>
                <c:pt idx="396">
                  <c:v>4.0000000000000022E-2</c:v>
                </c:pt>
                <c:pt idx="397">
                  <c:v>4.19E-2</c:v>
                </c:pt>
                <c:pt idx="398">
                  <c:v>4.7600000000000003E-2</c:v>
                </c:pt>
                <c:pt idx="399">
                  <c:v>4.19E-2</c:v>
                </c:pt>
                <c:pt idx="400">
                  <c:v>3.4200000000000001E-2</c:v>
                </c:pt>
                <c:pt idx="401">
                  <c:v>0</c:v>
                </c:pt>
                <c:pt idx="402">
                  <c:v>0</c:v>
                </c:pt>
                <c:pt idx="403">
                  <c:v>0</c:v>
                </c:pt>
                <c:pt idx="404">
                  <c:v>0</c:v>
                </c:pt>
                <c:pt idx="405">
                  <c:v>0</c:v>
                </c:pt>
                <c:pt idx="406">
                  <c:v>0</c:v>
                </c:pt>
                <c:pt idx="407">
                  <c:v>0</c:v>
                </c:pt>
                <c:pt idx="408">
                  <c:v>0</c:v>
                </c:pt>
                <c:pt idx="409">
                  <c:v>0</c:v>
                </c:pt>
                <c:pt idx="410">
                  <c:v>0</c:v>
                </c:pt>
                <c:pt idx="411">
                  <c:v>0</c:v>
                </c:pt>
                <c:pt idx="412">
                  <c:v>0</c:v>
                </c:pt>
                <c:pt idx="413">
                  <c:v>0</c:v>
                </c:pt>
                <c:pt idx="414">
                  <c:v>0</c:v>
                </c:pt>
                <c:pt idx="415">
                  <c:v>0</c:v>
                </c:pt>
                <c:pt idx="416">
                  <c:v>0</c:v>
                </c:pt>
                <c:pt idx="417">
                  <c:v>0</c:v>
                </c:pt>
                <c:pt idx="418">
                  <c:v>0</c:v>
                </c:pt>
                <c:pt idx="419">
                  <c:v>0</c:v>
                </c:pt>
                <c:pt idx="420">
                  <c:v>0</c:v>
                </c:pt>
                <c:pt idx="421">
                  <c:v>0</c:v>
                </c:pt>
                <c:pt idx="422">
                  <c:v>0</c:v>
                </c:pt>
                <c:pt idx="423">
                  <c:v>0</c:v>
                </c:pt>
                <c:pt idx="424">
                  <c:v>0</c:v>
                </c:pt>
                <c:pt idx="425">
                  <c:v>0</c:v>
                </c:pt>
                <c:pt idx="426">
                  <c:v>0</c:v>
                </c:pt>
                <c:pt idx="427">
                  <c:v>0</c:v>
                </c:pt>
                <c:pt idx="428">
                  <c:v>0</c:v>
                </c:pt>
                <c:pt idx="429">
                  <c:v>0</c:v>
                </c:pt>
                <c:pt idx="430">
                  <c:v>0</c:v>
                </c:pt>
                <c:pt idx="431">
                  <c:v>0</c:v>
                </c:pt>
                <c:pt idx="432">
                  <c:v>0</c:v>
                </c:pt>
                <c:pt idx="433">
                  <c:v>0</c:v>
                </c:pt>
                <c:pt idx="434">
                  <c:v>0</c:v>
                </c:pt>
                <c:pt idx="435">
                  <c:v>0</c:v>
                </c:pt>
                <c:pt idx="436">
                  <c:v>0</c:v>
                </c:pt>
                <c:pt idx="437">
                  <c:v>0</c:v>
                </c:pt>
                <c:pt idx="438">
                  <c:v>0</c:v>
                </c:pt>
                <c:pt idx="439">
                  <c:v>0</c:v>
                </c:pt>
                <c:pt idx="440">
                  <c:v>0</c:v>
                </c:pt>
              </c:numCache>
            </c:numRef>
          </c:val>
        </c:ser>
        <c:ser>
          <c:idx val="4"/>
          <c:order val="4"/>
          <c:tx>
            <c:v>P4 (800 Mhz)</c:v>
          </c:tx>
          <c:spPr>
            <a:solidFill>
              <a:schemeClr val="bg1"/>
            </a:solidFill>
            <a:ln>
              <a:solidFill>
                <a:schemeClr val="bg1">
                  <a:lumMod val="85000"/>
                </a:schemeClr>
              </a:solidFill>
            </a:ln>
          </c:spPr>
          <c:cat>
            <c:numRef>
              <c:f>mergedPStates.txt!$A$122:$A$562</c:f>
              <c:numCache>
                <c:formatCode>General</c:formatCode>
                <c:ptCount val="441"/>
                <c:pt idx="0">
                  <c:v>30</c:v>
                </c:pt>
                <c:pt idx="1">
                  <c:v>30.25</c:v>
                </c:pt>
                <c:pt idx="2">
                  <c:v>30.5</c:v>
                </c:pt>
                <c:pt idx="3">
                  <c:v>30.75</c:v>
                </c:pt>
                <c:pt idx="4">
                  <c:v>31</c:v>
                </c:pt>
                <c:pt idx="5">
                  <c:v>31.25</c:v>
                </c:pt>
                <c:pt idx="6">
                  <c:v>31.5</c:v>
                </c:pt>
                <c:pt idx="7">
                  <c:v>31.75</c:v>
                </c:pt>
                <c:pt idx="8">
                  <c:v>32</c:v>
                </c:pt>
                <c:pt idx="9">
                  <c:v>32.25</c:v>
                </c:pt>
                <c:pt idx="10">
                  <c:v>32.5</c:v>
                </c:pt>
                <c:pt idx="11">
                  <c:v>32.75</c:v>
                </c:pt>
                <c:pt idx="12">
                  <c:v>33</c:v>
                </c:pt>
                <c:pt idx="13">
                  <c:v>33.25</c:v>
                </c:pt>
                <c:pt idx="14">
                  <c:v>33.5</c:v>
                </c:pt>
                <c:pt idx="15">
                  <c:v>33.75</c:v>
                </c:pt>
                <c:pt idx="16">
                  <c:v>34</c:v>
                </c:pt>
                <c:pt idx="17">
                  <c:v>34.25</c:v>
                </c:pt>
                <c:pt idx="18">
                  <c:v>34.5</c:v>
                </c:pt>
                <c:pt idx="19">
                  <c:v>34.75</c:v>
                </c:pt>
                <c:pt idx="20">
                  <c:v>35</c:v>
                </c:pt>
                <c:pt idx="21">
                  <c:v>35.25</c:v>
                </c:pt>
                <c:pt idx="22">
                  <c:v>35.5</c:v>
                </c:pt>
                <c:pt idx="23">
                  <c:v>35.75</c:v>
                </c:pt>
                <c:pt idx="24">
                  <c:v>36</c:v>
                </c:pt>
                <c:pt idx="25">
                  <c:v>36.25</c:v>
                </c:pt>
                <c:pt idx="26">
                  <c:v>36.5</c:v>
                </c:pt>
                <c:pt idx="27">
                  <c:v>36.75</c:v>
                </c:pt>
                <c:pt idx="28">
                  <c:v>37</c:v>
                </c:pt>
                <c:pt idx="29">
                  <c:v>37.25</c:v>
                </c:pt>
                <c:pt idx="30">
                  <c:v>37.5</c:v>
                </c:pt>
                <c:pt idx="31">
                  <c:v>37.75</c:v>
                </c:pt>
                <c:pt idx="32">
                  <c:v>38</c:v>
                </c:pt>
                <c:pt idx="33">
                  <c:v>38.25</c:v>
                </c:pt>
                <c:pt idx="34">
                  <c:v>38.5</c:v>
                </c:pt>
                <c:pt idx="35">
                  <c:v>38.75</c:v>
                </c:pt>
                <c:pt idx="36">
                  <c:v>39</c:v>
                </c:pt>
                <c:pt idx="37">
                  <c:v>39.25</c:v>
                </c:pt>
                <c:pt idx="38">
                  <c:v>39.5</c:v>
                </c:pt>
                <c:pt idx="39">
                  <c:v>39.75</c:v>
                </c:pt>
                <c:pt idx="40">
                  <c:v>40</c:v>
                </c:pt>
                <c:pt idx="41">
                  <c:v>40.25</c:v>
                </c:pt>
                <c:pt idx="42">
                  <c:v>40.5</c:v>
                </c:pt>
                <c:pt idx="43">
                  <c:v>40.75</c:v>
                </c:pt>
                <c:pt idx="44">
                  <c:v>41</c:v>
                </c:pt>
                <c:pt idx="45">
                  <c:v>41.25</c:v>
                </c:pt>
                <c:pt idx="46">
                  <c:v>41.5</c:v>
                </c:pt>
                <c:pt idx="47">
                  <c:v>41.75</c:v>
                </c:pt>
                <c:pt idx="48">
                  <c:v>42</c:v>
                </c:pt>
                <c:pt idx="49">
                  <c:v>42.25</c:v>
                </c:pt>
                <c:pt idx="50">
                  <c:v>42.5</c:v>
                </c:pt>
                <c:pt idx="51">
                  <c:v>42.75</c:v>
                </c:pt>
                <c:pt idx="52">
                  <c:v>43</c:v>
                </c:pt>
                <c:pt idx="53">
                  <c:v>43.25</c:v>
                </c:pt>
                <c:pt idx="54">
                  <c:v>43.5</c:v>
                </c:pt>
                <c:pt idx="55">
                  <c:v>43.75</c:v>
                </c:pt>
                <c:pt idx="56">
                  <c:v>44</c:v>
                </c:pt>
                <c:pt idx="57">
                  <c:v>44.25</c:v>
                </c:pt>
                <c:pt idx="58">
                  <c:v>44.5</c:v>
                </c:pt>
                <c:pt idx="59">
                  <c:v>44.75</c:v>
                </c:pt>
                <c:pt idx="60">
                  <c:v>45</c:v>
                </c:pt>
                <c:pt idx="61">
                  <c:v>45.25</c:v>
                </c:pt>
                <c:pt idx="62">
                  <c:v>45.5</c:v>
                </c:pt>
                <c:pt idx="63">
                  <c:v>45.75</c:v>
                </c:pt>
                <c:pt idx="64">
                  <c:v>46</c:v>
                </c:pt>
                <c:pt idx="65">
                  <c:v>46.25</c:v>
                </c:pt>
                <c:pt idx="66">
                  <c:v>46.5</c:v>
                </c:pt>
                <c:pt idx="67">
                  <c:v>46.75</c:v>
                </c:pt>
                <c:pt idx="68">
                  <c:v>47</c:v>
                </c:pt>
                <c:pt idx="69">
                  <c:v>47.25</c:v>
                </c:pt>
                <c:pt idx="70">
                  <c:v>47.5</c:v>
                </c:pt>
                <c:pt idx="71">
                  <c:v>47.75</c:v>
                </c:pt>
                <c:pt idx="72">
                  <c:v>48</c:v>
                </c:pt>
                <c:pt idx="73">
                  <c:v>48.25</c:v>
                </c:pt>
                <c:pt idx="74">
                  <c:v>48.5</c:v>
                </c:pt>
                <c:pt idx="75">
                  <c:v>48.75</c:v>
                </c:pt>
                <c:pt idx="76">
                  <c:v>49</c:v>
                </c:pt>
                <c:pt idx="77">
                  <c:v>49.25</c:v>
                </c:pt>
                <c:pt idx="78">
                  <c:v>49.5</c:v>
                </c:pt>
                <c:pt idx="79">
                  <c:v>49.75</c:v>
                </c:pt>
                <c:pt idx="80">
                  <c:v>50</c:v>
                </c:pt>
                <c:pt idx="81">
                  <c:v>50.25</c:v>
                </c:pt>
                <c:pt idx="82">
                  <c:v>50.5</c:v>
                </c:pt>
                <c:pt idx="83">
                  <c:v>50.75</c:v>
                </c:pt>
                <c:pt idx="84">
                  <c:v>51</c:v>
                </c:pt>
                <c:pt idx="85">
                  <c:v>51.25</c:v>
                </c:pt>
                <c:pt idx="86">
                  <c:v>51.5</c:v>
                </c:pt>
                <c:pt idx="87">
                  <c:v>51.75</c:v>
                </c:pt>
                <c:pt idx="88">
                  <c:v>52</c:v>
                </c:pt>
                <c:pt idx="89">
                  <c:v>52.25</c:v>
                </c:pt>
                <c:pt idx="90">
                  <c:v>52.5</c:v>
                </c:pt>
                <c:pt idx="91">
                  <c:v>52.75</c:v>
                </c:pt>
                <c:pt idx="92">
                  <c:v>53</c:v>
                </c:pt>
                <c:pt idx="93">
                  <c:v>53.25</c:v>
                </c:pt>
                <c:pt idx="94">
                  <c:v>53.5</c:v>
                </c:pt>
                <c:pt idx="95">
                  <c:v>53.75</c:v>
                </c:pt>
                <c:pt idx="96">
                  <c:v>54</c:v>
                </c:pt>
                <c:pt idx="97">
                  <c:v>54.25</c:v>
                </c:pt>
                <c:pt idx="98">
                  <c:v>54.5</c:v>
                </c:pt>
                <c:pt idx="99">
                  <c:v>54.75</c:v>
                </c:pt>
                <c:pt idx="100">
                  <c:v>55</c:v>
                </c:pt>
                <c:pt idx="101">
                  <c:v>55.25</c:v>
                </c:pt>
                <c:pt idx="102">
                  <c:v>55.5</c:v>
                </c:pt>
                <c:pt idx="103">
                  <c:v>55.75</c:v>
                </c:pt>
                <c:pt idx="104">
                  <c:v>56</c:v>
                </c:pt>
                <c:pt idx="105">
                  <c:v>56.25</c:v>
                </c:pt>
                <c:pt idx="106">
                  <c:v>56.5</c:v>
                </c:pt>
                <c:pt idx="107">
                  <c:v>56.75</c:v>
                </c:pt>
                <c:pt idx="108">
                  <c:v>57</c:v>
                </c:pt>
                <c:pt idx="109">
                  <c:v>57.25</c:v>
                </c:pt>
                <c:pt idx="110">
                  <c:v>57.5</c:v>
                </c:pt>
                <c:pt idx="111">
                  <c:v>57.75</c:v>
                </c:pt>
                <c:pt idx="112">
                  <c:v>58</c:v>
                </c:pt>
                <c:pt idx="113">
                  <c:v>58.25</c:v>
                </c:pt>
                <c:pt idx="114">
                  <c:v>58.5</c:v>
                </c:pt>
                <c:pt idx="115">
                  <c:v>58.75</c:v>
                </c:pt>
                <c:pt idx="116">
                  <c:v>59</c:v>
                </c:pt>
                <c:pt idx="117">
                  <c:v>59.25</c:v>
                </c:pt>
                <c:pt idx="118">
                  <c:v>59.5</c:v>
                </c:pt>
                <c:pt idx="119">
                  <c:v>59.75</c:v>
                </c:pt>
                <c:pt idx="120">
                  <c:v>60</c:v>
                </c:pt>
                <c:pt idx="121">
                  <c:v>60.25</c:v>
                </c:pt>
                <c:pt idx="122">
                  <c:v>60.5</c:v>
                </c:pt>
                <c:pt idx="123">
                  <c:v>60.75</c:v>
                </c:pt>
                <c:pt idx="124">
                  <c:v>61</c:v>
                </c:pt>
                <c:pt idx="125">
                  <c:v>61.25</c:v>
                </c:pt>
                <c:pt idx="126">
                  <c:v>61.5</c:v>
                </c:pt>
                <c:pt idx="127">
                  <c:v>61.75</c:v>
                </c:pt>
                <c:pt idx="128">
                  <c:v>62</c:v>
                </c:pt>
                <c:pt idx="129">
                  <c:v>62.25</c:v>
                </c:pt>
                <c:pt idx="130">
                  <c:v>62.5</c:v>
                </c:pt>
                <c:pt idx="131">
                  <c:v>62.75</c:v>
                </c:pt>
                <c:pt idx="132">
                  <c:v>63</c:v>
                </c:pt>
                <c:pt idx="133">
                  <c:v>63.25</c:v>
                </c:pt>
                <c:pt idx="134">
                  <c:v>63.5</c:v>
                </c:pt>
                <c:pt idx="135">
                  <c:v>63.75</c:v>
                </c:pt>
                <c:pt idx="136">
                  <c:v>64</c:v>
                </c:pt>
                <c:pt idx="137">
                  <c:v>64.25</c:v>
                </c:pt>
                <c:pt idx="138">
                  <c:v>64.5</c:v>
                </c:pt>
                <c:pt idx="139">
                  <c:v>64.75</c:v>
                </c:pt>
                <c:pt idx="140">
                  <c:v>65</c:v>
                </c:pt>
                <c:pt idx="141">
                  <c:v>65.25</c:v>
                </c:pt>
                <c:pt idx="142">
                  <c:v>65.5</c:v>
                </c:pt>
                <c:pt idx="143">
                  <c:v>65.75</c:v>
                </c:pt>
                <c:pt idx="144">
                  <c:v>66</c:v>
                </c:pt>
                <c:pt idx="145">
                  <c:v>66.25</c:v>
                </c:pt>
                <c:pt idx="146">
                  <c:v>66.5</c:v>
                </c:pt>
                <c:pt idx="147">
                  <c:v>66.75</c:v>
                </c:pt>
                <c:pt idx="148">
                  <c:v>67</c:v>
                </c:pt>
                <c:pt idx="149">
                  <c:v>67.25</c:v>
                </c:pt>
                <c:pt idx="150">
                  <c:v>67.5</c:v>
                </c:pt>
                <c:pt idx="151">
                  <c:v>67.75</c:v>
                </c:pt>
                <c:pt idx="152">
                  <c:v>68</c:v>
                </c:pt>
                <c:pt idx="153">
                  <c:v>68.25</c:v>
                </c:pt>
                <c:pt idx="154">
                  <c:v>68.5</c:v>
                </c:pt>
                <c:pt idx="155">
                  <c:v>68.75</c:v>
                </c:pt>
                <c:pt idx="156">
                  <c:v>69</c:v>
                </c:pt>
                <c:pt idx="157">
                  <c:v>69.25</c:v>
                </c:pt>
                <c:pt idx="158">
                  <c:v>69.5</c:v>
                </c:pt>
                <c:pt idx="159">
                  <c:v>69.75</c:v>
                </c:pt>
                <c:pt idx="160">
                  <c:v>70</c:v>
                </c:pt>
                <c:pt idx="161">
                  <c:v>70.25</c:v>
                </c:pt>
                <c:pt idx="162">
                  <c:v>70.5</c:v>
                </c:pt>
                <c:pt idx="163">
                  <c:v>70.75</c:v>
                </c:pt>
                <c:pt idx="164">
                  <c:v>71</c:v>
                </c:pt>
                <c:pt idx="165">
                  <c:v>71.25</c:v>
                </c:pt>
                <c:pt idx="166">
                  <c:v>71.5</c:v>
                </c:pt>
                <c:pt idx="167">
                  <c:v>71.75</c:v>
                </c:pt>
                <c:pt idx="168">
                  <c:v>72</c:v>
                </c:pt>
                <c:pt idx="169">
                  <c:v>72.25</c:v>
                </c:pt>
                <c:pt idx="170">
                  <c:v>72.5</c:v>
                </c:pt>
                <c:pt idx="171">
                  <c:v>72.75</c:v>
                </c:pt>
                <c:pt idx="172">
                  <c:v>73</c:v>
                </c:pt>
                <c:pt idx="173">
                  <c:v>73.25</c:v>
                </c:pt>
                <c:pt idx="174">
                  <c:v>73.5</c:v>
                </c:pt>
                <c:pt idx="175">
                  <c:v>73.75</c:v>
                </c:pt>
                <c:pt idx="176">
                  <c:v>74</c:v>
                </c:pt>
                <c:pt idx="177">
                  <c:v>74.25</c:v>
                </c:pt>
                <c:pt idx="178">
                  <c:v>74.5</c:v>
                </c:pt>
                <c:pt idx="179">
                  <c:v>74.75</c:v>
                </c:pt>
                <c:pt idx="180">
                  <c:v>75</c:v>
                </c:pt>
                <c:pt idx="181">
                  <c:v>75.25</c:v>
                </c:pt>
                <c:pt idx="182">
                  <c:v>75.5</c:v>
                </c:pt>
                <c:pt idx="183">
                  <c:v>75.75</c:v>
                </c:pt>
                <c:pt idx="184">
                  <c:v>76</c:v>
                </c:pt>
                <c:pt idx="185">
                  <c:v>76.25</c:v>
                </c:pt>
                <c:pt idx="186">
                  <c:v>76.5</c:v>
                </c:pt>
                <c:pt idx="187">
                  <c:v>76.75</c:v>
                </c:pt>
                <c:pt idx="188">
                  <c:v>77</c:v>
                </c:pt>
                <c:pt idx="189">
                  <c:v>77.25</c:v>
                </c:pt>
                <c:pt idx="190">
                  <c:v>77.5</c:v>
                </c:pt>
                <c:pt idx="191">
                  <c:v>77.75</c:v>
                </c:pt>
                <c:pt idx="192">
                  <c:v>78</c:v>
                </c:pt>
                <c:pt idx="193">
                  <c:v>78.25</c:v>
                </c:pt>
                <c:pt idx="194">
                  <c:v>78.5</c:v>
                </c:pt>
                <c:pt idx="195">
                  <c:v>78.75</c:v>
                </c:pt>
                <c:pt idx="196">
                  <c:v>79</c:v>
                </c:pt>
                <c:pt idx="197">
                  <c:v>79.25</c:v>
                </c:pt>
                <c:pt idx="198">
                  <c:v>79.5</c:v>
                </c:pt>
                <c:pt idx="199">
                  <c:v>79.75</c:v>
                </c:pt>
                <c:pt idx="200">
                  <c:v>80</c:v>
                </c:pt>
                <c:pt idx="201">
                  <c:v>80.25</c:v>
                </c:pt>
                <c:pt idx="202">
                  <c:v>80.5</c:v>
                </c:pt>
                <c:pt idx="203">
                  <c:v>80.75</c:v>
                </c:pt>
                <c:pt idx="204">
                  <c:v>81</c:v>
                </c:pt>
                <c:pt idx="205">
                  <c:v>81.25</c:v>
                </c:pt>
                <c:pt idx="206">
                  <c:v>81.5</c:v>
                </c:pt>
                <c:pt idx="207">
                  <c:v>81.75</c:v>
                </c:pt>
                <c:pt idx="208">
                  <c:v>82</c:v>
                </c:pt>
                <c:pt idx="209">
                  <c:v>82.25</c:v>
                </c:pt>
                <c:pt idx="210">
                  <c:v>82.5</c:v>
                </c:pt>
                <c:pt idx="211">
                  <c:v>82.75</c:v>
                </c:pt>
                <c:pt idx="212">
                  <c:v>83</c:v>
                </c:pt>
                <c:pt idx="213">
                  <c:v>83.25</c:v>
                </c:pt>
                <c:pt idx="214">
                  <c:v>83.5</c:v>
                </c:pt>
                <c:pt idx="215">
                  <c:v>83.75</c:v>
                </c:pt>
                <c:pt idx="216">
                  <c:v>84</c:v>
                </c:pt>
                <c:pt idx="217">
                  <c:v>84.25</c:v>
                </c:pt>
                <c:pt idx="218">
                  <c:v>84.5</c:v>
                </c:pt>
                <c:pt idx="219">
                  <c:v>84.75</c:v>
                </c:pt>
                <c:pt idx="220">
                  <c:v>85</c:v>
                </c:pt>
                <c:pt idx="221">
                  <c:v>85.25</c:v>
                </c:pt>
                <c:pt idx="222">
                  <c:v>85.5</c:v>
                </c:pt>
                <c:pt idx="223">
                  <c:v>85.75</c:v>
                </c:pt>
                <c:pt idx="224">
                  <c:v>86</c:v>
                </c:pt>
                <c:pt idx="225">
                  <c:v>86.25</c:v>
                </c:pt>
                <c:pt idx="226">
                  <c:v>86.5</c:v>
                </c:pt>
                <c:pt idx="227">
                  <c:v>86.75</c:v>
                </c:pt>
                <c:pt idx="228">
                  <c:v>87</c:v>
                </c:pt>
                <c:pt idx="229">
                  <c:v>87.25</c:v>
                </c:pt>
                <c:pt idx="230">
                  <c:v>87.5</c:v>
                </c:pt>
                <c:pt idx="231">
                  <c:v>87.75</c:v>
                </c:pt>
                <c:pt idx="232">
                  <c:v>88</c:v>
                </c:pt>
                <c:pt idx="233">
                  <c:v>88.25</c:v>
                </c:pt>
                <c:pt idx="234">
                  <c:v>88.5</c:v>
                </c:pt>
                <c:pt idx="235">
                  <c:v>88.75</c:v>
                </c:pt>
                <c:pt idx="236">
                  <c:v>89</c:v>
                </c:pt>
                <c:pt idx="237">
                  <c:v>89.25</c:v>
                </c:pt>
                <c:pt idx="238">
                  <c:v>89.5</c:v>
                </c:pt>
                <c:pt idx="239">
                  <c:v>89.75</c:v>
                </c:pt>
                <c:pt idx="240">
                  <c:v>90</c:v>
                </c:pt>
                <c:pt idx="241">
                  <c:v>90.25</c:v>
                </c:pt>
                <c:pt idx="242">
                  <c:v>90.5</c:v>
                </c:pt>
                <c:pt idx="243">
                  <c:v>90.75</c:v>
                </c:pt>
                <c:pt idx="244">
                  <c:v>91</c:v>
                </c:pt>
                <c:pt idx="245">
                  <c:v>91.25</c:v>
                </c:pt>
                <c:pt idx="246">
                  <c:v>91.5</c:v>
                </c:pt>
                <c:pt idx="247">
                  <c:v>91.75</c:v>
                </c:pt>
                <c:pt idx="248">
                  <c:v>92</c:v>
                </c:pt>
                <c:pt idx="249">
                  <c:v>92.25</c:v>
                </c:pt>
                <c:pt idx="250">
                  <c:v>92.5</c:v>
                </c:pt>
                <c:pt idx="251">
                  <c:v>92.75</c:v>
                </c:pt>
                <c:pt idx="252">
                  <c:v>93</c:v>
                </c:pt>
                <c:pt idx="253">
                  <c:v>93.25</c:v>
                </c:pt>
                <c:pt idx="254">
                  <c:v>93.5</c:v>
                </c:pt>
                <c:pt idx="255">
                  <c:v>93.75</c:v>
                </c:pt>
                <c:pt idx="256">
                  <c:v>94</c:v>
                </c:pt>
                <c:pt idx="257">
                  <c:v>94.25</c:v>
                </c:pt>
                <c:pt idx="258">
                  <c:v>94.5</c:v>
                </c:pt>
                <c:pt idx="259">
                  <c:v>94.75</c:v>
                </c:pt>
                <c:pt idx="260">
                  <c:v>95</c:v>
                </c:pt>
                <c:pt idx="261">
                  <c:v>95.25</c:v>
                </c:pt>
                <c:pt idx="262">
                  <c:v>95.5</c:v>
                </c:pt>
                <c:pt idx="263">
                  <c:v>95.75</c:v>
                </c:pt>
                <c:pt idx="264">
                  <c:v>96</c:v>
                </c:pt>
                <c:pt idx="265">
                  <c:v>96.25</c:v>
                </c:pt>
                <c:pt idx="266">
                  <c:v>96.5</c:v>
                </c:pt>
                <c:pt idx="267">
                  <c:v>96.75</c:v>
                </c:pt>
                <c:pt idx="268">
                  <c:v>97</c:v>
                </c:pt>
                <c:pt idx="269">
                  <c:v>97.25</c:v>
                </c:pt>
                <c:pt idx="270">
                  <c:v>97.5</c:v>
                </c:pt>
                <c:pt idx="271">
                  <c:v>97.75</c:v>
                </c:pt>
                <c:pt idx="272">
                  <c:v>98</c:v>
                </c:pt>
                <c:pt idx="273">
                  <c:v>98.25</c:v>
                </c:pt>
                <c:pt idx="274">
                  <c:v>98.5</c:v>
                </c:pt>
                <c:pt idx="275">
                  <c:v>98.75</c:v>
                </c:pt>
                <c:pt idx="276">
                  <c:v>99</c:v>
                </c:pt>
                <c:pt idx="277">
                  <c:v>99.25</c:v>
                </c:pt>
                <c:pt idx="278">
                  <c:v>99.5</c:v>
                </c:pt>
                <c:pt idx="279">
                  <c:v>99.75</c:v>
                </c:pt>
                <c:pt idx="280">
                  <c:v>100</c:v>
                </c:pt>
                <c:pt idx="281">
                  <c:v>100.25</c:v>
                </c:pt>
                <c:pt idx="282">
                  <c:v>100.5</c:v>
                </c:pt>
                <c:pt idx="283">
                  <c:v>100.75</c:v>
                </c:pt>
                <c:pt idx="284">
                  <c:v>101</c:v>
                </c:pt>
                <c:pt idx="285">
                  <c:v>101.25</c:v>
                </c:pt>
                <c:pt idx="286">
                  <c:v>101.5</c:v>
                </c:pt>
                <c:pt idx="287">
                  <c:v>101.75</c:v>
                </c:pt>
                <c:pt idx="288">
                  <c:v>102</c:v>
                </c:pt>
                <c:pt idx="289">
                  <c:v>102.25</c:v>
                </c:pt>
                <c:pt idx="290">
                  <c:v>102.5</c:v>
                </c:pt>
                <c:pt idx="291">
                  <c:v>102.75</c:v>
                </c:pt>
                <c:pt idx="292">
                  <c:v>103</c:v>
                </c:pt>
                <c:pt idx="293">
                  <c:v>103.25</c:v>
                </c:pt>
                <c:pt idx="294">
                  <c:v>103.5</c:v>
                </c:pt>
                <c:pt idx="295">
                  <c:v>103.75</c:v>
                </c:pt>
                <c:pt idx="296">
                  <c:v>104</c:v>
                </c:pt>
                <c:pt idx="297">
                  <c:v>104.25</c:v>
                </c:pt>
                <c:pt idx="298">
                  <c:v>104.5</c:v>
                </c:pt>
                <c:pt idx="299">
                  <c:v>104.75</c:v>
                </c:pt>
                <c:pt idx="300">
                  <c:v>105</c:v>
                </c:pt>
                <c:pt idx="301">
                  <c:v>105.25</c:v>
                </c:pt>
                <c:pt idx="302">
                  <c:v>105.5</c:v>
                </c:pt>
                <c:pt idx="303">
                  <c:v>105.75</c:v>
                </c:pt>
                <c:pt idx="304">
                  <c:v>106</c:v>
                </c:pt>
                <c:pt idx="305">
                  <c:v>106.25</c:v>
                </c:pt>
                <c:pt idx="306">
                  <c:v>106.5</c:v>
                </c:pt>
                <c:pt idx="307">
                  <c:v>106.75</c:v>
                </c:pt>
                <c:pt idx="308">
                  <c:v>107</c:v>
                </c:pt>
                <c:pt idx="309">
                  <c:v>107.25</c:v>
                </c:pt>
                <c:pt idx="310">
                  <c:v>107.5</c:v>
                </c:pt>
                <c:pt idx="311">
                  <c:v>107.75</c:v>
                </c:pt>
                <c:pt idx="312">
                  <c:v>108</c:v>
                </c:pt>
                <c:pt idx="313">
                  <c:v>108.25</c:v>
                </c:pt>
                <c:pt idx="314">
                  <c:v>108.5</c:v>
                </c:pt>
                <c:pt idx="315">
                  <c:v>108.75</c:v>
                </c:pt>
                <c:pt idx="316">
                  <c:v>109</c:v>
                </c:pt>
                <c:pt idx="317">
                  <c:v>109.25</c:v>
                </c:pt>
                <c:pt idx="318">
                  <c:v>109.5</c:v>
                </c:pt>
                <c:pt idx="319">
                  <c:v>109.75</c:v>
                </c:pt>
                <c:pt idx="320">
                  <c:v>110</c:v>
                </c:pt>
                <c:pt idx="321">
                  <c:v>110.25</c:v>
                </c:pt>
                <c:pt idx="322">
                  <c:v>110.5</c:v>
                </c:pt>
                <c:pt idx="323">
                  <c:v>110.75</c:v>
                </c:pt>
                <c:pt idx="324">
                  <c:v>111</c:v>
                </c:pt>
                <c:pt idx="325">
                  <c:v>111.25</c:v>
                </c:pt>
                <c:pt idx="326">
                  <c:v>111.5</c:v>
                </c:pt>
                <c:pt idx="327">
                  <c:v>111.75</c:v>
                </c:pt>
                <c:pt idx="328">
                  <c:v>112</c:v>
                </c:pt>
                <c:pt idx="329">
                  <c:v>112.25</c:v>
                </c:pt>
                <c:pt idx="330">
                  <c:v>112.5</c:v>
                </c:pt>
                <c:pt idx="331">
                  <c:v>112.75</c:v>
                </c:pt>
                <c:pt idx="332">
                  <c:v>113</c:v>
                </c:pt>
                <c:pt idx="333">
                  <c:v>113.25</c:v>
                </c:pt>
                <c:pt idx="334">
                  <c:v>113.5</c:v>
                </c:pt>
                <c:pt idx="335">
                  <c:v>113.75</c:v>
                </c:pt>
                <c:pt idx="336">
                  <c:v>114</c:v>
                </c:pt>
                <c:pt idx="337">
                  <c:v>114.25</c:v>
                </c:pt>
                <c:pt idx="338">
                  <c:v>114.5</c:v>
                </c:pt>
                <c:pt idx="339">
                  <c:v>114.75</c:v>
                </c:pt>
                <c:pt idx="340">
                  <c:v>115</c:v>
                </c:pt>
                <c:pt idx="341">
                  <c:v>115.25</c:v>
                </c:pt>
                <c:pt idx="342">
                  <c:v>115.5</c:v>
                </c:pt>
                <c:pt idx="343">
                  <c:v>115.75</c:v>
                </c:pt>
                <c:pt idx="344">
                  <c:v>116</c:v>
                </c:pt>
                <c:pt idx="345">
                  <c:v>116.25</c:v>
                </c:pt>
                <c:pt idx="346">
                  <c:v>116.5</c:v>
                </c:pt>
                <c:pt idx="347">
                  <c:v>116.75</c:v>
                </c:pt>
                <c:pt idx="348">
                  <c:v>117</c:v>
                </c:pt>
                <c:pt idx="349">
                  <c:v>117.25</c:v>
                </c:pt>
                <c:pt idx="350">
                  <c:v>117.5</c:v>
                </c:pt>
                <c:pt idx="351">
                  <c:v>117.75</c:v>
                </c:pt>
                <c:pt idx="352">
                  <c:v>118</c:v>
                </c:pt>
                <c:pt idx="353">
                  <c:v>118.25</c:v>
                </c:pt>
                <c:pt idx="354">
                  <c:v>118.5</c:v>
                </c:pt>
                <c:pt idx="355">
                  <c:v>118.75</c:v>
                </c:pt>
                <c:pt idx="356">
                  <c:v>119</c:v>
                </c:pt>
                <c:pt idx="357">
                  <c:v>119.25</c:v>
                </c:pt>
                <c:pt idx="358">
                  <c:v>119.5</c:v>
                </c:pt>
                <c:pt idx="359">
                  <c:v>119.75</c:v>
                </c:pt>
                <c:pt idx="360">
                  <c:v>120</c:v>
                </c:pt>
                <c:pt idx="361">
                  <c:v>120.25</c:v>
                </c:pt>
                <c:pt idx="362">
                  <c:v>120.5</c:v>
                </c:pt>
                <c:pt idx="363">
                  <c:v>120.75</c:v>
                </c:pt>
                <c:pt idx="364">
                  <c:v>121</c:v>
                </c:pt>
                <c:pt idx="365">
                  <c:v>121.25</c:v>
                </c:pt>
                <c:pt idx="366">
                  <c:v>121.5</c:v>
                </c:pt>
                <c:pt idx="367">
                  <c:v>121.75</c:v>
                </c:pt>
                <c:pt idx="368">
                  <c:v>122</c:v>
                </c:pt>
                <c:pt idx="369">
                  <c:v>122.25</c:v>
                </c:pt>
                <c:pt idx="370">
                  <c:v>122.5</c:v>
                </c:pt>
                <c:pt idx="371">
                  <c:v>122.75</c:v>
                </c:pt>
                <c:pt idx="372">
                  <c:v>123</c:v>
                </c:pt>
                <c:pt idx="373">
                  <c:v>123.25</c:v>
                </c:pt>
                <c:pt idx="374">
                  <c:v>123.5</c:v>
                </c:pt>
                <c:pt idx="375">
                  <c:v>123.75</c:v>
                </c:pt>
                <c:pt idx="376">
                  <c:v>124</c:v>
                </c:pt>
                <c:pt idx="377">
                  <c:v>124.25</c:v>
                </c:pt>
                <c:pt idx="378">
                  <c:v>124.5</c:v>
                </c:pt>
                <c:pt idx="379">
                  <c:v>124.75</c:v>
                </c:pt>
                <c:pt idx="380">
                  <c:v>125</c:v>
                </c:pt>
                <c:pt idx="381">
                  <c:v>125.25</c:v>
                </c:pt>
                <c:pt idx="382">
                  <c:v>125.5</c:v>
                </c:pt>
                <c:pt idx="383">
                  <c:v>125.75</c:v>
                </c:pt>
                <c:pt idx="384">
                  <c:v>126</c:v>
                </c:pt>
                <c:pt idx="385">
                  <c:v>126.25</c:v>
                </c:pt>
                <c:pt idx="386">
                  <c:v>126.5</c:v>
                </c:pt>
                <c:pt idx="387">
                  <c:v>126.75</c:v>
                </c:pt>
                <c:pt idx="388">
                  <c:v>127</c:v>
                </c:pt>
                <c:pt idx="389">
                  <c:v>127.25</c:v>
                </c:pt>
                <c:pt idx="390">
                  <c:v>127.5</c:v>
                </c:pt>
                <c:pt idx="391">
                  <c:v>127.75</c:v>
                </c:pt>
                <c:pt idx="392">
                  <c:v>128</c:v>
                </c:pt>
                <c:pt idx="393">
                  <c:v>128.25</c:v>
                </c:pt>
                <c:pt idx="394">
                  <c:v>128.5</c:v>
                </c:pt>
                <c:pt idx="395">
                  <c:v>128.75</c:v>
                </c:pt>
                <c:pt idx="396">
                  <c:v>129</c:v>
                </c:pt>
                <c:pt idx="397">
                  <c:v>129.25</c:v>
                </c:pt>
                <c:pt idx="398">
                  <c:v>129.5</c:v>
                </c:pt>
                <c:pt idx="399">
                  <c:v>129.75</c:v>
                </c:pt>
                <c:pt idx="400">
                  <c:v>130</c:v>
                </c:pt>
                <c:pt idx="401">
                  <c:v>130.25</c:v>
                </c:pt>
                <c:pt idx="402">
                  <c:v>130.5</c:v>
                </c:pt>
                <c:pt idx="403">
                  <c:v>130.75</c:v>
                </c:pt>
                <c:pt idx="404">
                  <c:v>131</c:v>
                </c:pt>
                <c:pt idx="405">
                  <c:v>131.25</c:v>
                </c:pt>
                <c:pt idx="406">
                  <c:v>131.5</c:v>
                </c:pt>
                <c:pt idx="407">
                  <c:v>131.75</c:v>
                </c:pt>
                <c:pt idx="408">
                  <c:v>132</c:v>
                </c:pt>
                <c:pt idx="409">
                  <c:v>132.25</c:v>
                </c:pt>
                <c:pt idx="410">
                  <c:v>132.5</c:v>
                </c:pt>
                <c:pt idx="411">
                  <c:v>132.75</c:v>
                </c:pt>
                <c:pt idx="412">
                  <c:v>133</c:v>
                </c:pt>
                <c:pt idx="413">
                  <c:v>133.25</c:v>
                </c:pt>
                <c:pt idx="414">
                  <c:v>133.5</c:v>
                </c:pt>
                <c:pt idx="415">
                  <c:v>133.75</c:v>
                </c:pt>
                <c:pt idx="416">
                  <c:v>134</c:v>
                </c:pt>
                <c:pt idx="417">
                  <c:v>134.25</c:v>
                </c:pt>
                <c:pt idx="418">
                  <c:v>134.5</c:v>
                </c:pt>
                <c:pt idx="419">
                  <c:v>134.75</c:v>
                </c:pt>
                <c:pt idx="420">
                  <c:v>135</c:v>
                </c:pt>
                <c:pt idx="421">
                  <c:v>135.25</c:v>
                </c:pt>
                <c:pt idx="422">
                  <c:v>135.5</c:v>
                </c:pt>
                <c:pt idx="423">
                  <c:v>135.75</c:v>
                </c:pt>
                <c:pt idx="424">
                  <c:v>136</c:v>
                </c:pt>
                <c:pt idx="425">
                  <c:v>136.25</c:v>
                </c:pt>
                <c:pt idx="426">
                  <c:v>136.5</c:v>
                </c:pt>
                <c:pt idx="427">
                  <c:v>136.75</c:v>
                </c:pt>
                <c:pt idx="428">
                  <c:v>137</c:v>
                </c:pt>
                <c:pt idx="429">
                  <c:v>137.25</c:v>
                </c:pt>
                <c:pt idx="430">
                  <c:v>137.5</c:v>
                </c:pt>
                <c:pt idx="431">
                  <c:v>137.75</c:v>
                </c:pt>
                <c:pt idx="432">
                  <c:v>138</c:v>
                </c:pt>
                <c:pt idx="433">
                  <c:v>138.25</c:v>
                </c:pt>
                <c:pt idx="434">
                  <c:v>138.5</c:v>
                </c:pt>
                <c:pt idx="435">
                  <c:v>138.75</c:v>
                </c:pt>
                <c:pt idx="436">
                  <c:v>139</c:v>
                </c:pt>
                <c:pt idx="437">
                  <c:v>139.25</c:v>
                </c:pt>
                <c:pt idx="438">
                  <c:v>139.5</c:v>
                </c:pt>
                <c:pt idx="439">
                  <c:v>139.75</c:v>
                </c:pt>
                <c:pt idx="440">
                  <c:v>140</c:v>
                </c:pt>
              </c:numCache>
            </c:numRef>
          </c:cat>
          <c:val>
            <c:numRef>
              <c:f>mergedPStates.txt!$X$122:$X$562</c:f>
              <c:numCache>
                <c:formatCode>General</c:formatCode>
                <c:ptCount val="44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5.0000000000000034E-4</c:v>
                </c:pt>
                <c:pt idx="201">
                  <c:v>1.4000000000000041E-3</c:v>
                </c:pt>
                <c:pt idx="202">
                  <c:v>0</c:v>
                </c:pt>
                <c:pt idx="203">
                  <c:v>0</c:v>
                </c:pt>
                <c:pt idx="204">
                  <c:v>1.4000000000000041E-3</c:v>
                </c:pt>
                <c:pt idx="205">
                  <c:v>0</c:v>
                </c:pt>
                <c:pt idx="206">
                  <c:v>1.2999999999999978E-3</c:v>
                </c:pt>
                <c:pt idx="207">
                  <c:v>0</c:v>
                </c:pt>
                <c:pt idx="208">
                  <c:v>0</c:v>
                </c:pt>
                <c:pt idx="209">
                  <c:v>1.4000000000000041E-3</c:v>
                </c:pt>
                <c:pt idx="210">
                  <c:v>0</c:v>
                </c:pt>
                <c:pt idx="211">
                  <c:v>5.0000000000000034E-4</c:v>
                </c:pt>
                <c:pt idx="212">
                  <c:v>1.8000000000000292E-3</c:v>
                </c:pt>
                <c:pt idx="213">
                  <c:v>0</c:v>
                </c:pt>
                <c:pt idx="214">
                  <c:v>9.0000000000000247E-4</c:v>
                </c:pt>
                <c:pt idx="215">
                  <c:v>0</c:v>
                </c:pt>
                <c:pt idx="216">
                  <c:v>3.6000000000000597E-3</c:v>
                </c:pt>
                <c:pt idx="217">
                  <c:v>0</c:v>
                </c:pt>
                <c:pt idx="218">
                  <c:v>0</c:v>
                </c:pt>
                <c:pt idx="219">
                  <c:v>0</c:v>
                </c:pt>
                <c:pt idx="220">
                  <c:v>5.0000000000000034E-4</c:v>
                </c:pt>
                <c:pt idx="221">
                  <c:v>9.0000000000000247E-4</c:v>
                </c:pt>
                <c:pt idx="222">
                  <c:v>9.0000000000000247E-4</c:v>
                </c:pt>
                <c:pt idx="223">
                  <c:v>0</c:v>
                </c:pt>
                <c:pt idx="224">
                  <c:v>9.0000000000000247E-4</c:v>
                </c:pt>
                <c:pt idx="225">
                  <c:v>0</c:v>
                </c:pt>
                <c:pt idx="226">
                  <c:v>0</c:v>
                </c:pt>
                <c:pt idx="227">
                  <c:v>0</c:v>
                </c:pt>
                <c:pt idx="228">
                  <c:v>0</c:v>
                </c:pt>
                <c:pt idx="229">
                  <c:v>5.0000000000000034E-4</c:v>
                </c:pt>
                <c:pt idx="230">
                  <c:v>0</c:v>
                </c:pt>
                <c:pt idx="231">
                  <c:v>0</c:v>
                </c:pt>
                <c:pt idx="232">
                  <c:v>0</c:v>
                </c:pt>
                <c:pt idx="233">
                  <c:v>0</c:v>
                </c:pt>
                <c:pt idx="234">
                  <c:v>5.0000000000000034E-4</c:v>
                </c:pt>
                <c:pt idx="235">
                  <c:v>1.4000000000000041E-3</c:v>
                </c:pt>
                <c:pt idx="236">
                  <c:v>5.0000000000000034E-4</c:v>
                </c:pt>
                <c:pt idx="237">
                  <c:v>0</c:v>
                </c:pt>
                <c:pt idx="238">
                  <c:v>9.0000000000000247E-4</c:v>
                </c:pt>
                <c:pt idx="239">
                  <c:v>0</c:v>
                </c:pt>
                <c:pt idx="240">
                  <c:v>5.1999999999999998E-3</c:v>
                </c:pt>
                <c:pt idx="241">
                  <c:v>5.3000000000000104E-3</c:v>
                </c:pt>
                <c:pt idx="242">
                  <c:v>1.6899999999999998E-2</c:v>
                </c:pt>
                <c:pt idx="243">
                  <c:v>7.2000000000001013E-3</c:v>
                </c:pt>
                <c:pt idx="244">
                  <c:v>1.4000000000000041E-3</c:v>
                </c:pt>
                <c:pt idx="245">
                  <c:v>1.1900000000000265E-2</c:v>
                </c:pt>
                <c:pt idx="246">
                  <c:v>4.6000000000000034E-3</c:v>
                </c:pt>
                <c:pt idx="247">
                  <c:v>3.200000000000063E-3</c:v>
                </c:pt>
                <c:pt idx="248">
                  <c:v>1.1400000000000224E-2</c:v>
                </c:pt>
                <c:pt idx="249">
                  <c:v>4.6000000000000034E-3</c:v>
                </c:pt>
                <c:pt idx="250">
                  <c:v>1.0999999999999998E-2</c:v>
                </c:pt>
                <c:pt idx="251">
                  <c:v>7.0000000000000114E-3</c:v>
                </c:pt>
                <c:pt idx="252">
                  <c:v>7.6000000000000104E-3</c:v>
                </c:pt>
                <c:pt idx="253">
                  <c:v>1.1900000000000265E-2</c:v>
                </c:pt>
                <c:pt idx="254">
                  <c:v>5.0000000000000114E-3</c:v>
                </c:pt>
                <c:pt idx="255">
                  <c:v>1.0000000000000005E-2</c:v>
                </c:pt>
                <c:pt idx="256">
                  <c:v>1.2699999999999998E-2</c:v>
                </c:pt>
                <c:pt idx="257">
                  <c:v>1.6799999999999999E-2</c:v>
                </c:pt>
                <c:pt idx="258">
                  <c:v>5.5000000000000014E-3</c:v>
                </c:pt>
                <c:pt idx="259">
                  <c:v>6.0000000000000114E-3</c:v>
                </c:pt>
                <c:pt idx="260">
                  <c:v>2.5999999999999999E-3</c:v>
                </c:pt>
                <c:pt idx="261">
                  <c:v>7.3000000000000113E-3</c:v>
                </c:pt>
                <c:pt idx="262">
                  <c:v>4.1000000000000003E-3</c:v>
                </c:pt>
                <c:pt idx="263">
                  <c:v>5.0000000000000114E-3</c:v>
                </c:pt>
                <c:pt idx="264">
                  <c:v>9.1000000000000004E-3</c:v>
                </c:pt>
                <c:pt idx="265">
                  <c:v>5.5000000000000014E-3</c:v>
                </c:pt>
                <c:pt idx="266">
                  <c:v>1.1299999999999998E-2</c:v>
                </c:pt>
                <c:pt idx="267">
                  <c:v>9.7000000000000003E-3</c:v>
                </c:pt>
                <c:pt idx="268">
                  <c:v>5.0000000000000034E-4</c:v>
                </c:pt>
                <c:pt idx="269">
                  <c:v>8.3000000000000226E-3</c:v>
                </c:pt>
                <c:pt idx="270">
                  <c:v>1.0600000000000021E-2</c:v>
                </c:pt>
                <c:pt idx="271">
                  <c:v>1.0900000000000003E-2</c:v>
                </c:pt>
                <c:pt idx="272">
                  <c:v>7.7000000000001191E-3</c:v>
                </c:pt>
                <c:pt idx="273">
                  <c:v>1.4600000000000005E-2</c:v>
                </c:pt>
                <c:pt idx="274">
                  <c:v>8.2000000000000007E-3</c:v>
                </c:pt>
                <c:pt idx="275">
                  <c:v>4.6000000000000034E-3</c:v>
                </c:pt>
                <c:pt idx="276">
                  <c:v>1.0000000000000005E-2</c:v>
                </c:pt>
                <c:pt idx="277">
                  <c:v>9.6000000000000026E-3</c:v>
                </c:pt>
                <c:pt idx="278">
                  <c:v>1.0000000000000005E-2</c:v>
                </c:pt>
                <c:pt idx="279">
                  <c:v>1.6600000000000201E-2</c:v>
                </c:pt>
                <c:pt idx="280">
                  <c:v>3.4599999999999999E-2</c:v>
                </c:pt>
                <c:pt idx="281">
                  <c:v>7.5000000000000011E-2</c:v>
                </c:pt>
                <c:pt idx="282">
                  <c:v>7.1599999999999997E-2</c:v>
                </c:pt>
                <c:pt idx="283">
                  <c:v>7.2500000000000023E-2</c:v>
                </c:pt>
                <c:pt idx="284">
                  <c:v>6.9300000000000514E-2</c:v>
                </c:pt>
                <c:pt idx="285">
                  <c:v>8.620000000000004E-2</c:v>
                </c:pt>
                <c:pt idx="286">
                  <c:v>8.8900000000000048E-2</c:v>
                </c:pt>
                <c:pt idx="287">
                  <c:v>7.9300000000000134E-2</c:v>
                </c:pt>
                <c:pt idx="288">
                  <c:v>8.3200000000000024E-2</c:v>
                </c:pt>
                <c:pt idx="289">
                  <c:v>8.5300000000000001E-2</c:v>
                </c:pt>
                <c:pt idx="290">
                  <c:v>8.72E-2</c:v>
                </c:pt>
                <c:pt idx="291">
                  <c:v>7.7299999999999994E-2</c:v>
                </c:pt>
                <c:pt idx="292">
                  <c:v>7.0300000000000112E-2</c:v>
                </c:pt>
                <c:pt idx="293">
                  <c:v>0.10589999999999998</c:v>
                </c:pt>
                <c:pt idx="294">
                  <c:v>6.9400000000000114E-2</c:v>
                </c:pt>
                <c:pt idx="295">
                  <c:v>7.6799999999999993E-2</c:v>
                </c:pt>
                <c:pt idx="296">
                  <c:v>7.3400000000000021E-2</c:v>
                </c:pt>
                <c:pt idx="297">
                  <c:v>7.4600000000000014E-2</c:v>
                </c:pt>
                <c:pt idx="298">
                  <c:v>7.6600000000000001E-2</c:v>
                </c:pt>
                <c:pt idx="299">
                  <c:v>8.9200000000000043E-2</c:v>
                </c:pt>
                <c:pt idx="300">
                  <c:v>7.9600000000000004E-2</c:v>
                </c:pt>
                <c:pt idx="301">
                  <c:v>8.7000000000000022E-2</c:v>
                </c:pt>
                <c:pt idx="302">
                  <c:v>7.350000000000001E-2</c:v>
                </c:pt>
                <c:pt idx="303">
                  <c:v>7.4400000000000133E-2</c:v>
                </c:pt>
                <c:pt idx="304">
                  <c:v>0.10220000000000012</c:v>
                </c:pt>
                <c:pt idx="305">
                  <c:v>8.1600000000000006E-2</c:v>
                </c:pt>
                <c:pt idx="306">
                  <c:v>7.640000000000001E-2</c:v>
                </c:pt>
                <c:pt idx="307">
                  <c:v>6.2000000000000034E-2</c:v>
                </c:pt>
                <c:pt idx="308">
                  <c:v>6.9400000000000114E-2</c:v>
                </c:pt>
                <c:pt idx="309">
                  <c:v>7.5000000000000011E-2</c:v>
                </c:pt>
                <c:pt idx="310">
                  <c:v>8.6900000000000005E-2</c:v>
                </c:pt>
                <c:pt idx="311">
                  <c:v>8.2500000000000004E-2</c:v>
                </c:pt>
                <c:pt idx="312">
                  <c:v>9.1800000000000007E-2</c:v>
                </c:pt>
                <c:pt idx="313">
                  <c:v>8.6900000000000005E-2</c:v>
                </c:pt>
                <c:pt idx="314">
                  <c:v>7.5700000000000031E-2</c:v>
                </c:pt>
                <c:pt idx="315">
                  <c:v>8.2200000000000009E-2</c:v>
                </c:pt>
                <c:pt idx="316">
                  <c:v>9.74E-2</c:v>
                </c:pt>
                <c:pt idx="317">
                  <c:v>8.1600000000000006E-2</c:v>
                </c:pt>
                <c:pt idx="318">
                  <c:v>7.9800000000000523E-2</c:v>
                </c:pt>
                <c:pt idx="319">
                  <c:v>7.7500000000000013E-2</c:v>
                </c:pt>
                <c:pt idx="320">
                  <c:v>0.17860000000000001</c:v>
                </c:pt>
                <c:pt idx="321">
                  <c:v>0.4143000000000045</c:v>
                </c:pt>
                <c:pt idx="322">
                  <c:v>0.43010000000000032</c:v>
                </c:pt>
                <c:pt idx="323">
                  <c:v>0.3881000000000045</c:v>
                </c:pt>
                <c:pt idx="324">
                  <c:v>0.41400000000000031</c:v>
                </c:pt>
                <c:pt idx="325">
                  <c:v>0.43990000000000506</c:v>
                </c:pt>
                <c:pt idx="326">
                  <c:v>0.40820000000000001</c:v>
                </c:pt>
                <c:pt idx="327">
                  <c:v>0.44190000000000002</c:v>
                </c:pt>
                <c:pt idx="328">
                  <c:v>0.40880000000000088</c:v>
                </c:pt>
                <c:pt idx="329">
                  <c:v>0.46350000000000002</c:v>
                </c:pt>
                <c:pt idx="330">
                  <c:v>0.35760000000000008</c:v>
                </c:pt>
                <c:pt idx="331">
                  <c:v>0.43080000000000546</c:v>
                </c:pt>
                <c:pt idx="332">
                  <c:v>0.41590000000000032</c:v>
                </c:pt>
                <c:pt idx="333">
                  <c:v>0.40780000000000038</c:v>
                </c:pt>
                <c:pt idx="334">
                  <c:v>0.39370000000000038</c:v>
                </c:pt>
                <c:pt idx="335">
                  <c:v>0.41250000000000031</c:v>
                </c:pt>
                <c:pt idx="336">
                  <c:v>0.39690000000000675</c:v>
                </c:pt>
                <c:pt idx="337">
                  <c:v>0.4415</c:v>
                </c:pt>
                <c:pt idx="338">
                  <c:v>0.39790000000000675</c:v>
                </c:pt>
                <c:pt idx="339">
                  <c:v>0.39690000000000675</c:v>
                </c:pt>
                <c:pt idx="340">
                  <c:v>0.42850000000000038</c:v>
                </c:pt>
                <c:pt idx="341">
                  <c:v>0.41760000000000008</c:v>
                </c:pt>
                <c:pt idx="342">
                  <c:v>0.39390000000000636</c:v>
                </c:pt>
                <c:pt idx="343">
                  <c:v>0.41130000000000388</c:v>
                </c:pt>
                <c:pt idx="344">
                  <c:v>0.40450000000000008</c:v>
                </c:pt>
                <c:pt idx="345">
                  <c:v>0.41130000000000388</c:v>
                </c:pt>
                <c:pt idx="346">
                  <c:v>0.41400000000000031</c:v>
                </c:pt>
                <c:pt idx="347">
                  <c:v>0.41460000000000002</c:v>
                </c:pt>
                <c:pt idx="348">
                  <c:v>0.39840000000000675</c:v>
                </c:pt>
                <c:pt idx="349">
                  <c:v>0.38440000000000585</c:v>
                </c:pt>
                <c:pt idx="350">
                  <c:v>0.38090000000000546</c:v>
                </c:pt>
                <c:pt idx="351">
                  <c:v>0.40530000000000038</c:v>
                </c:pt>
                <c:pt idx="352">
                  <c:v>0.3886000000000045</c:v>
                </c:pt>
                <c:pt idx="353">
                  <c:v>0.40780000000000038</c:v>
                </c:pt>
                <c:pt idx="354">
                  <c:v>0.39570000000000038</c:v>
                </c:pt>
                <c:pt idx="355">
                  <c:v>0.4390000000000045</c:v>
                </c:pt>
                <c:pt idx="356">
                  <c:v>0.43460000000000032</c:v>
                </c:pt>
                <c:pt idx="357">
                  <c:v>0.43940000000000506</c:v>
                </c:pt>
                <c:pt idx="358">
                  <c:v>0.45070000000000005</c:v>
                </c:pt>
                <c:pt idx="359">
                  <c:v>0.43320000000000008</c:v>
                </c:pt>
                <c:pt idx="360">
                  <c:v>0.54900000000000004</c:v>
                </c:pt>
                <c:pt idx="361">
                  <c:v>0.82290000000000063</c:v>
                </c:pt>
                <c:pt idx="362">
                  <c:v>0.79490000000000005</c:v>
                </c:pt>
                <c:pt idx="363">
                  <c:v>0.81100000000000005</c:v>
                </c:pt>
                <c:pt idx="364">
                  <c:v>0.7944</c:v>
                </c:pt>
                <c:pt idx="365">
                  <c:v>0.78979999999999995</c:v>
                </c:pt>
                <c:pt idx="366">
                  <c:v>0.80430000000000001</c:v>
                </c:pt>
                <c:pt idx="367">
                  <c:v>0.86070000000001012</c:v>
                </c:pt>
                <c:pt idx="368">
                  <c:v>0.85600000000000065</c:v>
                </c:pt>
                <c:pt idx="369">
                  <c:v>0.82150000000000001</c:v>
                </c:pt>
                <c:pt idx="370">
                  <c:v>0.81940000000000002</c:v>
                </c:pt>
                <c:pt idx="371">
                  <c:v>0.85329999999999995</c:v>
                </c:pt>
                <c:pt idx="372">
                  <c:v>0.83340000000000003</c:v>
                </c:pt>
                <c:pt idx="373">
                  <c:v>0.80370000000000064</c:v>
                </c:pt>
                <c:pt idx="374">
                  <c:v>0.82870000000000565</c:v>
                </c:pt>
                <c:pt idx="375">
                  <c:v>0.86230000000000062</c:v>
                </c:pt>
                <c:pt idx="376">
                  <c:v>0.78680000000000005</c:v>
                </c:pt>
                <c:pt idx="377">
                  <c:v>0.82720000000000005</c:v>
                </c:pt>
                <c:pt idx="378">
                  <c:v>0.86339999999999995</c:v>
                </c:pt>
                <c:pt idx="379">
                  <c:v>0.82690000000000063</c:v>
                </c:pt>
                <c:pt idx="380">
                  <c:v>0.79710000000000003</c:v>
                </c:pt>
                <c:pt idx="381">
                  <c:v>0.83630000000000004</c:v>
                </c:pt>
                <c:pt idx="382">
                  <c:v>0.82190000000000063</c:v>
                </c:pt>
                <c:pt idx="383">
                  <c:v>0.82280000000000064</c:v>
                </c:pt>
                <c:pt idx="384">
                  <c:v>0.83970000000000933</c:v>
                </c:pt>
                <c:pt idx="385">
                  <c:v>0.80630000000000002</c:v>
                </c:pt>
                <c:pt idx="386">
                  <c:v>0.8377000000000091</c:v>
                </c:pt>
                <c:pt idx="387">
                  <c:v>0.83590000000000064</c:v>
                </c:pt>
                <c:pt idx="388">
                  <c:v>0.82980000000000065</c:v>
                </c:pt>
                <c:pt idx="389">
                  <c:v>0.84200000000000064</c:v>
                </c:pt>
                <c:pt idx="390">
                  <c:v>0.84430000000000005</c:v>
                </c:pt>
                <c:pt idx="391">
                  <c:v>0.85750000000000004</c:v>
                </c:pt>
                <c:pt idx="392">
                  <c:v>0.84330000000000005</c:v>
                </c:pt>
                <c:pt idx="393">
                  <c:v>0.81940000000000002</c:v>
                </c:pt>
                <c:pt idx="394">
                  <c:v>0.80710000000000004</c:v>
                </c:pt>
                <c:pt idx="395">
                  <c:v>0.81790000000000063</c:v>
                </c:pt>
                <c:pt idx="396">
                  <c:v>0.83800000000000063</c:v>
                </c:pt>
                <c:pt idx="397">
                  <c:v>0.83609999999999995</c:v>
                </c:pt>
                <c:pt idx="398">
                  <c:v>0.81590000000000062</c:v>
                </c:pt>
                <c:pt idx="399">
                  <c:v>0.84510000000000063</c:v>
                </c:pt>
                <c:pt idx="400">
                  <c:v>0.87940000000000063</c:v>
                </c:pt>
                <c:pt idx="401">
                  <c:v>1</c:v>
                </c:pt>
                <c:pt idx="402">
                  <c:v>1</c:v>
                </c:pt>
                <c:pt idx="403">
                  <c:v>1</c:v>
                </c:pt>
                <c:pt idx="404">
                  <c:v>1</c:v>
                </c:pt>
                <c:pt idx="405">
                  <c:v>0.99950000000000006</c:v>
                </c:pt>
                <c:pt idx="406">
                  <c:v>0.9375</c:v>
                </c:pt>
                <c:pt idx="407">
                  <c:v>0.9375</c:v>
                </c:pt>
                <c:pt idx="408">
                  <c:v>0.9375</c:v>
                </c:pt>
                <c:pt idx="409">
                  <c:v>0.9375</c:v>
                </c:pt>
                <c:pt idx="410">
                  <c:v>0.9375</c:v>
                </c:pt>
                <c:pt idx="411">
                  <c:v>0.9375</c:v>
                </c:pt>
                <c:pt idx="412">
                  <c:v>0.9375</c:v>
                </c:pt>
                <c:pt idx="413">
                  <c:v>0.9375</c:v>
                </c:pt>
                <c:pt idx="414">
                  <c:v>0.9375</c:v>
                </c:pt>
                <c:pt idx="415">
                  <c:v>0.9375</c:v>
                </c:pt>
                <c:pt idx="416">
                  <c:v>0.9375</c:v>
                </c:pt>
                <c:pt idx="417">
                  <c:v>0.9375</c:v>
                </c:pt>
                <c:pt idx="418">
                  <c:v>0.9375</c:v>
                </c:pt>
                <c:pt idx="419">
                  <c:v>0.9375</c:v>
                </c:pt>
                <c:pt idx="420">
                  <c:v>0.9375</c:v>
                </c:pt>
                <c:pt idx="421">
                  <c:v>0.9375</c:v>
                </c:pt>
                <c:pt idx="422">
                  <c:v>0.9375</c:v>
                </c:pt>
                <c:pt idx="423">
                  <c:v>0.9375</c:v>
                </c:pt>
                <c:pt idx="424">
                  <c:v>0.9375</c:v>
                </c:pt>
                <c:pt idx="425">
                  <c:v>0.9375</c:v>
                </c:pt>
                <c:pt idx="426">
                  <c:v>0.9375</c:v>
                </c:pt>
                <c:pt idx="427">
                  <c:v>0.9375</c:v>
                </c:pt>
                <c:pt idx="428">
                  <c:v>0.9375</c:v>
                </c:pt>
                <c:pt idx="429">
                  <c:v>0.9375</c:v>
                </c:pt>
                <c:pt idx="430">
                  <c:v>0.9375</c:v>
                </c:pt>
                <c:pt idx="431">
                  <c:v>0.9375</c:v>
                </c:pt>
                <c:pt idx="432">
                  <c:v>0.9375</c:v>
                </c:pt>
                <c:pt idx="433">
                  <c:v>0.9375</c:v>
                </c:pt>
                <c:pt idx="434">
                  <c:v>0.9375</c:v>
                </c:pt>
                <c:pt idx="435">
                  <c:v>0.9375</c:v>
                </c:pt>
                <c:pt idx="436">
                  <c:v>0.9375</c:v>
                </c:pt>
                <c:pt idx="437">
                  <c:v>0.9375</c:v>
                </c:pt>
                <c:pt idx="438">
                  <c:v>0.9375</c:v>
                </c:pt>
                <c:pt idx="439">
                  <c:v>0.9375</c:v>
                </c:pt>
                <c:pt idx="440">
                  <c:v>0.9375</c:v>
                </c:pt>
              </c:numCache>
            </c:numRef>
          </c:val>
        </c:ser>
        <c:dLbls>
          <c:showLegendKey val="0"/>
          <c:showVal val="0"/>
          <c:showCatName val="0"/>
          <c:showSerName val="0"/>
          <c:showPercent val="0"/>
          <c:showBubbleSize val="0"/>
        </c:dLbls>
        <c:axId val="133447680"/>
        <c:axId val="133449600"/>
      </c:areaChart>
      <c:lineChart>
        <c:grouping val="standard"/>
        <c:varyColors val="0"/>
        <c:ser>
          <c:idx val="5"/>
          <c:order val="5"/>
          <c:tx>
            <c:v>C1 Time %</c:v>
          </c:tx>
          <c:marker>
            <c:symbol val="none"/>
          </c:marker>
          <c:cat>
            <c:numRef>
              <c:f>mergedPStates.txt!$A$2:$A$562</c:f>
              <c:numCache>
                <c:formatCode>General</c:formatCode>
                <c:ptCount val="561"/>
                <c:pt idx="0">
                  <c:v>0</c:v>
                </c:pt>
                <c:pt idx="1">
                  <c:v>0.25</c:v>
                </c:pt>
                <c:pt idx="2">
                  <c:v>0.5</c:v>
                </c:pt>
                <c:pt idx="3">
                  <c:v>0.7500000000000091</c:v>
                </c:pt>
                <c:pt idx="4">
                  <c:v>1</c:v>
                </c:pt>
                <c:pt idx="5">
                  <c:v>1.25</c:v>
                </c:pt>
                <c:pt idx="6">
                  <c:v>1.5</c:v>
                </c:pt>
                <c:pt idx="7">
                  <c:v>1.75</c:v>
                </c:pt>
                <c:pt idx="8">
                  <c:v>2</c:v>
                </c:pt>
                <c:pt idx="9">
                  <c:v>2.25</c:v>
                </c:pt>
                <c:pt idx="10">
                  <c:v>2.5</c:v>
                </c:pt>
                <c:pt idx="11">
                  <c:v>2.75</c:v>
                </c:pt>
                <c:pt idx="12">
                  <c:v>3</c:v>
                </c:pt>
                <c:pt idx="13">
                  <c:v>3.25</c:v>
                </c:pt>
                <c:pt idx="14">
                  <c:v>3.5</c:v>
                </c:pt>
                <c:pt idx="15">
                  <c:v>3.75</c:v>
                </c:pt>
                <c:pt idx="16">
                  <c:v>4</c:v>
                </c:pt>
                <c:pt idx="17">
                  <c:v>4.25</c:v>
                </c:pt>
                <c:pt idx="18">
                  <c:v>4.5</c:v>
                </c:pt>
                <c:pt idx="19">
                  <c:v>4.75</c:v>
                </c:pt>
                <c:pt idx="20">
                  <c:v>5</c:v>
                </c:pt>
                <c:pt idx="21">
                  <c:v>5.25</c:v>
                </c:pt>
                <c:pt idx="22">
                  <c:v>5.5</c:v>
                </c:pt>
                <c:pt idx="23">
                  <c:v>5.75</c:v>
                </c:pt>
                <c:pt idx="24">
                  <c:v>6</c:v>
                </c:pt>
                <c:pt idx="25">
                  <c:v>6.25</c:v>
                </c:pt>
                <c:pt idx="26">
                  <c:v>6.5</c:v>
                </c:pt>
                <c:pt idx="27">
                  <c:v>6.75</c:v>
                </c:pt>
                <c:pt idx="28">
                  <c:v>7</c:v>
                </c:pt>
                <c:pt idx="29">
                  <c:v>7.25</c:v>
                </c:pt>
                <c:pt idx="30">
                  <c:v>7.5</c:v>
                </c:pt>
                <c:pt idx="31">
                  <c:v>7.75</c:v>
                </c:pt>
                <c:pt idx="32">
                  <c:v>8</c:v>
                </c:pt>
                <c:pt idx="33">
                  <c:v>8.25</c:v>
                </c:pt>
                <c:pt idx="34">
                  <c:v>8.5</c:v>
                </c:pt>
                <c:pt idx="35">
                  <c:v>8.75</c:v>
                </c:pt>
                <c:pt idx="36">
                  <c:v>9</c:v>
                </c:pt>
                <c:pt idx="37">
                  <c:v>9.25</c:v>
                </c:pt>
                <c:pt idx="38">
                  <c:v>9.5</c:v>
                </c:pt>
                <c:pt idx="39">
                  <c:v>9.75</c:v>
                </c:pt>
                <c:pt idx="40">
                  <c:v>10</c:v>
                </c:pt>
                <c:pt idx="41">
                  <c:v>10.25</c:v>
                </c:pt>
                <c:pt idx="42">
                  <c:v>10.5</c:v>
                </c:pt>
                <c:pt idx="43">
                  <c:v>10.75</c:v>
                </c:pt>
                <c:pt idx="44">
                  <c:v>11</c:v>
                </c:pt>
                <c:pt idx="45">
                  <c:v>11.25</c:v>
                </c:pt>
                <c:pt idx="46">
                  <c:v>11.5</c:v>
                </c:pt>
                <c:pt idx="47">
                  <c:v>11.75</c:v>
                </c:pt>
                <c:pt idx="48">
                  <c:v>12</c:v>
                </c:pt>
                <c:pt idx="49">
                  <c:v>12.25</c:v>
                </c:pt>
                <c:pt idx="50">
                  <c:v>12.5</c:v>
                </c:pt>
                <c:pt idx="51">
                  <c:v>12.75</c:v>
                </c:pt>
                <c:pt idx="52">
                  <c:v>13</c:v>
                </c:pt>
                <c:pt idx="53">
                  <c:v>13.25</c:v>
                </c:pt>
                <c:pt idx="54">
                  <c:v>13.5</c:v>
                </c:pt>
                <c:pt idx="55">
                  <c:v>13.75</c:v>
                </c:pt>
                <c:pt idx="56">
                  <c:v>14</c:v>
                </c:pt>
                <c:pt idx="57">
                  <c:v>14.25</c:v>
                </c:pt>
                <c:pt idx="58">
                  <c:v>14.5</c:v>
                </c:pt>
                <c:pt idx="59">
                  <c:v>14.75</c:v>
                </c:pt>
                <c:pt idx="60">
                  <c:v>15</c:v>
                </c:pt>
                <c:pt idx="61">
                  <c:v>15.25</c:v>
                </c:pt>
                <c:pt idx="62">
                  <c:v>15.5</c:v>
                </c:pt>
                <c:pt idx="63">
                  <c:v>15.75</c:v>
                </c:pt>
                <c:pt idx="64">
                  <c:v>16</c:v>
                </c:pt>
                <c:pt idx="65">
                  <c:v>16.25</c:v>
                </c:pt>
                <c:pt idx="66">
                  <c:v>16.5</c:v>
                </c:pt>
                <c:pt idx="67">
                  <c:v>16.75</c:v>
                </c:pt>
                <c:pt idx="68">
                  <c:v>17</c:v>
                </c:pt>
                <c:pt idx="69">
                  <c:v>17.25</c:v>
                </c:pt>
                <c:pt idx="70">
                  <c:v>17.5</c:v>
                </c:pt>
                <c:pt idx="71">
                  <c:v>17.75</c:v>
                </c:pt>
                <c:pt idx="72">
                  <c:v>18</c:v>
                </c:pt>
                <c:pt idx="73">
                  <c:v>18.25</c:v>
                </c:pt>
                <c:pt idx="74">
                  <c:v>18.5</c:v>
                </c:pt>
                <c:pt idx="75">
                  <c:v>18.75</c:v>
                </c:pt>
                <c:pt idx="76">
                  <c:v>19</c:v>
                </c:pt>
                <c:pt idx="77">
                  <c:v>19.25</c:v>
                </c:pt>
                <c:pt idx="78">
                  <c:v>19.5</c:v>
                </c:pt>
                <c:pt idx="79">
                  <c:v>19.75</c:v>
                </c:pt>
                <c:pt idx="80">
                  <c:v>20</c:v>
                </c:pt>
                <c:pt idx="81">
                  <c:v>20.25</c:v>
                </c:pt>
                <c:pt idx="82">
                  <c:v>20.5</c:v>
                </c:pt>
                <c:pt idx="83">
                  <c:v>20.75</c:v>
                </c:pt>
                <c:pt idx="84">
                  <c:v>21</c:v>
                </c:pt>
                <c:pt idx="85">
                  <c:v>21.25</c:v>
                </c:pt>
                <c:pt idx="86">
                  <c:v>21.5</c:v>
                </c:pt>
                <c:pt idx="87">
                  <c:v>21.75</c:v>
                </c:pt>
                <c:pt idx="88">
                  <c:v>22</c:v>
                </c:pt>
                <c:pt idx="89">
                  <c:v>22.25</c:v>
                </c:pt>
                <c:pt idx="90">
                  <c:v>22.5</c:v>
                </c:pt>
                <c:pt idx="91">
                  <c:v>22.75</c:v>
                </c:pt>
                <c:pt idx="92">
                  <c:v>23</c:v>
                </c:pt>
                <c:pt idx="93">
                  <c:v>23.25</c:v>
                </c:pt>
                <c:pt idx="94">
                  <c:v>23.5</c:v>
                </c:pt>
                <c:pt idx="95">
                  <c:v>23.75</c:v>
                </c:pt>
                <c:pt idx="96">
                  <c:v>24</c:v>
                </c:pt>
                <c:pt idx="97">
                  <c:v>24.25</c:v>
                </c:pt>
                <c:pt idx="98">
                  <c:v>24.5</c:v>
                </c:pt>
                <c:pt idx="99">
                  <c:v>24.75</c:v>
                </c:pt>
                <c:pt idx="100">
                  <c:v>25</c:v>
                </c:pt>
                <c:pt idx="101">
                  <c:v>25.25</c:v>
                </c:pt>
                <c:pt idx="102">
                  <c:v>25.5</c:v>
                </c:pt>
                <c:pt idx="103">
                  <c:v>25.75</c:v>
                </c:pt>
                <c:pt idx="104">
                  <c:v>26</c:v>
                </c:pt>
                <c:pt idx="105">
                  <c:v>26.25</c:v>
                </c:pt>
                <c:pt idx="106">
                  <c:v>26.5</c:v>
                </c:pt>
                <c:pt idx="107">
                  <c:v>26.75</c:v>
                </c:pt>
                <c:pt idx="108">
                  <c:v>27</c:v>
                </c:pt>
                <c:pt idx="109">
                  <c:v>27.25</c:v>
                </c:pt>
                <c:pt idx="110">
                  <c:v>27.5</c:v>
                </c:pt>
                <c:pt idx="111">
                  <c:v>27.75</c:v>
                </c:pt>
                <c:pt idx="112">
                  <c:v>28</c:v>
                </c:pt>
                <c:pt idx="113">
                  <c:v>28.25</c:v>
                </c:pt>
                <c:pt idx="114">
                  <c:v>28.5</c:v>
                </c:pt>
                <c:pt idx="115">
                  <c:v>28.75</c:v>
                </c:pt>
                <c:pt idx="116">
                  <c:v>29</c:v>
                </c:pt>
                <c:pt idx="117">
                  <c:v>29.25</c:v>
                </c:pt>
                <c:pt idx="118">
                  <c:v>29.5</c:v>
                </c:pt>
                <c:pt idx="119">
                  <c:v>29.75</c:v>
                </c:pt>
                <c:pt idx="120">
                  <c:v>30</c:v>
                </c:pt>
                <c:pt idx="121">
                  <c:v>30.25</c:v>
                </c:pt>
                <c:pt idx="122">
                  <c:v>30.5</c:v>
                </c:pt>
                <c:pt idx="123">
                  <c:v>30.75</c:v>
                </c:pt>
                <c:pt idx="124">
                  <c:v>31</c:v>
                </c:pt>
                <c:pt idx="125">
                  <c:v>31.25</c:v>
                </c:pt>
                <c:pt idx="126">
                  <c:v>31.5</c:v>
                </c:pt>
                <c:pt idx="127">
                  <c:v>31.75</c:v>
                </c:pt>
                <c:pt idx="128">
                  <c:v>32</c:v>
                </c:pt>
                <c:pt idx="129">
                  <c:v>32.25</c:v>
                </c:pt>
                <c:pt idx="130">
                  <c:v>32.5</c:v>
                </c:pt>
                <c:pt idx="131">
                  <c:v>32.75</c:v>
                </c:pt>
                <c:pt idx="132">
                  <c:v>33</c:v>
                </c:pt>
                <c:pt idx="133">
                  <c:v>33.25</c:v>
                </c:pt>
                <c:pt idx="134">
                  <c:v>33.5</c:v>
                </c:pt>
                <c:pt idx="135">
                  <c:v>33.75</c:v>
                </c:pt>
                <c:pt idx="136">
                  <c:v>34</c:v>
                </c:pt>
                <c:pt idx="137">
                  <c:v>34.25</c:v>
                </c:pt>
                <c:pt idx="138">
                  <c:v>34.5</c:v>
                </c:pt>
                <c:pt idx="139">
                  <c:v>34.75</c:v>
                </c:pt>
                <c:pt idx="140">
                  <c:v>35</c:v>
                </c:pt>
                <c:pt idx="141">
                  <c:v>35.25</c:v>
                </c:pt>
                <c:pt idx="142">
                  <c:v>35.5</c:v>
                </c:pt>
                <c:pt idx="143">
                  <c:v>35.75</c:v>
                </c:pt>
                <c:pt idx="144">
                  <c:v>36</c:v>
                </c:pt>
                <c:pt idx="145">
                  <c:v>36.25</c:v>
                </c:pt>
                <c:pt idx="146">
                  <c:v>36.5</c:v>
                </c:pt>
                <c:pt idx="147">
                  <c:v>36.75</c:v>
                </c:pt>
                <c:pt idx="148">
                  <c:v>37</c:v>
                </c:pt>
                <c:pt idx="149">
                  <c:v>37.25</c:v>
                </c:pt>
                <c:pt idx="150">
                  <c:v>37.5</c:v>
                </c:pt>
                <c:pt idx="151">
                  <c:v>37.75</c:v>
                </c:pt>
                <c:pt idx="152">
                  <c:v>38</c:v>
                </c:pt>
                <c:pt idx="153">
                  <c:v>38.25</c:v>
                </c:pt>
                <c:pt idx="154">
                  <c:v>38.5</c:v>
                </c:pt>
                <c:pt idx="155">
                  <c:v>38.75</c:v>
                </c:pt>
                <c:pt idx="156">
                  <c:v>39</c:v>
                </c:pt>
                <c:pt idx="157">
                  <c:v>39.25</c:v>
                </c:pt>
                <c:pt idx="158">
                  <c:v>39.5</c:v>
                </c:pt>
                <c:pt idx="159">
                  <c:v>39.75</c:v>
                </c:pt>
                <c:pt idx="160">
                  <c:v>40</c:v>
                </c:pt>
                <c:pt idx="161">
                  <c:v>40.25</c:v>
                </c:pt>
                <c:pt idx="162">
                  <c:v>40.5</c:v>
                </c:pt>
                <c:pt idx="163">
                  <c:v>40.75</c:v>
                </c:pt>
                <c:pt idx="164">
                  <c:v>41</c:v>
                </c:pt>
                <c:pt idx="165">
                  <c:v>41.25</c:v>
                </c:pt>
                <c:pt idx="166">
                  <c:v>41.5</c:v>
                </c:pt>
                <c:pt idx="167">
                  <c:v>41.75</c:v>
                </c:pt>
                <c:pt idx="168">
                  <c:v>42</c:v>
                </c:pt>
                <c:pt idx="169">
                  <c:v>42.25</c:v>
                </c:pt>
                <c:pt idx="170">
                  <c:v>42.5</c:v>
                </c:pt>
                <c:pt idx="171">
                  <c:v>42.75</c:v>
                </c:pt>
                <c:pt idx="172">
                  <c:v>43</c:v>
                </c:pt>
                <c:pt idx="173">
                  <c:v>43.25</c:v>
                </c:pt>
                <c:pt idx="174">
                  <c:v>43.5</c:v>
                </c:pt>
                <c:pt idx="175">
                  <c:v>43.75</c:v>
                </c:pt>
                <c:pt idx="176">
                  <c:v>44</c:v>
                </c:pt>
                <c:pt idx="177">
                  <c:v>44.25</c:v>
                </c:pt>
                <c:pt idx="178">
                  <c:v>44.5</c:v>
                </c:pt>
                <c:pt idx="179">
                  <c:v>44.75</c:v>
                </c:pt>
                <c:pt idx="180">
                  <c:v>45</c:v>
                </c:pt>
                <c:pt idx="181">
                  <c:v>45.25</c:v>
                </c:pt>
                <c:pt idx="182">
                  <c:v>45.5</c:v>
                </c:pt>
                <c:pt idx="183">
                  <c:v>45.75</c:v>
                </c:pt>
                <c:pt idx="184">
                  <c:v>46</c:v>
                </c:pt>
                <c:pt idx="185">
                  <c:v>46.25</c:v>
                </c:pt>
                <c:pt idx="186">
                  <c:v>46.5</c:v>
                </c:pt>
                <c:pt idx="187">
                  <c:v>46.75</c:v>
                </c:pt>
                <c:pt idx="188">
                  <c:v>47</c:v>
                </c:pt>
                <c:pt idx="189">
                  <c:v>47.25</c:v>
                </c:pt>
                <c:pt idx="190">
                  <c:v>47.5</c:v>
                </c:pt>
                <c:pt idx="191">
                  <c:v>47.75</c:v>
                </c:pt>
                <c:pt idx="192">
                  <c:v>48</c:v>
                </c:pt>
                <c:pt idx="193">
                  <c:v>48.25</c:v>
                </c:pt>
                <c:pt idx="194">
                  <c:v>48.5</c:v>
                </c:pt>
                <c:pt idx="195">
                  <c:v>48.75</c:v>
                </c:pt>
                <c:pt idx="196">
                  <c:v>49</c:v>
                </c:pt>
                <c:pt idx="197">
                  <c:v>49.25</c:v>
                </c:pt>
                <c:pt idx="198">
                  <c:v>49.5</c:v>
                </c:pt>
                <c:pt idx="199">
                  <c:v>49.75</c:v>
                </c:pt>
                <c:pt idx="200">
                  <c:v>50</c:v>
                </c:pt>
                <c:pt idx="201">
                  <c:v>50.25</c:v>
                </c:pt>
                <c:pt idx="202">
                  <c:v>50.5</c:v>
                </c:pt>
                <c:pt idx="203">
                  <c:v>50.75</c:v>
                </c:pt>
                <c:pt idx="204">
                  <c:v>51</c:v>
                </c:pt>
                <c:pt idx="205">
                  <c:v>51.25</c:v>
                </c:pt>
                <c:pt idx="206">
                  <c:v>51.5</c:v>
                </c:pt>
                <c:pt idx="207">
                  <c:v>51.75</c:v>
                </c:pt>
                <c:pt idx="208">
                  <c:v>52</c:v>
                </c:pt>
                <c:pt idx="209">
                  <c:v>52.25</c:v>
                </c:pt>
                <c:pt idx="210">
                  <c:v>52.5</c:v>
                </c:pt>
                <c:pt idx="211">
                  <c:v>52.75</c:v>
                </c:pt>
                <c:pt idx="212">
                  <c:v>53</c:v>
                </c:pt>
                <c:pt idx="213">
                  <c:v>53.25</c:v>
                </c:pt>
                <c:pt idx="214">
                  <c:v>53.5</c:v>
                </c:pt>
                <c:pt idx="215">
                  <c:v>53.75</c:v>
                </c:pt>
                <c:pt idx="216">
                  <c:v>54</c:v>
                </c:pt>
                <c:pt idx="217">
                  <c:v>54.25</c:v>
                </c:pt>
                <c:pt idx="218">
                  <c:v>54.5</c:v>
                </c:pt>
                <c:pt idx="219">
                  <c:v>54.75</c:v>
                </c:pt>
                <c:pt idx="220">
                  <c:v>55</c:v>
                </c:pt>
                <c:pt idx="221">
                  <c:v>55.25</c:v>
                </c:pt>
                <c:pt idx="222">
                  <c:v>55.5</c:v>
                </c:pt>
                <c:pt idx="223">
                  <c:v>55.75</c:v>
                </c:pt>
                <c:pt idx="224">
                  <c:v>56</c:v>
                </c:pt>
                <c:pt idx="225">
                  <c:v>56.25</c:v>
                </c:pt>
                <c:pt idx="226">
                  <c:v>56.5</c:v>
                </c:pt>
                <c:pt idx="227">
                  <c:v>56.75</c:v>
                </c:pt>
                <c:pt idx="228">
                  <c:v>57</c:v>
                </c:pt>
                <c:pt idx="229">
                  <c:v>57.25</c:v>
                </c:pt>
                <c:pt idx="230">
                  <c:v>57.5</c:v>
                </c:pt>
                <c:pt idx="231">
                  <c:v>57.75</c:v>
                </c:pt>
                <c:pt idx="232">
                  <c:v>58</c:v>
                </c:pt>
                <c:pt idx="233">
                  <c:v>58.25</c:v>
                </c:pt>
                <c:pt idx="234">
                  <c:v>58.5</c:v>
                </c:pt>
                <c:pt idx="235">
                  <c:v>58.75</c:v>
                </c:pt>
                <c:pt idx="236">
                  <c:v>59</c:v>
                </c:pt>
                <c:pt idx="237">
                  <c:v>59.25</c:v>
                </c:pt>
                <c:pt idx="238">
                  <c:v>59.5</c:v>
                </c:pt>
                <c:pt idx="239">
                  <c:v>59.75</c:v>
                </c:pt>
                <c:pt idx="240">
                  <c:v>60</c:v>
                </c:pt>
                <c:pt idx="241">
                  <c:v>60.25</c:v>
                </c:pt>
                <c:pt idx="242">
                  <c:v>60.5</c:v>
                </c:pt>
                <c:pt idx="243">
                  <c:v>60.75</c:v>
                </c:pt>
                <c:pt idx="244">
                  <c:v>61</c:v>
                </c:pt>
                <c:pt idx="245">
                  <c:v>61.25</c:v>
                </c:pt>
                <c:pt idx="246">
                  <c:v>61.5</c:v>
                </c:pt>
                <c:pt idx="247">
                  <c:v>61.75</c:v>
                </c:pt>
                <c:pt idx="248">
                  <c:v>62</c:v>
                </c:pt>
                <c:pt idx="249">
                  <c:v>62.25</c:v>
                </c:pt>
                <c:pt idx="250">
                  <c:v>62.5</c:v>
                </c:pt>
                <c:pt idx="251">
                  <c:v>62.75</c:v>
                </c:pt>
                <c:pt idx="252">
                  <c:v>63</c:v>
                </c:pt>
                <c:pt idx="253">
                  <c:v>63.25</c:v>
                </c:pt>
                <c:pt idx="254">
                  <c:v>63.5</c:v>
                </c:pt>
                <c:pt idx="255">
                  <c:v>63.75</c:v>
                </c:pt>
                <c:pt idx="256">
                  <c:v>64</c:v>
                </c:pt>
                <c:pt idx="257">
                  <c:v>64.25</c:v>
                </c:pt>
                <c:pt idx="258">
                  <c:v>64.5</c:v>
                </c:pt>
                <c:pt idx="259">
                  <c:v>64.75</c:v>
                </c:pt>
                <c:pt idx="260">
                  <c:v>65</c:v>
                </c:pt>
                <c:pt idx="261">
                  <c:v>65.25</c:v>
                </c:pt>
                <c:pt idx="262">
                  <c:v>65.5</c:v>
                </c:pt>
                <c:pt idx="263">
                  <c:v>65.75</c:v>
                </c:pt>
                <c:pt idx="264">
                  <c:v>66</c:v>
                </c:pt>
                <c:pt idx="265">
                  <c:v>66.25</c:v>
                </c:pt>
                <c:pt idx="266">
                  <c:v>66.5</c:v>
                </c:pt>
                <c:pt idx="267">
                  <c:v>66.75</c:v>
                </c:pt>
                <c:pt idx="268">
                  <c:v>67</c:v>
                </c:pt>
                <c:pt idx="269">
                  <c:v>67.25</c:v>
                </c:pt>
                <c:pt idx="270">
                  <c:v>67.5</c:v>
                </c:pt>
                <c:pt idx="271">
                  <c:v>67.75</c:v>
                </c:pt>
                <c:pt idx="272">
                  <c:v>68</c:v>
                </c:pt>
                <c:pt idx="273">
                  <c:v>68.25</c:v>
                </c:pt>
                <c:pt idx="274">
                  <c:v>68.5</c:v>
                </c:pt>
                <c:pt idx="275">
                  <c:v>68.75</c:v>
                </c:pt>
                <c:pt idx="276">
                  <c:v>69</c:v>
                </c:pt>
                <c:pt idx="277">
                  <c:v>69.25</c:v>
                </c:pt>
                <c:pt idx="278">
                  <c:v>69.5</c:v>
                </c:pt>
                <c:pt idx="279">
                  <c:v>69.75</c:v>
                </c:pt>
                <c:pt idx="280">
                  <c:v>70</c:v>
                </c:pt>
                <c:pt idx="281">
                  <c:v>70.25</c:v>
                </c:pt>
                <c:pt idx="282">
                  <c:v>70.5</c:v>
                </c:pt>
                <c:pt idx="283">
                  <c:v>70.75</c:v>
                </c:pt>
                <c:pt idx="284">
                  <c:v>71</c:v>
                </c:pt>
                <c:pt idx="285">
                  <c:v>71.25</c:v>
                </c:pt>
                <c:pt idx="286">
                  <c:v>71.5</c:v>
                </c:pt>
                <c:pt idx="287">
                  <c:v>71.75</c:v>
                </c:pt>
                <c:pt idx="288">
                  <c:v>72</c:v>
                </c:pt>
                <c:pt idx="289">
                  <c:v>72.25</c:v>
                </c:pt>
                <c:pt idx="290">
                  <c:v>72.5</c:v>
                </c:pt>
                <c:pt idx="291">
                  <c:v>72.75</c:v>
                </c:pt>
                <c:pt idx="292">
                  <c:v>73</c:v>
                </c:pt>
                <c:pt idx="293">
                  <c:v>73.25</c:v>
                </c:pt>
                <c:pt idx="294">
                  <c:v>73.5</c:v>
                </c:pt>
                <c:pt idx="295">
                  <c:v>73.75</c:v>
                </c:pt>
                <c:pt idx="296">
                  <c:v>74</c:v>
                </c:pt>
                <c:pt idx="297">
                  <c:v>74.25</c:v>
                </c:pt>
                <c:pt idx="298">
                  <c:v>74.5</c:v>
                </c:pt>
                <c:pt idx="299">
                  <c:v>74.75</c:v>
                </c:pt>
                <c:pt idx="300">
                  <c:v>75</c:v>
                </c:pt>
                <c:pt idx="301">
                  <c:v>75.25</c:v>
                </c:pt>
                <c:pt idx="302">
                  <c:v>75.5</c:v>
                </c:pt>
                <c:pt idx="303">
                  <c:v>75.75</c:v>
                </c:pt>
                <c:pt idx="304">
                  <c:v>76</c:v>
                </c:pt>
                <c:pt idx="305">
                  <c:v>76.25</c:v>
                </c:pt>
                <c:pt idx="306">
                  <c:v>76.5</c:v>
                </c:pt>
                <c:pt idx="307">
                  <c:v>76.75</c:v>
                </c:pt>
                <c:pt idx="308">
                  <c:v>77</c:v>
                </c:pt>
                <c:pt idx="309">
                  <c:v>77.25</c:v>
                </c:pt>
                <c:pt idx="310">
                  <c:v>77.5</c:v>
                </c:pt>
                <c:pt idx="311">
                  <c:v>77.75</c:v>
                </c:pt>
                <c:pt idx="312">
                  <c:v>78</c:v>
                </c:pt>
                <c:pt idx="313">
                  <c:v>78.25</c:v>
                </c:pt>
                <c:pt idx="314">
                  <c:v>78.5</c:v>
                </c:pt>
                <c:pt idx="315">
                  <c:v>78.75</c:v>
                </c:pt>
                <c:pt idx="316">
                  <c:v>79</c:v>
                </c:pt>
                <c:pt idx="317">
                  <c:v>79.25</c:v>
                </c:pt>
                <c:pt idx="318">
                  <c:v>79.5</c:v>
                </c:pt>
                <c:pt idx="319">
                  <c:v>79.75</c:v>
                </c:pt>
                <c:pt idx="320">
                  <c:v>80</c:v>
                </c:pt>
                <c:pt idx="321">
                  <c:v>80.25</c:v>
                </c:pt>
                <c:pt idx="322">
                  <c:v>80.5</c:v>
                </c:pt>
                <c:pt idx="323">
                  <c:v>80.75</c:v>
                </c:pt>
                <c:pt idx="324">
                  <c:v>81</c:v>
                </c:pt>
                <c:pt idx="325">
                  <c:v>81.25</c:v>
                </c:pt>
                <c:pt idx="326">
                  <c:v>81.5</c:v>
                </c:pt>
                <c:pt idx="327">
                  <c:v>81.75</c:v>
                </c:pt>
                <c:pt idx="328">
                  <c:v>82</c:v>
                </c:pt>
                <c:pt idx="329">
                  <c:v>82.25</c:v>
                </c:pt>
                <c:pt idx="330">
                  <c:v>82.5</c:v>
                </c:pt>
                <c:pt idx="331">
                  <c:v>82.75</c:v>
                </c:pt>
                <c:pt idx="332">
                  <c:v>83</c:v>
                </c:pt>
                <c:pt idx="333">
                  <c:v>83.25</c:v>
                </c:pt>
                <c:pt idx="334">
                  <c:v>83.5</c:v>
                </c:pt>
                <c:pt idx="335">
                  <c:v>83.75</c:v>
                </c:pt>
                <c:pt idx="336">
                  <c:v>84</c:v>
                </c:pt>
                <c:pt idx="337">
                  <c:v>84.25</c:v>
                </c:pt>
                <c:pt idx="338">
                  <c:v>84.5</c:v>
                </c:pt>
                <c:pt idx="339">
                  <c:v>84.75</c:v>
                </c:pt>
                <c:pt idx="340">
                  <c:v>85</c:v>
                </c:pt>
                <c:pt idx="341">
                  <c:v>85.25</c:v>
                </c:pt>
                <c:pt idx="342">
                  <c:v>85.5</c:v>
                </c:pt>
                <c:pt idx="343">
                  <c:v>85.75</c:v>
                </c:pt>
                <c:pt idx="344">
                  <c:v>86</c:v>
                </c:pt>
                <c:pt idx="345">
                  <c:v>86.25</c:v>
                </c:pt>
                <c:pt idx="346">
                  <c:v>86.5</c:v>
                </c:pt>
                <c:pt idx="347">
                  <c:v>86.75</c:v>
                </c:pt>
                <c:pt idx="348">
                  <c:v>87</c:v>
                </c:pt>
                <c:pt idx="349">
                  <c:v>87.25</c:v>
                </c:pt>
                <c:pt idx="350">
                  <c:v>87.5</c:v>
                </c:pt>
                <c:pt idx="351">
                  <c:v>87.75</c:v>
                </c:pt>
                <c:pt idx="352">
                  <c:v>88</c:v>
                </c:pt>
                <c:pt idx="353">
                  <c:v>88.25</c:v>
                </c:pt>
                <c:pt idx="354">
                  <c:v>88.5</c:v>
                </c:pt>
                <c:pt idx="355">
                  <c:v>88.75</c:v>
                </c:pt>
                <c:pt idx="356">
                  <c:v>89</c:v>
                </c:pt>
                <c:pt idx="357">
                  <c:v>89.25</c:v>
                </c:pt>
                <c:pt idx="358">
                  <c:v>89.5</c:v>
                </c:pt>
                <c:pt idx="359">
                  <c:v>89.75</c:v>
                </c:pt>
                <c:pt idx="360">
                  <c:v>90</c:v>
                </c:pt>
                <c:pt idx="361">
                  <c:v>90.25</c:v>
                </c:pt>
                <c:pt idx="362">
                  <c:v>90.5</c:v>
                </c:pt>
                <c:pt idx="363">
                  <c:v>90.75</c:v>
                </c:pt>
                <c:pt idx="364">
                  <c:v>91</c:v>
                </c:pt>
                <c:pt idx="365">
                  <c:v>91.25</c:v>
                </c:pt>
                <c:pt idx="366">
                  <c:v>91.5</c:v>
                </c:pt>
                <c:pt idx="367">
                  <c:v>91.75</c:v>
                </c:pt>
                <c:pt idx="368">
                  <c:v>92</c:v>
                </c:pt>
                <c:pt idx="369">
                  <c:v>92.25</c:v>
                </c:pt>
                <c:pt idx="370">
                  <c:v>92.5</c:v>
                </c:pt>
                <c:pt idx="371">
                  <c:v>92.75</c:v>
                </c:pt>
                <c:pt idx="372">
                  <c:v>93</c:v>
                </c:pt>
                <c:pt idx="373">
                  <c:v>93.25</c:v>
                </c:pt>
                <c:pt idx="374">
                  <c:v>93.5</c:v>
                </c:pt>
                <c:pt idx="375">
                  <c:v>93.75</c:v>
                </c:pt>
                <c:pt idx="376">
                  <c:v>94</c:v>
                </c:pt>
                <c:pt idx="377">
                  <c:v>94.25</c:v>
                </c:pt>
                <c:pt idx="378">
                  <c:v>94.5</c:v>
                </c:pt>
                <c:pt idx="379">
                  <c:v>94.75</c:v>
                </c:pt>
                <c:pt idx="380">
                  <c:v>95</c:v>
                </c:pt>
                <c:pt idx="381">
                  <c:v>95.25</c:v>
                </c:pt>
                <c:pt idx="382">
                  <c:v>95.5</c:v>
                </c:pt>
                <c:pt idx="383">
                  <c:v>95.75</c:v>
                </c:pt>
                <c:pt idx="384">
                  <c:v>96</c:v>
                </c:pt>
                <c:pt idx="385">
                  <c:v>96.25</c:v>
                </c:pt>
                <c:pt idx="386">
                  <c:v>96.5</c:v>
                </c:pt>
                <c:pt idx="387">
                  <c:v>96.75</c:v>
                </c:pt>
                <c:pt idx="388">
                  <c:v>97</c:v>
                </c:pt>
                <c:pt idx="389">
                  <c:v>97.25</c:v>
                </c:pt>
                <c:pt idx="390">
                  <c:v>97.5</c:v>
                </c:pt>
                <c:pt idx="391">
                  <c:v>97.75</c:v>
                </c:pt>
                <c:pt idx="392">
                  <c:v>98</c:v>
                </c:pt>
                <c:pt idx="393">
                  <c:v>98.25</c:v>
                </c:pt>
                <c:pt idx="394">
                  <c:v>98.5</c:v>
                </c:pt>
                <c:pt idx="395">
                  <c:v>98.75</c:v>
                </c:pt>
                <c:pt idx="396">
                  <c:v>99</c:v>
                </c:pt>
                <c:pt idx="397">
                  <c:v>99.25</c:v>
                </c:pt>
                <c:pt idx="398">
                  <c:v>99.5</c:v>
                </c:pt>
                <c:pt idx="399">
                  <c:v>99.75</c:v>
                </c:pt>
                <c:pt idx="400">
                  <c:v>100</c:v>
                </c:pt>
                <c:pt idx="401">
                  <c:v>100.25</c:v>
                </c:pt>
                <c:pt idx="402">
                  <c:v>100.5</c:v>
                </c:pt>
                <c:pt idx="403">
                  <c:v>100.75</c:v>
                </c:pt>
                <c:pt idx="404">
                  <c:v>101</c:v>
                </c:pt>
                <c:pt idx="405">
                  <c:v>101.25</c:v>
                </c:pt>
                <c:pt idx="406">
                  <c:v>101.5</c:v>
                </c:pt>
                <c:pt idx="407">
                  <c:v>101.75</c:v>
                </c:pt>
                <c:pt idx="408">
                  <c:v>102</c:v>
                </c:pt>
                <c:pt idx="409">
                  <c:v>102.25</c:v>
                </c:pt>
                <c:pt idx="410">
                  <c:v>102.5</c:v>
                </c:pt>
                <c:pt idx="411">
                  <c:v>102.75</c:v>
                </c:pt>
                <c:pt idx="412">
                  <c:v>103</c:v>
                </c:pt>
                <c:pt idx="413">
                  <c:v>103.25</c:v>
                </c:pt>
                <c:pt idx="414">
                  <c:v>103.5</c:v>
                </c:pt>
                <c:pt idx="415">
                  <c:v>103.75</c:v>
                </c:pt>
                <c:pt idx="416">
                  <c:v>104</c:v>
                </c:pt>
                <c:pt idx="417">
                  <c:v>104.25</c:v>
                </c:pt>
                <c:pt idx="418">
                  <c:v>104.5</c:v>
                </c:pt>
                <c:pt idx="419">
                  <c:v>104.75</c:v>
                </c:pt>
                <c:pt idx="420">
                  <c:v>105</c:v>
                </c:pt>
                <c:pt idx="421">
                  <c:v>105.25</c:v>
                </c:pt>
                <c:pt idx="422">
                  <c:v>105.5</c:v>
                </c:pt>
                <c:pt idx="423">
                  <c:v>105.75</c:v>
                </c:pt>
                <c:pt idx="424">
                  <c:v>106</c:v>
                </c:pt>
                <c:pt idx="425">
                  <c:v>106.25</c:v>
                </c:pt>
                <c:pt idx="426">
                  <c:v>106.5</c:v>
                </c:pt>
                <c:pt idx="427">
                  <c:v>106.75</c:v>
                </c:pt>
                <c:pt idx="428">
                  <c:v>107</c:v>
                </c:pt>
                <c:pt idx="429">
                  <c:v>107.25</c:v>
                </c:pt>
                <c:pt idx="430">
                  <c:v>107.5</c:v>
                </c:pt>
                <c:pt idx="431">
                  <c:v>107.75</c:v>
                </c:pt>
                <c:pt idx="432">
                  <c:v>108</c:v>
                </c:pt>
                <c:pt idx="433">
                  <c:v>108.25</c:v>
                </c:pt>
                <c:pt idx="434">
                  <c:v>108.5</c:v>
                </c:pt>
                <c:pt idx="435">
                  <c:v>108.75</c:v>
                </c:pt>
                <c:pt idx="436">
                  <c:v>109</c:v>
                </c:pt>
                <c:pt idx="437">
                  <c:v>109.25</c:v>
                </c:pt>
                <c:pt idx="438">
                  <c:v>109.5</c:v>
                </c:pt>
                <c:pt idx="439">
                  <c:v>109.75</c:v>
                </c:pt>
                <c:pt idx="440">
                  <c:v>110</c:v>
                </c:pt>
                <c:pt idx="441">
                  <c:v>110.25</c:v>
                </c:pt>
                <c:pt idx="442">
                  <c:v>110.5</c:v>
                </c:pt>
                <c:pt idx="443">
                  <c:v>110.75</c:v>
                </c:pt>
                <c:pt idx="444">
                  <c:v>111</c:v>
                </c:pt>
                <c:pt idx="445">
                  <c:v>111.25</c:v>
                </c:pt>
                <c:pt idx="446">
                  <c:v>111.5</c:v>
                </c:pt>
                <c:pt idx="447">
                  <c:v>111.75</c:v>
                </c:pt>
                <c:pt idx="448">
                  <c:v>112</c:v>
                </c:pt>
                <c:pt idx="449">
                  <c:v>112.25</c:v>
                </c:pt>
                <c:pt idx="450">
                  <c:v>112.5</c:v>
                </c:pt>
                <c:pt idx="451">
                  <c:v>112.75</c:v>
                </c:pt>
                <c:pt idx="452">
                  <c:v>113</c:v>
                </c:pt>
                <c:pt idx="453">
                  <c:v>113.25</c:v>
                </c:pt>
                <c:pt idx="454">
                  <c:v>113.5</c:v>
                </c:pt>
                <c:pt idx="455">
                  <c:v>113.75</c:v>
                </c:pt>
                <c:pt idx="456">
                  <c:v>114</c:v>
                </c:pt>
                <c:pt idx="457">
                  <c:v>114.25</c:v>
                </c:pt>
                <c:pt idx="458">
                  <c:v>114.5</c:v>
                </c:pt>
                <c:pt idx="459">
                  <c:v>114.75</c:v>
                </c:pt>
                <c:pt idx="460">
                  <c:v>115</c:v>
                </c:pt>
                <c:pt idx="461">
                  <c:v>115.25</c:v>
                </c:pt>
                <c:pt idx="462">
                  <c:v>115.5</c:v>
                </c:pt>
                <c:pt idx="463">
                  <c:v>115.75</c:v>
                </c:pt>
                <c:pt idx="464">
                  <c:v>116</c:v>
                </c:pt>
                <c:pt idx="465">
                  <c:v>116.25</c:v>
                </c:pt>
                <c:pt idx="466">
                  <c:v>116.5</c:v>
                </c:pt>
                <c:pt idx="467">
                  <c:v>116.75</c:v>
                </c:pt>
                <c:pt idx="468">
                  <c:v>117</c:v>
                </c:pt>
                <c:pt idx="469">
                  <c:v>117.25</c:v>
                </c:pt>
                <c:pt idx="470">
                  <c:v>117.5</c:v>
                </c:pt>
                <c:pt idx="471">
                  <c:v>117.75</c:v>
                </c:pt>
                <c:pt idx="472">
                  <c:v>118</c:v>
                </c:pt>
                <c:pt idx="473">
                  <c:v>118.25</c:v>
                </c:pt>
                <c:pt idx="474">
                  <c:v>118.5</c:v>
                </c:pt>
                <c:pt idx="475">
                  <c:v>118.75</c:v>
                </c:pt>
                <c:pt idx="476">
                  <c:v>119</c:v>
                </c:pt>
                <c:pt idx="477">
                  <c:v>119.25</c:v>
                </c:pt>
                <c:pt idx="478">
                  <c:v>119.5</c:v>
                </c:pt>
                <c:pt idx="479">
                  <c:v>119.75</c:v>
                </c:pt>
                <c:pt idx="480">
                  <c:v>120</c:v>
                </c:pt>
                <c:pt idx="481">
                  <c:v>120.25</c:v>
                </c:pt>
                <c:pt idx="482">
                  <c:v>120.5</c:v>
                </c:pt>
                <c:pt idx="483">
                  <c:v>120.75</c:v>
                </c:pt>
                <c:pt idx="484">
                  <c:v>121</c:v>
                </c:pt>
                <c:pt idx="485">
                  <c:v>121.25</c:v>
                </c:pt>
                <c:pt idx="486">
                  <c:v>121.5</c:v>
                </c:pt>
                <c:pt idx="487">
                  <c:v>121.75</c:v>
                </c:pt>
                <c:pt idx="488">
                  <c:v>122</c:v>
                </c:pt>
                <c:pt idx="489">
                  <c:v>122.25</c:v>
                </c:pt>
                <c:pt idx="490">
                  <c:v>122.5</c:v>
                </c:pt>
                <c:pt idx="491">
                  <c:v>122.75</c:v>
                </c:pt>
                <c:pt idx="492">
                  <c:v>123</c:v>
                </c:pt>
                <c:pt idx="493">
                  <c:v>123.25</c:v>
                </c:pt>
                <c:pt idx="494">
                  <c:v>123.5</c:v>
                </c:pt>
                <c:pt idx="495">
                  <c:v>123.75</c:v>
                </c:pt>
                <c:pt idx="496">
                  <c:v>124</c:v>
                </c:pt>
                <c:pt idx="497">
                  <c:v>124.25</c:v>
                </c:pt>
                <c:pt idx="498">
                  <c:v>124.5</c:v>
                </c:pt>
                <c:pt idx="499">
                  <c:v>124.75</c:v>
                </c:pt>
                <c:pt idx="500">
                  <c:v>125</c:v>
                </c:pt>
                <c:pt idx="501">
                  <c:v>125.25</c:v>
                </c:pt>
                <c:pt idx="502">
                  <c:v>125.5</c:v>
                </c:pt>
                <c:pt idx="503">
                  <c:v>125.75</c:v>
                </c:pt>
                <c:pt idx="504">
                  <c:v>126</c:v>
                </c:pt>
                <c:pt idx="505">
                  <c:v>126.25</c:v>
                </c:pt>
                <c:pt idx="506">
                  <c:v>126.5</c:v>
                </c:pt>
                <c:pt idx="507">
                  <c:v>126.75</c:v>
                </c:pt>
                <c:pt idx="508">
                  <c:v>127</c:v>
                </c:pt>
                <c:pt idx="509">
                  <c:v>127.25</c:v>
                </c:pt>
                <c:pt idx="510">
                  <c:v>127.5</c:v>
                </c:pt>
                <c:pt idx="511">
                  <c:v>127.75</c:v>
                </c:pt>
                <c:pt idx="512">
                  <c:v>128</c:v>
                </c:pt>
                <c:pt idx="513">
                  <c:v>128.25</c:v>
                </c:pt>
                <c:pt idx="514">
                  <c:v>128.5</c:v>
                </c:pt>
                <c:pt idx="515">
                  <c:v>128.75</c:v>
                </c:pt>
                <c:pt idx="516">
                  <c:v>129</c:v>
                </c:pt>
                <c:pt idx="517">
                  <c:v>129.25</c:v>
                </c:pt>
                <c:pt idx="518">
                  <c:v>129.5</c:v>
                </c:pt>
                <c:pt idx="519">
                  <c:v>129.75</c:v>
                </c:pt>
                <c:pt idx="520">
                  <c:v>130</c:v>
                </c:pt>
                <c:pt idx="521">
                  <c:v>130.25</c:v>
                </c:pt>
                <c:pt idx="522">
                  <c:v>130.5</c:v>
                </c:pt>
                <c:pt idx="523">
                  <c:v>130.75</c:v>
                </c:pt>
                <c:pt idx="524">
                  <c:v>131</c:v>
                </c:pt>
                <c:pt idx="525">
                  <c:v>131.25</c:v>
                </c:pt>
                <c:pt idx="526">
                  <c:v>131.5</c:v>
                </c:pt>
                <c:pt idx="527">
                  <c:v>131.75</c:v>
                </c:pt>
                <c:pt idx="528">
                  <c:v>132</c:v>
                </c:pt>
                <c:pt idx="529">
                  <c:v>132.25</c:v>
                </c:pt>
                <c:pt idx="530">
                  <c:v>132.5</c:v>
                </c:pt>
                <c:pt idx="531">
                  <c:v>132.75</c:v>
                </c:pt>
                <c:pt idx="532">
                  <c:v>133</c:v>
                </c:pt>
                <c:pt idx="533">
                  <c:v>133.25</c:v>
                </c:pt>
                <c:pt idx="534">
                  <c:v>133.5</c:v>
                </c:pt>
                <c:pt idx="535">
                  <c:v>133.75</c:v>
                </c:pt>
                <c:pt idx="536">
                  <c:v>134</c:v>
                </c:pt>
                <c:pt idx="537">
                  <c:v>134.25</c:v>
                </c:pt>
                <c:pt idx="538">
                  <c:v>134.5</c:v>
                </c:pt>
                <c:pt idx="539">
                  <c:v>134.75</c:v>
                </c:pt>
                <c:pt idx="540">
                  <c:v>135</c:v>
                </c:pt>
                <c:pt idx="541">
                  <c:v>135.25</c:v>
                </c:pt>
                <c:pt idx="542">
                  <c:v>135.5</c:v>
                </c:pt>
                <c:pt idx="543">
                  <c:v>135.75</c:v>
                </c:pt>
                <c:pt idx="544">
                  <c:v>136</c:v>
                </c:pt>
                <c:pt idx="545">
                  <c:v>136.25</c:v>
                </c:pt>
                <c:pt idx="546">
                  <c:v>136.5</c:v>
                </c:pt>
                <c:pt idx="547">
                  <c:v>136.75</c:v>
                </c:pt>
                <c:pt idx="548">
                  <c:v>137</c:v>
                </c:pt>
                <c:pt idx="549">
                  <c:v>137.25</c:v>
                </c:pt>
                <c:pt idx="550">
                  <c:v>137.5</c:v>
                </c:pt>
                <c:pt idx="551">
                  <c:v>137.75</c:v>
                </c:pt>
                <c:pt idx="552">
                  <c:v>138</c:v>
                </c:pt>
                <c:pt idx="553">
                  <c:v>138.25</c:v>
                </c:pt>
                <c:pt idx="554">
                  <c:v>138.5</c:v>
                </c:pt>
                <c:pt idx="555">
                  <c:v>138.75</c:v>
                </c:pt>
                <c:pt idx="556">
                  <c:v>139</c:v>
                </c:pt>
                <c:pt idx="557">
                  <c:v>139.25</c:v>
                </c:pt>
                <c:pt idx="558">
                  <c:v>139.5</c:v>
                </c:pt>
                <c:pt idx="559">
                  <c:v>139.75</c:v>
                </c:pt>
                <c:pt idx="560">
                  <c:v>140</c:v>
                </c:pt>
              </c:numCache>
            </c:numRef>
          </c:cat>
          <c:val>
            <c:numRef>
              <c:f>mergedPStates.txt!$Z$122:$Z$564</c:f>
              <c:numCache>
                <c:formatCode>General</c:formatCode>
                <c:ptCount val="443"/>
                <c:pt idx="0">
                  <c:v>4.0408078305271197E-2</c:v>
                </c:pt>
                <c:pt idx="1">
                  <c:v>3.5057374195305316E-2</c:v>
                </c:pt>
                <c:pt idx="2">
                  <c:v>4.5795144631049493E-2</c:v>
                </c:pt>
                <c:pt idx="3">
                  <c:v>3.2142250758929812E-2</c:v>
                </c:pt>
                <c:pt idx="4">
                  <c:v>3.2775818210567749E-2</c:v>
                </c:pt>
                <c:pt idx="5">
                  <c:v>4.576667612679413E-2</c:v>
                </c:pt>
                <c:pt idx="6">
                  <c:v>5.0417696160351924E-2</c:v>
                </c:pt>
                <c:pt idx="7">
                  <c:v>4.0743702108529199E-2</c:v>
                </c:pt>
                <c:pt idx="8">
                  <c:v>4.2221089765656666E-2</c:v>
                </c:pt>
                <c:pt idx="9">
                  <c:v>4.0911334908931285E-2</c:v>
                </c:pt>
                <c:pt idx="10">
                  <c:v>2.4886381598838478E-2</c:v>
                </c:pt>
                <c:pt idx="11">
                  <c:v>3.8990871753330103E-2</c:v>
                </c:pt>
                <c:pt idx="12">
                  <c:v>4.6380213379142804E-2</c:v>
                </c:pt>
                <c:pt idx="13">
                  <c:v>3.919995928380491E-2</c:v>
                </c:pt>
                <c:pt idx="14">
                  <c:v>4.8342015150640932E-2</c:v>
                </c:pt>
                <c:pt idx="15">
                  <c:v>2.9649678001291202E-2</c:v>
                </c:pt>
                <c:pt idx="16">
                  <c:v>3.6049510101795655E-2</c:v>
                </c:pt>
                <c:pt idx="17">
                  <c:v>3.5525953036097194E-2</c:v>
                </c:pt>
                <c:pt idx="18">
                  <c:v>4.2129375874955056E-2</c:v>
                </c:pt>
                <c:pt idx="19">
                  <c:v>3.9329649534071295E-2</c:v>
                </c:pt>
                <c:pt idx="20">
                  <c:v>4.1959795329629096E-2</c:v>
                </c:pt>
                <c:pt idx="21">
                  <c:v>4.2047627473361902E-2</c:v>
                </c:pt>
                <c:pt idx="22">
                  <c:v>4.1399945400440702E-2</c:v>
                </c:pt>
                <c:pt idx="23">
                  <c:v>4.1127941487554345E-2</c:v>
                </c:pt>
                <c:pt idx="24">
                  <c:v>4.2627398243484896E-2</c:v>
                </c:pt>
                <c:pt idx="25">
                  <c:v>4.3143747639231622E-2</c:v>
                </c:pt>
                <c:pt idx="26">
                  <c:v>3.9183311620090852E-2</c:v>
                </c:pt>
                <c:pt idx="27">
                  <c:v>3.4355582320018396E-2</c:v>
                </c:pt>
                <c:pt idx="28">
                  <c:v>4.2042396684354076E-2</c:v>
                </c:pt>
                <c:pt idx="29">
                  <c:v>4.2924055804466302E-2</c:v>
                </c:pt>
                <c:pt idx="30">
                  <c:v>3.7291021150098899E-2</c:v>
                </c:pt>
                <c:pt idx="31">
                  <c:v>4.6109392518968846E-2</c:v>
                </c:pt>
                <c:pt idx="32">
                  <c:v>3.1764469338587127E-2</c:v>
                </c:pt>
                <c:pt idx="33">
                  <c:v>2.5379563290373712E-2</c:v>
                </c:pt>
                <c:pt idx="34">
                  <c:v>3.45518202006301E-2</c:v>
                </c:pt>
                <c:pt idx="35">
                  <c:v>3.3858984107875495E-2</c:v>
                </c:pt>
                <c:pt idx="36">
                  <c:v>3.3692824694164403E-2</c:v>
                </c:pt>
                <c:pt idx="37">
                  <c:v>4.2393675522812771E-2</c:v>
                </c:pt>
                <c:pt idx="38">
                  <c:v>3.7982931262461515E-2</c:v>
                </c:pt>
                <c:pt idx="39">
                  <c:v>3.488568581643E-2</c:v>
                </c:pt>
                <c:pt idx="40">
                  <c:v>3.5522301478930006E-2</c:v>
                </c:pt>
                <c:pt idx="41">
                  <c:v>4.0155489811456314E-2</c:v>
                </c:pt>
                <c:pt idx="42">
                  <c:v>3.8282139057133999E-2</c:v>
                </c:pt>
                <c:pt idx="43">
                  <c:v>3.6338164632213996E-2</c:v>
                </c:pt>
                <c:pt idx="44">
                  <c:v>3.8512913825674656E-2</c:v>
                </c:pt>
                <c:pt idx="45">
                  <c:v>5.0976464368045114E-2</c:v>
                </c:pt>
                <c:pt idx="46">
                  <c:v>5.1808354092769945E-2</c:v>
                </c:pt>
                <c:pt idx="47">
                  <c:v>5.27968055964671E-2</c:v>
                </c:pt>
                <c:pt idx="48">
                  <c:v>5.1812443023042554E-2</c:v>
                </c:pt>
                <c:pt idx="49">
                  <c:v>5.0368793280697599E-2</c:v>
                </c:pt>
                <c:pt idx="50">
                  <c:v>4.2404548208524497E-2</c:v>
                </c:pt>
                <c:pt idx="51">
                  <c:v>4.1312744930030822E-2</c:v>
                </c:pt>
                <c:pt idx="52">
                  <c:v>4.8130124516064486E-2</c:v>
                </c:pt>
                <c:pt idx="53">
                  <c:v>3.9542266114531599E-2</c:v>
                </c:pt>
                <c:pt idx="54">
                  <c:v>4.9146633915559124E-2</c:v>
                </c:pt>
                <c:pt idx="55">
                  <c:v>4.8345057652690197E-2</c:v>
                </c:pt>
                <c:pt idx="56">
                  <c:v>4.9457806178448423E-2</c:v>
                </c:pt>
                <c:pt idx="57">
                  <c:v>4.0532537766529812E-2</c:v>
                </c:pt>
                <c:pt idx="58">
                  <c:v>3.7596333079350612E-2</c:v>
                </c:pt>
                <c:pt idx="59">
                  <c:v>4.7294555297709075E-2</c:v>
                </c:pt>
                <c:pt idx="60">
                  <c:v>4.1637493634596512E-2</c:v>
                </c:pt>
                <c:pt idx="61">
                  <c:v>4.3786559947677113E-2</c:v>
                </c:pt>
                <c:pt idx="62">
                  <c:v>4.0011158039247603E-2</c:v>
                </c:pt>
                <c:pt idx="63">
                  <c:v>4.4491930436077534E-2</c:v>
                </c:pt>
                <c:pt idx="64">
                  <c:v>4.7879355993424466E-2</c:v>
                </c:pt>
                <c:pt idx="65">
                  <c:v>3.8890829759638194E-2</c:v>
                </c:pt>
                <c:pt idx="66">
                  <c:v>4.8179858007998781E-2</c:v>
                </c:pt>
                <c:pt idx="67">
                  <c:v>4.9249871066956795E-2</c:v>
                </c:pt>
                <c:pt idx="68">
                  <c:v>4.5189899030579496E-2</c:v>
                </c:pt>
                <c:pt idx="69">
                  <c:v>4.6202510735259467E-2</c:v>
                </c:pt>
                <c:pt idx="70">
                  <c:v>4.4669612105077222E-2</c:v>
                </c:pt>
                <c:pt idx="71">
                  <c:v>4.9044464021652634E-2</c:v>
                </c:pt>
                <c:pt idx="72">
                  <c:v>4.1818159089843203E-2</c:v>
                </c:pt>
                <c:pt idx="73">
                  <c:v>4.3065007167534496E-2</c:v>
                </c:pt>
                <c:pt idx="74">
                  <c:v>4.2956598670985086E-2</c:v>
                </c:pt>
                <c:pt idx="75">
                  <c:v>5.7912677168324427E-2</c:v>
                </c:pt>
                <c:pt idx="76">
                  <c:v>4.2039973048814024E-2</c:v>
                </c:pt>
                <c:pt idx="77">
                  <c:v>4.0872992164970999E-2</c:v>
                </c:pt>
                <c:pt idx="78">
                  <c:v>4.5794811702459699E-2</c:v>
                </c:pt>
                <c:pt idx="79">
                  <c:v>4.1925300308258667E-2</c:v>
                </c:pt>
                <c:pt idx="80">
                  <c:v>3.6304964853176205E-2</c:v>
                </c:pt>
                <c:pt idx="81">
                  <c:v>4.4461360068311334E-2</c:v>
                </c:pt>
                <c:pt idx="82">
                  <c:v>3.7496924714208901E-2</c:v>
                </c:pt>
                <c:pt idx="83">
                  <c:v>5.7674366419182076E-2</c:v>
                </c:pt>
                <c:pt idx="84">
                  <c:v>5.6313127905522432E-2</c:v>
                </c:pt>
                <c:pt idx="85">
                  <c:v>6.2071034487877902E-2</c:v>
                </c:pt>
                <c:pt idx="86">
                  <c:v>5.9803580196640845E-2</c:v>
                </c:pt>
                <c:pt idx="87">
                  <c:v>5.7046065366524797E-2</c:v>
                </c:pt>
                <c:pt idx="88">
                  <c:v>5.92343384015101E-2</c:v>
                </c:pt>
                <c:pt idx="89">
                  <c:v>6.2062385361594898E-2</c:v>
                </c:pt>
                <c:pt idx="90">
                  <c:v>6.0364098097830533E-2</c:v>
                </c:pt>
                <c:pt idx="91">
                  <c:v>6.4357374480129723E-2</c:v>
                </c:pt>
                <c:pt idx="92">
                  <c:v>5.6714579938791032E-2</c:v>
                </c:pt>
                <c:pt idx="93">
                  <c:v>5.9252361712428522E-2</c:v>
                </c:pt>
                <c:pt idx="94">
                  <c:v>5.6220900071259745E-2</c:v>
                </c:pt>
                <c:pt idx="95">
                  <c:v>6.0036002197243934E-2</c:v>
                </c:pt>
                <c:pt idx="96">
                  <c:v>5.4915694940440643E-2</c:v>
                </c:pt>
                <c:pt idx="97">
                  <c:v>5.8919804277515996E-2</c:v>
                </c:pt>
                <c:pt idx="98">
                  <c:v>6.3906255145413829E-2</c:v>
                </c:pt>
                <c:pt idx="99">
                  <c:v>5.6588133480106995E-2</c:v>
                </c:pt>
                <c:pt idx="100">
                  <c:v>6.4879568379545893E-2</c:v>
                </c:pt>
                <c:pt idx="101">
                  <c:v>4.7206359792738802E-2</c:v>
                </c:pt>
                <c:pt idx="102">
                  <c:v>6.3537767715945992E-2</c:v>
                </c:pt>
                <c:pt idx="103">
                  <c:v>8.3916382216420268E-2</c:v>
                </c:pt>
                <c:pt idx="104">
                  <c:v>5.7943195657056412E-2</c:v>
                </c:pt>
                <c:pt idx="105">
                  <c:v>5.9251259397412298E-2</c:v>
                </c:pt>
                <c:pt idx="106">
                  <c:v>6.7072570928116845E-2</c:v>
                </c:pt>
                <c:pt idx="107">
                  <c:v>5.2857669324871924E-2</c:v>
                </c:pt>
                <c:pt idx="108">
                  <c:v>6.2308180059759813E-2</c:v>
                </c:pt>
                <c:pt idx="109">
                  <c:v>5.9819456352170834E-2</c:v>
                </c:pt>
                <c:pt idx="110">
                  <c:v>5.7723482001479413E-2</c:v>
                </c:pt>
                <c:pt idx="111">
                  <c:v>5.7800625005322924E-2</c:v>
                </c:pt>
                <c:pt idx="112">
                  <c:v>5.9279730196771997E-2</c:v>
                </c:pt>
                <c:pt idx="113">
                  <c:v>6.4105524884622414E-2</c:v>
                </c:pt>
                <c:pt idx="114">
                  <c:v>5.1836236194782503E-2</c:v>
                </c:pt>
                <c:pt idx="115">
                  <c:v>5.9792949245582525E-2</c:v>
                </c:pt>
                <c:pt idx="116">
                  <c:v>5.8455187068526503E-2</c:v>
                </c:pt>
                <c:pt idx="117">
                  <c:v>5.8971262258420622E-2</c:v>
                </c:pt>
                <c:pt idx="118">
                  <c:v>6.0646126624725197E-2</c:v>
                </c:pt>
                <c:pt idx="119">
                  <c:v>5.4854864529161412E-2</c:v>
                </c:pt>
                <c:pt idx="120">
                  <c:v>5.5223177849769704E-2</c:v>
                </c:pt>
                <c:pt idx="121">
                  <c:v>6.3899351836608914E-2</c:v>
                </c:pt>
                <c:pt idx="122">
                  <c:v>6.1591554380062065E-2</c:v>
                </c:pt>
                <c:pt idx="123">
                  <c:v>7.2067242611728199E-2</c:v>
                </c:pt>
                <c:pt idx="124">
                  <c:v>9.4881734925707659E-2</c:v>
                </c:pt>
                <c:pt idx="125">
                  <c:v>9.9097986651423706E-2</c:v>
                </c:pt>
                <c:pt idx="126">
                  <c:v>9.6143141360800211E-2</c:v>
                </c:pt>
                <c:pt idx="127">
                  <c:v>8.4737370043140747E-2</c:v>
                </c:pt>
                <c:pt idx="128">
                  <c:v>0.10057479907673122</c:v>
                </c:pt>
                <c:pt idx="129">
                  <c:v>9.3714993328876672E-2</c:v>
                </c:pt>
                <c:pt idx="130">
                  <c:v>9.5385709785617445E-2</c:v>
                </c:pt>
                <c:pt idx="131">
                  <c:v>9.620181001401161E-2</c:v>
                </c:pt>
                <c:pt idx="132">
                  <c:v>9.1332288090642214E-2</c:v>
                </c:pt>
                <c:pt idx="133">
                  <c:v>9.8969422145640362E-2</c:v>
                </c:pt>
                <c:pt idx="134">
                  <c:v>8.5130004963852798E-2</c:v>
                </c:pt>
                <c:pt idx="135">
                  <c:v>9.2170891857926512E-2</c:v>
                </c:pt>
                <c:pt idx="136">
                  <c:v>9.3432919648777188E-2</c:v>
                </c:pt>
                <c:pt idx="137">
                  <c:v>8.9307086509027508E-2</c:v>
                </c:pt>
                <c:pt idx="138">
                  <c:v>9.5890737806511389E-2</c:v>
                </c:pt>
                <c:pt idx="139">
                  <c:v>8.8892834673310397E-2</c:v>
                </c:pt>
                <c:pt idx="140">
                  <c:v>9.4621215007153148E-2</c:v>
                </c:pt>
                <c:pt idx="141">
                  <c:v>9.1929191082401593E-2</c:v>
                </c:pt>
                <c:pt idx="142">
                  <c:v>8.9495450751567368E-2</c:v>
                </c:pt>
                <c:pt idx="143">
                  <c:v>7.6955274595033304E-2</c:v>
                </c:pt>
                <c:pt idx="144">
                  <c:v>8.8966631333995627E-2</c:v>
                </c:pt>
                <c:pt idx="145">
                  <c:v>9.1243817790442397E-2</c:v>
                </c:pt>
                <c:pt idx="146">
                  <c:v>8.4230756251789204E-2</c:v>
                </c:pt>
                <c:pt idx="147">
                  <c:v>9.2253753211054682E-2</c:v>
                </c:pt>
                <c:pt idx="148">
                  <c:v>8.8956092166253914E-2</c:v>
                </c:pt>
                <c:pt idx="149">
                  <c:v>8.2797426227917026E-2</c:v>
                </c:pt>
                <c:pt idx="150">
                  <c:v>9.1773325100953707E-2</c:v>
                </c:pt>
                <c:pt idx="151">
                  <c:v>9.199743122282078E-2</c:v>
                </c:pt>
                <c:pt idx="152">
                  <c:v>8.3091996278452554E-2</c:v>
                </c:pt>
                <c:pt idx="153">
                  <c:v>8.9449105094919781E-2</c:v>
                </c:pt>
                <c:pt idx="154">
                  <c:v>9.0367404089752065E-2</c:v>
                </c:pt>
                <c:pt idx="155">
                  <c:v>0.10008475291865235</c:v>
                </c:pt>
                <c:pt idx="156">
                  <c:v>8.7574902399810237E-2</c:v>
                </c:pt>
                <c:pt idx="157">
                  <c:v>8.9548026523831745E-2</c:v>
                </c:pt>
                <c:pt idx="158">
                  <c:v>9.3234862653010786E-2</c:v>
                </c:pt>
                <c:pt idx="159">
                  <c:v>8.0078857788480298E-2</c:v>
                </c:pt>
                <c:pt idx="160">
                  <c:v>8.9811354559657566E-2</c:v>
                </c:pt>
                <c:pt idx="161">
                  <c:v>8.5721508188792594E-2</c:v>
                </c:pt>
                <c:pt idx="162">
                  <c:v>9.7920370226317027E-2</c:v>
                </c:pt>
                <c:pt idx="163">
                  <c:v>9.7255860195835583E-2</c:v>
                </c:pt>
                <c:pt idx="164">
                  <c:v>0.14112888636128798</c:v>
                </c:pt>
                <c:pt idx="165">
                  <c:v>0.12854474818229913</c:v>
                </c:pt>
                <c:pt idx="166">
                  <c:v>0.13651544373463101</c:v>
                </c:pt>
                <c:pt idx="167">
                  <c:v>0.133580038221675</c:v>
                </c:pt>
                <c:pt idx="168">
                  <c:v>0.13080289827913397</c:v>
                </c:pt>
                <c:pt idx="169">
                  <c:v>0.12571854882160499</c:v>
                </c:pt>
                <c:pt idx="170">
                  <c:v>0.13022685938784401</c:v>
                </c:pt>
                <c:pt idx="171">
                  <c:v>0.13909116420318202</c:v>
                </c:pt>
                <c:pt idx="172">
                  <c:v>0.13596000655323007</c:v>
                </c:pt>
                <c:pt idx="173">
                  <c:v>0.13754029190148381</c:v>
                </c:pt>
                <c:pt idx="174">
                  <c:v>0.13702130074528301</c:v>
                </c:pt>
                <c:pt idx="175">
                  <c:v>0.13839073156962373</c:v>
                </c:pt>
                <c:pt idx="176">
                  <c:v>0.12626503281373241</c:v>
                </c:pt>
                <c:pt idx="177">
                  <c:v>0.13528095087508121</c:v>
                </c:pt>
                <c:pt idx="178">
                  <c:v>0.13142251462794688</c:v>
                </c:pt>
                <c:pt idx="179">
                  <c:v>0.13121949975239972</c:v>
                </c:pt>
                <c:pt idx="180">
                  <c:v>0.135909618658825</c:v>
                </c:pt>
                <c:pt idx="181">
                  <c:v>0.127165531656528</c:v>
                </c:pt>
                <c:pt idx="182">
                  <c:v>0.12942977145861387</c:v>
                </c:pt>
                <c:pt idx="183">
                  <c:v>0.14029960306907199</c:v>
                </c:pt>
                <c:pt idx="184">
                  <c:v>0.13508034178735301</c:v>
                </c:pt>
                <c:pt idx="185">
                  <c:v>0.12821102343449944</c:v>
                </c:pt>
                <c:pt idx="186">
                  <c:v>0.131513610026568</c:v>
                </c:pt>
                <c:pt idx="187">
                  <c:v>0.129558982989256</c:v>
                </c:pt>
                <c:pt idx="188">
                  <c:v>0.13283721953858602</c:v>
                </c:pt>
                <c:pt idx="189">
                  <c:v>0.13346181690542624</c:v>
                </c:pt>
                <c:pt idx="190">
                  <c:v>0.142806970118974</c:v>
                </c:pt>
                <c:pt idx="191">
                  <c:v>0.12925249331861688</c:v>
                </c:pt>
                <c:pt idx="192">
                  <c:v>0.13340656260252901</c:v>
                </c:pt>
                <c:pt idx="193">
                  <c:v>0.13544506148307173</c:v>
                </c:pt>
                <c:pt idx="194">
                  <c:v>0.12666282951088767</c:v>
                </c:pt>
                <c:pt idx="195">
                  <c:v>0.12948526217790912</c:v>
                </c:pt>
                <c:pt idx="196">
                  <c:v>0.13146016269073099</c:v>
                </c:pt>
                <c:pt idx="197">
                  <c:v>0.13313744400141644</c:v>
                </c:pt>
                <c:pt idx="198">
                  <c:v>0.13931824041695401</c:v>
                </c:pt>
                <c:pt idx="199">
                  <c:v>0.12631544514994142</c:v>
                </c:pt>
                <c:pt idx="200">
                  <c:v>0.13115113772883888</c:v>
                </c:pt>
                <c:pt idx="201">
                  <c:v>0.13671103526297068</c:v>
                </c:pt>
                <c:pt idx="202">
                  <c:v>0.13160751037369187</c:v>
                </c:pt>
                <c:pt idx="203">
                  <c:v>0.15074107753001093</c:v>
                </c:pt>
                <c:pt idx="204">
                  <c:v>0.19942240558091567</c:v>
                </c:pt>
                <c:pt idx="205">
                  <c:v>0.19137523253522767</c:v>
                </c:pt>
                <c:pt idx="206">
                  <c:v>0.19226184821075687</c:v>
                </c:pt>
                <c:pt idx="207">
                  <c:v>0.20023454991179498</c:v>
                </c:pt>
                <c:pt idx="208">
                  <c:v>0.18662390041377597</c:v>
                </c:pt>
                <c:pt idx="209">
                  <c:v>0.20068327164756</c:v>
                </c:pt>
                <c:pt idx="210">
                  <c:v>0.19479589771033584</c:v>
                </c:pt>
                <c:pt idx="211">
                  <c:v>0.19088554405956187</c:v>
                </c:pt>
                <c:pt idx="212">
                  <c:v>0.19263735608941499</c:v>
                </c:pt>
                <c:pt idx="213">
                  <c:v>0.19546177811829898</c:v>
                </c:pt>
                <c:pt idx="214">
                  <c:v>0.196713629201241</c:v>
                </c:pt>
                <c:pt idx="215">
                  <c:v>0.19213519809809898</c:v>
                </c:pt>
                <c:pt idx="216">
                  <c:v>0.19299884278954899</c:v>
                </c:pt>
                <c:pt idx="217">
                  <c:v>0.19108558370523501</c:v>
                </c:pt>
                <c:pt idx="218">
                  <c:v>0.18495568842041268</c:v>
                </c:pt>
                <c:pt idx="219">
                  <c:v>0.19026311505874202</c:v>
                </c:pt>
                <c:pt idx="220">
                  <c:v>0.19280117893588267</c:v>
                </c:pt>
                <c:pt idx="221">
                  <c:v>0.19188612021023987</c:v>
                </c:pt>
                <c:pt idx="222">
                  <c:v>0.192699001969455</c:v>
                </c:pt>
                <c:pt idx="223">
                  <c:v>0.19148004207475797</c:v>
                </c:pt>
                <c:pt idx="224">
                  <c:v>0.19661201196255387</c:v>
                </c:pt>
                <c:pt idx="225">
                  <c:v>0.18584882467034541</c:v>
                </c:pt>
                <c:pt idx="226">
                  <c:v>0.19080930114513445</c:v>
                </c:pt>
                <c:pt idx="227">
                  <c:v>0.193802160917602</c:v>
                </c:pt>
                <c:pt idx="228">
                  <c:v>0.18395814030778246</c:v>
                </c:pt>
                <c:pt idx="229">
                  <c:v>0.20150658451053899</c:v>
                </c:pt>
                <c:pt idx="230">
                  <c:v>0.18636475028332541</c:v>
                </c:pt>
                <c:pt idx="231">
                  <c:v>0.19062476423967192</c:v>
                </c:pt>
                <c:pt idx="232">
                  <c:v>0.18974468806101602</c:v>
                </c:pt>
                <c:pt idx="233">
                  <c:v>0.19591763638276502</c:v>
                </c:pt>
                <c:pt idx="234">
                  <c:v>0.18740015014045436</c:v>
                </c:pt>
                <c:pt idx="235">
                  <c:v>0.18878106770492273</c:v>
                </c:pt>
                <c:pt idx="236">
                  <c:v>0.18629019567706184</c:v>
                </c:pt>
                <c:pt idx="237">
                  <c:v>0.19856765404550297</c:v>
                </c:pt>
                <c:pt idx="238">
                  <c:v>0.18738304733911901</c:v>
                </c:pt>
                <c:pt idx="239">
                  <c:v>0.19689254883901</c:v>
                </c:pt>
                <c:pt idx="240">
                  <c:v>0.19340032513065603</c:v>
                </c:pt>
                <c:pt idx="241">
                  <c:v>0.18254684011634698</c:v>
                </c:pt>
                <c:pt idx="242">
                  <c:v>0.19581897074341001</c:v>
                </c:pt>
                <c:pt idx="243">
                  <c:v>0.21395364342845424</c:v>
                </c:pt>
                <c:pt idx="244">
                  <c:v>0.27201001626493698</c:v>
                </c:pt>
                <c:pt idx="245">
                  <c:v>0.27554006697089606</c:v>
                </c:pt>
                <c:pt idx="246">
                  <c:v>0.27904509541165701</c:v>
                </c:pt>
                <c:pt idx="247">
                  <c:v>0.280754036896465</c:v>
                </c:pt>
                <c:pt idx="248">
                  <c:v>0.27234690683322432</c:v>
                </c:pt>
                <c:pt idx="249">
                  <c:v>0.28471882511012231</c:v>
                </c:pt>
                <c:pt idx="250">
                  <c:v>0.27077221944883001</c:v>
                </c:pt>
                <c:pt idx="251">
                  <c:v>0.28880158529895372</c:v>
                </c:pt>
                <c:pt idx="252">
                  <c:v>0.27714517289263602</c:v>
                </c:pt>
                <c:pt idx="253">
                  <c:v>0.280652847545382</c:v>
                </c:pt>
                <c:pt idx="254">
                  <c:v>0.27721479902556107</c:v>
                </c:pt>
                <c:pt idx="255">
                  <c:v>0.27427627084836631</c:v>
                </c:pt>
                <c:pt idx="256">
                  <c:v>0.27615957896533</c:v>
                </c:pt>
                <c:pt idx="257">
                  <c:v>0.27652480895741444</c:v>
                </c:pt>
                <c:pt idx="258">
                  <c:v>0.2743840159561895</c:v>
                </c:pt>
                <c:pt idx="259">
                  <c:v>0.28179297871439601</c:v>
                </c:pt>
                <c:pt idx="260">
                  <c:v>0.27689082994177538</c:v>
                </c:pt>
                <c:pt idx="261">
                  <c:v>0.27547203339666987</c:v>
                </c:pt>
                <c:pt idx="262">
                  <c:v>0.28421941530685685</c:v>
                </c:pt>
                <c:pt idx="263">
                  <c:v>0.27334321554871399</c:v>
                </c:pt>
                <c:pt idx="264">
                  <c:v>0.26993424046262499</c:v>
                </c:pt>
                <c:pt idx="265">
                  <c:v>0.27511657962745806</c:v>
                </c:pt>
                <c:pt idx="266">
                  <c:v>0.28092411771874848</c:v>
                </c:pt>
                <c:pt idx="267">
                  <c:v>0.27578047669906647</c:v>
                </c:pt>
                <c:pt idx="268">
                  <c:v>0.27739364994198301</c:v>
                </c:pt>
                <c:pt idx="269">
                  <c:v>0.270789224510674</c:v>
                </c:pt>
                <c:pt idx="270">
                  <c:v>0.28111206176331138</c:v>
                </c:pt>
                <c:pt idx="271">
                  <c:v>0.27683093241006301</c:v>
                </c:pt>
                <c:pt idx="272">
                  <c:v>0.276337431893379</c:v>
                </c:pt>
                <c:pt idx="273">
                  <c:v>0.27811455470572999</c:v>
                </c:pt>
                <c:pt idx="274">
                  <c:v>0.28318235453025198</c:v>
                </c:pt>
                <c:pt idx="275">
                  <c:v>0.27361185154724932</c:v>
                </c:pt>
                <c:pt idx="276">
                  <c:v>0.28616241345326432</c:v>
                </c:pt>
                <c:pt idx="277">
                  <c:v>0.27399368107521832</c:v>
                </c:pt>
                <c:pt idx="278">
                  <c:v>0.27419398172470238</c:v>
                </c:pt>
                <c:pt idx="279">
                  <c:v>0.276093156664241</c:v>
                </c:pt>
                <c:pt idx="280">
                  <c:v>0.28259014438590202</c:v>
                </c:pt>
                <c:pt idx="281">
                  <c:v>0.27972926959211702</c:v>
                </c:pt>
                <c:pt idx="282">
                  <c:v>0.2697014802706475</c:v>
                </c:pt>
                <c:pt idx="283">
                  <c:v>0.30329972470559774</c:v>
                </c:pt>
                <c:pt idx="284">
                  <c:v>0.37840144049399099</c:v>
                </c:pt>
                <c:pt idx="285">
                  <c:v>0.37848766157954272</c:v>
                </c:pt>
                <c:pt idx="286">
                  <c:v>0.36851467621463607</c:v>
                </c:pt>
                <c:pt idx="287">
                  <c:v>0.38840309736535639</c:v>
                </c:pt>
                <c:pt idx="288">
                  <c:v>0.37849339576572238</c:v>
                </c:pt>
                <c:pt idx="289">
                  <c:v>0.37185348894579506</c:v>
                </c:pt>
                <c:pt idx="290">
                  <c:v>0.37359990269266974</c:v>
                </c:pt>
                <c:pt idx="291">
                  <c:v>0.37673339851851473</c:v>
                </c:pt>
                <c:pt idx="292">
                  <c:v>0.37444165507063631</c:v>
                </c:pt>
                <c:pt idx="293">
                  <c:v>0.38542856907163425</c:v>
                </c:pt>
                <c:pt idx="294">
                  <c:v>0.37355599811018031</c:v>
                </c:pt>
                <c:pt idx="295">
                  <c:v>0.37543474353495604</c:v>
                </c:pt>
                <c:pt idx="296">
                  <c:v>0.37659911609334101</c:v>
                </c:pt>
                <c:pt idx="297">
                  <c:v>0.39019024626168097</c:v>
                </c:pt>
                <c:pt idx="298">
                  <c:v>0.37892066795565948</c:v>
                </c:pt>
                <c:pt idx="299">
                  <c:v>0.37100779019741686</c:v>
                </c:pt>
                <c:pt idx="300">
                  <c:v>0.37660064360563367</c:v>
                </c:pt>
                <c:pt idx="301">
                  <c:v>0.37488646355898397</c:v>
                </c:pt>
                <c:pt idx="302">
                  <c:v>0.38745057005258515</c:v>
                </c:pt>
                <c:pt idx="303">
                  <c:v>0.37234995734942178</c:v>
                </c:pt>
                <c:pt idx="304">
                  <c:v>0.38492541881235837</c:v>
                </c:pt>
                <c:pt idx="305">
                  <c:v>0.37789163513677998</c:v>
                </c:pt>
                <c:pt idx="306">
                  <c:v>0.37952249445611402</c:v>
                </c:pt>
                <c:pt idx="307">
                  <c:v>0.38011990461013201</c:v>
                </c:pt>
                <c:pt idx="308">
                  <c:v>0.37436155887961314</c:v>
                </c:pt>
                <c:pt idx="309">
                  <c:v>0.37975907876094578</c:v>
                </c:pt>
                <c:pt idx="310">
                  <c:v>0.37211602447081732</c:v>
                </c:pt>
                <c:pt idx="311">
                  <c:v>0.3849814031382412</c:v>
                </c:pt>
                <c:pt idx="312">
                  <c:v>0.37112324070741032</c:v>
                </c:pt>
                <c:pt idx="313">
                  <c:v>0.37304839043528931</c:v>
                </c:pt>
                <c:pt idx="314">
                  <c:v>0.38419460262269406</c:v>
                </c:pt>
                <c:pt idx="315">
                  <c:v>0.37664044563977395</c:v>
                </c:pt>
                <c:pt idx="316">
                  <c:v>0.37504421349396738</c:v>
                </c:pt>
                <c:pt idx="317">
                  <c:v>0.37711845025994972</c:v>
                </c:pt>
                <c:pt idx="318">
                  <c:v>0.37617001922038901</c:v>
                </c:pt>
                <c:pt idx="319">
                  <c:v>0.37391733147526085</c:v>
                </c:pt>
                <c:pt idx="320">
                  <c:v>0.38006727687563585</c:v>
                </c:pt>
                <c:pt idx="321">
                  <c:v>0.38002366523426268</c:v>
                </c:pt>
                <c:pt idx="322">
                  <c:v>0.37284482997011187</c:v>
                </c:pt>
                <c:pt idx="323">
                  <c:v>0.40938027864073706</c:v>
                </c:pt>
                <c:pt idx="324">
                  <c:v>0.50644917355281693</c:v>
                </c:pt>
                <c:pt idx="325">
                  <c:v>0.50737142110915301</c:v>
                </c:pt>
                <c:pt idx="326">
                  <c:v>0.50851433681343106</c:v>
                </c:pt>
                <c:pt idx="327">
                  <c:v>0.47798548815209485</c:v>
                </c:pt>
                <c:pt idx="328">
                  <c:v>0.50483023065015364</c:v>
                </c:pt>
                <c:pt idx="329">
                  <c:v>0.50502805428735298</c:v>
                </c:pt>
                <c:pt idx="330">
                  <c:v>0.50165280498181897</c:v>
                </c:pt>
                <c:pt idx="331">
                  <c:v>0.50155269141684888</c:v>
                </c:pt>
                <c:pt idx="332">
                  <c:v>0.50120204877952357</c:v>
                </c:pt>
                <c:pt idx="333">
                  <c:v>0.49169589922533802</c:v>
                </c:pt>
                <c:pt idx="334">
                  <c:v>0.50654713444998301</c:v>
                </c:pt>
                <c:pt idx="335">
                  <c:v>0.49792251051858338</c:v>
                </c:pt>
                <c:pt idx="336">
                  <c:v>0.50665199916905901</c:v>
                </c:pt>
                <c:pt idx="337">
                  <c:v>0.49855162450915008</c:v>
                </c:pt>
                <c:pt idx="338">
                  <c:v>0.51047723040210202</c:v>
                </c:pt>
                <c:pt idx="339">
                  <c:v>0.50320352344922359</c:v>
                </c:pt>
                <c:pt idx="340">
                  <c:v>0.49793083313702302</c:v>
                </c:pt>
                <c:pt idx="341">
                  <c:v>0.50815094897767121</c:v>
                </c:pt>
                <c:pt idx="342">
                  <c:v>0.50684894191665431</c:v>
                </c:pt>
                <c:pt idx="343">
                  <c:v>0.49556293366966986</c:v>
                </c:pt>
                <c:pt idx="344">
                  <c:v>0.50979136401665659</c:v>
                </c:pt>
                <c:pt idx="345">
                  <c:v>0.50976787076146657</c:v>
                </c:pt>
                <c:pt idx="346">
                  <c:v>0.50174846952111163</c:v>
                </c:pt>
                <c:pt idx="347">
                  <c:v>0.49576403166283867</c:v>
                </c:pt>
                <c:pt idx="348">
                  <c:v>0.51302530431830862</c:v>
                </c:pt>
                <c:pt idx="349">
                  <c:v>0.50673077611278405</c:v>
                </c:pt>
                <c:pt idx="350">
                  <c:v>0.50638356828059949</c:v>
                </c:pt>
                <c:pt idx="351">
                  <c:v>0.50288002436228607</c:v>
                </c:pt>
                <c:pt idx="352">
                  <c:v>0.50710351142399601</c:v>
                </c:pt>
                <c:pt idx="353">
                  <c:v>0.50913093858972402</c:v>
                </c:pt>
                <c:pt idx="354">
                  <c:v>0.51313254675698738</c:v>
                </c:pt>
                <c:pt idx="355">
                  <c:v>0.50471714551752356</c:v>
                </c:pt>
                <c:pt idx="356">
                  <c:v>0.51066927644031812</c:v>
                </c:pt>
                <c:pt idx="357">
                  <c:v>0.49320681762782204</c:v>
                </c:pt>
                <c:pt idx="358">
                  <c:v>0.50570776311292986</c:v>
                </c:pt>
                <c:pt idx="359">
                  <c:v>0.51139329814786949</c:v>
                </c:pt>
                <c:pt idx="360">
                  <c:v>0.49971790716862785</c:v>
                </c:pt>
                <c:pt idx="361">
                  <c:v>0.50975265617799903</c:v>
                </c:pt>
                <c:pt idx="362">
                  <c:v>0.51131257256475349</c:v>
                </c:pt>
                <c:pt idx="363">
                  <c:v>0.55705944552490405</c:v>
                </c:pt>
                <c:pt idx="364">
                  <c:v>0.68759726259392295</c:v>
                </c:pt>
                <c:pt idx="365">
                  <c:v>0.69223897240063803</c:v>
                </c:pt>
                <c:pt idx="366">
                  <c:v>0.69819396885986706</c:v>
                </c:pt>
                <c:pt idx="367">
                  <c:v>0.69355659149314308</c:v>
                </c:pt>
                <c:pt idx="368">
                  <c:v>0.6958731774185416</c:v>
                </c:pt>
                <c:pt idx="369">
                  <c:v>0.69862866436926863</c:v>
                </c:pt>
                <c:pt idx="370">
                  <c:v>0.69764293717346448</c:v>
                </c:pt>
                <c:pt idx="371">
                  <c:v>0.69191286501598559</c:v>
                </c:pt>
                <c:pt idx="372">
                  <c:v>0.68829643010578712</c:v>
                </c:pt>
                <c:pt idx="373">
                  <c:v>0.69424036683881263</c:v>
                </c:pt>
                <c:pt idx="374">
                  <c:v>0.6937926166873527</c:v>
                </c:pt>
                <c:pt idx="375">
                  <c:v>0.69526279951739356</c:v>
                </c:pt>
                <c:pt idx="376">
                  <c:v>0.68821326389224891</c:v>
                </c:pt>
                <c:pt idx="377">
                  <c:v>0.69120822159675399</c:v>
                </c:pt>
                <c:pt idx="378">
                  <c:v>0.69398865466520065</c:v>
                </c:pt>
                <c:pt idx="379">
                  <c:v>0.69196616785740495</c:v>
                </c:pt>
                <c:pt idx="380">
                  <c:v>0.69059515864023491</c:v>
                </c:pt>
                <c:pt idx="381">
                  <c:v>0.69439913473165849</c:v>
                </c:pt>
                <c:pt idx="382">
                  <c:v>0.69181257314025557</c:v>
                </c:pt>
                <c:pt idx="383">
                  <c:v>0.69655995761546963</c:v>
                </c:pt>
                <c:pt idx="384">
                  <c:v>0.69334929898964703</c:v>
                </c:pt>
                <c:pt idx="385">
                  <c:v>0.6895800990454215</c:v>
                </c:pt>
                <c:pt idx="386">
                  <c:v>0.68938697336587562</c:v>
                </c:pt>
                <c:pt idx="387">
                  <c:v>0.68509096262123403</c:v>
                </c:pt>
                <c:pt idx="388">
                  <c:v>0.69392076991208396</c:v>
                </c:pt>
                <c:pt idx="389">
                  <c:v>0.69694339743890765</c:v>
                </c:pt>
                <c:pt idx="390">
                  <c:v>0.69242424811426107</c:v>
                </c:pt>
                <c:pt idx="391">
                  <c:v>0.68906669543844901</c:v>
                </c:pt>
                <c:pt idx="392">
                  <c:v>0.69895877224992564</c:v>
                </c:pt>
                <c:pt idx="393">
                  <c:v>0.69689707996834205</c:v>
                </c:pt>
                <c:pt idx="394">
                  <c:v>0.69369605884688035</c:v>
                </c:pt>
                <c:pt idx="395">
                  <c:v>0.68353465296433602</c:v>
                </c:pt>
                <c:pt idx="396">
                  <c:v>0.68378291099430599</c:v>
                </c:pt>
                <c:pt idx="397">
                  <c:v>0.69915111024462862</c:v>
                </c:pt>
                <c:pt idx="398">
                  <c:v>0.6840477309302001</c:v>
                </c:pt>
                <c:pt idx="399">
                  <c:v>0.69936941739046365</c:v>
                </c:pt>
                <c:pt idx="400">
                  <c:v>0.69546744869338895</c:v>
                </c:pt>
                <c:pt idx="401">
                  <c:v>0.69628309101062857</c:v>
                </c:pt>
                <c:pt idx="402">
                  <c:v>0.69332565049260064</c:v>
                </c:pt>
                <c:pt idx="403">
                  <c:v>0.76333381651193699</c:v>
                </c:pt>
                <c:pt idx="404">
                  <c:v>0.98571740724355095</c:v>
                </c:pt>
                <c:pt idx="405">
                  <c:v>0.98361182094665756</c:v>
                </c:pt>
                <c:pt idx="406">
                  <c:v>0.98302562989327802</c:v>
                </c:pt>
                <c:pt idx="407">
                  <c:v>0.98827206082439156</c:v>
                </c:pt>
                <c:pt idx="408">
                  <c:v>0.98783196536094497</c:v>
                </c:pt>
                <c:pt idx="409">
                  <c:v>0.99060027637566661</c:v>
                </c:pt>
                <c:pt idx="410">
                  <c:v>0.99012841500390003</c:v>
                </c:pt>
                <c:pt idx="411">
                  <c:v>0.99007358480270591</c:v>
                </c:pt>
                <c:pt idx="412">
                  <c:v>0.98987386548684198</c:v>
                </c:pt>
                <c:pt idx="413">
                  <c:v>0.99020738554058596</c:v>
                </c:pt>
                <c:pt idx="414">
                  <c:v>0.9882942671578635</c:v>
                </c:pt>
                <c:pt idx="415">
                  <c:v>0.98468331024212008</c:v>
                </c:pt>
                <c:pt idx="416">
                  <c:v>0.98310385307236758</c:v>
                </c:pt>
                <c:pt idx="417">
                  <c:v>0.9844177394193</c:v>
                </c:pt>
                <c:pt idx="418">
                  <c:v>0.98463466051716397</c:v>
                </c:pt>
                <c:pt idx="419">
                  <c:v>0.98554467126463396</c:v>
                </c:pt>
                <c:pt idx="420">
                  <c:v>0.98485366842514788</c:v>
                </c:pt>
                <c:pt idx="421">
                  <c:v>0.98371312881794348</c:v>
                </c:pt>
                <c:pt idx="422">
                  <c:v>0.98513681183812096</c:v>
                </c:pt>
                <c:pt idx="423">
                  <c:v>0.98679632910823656</c:v>
                </c:pt>
                <c:pt idx="424">
                  <c:v>0.985475992939851</c:v>
                </c:pt>
                <c:pt idx="425">
                  <c:v>0.98329264001599359</c:v>
                </c:pt>
                <c:pt idx="426">
                  <c:v>0.98511418597923994</c:v>
                </c:pt>
                <c:pt idx="427">
                  <c:v>0.98603487282405988</c:v>
                </c:pt>
                <c:pt idx="428">
                  <c:v>0.98360799216040662</c:v>
                </c:pt>
                <c:pt idx="429">
                  <c:v>0.98414004116211107</c:v>
                </c:pt>
                <c:pt idx="430">
                  <c:v>0.98432888264043195</c:v>
                </c:pt>
                <c:pt idx="431">
                  <c:v>0.98513529099619301</c:v>
                </c:pt>
                <c:pt idx="432">
                  <c:v>0.98311959085607858</c:v>
                </c:pt>
                <c:pt idx="433">
                  <c:v>0.98570762116769406</c:v>
                </c:pt>
                <c:pt idx="434">
                  <c:v>0.98778908621794159</c:v>
                </c:pt>
                <c:pt idx="435">
                  <c:v>0.98655283573951258</c:v>
                </c:pt>
                <c:pt idx="436">
                  <c:v>0.98665505782448448</c:v>
                </c:pt>
                <c:pt idx="437">
                  <c:v>0.98710314038449498</c:v>
                </c:pt>
                <c:pt idx="438">
                  <c:v>0.98395924243835464</c:v>
                </c:pt>
                <c:pt idx="439">
                  <c:v>0.98767943274945158</c:v>
                </c:pt>
                <c:pt idx="440">
                  <c:v>0.98692268764575897</c:v>
                </c:pt>
                <c:pt idx="441">
                  <c:v>0.98946290006503923</c:v>
                </c:pt>
                <c:pt idx="442">
                  <c:v>0.98694431046146702</c:v>
                </c:pt>
              </c:numCache>
            </c:numRef>
          </c:val>
          <c:smooth val="0"/>
        </c:ser>
        <c:dLbls>
          <c:showLegendKey val="0"/>
          <c:showVal val="0"/>
          <c:showCatName val="0"/>
          <c:showSerName val="0"/>
          <c:showPercent val="0"/>
          <c:showBubbleSize val="0"/>
        </c:dLbls>
        <c:marker val="1"/>
        <c:smooth val="0"/>
        <c:axId val="133447680"/>
        <c:axId val="133449600"/>
      </c:lineChart>
      <c:catAx>
        <c:axId val="133447680"/>
        <c:scaling>
          <c:orientation val="minMax"/>
        </c:scaling>
        <c:delete val="0"/>
        <c:axPos val="b"/>
        <c:title>
          <c:tx>
            <c:rich>
              <a:bodyPr/>
              <a:lstStyle/>
              <a:p>
                <a:pPr>
                  <a:defRPr sz="1100"/>
                </a:pPr>
                <a:r>
                  <a:rPr lang="en-US" sz="1100"/>
                  <a:t>Time (minutes)</a:t>
                </a:r>
              </a:p>
            </c:rich>
          </c:tx>
          <c:overlay val="0"/>
        </c:title>
        <c:numFmt formatCode="General" sourceLinked="1"/>
        <c:majorTickMark val="out"/>
        <c:minorTickMark val="none"/>
        <c:tickLblPos val="nextTo"/>
        <c:txPr>
          <a:bodyPr/>
          <a:lstStyle/>
          <a:p>
            <a:pPr>
              <a:defRPr sz="1100"/>
            </a:pPr>
            <a:endParaRPr lang="en-US"/>
          </a:p>
        </c:txPr>
        <c:crossAx val="133449600"/>
        <c:crosses val="autoZero"/>
        <c:auto val="1"/>
        <c:lblAlgn val="ctr"/>
        <c:lblOffset val="100"/>
        <c:tickLblSkip val="40"/>
        <c:tickMarkSkip val="40"/>
        <c:noMultiLvlLbl val="0"/>
      </c:catAx>
      <c:valAx>
        <c:axId val="133449600"/>
        <c:scaling>
          <c:orientation val="minMax"/>
        </c:scaling>
        <c:delete val="0"/>
        <c:axPos val="l"/>
        <c:majorGridlines/>
        <c:title>
          <c:tx>
            <c:rich>
              <a:bodyPr rot="-5400000" vert="horz"/>
              <a:lstStyle/>
              <a:p>
                <a:pPr>
                  <a:defRPr sz="1100"/>
                </a:pPr>
                <a:r>
                  <a:rPr lang="en-US" sz="1100"/>
                  <a:t>Cumulative P-State</a:t>
                </a:r>
                <a:r>
                  <a:rPr lang="en-US" sz="1100" baseline="0"/>
                  <a:t> Distribution</a:t>
                </a:r>
                <a:endParaRPr lang="en-US" sz="1100"/>
              </a:p>
            </c:rich>
          </c:tx>
          <c:overlay val="0"/>
        </c:title>
        <c:numFmt formatCode="0%" sourceLinked="1"/>
        <c:majorTickMark val="out"/>
        <c:minorTickMark val="none"/>
        <c:tickLblPos val="nextTo"/>
        <c:txPr>
          <a:bodyPr/>
          <a:lstStyle/>
          <a:p>
            <a:pPr>
              <a:defRPr sz="1100"/>
            </a:pPr>
            <a:endParaRPr lang="en-US"/>
          </a:p>
        </c:txPr>
        <c:crossAx val="133447680"/>
        <c:crosses val="autoZero"/>
        <c:crossBetween val="between"/>
      </c:valAx>
    </c:plotArea>
    <c:legend>
      <c:legendPos val="r"/>
      <c:layout>
        <c:manualLayout>
          <c:xMode val="edge"/>
          <c:yMode val="edge"/>
          <c:x val="0.81392405666750933"/>
          <c:y val="0.31873175853017854"/>
          <c:w val="0.18433305346918091"/>
          <c:h val="0.48753648293963936"/>
        </c:manualLayout>
      </c:layout>
      <c:overlay val="0"/>
      <c:txPr>
        <a:bodyPr/>
        <a:lstStyle/>
        <a:p>
          <a:pPr>
            <a:defRPr sz="1100"/>
          </a:pPr>
          <a:endParaRPr lang="en-US"/>
        </a:p>
      </c:txPr>
    </c:legend>
    <c:plotVisOnly val="1"/>
    <c:dispBlanksAs val="zero"/>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0.12072</cdr:x>
      <cdr:y>0.58342</cdr:y>
    </cdr:from>
    <cdr:to>
      <cdr:x>0.93874</cdr:x>
      <cdr:y>0.8672</cdr:y>
    </cdr:to>
    <cdr:sp macro="" textlink="">
      <cdr:nvSpPr>
        <cdr:cNvPr id="2" name="TextBox 1"/>
        <cdr:cNvSpPr txBox="1"/>
      </cdr:nvSpPr>
      <cdr:spPr>
        <a:xfrm xmlns:a="http://schemas.openxmlformats.org/drawingml/2006/main">
          <a:off x="638175" y="1789369"/>
          <a:ext cx="4324350" cy="870368"/>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000"/>
            <a:t>Step</a:t>
          </a:r>
          <a:r>
            <a:rPr lang="en-US" sz="1000" baseline="0"/>
            <a:t> A:   All components.</a:t>
          </a:r>
        </a:p>
        <a:p xmlns:a="http://schemas.openxmlformats.org/drawingml/2006/main">
          <a:r>
            <a:rPr lang="en-US" sz="1000" baseline="0"/>
            <a:t>Step B:   Removed </a:t>
          </a:r>
          <a:r>
            <a:rPr lang="en-US" sz="1000" baseline="0">
              <a:latin typeface="+mn-lt"/>
              <a:ea typeface="+mn-ea"/>
              <a:cs typeface="+mn-cs"/>
            </a:rPr>
            <a:t>3x72-GB 15,000 2.5-inch SAS disks.</a:t>
          </a:r>
          <a:endParaRPr lang="en-US" sz="1000"/>
        </a:p>
        <a:p xmlns:a="http://schemas.openxmlformats.org/drawingml/2006/main">
          <a:r>
            <a:rPr lang="en-US" sz="1000" baseline="0"/>
            <a:t>Step C:   Removed 2x quad-port 1-GBps NICs.</a:t>
          </a:r>
        </a:p>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en-US" sz="1000" baseline="0"/>
            <a:t>Step D:  </a:t>
          </a:r>
          <a:r>
            <a:rPr lang="en-US" sz="1000" baseline="0">
              <a:latin typeface="+mn-lt"/>
              <a:ea typeface="+mn-ea"/>
              <a:cs typeface="+mn-cs"/>
            </a:rPr>
            <a:t>Removed 2x dual-port HBA cards.</a:t>
          </a:r>
          <a:endParaRPr lang="en-US" sz="1000" baseline="0"/>
        </a:p>
        <a:p xmlns:a="http://schemas.openxmlformats.org/drawingml/2006/main">
          <a:r>
            <a:rPr lang="en-US" sz="1000" baseline="0"/>
            <a:t>Step E:   Removed 16x4-GB memory DIMMs (on daughterboards).</a:t>
          </a:r>
        </a:p>
        <a:p xmlns:a="http://schemas.openxmlformats.org/drawingml/2006/main">
          <a:r>
            <a:rPr lang="en-US" sz="1000" baseline="0"/>
            <a:t>Step F:   Removed 8x4-GB memory DIMMs (on motherboard).</a:t>
          </a:r>
        </a:p>
        <a:p xmlns:a="http://schemas.openxmlformats.org/drawingml/2006/main">
          <a:r>
            <a:rPr lang="en-US" sz="1000" baseline="0"/>
            <a:t>Step G:  Shut down the server.</a:t>
          </a:r>
        </a:p>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0.75888</cdr:x>
      <cdr:y>0.63571</cdr:y>
    </cdr:from>
    <cdr:to>
      <cdr:x>0.79949</cdr:x>
      <cdr:y>0.6881</cdr:y>
    </cdr:to>
    <cdr:sp macro="" textlink="">
      <cdr:nvSpPr>
        <cdr:cNvPr id="11" name="TextBox 10"/>
        <cdr:cNvSpPr txBox="1"/>
      </cdr:nvSpPr>
      <cdr:spPr>
        <a:xfrm xmlns:a="http://schemas.openxmlformats.org/drawingml/2006/main">
          <a:off x="5695950" y="2543176"/>
          <a:ext cx="304800" cy="20955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0.36008</cdr:x>
      <cdr:y>0.52619</cdr:y>
    </cdr:from>
    <cdr:to>
      <cdr:x>0.48047</cdr:x>
      <cdr:y>0.66418</cdr:y>
    </cdr:to>
    <cdr:sp macro="" textlink="">
      <cdr:nvSpPr>
        <cdr:cNvPr id="16" name="TextBox 15"/>
        <cdr:cNvSpPr txBox="1"/>
      </cdr:nvSpPr>
      <cdr:spPr>
        <a:xfrm xmlns:a="http://schemas.openxmlformats.org/drawingml/2006/main">
          <a:off x="1756038" y="1479034"/>
          <a:ext cx="587112" cy="38786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200" b="1">
              <a:solidFill>
                <a:sysClr val="windowText" lastClr="000000"/>
              </a:solidFill>
            </a:rPr>
            <a:t>P0</a:t>
          </a:r>
        </a:p>
      </cdr:txBody>
    </cdr:sp>
  </cdr:relSizeAnchor>
  <cdr:relSizeAnchor xmlns:cdr="http://schemas.openxmlformats.org/drawingml/2006/chartDrawing">
    <cdr:from>
      <cdr:x>0.43455</cdr:x>
      <cdr:y>0.32854</cdr:y>
    </cdr:from>
    <cdr:to>
      <cdr:x>0.53963</cdr:x>
      <cdr:y>0.44893</cdr:y>
    </cdr:to>
    <cdr:sp macro="" textlink="">
      <cdr:nvSpPr>
        <cdr:cNvPr id="17" name="TextBox 16"/>
        <cdr:cNvSpPr txBox="1"/>
      </cdr:nvSpPr>
      <cdr:spPr>
        <a:xfrm xmlns:a="http://schemas.openxmlformats.org/drawingml/2006/main">
          <a:off x="2744245" y="1311180"/>
          <a:ext cx="663528" cy="480472"/>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200" b="1">
              <a:solidFill>
                <a:sysClr val="windowText" lastClr="000000"/>
              </a:solidFill>
            </a:rPr>
            <a:t>P1</a:t>
          </a:r>
        </a:p>
      </cdr:txBody>
    </cdr:sp>
  </cdr:relSizeAnchor>
  <cdr:relSizeAnchor xmlns:cdr="http://schemas.openxmlformats.org/drawingml/2006/chartDrawing">
    <cdr:from>
      <cdr:x>0.55498</cdr:x>
      <cdr:y>0.33232</cdr:y>
    </cdr:from>
    <cdr:to>
      <cdr:x>0.66814</cdr:x>
      <cdr:y>0.46763</cdr:y>
    </cdr:to>
    <cdr:sp macro="" textlink="">
      <cdr:nvSpPr>
        <cdr:cNvPr id="18" name="TextBox 17"/>
        <cdr:cNvSpPr txBox="1"/>
      </cdr:nvSpPr>
      <cdr:spPr>
        <a:xfrm xmlns:a="http://schemas.openxmlformats.org/drawingml/2006/main">
          <a:off x="3504771" y="1326295"/>
          <a:ext cx="714614" cy="54001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200" b="1">
              <a:solidFill>
                <a:sysClr val="windowText" lastClr="000000"/>
              </a:solidFill>
            </a:rPr>
            <a:t>P2</a:t>
          </a:r>
        </a:p>
      </cdr:txBody>
    </cdr:sp>
  </cdr:relSizeAnchor>
  <cdr:relSizeAnchor xmlns:cdr="http://schemas.openxmlformats.org/drawingml/2006/chartDrawing">
    <cdr:from>
      <cdr:x>0.55401</cdr:x>
      <cdr:y>0.20698</cdr:y>
    </cdr:from>
    <cdr:to>
      <cdr:x>0.64861</cdr:x>
      <cdr:y>0.30549</cdr:y>
    </cdr:to>
    <cdr:sp macro="" textlink="">
      <cdr:nvSpPr>
        <cdr:cNvPr id="19" name="TextBox 18"/>
        <cdr:cNvSpPr txBox="1"/>
      </cdr:nvSpPr>
      <cdr:spPr>
        <a:xfrm xmlns:a="http://schemas.openxmlformats.org/drawingml/2006/main">
          <a:off x="3498635" y="826051"/>
          <a:ext cx="597406" cy="39314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200" b="1">
              <a:solidFill>
                <a:sysClr val="windowText" lastClr="000000"/>
              </a:solidFill>
            </a:rPr>
            <a:t>P3</a:t>
          </a:r>
        </a:p>
      </cdr:txBody>
    </cdr:sp>
  </cdr:relSizeAnchor>
  <cdr:relSizeAnchor xmlns:cdr="http://schemas.openxmlformats.org/drawingml/2006/chartDrawing">
    <cdr:from>
      <cdr:x>0.64579</cdr:x>
      <cdr:y>0.1619</cdr:y>
    </cdr:from>
    <cdr:to>
      <cdr:x>0.74219</cdr:x>
      <cdr:y>0.2982</cdr:y>
    </cdr:to>
    <cdr:sp macro="" textlink="">
      <cdr:nvSpPr>
        <cdr:cNvPr id="20" name="TextBox 19"/>
        <cdr:cNvSpPr txBox="1"/>
      </cdr:nvSpPr>
      <cdr:spPr>
        <a:xfrm xmlns:a="http://schemas.openxmlformats.org/drawingml/2006/main">
          <a:off x="3149388" y="455074"/>
          <a:ext cx="470111" cy="38312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200" b="1">
              <a:solidFill>
                <a:sysClr val="windowText" lastClr="000000"/>
              </a:solidFill>
            </a:rPr>
            <a:t>P4</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12672</Words>
  <Characters>72231</Characters>
  <Application>Microsoft Office Word</Application>
  <DocSecurity>0</DocSecurity>
  <Lines>601</Lines>
  <Paragraphs>169</Paragraphs>
  <ScaleCrop>false</ScaleCrop>
  <LinksUpToDate>false</LinksUpToDate>
  <CharactersWithSpaces>84734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2010-07-09T20:09:00Z</dcterms:created>
  <dcterms:modified xsi:type="dcterms:W3CDTF">2010-07-09T20:10:00Z</dcterms:modified>
</cp:coreProperties>
</file>