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BF" w:rsidRPr="00B07268" w:rsidRDefault="00603F38">
      <w:pPr>
        <w:pStyle w:val="Pullquote"/>
        <w:rPr>
          <w:sz w:val="2"/>
        </w:rPr>
      </w:pPr>
      <w:r w:rsidRPr="00603F38">
        <w:rPr>
          <w:noProof/>
          <w:lang w:val="en-GB" w:eastAsia="en-GB"/>
        </w:rPr>
        <w:pict>
          <v:roundrect id="_x0000_s1203" style="position:absolute;margin-left:404.4pt;margin-top:222pt;width:176.65pt;height:522.75pt;z-index:1;mso-position-horizontal-relative:page;mso-position-vertical-relative:page" arcsize="10923f" filled="f" fillcolor="#4f81bd" strokecolor="#112e58" strokeweight="1pt">
            <v:shadow type="perspective" color="#243f60" opacity=".5" offset="1pt" offset2="-1pt"/>
            <v:textbox inset="0,0,0,0"/>
            <w10:wrap anchorx="page" anchory="page"/>
          </v:roundrect>
        </w:pict>
      </w:r>
      <w:r w:rsidRPr="00603F38">
        <w:rPr>
          <w:noProof/>
          <w:lang w:val="en-GB" w:eastAsia="en-GB"/>
        </w:rPr>
        <w:pict>
          <v:shapetype id="_x0000_t202" coordsize="21600,21600" o:spt="202" path="m,l,21600r21600,l21600,xe">
            <v:stroke joinstyle="miter"/>
            <v:path gradientshapeok="t" o:connecttype="rect"/>
          </v:shapetype>
          <v:shape id="_x0000_s1157" type="#_x0000_t202" style="position:absolute;margin-left:415.6pt;margin-top:229.8pt;width:152pt;height:505.2pt;z-index:-2;mso-wrap-distance-left:0;mso-wrap-distance-right:0;mso-wrap-distance-bottom:14.2pt;mso-position-horizontal-relative:page;mso-position-vertical-relative:page" wrapcoords="-104 0 -104 21552 21600 21552 21600 0 -104 0" stroked="f">
            <v:textbox style="mso-next-textbox:#_x0000_s1157" inset="0,0,0,0">
              <w:txbxContent>
                <w:p w:rsidR="00B2086B" w:rsidRPr="0003593F" w:rsidRDefault="00B2086B">
                  <w:pPr>
                    <w:pStyle w:val="Bodycopy"/>
                    <w:rPr>
                      <w:rFonts w:cs="Segoe UI"/>
                    </w:rPr>
                  </w:pPr>
                  <w:r w:rsidRPr="0003593F">
                    <w:rPr>
                      <w:rFonts w:cs="Segoe UI"/>
                      <w:b/>
                    </w:rPr>
                    <w:t>Company:</w:t>
                  </w:r>
                  <w:r w:rsidRPr="0003593F">
                    <w:rPr>
                      <w:rFonts w:cs="Segoe UI"/>
                    </w:rPr>
                    <w:t xml:space="preserve"> </w:t>
                  </w:r>
                  <w:bookmarkStart w:id="0" w:name="OverviewCustomer"/>
                  <w:r w:rsidR="00062FC1">
                    <w:rPr>
                      <w:rFonts w:cs="Segoe UI"/>
                    </w:rPr>
                    <w:t>SilverPAC</w:t>
                  </w:r>
                  <w:r w:rsidR="00CB41CD">
                    <w:rPr>
                      <w:rFonts w:cs="Segoe UI"/>
                    </w:rPr>
                    <w:t>, Inc.</w:t>
                  </w:r>
                  <w:bookmarkEnd w:id="0"/>
                </w:p>
                <w:p w:rsidR="00B2086B" w:rsidRPr="0003593F" w:rsidRDefault="00B2086B">
                  <w:pPr>
                    <w:pStyle w:val="Bodycopy"/>
                    <w:rPr>
                      <w:rFonts w:cs="Segoe UI"/>
                    </w:rPr>
                  </w:pPr>
                  <w:r w:rsidRPr="0003593F">
                    <w:rPr>
                      <w:rFonts w:cs="Segoe UI"/>
                      <w:b/>
                    </w:rPr>
                    <w:t>Web Site:</w:t>
                  </w:r>
                  <w:r w:rsidRPr="0003593F">
                    <w:rPr>
                      <w:rFonts w:cs="Segoe UI"/>
                    </w:rPr>
                    <w:t xml:space="preserve"> </w:t>
                  </w:r>
                  <w:bookmarkStart w:id="1" w:name="OverviewWebSite"/>
                  <w:r w:rsidR="00603F38">
                    <w:rPr>
                      <w:rFonts w:cs="Segoe UI"/>
                    </w:rPr>
                    <w:fldChar w:fldCharType="begin"/>
                  </w:r>
                  <w:r w:rsidR="003E044B">
                    <w:rPr>
                      <w:rFonts w:cs="Segoe UI"/>
                    </w:rPr>
                    <w:instrText>HYPERLINK "C:\\Documents and Settings\\v-jahorn\\My Documents\\HTO work\\WE\\SilverPAC\\www.silverpac.com"</w:instrText>
                  </w:r>
                  <w:r w:rsidR="00603F38">
                    <w:rPr>
                      <w:rFonts w:cs="Segoe UI"/>
                    </w:rPr>
                    <w:fldChar w:fldCharType="separate"/>
                  </w:r>
                  <w:r w:rsidR="00CB41CD" w:rsidRPr="00AB73A5">
                    <w:rPr>
                      <w:rStyle w:val="Hyperlink"/>
                      <w:rFonts w:cs="Segoe UI"/>
                    </w:rPr>
                    <w:t>www.silverpac.com</w:t>
                  </w:r>
                  <w:bookmarkEnd w:id="1"/>
                  <w:r w:rsidR="00603F38">
                    <w:rPr>
                      <w:rFonts w:cs="Segoe UI"/>
                    </w:rPr>
                    <w:fldChar w:fldCharType="end"/>
                  </w:r>
                </w:p>
                <w:p w:rsidR="00B2086B" w:rsidRPr="0003593F" w:rsidRDefault="00B2086B">
                  <w:pPr>
                    <w:pStyle w:val="Bodycopy"/>
                    <w:rPr>
                      <w:rFonts w:cs="Segoe UI"/>
                    </w:rPr>
                  </w:pPr>
                  <w:r w:rsidRPr="0003593F">
                    <w:rPr>
                      <w:rFonts w:cs="Segoe UI"/>
                      <w:b/>
                    </w:rPr>
                    <w:t>Country or Region:</w:t>
                  </w:r>
                  <w:r w:rsidRPr="0003593F">
                    <w:rPr>
                      <w:rFonts w:cs="Segoe UI"/>
                    </w:rPr>
                    <w:t xml:space="preserve"> </w:t>
                  </w:r>
                  <w:bookmarkStart w:id="2" w:name="OverviewCountry"/>
                  <w:r w:rsidR="00CB41CD">
                    <w:rPr>
                      <w:rFonts w:cs="Segoe UI"/>
                    </w:rPr>
                    <w:t>United States</w:t>
                  </w:r>
                  <w:bookmarkEnd w:id="2"/>
                </w:p>
                <w:p w:rsidR="00B2086B" w:rsidRPr="0003593F" w:rsidRDefault="00B2086B">
                  <w:pPr>
                    <w:pStyle w:val="Bodycopy"/>
                    <w:rPr>
                      <w:rFonts w:cs="Segoe UI"/>
                    </w:rPr>
                  </w:pPr>
                  <w:r w:rsidRPr="0003593F">
                    <w:rPr>
                      <w:rFonts w:cs="Segoe UI"/>
                      <w:b/>
                    </w:rPr>
                    <w:t>Industry:</w:t>
                  </w:r>
                  <w:r w:rsidRPr="0003593F">
                    <w:rPr>
                      <w:rFonts w:cs="Segoe UI"/>
                    </w:rPr>
                    <w:t xml:space="preserve"> </w:t>
                  </w:r>
                  <w:bookmarkStart w:id="3" w:name="OverviewIndustry"/>
                  <w:r w:rsidR="00CB41CD">
                    <w:rPr>
                      <w:rFonts w:cs="Segoe UI"/>
                    </w:rPr>
                    <w:t>Consumer Electronics</w:t>
                  </w:r>
                  <w:bookmarkEnd w:id="3"/>
                </w:p>
                <w:p w:rsidR="00B2086B" w:rsidRPr="0003593F" w:rsidRDefault="00B2086B">
                  <w:pPr>
                    <w:pStyle w:val="Bodycopy"/>
                    <w:rPr>
                      <w:rFonts w:cs="Segoe UI"/>
                    </w:rPr>
                  </w:pPr>
                  <w:r w:rsidRPr="0003593F">
                    <w:rPr>
                      <w:rFonts w:cs="Segoe UI"/>
                      <w:b/>
                    </w:rPr>
                    <w:t>Partner:</w:t>
                  </w:r>
                  <w:r w:rsidRPr="0003593F">
                    <w:rPr>
                      <w:rFonts w:cs="Segoe UI"/>
                    </w:rPr>
                    <w:t xml:space="preserve"> </w:t>
                  </w:r>
                  <w:bookmarkStart w:id="4" w:name="OverviewPartner"/>
                  <w:r w:rsidR="00CB41CD">
                    <w:rPr>
                      <w:rFonts w:cs="Segoe UI"/>
                    </w:rPr>
                    <w:t>Freescale</w:t>
                  </w:r>
                  <w:bookmarkEnd w:id="4"/>
                </w:p>
                <w:p w:rsidR="00B2086B" w:rsidRPr="0003593F" w:rsidRDefault="00B2086B">
                  <w:pPr>
                    <w:pStyle w:val="Bodycopy"/>
                    <w:rPr>
                      <w:rFonts w:cs="Segoe UI"/>
                    </w:rPr>
                  </w:pPr>
                  <w:r w:rsidRPr="0003593F">
                    <w:rPr>
                      <w:rFonts w:cs="Segoe UI"/>
                      <w:b/>
                    </w:rPr>
                    <w:t>Partner Web Site:</w:t>
                  </w:r>
                  <w:r w:rsidRPr="0003593F">
                    <w:rPr>
                      <w:rFonts w:cs="Segoe UI"/>
                    </w:rPr>
                    <w:t xml:space="preserve"> </w:t>
                  </w:r>
                  <w:bookmarkStart w:id="5" w:name="PartnerWWW"/>
                  <w:r w:rsidR="00603F38">
                    <w:rPr>
                      <w:rFonts w:cs="Segoe UI"/>
                    </w:rPr>
                    <w:fldChar w:fldCharType="begin"/>
                  </w:r>
                  <w:r w:rsidR="003E044B">
                    <w:rPr>
                      <w:rFonts w:cs="Segoe UI"/>
                    </w:rPr>
                    <w:instrText>HYPERLINK "C:\\Documents and Settings\\v-jahorn\\My Documents\\HTO work\\WE\\SilverPAC\\www.freescale.com"</w:instrText>
                  </w:r>
                  <w:r w:rsidR="00603F38">
                    <w:rPr>
                      <w:rFonts w:cs="Segoe UI"/>
                    </w:rPr>
                    <w:fldChar w:fldCharType="separate"/>
                  </w:r>
                  <w:r w:rsidR="00CB41CD" w:rsidRPr="00AB73A5">
                    <w:rPr>
                      <w:rStyle w:val="Hyperlink"/>
                      <w:rFonts w:cs="Segoe UI"/>
                    </w:rPr>
                    <w:t>www.freescale.com</w:t>
                  </w:r>
                  <w:bookmarkEnd w:id="5"/>
                  <w:r w:rsidR="00603F38">
                    <w:rPr>
                      <w:rFonts w:cs="Segoe UI"/>
                    </w:rPr>
                    <w:fldChar w:fldCharType="end"/>
                  </w:r>
                </w:p>
                <w:p w:rsidR="00B2086B" w:rsidRPr="0003593F" w:rsidRDefault="00B2086B">
                  <w:pPr>
                    <w:pStyle w:val="Bodycopy"/>
                    <w:rPr>
                      <w:rFonts w:cs="Segoe UI"/>
                    </w:rPr>
                  </w:pPr>
                </w:p>
                <w:p w:rsidR="00B2086B" w:rsidRPr="0003593F" w:rsidRDefault="00B2086B">
                  <w:pPr>
                    <w:pStyle w:val="Bodycopyheading"/>
                    <w:rPr>
                      <w:rFonts w:cs="Segoe UI"/>
                    </w:rPr>
                  </w:pPr>
                  <w:r w:rsidRPr="000733F6">
                    <w:rPr>
                      <w:rFonts w:cs="Segoe UI"/>
                    </w:rPr>
                    <w:t xml:space="preserve">Company </w:t>
                  </w:r>
                  <w:r w:rsidRPr="0003593F">
                    <w:rPr>
                      <w:rFonts w:cs="Segoe UI"/>
                    </w:rPr>
                    <w:t>Profile</w:t>
                  </w:r>
                </w:p>
                <w:p w:rsidR="00B2086B" w:rsidRPr="0003593F" w:rsidRDefault="00CB41CD">
                  <w:pPr>
                    <w:pStyle w:val="Bodycopy"/>
                    <w:rPr>
                      <w:rFonts w:cs="Segoe UI"/>
                    </w:rPr>
                  </w:pPr>
                  <w:bookmarkStart w:id="6" w:name="OverviewCustomerProfile"/>
                  <w:r>
                    <w:rPr>
                      <w:rFonts w:cs="Segoe UI"/>
                    </w:rPr>
                    <w:t>SilverPAC is a developer of innovative and cutting edge products and solutions for the consumer electronics market.</w:t>
                  </w:r>
                  <w:bookmarkEnd w:id="6"/>
                </w:p>
                <w:p w:rsidR="00CB41CD" w:rsidRDefault="00CB41CD">
                  <w:pPr>
                    <w:pStyle w:val="Bodycopy"/>
                    <w:rPr>
                      <w:rFonts w:cs="Segoe UI"/>
                    </w:rPr>
                  </w:pPr>
                </w:p>
                <w:p w:rsidR="00CB41CD" w:rsidRDefault="00CB41CD" w:rsidP="00CB41CD">
                  <w:pPr>
                    <w:pStyle w:val="Bodycopyheading"/>
                  </w:pPr>
                  <w:bookmarkStart w:id="7" w:name="SoftwareandServices"/>
                  <w:bookmarkEnd w:id="7"/>
                  <w:r>
                    <w:t>Software and Services</w:t>
                  </w:r>
                </w:p>
                <w:p w:rsidR="00CB41CD" w:rsidRDefault="00CB41CD" w:rsidP="00AB73A5">
                  <w:pPr>
                    <w:pStyle w:val="Bullet"/>
                  </w:pPr>
                  <w:r>
                    <w:t>M</w:t>
                  </w:r>
                  <w:r w:rsidR="00AB73A5">
                    <w:t>icrosoft Visual Studio</w:t>
                  </w:r>
                </w:p>
                <w:p w:rsidR="00AB73A5" w:rsidRDefault="00AB73A5" w:rsidP="00AB73A5">
                  <w:pPr>
                    <w:pStyle w:val="Bullet"/>
                  </w:pPr>
                  <w:r>
                    <w:t>Windows Embedded CE 6.0 R2</w:t>
                  </w:r>
                </w:p>
                <w:p w:rsidR="007033B0" w:rsidRDefault="007033B0" w:rsidP="00CB41CD">
                  <w:pPr>
                    <w:pStyle w:val="Bullet"/>
                  </w:pPr>
                  <w:r>
                    <w:t xml:space="preserve">Microsoft Visual </w:t>
                  </w:r>
                  <w:r w:rsidR="00CB41CD">
                    <w:t>C#</w:t>
                  </w:r>
                </w:p>
                <w:p w:rsidR="007033B0" w:rsidRDefault="007033B0" w:rsidP="00CB41CD">
                  <w:pPr>
                    <w:pStyle w:val="Bullet"/>
                  </w:pPr>
                  <w:r>
                    <w:t>Microsoft Visual C++</w:t>
                  </w:r>
                </w:p>
                <w:p w:rsidR="00CB41CD" w:rsidRDefault="00AB73A5" w:rsidP="00CB41CD">
                  <w:pPr>
                    <w:pStyle w:val="Bullet"/>
                  </w:pPr>
                  <w:r>
                    <w:t xml:space="preserve"> Microsoft .NET</w:t>
                  </w:r>
                </w:p>
                <w:p w:rsidR="00CB41CD" w:rsidRDefault="00AB73A5" w:rsidP="00CB41CD">
                  <w:pPr>
                    <w:pStyle w:val="Bullet"/>
                  </w:pPr>
                  <w:r>
                    <w:t>Windows SideShow</w:t>
                  </w:r>
                </w:p>
                <w:p w:rsidR="00CB41CD" w:rsidRDefault="00AB73A5" w:rsidP="00AB73A5">
                  <w:pPr>
                    <w:pStyle w:val="Bullet"/>
                  </w:pPr>
                  <w:r>
                    <w:t>Windows Live FrameIT</w:t>
                  </w:r>
                </w:p>
                <w:p w:rsidR="00CB41CD" w:rsidRDefault="00CB41CD" w:rsidP="00CB41CD">
                  <w:pPr>
                    <w:pStyle w:val="Bodycopy"/>
                  </w:pPr>
                </w:p>
                <w:p w:rsidR="00CB41CD" w:rsidRDefault="00CB41CD" w:rsidP="00CB41CD">
                  <w:pPr>
                    <w:pStyle w:val="Bodycopyheading"/>
                  </w:pPr>
                  <w:r>
                    <w:t>Hardware</w:t>
                  </w:r>
                </w:p>
                <w:p w:rsidR="00CB41CD" w:rsidRDefault="0048030F" w:rsidP="00CB41CD">
                  <w:pPr>
                    <w:pStyle w:val="Bullet"/>
                  </w:pPr>
                  <w:r>
                    <w:t>Freescale p</w:t>
                  </w:r>
                  <w:r w:rsidR="00CB41CD">
                    <w:t>rocessor</w:t>
                  </w:r>
                </w:p>
                <w:p w:rsidR="00CB41CD" w:rsidRDefault="00AB73A5" w:rsidP="00CB41CD">
                  <w:pPr>
                    <w:pStyle w:val="Bullet"/>
                  </w:pPr>
                  <w:r>
                    <w:t>1</w:t>
                  </w:r>
                  <w:r w:rsidR="00CB41CD">
                    <w:t>GB Flash Memory</w:t>
                  </w:r>
                </w:p>
                <w:p w:rsidR="00CB41CD" w:rsidRDefault="00CB41CD" w:rsidP="00CB41CD">
                  <w:pPr>
                    <w:pStyle w:val="Bullet"/>
                  </w:pPr>
                  <w:r>
                    <w:t>256 MB RAM</w:t>
                  </w:r>
                </w:p>
                <w:p w:rsidR="00CB41CD" w:rsidRDefault="00AB73A5" w:rsidP="00CB41CD">
                  <w:pPr>
                    <w:pStyle w:val="Bullet"/>
                  </w:pPr>
                  <w:r>
                    <w:t>4.3" color touch LCD, 480x</w:t>
                  </w:r>
                  <w:r w:rsidR="00CB41CD">
                    <w:t>272</w:t>
                  </w:r>
                </w:p>
                <w:p w:rsidR="00AB73A5" w:rsidRDefault="00AB73A5" w:rsidP="00CB41CD">
                  <w:pPr>
                    <w:pStyle w:val="Bullet"/>
                  </w:pPr>
                  <w:r>
                    <w:t>28 device support</w:t>
                  </w:r>
                </w:p>
                <w:p w:rsidR="00AB73A5" w:rsidRDefault="00AB73A5" w:rsidP="00CB41CD">
                  <w:pPr>
                    <w:pStyle w:val="Bullet"/>
                  </w:pPr>
                  <w:r>
                    <w:t>802.11g Wi-Fi</w:t>
                  </w:r>
                </w:p>
                <w:p w:rsidR="00CB41CD" w:rsidRDefault="00CB41CD" w:rsidP="00CB41CD"/>
                <w:p w:rsidR="00CB41CD" w:rsidRDefault="00CB41CD" w:rsidP="00CB41CD">
                  <w:r>
                    <w:t>For more information about other Microsoft customer successes, please visit:</w:t>
                  </w:r>
                </w:p>
                <w:p w:rsidR="00CB41CD" w:rsidRDefault="00CB41CD" w:rsidP="00CB41CD">
                  <w:pPr>
                    <w:rPr>
                      <w:rStyle w:val="Hyperlink"/>
                    </w:rPr>
                  </w:pPr>
                  <w:r>
                    <w:rPr>
                      <w:rStyle w:val="Hyperlink"/>
                    </w:rPr>
                    <w:t>www.microsoft.com/casestudies</w:t>
                  </w:r>
                </w:p>
                <w:p w:rsidR="00CB41CD" w:rsidRDefault="00CB41CD" w:rsidP="00CB41CD">
                  <w:pPr>
                    <w:rPr>
                      <w:rStyle w:val="Hyperlink"/>
                    </w:rPr>
                  </w:pPr>
                  <w:r>
                    <w:rPr>
                      <w:rStyle w:val="Hyperlink"/>
                    </w:rPr>
                    <w:t>www.microsoft.com/embedded</w:t>
                  </w:r>
                </w:p>
                <w:p w:rsidR="00CB41CD" w:rsidRDefault="00CB41CD" w:rsidP="00CB41CD">
                  <w:pPr>
                    <w:pStyle w:val="Summaryquote"/>
                  </w:pPr>
                </w:p>
                <w:p w:rsidR="00C81957" w:rsidRPr="00AB73A5" w:rsidRDefault="00CB41CD" w:rsidP="00AB73A5">
                  <w:pPr>
                    <w:pStyle w:val="Summaryquote"/>
                    <w:rPr>
                      <w:sz w:val="17"/>
                      <w:szCs w:val="17"/>
                    </w:rPr>
                  </w:pPr>
                  <w:r w:rsidRPr="00AB73A5">
                    <w:rPr>
                      <w:sz w:val="17"/>
                      <w:szCs w:val="17"/>
                    </w:rPr>
                    <w:t>“No other embedded software platform gives you access to the cutting</w:t>
                  </w:r>
                  <w:r w:rsidR="00AB73A5">
                    <w:rPr>
                      <w:sz w:val="17"/>
                      <w:szCs w:val="17"/>
                    </w:rPr>
                    <w:t>-edge technologies of Windows.”</w:t>
                  </w:r>
                </w:p>
                <w:p w:rsidR="00DD3FF1" w:rsidRPr="00F838BC" w:rsidRDefault="00CB41CD" w:rsidP="00CB41CD">
                  <w:pPr>
                    <w:pStyle w:val="Summaryquotecredit"/>
                  </w:pPr>
                  <w:r w:rsidRPr="00F838BC">
                    <w:t>Peter Mor, VP of Product Development, SilverPAC</w:t>
                  </w:r>
                </w:p>
              </w:txbxContent>
            </v:textbox>
            <w10:wrap type="square" side="left" anchorx="page" anchory="page"/>
            <w10:anchor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51"/>
      </w:tblGrid>
      <w:tr w:rsidR="006A76BF" w:rsidTr="00E955E9">
        <w:trPr>
          <w:trHeight w:val="888"/>
        </w:trPr>
        <w:tc>
          <w:tcPr>
            <w:tcW w:w="6951" w:type="dxa"/>
            <w:tcBorders>
              <w:top w:val="nil"/>
              <w:left w:val="nil"/>
              <w:bottom w:val="nil"/>
              <w:right w:val="nil"/>
            </w:tcBorders>
          </w:tcPr>
          <w:p w:rsidR="006A76BF" w:rsidRDefault="00CB41CD" w:rsidP="00D85982">
            <w:pPr>
              <w:pStyle w:val="Subhead"/>
            </w:pPr>
            <w:bookmarkStart w:id="8" w:name="DocumentIntroduction"/>
            <w:r>
              <w:t>SilverPAC Evolution 5500 Puts Everything Under Control</w:t>
            </w:r>
            <w:bookmarkEnd w:id="8"/>
          </w:p>
          <w:p w:rsidR="00CB41CD" w:rsidRDefault="00CB41CD" w:rsidP="00D24C40">
            <w:pPr>
              <w:pStyle w:val="StandFirstIntroduction"/>
            </w:pPr>
            <w:bookmarkStart w:id="9" w:name="DocumentFirstPara"/>
            <w:r>
              <w:t>The SilverPAC Evolution5500 is the only universal remote control in the world that streams SideShow Gadget content from a Windows® PC. Users can catch up on reading email, check the weather and stock quotes, control lighting systems, or keep in touch with popular social networking services like Facebook and Twitter —all from the comfort of a living room couch, or anywhere else in the home. A built in Green Button launches Microsoft® Media Center for instant access to music, video, photos, and more. All of these innovations and the connections to Windows systems and technologies are possible because the Evolution5500 extends the power of the PC with the Windows Embedded CE operating system.</w:t>
            </w:r>
          </w:p>
          <w:bookmarkEnd w:id="9"/>
          <w:p w:rsidR="006A76BF" w:rsidRDefault="006A76BF" w:rsidP="00D24C40">
            <w:pPr>
              <w:pStyle w:val="StandFirstIntroduction"/>
            </w:pPr>
          </w:p>
        </w:tc>
      </w:tr>
    </w:tbl>
    <w:p w:rsidR="004B1B38" w:rsidRPr="00B07268" w:rsidRDefault="004B1B38" w:rsidP="00B07268">
      <w:pPr>
        <w:pStyle w:val="Bodycopy"/>
      </w:pPr>
    </w:p>
    <w:p w:rsidR="004B1B38" w:rsidRPr="00B07268" w:rsidRDefault="004B1B38" w:rsidP="00B07268">
      <w:pPr>
        <w:pStyle w:val="SectionHeading"/>
        <w:sectPr w:rsidR="004B1B38" w:rsidRPr="00B07268" w:rsidSect="00B63738">
          <w:headerReference w:type="even" r:id="rId8"/>
          <w:headerReference w:type="default" r:id="rId9"/>
          <w:footerReference w:type="even" r:id="rId10"/>
          <w:footerReference w:type="default" r:id="rId11"/>
          <w:headerReference w:type="first" r:id="rId12"/>
          <w:footerReference w:type="first" r:id="rId13"/>
          <w:type w:val="continuous"/>
          <w:pgSz w:w="12242" w:h="15842" w:code="1"/>
          <w:pgMar w:top="3238" w:right="851" w:bottom="1321" w:left="851" w:header="0" w:footer="40" w:gutter="0"/>
          <w:cols w:space="720" w:equalWidth="0">
            <w:col w:w="10540" w:space="364"/>
          </w:cols>
          <w:titlePg/>
          <w:docGrid w:linePitch="360"/>
        </w:sectPr>
      </w:pPr>
    </w:p>
    <w:p w:rsidR="004B1B38" w:rsidRDefault="00603F38">
      <w:pPr>
        <w:pStyle w:val="SectionHeading"/>
      </w:pPr>
      <w:r w:rsidRPr="00603F38">
        <w:rPr>
          <w:noProof/>
          <w:lang w:val="en-GB" w:eastAsia="en-GB"/>
        </w:rPr>
        <w:lastRenderedPageBreak/>
        <w:pict>
          <v:shape id="_x0000_s1159" type="#_x0000_t202" style="position:absolute;margin-left:42.55pt;margin-top:706.2pt;width:537.05pt;height:65.9pt;z-index:-3;mso-wrap-distance-top:2.85pt;mso-position-horizontal-relative:page;mso-position-vertical-relative:page" wrapcoords="-31 0 -31 21392 21600 21392 21600 0 -31 0" stroked="f">
            <v:textbox style="mso-next-textbox:#_x0000_s1159" inset="0,0,0,0">
              <w:txbxContent>
                <w:tbl>
                  <w:tblPr>
                    <w:tblW w:w="10548" w:type="dxa"/>
                    <w:tblLayout w:type="fixed"/>
                    <w:tblCellMar>
                      <w:left w:w="0" w:type="dxa"/>
                      <w:right w:w="0" w:type="dxa"/>
                    </w:tblCellMar>
                    <w:tblLook w:val="0000"/>
                  </w:tblPr>
                  <w:tblGrid>
                    <w:gridCol w:w="3119"/>
                    <w:gridCol w:w="284"/>
                    <w:gridCol w:w="4072"/>
                    <w:gridCol w:w="3073"/>
                  </w:tblGrid>
                  <w:tr w:rsidR="00B2086B" w:rsidTr="00CD5226">
                    <w:trPr>
                      <w:cantSplit/>
                      <w:trHeight w:val="1276"/>
                    </w:trPr>
                    <w:tc>
                      <w:tcPr>
                        <w:tcW w:w="3119" w:type="dxa"/>
                        <w:vAlign w:val="bottom"/>
                      </w:tcPr>
                      <w:p w:rsidR="00B2086B" w:rsidRDefault="00B2086B">
                        <w:r>
                          <w:t xml:space="preserve">  </w:t>
                        </w:r>
                      </w:p>
                    </w:tc>
                    <w:tc>
                      <w:tcPr>
                        <w:tcW w:w="284" w:type="dxa"/>
                        <w:tcBorders>
                          <w:left w:val="nil"/>
                        </w:tcBorders>
                      </w:tcPr>
                      <w:p w:rsidR="00B2086B" w:rsidRDefault="00B2086B"/>
                    </w:tc>
                    <w:tc>
                      <w:tcPr>
                        <w:tcW w:w="4072" w:type="dxa"/>
                        <w:tcBorders>
                          <w:left w:val="nil"/>
                        </w:tcBorders>
                      </w:tcPr>
                      <w:p w:rsidR="00B2086B" w:rsidRDefault="00B2086B">
                        <w:bookmarkStart w:id="12" w:name="ServerLogo"/>
                        <w:bookmarkStart w:id="13" w:name="ProductLogo"/>
                        <w:r>
                          <w:rPr>
                            <w:color w:val="FF9900"/>
                          </w:rPr>
                          <w:t xml:space="preserve"> </w:t>
                        </w:r>
                        <w:bookmarkEnd w:id="12"/>
                        <w:bookmarkEnd w:id="13"/>
                      </w:p>
                    </w:tc>
                    <w:tc>
                      <w:tcPr>
                        <w:tcW w:w="3073" w:type="dxa"/>
                        <w:vAlign w:val="bottom"/>
                      </w:tcPr>
                      <w:p w:rsidR="00B2086B" w:rsidRDefault="00B2086B" w:rsidP="004B1B38">
                        <w:pPr>
                          <w:jc w:val="right"/>
                          <w:rPr>
                            <w:color w:val="FF9900"/>
                          </w:rPr>
                        </w:pPr>
                        <w:bookmarkStart w:id="14" w:name="PartnerLogo"/>
                        <w:r>
                          <w:rPr>
                            <w:color w:val="FF9900"/>
                          </w:rPr>
                          <w:t xml:space="preserve">  </w:t>
                        </w:r>
                        <w:bookmarkEnd w:id="14"/>
                      </w:p>
                    </w:tc>
                  </w:tr>
                </w:tbl>
                <w:p w:rsidR="00B2086B" w:rsidRDefault="00B2086B"/>
              </w:txbxContent>
            </v:textbox>
            <w10:wrap type="topAndBottom" anchorx="page" anchory="page"/>
            <w10:anchorlock/>
          </v:shape>
        </w:pict>
      </w:r>
      <w:r w:rsidR="0021505E">
        <w:t>Situation</w:t>
      </w:r>
    </w:p>
    <w:p w:rsidR="00CB41CD" w:rsidRDefault="00CB41CD">
      <w:pPr>
        <w:pStyle w:val="Bodycopy"/>
      </w:pPr>
      <w:bookmarkStart w:id="15" w:name="BusinessNeeds"/>
      <w:r>
        <w:t>Companies like SilverPAC and Microsoft are leading the revolution in the world of digital entertainment. SilverPAC differentiates its products by building on Microsoft Windows technologies that enable endless possibilities of innovation.</w:t>
      </w:r>
    </w:p>
    <w:p w:rsidR="00CB41CD" w:rsidRDefault="00CB41CD">
      <w:pPr>
        <w:pStyle w:val="Bodycopy"/>
      </w:pPr>
    </w:p>
    <w:p w:rsidR="00CB41CD" w:rsidRDefault="00CB41CD">
      <w:pPr>
        <w:pStyle w:val="Bodycopy"/>
      </w:pPr>
      <w:r>
        <w:t xml:space="preserve">SilverPAC was founded by a group of technology industry veterans with the vision of shaping the future of how people enjoy digital entertainment.  They also share a common knowledge of and experience working with Windows technologies.  </w:t>
      </w:r>
    </w:p>
    <w:p w:rsidR="00CB41CD" w:rsidRDefault="00CB41CD">
      <w:pPr>
        <w:pStyle w:val="Bodycopy"/>
      </w:pPr>
    </w:p>
    <w:p w:rsidR="00CB41CD" w:rsidRDefault="00CB41CD">
      <w:pPr>
        <w:pStyle w:val="Bodycopy"/>
      </w:pPr>
      <w:r>
        <w:t xml:space="preserve">“A number of us have been using Microsoft products to bridge the gap between computers and home entertainment devices for years,” says Peter Mor, Vice President of Product Development, SilverPAC. </w:t>
      </w:r>
    </w:p>
    <w:p w:rsidR="00CB41CD" w:rsidRDefault="00CB41CD">
      <w:pPr>
        <w:pStyle w:val="Bodycopy"/>
      </w:pPr>
    </w:p>
    <w:p w:rsidR="00837D2B" w:rsidRDefault="00CB41CD">
      <w:pPr>
        <w:pStyle w:val="Bodycopy"/>
      </w:pPr>
      <w:r>
        <w:t xml:space="preserve">For its first product, the company decided to build a universal remote control. The remote control market is currently $4 billion, according to IDC. To standout in a </w:t>
      </w:r>
    </w:p>
    <w:p w:rsidR="00837D2B" w:rsidRDefault="00837D2B">
      <w:pPr>
        <w:pStyle w:val="Bodycopy"/>
      </w:pPr>
    </w:p>
    <w:p w:rsidR="00CB41CD" w:rsidRDefault="00CB41CD">
      <w:pPr>
        <w:pStyle w:val="Bodycopy"/>
      </w:pPr>
      <w:r>
        <w:t>crowded marketplace, SilverPAC wanted to differentiate its remote by making the product far easier to learn and operate than existing home media centers and universal remote controls, which tend to be overly complicated and difficult to use.</w:t>
      </w:r>
    </w:p>
    <w:p w:rsidR="00CB41CD" w:rsidRDefault="00CB41CD">
      <w:pPr>
        <w:pStyle w:val="Bodycopy"/>
      </w:pPr>
    </w:p>
    <w:p w:rsidR="00CB41CD" w:rsidRDefault="00CB41CD">
      <w:pPr>
        <w:pStyle w:val="Bodycopy"/>
      </w:pPr>
      <w:r>
        <w:t>“We want our device to appeal to multiple markets, including Original Equipment Manufacturers (OEMs), luxury consumers, and professional home theatre installers,” says Mor.  “Having the right interface and user experience is very important.”</w:t>
      </w:r>
    </w:p>
    <w:p w:rsidR="00CB41CD" w:rsidRDefault="00CB41CD">
      <w:pPr>
        <w:pStyle w:val="Bodycopy"/>
      </w:pPr>
    </w:p>
    <w:p w:rsidR="004B1B38" w:rsidRDefault="00CB41CD">
      <w:pPr>
        <w:pStyle w:val="Bodycopy"/>
      </w:pPr>
      <w:r>
        <w:t xml:space="preserve">The remote was also designed to be a PC companion device, so SilverPAC was looking for a highly reliable and productive software development platform that would lower its risk of failure, while speeding time to market. </w:t>
      </w:r>
      <w:bookmarkEnd w:id="15"/>
    </w:p>
    <w:p w:rsidR="004B1B38" w:rsidRDefault="004B1B38">
      <w:pPr>
        <w:pStyle w:val="Bodycopy"/>
      </w:pPr>
    </w:p>
    <w:p w:rsidR="004B1B38" w:rsidRDefault="004B1B38">
      <w:pPr>
        <w:pStyle w:val="SectionHeading"/>
      </w:pPr>
      <w:r>
        <w:t>Solution</w:t>
      </w:r>
    </w:p>
    <w:p w:rsidR="00CB41CD" w:rsidRDefault="00CB41CD">
      <w:pPr>
        <w:pStyle w:val="Bodycopy"/>
      </w:pPr>
      <w:bookmarkStart w:id="16" w:name="Solution"/>
      <w:r>
        <w:t xml:space="preserve">SilverPAC selected Windows Embedded CE 6.0 R2 as the operating system (OS) for its </w:t>
      </w:r>
      <w:r>
        <w:lastRenderedPageBreak/>
        <w:t xml:space="preserve">Evolution5500 Universal Remote Control.  Windows Embedded CE is a componentized </w:t>
      </w:r>
    </w:p>
    <w:p w:rsidR="00CB41CD" w:rsidRDefault="00CB41CD">
      <w:pPr>
        <w:pStyle w:val="Bodycopy"/>
      </w:pPr>
      <w:r>
        <w:t>OS for a wide range of smart, connected, small footprint devices like the 5500.</w:t>
      </w:r>
    </w:p>
    <w:p w:rsidR="00CB41CD" w:rsidRDefault="00CB41CD">
      <w:pPr>
        <w:pStyle w:val="Bodycopy"/>
      </w:pPr>
    </w:p>
    <w:p w:rsidR="00CB41CD" w:rsidRDefault="00CB41CD">
      <w:pPr>
        <w:pStyle w:val="Bodycopy"/>
      </w:pPr>
      <w:r>
        <w:t>Global familiarity with Microsoft developer tools like Visual Studio, .NET, and Windows Embedded CE 6.0 Platform Builder made it possible for SilverPAC to outsource systems integration work to India and more easily hire application developers in the U.S.</w:t>
      </w:r>
    </w:p>
    <w:p w:rsidR="00CB41CD" w:rsidRDefault="00CB41CD">
      <w:pPr>
        <w:pStyle w:val="Bodycopy"/>
      </w:pPr>
    </w:p>
    <w:p w:rsidR="004B1B38" w:rsidRDefault="00CB41CD">
      <w:pPr>
        <w:pStyle w:val="Bodycopy"/>
      </w:pPr>
      <w:r>
        <w:t>“We had a team of 20 engineers in India working on the Board Sup</w:t>
      </w:r>
      <w:r w:rsidR="0048030F">
        <w:t>port Package for the Freescale p</w:t>
      </w:r>
      <w:r>
        <w:t>rocessor,” states Mor. “We were able to leverage their knowledge of Windows Embedded technology to cut months from our development schedule.”</w:t>
      </w:r>
      <w:bookmarkEnd w:id="16"/>
    </w:p>
    <w:p w:rsidR="004B1B38" w:rsidRDefault="004B1B38">
      <w:pPr>
        <w:pStyle w:val="Bodycopy"/>
      </w:pPr>
    </w:p>
    <w:p w:rsidR="004B1B38" w:rsidRDefault="004B1B38">
      <w:pPr>
        <w:pStyle w:val="SectionHeading"/>
      </w:pPr>
      <w:r>
        <w:t>Benefits</w:t>
      </w:r>
    </w:p>
    <w:p w:rsidR="00CB41CD" w:rsidRDefault="00CB41CD">
      <w:pPr>
        <w:pStyle w:val="Bodycopy"/>
      </w:pPr>
      <w:bookmarkStart w:id="17" w:name="Benefits"/>
      <w:r>
        <w:t xml:space="preserve">By choosing the validated, proven Windows Embedded CE platform, SilverPAC gave its developers confidence in the performance and reliability of the underlying OS.  </w:t>
      </w:r>
    </w:p>
    <w:p w:rsidR="00CB41CD" w:rsidRDefault="00CB41CD">
      <w:pPr>
        <w:pStyle w:val="Bodycopy"/>
      </w:pPr>
    </w:p>
    <w:p w:rsidR="00CB41CD" w:rsidRDefault="00CB41CD">
      <w:pPr>
        <w:pStyle w:val="Bodycopy"/>
      </w:pPr>
      <w:r>
        <w:t xml:space="preserve">“Many of us have a history of delivering successful products on Windows Embedded CE, so this was a low-risk choice,” says Mor.  “The availability of a BSP for the Freescale processor was another major benefit of using CE 6.0 R2 rather than an open-source alternative like Linux.” </w:t>
      </w:r>
    </w:p>
    <w:p w:rsidR="00CB41CD" w:rsidRDefault="00CB41CD">
      <w:pPr>
        <w:pStyle w:val="Bodycopy"/>
      </w:pPr>
    </w:p>
    <w:p w:rsidR="00CB41CD" w:rsidRDefault="00CB41CD">
      <w:pPr>
        <w:pStyle w:val="Bodycopy"/>
      </w:pPr>
      <w:r>
        <w:t xml:space="preserve">SilverPAC also benefited from the active and established community of resources around Windows. According to Mor, “MSDN and Microsoft Publishing provided several top-notch technical resources, including an excellent book on CE 6.0 R2 that was our ‘bible’ during the build.”    </w:t>
      </w:r>
    </w:p>
    <w:p w:rsidR="00CB41CD" w:rsidRDefault="00CB41CD">
      <w:pPr>
        <w:pStyle w:val="Bodycopy"/>
      </w:pPr>
    </w:p>
    <w:p w:rsidR="00CB41CD" w:rsidRDefault="00CB41CD">
      <w:pPr>
        <w:pStyle w:val="Bodycopy"/>
      </w:pPr>
      <w:r>
        <w:t xml:space="preserve">Familiar Windows application development tools like Visual Studio and .NET are fully integrated with CE 6.0 Platform Builder and embedded tools like PerfMon, AppVerifier, Runtime License Checker, and Hopper for CE. This made it easier for SilverPAC developers to build a beautiful interface that was also more intuitive than those </w:t>
      </w:r>
      <w:r w:rsidR="00F46DDD">
        <w:br/>
      </w:r>
      <w:r>
        <w:t xml:space="preserve">of competitors. </w:t>
      </w:r>
    </w:p>
    <w:p w:rsidR="00CB41CD" w:rsidRDefault="00CB41CD">
      <w:pPr>
        <w:pStyle w:val="Bodycopy"/>
      </w:pPr>
      <w:r>
        <w:t xml:space="preserve"> </w:t>
      </w:r>
    </w:p>
    <w:p w:rsidR="00CB41CD" w:rsidRDefault="00CB41CD">
      <w:pPr>
        <w:pStyle w:val="Bodycopy"/>
      </w:pPr>
      <w:r>
        <w:t xml:space="preserve">Confident in the technical underpinnings of their software platform, SilverPAC’s developers were free to innovate using the latest Microsoft technologies. “Windows Embedded gave us endless possibilities to </w:t>
      </w:r>
      <w:r>
        <w:lastRenderedPageBreak/>
        <w:t>build rich immersive customer experiences,” declares Mor.</w:t>
      </w:r>
    </w:p>
    <w:p w:rsidR="00CB41CD" w:rsidRDefault="00CB41CD">
      <w:pPr>
        <w:pStyle w:val="Bodycopy"/>
      </w:pPr>
      <w:r>
        <w:t xml:space="preserve">Windows SideShow® technology, for example, supports a secondary screen on an auxiliary device such as a universal remote control. Users can view information such as email from a Windows 7 or Windows Vista PC, whether the machine is on, off, or in sleep mode. </w:t>
      </w:r>
    </w:p>
    <w:p w:rsidR="00CB41CD" w:rsidRDefault="00CB41CD">
      <w:pPr>
        <w:pStyle w:val="Bodycopy"/>
      </w:pPr>
    </w:p>
    <w:p w:rsidR="00CB41CD" w:rsidRDefault="00CB41CD">
      <w:pPr>
        <w:pStyle w:val="Bodycopy"/>
      </w:pPr>
      <w:r>
        <w:t>Another example is Windows Live™ FrameIt, which lets users customize their device’s home screen with an interleaved mash-up of photos, RSS feeds, news headlines, webcam images, and more.</w:t>
      </w:r>
    </w:p>
    <w:p w:rsidR="00CB41CD" w:rsidRDefault="00CB41CD">
      <w:pPr>
        <w:pStyle w:val="Bodycopy"/>
      </w:pPr>
    </w:p>
    <w:p w:rsidR="00CB41CD" w:rsidRDefault="00603F38">
      <w:pPr>
        <w:pStyle w:val="Bodycopy"/>
      </w:pPr>
      <w:r w:rsidRPr="00603F38">
        <w:rPr>
          <w:noProof/>
          <w:sz w:val="20"/>
        </w:rPr>
        <w:pict>
          <v:shape id="2_Caption" o:spid="_x0000_s1208" type="#_x0000_t202" style="position:absolute;margin-left:422.25pt;margin-top:328.5pt;width:165.4pt;height:54.5pt;z-index:-1;mso-position-horizontal-relative:page;mso-position-vertical-relative:page" wrapcoords="-96 0 -96 21390 21600 21390 21600 0 -96 0" stroked="f">
            <v:textbox style="mso-next-textbox:#2_Caption" inset="5mm,10pt,5mm,10pt">
              <w:txbxContent>
                <w:p w:rsidR="001819A4" w:rsidRPr="001819A4" w:rsidRDefault="001819A4" w:rsidP="001819A4">
                  <w:pPr>
                    <w:pStyle w:val="Bodycopy"/>
                    <w:rPr>
                      <w:b/>
                    </w:rPr>
                  </w:pPr>
                  <w:bookmarkStart w:id="18" w:name="Caption"/>
                  <w:r w:rsidRPr="001819A4">
                    <w:rPr>
                      <w:b/>
                    </w:rPr>
                    <w:t>SilverPAC Evolution5500 Universal Remote Control</w:t>
                  </w:r>
                </w:p>
                <w:bookmarkEnd w:id="18"/>
                <w:p w:rsidR="001819A4" w:rsidRDefault="001819A4">
                  <w:pPr>
                    <w:pStyle w:val="Diagramtitle"/>
                  </w:pPr>
                </w:p>
                <w:p w:rsidR="001819A4" w:rsidRDefault="001819A4"/>
              </w:txbxContent>
            </v:textbox>
            <w10:wrap type="tight" anchorx="page" anchory="page"/>
          </v:shape>
        </w:pict>
      </w:r>
      <w:r w:rsidRPr="00603F38">
        <w:rPr>
          <w:noProof/>
          <w:sz w:val="20"/>
        </w:rPr>
        <w:pict>
          <v:shape id="2_Graphic" o:spid="_x0000_s1207" type="#_x0000_t202" style="position:absolute;margin-left:423.4pt;margin-top:220.5pt;width:156pt;height:113pt;z-index:2;mso-wrap-distance-bottom:10pt;mso-position-horizontal-relative:page;mso-position-vertical-relative:page" stroked="f">
            <v:textbox style="mso-next-textbox:#2_Graphic" inset="0,0,0,10pt">
              <w:txbxContent>
                <w:p w:rsidR="001819A4" w:rsidRDefault="001819A4">
                  <w:r>
                    <w:t xml:space="preserve"> </w:t>
                  </w:r>
                  <w:r w:rsidR="00062FC1" w:rsidRPr="00603F38">
                    <w:rPr>
                      <w:i/>
                      <w:color w:val="112E58"/>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pt;height:93pt">
                        <v:imagedata r:id="rId14" o:title="5500-3"/>
                      </v:shape>
                    </w:pict>
                  </w:r>
                  <w:r>
                    <w:t xml:space="preserve"> </w:t>
                  </w:r>
                </w:p>
              </w:txbxContent>
            </v:textbox>
            <w10:wrap type="square" anchorx="page" anchory="page"/>
          </v:shape>
        </w:pict>
      </w:r>
      <w:r w:rsidR="00CB41CD">
        <w:t>“No other embedded software platform gives you access to the cutting-edge technologies of Windows,” claims Mor. “We plan to upgrade to CE 6.0 R3 for the new Silverlight for Windows Embedded technology, which will let us create interactive interfaces that use animation and gesture. Windows Feature Packs will allow us to easily add these new capabilities to devices in the field.”</w:t>
      </w:r>
    </w:p>
    <w:p w:rsidR="00CB41CD" w:rsidRDefault="00CB41CD">
      <w:pPr>
        <w:pStyle w:val="Bodycopy"/>
      </w:pPr>
      <w:r>
        <w:t xml:space="preserve">  </w:t>
      </w:r>
    </w:p>
    <w:p w:rsidR="00CB41CD" w:rsidRDefault="00CB41CD">
      <w:pPr>
        <w:pStyle w:val="Bodycopy"/>
      </w:pPr>
      <w:r>
        <w:t xml:space="preserve">For SilverPAC, the final benefit of Windows Embedded was built-in secure networking and the ability to connect with other Windows technologies. For example, one touch of the Green Button launches Windows Media Center and turns the 5500 into the digital media hub of the home. </w:t>
      </w:r>
    </w:p>
    <w:p w:rsidR="00CB41CD" w:rsidRDefault="00CB41CD">
      <w:pPr>
        <w:pStyle w:val="Bodycopy"/>
      </w:pPr>
    </w:p>
    <w:p w:rsidR="00BC3166" w:rsidRDefault="00CB41CD">
      <w:pPr>
        <w:pStyle w:val="Bodycopy"/>
      </w:pPr>
      <w:r>
        <w:t xml:space="preserve">“Windows makes it so easy to connect to everything,” concludes Mor.  “With support for UPnP, IR, </w:t>
      </w:r>
      <w:r w:rsidR="00AB73A5">
        <w:t>Wi-Fi</w:t>
      </w:r>
      <w:r>
        <w:t xml:space="preserve">, and many more </w:t>
      </w:r>
      <w:r w:rsidR="00F46DDD">
        <w:br/>
      </w:r>
      <w:r>
        <w:t xml:space="preserve">network and consumer electronics standards, Windows Embedded CE 6.0 R2 enables the Evolution5500 to control up to 28 media devices while also serving as </w:t>
      </w:r>
      <w:r w:rsidR="00F46DDD">
        <w:br/>
      </w:r>
      <w:r>
        <w:t xml:space="preserve">a PC companion device. It is a truly innovative home entertainment and computing product.” </w:t>
      </w:r>
      <w:bookmarkEnd w:id="17"/>
    </w:p>
    <w:p w:rsidR="00AB589B" w:rsidRDefault="00AB589B">
      <w:pPr>
        <w:pStyle w:val="Bodycopy"/>
      </w:pPr>
    </w:p>
    <w:p w:rsidR="00AB589B" w:rsidRDefault="00AB589B">
      <w:pPr>
        <w:pStyle w:val="Bodycopy"/>
      </w:pPr>
      <w:r>
        <w:t>In sum, Windows Embedded CE 6.0 R2 delivers the following benefits to SilverPAC:</w:t>
      </w:r>
    </w:p>
    <w:p w:rsidR="00AB589B" w:rsidRDefault="00AB589B" w:rsidP="00AB589B">
      <w:pPr>
        <w:pStyle w:val="Bullet"/>
      </w:pPr>
      <w:r>
        <w:t>Save Investment</w:t>
      </w:r>
    </w:p>
    <w:p w:rsidR="00AB589B" w:rsidRDefault="00AB589B" w:rsidP="00AB589B">
      <w:pPr>
        <w:pStyle w:val="Bullet"/>
      </w:pPr>
      <w:r>
        <w:t>Fast time to market</w:t>
      </w:r>
    </w:p>
    <w:p w:rsidR="00AB589B" w:rsidRDefault="00AB589B" w:rsidP="00AB589B">
      <w:pPr>
        <w:pStyle w:val="Bullet"/>
      </w:pPr>
      <w:r>
        <w:t>Windows Connected</w:t>
      </w:r>
    </w:p>
    <w:p w:rsidR="00AB589B" w:rsidRDefault="00AB589B" w:rsidP="00AB589B">
      <w:pPr>
        <w:pStyle w:val="Bullet"/>
      </w:pPr>
      <w:r>
        <w:t>Powerful integrated tools and technologies for device innovation</w:t>
      </w:r>
    </w:p>
    <w:p w:rsidR="000E581B" w:rsidRDefault="000E581B">
      <w:pPr>
        <w:pStyle w:val="Bodycopy"/>
      </w:pPr>
    </w:p>
    <w:p w:rsidR="000E581B" w:rsidRPr="00FF6DE3" w:rsidRDefault="00CB41CD" w:rsidP="00804F0D">
      <w:pPr>
        <w:pStyle w:val="Disclaimer"/>
        <w:spacing w:line="276" w:lineRule="auto"/>
        <w:rPr>
          <w:sz w:val="14"/>
          <w:szCs w:val="14"/>
        </w:rPr>
      </w:pPr>
      <w:bookmarkStart w:id="19" w:name="Keyword"/>
      <w:r>
        <w:rPr>
          <w:sz w:val="14"/>
          <w:szCs w:val="14"/>
        </w:rPr>
        <w:t>Keyword: Connected Media Devices; Smart Media Control</w:t>
      </w:r>
      <w:bookmarkEnd w:id="19"/>
    </w:p>
    <w:sectPr w:rsidR="000E581B" w:rsidRPr="00FF6DE3" w:rsidSect="001C5F0F">
      <w:type w:val="continuous"/>
      <w:pgSz w:w="12242" w:h="15842" w:code="1"/>
      <w:pgMar w:top="879" w:right="4377" w:bottom="851" w:left="851" w:header="0" w:footer="40" w:gutter="0"/>
      <w:cols w:num="2" w:space="37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C8E" w:rsidRDefault="006D7C8E">
      <w:r>
        <w:separator/>
      </w:r>
    </w:p>
  </w:endnote>
  <w:endnote w:type="continuationSeparator" w:id="0">
    <w:p w:rsidR="006D7C8E" w:rsidRDefault="006D7C8E">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5C" w:rsidRDefault="002D57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Layout w:type="fixed"/>
      <w:tblCellMar>
        <w:left w:w="0" w:type="dxa"/>
        <w:right w:w="0" w:type="dxa"/>
      </w:tblCellMar>
      <w:tblLook w:val="0000"/>
    </w:tblPr>
    <w:tblGrid>
      <w:gridCol w:w="6946"/>
      <w:gridCol w:w="3827"/>
    </w:tblGrid>
    <w:tr w:rsidR="00B2086B" w:rsidTr="00155E1E">
      <w:trPr>
        <w:cantSplit/>
        <w:trHeight w:hRule="exact" w:val="120"/>
      </w:trPr>
      <w:tc>
        <w:tcPr>
          <w:tcW w:w="6946" w:type="dxa"/>
          <w:vAlign w:val="bottom"/>
        </w:tcPr>
        <w:p w:rsidR="00B2086B" w:rsidRDefault="00B2086B">
          <w:pPr>
            <w:rPr>
              <w:color w:val="FF9900"/>
            </w:rPr>
          </w:pPr>
        </w:p>
      </w:tc>
      <w:tc>
        <w:tcPr>
          <w:tcW w:w="3827" w:type="dxa"/>
          <w:vMerge w:val="restart"/>
          <w:vAlign w:val="bottom"/>
        </w:tcPr>
        <w:p w:rsidR="00B2086B" w:rsidRDefault="00062FC1" w:rsidP="004B1B38">
          <w:pPr>
            <w:jc w:val="right"/>
            <w:rPr>
              <w:color w:val="FF9900"/>
            </w:rPr>
          </w:pPr>
          <w:r w:rsidRPr="00603F38">
            <w:rPr>
              <w:color w:val="FF99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3.5pt">
                <v:imagedata r:id="rId1" o:title="Microsoft logo"/>
              </v:shape>
            </w:pict>
          </w:r>
        </w:p>
      </w:tc>
    </w:tr>
    <w:tr w:rsidR="00B2086B" w:rsidTr="00155E1E">
      <w:trPr>
        <w:cantSplit/>
        <w:trHeight w:hRule="exact" w:val="120"/>
      </w:trPr>
      <w:tc>
        <w:tcPr>
          <w:tcW w:w="6946" w:type="dxa"/>
          <w:vAlign w:val="bottom"/>
        </w:tcPr>
        <w:p w:rsidR="00B2086B" w:rsidRDefault="00B2086B">
          <w:pPr>
            <w:rPr>
              <w:color w:val="FF9900"/>
            </w:rPr>
          </w:pPr>
        </w:p>
      </w:tc>
      <w:tc>
        <w:tcPr>
          <w:tcW w:w="3827" w:type="dxa"/>
          <w:vMerge/>
          <w:vAlign w:val="bottom"/>
        </w:tcPr>
        <w:p w:rsidR="00B2086B" w:rsidRDefault="00B2086B">
          <w:pPr>
            <w:pStyle w:val="Disclaimer"/>
            <w:rPr>
              <w:color w:val="FF9900"/>
            </w:rPr>
          </w:pPr>
        </w:p>
      </w:tc>
    </w:tr>
    <w:tr w:rsidR="00B2086B" w:rsidTr="001C5F0F">
      <w:trPr>
        <w:cantSplit/>
        <w:trHeight w:hRule="exact" w:val="763"/>
      </w:trPr>
      <w:tc>
        <w:tcPr>
          <w:tcW w:w="6946" w:type="dxa"/>
          <w:vAlign w:val="bottom"/>
        </w:tcPr>
        <w:p w:rsidR="00B2086B" w:rsidRDefault="00CB41CD">
          <w:pPr>
            <w:pStyle w:val="Disclaimer"/>
          </w:pPr>
          <w:bookmarkStart w:id="10" w:name="Disclaimer"/>
          <w:r>
            <w:t>This case study is for informational purposes only. MICROSOFT MAKES NO WARRANTIES, EXPRESS OR IMPLIED, IN THIS SUMMARY.</w:t>
          </w:r>
          <w:bookmarkEnd w:id="10"/>
        </w:p>
        <w:p w:rsidR="00B2086B" w:rsidRDefault="00B2086B">
          <w:pPr>
            <w:pStyle w:val="Disclaimer"/>
          </w:pPr>
        </w:p>
        <w:p w:rsidR="00B2086B" w:rsidRPr="008A704E" w:rsidRDefault="00B2086B">
          <w:pPr>
            <w:pStyle w:val="Disclaimer"/>
          </w:pPr>
          <w:r w:rsidRPr="00A10B69">
            <w:t xml:space="preserve">Document published </w:t>
          </w:r>
          <w:bookmarkStart w:id="11" w:name="DocumentPublished"/>
          <w:r w:rsidR="00CB41CD">
            <w:t>September 2009</w:t>
          </w:r>
          <w:bookmarkEnd w:id="11"/>
        </w:p>
      </w:tc>
      <w:tc>
        <w:tcPr>
          <w:tcW w:w="3827" w:type="dxa"/>
          <w:vMerge/>
          <w:vAlign w:val="bottom"/>
        </w:tcPr>
        <w:p w:rsidR="00B2086B" w:rsidRPr="008A704E" w:rsidRDefault="00B2086B">
          <w:pPr>
            <w:pStyle w:val="Disclaimer"/>
            <w:spacing w:line="240" w:lineRule="auto"/>
          </w:pPr>
        </w:p>
      </w:tc>
    </w:tr>
  </w:tbl>
  <w:p w:rsidR="00B2086B" w:rsidRDefault="00603F38">
    <w:pPr>
      <w:pStyle w:val="Footer"/>
      <w:spacing w:line="240" w:lineRule="exact"/>
    </w:pPr>
    <w:r w:rsidRPr="00603F38">
      <w:rPr>
        <w:noProof/>
        <w:lang w:val="en-GB" w:eastAsia="en-GB"/>
      </w:rPr>
      <w:pict>
        <v:line id="_x0000_s2134" style="position:absolute;z-index:1;mso-position-horizontal-relative:page;mso-position-vertical-relative:page" from="402.9pt,42.55pt" to="402.9pt,724.5pt" strokecolor="#112e58">
          <w10:wrap anchorx="page" anchory="page"/>
        </v:lin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5C" w:rsidRDefault="002D57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C8E" w:rsidRDefault="006D7C8E">
      <w:r>
        <w:separator/>
      </w:r>
    </w:p>
  </w:footnote>
  <w:footnote w:type="continuationSeparator" w:id="0">
    <w:p w:rsidR="006D7C8E" w:rsidRDefault="006D7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5C" w:rsidRDefault="002D57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6B" w:rsidRPr="00CB41CD" w:rsidRDefault="00603F38" w:rsidP="00CB41CD">
    <w:pPr>
      <w:pStyle w:val="Header"/>
    </w:pPr>
    <w:r w:rsidRPr="00603F38">
      <w:rPr>
        <w:noProof/>
        <w:snapToGrid w:val="0"/>
        <w:sz w:val="20"/>
        <w:lang w:val="en-GB" w:eastAsia="en-GB"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6" type="#_x0000_t75" style="position:absolute;left:0;text-align:left;margin-left:0;margin-top:0;width:612pt;height:26.9pt;z-index:2;mso-position-horizontal-relative:page;mso-position-vertical-relative:page" o:allowincell="f">
          <v:imagedata r:id="rId1" o:title="banner_1_back"/>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254" w:type="dxa"/>
      <w:tblInd w:w="-860" w:type="dxa"/>
      <w:tblLayout w:type="fixed"/>
      <w:tblCellMar>
        <w:left w:w="0" w:type="dxa"/>
        <w:right w:w="0" w:type="dxa"/>
      </w:tblCellMar>
      <w:tblLook w:val="0000"/>
    </w:tblPr>
    <w:tblGrid>
      <w:gridCol w:w="860"/>
      <w:gridCol w:w="6845"/>
      <w:gridCol w:w="616"/>
      <w:gridCol w:w="3312"/>
      <w:gridCol w:w="621"/>
    </w:tblGrid>
    <w:tr w:rsidR="00B2086B" w:rsidTr="006A76BF">
      <w:trPr>
        <w:cantSplit/>
        <w:trHeight w:val="2694"/>
      </w:trPr>
      <w:tc>
        <w:tcPr>
          <w:tcW w:w="12254" w:type="dxa"/>
          <w:gridSpan w:val="5"/>
        </w:tcPr>
        <w:p w:rsidR="00B2086B" w:rsidRDefault="00603F38" w:rsidP="006A76BF">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4pt;height:116.25pt">
                <v:imagedata r:id="rId1" o:title="CE_Motherboard_CS" croptop="9602f" cropleft="1973f" cropright="1973f"/>
              </v:shape>
            </w:pict>
          </w:r>
        </w:p>
      </w:tc>
    </w:tr>
    <w:tr w:rsidR="00B2086B" w:rsidTr="009A31A6">
      <w:trPr>
        <w:gridAfter w:val="1"/>
        <w:wAfter w:w="621" w:type="dxa"/>
        <w:cantSplit/>
        <w:trHeight w:hRule="exact" w:val="912"/>
      </w:trPr>
      <w:tc>
        <w:tcPr>
          <w:tcW w:w="860" w:type="dxa"/>
          <w:vMerge w:val="restart"/>
        </w:tcPr>
        <w:p w:rsidR="00B2086B" w:rsidRDefault="00B2086B" w:rsidP="006A76BF"/>
      </w:tc>
      <w:tc>
        <w:tcPr>
          <w:tcW w:w="6845" w:type="dxa"/>
          <w:vMerge w:val="restart"/>
          <w:vAlign w:val="center"/>
        </w:tcPr>
        <w:p w:rsidR="00B2086B" w:rsidRDefault="002D575C" w:rsidP="009A31A6">
          <w:pPr>
            <w:pStyle w:val="DocumentTitle"/>
          </w:pPr>
          <w:r>
            <w:t>Innovative Universal Remote Control Extends Power of PC to Your Living Room</w:t>
          </w:r>
        </w:p>
      </w:tc>
      <w:tc>
        <w:tcPr>
          <w:tcW w:w="616" w:type="dxa"/>
        </w:tcPr>
        <w:p w:rsidR="00B2086B" w:rsidRDefault="00B2086B" w:rsidP="006A76BF"/>
      </w:tc>
      <w:tc>
        <w:tcPr>
          <w:tcW w:w="3312" w:type="dxa"/>
          <w:vMerge w:val="restart"/>
        </w:tcPr>
        <w:p w:rsidR="00B2086B" w:rsidRDefault="00B2086B" w:rsidP="006A76BF">
          <w:pPr>
            <w:rPr>
              <w:sz w:val="8"/>
            </w:rPr>
          </w:pPr>
        </w:p>
        <w:p w:rsidR="00B2086B" w:rsidRDefault="00603F38" w:rsidP="006A76BF">
          <w:r>
            <w:pict>
              <v:shape id="_x0000_i1027" type="#_x0000_t75" style="width:170.25pt;height:50.25pt">
                <v:imagedata r:id="rId2" o:title="SilverPac logo_"/>
              </v:shape>
            </w:pict>
          </w:r>
        </w:p>
      </w:tc>
    </w:tr>
    <w:tr w:rsidR="00B2086B" w:rsidTr="00C15F88">
      <w:trPr>
        <w:gridAfter w:val="1"/>
        <w:wAfter w:w="621" w:type="dxa"/>
        <w:cantSplit/>
        <w:trHeight w:val="771"/>
      </w:trPr>
      <w:tc>
        <w:tcPr>
          <w:tcW w:w="860" w:type="dxa"/>
          <w:vMerge/>
        </w:tcPr>
        <w:p w:rsidR="00B2086B" w:rsidRDefault="00B2086B" w:rsidP="006A76BF"/>
      </w:tc>
      <w:tc>
        <w:tcPr>
          <w:tcW w:w="6845" w:type="dxa"/>
          <w:vMerge/>
          <w:vAlign w:val="bottom"/>
        </w:tcPr>
        <w:p w:rsidR="00B2086B" w:rsidRDefault="00B2086B" w:rsidP="00D24C40">
          <w:pPr>
            <w:pStyle w:val="StandFirstIntroduction"/>
          </w:pPr>
        </w:p>
      </w:tc>
      <w:tc>
        <w:tcPr>
          <w:tcW w:w="616" w:type="dxa"/>
        </w:tcPr>
        <w:p w:rsidR="00B2086B" w:rsidRDefault="00B2086B" w:rsidP="006A76BF">
          <w:pPr>
            <w:rPr>
              <w:noProof/>
              <w:sz w:val="20"/>
            </w:rPr>
          </w:pPr>
        </w:p>
      </w:tc>
      <w:tc>
        <w:tcPr>
          <w:tcW w:w="3312" w:type="dxa"/>
          <w:vMerge/>
        </w:tcPr>
        <w:p w:rsidR="00B2086B" w:rsidRDefault="00B2086B" w:rsidP="006A76BF"/>
      </w:tc>
    </w:tr>
  </w:tbl>
  <w:p w:rsidR="00B2086B" w:rsidRPr="00B07268" w:rsidRDefault="00B2086B" w:rsidP="006A76BF">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4F8AE8DA">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573E6DFC"/>
    <w:lvl w:ilvl="0" w:tplc="018831C8">
      <w:start w:val="1"/>
      <w:numFmt w:val="bullet"/>
      <w:lvlRestart w:val="0"/>
      <w:pStyle w:val="Bullet"/>
      <w:lvlText w:val=""/>
      <w:lvlJc w:val="left"/>
      <w:pPr>
        <w:tabs>
          <w:tab w:val="num" w:pos="170"/>
        </w:tabs>
        <w:ind w:left="170" w:hanging="170"/>
      </w:pPr>
      <w:rPr>
        <w:rFonts w:ascii="Wingdings" w:hAnsi="Wingdings" w:hint="default"/>
        <w:color w:val="112E58"/>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CC6AA780"/>
    <w:lvl w:ilvl="0" w:tplc="031E0240">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CFA43EAE"/>
    <w:lvl w:ilvl="0" w:tplc="0EFE75B2">
      <w:start w:val="1"/>
      <w:numFmt w:val="bullet"/>
      <w:lvlRestart w:val="0"/>
      <w:pStyle w:val="Bulletbold"/>
      <w:lvlText w:val=""/>
      <w:lvlJc w:val="left"/>
      <w:pPr>
        <w:tabs>
          <w:tab w:val="num" w:pos="170"/>
        </w:tabs>
        <w:ind w:left="170" w:hanging="170"/>
      </w:pPr>
      <w:rPr>
        <w:rFonts w:ascii="Wingdings" w:hAnsi="Wingdings" w:hint="default"/>
        <w:color w:val="112E58"/>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080CE0"/>
    <w:multiLevelType w:val="multilevel"/>
    <w:tmpl w:val="1936A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6FE4487"/>
    <w:multiLevelType w:val="singleLevel"/>
    <w:tmpl w:val="86EEE6A8"/>
    <w:lvl w:ilvl="0">
      <w:start w:val="1"/>
      <w:numFmt w:val="decimal"/>
      <w:pStyle w:val="TO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CD4438EC"/>
    <w:lvl w:ilvl="0" w:tplc="4B008BEE">
      <w:start w:val="1"/>
      <w:numFmt w:val="bullet"/>
      <w:lvlRestart w:val="0"/>
      <w:pStyle w:val="Bulletcolored"/>
      <w:lvlText w:val=""/>
      <w:lvlJc w:val="left"/>
      <w:pPr>
        <w:tabs>
          <w:tab w:val="num" w:pos="170"/>
        </w:tabs>
        <w:ind w:left="170" w:hanging="170"/>
      </w:pPr>
      <w:rPr>
        <w:rFonts w:ascii="Wingdings" w:hAnsi="Wingdings" w:hint="default"/>
        <w:color w:val="112E58"/>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6"/>
  </w:num>
  <w:num w:numId="5">
    <w:abstractNumId w:val="1"/>
  </w:num>
  <w:num w:numId="6">
    <w:abstractNumId w:val="11"/>
  </w:num>
  <w:num w:numId="7">
    <w:abstractNumId w:val="2"/>
  </w:num>
  <w:num w:numId="8">
    <w:abstractNumId w:val="4"/>
  </w:num>
  <w:num w:numId="9">
    <w:abstractNumId w:val="3"/>
  </w:num>
  <w:num w:numId="10">
    <w:abstractNumId w:val="1"/>
  </w:num>
  <w:num w:numId="11">
    <w:abstractNumId w:val="8"/>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attachedTemplate r:id="rId1"/>
  <w:stylePaneFormatFilter w:val="3F01"/>
  <w:doNotTrackMoves/>
  <w:documentProtection w:edit="forms" w:enforcement="1" w:cryptProviderType="rsaFull" w:cryptAlgorithmClass="hash" w:cryptAlgorithmType="typeAny" w:cryptAlgorithmSid="4" w:cryptSpinCount="100000" w:hash="8z8ZxA+VUIXRI6tQGZWn/XLOfss=" w:salt="9/pVfcBmZT0uksnTxtgebQ=="/>
  <w:defaultTabStop w:val="720"/>
  <w:drawingGridHorizontalSpacing w:val="6"/>
  <w:drawingGridVerticalSpacing w:val="6"/>
  <w:displayHorizontalDrawingGridEvery w:val="0"/>
  <w:displayVerticalDrawingGridEvery w:val="0"/>
  <w:doNotUseMarginsForDrawingGridOrigin/>
  <w:noPunctuationKerning/>
  <w:characterSpacingControl w:val="doNotCompress"/>
  <w:hdrShapeDefaults>
    <o:shapedefaults v:ext="edit" spidmax="23554" style="mso-position-horizontal-relative:page;mso-position-vertical-relative:page" fillcolor="white" stroke="f">
      <v:fill color="white"/>
      <v:stroke on="f"/>
      <v:textbox inset="0,0,0,0"/>
      <o:colormru v:ext="edit" colors="#112e58,#afe494,silver,#ddd,#999,#ccc,#bde9a7,#f30"/>
      <o:colormenu v:ext="edit" strokecolor="red"/>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1_Graphic" w:val="w:compa"/>
    <w:docVar w:name="1_opt2Cols" w:val="橄ㄴ՚৛찔㈇"/>
    <w:docVar w:name="1_opt3Cols" w:val="w:docVa"/>
    <w:docVar w:name="1_OptBottom" w:val="&lt;"/>
    <w:docVar w:name="1_OptTop" w:val="&lt;ed.docx쏤چ쏴چ쐄چ总ǣ总ǣ总ǣ总ǣ总ǣ总ǣ总ǣ总ǣ总ǣ总ǣ总ǣ总ǣ总ǣ总ǣC:\Documents and Settings\v-jahorn\Desktop\T"/>
    <w:docVar w:name="2_Graphic" w:val="ᖀ̺ᗔ̺ᘨ̺ᙼ̺ᛐ̺ᜤ̺᝸̺"/>
    <w:docVar w:name="2_Lines" w:val="橄ㄴ՚৛찔㈇͙È魀еЯ賐 魀е᠔ΞਥḀ鑼㊦"/>
    <w:docVar w:name="2_opt1Cols" w:val="w:docVa"/>
    <w:docVar w:name="2_opt2Cols" w:val="6䌶댆x㊡䰜㊸⃿⊐䄋ЃĆჷꇁ媍䴭訙ᄸ牠诸拈Ɦọ菛曢폜㊱Ѐ2镠՛x㊡䰜㊸+⇿ꐐ態ЃĆ剝⸘挐霰㶛ﭶ朮黍ゐ䗜倓Ⴂ폜2闠՛x㊡䰜㊸&amp;꒐啋ЃĆ2陠՛摰㟭Ǌ폜㊱"/>
    <w:docVar w:name="2_OptBottom" w:val="C:\Documents and Settings\v-jahorn\My Documents\HTO work\WE\SilverPAC\SilverPAC Case Study unlocked.docx"/>
    <w:docVar w:name="2_OptTop" w:val="@ÿˏ 뙦!ఀ怀吀⨕ژ＀＀ఀϬ耀@ 氀ఀ"/>
    <w:docVar w:name="3_Graphic" w:val="6䌶댆x㊡䰜㊸⃿⊐䄋ЃĆჷꇁ媍䴭訙ᄸ牠诸拈Ɦọ菛曢폜㊱Ѐ2镠՛x㊡䰜㊸+⇿ꐐ態ЃĆ剝⸘挐霰㶛ﭶ朮黍ゐ䗜倓Ⴂ폜2闠՛x㊡䰜㊸&amp;꒐啋ЃĆ2陠՛摰㟭Ǌ폜㊱㊸럘ڎ땰ڎ럀ڎ랸ڎ럈ڎ颀2麠ͺx㊡䰜㊸뒐ڎ럐ڎ飀̺颌̺2鼠ͺ勠惖㯷Ǌ怀&#10;"/>
    <w:docVar w:name="3_opt1Cols" w:val="6䌶댆x㊡䰜㊸⃿⊐䄋ЃĆჷꇁ媍䴭訙ᄸ牠诸拈Ɦọ菛曢폜㊱Ѐ2镠՛x㊡䰜㊸+⇿ꐐ態ЃĆ剝⸘挐霰㶛ﭶ朮黍ゐ䗜倓Ⴂ폜2闠՛x㊡䰜㊸&amp;꒐啋ЃĆ2陠՛摰㟭Ǌ폜㊱㊸럘ڎ땰ڎ럀ڎ랸ڎ럈ڎ颀2麠ͺx㊡䰜㊸뒐ڎ럐ڎ飀̺颌̺2鼠ͺ勠惖㯷Ǌ怀&#10;2ꂠ՚x㊡䰜㊸屄㊶屄㊶2"/>
    <w:docVar w:name="3_opt3Cols" w:val="痜㉴䘀՛"/>
    <w:docVar w:name="ACTIVATED" w:val="橄ㄴ՚৛찔㈇͙È魀еЯ賐 魀е᠔ΞਥḀ鑼㊦"/>
    <w:docVar w:name="ClientLogo" w:val="痜㉴䘀՛"/>
    <w:docVar w:name="ColorName" w:val="6䌶댆x㊡䰜㊸⃿⊐䄋ЃĆჷꇁ媍䴭訙ᄸ牠诸拈Ɦọ菛曢폜㊱Ѐ2镠՛x㊡䰜㊸+⇿ꐐ態ЃĆ剝⸘挐霰㶛ﭶ朮黍ゐ䗜倓Ⴂ폜2闠՛x㊡䰜㊸&amp;꒐啋ЃĆ2陠՛摰㟭Ǌ폜㊱㊸럘ڎ땰ڎ럀ڎ랸ڎ럈ڎ颀2麠ͺx㊡䰜㊸뒐ڎ럐ڎ飀̺颌̺2鼠ͺ勠惖㯷Ǌ怀&#10;2ꂠ՚x㊡䰜㊸屄㊶屄㊶2颀2麠ͺx㊡䰜㊸뒐ڎ럐ڎ飀̺颌̺2"/>
    <w:docVar w:name="ComboBox1_ListIndex" w:val="痜㉴䘀՛"/>
    <w:docVar w:name="lbColour_0_2" w:val="w:docVa"/>
    <w:docVar w:name="lbColour_1_0" w:val="痜㉴䘀՛"/>
    <w:docVar w:name="lbColour_2_0" w:val="痜㉴䘀՛"/>
    <w:docVar w:name="lbColour_7_SELECTED" w:val="痜㉴䘀՛"/>
    <w:docVar w:name="lbColour_8_0" w:val="䀟ĕJ㠩ÔHeader옕㤂爐Ġ愂̤䩃䡟Ѝ䩡ƾðĀāāऀĀ＀＀＀＀＀＀＀＀＀္⁲ȁś耀((＀dЉЉЍ＀＀＀＀&#10;$%ÿ䤟}á腏½僀M뮛Y撀¢걋Æ雷Fÿÿá䤟}&#10;&#10;%耀＀dЀЀ鎼㊦鎼㊦з─к᠀з数∽瑨灴⼺猯档浥獡漮数确汭潦浲瑡⹳牯⹳牯慴摮污湯㵥礢獥㼢ാ㰊㩷敳瑴湩獧砠汭獮漺∽牵㩮捳敨慭⵳業牣獯景⵴潣㩭景楦散漺晦捩≥砠汭獮爺∽瑨灴⼺猯档浥獡漮数确汭潦浲瑡⹳牯⽧景楦散潄畣敭瑮㈯〰⼶敲慬楴湯桳灩≳砠汭獮洺∽瑨灴⼺猯档浥獡漮数确汭潦浲瑡⹳牯⽧景楦散潄畣敭瑮㈯〰⼶慭桴•浸湬㩳㵶產湲猺档浥獡洭捩潲潳瑦挭浯瘺汭•浸湬㩳ㅷ㴰產湲猺档浥獡洭捩潲潳瑦挭浯漺晦捩㩥潷摲•浸湬㩳㵷栢瑴㩰⼯捳敨慭⹳灯湥浸晬牯慭獴漮杲眯牯灤潲散獳湩浧⽬〲㘰洯楡≮砠汭"/>
    <w:docVar w:name="lbColour_8_SELECTED" w:val="痜㉴䘀՛"/>
    <w:docVar w:name="lbColour_ListCount" w:val="痜㉴䘀՛"/>
    <w:docVar w:name="lbLaunch_0_0" w:val=""/>
    <w:docVar w:name="lbLaunch_0_SELECTED" w:val="T"/>
    <w:docVar w:name="lbLaunch_1_0" w:val="C:\Documents and Settings\v-jahorn\My Documents\HTO work\WE\SilverPAC\SilverPAC Case Study unlocke"/>
    <w:docVar w:name="lbLaunch_10_0" w:val=""/>
    <w:docVar w:name="lbLaunch_2_SELECTED" w:val="T"/>
    <w:docVar w:name="lbLaunch_3_SELECTED" w:val="濾￱˥h㠩ÔAutoCorrect.䡟Ѝ䡭ࠉ䡮Љ䡳ࠉ䡴Љ.䡟Ѝ䡭ࠉ䡮Љ䡳ࠉ䡴Љ.ś耀＀dࠉЉЍ＀＀＀＀&#10;$%ÿ䤟}á腏½僀M뮛Y撀¢걋Æ雷Fÿÿá䤟}&#10;&#10;%耀＀dࠉЉ&#10;＀＀＀＀&#10;$%ÿ䤟}á"/>
    <w:docVar w:name="lbLaunch_4_SELECTED" w:val="TЅr㠩ÔEnvelope Address @萘￼萙￴萚Ự☛⎀$䐫޼萯´葞ୀ䩃䩏䩑䩞@ĩ@ð￼￴Ự޼´ĀāāऀĀୀ＀＀＀＀＀＀＀＀＀´ś耀＀dЉЉЁ＀＀＀＀&#10;$%ÿ䤟}á腏½僀M뮛Y撀¢걋Æ雷Fÿÿá䤟}&#10;&#10;%耀＀dЀЀ㊦㊦䤟}㊦㊦з─к᠀з数∽瑨灴⼺猯档浥獡漮数确汭潦浲瑡⹳牯"/>
    <w:docVar w:name="lbLaunch_5_0" w:val="C:\Documents and Settings\v-jahorn\My Documents\HTO work\WE\SilverPAC\SilverPAC Case Study unlocke"/>
    <w:docVar w:name="lbLaunch_6_SELECTED" w:val="w:docVa"/>
    <w:docVar w:name="lbLaunch_7_SELECTED" w:val=""/>
    <w:docVar w:name="lbLaunch_8_SELECTED" w:val=""/>
    <w:docVar w:name="lbLaunch_9_SELECTED" w:val="w:docVa"/>
    <w:docVar w:name="lbLaunch_ListCount" w:val="C:\Documents and Settings\v-jahorn\My Documents\HTO work\WE\SilverPAC\SilverPAC Case Study."/>
    <w:docVar w:name="lbList_2_2" w:val="痜㉴䘀՛"/>
    <w:docVar w:name="lbList_3_2" w:val="Āÿ"/>
    <w:docVar w:name="lbList_4_SELECTED" w:val="C:\Documents and Settings\v-jahorn\My Documents\HTO work\WE\SilverPAC\SilverPAC Case Study."/>
    <w:docVar w:name="lbTaxi1_0_0" w:val=""/>
    <w:docVar w:name="lbTaxi1_2_1" w:val="&#10;Ŭ͐쀀'쀀Ā..͠Î䚪耀(ꭐĀͮ!"/>
    <w:docVar w:name="lbTaxi1_3_1" w:val="&#10;㊣"/>
    <w:docVar w:name="lbTaxi1_4_SELECTED" w:val=""/>
    <w:docVar w:name="lbTaxi1_5_1" w:val="濾￱˥h㠩ÔAutoCorrect.䡟Ѝ䡭ࠉ䡮Љ䡳ࠉ䡴Љ.䡟Ѝ䡭ࠉ䡮Љ䡳ࠉ䡴Љ.ś耀＀dࠉЉЍ＀＀＀＀&#10;$%ÿ䤟}á腏½僀M뮛Y撀¢걋Æ雷Fÿÿá䤟}&#10;&#10;%耀＀dࠉЉ&#10;＀＀＀＀&#10;$%ÿ䤟}á((＀dЉЉЁ＀＀＀＀&#10;$%ÿ䤟}á腏½僀M뮛Y撀¢걋Æ雷Fÿÿá䤟}&#10;&#10;%耀＀dЀЀ㊦㊦㊦ԗ闸㪭艆Ā闸㪭"/>
    <w:docVar w:name="lbTaxi2_0_0" w:val="TЅr㠩ÔEnvelope Address @萘￼萙￴萚Ự☛⎀$䐫޼萯´葞ୀ䩃䩏䩑䩞@ĩ@ð￼￴Ự޼´ĀāāऀĀୀ＀＀＀＀＀＀＀＀＀´ś耀＀dЉЉЁ＀＀＀＀&#10;$%ÿ䤟}á腏½僀M뮛Y撀¢걋Æ雷Fÿÿá䤟}&#10;&#10;%耀＀dЀЀ㊦㊦䤟}㊦㊦з─к᠀з数∽瑨灴⼺猯档浥獡漮数确汭潦浲瑡⹳牯"/>
    <w:docVar w:name="lbTaxi2_3_1" w:val=""/>
    <w:docVar w:name="lbTaxi2_4_1" w:val="C:\Documents and Settings\v-jahorn\My Documents\HTO work\WE\SilverPAC\SilverPAC Case Study."/>
    <w:docVar w:name="lbTaxi2_5_1" w:val="䡔ڧĶਸ਼䌶댆䎨ËU䢤ڧ䣴ڧ䥄ڧ䦔ڧ䧤ڧ䨴ڧ䪄ڧ䫔ڧ䬤ڧ䭴ڧ䯄ڧ䰔ڧ䱤ڧ䲴ڧ䴄ڧ䵔ڧ䶤ڧ䷴ڧ乄ڧ五ڧ令ڧ伴ڧ侄ڧ俔ڧ値ڧ側ڧ僄ڧ儔ڧ兤ڧ冴ڧ刄ڧ剔ڧU︀俿劤ڧ䟩뼳 들щь ژ伐Ë勴ڧ＀＀卄ڧ@厔ڧᄕU︀俿뼳 古ڧ들ьэ ژ䵘Ë吴ڧ＀咄ڧ哔ڧጀ︀俿ꉦ&#10;릚들唤ڧэя ژ丸Ë＀＀啴ڧ嗄ڧ嘔ڧጀU︀俿尀䟩驦 들噤ڧяђ ژ匜Ë＀＀嚴ڧ圄ڧ坔ڧᄕU︀俿ђѓ垤ڧژ䍈Ë＀＀埴ڧ耀塄ڧ墔ڧ︀俿ђѓ ژ壤ڧ䍈Ë＀＀头ڧ耀妄ڧ委ڧ︀俿ђѓ ژ娤ڧ䍈Ë＀＀婴ڧ耀嫄ڧ嬔ڧђѓ ژ䍈孤ڧ＀＀宴ڧ耀射ڧ︀俿屔ڧђѓ ژ䍈Ë岤ڧ＀＀峴ڧ耀嵄ڧ&#10;劘Ë劘Ë&#10;劘Ë嶔ڧ&#10;劘Ë劘Ë&#10;劘Ë劘Ë&#10;劘Ë劘Ë劘Ë劘Ë&#10;劘Ë劘Ë&#10;劘Ë劘Ë&#10;劘Ë劘Ë&#10;劘Ë劘Ë&#10;劘Ë劘Ë&#10;劘Ë劘Ë&#10;劘Ë劘Ë&#10;劘Ë劘Ë&#10;劘Ë劘Ë&#10;劘Ë劘Ë&#10;劘Ë劘Ë&#10;劘Ë劘Ë&#10;劘Ë劘Ë&#10;劘Ë劘Ë&#10;劘Ë"/>
    <w:docVar w:name="lbTaxi2_6_1" w:val="dڦڠL*㐀怀&#10;馚♦㐀怀&#10;㐀怀&#10;쐎Äڦڠ'%㐀怀&#10;馚♦㐀怀&#10;㐀怀&#10;ЎĤڦڠ'㐀怀&#10;馚♦㐀怀&#10;㐀怀&#10;ᐎͤڦڠú㐀怀&#10;馚♦㐀怀&#10;㐀怀&#10;Ўτڦڠ,꣍怀&#10;馚♦꣍怀&#10;꣍怀&#10;ᐎƄڦڠ,%꣍怀&#10;馚♦꣍怀&#10;꣍怀&#10;ЎǤڦڠQ+꣍怀&#10;馚♦꣍怀&#10;꣍怀&#10;萎Ʉڦڠ|(꣍怀&#10;馚♦꣍怀&#10;꣍怀&#10;Ўʤڦڠ¤*꣍怀&#10;馚♦꣍怀&#10;꣍怀&#10;Ўࣿ̄ڦڠÎ,㐀怀&#10;馚♦㐀怀&#10;㐀怀&#10;찎Фڦڠ|(꣍怀&#10;馚♦꣍怀&#10;꣍怀&#10;ЎބڦڠS)꣍怀&#10;馚♦꣍怀&#10;꣍怀&#10;ఎӤڦڠ!㐀怀&#10;馚♦㐀怀&#10; 㐀怀&#10;Ўڦڠv)㐀怀&#10;馚♦㐀怀&#10;㐀怀&#10;Ў҄ڦڠÀ%㐀怀&#10;馚♦㐀怀&#10;&#10;㐀怀&#10;ЎՄڦڠå*㐀怀&#10;馚♦㐀怀&#10;㐀怀&#10;Ў֤ڦڠď(㐀怀&#10;馚♦㐀怀&#10;㐀怀&#10;Ў؄ڦڠķ.㐀怀&#10;馚♦㐀怀&#10;㐀怀&#10;ЎI٤ڦڠť㐀怀&#10;馚♦㐀怀&#10;㐀怀&#10;쐎ߤڦڠ꣍訠†꣍꣍ᐎܤڦڠ꣍馚♦꣍꣍ᐎࡄڦ 老  ϿϿϿࣿࢤڦŘøĔ 老!&quot;ऄڦϿϿϿࣿ Wżà聁&quot;।ڦ%&amp;ϿϿϿࣿf ʖĹàৄڦ老#')ϿϿϿࣿਤڦà老$*+ϿϿ઄ڦࣿ侼Ë؂ɝƮKââ茁%૤ڦ&#10;,.ϿϿϿS೿嬠㍈ʰƭLàà脀ୄڦ &#10;/ϿϿϿϿ৿傐ËǱâZதڦĠ聀'1&#10;2ϿϿϿϿO೿ఄڦ؎Ǌ¾ZĠ耀(౤ڦϿϿϿϿC೿侼ËئǇZĠ耀)ೄڦ8ϿϿϿϿF೿匼Ë合ËL²ƌÙതڦè耀*Å&#10;;ϿϿϿϿఐ乄Ë合Ë඄ڦƆŅkĠ聀+H&#10;=ϿϿ෤ڦϿD఑合ËTƆŕk 耀,ไڦ@ϿϿϿϿఒ变Ë合ËXªâuĨ聀຤ڦ耭Á&#10;CϿϿϿϿAఓ同Ëğâ༄ڦĠ聀.耭&#10;DϿϿϿϿM೿ཤڦƆŕZ 耂/耭࿄ڦFϿϿϿϿ೿ƆĮb7 耀0ဤڦIϿϿϿϿࣿ傌ËběEႄڦĠ萀11&#10;LϿϿϿϿࣿ侼Ëظფڦ°ěÀĠ萀2»&#10;MϿᅄڦϿϿࣿ仔ËƆŏZ 萦3ᆤڦOϿϿϿϿช侼Ëچ-êșĠሄڦ4QϿϿϿϿࣿ侼Ëےfቤڦ1&#10;àà萀51&#10;SϿϿϿϿNዄڦ²ŜǶà蕤6耶ጤڦTϿϿϿϿ⸋²ŰǶà萊7 ᎄڦ耶UϿϿϿϿ೿侼Ë۪fųC&#10;Ꮴڦàà萀8C&#10;WϿϿϿϿTࣿᑄڦ合Ë\²ųǶà聃9&#10;XᒤڦϿϿϿఔ侼Ë܊ĔüVĠ萀:ᔄڦ[ϿϿϿϿXࣿŧúr ᕤڦ蔤;耻\ϿϿϿϿฌᗄڦČ· 萊&lt; 耻]ϿϿϿᘤڦ೿侼ËܰĚĖ;Ġ萀=ᚄڦ^ϿϿϿϿMࣿ合Ë`ŧĔr 耂&gt;ᛤڦ_ϿϿϿϿక侼ËݐǖúZᝄڦĠ耀?`ϿϿϿϿF೿ឤڦݤǖĔZĠ耀@᠄ڦϿϿϿϿW೿吤Ë)ĥĻĠ耀AᡤڦdϿϿϿϿࣿ你ËbåB'"/>
    <w:docVar w:name="lbTaxi2_7_0" w:val="C:\Documents and Settings\v-jahorn\My Documents\HTO work\WE\SilverPAC\SilverPAC Case Study."/>
    <w:docVar w:name="lbTaxi2_7_1" w:val="&lt;ed.docx쏤چ쏴چ쐄چ总ǣ总ǣ总ǣ总ǣ总ǣ总ǣ总ǣ总ǣ总ǣ总ǣ总ǣ总ǣ总ǣ总ǣC:\Documents and Settings\v-jahorn\Desktop\T"/>
    <w:docVar w:name="lbTaxi2_8_1" w:val="6䌶댆x㊡䰜㊸⃿⊐䄋ЃĆჷꇁ媍䴭訙ᄸ牠诸拈Ɦọ菛曢폜㊱Ѐ2镠՛x㊡䰜㊸+⇿ꐐ態ЃĆ剝⸘挐霰㶛ﭶ朮黍ゐ䗜倓Ⴂ폜2闠՛x㊡䰜㊸&amp;꒐啋ЃĆ2陠՛摰㟭Ǌ폜㊱㊸럘ڎ땰ڎ럀ڎ랸ڎ럈ڎ颀2麠ͺx㊡䰜㊸뒐ڎ럐ڎ飀̺颌̺2鼠ͺ勠惖㯷Ǌ怀&#10;2ꂠ՚x㊡䰜㊸屄㊶屄㊶2颀2麠ͺx㊡䰜㊸뒐ڎ럐ڎ飀̺颌̺2屄㊶屄㊶2"/>
    <w:docVar w:name="lbTaxi2_9_1" w:val="ĀÿĀ"/>
    <w:docVar w:name="lbTaxi2_ListIndex" w:val=""/>
    <w:docVar w:name="lbTaxi3_1_SELECTED" w:val="橄ㄴ՚৛찔㈇͙È魀еЯ賐 魀е᠔ΞਥḀ鑼㊦賐 魀е᠔ΞਥḀ鑼㊦"/>
    <w:docVar w:name="lbTaxi3_5_0" w:val="ĀÿĀĀÿ"/>
    <w:docVar w:name="lbTaxi3_5_1" w:val="http://schemas.openxmlformats.org/officeDocument/2006/relationships/endnotessce\Recent\SilverPAC.LNKd.LNKဋঐڟ巌̨Ξ耗ဋঔڟ巘̨Ξ耗ဋঘڟ巤̨Ξ耗ဋজ"/>
    <w:docVar w:name="lbTaxi3_6_1" w:val="w:useAnsiKerningPairs"/>
    <w:docVar w:name="lbTaxi3_7_1" w:val="C:\Documents and Settings\v-jahorn\My Documents\HTO work\WE\SilverPAC\SilverPAC Case Study."/>
    <w:docVar w:name="lbTaxi4_ListIndex" w:val="C:\Documents and Settings\v-jahorn\My Documents\HTO work\WE\SilverPAC\SilverPAC Case Study."/>
    <w:docVar w:name="tbDocumentFirstPara" w:val="w:useAnsiKerningPairs"/>
  </w:docVars>
  <w:rsids>
    <w:rsidRoot w:val="00CB41CD"/>
    <w:rsid w:val="00002832"/>
    <w:rsid w:val="00014937"/>
    <w:rsid w:val="00023796"/>
    <w:rsid w:val="00027930"/>
    <w:rsid w:val="0003593F"/>
    <w:rsid w:val="00062FC1"/>
    <w:rsid w:val="000733F6"/>
    <w:rsid w:val="0009201A"/>
    <w:rsid w:val="000A329D"/>
    <w:rsid w:val="000A48AB"/>
    <w:rsid w:val="000C2728"/>
    <w:rsid w:val="000E581B"/>
    <w:rsid w:val="00130381"/>
    <w:rsid w:val="001531C5"/>
    <w:rsid w:val="00155E1E"/>
    <w:rsid w:val="001819A4"/>
    <w:rsid w:val="00183FF9"/>
    <w:rsid w:val="001C5F0F"/>
    <w:rsid w:val="001C6432"/>
    <w:rsid w:val="001F33D1"/>
    <w:rsid w:val="0021505E"/>
    <w:rsid w:val="002168E4"/>
    <w:rsid w:val="00226B4A"/>
    <w:rsid w:val="00227466"/>
    <w:rsid w:val="002D575C"/>
    <w:rsid w:val="002E7B77"/>
    <w:rsid w:val="00312327"/>
    <w:rsid w:val="003B2DA3"/>
    <w:rsid w:val="003B7B17"/>
    <w:rsid w:val="003E044B"/>
    <w:rsid w:val="004677BC"/>
    <w:rsid w:val="0048030F"/>
    <w:rsid w:val="004B1B38"/>
    <w:rsid w:val="004E4353"/>
    <w:rsid w:val="004F12D2"/>
    <w:rsid w:val="00512364"/>
    <w:rsid w:val="005416AA"/>
    <w:rsid w:val="00560BC1"/>
    <w:rsid w:val="00581954"/>
    <w:rsid w:val="005B668F"/>
    <w:rsid w:val="005D27AC"/>
    <w:rsid w:val="005F6EC7"/>
    <w:rsid w:val="00603F38"/>
    <w:rsid w:val="00635694"/>
    <w:rsid w:val="006A76BF"/>
    <w:rsid w:val="006B2F98"/>
    <w:rsid w:val="006B324B"/>
    <w:rsid w:val="006D7C8E"/>
    <w:rsid w:val="006E5936"/>
    <w:rsid w:val="006E7DD2"/>
    <w:rsid w:val="006F7234"/>
    <w:rsid w:val="006F7D3B"/>
    <w:rsid w:val="007033B0"/>
    <w:rsid w:val="00725768"/>
    <w:rsid w:val="00745E8B"/>
    <w:rsid w:val="007A32C5"/>
    <w:rsid w:val="007A7DFB"/>
    <w:rsid w:val="007E0641"/>
    <w:rsid w:val="007E7B34"/>
    <w:rsid w:val="007F634F"/>
    <w:rsid w:val="00804BD3"/>
    <w:rsid w:val="00804F0D"/>
    <w:rsid w:val="008060A7"/>
    <w:rsid w:val="00837D2B"/>
    <w:rsid w:val="008524C8"/>
    <w:rsid w:val="008E20C8"/>
    <w:rsid w:val="00942B58"/>
    <w:rsid w:val="009A31A6"/>
    <w:rsid w:val="009A4841"/>
    <w:rsid w:val="009C059B"/>
    <w:rsid w:val="009F3016"/>
    <w:rsid w:val="00A871E9"/>
    <w:rsid w:val="00A9619D"/>
    <w:rsid w:val="00AB589B"/>
    <w:rsid w:val="00AB73A5"/>
    <w:rsid w:val="00AC7422"/>
    <w:rsid w:val="00AD0C2D"/>
    <w:rsid w:val="00AD0C60"/>
    <w:rsid w:val="00AD317C"/>
    <w:rsid w:val="00AE6978"/>
    <w:rsid w:val="00AF0D8B"/>
    <w:rsid w:val="00B023E2"/>
    <w:rsid w:val="00B07268"/>
    <w:rsid w:val="00B12E66"/>
    <w:rsid w:val="00B16BE6"/>
    <w:rsid w:val="00B2086B"/>
    <w:rsid w:val="00B43EB2"/>
    <w:rsid w:val="00B46126"/>
    <w:rsid w:val="00B4745C"/>
    <w:rsid w:val="00B55D10"/>
    <w:rsid w:val="00B63738"/>
    <w:rsid w:val="00B66F58"/>
    <w:rsid w:val="00B700C8"/>
    <w:rsid w:val="00B8635C"/>
    <w:rsid w:val="00B92DB5"/>
    <w:rsid w:val="00B931EA"/>
    <w:rsid w:val="00BC3166"/>
    <w:rsid w:val="00BF4652"/>
    <w:rsid w:val="00C07365"/>
    <w:rsid w:val="00C15F88"/>
    <w:rsid w:val="00C24B7F"/>
    <w:rsid w:val="00C703D0"/>
    <w:rsid w:val="00C800CD"/>
    <w:rsid w:val="00C81957"/>
    <w:rsid w:val="00C978DE"/>
    <w:rsid w:val="00CB41CD"/>
    <w:rsid w:val="00CC3068"/>
    <w:rsid w:val="00CD32FD"/>
    <w:rsid w:val="00CD5226"/>
    <w:rsid w:val="00D24C40"/>
    <w:rsid w:val="00D43829"/>
    <w:rsid w:val="00D53EE6"/>
    <w:rsid w:val="00D543CB"/>
    <w:rsid w:val="00D85982"/>
    <w:rsid w:val="00DA74EA"/>
    <w:rsid w:val="00DB3540"/>
    <w:rsid w:val="00DD3FF1"/>
    <w:rsid w:val="00E008B6"/>
    <w:rsid w:val="00E1279D"/>
    <w:rsid w:val="00E219A8"/>
    <w:rsid w:val="00E6444F"/>
    <w:rsid w:val="00E75F48"/>
    <w:rsid w:val="00E8466E"/>
    <w:rsid w:val="00E955E9"/>
    <w:rsid w:val="00ED5365"/>
    <w:rsid w:val="00EE0569"/>
    <w:rsid w:val="00EF21DA"/>
    <w:rsid w:val="00F06233"/>
    <w:rsid w:val="00F46DDD"/>
    <w:rsid w:val="00F5744C"/>
    <w:rsid w:val="00F838BC"/>
    <w:rsid w:val="00F94774"/>
    <w:rsid w:val="00FB195D"/>
    <w:rsid w:val="00FD5267"/>
    <w:rsid w:val="00FD75DD"/>
    <w:rsid w:val="00FF6DE3"/>
    <w:rsid w:val="00FF6F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style="mso-position-horizontal-relative:page;mso-position-vertical-relative:page" fillcolor="white" stroke="f">
      <v:fill color="white"/>
      <v:stroke on="f"/>
      <v:textbox inset="0,0,0,0"/>
      <o:colormru v:ext="edit" colors="#112e58,#afe494,silver,#ddd,#999,#ccc,#bde9a7,#f3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268"/>
    <w:rPr>
      <w:rFonts w:ascii="Segoe UI" w:hAnsi="Segoe UI"/>
      <w:sz w:val="17"/>
      <w:szCs w:val="24"/>
    </w:rPr>
  </w:style>
  <w:style w:type="paragraph" w:styleId="Heading1">
    <w:name w:val="heading 1"/>
    <w:basedOn w:val="Normal"/>
    <w:next w:val="Normal"/>
    <w:qFormat/>
    <w:rsid w:val="00D43829"/>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D43829"/>
    <w:pPr>
      <w:tabs>
        <w:tab w:val="num" w:pos="1440"/>
      </w:tabs>
      <w:spacing w:after="240"/>
      <w:ind w:left="1440" w:hanging="720"/>
      <w:jc w:val="left"/>
      <w:outlineLvl w:val="1"/>
    </w:pPr>
    <w:rPr>
      <w:kern w:val="0"/>
      <w:sz w:val="26"/>
    </w:rPr>
  </w:style>
  <w:style w:type="paragraph" w:styleId="Heading3">
    <w:name w:val="heading 3"/>
    <w:basedOn w:val="Normal"/>
    <w:next w:val="Normal"/>
    <w:qFormat/>
    <w:rsid w:val="00D43829"/>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D43829"/>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D43829"/>
    <w:pPr>
      <w:ind w:left="1134"/>
    </w:pPr>
    <w:rPr>
      <w:rFonts w:ascii="Lucida Sans Typewriter" w:hAnsi="Lucida Sans Typewriter"/>
      <w:sz w:val="20"/>
    </w:rPr>
  </w:style>
  <w:style w:type="paragraph" w:styleId="Footer">
    <w:name w:val="footer"/>
    <w:basedOn w:val="Normal"/>
    <w:rsid w:val="00D43829"/>
    <w:pPr>
      <w:tabs>
        <w:tab w:val="center" w:pos="4153"/>
        <w:tab w:val="right" w:pos="8306"/>
      </w:tabs>
    </w:pPr>
  </w:style>
  <w:style w:type="paragraph" w:styleId="Header">
    <w:name w:val="header"/>
    <w:basedOn w:val="Normal"/>
    <w:rsid w:val="00D43829"/>
    <w:pPr>
      <w:tabs>
        <w:tab w:val="center" w:pos="4153"/>
        <w:tab w:val="right" w:pos="8306"/>
      </w:tabs>
      <w:jc w:val="both"/>
    </w:pPr>
    <w:rPr>
      <w:sz w:val="16"/>
      <w:szCs w:val="20"/>
      <w:lang w:bidi="he-IL"/>
    </w:rPr>
  </w:style>
  <w:style w:type="paragraph" w:styleId="EnvelopeReturn">
    <w:name w:val="envelope return"/>
    <w:basedOn w:val="Normal"/>
    <w:rsid w:val="00D43829"/>
    <w:rPr>
      <w:rFonts w:ascii="FundRunk-Normal" w:hAnsi="FundRunk-Normal"/>
      <w:i/>
      <w:sz w:val="48"/>
      <w:szCs w:val="48"/>
    </w:rPr>
  </w:style>
  <w:style w:type="paragraph" w:styleId="CommentText">
    <w:name w:val="annotation text"/>
    <w:basedOn w:val="Normal"/>
    <w:link w:val="CommentTextChar"/>
    <w:semiHidden/>
    <w:rsid w:val="00D43829"/>
    <w:rPr>
      <w:sz w:val="24"/>
    </w:rPr>
  </w:style>
  <w:style w:type="paragraph" w:customStyle="1" w:styleId="Answer">
    <w:name w:val="Answer"/>
    <w:basedOn w:val="Normal"/>
    <w:next w:val="Question"/>
    <w:rsid w:val="00D43829"/>
    <w:pPr>
      <w:numPr>
        <w:numId w:val="3"/>
      </w:numPr>
    </w:pPr>
    <w:rPr>
      <w:i/>
    </w:rPr>
  </w:style>
  <w:style w:type="paragraph" w:customStyle="1" w:styleId="Question">
    <w:name w:val="Question"/>
    <w:basedOn w:val="Normal"/>
    <w:next w:val="Answer"/>
    <w:rsid w:val="00D43829"/>
    <w:pPr>
      <w:numPr>
        <w:numId w:val="2"/>
      </w:numPr>
    </w:pPr>
  </w:style>
  <w:style w:type="paragraph" w:customStyle="1" w:styleId="Bodycopy">
    <w:name w:val="Body copy"/>
    <w:basedOn w:val="Normal"/>
    <w:rsid w:val="00D43829"/>
    <w:pPr>
      <w:spacing w:line="240" w:lineRule="exact"/>
    </w:pPr>
  </w:style>
  <w:style w:type="paragraph" w:customStyle="1" w:styleId="SectionHeading">
    <w:name w:val="Section Heading"/>
    <w:basedOn w:val="ColoredText"/>
    <w:next w:val="Bodycopy"/>
    <w:rsid w:val="00ED5365"/>
    <w:pPr>
      <w:keepNext/>
    </w:pPr>
    <w:rPr>
      <w:b/>
      <w:sz w:val="24"/>
    </w:rPr>
  </w:style>
  <w:style w:type="paragraph" w:customStyle="1" w:styleId="Subject">
    <w:name w:val="Subject"/>
    <w:basedOn w:val="Normal"/>
    <w:rsid w:val="00D43829"/>
    <w:pPr>
      <w:jc w:val="center"/>
    </w:pPr>
    <w:rPr>
      <w:rFonts w:ascii="Century Schoolbook" w:hAnsi="Century Schoolbook"/>
      <w:b/>
      <w:sz w:val="32"/>
      <w:u w:val="single"/>
    </w:rPr>
  </w:style>
  <w:style w:type="paragraph" w:styleId="PlainText">
    <w:name w:val="Plain Text"/>
    <w:basedOn w:val="Normal"/>
    <w:rsid w:val="00D43829"/>
    <w:rPr>
      <w:sz w:val="22"/>
    </w:rPr>
  </w:style>
  <w:style w:type="paragraph" w:customStyle="1" w:styleId="MergedAnswer">
    <w:name w:val="MergedAnswer"/>
    <w:basedOn w:val="Normal"/>
    <w:rsid w:val="00D43829"/>
  </w:style>
  <w:style w:type="paragraph" w:styleId="TOC2">
    <w:name w:val="toc 2"/>
    <w:basedOn w:val="Normal"/>
    <w:next w:val="Normal"/>
    <w:autoRedefine/>
    <w:semiHidden/>
    <w:rsid w:val="00D43829"/>
    <w:pPr>
      <w:widowControl w:val="0"/>
      <w:numPr>
        <w:numId w:val="4"/>
      </w:numPr>
      <w:tabs>
        <w:tab w:val="left" w:pos="851"/>
        <w:tab w:val="right" w:pos="8335"/>
      </w:tabs>
      <w:ind w:left="0" w:firstLine="0"/>
    </w:pPr>
    <w:rPr>
      <w:rFonts w:ascii="Times New Roman" w:eastAsia="PMingLiU" w:hAnsi="Times New Roman"/>
      <w:kern w:val="2"/>
      <w:sz w:val="40"/>
      <w:lang w:eastAsia="zh-TW"/>
    </w:rPr>
  </w:style>
  <w:style w:type="paragraph" w:customStyle="1" w:styleId="StandFirstIntroduction">
    <w:name w:val="Stand First Introduction"/>
    <w:basedOn w:val="Normal"/>
    <w:rsid w:val="00F5744C"/>
    <w:rPr>
      <w:sz w:val="20"/>
    </w:rPr>
  </w:style>
  <w:style w:type="paragraph" w:customStyle="1" w:styleId="PartnerName">
    <w:name w:val="Partner Name"/>
    <w:basedOn w:val="ColoredText"/>
    <w:rsid w:val="00D43829"/>
    <w:pPr>
      <w:spacing w:after="10" w:line="240" w:lineRule="auto"/>
    </w:pPr>
    <w:rPr>
      <w:rFonts w:ascii="Franklin Gothic Medium" w:hAnsi="Franklin Gothic Medium"/>
      <w:bCs/>
      <w:sz w:val="32"/>
    </w:rPr>
  </w:style>
  <w:style w:type="paragraph" w:customStyle="1" w:styleId="WHITEPAPER">
    <w:name w:val="WHITE PAPER"/>
    <w:basedOn w:val="ColoredText"/>
    <w:rsid w:val="00D43829"/>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D43829"/>
    <w:pPr>
      <w:spacing w:before="40" w:after="20"/>
    </w:pPr>
    <w:rPr>
      <w:rFonts w:ascii="Franklin Gothic Medium" w:hAnsi="Franklin Gothic Medium"/>
      <w:b/>
      <w:bCs/>
    </w:rPr>
  </w:style>
  <w:style w:type="paragraph" w:customStyle="1" w:styleId="Bullet">
    <w:name w:val="Bullet"/>
    <w:basedOn w:val="Bulletcolored"/>
    <w:rsid w:val="006B324B"/>
    <w:pPr>
      <w:numPr>
        <w:numId w:val="7"/>
      </w:numPr>
    </w:pPr>
    <w:rPr>
      <w:color w:val="auto"/>
    </w:rPr>
  </w:style>
  <w:style w:type="paragraph" w:customStyle="1" w:styleId="Bodycopyheading">
    <w:name w:val="Body copy heading"/>
    <w:basedOn w:val="Bodycopy"/>
    <w:next w:val="Bodycopy"/>
    <w:rsid w:val="00B66F58"/>
    <w:rPr>
      <w:b/>
    </w:rPr>
  </w:style>
  <w:style w:type="paragraph" w:customStyle="1" w:styleId="Disclaimer">
    <w:name w:val="Disclaimer"/>
    <w:basedOn w:val="Bodycopy"/>
    <w:rsid w:val="00D43829"/>
    <w:pPr>
      <w:spacing w:line="120" w:lineRule="exact"/>
    </w:pPr>
    <w:rPr>
      <w:sz w:val="11"/>
    </w:rPr>
  </w:style>
  <w:style w:type="paragraph" w:customStyle="1" w:styleId="Pullquote">
    <w:name w:val="Pull quote"/>
    <w:basedOn w:val="ColoredText"/>
    <w:rsid w:val="00DB3540"/>
    <w:pPr>
      <w:spacing w:before="40" w:line="240" w:lineRule="auto"/>
    </w:pPr>
    <w:rPr>
      <w:i/>
      <w:sz w:val="24"/>
    </w:rPr>
  </w:style>
  <w:style w:type="paragraph" w:customStyle="1" w:styleId="Diagramcaption">
    <w:name w:val="Diagram caption"/>
    <w:basedOn w:val="ColoredText"/>
    <w:rsid w:val="00D43829"/>
    <w:rPr>
      <w:rFonts w:ascii="Franklin Gothic Medium" w:hAnsi="Franklin Gothic Medium"/>
      <w:sz w:val="19"/>
    </w:rPr>
  </w:style>
  <w:style w:type="paragraph" w:styleId="TOC1">
    <w:name w:val="toc 1"/>
    <w:basedOn w:val="Normal"/>
    <w:next w:val="Normal"/>
    <w:semiHidden/>
    <w:rsid w:val="00D43829"/>
    <w:pPr>
      <w:tabs>
        <w:tab w:val="right" w:pos="3289"/>
      </w:tabs>
      <w:spacing w:line="360" w:lineRule="exact"/>
    </w:pPr>
    <w:rPr>
      <w:noProof/>
      <w:color w:val="FFFFFF"/>
      <w:sz w:val="24"/>
    </w:rPr>
  </w:style>
  <w:style w:type="paragraph" w:styleId="TOC3">
    <w:name w:val="toc 3"/>
    <w:basedOn w:val="Normal"/>
    <w:next w:val="Normal"/>
    <w:autoRedefine/>
    <w:semiHidden/>
    <w:rsid w:val="00D43829"/>
    <w:pPr>
      <w:ind w:left="440"/>
    </w:pPr>
  </w:style>
  <w:style w:type="paragraph" w:styleId="TOC4">
    <w:name w:val="toc 4"/>
    <w:basedOn w:val="Normal"/>
    <w:next w:val="Normal"/>
    <w:autoRedefine/>
    <w:semiHidden/>
    <w:rsid w:val="00D43829"/>
    <w:pPr>
      <w:ind w:left="660"/>
    </w:pPr>
  </w:style>
  <w:style w:type="paragraph" w:styleId="TOC5">
    <w:name w:val="toc 5"/>
    <w:basedOn w:val="Normal"/>
    <w:next w:val="Normal"/>
    <w:autoRedefine/>
    <w:semiHidden/>
    <w:rsid w:val="00D43829"/>
    <w:pPr>
      <w:ind w:left="880"/>
    </w:pPr>
  </w:style>
  <w:style w:type="paragraph" w:styleId="TOC6">
    <w:name w:val="toc 6"/>
    <w:basedOn w:val="Normal"/>
    <w:next w:val="Normal"/>
    <w:autoRedefine/>
    <w:semiHidden/>
    <w:rsid w:val="00D43829"/>
    <w:pPr>
      <w:ind w:left="1100"/>
    </w:pPr>
  </w:style>
  <w:style w:type="paragraph" w:styleId="TOC7">
    <w:name w:val="toc 7"/>
    <w:basedOn w:val="Normal"/>
    <w:next w:val="Normal"/>
    <w:autoRedefine/>
    <w:semiHidden/>
    <w:rsid w:val="00D43829"/>
    <w:pPr>
      <w:ind w:left="1320"/>
    </w:pPr>
  </w:style>
  <w:style w:type="paragraph" w:styleId="TOC8">
    <w:name w:val="toc 8"/>
    <w:basedOn w:val="Normal"/>
    <w:next w:val="Normal"/>
    <w:autoRedefine/>
    <w:semiHidden/>
    <w:rsid w:val="00D43829"/>
    <w:pPr>
      <w:ind w:left="1540"/>
    </w:pPr>
  </w:style>
  <w:style w:type="paragraph" w:styleId="TOC9">
    <w:name w:val="toc 9"/>
    <w:basedOn w:val="Normal"/>
    <w:next w:val="Normal"/>
    <w:autoRedefine/>
    <w:semiHidden/>
    <w:rsid w:val="00D43829"/>
    <w:pPr>
      <w:ind w:left="1760"/>
    </w:pPr>
  </w:style>
  <w:style w:type="character" w:styleId="Hyperlink">
    <w:name w:val="Hyperlink"/>
    <w:basedOn w:val="DefaultParagraphFont"/>
    <w:rsid w:val="00D43829"/>
    <w:rPr>
      <w:color w:val="0000FF"/>
      <w:u w:val="single"/>
    </w:rPr>
  </w:style>
  <w:style w:type="paragraph" w:customStyle="1" w:styleId="AutoCorrect">
    <w:name w:val="AutoCorrect"/>
    <w:rsid w:val="00D43829"/>
    <w:rPr>
      <w:lang w:val="en-GB" w:bidi="he-IL"/>
    </w:rPr>
  </w:style>
  <w:style w:type="paragraph" w:styleId="BodyText">
    <w:name w:val="Body Text"/>
    <w:basedOn w:val="Normal"/>
    <w:rsid w:val="00B07268"/>
    <w:pPr>
      <w:spacing w:after="120"/>
    </w:pPr>
    <w:rPr>
      <w:snapToGrid w:val="0"/>
      <w:sz w:val="20"/>
      <w:szCs w:val="20"/>
      <w:lang w:bidi="he-IL"/>
    </w:rPr>
  </w:style>
  <w:style w:type="paragraph" w:customStyle="1" w:styleId="Bulletcolored">
    <w:name w:val="Bullet colored"/>
    <w:basedOn w:val="ColoredText"/>
    <w:rsid w:val="006B324B"/>
    <w:pPr>
      <w:numPr>
        <w:numId w:val="11"/>
      </w:numPr>
    </w:pPr>
  </w:style>
  <w:style w:type="paragraph" w:customStyle="1" w:styleId="ColoredText">
    <w:name w:val="Colored Text"/>
    <w:basedOn w:val="Bodycopy"/>
    <w:rsid w:val="00D43829"/>
    <w:rPr>
      <w:color w:val="112E58"/>
    </w:rPr>
  </w:style>
  <w:style w:type="paragraph" w:customStyle="1" w:styleId="DocumentTitle">
    <w:name w:val="Document Title"/>
    <w:basedOn w:val="ColoredText"/>
    <w:rsid w:val="00ED5365"/>
    <w:pPr>
      <w:spacing w:line="240" w:lineRule="auto"/>
    </w:pPr>
    <w:rPr>
      <w:b/>
      <w:color w:val="auto"/>
      <w:sz w:val="32"/>
    </w:rPr>
  </w:style>
  <w:style w:type="paragraph" w:customStyle="1" w:styleId="Tableheading">
    <w:name w:val="Table heading"/>
    <w:basedOn w:val="ColoredText"/>
    <w:rsid w:val="00D43829"/>
    <w:rPr>
      <w:rFonts w:ascii="Franklin Gothic Medium" w:hAnsi="Franklin Gothic Medium"/>
      <w:bCs/>
    </w:rPr>
  </w:style>
  <w:style w:type="paragraph" w:customStyle="1" w:styleId="Bulletbold">
    <w:name w:val="Bullet bold"/>
    <w:basedOn w:val="Bullet"/>
    <w:rsid w:val="006B324B"/>
    <w:pPr>
      <w:numPr>
        <w:numId w:val="8"/>
      </w:numPr>
    </w:pPr>
    <w:rPr>
      <w:rFonts w:ascii="Franklin Gothic Demi" w:hAnsi="Franklin Gothic Demi"/>
    </w:rPr>
  </w:style>
  <w:style w:type="paragraph" w:customStyle="1" w:styleId="Contents">
    <w:name w:val="Contents"/>
    <w:basedOn w:val="Bodycopy"/>
    <w:rsid w:val="00D43829"/>
    <w:pPr>
      <w:spacing w:line="480" w:lineRule="exact"/>
    </w:pPr>
    <w:rPr>
      <w:rFonts w:ascii="Franklin Gothic Medium" w:hAnsi="Franklin Gothic Medium"/>
      <w:color w:val="FFFFFF"/>
      <w:sz w:val="30"/>
    </w:rPr>
  </w:style>
  <w:style w:type="character" w:styleId="PageNumber">
    <w:name w:val="page number"/>
    <w:basedOn w:val="DefaultParagraphFont"/>
    <w:rsid w:val="00D43829"/>
    <w:rPr>
      <w:rFonts w:ascii="Franklin Gothic Book" w:hAnsi="Franklin Gothic Book"/>
      <w:spacing w:val="20"/>
      <w:sz w:val="16"/>
    </w:rPr>
  </w:style>
  <w:style w:type="paragraph" w:customStyle="1" w:styleId="Tabletext">
    <w:name w:val="Table text"/>
    <w:basedOn w:val="Bodycopy"/>
    <w:rsid w:val="00D43829"/>
    <w:pPr>
      <w:spacing w:after="40"/>
    </w:pPr>
  </w:style>
  <w:style w:type="paragraph" w:customStyle="1" w:styleId="OrangeText">
    <w:name w:val="Orange Text"/>
    <w:basedOn w:val="Normal"/>
    <w:rsid w:val="00D43829"/>
    <w:pPr>
      <w:spacing w:line="240" w:lineRule="exact"/>
    </w:pPr>
    <w:rPr>
      <w:color w:val="FF3300"/>
    </w:rPr>
  </w:style>
  <w:style w:type="paragraph" w:customStyle="1" w:styleId="Casestudydescription">
    <w:name w:val="Case study description"/>
    <w:basedOn w:val="Normal"/>
    <w:rsid w:val="00D43829"/>
    <w:rPr>
      <w:rFonts w:ascii="Franklin Gothic Medium" w:hAnsi="Franklin Gothic Medium"/>
      <w:color w:val="FFFFFF"/>
      <w:sz w:val="24"/>
    </w:rPr>
  </w:style>
  <w:style w:type="paragraph" w:customStyle="1" w:styleId="PullQuotecredit">
    <w:name w:val="Pull Quote credit"/>
    <w:basedOn w:val="Pullquote"/>
    <w:rsid w:val="00DB3540"/>
    <w:pPr>
      <w:spacing w:before="120"/>
    </w:pPr>
    <w:rPr>
      <w:b/>
      <w:i w:val="0"/>
      <w:sz w:val="17"/>
    </w:rPr>
  </w:style>
  <w:style w:type="paragraph" w:customStyle="1" w:styleId="Diagramtitle">
    <w:name w:val="Diagram title"/>
    <w:basedOn w:val="Bodycopy"/>
    <w:rsid w:val="005416AA"/>
    <w:pPr>
      <w:jc w:val="center"/>
    </w:pPr>
  </w:style>
  <w:style w:type="paragraph" w:customStyle="1" w:styleId="Bullet2">
    <w:name w:val="Bullet2"/>
    <w:basedOn w:val="Bullet"/>
    <w:rsid w:val="00D43829"/>
    <w:pPr>
      <w:numPr>
        <w:numId w:val="0"/>
      </w:numPr>
      <w:ind w:left="170"/>
    </w:pPr>
  </w:style>
  <w:style w:type="paragraph" w:customStyle="1" w:styleId="SectionHeadingGrey">
    <w:name w:val="Section Heading Grey"/>
    <w:basedOn w:val="SectionHeading"/>
    <w:rsid w:val="00D43829"/>
    <w:rPr>
      <w:color w:val="666666"/>
    </w:rPr>
  </w:style>
  <w:style w:type="paragraph" w:customStyle="1" w:styleId="BulletGrey">
    <w:name w:val="Bullet Grey"/>
    <w:basedOn w:val="Bullet"/>
    <w:rsid w:val="006B324B"/>
    <w:pPr>
      <w:numPr>
        <w:numId w:val="9"/>
      </w:numPr>
    </w:pPr>
  </w:style>
  <w:style w:type="paragraph" w:customStyle="1" w:styleId="TableTitle">
    <w:name w:val="Table Title"/>
    <w:basedOn w:val="Tabletextheading"/>
    <w:rsid w:val="00D43829"/>
    <w:pPr>
      <w:ind w:left="60"/>
    </w:pPr>
    <w:rPr>
      <w:color w:val="FFFFFF"/>
      <w:szCs w:val="17"/>
    </w:rPr>
  </w:style>
  <w:style w:type="paragraph" w:styleId="EnvelopeAddress">
    <w:name w:val="envelope address"/>
    <w:basedOn w:val="Normal"/>
    <w:rsid w:val="00D43829"/>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D43829"/>
    <w:pPr>
      <w:numPr>
        <w:numId w:val="10"/>
      </w:numPr>
      <w:tabs>
        <w:tab w:val="left" w:pos="360"/>
      </w:tabs>
    </w:pPr>
  </w:style>
  <w:style w:type="table" w:styleId="TableGrid">
    <w:name w:val="Table Grid"/>
    <w:basedOn w:val="TableNormal"/>
    <w:rsid w:val="00D43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Pullquote"/>
    <w:rsid w:val="00F5744C"/>
    <w:rPr>
      <w:b/>
      <w:i w:val="0"/>
      <w:sz w:val="22"/>
    </w:rPr>
  </w:style>
  <w:style w:type="paragraph" w:customStyle="1" w:styleId="Summaryquote">
    <w:name w:val="Summary quote"/>
    <w:basedOn w:val="Pullquote"/>
    <w:rsid w:val="00F5744C"/>
  </w:style>
  <w:style w:type="paragraph" w:customStyle="1" w:styleId="Summaryquotecredit">
    <w:name w:val="Summary quote credit"/>
    <w:basedOn w:val="Summaryquote"/>
    <w:rsid w:val="00AC7422"/>
    <w:rPr>
      <w:b/>
      <w:i w:val="0"/>
      <w:sz w:val="17"/>
    </w:rPr>
  </w:style>
  <w:style w:type="character" w:styleId="CommentReference">
    <w:name w:val="annotation reference"/>
    <w:basedOn w:val="DefaultParagraphFont"/>
    <w:rsid w:val="0048030F"/>
    <w:rPr>
      <w:sz w:val="16"/>
      <w:szCs w:val="16"/>
    </w:rPr>
  </w:style>
  <w:style w:type="paragraph" w:styleId="CommentSubject">
    <w:name w:val="annotation subject"/>
    <w:basedOn w:val="CommentText"/>
    <w:next w:val="CommentText"/>
    <w:link w:val="CommentSubjectChar"/>
    <w:rsid w:val="0048030F"/>
    <w:rPr>
      <w:b/>
      <w:bCs/>
      <w:sz w:val="20"/>
      <w:szCs w:val="20"/>
    </w:rPr>
  </w:style>
  <w:style w:type="character" w:customStyle="1" w:styleId="CommentTextChar">
    <w:name w:val="Comment Text Char"/>
    <w:basedOn w:val="DefaultParagraphFont"/>
    <w:link w:val="CommentText"/>
    <w:semiHidden/>
    <w:rsid w:val="0048030F"/>
    <w:rPr>
      <w:rFonts w:ascii="Segoe UI" w:hAnsi="Segoe UI"/>
      <w:sz w:val="24"/>
      <w:szCs w:val="24"/>
    </w:rPr>
  </w:style>
  <w:style w:type="character" w:customStyle="1" w:styleId="CommentSubjectChar">
    <w:name w:val="Comment Subject Char"/>
    <w:basedOn w:val="CommentTextChar"/>
    <w:link w:val="CommentSubject"/>
    <w:rsid w:val="0048030F"/>
  </w:style>
  <w:style w:type="paragraph" w:styleId="BalloonText">
    <w:name w:val="Balloon Text"/>
    <w:basedOn w:val="Normal"/>
    <w:link w:val="BalloonTextChar"/>
    <w:rsid w:val="0048030F"/>
    <w:rPr>
      <w:rFonts w:ascii="Tahoma" w:hAnsi="Tahoma" w:cs="Tahoma"/>
      <w:sz w:val="16"/>
      <w:szCs w:val="16"/>
    </w:rPr>
  </w:style>
  <w:style w:type="character" w:customStyle="1" w:styleId="BalloonTextChar">
    <w:name w:val="Balloon Text Char"/>
    <w:basedOn w:val="DefaultParagraphFont"/>
    <w:link w:val="BalloonText"/>
    <w:rsid w:val="004803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jahorn\Application%20Data\Microsoft\Templates\Windows%20Embedded%20Template%202p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1293-3440-4D65-8498-39BB0B8A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Windows Embedded Template 2pg</Template>
  <TotalTime>1</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Metia Windows Embedded Universal Remote Control Evolves into Home Media Center</vt:lpstr>
    </vt:vector>
  </TitlesOfParts>
  <Manager/>
  <Company>Metia</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Metia Windows Embedded Universal Remote Control Evolves into Home Media Center</dc:title>
  <dc:subject>Customer: SilverPCA, Inc.  Partner: Freescale</dc:subject>
  <dc:creator>Jackie Horner (HTO)</dc:creator>
  <cp:keywords>Country: United States  Industry: Consumer Electronics</cp:keywords>
  <dc:description/>
  <cp:lastModifiedBy>Jackie Horner (HTO)</cp:lastModifiedBy>
  <cp:revision>2</cp:revision>
  <cp:lastPrinted>2003-08-29T18:29:00Z</cp:lastPrinted>
  <dcterms:created xsi:type="dcterms:W3CDTF">2009-09-28T19:50:00Z</dcterms:created>
  <dcterms:modified xsi:type="dcterms:W3CDTF">2009-09-28T19:50:00Z</dcterms:modified>
  <cp:category>Product: </cp:category>
</cp:coreProperties>
</file>