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7E0E26">
        <w:tblPrEx>
          <w:tblCellMar>
            <w:top w:w="0" w:type="dxa"/>
            <w:bottom w:w="0" w:type="dxa"/>
          </w:tblCellMar>
        </w:tblPrEx>
        <w:trPr>
          <w:cantSplit/>
          <w:trHeight w:hRule="exact" w:val="1970"/>
        </w:trPr>
        <w:tc>
          <w:tcPr>
            <w:tcW w:w="3119" w:type="dxa"/>
            <w:vMerge w:val="restart"/>
          </w:tcPr>
          <w:p w:rsidR="007E0E26" w:rsidRDefault="007E0E26">
            <w:pPr>
              <w:pStyle w:val="SectionHeading"/>
              <w:spacing w:before="100"/>
            </w:pPr>
            <w:r>
              <w:t>Overview</w:t>
            </w:r>
          </w:p>
          <w:p w:rsidR="007E0E26" w:rsidRDefault="007E0E26">
            <w:pPr>
              <w:pStyle w:val="Bodycopy"/>
            </w:pPr>
            <w:r>
              <w:rPr>
                <w:rFonts w:ascii="Franklin Gothic Heavy" w:hAnsi="Franklin Gothic Heavy"/>
              </w:rPr>
              <w:t>Country</w:t>
            </w:r>
            <w:r w:rsidR="004774D8">
              <w:rPr>
                <w:rFonts w:ascii="Franklin Gothic Heavy" w:hAnsi="Franklin Gothic Heavy"/>
              </w:rPr>
              <w:t xml:space="preserve"> or Region</w:t>
            </w:r>
            <w:r>
              <w:rPr>
                <w:rFonts w:ascii="Franklin Gothic Heavy" w:hAnsi="Franklin Gothic Heavy"/>
              </w:rPr>
              <w:t>:</w:t>
            </w:r>
            <w:r>
              <w:t xml:space="preserve"> </w:t>
            </w:r>
            <w:smartTag w:uri="urn:schemas-microsoft-com:office:smarttags" w:element="country-region">
              <w:smartTag w:uri="urn:schemas-microsoft-com:office:smarttags" w:element="place">
                <w:r w:rsidR="00E80333">
                  <w:t>Norway</w:t>
                </w:r>
              </w:smartTag>
            </w:smartTag>
          </w:p>
          <w:p w:rsidR="007E0E26" w:rsidRDefault="007E0E26">
            <w:pPr>
              <w:pStyle w:val="Bodycopy"/>
            </w:pPr>
            <w:r>
              <w:rPr>
                <w:rFonts w:ascii="Franklin Gothic Heavy" w:hAnsi="Franklin Gothic Heavy"/>
              </w:rPr>
              <w:t>Industry:</w:t>
            </w:r>
            <w:r>
              <w:t xml:space="preserve"> </w:t>
            </w:r>
            <w:r w:rsidR="00E80333">
              <w:t>Insurance</w:t>
            </w:r>
          </w:p>
          <w:p w:rsidR="007E0E26" w:rsidRDefault="007E0E26">
            <w:pPr>
              <w:pStyle w:val="Bodycopy"/>
            </w:pPr>
          </w:p>
          <w:p w:rsidR="007E0E26" w:rsidRDefault="007E0E26">
            <w:pPr>
              <w:pStyle w:val="Bodycopyheading"/>
            </w:pPr>
            <w:r>
              <w:t>Customer Profile</w:t>
            </w:r>
          </w:p>
          <w:p w:rsidR="007E0E26" w:rsidRDefault="00E80333">
            <w:pPr>
              <w:pStyle w:val="Bodycopy"/>
            </w:pPr>
            <w:r>
              <w:t>Vital Forsikring ASA, a part of DnB N</w:t>
            </w:r>
            <w:r w:rsidR="00134EC0">
              <w:t>OR</w:t>
            </w:r>
            <w:r>
              <w:t xml:space="preserve"> ASA, serves the pension and life insurance needs of individuals and corporations in </w:t>
            </w:r>
            <w:smartTag w:uri="urn:schemas-microsoft-com:office:smarttags" w:element="place">
              <w:smartTag w:uri="urn:schemas-microsoft-com:office:smarttags" w:element="country-region">
                <w:r>
                  <w:t>Norway</w:t>
                </w:r>
              </w:smartTag>
            </w:smartTag>
            <w:r>
              <w:t>.</w:t>
            </w:r>
          </w:p>
          <w:p w:rsidR="007E0E26" w:rsidRDefault="007E0E26">
            <w:pPr>
              <w:pStyle w:val="Bodycopy"/>
            </w:pPr>
          </w:p>
          <w:p w:rsidR="007E0E26" w:rsidRDefault="007E0E26">
            <w:pPr>
              <w:pStyle w:val="Bodycopyheading"/>
            </w:pPr>
            <w:r>
              <w:t>Business Situation</w:t>
            </w:r>
          </w:p>
          <w:p w:rsidR="007E0E26" w:rsidRDefault="00E80333">
            <w:pPr>
              <w:pStyle w:val="Bodycopy"/>
            </w:pPr>
            <w:r>
              <w:t>With new pension laws expected to dramatically increase its business, Vital needed a cost-effective way to give clients anytime, self-service access to its expanding pension product line.</w:t>
            </w:r>
          </w:p>
          <w:p w:rsidR="007E0E26" w:rsidRDefault="007E0E26">
            <w:pPr>
              <w:pStyle w:val="Bodycopy"/>
            </w:pPr>
          </w:p>
          <w:p w:rsidR="007E0E26" w:rsidRDefault="007E0E26">
            <w:pPr>
              <w:pStyle w:val="Bodycopyheading"/>
            </w:pPr>
            <w:r>
              <w:t>Solution</w:t>
            </w:r>
          </w:p>
          <w:p w:rsidR="007E0E26" w:rsidRDefault="00E80333">
            <w:pPr>
              <w:pStyle w:val="Bodycopy"/>
            </w:pPr>
            <w:r>
              <w:t>Vital is developing a new pension application using</w:t>
            </w:r>
            <w:r w:rsidR="008F61BA">
              <w:t xml:space="preserve"> </w:t>
            </w:r>
            <w:r>
              <w:t>Microsoft</w:t>
            </w:r>
            <w:r w:rsidRPr="00FB00EE">
              <w:rPr>
                <w:sz w:val="12"/>
                <w:szCs w:val="12"/>
              </w:rPr>
              <w:t>®</w:t>
            </w:r>
            <w:r>
              <w:t xml:space="preserve"> Visual Studio</w:t>
            </w:r>
            <w:r w:rsidRPr="00FB00EE">
              <w:rPr>
                <w:sz w:val="12"/>
                <w:szCs w:val="12"/>
              </w:rPr>
              <w:t>®</w:t>
            </w:r>
            <w:r>
              <w:t xml:space="preserve"> 2005 and Microsoft SQL Server</w:t>
            </w:r>
            <w:r w:rsidRPr="00FB00EE">
              <w:rPr>
                <w:sz w:val="16"/>
                <w:szCs w:val="16"/>
              </w:rPr>
              <w:t>™</w:t>
            </w:r>
            <w:r>
              <w:t xml:space="preserve"> 2005.</w:t>
            </w:r>
          </w:p>
          <w:p w:rsidR="007E0E26" w:rsidRDefault="007E0E26">
            <w:pPr>
              <w:pStyle w:val="Bodycopy"/>
            </w:pPr>
          </w:p>
          <w:p w:rsidR="007E0E26" w:rsidRDefault="007E0E26">
            <w:pPr>
              <w:pStyle w:val="Bodycopyheading"/>
            </w:pPr>
            <w:r>
              <w:t>Benefits</w:t>
            </w:r>
          </w:p>
          <w:p w:rsidR="00E80333" w:rsidRDefault="00E80333">
            <w:pPr>
              <w:pStyle w:val="Bullet"/>
            </w:pPr>
            <w:r>
              <w:t xml:space="preserve">Powerful, integrated </w:t>
            </w:r>
            <w:r w:rsidR="00FB00EE" w:rsidRPr="00FB00EE">
              <w:t>development system and database</w:t>
            </w:r>
          </w:p>
          <w:p w:rsidR="00E80333" w:rsidRDefault="00E80333">
            <w:pPr>
              <w:pStyle w:val="Bullet"/>
            </w:pPr>
            <w:r>
              <w:t>Better uptime, scalability</w:t>
            </w:r>
          </w:p>
          <w:p w:rsidR="007E0E26" w:rsidRDefault="00E80333">
            <w:pPr>
              <w:pStyle w:val="Bullet"/>
            </w:pPr>
            <w:r>
              <w:t>Improved performance</w:t>
            </w:r>
          </w:p>
          <w:p w:rsidR="007E0E26" w:rsidRDefault="007E0E26">
            <w:pPr>
              <w:pStyle w:val="Bodycopy"/>
            </w:pPr>
          </w:p>
        </w:tc>
        <w:tc>
          <w:tcPr>
            <w:tcW w:w="284" w:type="dxa"/>
            <w:tcBorders>
              <w:left w:val="nil"/>
              <w:right w:val="single" w:sz="8" w:space="0" w:color="999999"/>
            </w:tcBorders>
            <w:shd w:val="clear" w:color="auto" w:fill="auto"/>
          </w:tcPr>
          <w:p w:rsidR="007E0E26" w:rsidRDefault="007E0E26"/>
        </w:tc>
        <w:tc>
          <w:tcPr>
            <w:tcW w:w="284" w:type="dxa"/>
            <w:tcBorders>
              <w:left w:val="single" w:sz="8" w:space="0" w:color="999999"/>
            </w:tcBorders>
          </w:tcPr>
          <w:p w:rsidR="007E0E26" w:rsidRDefault="007E0E26"/>
        </w:tc>
        <w:tc>
          <w:tcPr>
            <w:tcW w:w="6861" w:type="dxa"/>
          </w:tcPr>
          <w:p w:rsidR="007E0E26" w:rsidRDefault="00E80333">
            <w:pPr>
              <w:pStyle w:val="Pullquote"/>
            </w:pPr>
            <w:r>
              <w:t>“Visual Studio 2005 is so comprehensive and tightly integrated with SQL Server 2005. It’s more effective and standardized than before.”</w:t>
            </w:r>
          </w:p>
          <w:p w:rsidR="007E0E26" w:rsidRDefault="00C0518A">
            <w:pPr>
              <w:pStyle w:val="PullQuotecredit"/>
            </w:pPr>
            <w:r>
              <w:t>Kjell J. Sivertsen</w:t>
            </w:r>
            <w:r w:rsidR="00E80333">
              <w:t xml:space="preserve">, Chief Information Officer, </w:t>
            </w:r>
            <w:r w:rsidR="00E80333" w:rsidRPr="00516AA4">
              <w:t>Vital Forsikring ASA</w:t>
            </w:r>
          </w:p>
          <w:p w:rsidR="007E0E26" w:rsidRDefault="007E0E26">
            <w:pPr>
              <w:spacing w:after="80"/>
              <w:jc w:val="right"/>
              <w:rPr>
                <w:color w:val="FF9900"/>
              </w:rPr>
            </w:pPr>
          </w:p>
        </w:tc>
      </w:tr>
      <w:tr w:rsidR="007E0E26">
        <w:tblPrEx>
          <w:tblCellMar>
            <w:top w:w="0" w:type="dxa"/>
            <w:bottom w:w="0" w:type="dxa"/>
          </w:tblCellMar>
        </w:tblPrEx>
        <w:trPr>
          <w:cantSplit/>
          <w:trHeight w:hRule="exact" w:val="6300"/>
        </w:trPr>
        <w:tc>
          <w:tcPr>
            <w:tcW w:w="3119" w:type="dxa"/>
            <w:vMerge/>
          </w:tcPr>
          <w:p w:rsidR="007E0E26" w:rsidRDefault="007E0E26">
            <w:pPr>
              <w:pStyle w:val="Bodycopy"/>
            </w:pPr>
          </w:p>
        </w:tc>
        <w:tc>
          <w:tcPr>
            <w:tcW w:w="284" w:type="dxa"/>
            <w:tcBorders>
              <w:left w:val="nil"/>
              <w:right w:val="single" w:sz="8" w:space="0" w:color="999999"/>
            </w:tcBorders>
            <w:shd w:val="clear" w:color="auto" w:fill="auto"/>
          </w:tcPr>
          <w:p w:rsidR="007E0E26" w:rsidRDefault="007E0E26">
            <w:pPr>
              <w:pStyle w:val="Bodycopy"/>
            </w:pPr>
          </w:p>
        </w:tc>
        <w:tc>
          <w:tcPr>
            <w:tcW w:w="284" w:type="dxa"/>
            <w:tcBorders>
              <w:left w:val="single" w:sz="8" w:space="0" w:color="999999"/>
            </w:tcBorders>
          </w:tcPr>
          <w:p w:rsidR="007E0E26" w:rsidRDefault="007E0E26">
            <w:pPr>
              <w:pStyle w:val="Bodycopy"/>
            </w:pPr>
          </w:p>
        </w:tc>
        <w:tc>
          <w:tcPr>
            <w:tcW w:w="6861" w:type="dxa"/>
          </w:tcPr>
          <w:p w:rsidR="007E0E26" w:rsidRDefault="00E80333" w:rsidP="00E80333">
            <w:pPr>
              <w:pStyle w:val="StandFirstIntroduction"/>
            </w:pPr>
            <w:r>
              <w:t xml:space="preserve">Vital Forsikring ASA, part of DnB NOR ASA, is </w:t>
            </w:r>
            <w:smartTag w:uri="urn:schemas-microsoft-com:office:smarttags" w:element="country-region">
              <w:smartTag w:uri="urn:schemas-microsoft-com:office:smarttags" w:element="place">
                <w:r>
                  <w:t>Norway</w:t>
                </w:r>
              </w:smartTag>
            </w:smartTag>
            <w:r>
              <w:t xml:space="preserve">’s largest privately owned provider of pension and life insurance. Soon-to-be-implemented pension laws in </w:t>
            </w:r>
            <w:smartTag w:uri="urn:schemas-microsoft-com:office:smarttags" w:element="place">
              <w:smartTag w:uri="urn:schemas-microsoft-com:office:smarttags" w:element="country-region">
                <w:r>
                  <w:t>Norway</w:t>
                </w:r>
              </w:smartTag>
            </w:smartTag>
            <w:r>
              <w:t xml:space="preserve"> are expected to increase the number of new pension insurance subscribers. Anticipating the new legislation to take effect in </w:t>
            </w:r>
            <w:r w:rsidR="00C0518A">
              <w:t>January 2006</w:t>
            </w:r>
            <w:r w:rsidR="00691F06">
              <w:t>,</w:t>
            </w:r>
            <w:r>
              <w:t xml:space="preserve"> Vital wanted to be ready with convenient ways for customers to access its expanding pension product offerings. By using Microsoft</w:t>
            </w:r>
            <w:r w:rsidRPr="00FB00EE">
              <w:rPr>
                <w:sz w:val="12"/>
                <w:szCs w:val="12"/>
              </w:rPr>
              <w:t>®</w:t>
            </w:r>
            <w:r>
              <w:t xml:space="preserve"> Visual Studio</w:t>
            </w:r>
            <w:r w:rsidRPr="00FB00EE">
              <w:rPr>
                <w:sz w:val="12"/>
                <w:szCs w:val="12"/>
              </w:rPr>
              <w:t>®</w:t>
            </w:r>
            <w:r>
              <w:t xml:space="preserve"> 2005 and SQL Server</w:t>
            </w:r>
            <w:r w:rsidRPr="00590652">
              <w:rPr>
                <w:sz w:val="16"/>
                <w:szCs w:val="16"/>
              </w:rPr>
              <w:t>™</w:t>
            </w:r>
            <w:r>
              <w:t xml:space="preserve"> 2005, programmers delivered a feature-rich pension application that provides better scalability and performance. Developers enjoyed increased productivity, and Vital is poised to meet the needs of hundreds of thousands of new individual and corporate pension insurance subscribers with a reliable, cost-effective solution.</w:t>
            </w:r>
          </w:p>
        </w:tc>
      </w:tr>
      <w:tr w:rsidR="007E0E26">
        <w:tblPrEx>
          <w:tblCellMar>
            <w:top w:w="0" w:type="dxa"/>
            <w:bottom w:w="0" w:type="dxa"/>
          </w:tblCellMar>
        </w:tblPrEx>
        <w:trPr>
          <w:cantSplit/>
          <w:trHeight w:hRule="exact" w:val="180"/>
        </w:trPr>
        <w:tc>
          <w:tcPr>
            <w:tcW w:w="3119" w:type="dxa"/>
          </w:tcPr>
          <w:p w:rsidR="007E0E26" w:rsidRDefault="007E0E26"/>
        </w:tc>
        <w:tc>
          <w:tcPr>
            <w:tcW w:w="284" w:type="dxa"/>
            <w:tcBorders>
              <w:left w:val="nil"/>
              <w:right w:val="single" w:sz="8" w:space="0" w:color="999999"/>
            </w:tcBorders>
            <w:shd w:val="clear" w:color="auto" w:fill="auto"/>
          </w:tcPr>
          <w:p w:rsidR="007E0E26" w:rsidRDefault="007E0E26"/>
        </w:tc>
        <w:tc>
          <w:tcPr>
            <w:tcW w:w="284" w:type="dxa"/>
            <w:tcBorders>
              <w:left w:val="single" w:sz="8" w:space="0" w:color="999999"/>
            </w:tcBorders>
          </w:tcPr>
          <w:p w:rsidR="007E0E26" w:rsidRDefault="007E0E26"/>
        </w:tc>
        <w:tc>
          <w:tcPr>
            <w:tcW w:w="6861" w:type="dxa"/>
          </w:tcPr>
          <w:p w:rsidR="007E0E26" w:rsidRDefault="007E0E26">
            <w:pPr>
              <w:spacing w:after="80"/>
              <w:jc w:val="right"/>
              <w:rPr>
                <w:color w:val="FF9900"/>
              </w:rPr>
            </w:pPr>
          </w:p>
        </w:tc>
      </w:tr>
      <w:tr w:rsidR="007E0E26">
        <w:tblPrEx>
          <w:tblCellMar>
            <w:top w:w="0" w:type="dxa"/>
            <w:bottom w:w="0" w:type="dxa"/>
          </w:tblCellMar>
        </w:tblPrEx>
        <w:trPr>
          <w:cantSplit/>
          <w:trHeight w:val="1740"/>
        </w:trPr>
        <w:tc>
          <w:tcPr>
            <w:tcW w:w="3119" w:type="dxa"/>
            <w:vMerge w:val="restart"/>
            <w:vAlign w:val="bottom"/>
          </w:tcPr>
          <w:p w:rsidR="007E0E26" w:rsidRDefault="007E0E26"/>
        </w:tc>
        <w:tc>
          <w:tcPr>
            <w:tcW w:w="284" w:type="dxa"/>
            <w:tcBorders>
              <w:left w:val="nil"/>
              <w:right w:val="single" w:sz="8" w:space="0" w:color="999999"/>
            </w:tcBorders>
            <w:shd w:val="clear" w:color="auto" w:fill="auto"/>
          </w:tcPr>
          <w:p w:rsidR="007E0E26" w:rsidRDefault="007E0E26"/>
        </w:tc>
        <w:tc>
          <w:tcPr>
            <w:tcW w:w="284" w:type="dxa"/>
            <w:vMerge w:val="restart"/>
            <w:tcBorders>
              <w:left w:val="single" w:sz="8" w:space="0" w:color="999999"/>
            </w:tcBorders>
          </w:tcPr>
          <w:p w:rsidR="007E0E26" w:rsidRDefault="007E0E26"/>
        </w:tc>
        <w:tc>
          <w:tcPr>
            <w:tcW w:w="6861" w:type="dxa"/>
            <w:vMerge w:val="restart"/>
            <w:vAlign w:val="bottom"/>
          </w:tcPr>
          <w:p w:rsidR="007E0E26" w:rsidRDefault="00E80333">
            <w:pPr>
              <w:jc w:val="right"/>
              <w:rPr>
                <w:color w:val="FF9900"/>
              </w:rPr>
            </w:pPr>
            <w:r w:rsidRPr="00E80333">
              <w:rPr>
                <w:color w:val="FF99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93.75pt">
                  <v:imagedata r:id="rId7" o:title="Logo-SQLVScombined"/>
                </v:shape>
              </w:pict>
            </w:r>
          </w:p>
        </w:tc>
      </w:tr>
      <w:tr w:rsidR="007E0E26">
        <w:tblPrEx>
          <w:tblCellMar>
            <w:top w:w="0" w:type="dxa"/>
            <w:bottom w:w="0" w:type="dxa"/>
          </w:tblCellMar>
        </w:tblPrEx>
        <w:trPr>
          <w:cantSplit/>
          <w:trHeight w:val="80"/>
        </w:trPr>
        <w:tc>
          <w:tcPr>
            <w:tcW w:w="3119" w:type="dxa"/>
            <w:vMerge/>
            <w:vAlign w:val="bottom"/>
          </w:tcPr>
          <w:p w:rsidR="007E0E26" w:rsidRDefault="007E0E26"/>
        </w:tc>
        <w:tc>
          <w:tcPr>
            <w:tcW w:w="284" w:type="dxa"/>
            <w:tcBorders>
              <w:left w:val="nil"/>
            </w:tcBorders>
          </w:tcPr>
          <w:p w:rsidR="007E0E26" w:rsidRDefault="007E0E26">
            <w:pPr>
              <w:rPr>
                <w:sz w:val="12"/>
              </w:rPr>
            </w:pPr>
          </w:p>
        </w:tc>
        <w:tc>
          <w:tcPr>
            <w:tcW w:w="284" w:type="dxa"/>
            <w:vMerge/>
            <w:tcBorders>
              <w:left w:val="nil"/>
            </w:tcBorders>
          </w:tcPr>
          <w:p w:rsidR="007E0E26" w:rsidRDefault="007E0E26"/>
        </w:tc>
        <w:tc>
          <w:tcPr>
            <w:tcW w:w="6861" w:type="dxa"/>
            <w:vMerge/>
            <w:vAlign w:val="bottom"/>
          </w:tcPr>
          <w:p w:rsidR="007E0E26" w:rsidRDefault="007E0E26">
            <w:pPr>
              <w:jc w:val="right"/>
              <w:rPr>
                <w:color w:val="FF9900"/>
              </w:rPr>
            </w:pPr>
          </w:p>
        </w:tc>
      </w:tr>
    </w:tbl>
    <w:p w:rsidR="007E0E26" w:rsidRDefault="007E0E26">
      <w:pPr>
        <w:rPr>
          <w:sz w:val="2"/>
        </w:rPr>
      </w:pPr>
    </w:p>
    <w:p w:rsidR="007E0E26" w:rsidRDefault="007E0E26">
      <w:pPr>
        <w:rPr>
          <w:sz w:val="2"/>
        </w:rPr>
        <w:sectPr w:rsidR="007E0E26">
          <w:headerReference w:type="default" r:id="rId8"/>
          <w:pgSz w:w="12242" w:h="15842" w:code="1"/>
          <w:pgMar w:top="3600" w:right="851" w:bottom="200" w:left="851" w:header="0" w:footer="300" w:gutter="0"/>
          <w:cols w:space="227"/>
          <w:docGrid w:linePitch="360"/>
        </w:sectPr>
      </w:pPr>
    </w:p>
    <w:tbl>
      <w:tblPr>
        <w:tblpPr w:leftFromText="180" w:rightFromText="180" w:vertAnchor="page" w:horzAnchor="page" w:tblpX="541" w:tblpY="3241"/>
        <w:tblW w:w="3427" w:type="dxa"/>
        <w:tblBorders>
          <w:insideH w:val="single" w:sz="8" w:space="0" w:color="FF3300"/>
        </w:tblBorders>
        <w:tblLayout w:type="fixed"/>
        <w:tblCellMar>
          <w:left w:w="0" w:type="dxa"/>
          <w:right w:w="160" w:type="dxa"/>
        </w:tblCellMar>
        <w:tblLook w:val="0000"/>
      </w:tblPr>
      <w:tblGrid>
        <w:gridCol w:w="1713"/>
        <w:gridCol w:w="1714"/>
      </w:tblGrid>
      <w:tr w:rsidR="006B2E4F">
        <w:tblPrEx>
          <w:tblCellMar>
            <w:top w:w="0" w:type="dxa"/>
            <w:bottom w:w="0" w:type="dxa"/>
          </w:tblCellMar>
        </w:tblPrEx>
        <w:trPr>
          <w:trHeight w:val="573"/>
        </w:trPr>
        <w:tc>
          <w:tcPr>
            <w:tcW w:w="3427" w:type="dxa"/>
            <w:gridSpan w:val="2"/>
            <w:tcBorders>
              <w:top w:val="nil"/>
              <w:bottom w:val="nil"/>
            </w:tcBorders>
            <w:shd w:val="clear" w:color="auto" w:fill="999999"/>
            <w:vAlign w:val="center"/>
          </w:tcPr>
          <w:p w:rsidR="006B2E4F" w:rsidRDefault="006B2E4F" w:rsidP="006B2E4F">
            <w:pPr>
              <w:pStyle w:val="TableTitle"/>
            </w:pPr>
            <w:r>
              <w:lastRenderedPageBreak/>
              <w:t>Fast Facts</w:t>
            </w:r>
          </w:p>
        </w:tc>
      </w:tr>
      <w:tr w:rsidR="006B2E4F">
        <w:tblPrEx>
          <w:tblCellMar>
            <w:top w:w="0" w:type="dxa"/>
            <w:bottom w:w="0" w:type="dxa"/>
          </w:tblCellMar>
        </w:tblPrEx>
        <w:trPr>
          <w:trHeight w:val="1151"/>
        </w:trPr>
        <w:tc>
          <w:tcPr>
            <w:tcW w:w="1713" w:type="dxa"/>
            <w:tcBorders>
              <w:top w:val="nil"/>
              <w:bottom w:val="single" w:sz="12" w:space="0" w:color="999999"/>
            </w:tcBorders>
          </w:tcPr>
          <w:p w:rsidR="006B2E4F" w:rsidRDefault="006B2E4F" w:rsidP="006B2E4F">
            <w:pPr>
              <w:pStyle w:val="Tabletext"/>
            </w:pPr>
            <w:r>
              <w:t>Key technologies</w:t>
            </w:r>
          </w:p>
        </w:tc>
        <w:tc>
          <w:tcPr>
            <w:tcW w:w="1714" w:type="dxa"/>
            <w:tcBorders>
              <w:top w:val="nil"/>
              <w:bottom w:val="single" w:sz="12" w:space="0" w:color="999999"/>
            </w:tcBorders>
          </w:tcPr>
          <w:p w:rsidR="006B2E4F" w:rsidRDefault="006B2E4F" w:rsidP="006B2E4F">
            <w:pPr>
              <w:pStyle w:val="Tabletext"/>
            </w:pPr>
            <w:r>
              <w:t xml:space="preserve">Microsoft SQL Server 2005 </w:t>
            </w:r>
          </w:p>
          <w:p w:rsidR="006B2E4F" w:rsidRDefault="006B2E4F" w:rsidP="006B2E4F">
            <w:pPr>
              <w:pStyle w:val="Tabletext"/>
            </w:pPr>
            <w:r>
              <w:t>Microsoft Visual Studio 2005</w:t>
            </w:r>
          </w:p>
        </w:tc>
      </w:tr>
      <w:tr w:rsidR="006B2E4F">
        <w:tblPrEx>
          <w:tblCellMar>
            <w:top w:w="0" w:type="dxa"/>
            <w:bottom w:w="0" w:type="dxa"/>
          </w:tblCellMar>
        </w:tblPrEx>
        <w:trPr>
          <w:trHeight w:val="575"/>
        </w:trPr>
        <w:tc>
          <w:tcPr>
            <w:tcW w:w="1713" w:type="dxa"/>
            <w:tcBorders>
              <w:top w:val="single" w:sz="12" w:space="0" w:color="999999"/>
              <w:bottom w:val="single" w:sz="8" w:space="0" w:color="999999"/>
            </w:tcBorders>
          </w:tcPr>
          <w:p w:rsidR="006B2E4F" w:rsidRDefault="006B2E4F" w:rsidP="006B2E4F">
            <w:pPr>
              <w:pStyle w:val="Tabletext"/>
            </w:pPr>
            <w:r>
              <w:t>Development language</w:t>
            </w:r>
          </w:p>
        </w:tc>
        <w:tc>
          <w:tcPr>
            <w:tcW w:w="1714" w:type="dxa"/>
            <w:tcBorders>
              <w:top w:val="single" w:sz="12" w:space="0" w:color="999999"/>
              <w:bottom w:val="single" w:sz="8" w:space="0" w:color="999999"/>
            </w:tcBorders>
          </w:tcPr>
          <w:p w:rsidR="006B2E4F" w:rsidRDefault="006B2E4F" w:rsidP="006B2E4F">
            <w:pPr>
              <w:pStyle w:val="Tabletext"/>
            </w:pPr>
            <w:r>
              <w:t xml:space="preserve">Microsoft </w:t>
            </w:r>
            <w:r w:rsidRPr="00134EC0">
              <w:t>Visual C#</w:t>
            </w:r>
          </w:p>
        </w:tc>
      </w:tr>
      <w:tr w:rsidR="006B2E4F">
        <w:tblPrEx>
          <w:tblCellMar>
            <w:top w:w="0" w:type="dxa"/>
            <w:bottom w:w="0" w:type="dxa"/>
          </w:tblCellMar>
        </w:tblPrEx>
        <w:trPr>
          <w:trHeight w:val="1474"/>
        </w:trPr>
        <w:tc>
          <w:tcPr>
            <w:tcW w:w="1713" w:type="dxa"/>
            <w:tcBorders>
              <w:top w:val="single" w:sz="8" w:space="0" w:color="999999"/>
              <w:bottom w:val="single" w:sz="8" w:space="0" w:color="999999"/>
            </w:tcBorders>
          </w:tcPr>
          <w:p w:rsidR="006B2E4F" w:rsidRDefault="006B2E4F" w:rsidP="006B2E4F">
            <w:pPr>
              <w:pStyle w:val="Tabletext"/>
            </w:pPr>
            <w:r>
              <w:t>Project team</w:t>
            </w:r>
          </w:p>
        </w:tc>
        <w:tc>
          <w:tcPr>
            <w:tcW w:w="1714" w:type="dxa"/>
            <w:tcBorders>
              <w:top w:val="single" w:sz="8" w:space="0" w:color="999999"/>
              <w:bottom w:val="single" w:sz="8" w:space="0" w:color="999999"/>
            </w:tcBorders>
          </w:tcPr>
          <w:p w:rsidR="006B2E4F" w:rsidRDefault="006B2E4F" w:rsidP="006B2E4F">
            <w:pPr>
              <w:pStyle w:val="Bullet"/>
            </w:pPr>
            <w:r>
              <w:t>20 developers</w:t>
            </w:r>
          </w:p>
          <w:p w:rsidR="006B2E4F" w:rsidRDefault="006B2E4F" w:rsidP="006B2E4F">
            <w:pPr>
              <w:pStyle w:val="Bullet"/>
            </w:pPr>
            <w:r>
              <w:t>10 testers</w:t>
            </w:r>
          </w:p>
          <w:p w:rsidR="006B2E4F" w:rsidRDefault="006B2E4F" w:rsidP="006B2E4F">
            <w:pPr>
              <w:pStyle w:val="Bullet"/>
            </w:pPr>
            <w:r>
              <w:t>15 requirements specifiers</w:t>
            </w:r>
          </w:p>
        </w:tc>
      </w:tr>
      <w:tr w:rsidR="006B2E4F">
        <w:tblPrEx>
          <w:tblCellMar>
            <w:top w:w="0" w:type="dxa"/>
            <w:bottom w:w="0" w:type="dxa"/>
          </w:tblCellMar>
        </w:tblPrEx>
        <w:trPr>
          <w:trHeight w:val="1079"/>
        </w:trPr>
        <w:tc>
          <w:tcPr>
            <w:tcW w:w="1713" w:type="dxa"/>
            <w:tcBorders>
              <w:top w:val="single" w:sz="8" w:space="0" w:color="999999"/>
              <w:bottom w:val="single" w:sz="8" w:space="0" w:color="999999"/>
            </w:tcBorders>
          </w:tcPr>
          <w:p w:rsidR="006B2E4F" w:rsidRDefault="006B2E4F" w:rsidP="006B2E4F">
            <w:pPr>
              <w:pStyle w:val="Tabletext"/>
            </w:pPr>
            <w:r>
              <w:t>Maximum number of concurrent connections, peak (estimated)</w:t>
            </w:r>
          </w:p>
        </w:tc>
        <w:tc>
          <w:tcPr>
            <w:tcW w:w="1714" w:type="dxa"/>
            <w:tcBorders>
              <w:top w:val="single" w:sz="8" w:space="0" w:color="999999"/>
              <w:bottom w:val="single" w:sz="8" w:space="0" w:color="999999"/>
            </w:tcBorders>
          </w:tcPr>
          <w:p w:rsidR="006B2E4F" w:rsidRDefault="006B2E4F" w:rsidP="006B2E4F">
            <w:pPr>
              <w:pStyle w:val="Tabletext"/>
            </w:pPr>
            <w:r>
              <w:t>50,000</w:t>
            </w:r>
          </w:p>
        </w:tc>
      </w:tr>
      <w:tr w:rsidR="006B2E4F">
        <w:tblPrEx>
          <w:tblCellMar>
            <w:top w:w="0" w:type="dxa"/>
            <w:bottom w:w="0" w:type="dxa"/>
          </w:tblCellMar>
        </w:tblPrEx>
        <w:trPr>
          <w:trHeight w:val="575"/>
        </w:trPr>
        <w:tc>
          <w:tcPr>
            <w:tcW w:w="1713" w:type="dxa"/>
            <w:tcBorders>
              <w:top w:val="single" w:sz="8" w:space="0" w:color="999999"/>
              <w:bottom w:val="single" w:sz="8" w:space="0" w:color="999999"/>
            </w:tcBorders>
          </w:tcPr>
          <w:p w:rsidR="006B2E4F" w:rsidRDefault="006B2E4F" w:rsidP="006B2E4F">
            <w:pPr>
              <w:pStyle w:val="Tabletext"/>
            </w:pPr>
            <w:r>
              <w:t>Number of tables</w:t>
            </w:r>
          </w:p>
        </w:tc>
        <w:tc>
          <w:tcPr>
            <w:tcW w:w="1714" w:type="dxa"/>
            <w:tcBorders>
              <w:top w:val="single" w:sz="8" w:space="0" w:color="999999"/>
              <w:bottom w:val="single" w:sz="8" w:space="0" w:color="999999"/>
            </w:tcBorders>
          </w:tcPr>
          <w:p w:rsidR="006B2E4F" w:rsidRDefault="006B2E4F" w:rsidP="006B2E4F">
            <w:pPr>
              <w:pStyle w:val="Tabletext"/>
            </w:pPr>
            <w:r>
              <w:t>Approximately 40</w:t>
            </w:r>
          </w:p>
        </w:tc>
      </w:tr>
      <w:tr w:rsidR="006B2E4F">
        <w:tblPrEx>
          <w:tblCellMar>
            <w:top w:w="0" w:type="dxa"/>
            <w:bottom w:w="0" w:type="dxa"/>
          </w:tblCellMar>
        </w:tblPrEx>
        <w:trPr>
          <w:trHeight w:val="612"/>
        </w:trPr>
        <w:tc>
          <w:tcPr>
            <w:tcW w:w="1713" w:type="dxa"/>
            <w:tcBorders>
              <w:top w:val="single" w:sz="8" w:space="0" w:color="999999"/>
              <w:bottom w:val="single" w:sz="12" w:space="0" w:color="999999"/>
            </w:tcBorders>
          </w:tcPr>
          <w:p w:rsidR="006B2E4F" w:rsidRDefault="006B2E4F" w:rsidP="006B2E4F">
            <w:pPr>
              <w:pStyle w:val="Tabletext"/>
            </w:pPr>
            <w:r>
              <w:t>Number of rows in largest table (estimated)</w:t>
            </w:r>
          </w:p>
        </w:tc>
        <w:tc>
          <w:tcPr>
            <w:tcW w:w="1714" w:type="dxa"/>
            <w:tcBorders>
              <w:top w:val="single" w:sz="8" w:space="0" w:color="999999"/>
              <w:bottom w:val="single" w:sz="12" w:space="0" w:color="999999"/>
            </w:tcBorders>
          </w:tcPr>
          <w:p w:rsidR="006B2E4F" w:rsidRDefault="006B2E4F" w:rsidP="006B2E4F">
            <w:pPr>
              <w:pStyle w:val="Tabletext"/>
            </w:pPr>
            <w:r>
              <w:t>216 million</w:t>
            </w:r>
          </w:p>
        </w:tc>
      </w:tr>
    </w:tbl>
    <w:p w:rsidR="007E0E26" w:rsidRDefault="007E0E26">
      <w:pPr>
        <w:pStyle w:val="SectionHeading"/>
      </w:pPr>
      <w:r>
        <w:t>Situation</w:t>
      </w:r>
    </w:p>
    <w:p w:rsidR="00E80333" w:rsidRDefault="00E80333">
      <w:pPr>
        <w:pStyle w:val="Bodycopy"/>
      </w:pPr>
      <w:r>
        <w:t xml:space="preserve">Since merging with Gjensidige NOR Spareforsikring ASA in March 2004, Vital Forsikring ASA (Vital) is </w:t>
      </w:r>
      <w:smartTag w:uri="urn:schemas-microsoft-com:office:smarttags" w:element="place">
        <w:smartTag w:uri="urn:schemas-microsoft-com:office:smarttags" w:element="country-region">
          <w:r>
            <w:t>Norway</w:t>
          </w:r>
        </w:smartTag>
      </w:smartTag>
      <w:r>
        <w:t xml:space="preserve">'s largest privately owned life and pension insurance company. Vital is a part of DnB NOR ASA, the largest financial services group in the country. With offices in </w:t>
      </w:r>
      <w:smartTag w:uri="urn:schemas-microsoft-com:office:smarttags" w:element="City">
        <w:r>
          <w:t>Trondheim</w:t>
        </w:r>
      </w:smartTag>
      <w:r>
        <w:t xml:space="preserve">, </w:t>
      </w:r>
      <w:smartTag w:uri="urn:schemas-microsoft-com:office:smarttags" w:element="City">
        <w:r>
          <w:t>Bergen</w:t>
        </w:r>
      </w:smartTag>
      <w:r>
        <w:t xml:space="preserve">, and </w:t>
      </w:r>
      <w:smartTag w:uri="urn:schemas-microsoft-com:office:smarttags" w:element="place">
        <w:smartTag w:uri="urn:schemas-microsoft-com:office:smarttags" w:element="City">
          <w:r>
            <w:t>Oslo</w:t>
          </w:r>
        </w:smartTag>
      </w:smartTag>
      <w:r>
        <w:t>, Vital serves the life and pension insurance needs of approximately 6,800 corporate clients and 700,000 individual customers. As of March 2005, Vital has assets of 182 billion N</w:t>
      </w:r>
      <w:r w:rsidR="00134EC0">
        <w:t>orway Kroners (NOK)</w:t>
      </w:r>
      <w:r>
        <w:t>.</w:t>
      </w:r>
    </w:p>
    <w:p w:rsidR="00E80333" w:rsidRDefault="00E80333">
      <w:pPr>
        <w:pStyle w:val="Bodycopy"/>
      </w:pPr>
    </w:p>
    <w:p w:rsidR="00E80333" w:rsidRDefault="00E80333">
      <w:pPr>
        <w:pStyle w:val="Bodycopy"/>
      </w:pPr>
      <w:r>
        <w:t>Although Norwegians employed in the public sector are covered by pension plans, many individuals—up to 60 percent—in the private commercial sector are not covered by such plans. Vital fills the gap by offering a range of plans and products, including long-term savings, pensions, annuities, and unit-linked investment funds.</w:t>
      </w:r>
    </w:p>
    <w:p w:rsidR="00E80333" w:rsidRDefault="00E80333">
      <w:pPr>
        <w:pStyle w:val="Bodycopy"/>
      </w:pPr>
    </w:p>
    <w:p w:rsidR="00E80333" w:rsidRDefault="00E80333">
      <w:pPr>
        <w:pStyle w:val="Bodycopy"/>
      </w:pPr>
      <w:r>
        <w:t>Recent changes in pension laws are expected to have a considerable impact on the pension market and to increase the number of new Vital customers. New products, increased requests for self-service, and greater interest in being able to select among a variety of products and services—all have created a need for more rapid, affordable development of new portals and the ability to scale.</w:t>
      </w:r>
    </w:p>
    <w:p w:rsidR="00E80333" w:rsidRDefault="00E80333">
      <w:pPr>
        <w:pStyle w:val="Bodycopy"/>
      </w:pPr>
    </w:p>
    <w:p w:rsidR="007E0E26" w:rsidRDefault="00E80333">
      <w:pPr>
        <w:pStyle w:val="Bodycopy"/>
      </w:pPr>
      <w:r>
        <w:t xml:space="preserve">Vital had to be ready for the implementation of the new pension legislation and, although its IT department is already an agile organization, the company nevertheless wanted to improve productivity and time-to-market for solutions. Vital needed a flexible development environment and </w:t>
      </w:r>
      <w:r w:rsidR="008F61BA">
        <w:t xml:space="preserve">a </w:t>
      </w:r>
      <w:r>
        <w:t>powerful, easily scalable database.</w:t>
      </w:r>
    </w:p>
    <w:p w:rsidR="007E0E26" w:rsidRDefault="007E0E26">
      <w:pPr>
        <w:pStyle w:val="Bodycopy"/>
      </w:pPr>
    </w:p>
    <w:p w:rsidR="007E0E26" w:rsidRDefault="006B2E4F">
      <w:pPr>
        <w:pStyle w:val="SectionHeading"/>
      </w:pPr>
      <w:r>
        <w:rPr>
          <w:noProof/>
        </w:rPr>
        <w:pict>
          <v:shapetype id="_x0000_t202" coordsize="21600,21600" o:spt="202" path="m,l,21600r21600,l21600,xe">
            <v:stroke joinstyle="miter"/>
            <v:path gradientshapeok="t" o:connecttype="rect"/>
          </v:shapetype>
          <v:shape id="_x0000_s1159" type="#_x0000_t202" style="position:absolute;margin-left:45pt;margin-top:510pt;width:155.9pt;height:218.65pt;z-index:6;mso-position-horizontal-relative:page;mso-position-vertical-relative:page" stroked="f">
            <v:textbox style="mso-next-textbox:#_x0000_s1159"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132817">
                    <w:tblPrEx>
                      <w:tblCellMar>
                        <w:top w:w="0" w:type="dxa"/>
                        <w:bottom w:w="0" w:type="dxa"/>
                      </w:tblCellMar>
                    </w:tblPrEx>
                    <w:trPr>
                      <w:trHeight w:val="3966"/>
                    </w:trPr>
                    <w:tc>
                      <w:tcPr>
                        <w:tcW w:w="3133" w:type="dxa"/>
                        <w:tcBorders>
                          <w:top w:val="nil"/>
                          <w:left w:val="nil"/>
                          <w:bottom w:val="nil"/>
                          <w:right w:val="nil"/>
                        </w:tcBorders>
                        <w:vAlign w:val="center"/>
                      </w:tcPr>
                      <w:p w:rsidR="00132817" w:rsidRDefault="00132817">
                        <w:pPr>
                          <w:pStyle w:val="Pullquote"/>
                        </w:pPr>
                        <w:r>
                          <w:t>“Developers are more efficient, and produce better quality code the first time, resulting in fewer bug fixes and shorter development.”</w:t>
                        </w:r>
                      </w:p>
                      <w:p w:rsidR="00132817" w:rsidRDefault="00132817">
                        <w:pPr>
                          <w:pStyle w:val="PullQuotecredit"/>
                        </w:pPr>
                        <w:r>
                          <w:t xml:space="preserve">Kjell J. Sivertsen, Chief Information Officer, </w:t>
                        </w:r>
                        <w:r w:rsidRPr="00516AA4">
                          <w:t>Vital Forsikring ASA</w:t>
                        </w:r>
                      </w:p>
                      <w:p w:rsidR="00132817" w:rsidRDefault="00132817">
                        <w:pPr>
                          <w:pStyle w:val="PullQuotecredit"/>
                        </w:pPr>
                      </w:p>
                    </w:tc>
                  </w:tr>
                </w:tbl>
                <w:p w:rsidR="00132817" w:rsidRDefault="00132817" w:rsidP="006B2E4F">
                  <w:pPr>
                    <w:pStyle w:val="PullQuotecredit"/>
                  </w:pPr>
                </w:p>
              </w:txbxContent>
            </v:textbox>
            <w10:wrap anchorx="page" anchory="page"/>
            <w10:anchorlock/>
          </v:shape>
        </w:pict>
      </w:r>
      <w:r w:rsidR="007E0E26">
        <w:t>Solution</w:t>
      </w:r>
    </w:p>
    <w:p w:rsidR="00E80333" w:rsidRDefault="00E80333">
      <w:pPr>
        <w:pStyle w:val="Bodycopy"/>
      </w:pPr>
      <w:r>
        <w:t xml:space="preserve">The Vital development team is building a pension application by using </w:t>
      </w:r>
      <w:r w:rsidR="00134EC0">
        <w:t xml:space="preserve">the </w:t>
      </w:r>
      <w:r>
        <w:t>Microsoft</w:t>
      </w:r>
      <w:r w:rsidRPr="00FB00EE">
        <w:rPr>
          <w:sz w:val="12"/>
          <w:szCs w:val="12"/>
        </w:rPr>
        <w:t>®</w:t>
      </w:r>
      <w:r>
        <w:t xml:space="preserve"> Visual Studio</w:t>
      </w:r>
      <w:r w:rsidRPr="00FB00EE">
        <w:rPr>
          <w:sz w:val="12"/>
          <w:szCs w:val="12"/>
        </w:rPr>
        <w:t>®</w:t>
      </w:r>
      <w:r>
        <w:t xml:space="preserve"> 2005</w:t>
      </w:r>
      <w:r w:rsidR="00134EC0">
        <w:t xml:space="preserve"> development system</w:t>
      </w:r>
      <w:r>
        <w:t xml:space="preserve"> and Microsoft SQL Server</w:t>
      </w:r>
      <w:r w:rsidRPr="00FB00EE">
        <w:rPr>
          <w:sz w:val="16"/>
          <w:szCs w:val="16"/>
        </w:rPr>
        <w:t>™</w:t>
      </w:r>
      <w:r>
        <w:t xml:space="preserve"> 2005</w:t>
      </w:r>
      <w:r w:rsidR="00134EC0">
        <w:t>, which is part of Microsoft Windows Server System</w:t>
      </w:r>
      <w:r w:rsidR="00134EC0" w:rsidRPr="00134EC0">
        <w:rPr>
          <w:sz w:val="16"/>
          <w:szCs w:val="16"/>
        </w:rPr>
        <w:t>™</w:t>
      </w:r>
      <w:r w:rsidR="00134EC0">
        <w:t xml:space="preserve"> integrated server software</w:t>
      </w:r>
      <w:r>
        <w:t>. The development team is using the Microsoft Visual C#</w:t>
      </w:r>
      <w:r w:rsidRPr="00FB00EE">
        <w:rPr>
          <w:sz w:val="12"/>
          <w:szCs w:val="12"/>
        </w:rPr>
        <w:t>®</w:t>
      </w:r>
      <w:r>
        <w:t xml:space="preserve"> development tool.</w:t>
      </w:r>
    </w:p>
    <w:p w:rsidR="00E80333" w:rsidRDefault="00E80333">
      <w:pPr>
        <w:pStyle w:val="Bodycopy"/>
      </w:pPr>
    </w:p>
    <w:p w:rsidR="003F4C6C" w:rsidRDefault="00E80333" w:rsidP="003F4C6C">
      <w:pPr>
        <w:pStyle w:val="Bodycopy"/>
      </w:pPr>
      <w:r>
        <w:t>The project team consists of 20 developers, 10 testers, and 15 requirements specifiers</w:t>
      </w:r>
      <w:r w:rsidR="003F4C6C">
        <w:t>. The pension application is on schedule to be deployed January 1, 2006.</w:t>
      </w:r>
    </w:p>
    <w:p w:rsidR="00E80333" w:rsidRDefault="00E80333">
      <w:pPr>
        <w:pStyle w:val="Bodycopy"/>
      </w:pPr>
    </w:p>
    <w:p w:rsidR="00E80333" w:rsidRDefault="003F4C6C">
      <w:pPr>
        <w:pStyle w:val="Bodycopy"/>
      </w:pPr>
      <w:r>
        <w:t>The database servers run on two Dell 64-bit servers, each with 32 GB of RAM and 4</w:t>
      </w:r>
      <w:r w:rsidR="00675ACE">
        <w:t> </w:t>
      </w:r>
      <w:r>
        <w:t xml:space="preserve">processors. There are 14 application servers, each with 16 GB of RAM. The presentation layer runs on two 64-bit servers. </w:t>
      </w:r>
    </w:p>
    <w:p w:rsidR="003F4C6C" w:rsidRDefault="003F4C6C" w:rsidP="00FB00EE">
      <w:pPr>
        <w:pStyle w:val="Bodycopyheading"/>
      </w:pPr>
    </w:p>
    <w:p w:rsidR="00E80333" w:rsidRDefault="00E80333" w:rsidP="00FB00EE">
      <w:pPr>
        <w:pStyle w:val="Bodycopyheading"/>
      </w:pPr>
      <w:r>
        <w:t>The Pension Application</w:t>
      </w:r>
    </w:p>
    <w:p w:rsidR="00E80333" w:rsidRDefault="00E80333">
      <w:pPr>
        <w:pStyle w:val="Bodycopy"/>
      </w:pPr>
      <w:r>
        <w:t>The pension application includes functionality for establishing pension agreements, registering employees, invoicing, managing investments, issuing payment of retirement pensions, and administering disability insurance.</w:t>
      </w:r>
    </w:p>
    <w:p w:rsidR="00E80333" w:rsidRDefault="00E80333">
      <w:pPr>
        <w:pStyle w:val="Bodycopy"/>
      </w:pPr>
    </w:p>
    <w:p w:rsidR="00E80333" w:rsidRDefault="00E80333">
      <w:pPr>
        <w:pStyle w:val="Bodycopy"/>
      </w:pPr>
      <w:r>
        <w:t>Application users are primarily internal case handlers, administrators working within companies subscribing to plans offered through Vital, and individuals enrolled in pension plans through Vital.</w:t>
      </w:r>
    </w:p>
    <w:p w:rsidR="00E80333" w:rsidRDefault="00E80333">
      <w:pPr>
        <w:pStyle w:val="Bodycopy"/>
      </w:pPr>
    </w:p>
    <w:p w:rsidR="00E80333" w:rsidRDefault="00E80333">
      <w:pPr>
        <w:pStyle w:val="Bodycopy"/>
      </w:pPr>
      <w:r>
        <w:t>In the coming years, the pension application is expected to support 300,000 users, with an anticipated peak number of concurrent connections to the SQL Server 2005 database of 50,000.</w:t>
      </w:r>
    </w:p>
    <w:p w:rsidR="00E80333" w:rsidRDefault="00E80333">
      <w:pPr>
        <w:pStyle w:val="Bodycopy"/>
      </w:pPr>
    </w:p>
    <w:p w:rsidR="00E80333" w:rsidRDefault="00E80333" w:rsidP="00FB00EE">
      <w:pPr>
        <w:pStyle w:val="Bodycopyheading"/>
      </w:pPr>
      <w:r>
        <w:t xml:space="preserve">Design </w:t>
      </w:r>
      <w:r w:rsidR="00134EC0">
        <w:t>G</w:t>
      </w:r>
      <w:r>
        <w:t>oals</w:t>
      </w:r>
    </w:p>
    <w:p w:rsidR="00E80333" w:rsidRDefault="00E80333">
      <w:pPr>
        <w:pStyle w:val="Bodycopy"/>
      </w:pPr>
      <w:r>
        <w:t>Because of the increase in the customers who will be accessing the new pension offerings online, Vital needs constant availability. Anticipating this need led Vital to use a clustered solution, which allows administrators to upgrade one node while the other node remains online.</w:t>
      </w:r>
    </w:p>
    <w:p w:rsidR="00E80333" w:rsidRDefault="00E80333">
      <w:pPr>
        <w:pStyle w:val="Bodycopy"/>
      </w:pPr>
    </w:p>
    <w:p w:rsidR="00E80333" w:rsidRDefault="00E80333">
      <w:pPr>
        <w:pStyle w:val="Bodycopy"/>
      </w:pPr>
      <w:r>
        <w:t>In addition, because Vital has different environments for development, testing, quality assurance, and production, a streamlined deployment is essential.</w:t>
      </w:r>
    </w:p>
    <w:p w:rsidR="00E80333" w:rsidRDefault="00A150D8">
      <w:pPr>
        <w:pStyle w:val="Bodycopy"/>
      </w:pPr>
      <w:r>
        <w:rPr>
          <w:noProof/>
        </w:rPr>
        <w:pict>
          <v:shape id="3_Graphic" o:spid="_x0000_s1156" type="#_x0000_t202" style="position:absolute;margin-left:36pt;margin-top:156pt;width:526pt;height:264pt;z-index:5;mso-wrap-distance-bottom:10pt;mso-position-horizontal-relative:page;mso-position-vertical-relative:page" stroked="f">
            <v:textbox style="mso-next-textbox:#3_Graphic" inset="0,0,0,10pt">
              <w:txbxContent>
                <w:p w:rsidR="00132817" w:rsidRDefault="00132817" w:rsidP="006B2E4F">
                  <w:pPr>
                    <w:jc w:val="right"/>
                  </w:pPr>
                  <w:r>
                    <w:t xml:space="preserve"> </w:t>
                  </w:r>
                  <w:r w:rsidRPr="006B2E4F">
                    <w:rPr>
                      <w:rFonts w:ascii="Franklin Gothic Medium" w:hAnsi="Franklin Gothic Medium"/>
                      <w:color w:val="66CC33"/>
                    </w:rPr>
                    <w:pict>
                      <v:shape id="_x0000_i1029" type="#_x0000_t75" style="width:498pt;height:254.25pt">
                        <v:imagedata r:id="rId9" o:title=""/>
                      </v:shape>
                    </w:pict>
                  </w:r>
                  <w:r>
                    <w:t xml:space="preserve"> </w:t>
                  </w:r>
                </w:p>
              </w:txbxContent>
            </v:textbox>
            <w10:wrap type="square" anchorx="page" anchory="page"/>
          </v:shape>
        </w:pict>
      </w:r>
    </w:p>
    <w:p w:rsidR="007E0E26" w:rsidRDefault="00E80333">
      <w:pPr>
        <w:pStyle w:val="Bodycopy"/>
      </w:pPr>
      <w:r>
        <w:t>“We like the new</w:t>
      </w:r>
      <w:r w:rsidR="00134EC0">
        <w:t xml:space="preserve"> </w:t>
      </w:r>
      <w:r>
        <w:t xml:space="preserve">Integration Services and Analysis Services components in SQL Server 2005,” remarks </w:t>
      </w:r>
      <w:r w:rsidR="00C0518A">
        <w:t>Kjell J. Sivertsen</w:t>
      </w:r>
      <w:r>
        <w:t xml:space="preserve">, Chief Information Officer at Vital. “Integration </w:t>
      </w:r>
      <w:r w:rsidR="00134EC0">
        <w:t>S</w:t>
      </w:r>
      <w:r>
        <w:t>ervices generates MSI [Microsoft Windows</w:t>
      </w:r>
      <w:r w:rsidRPr="00C91D01">
        <w:rPr>
          <w:sz w:val="12"/>
          <w:szCs w:val="12"/>
        </w:rPr>
        <w:t>®</w:t>
      </w:r>
      <w:r>
        <w:t xml:space="preserve"> Installer] packages that make it easy to roll new code and change packages through the various environments.”</w:t>
      </w:r>
    </w:p>
    <w:p w:rsidR="007E0E26" w:rsidRDefault="00C93B72">
      <w:pPr>
        <w:pStyle w:val="Bodycopy"/>
      </w:pPr>
      <w:r>
        <w:rPr>
          <w:noProof/>
        </w:rPr>
        <w:pict>
          <v:shape id="2_Caption" o:spid="_x0000_s1160" type="#_x0000_t202" style="position:absolute;margin-left:36pt;margin-top:438pt;width:168.5pt;height:84pt;z-index:7;mso-position-horizontal-relative:page;mso-position-vertical-relative:page" fillcolor="#999" stroked="f">
            <v:textbox style="mso-next-textbox:#2_Caption" inset="5mm,10pt,5mm,10pt">
              <w:txbxContent>
                <w:p w:rsidR="00132817" w:rsidRPr="000C7A7B" w:rsidRDefault="00132817" w:rsidP="00C93B72">
                  <w:pPr>
                    <w:pStyle w:val="Diagramcaption"/>
                    <w:rPr>
                      <w:color w:val="FFFFFF"/>
                      <w:szCs w:val="19"/>
                    </w:rPr>
                  </w:pPr>
                  <w:r w:rsidRPr="000C7A7B">
                    <w:rPr>
                      <w:rStyle w:val="DiagramtitleChar"/>
                    </w:rPr>
                    <w:t>Figure 1</w:t>
                  </w:r>
                  <w:r w:rsidRPr="000C7A7B">
                    <w:rPr>
                      <w:color w:val="FFFFFF"/>
                      <w:szCs w:val="19"/>
                    </w:rPr>
                    <w:t>. The Vital Pension Application uses a service-oriented architecture (SOA) to connect users and information from myriad systems.</w:t>
                  </w:r>
                </w:p>
              </w:txbxContent>
            </v:textbox>
            <w10:wrap anchorx="page" anchory="page"/>
          </v:shape>
        </w:pict>
      </w:r>
    </w:p>
    <w:p w:rsidR="007E0E26" w:rsidRDefault="007E0E26">
      <w:pPr>
        <w:pStyle w:val="SectionHeading"/>
      </w:pPr>
      <w:r>
        <w:t>Benefits</w:t>
      </w:r>
    </w:p>
    <w:p w:rsidR="00E80333" w:rsidRDefault="00E80333">
      <w:pPr>
        <w:pStyle w:val="Bodycopy"/>
      </w:pPr>
      <w:r>
        <w:t>Vital is staking a burgeoning pension market on cutting-edge Microsoft technologies, including SQL Server 2005 and Visual Studio 2005. An integrated development system and database improve productivity and time-to-market and enable Vital to offer reliable solutions, thus improving Vital’s market position and lowering cost per transaction.</w:t>
      </w:r>
    </w:p>
    <w:p w:rsidR="00C91D01" w:rsidRDefault="00C91D01" w:rsidP="00FB00EE">
      <w:pPr>
        <w:pStyle w:val="Bodycopyheading"/>
      </w:pPr>
    </w:p>
    <w:p w:rsidR="00E80333" w:rsidRDefault="00E80333" w:rsidP="00FB00EE">
      <w:pPr>
        <w:pStyle w:val="Bodycopyheading"/>
      </w:pPr>
      <w:r>
        <w:t>Powerful, Integrated Development System and Database</w:t>
      </w:r>
    </w:p>
    <w:p w:rsidR="00E80333" w:rsidRDefault="00E80333">
      <w:pPr>
        <w:pStyle w:val="Bodycopy"/>
      </w:pPr>
      <w:r>
        <w:t>The Vital development team enjoys many benefits from the integrated development environment in Visual Studio 2005, including improved developer productivity. “Visual Studio 2005 is so comprehensive and tightly integrated with SQL Server 2005. It’s more effective and standardized than before,” says Sivertsen.</w:t>
      </w:r>
    </w:p>
    <w:p w:rsidR="00E80333" w:rsidRDefault="00E80333">
      <w:pPr>
        <w:pStyle w:val="Bodycopy"/>
      </w:pPr>
    </w:p>
    <w:p w:rsidR="00E80333" w:rsidRDefault="00E80333">
      <w:pPr>
        <w:pStyle w:val="Bodycopy"/>
      </w:pPr>
      <w:r>
        <w:t xml:space="preserve">The team at Vital developed new object libraries, which enabled them to reuse a lot of code. Sivertsen says, “We’ve created container objects, so we can loop on the packages. Object libraries reduce development time </w:t>
      </w:r>
      <w:r w:rsidR="00986C89">
        <w:t>considerably</w:t>
      </w:r>
      <w:r>
        <w:t>.”</w:t>
      </w:r>
    </w:p>
    <w:p w:rsidR="00E80333" w:rsidRDefault="00E80333">
      <w:pPr>
        <w:pStyle w:val="Bodycopy"/>
      </w:pPr>
    </w:p>
    <w:p w:rsidR="00E80333" w:rsidRDefault="00AE5ABE">
      <w:pPr>
        <w:pStyle w:val="Bodycopy"/>
      </w:pPr>
      <w:r w:rsidRPr="00AE5ABE">
        <w:t>Developers are benefiting from Visual Studio 2005 Server Explorer server management console and improved IntelliSense</w:t>
      </w:r>
      <w:r w:rsidRPr="00AE5ABE">
        <w:rPr>
          <w:sz w:val="12"/>
          <w:szCs w:val="12"/>
        </w:rPr>
        <w:t>®</w:t>
      </w:r>
      <w:r w:rsidRPr="00AE5ABE">
        <w:t xml:space="preserve"> technology, which provides an array of options that make language references easily accessible.</w:t>
      </w:r>
      <w:r>
        <w:rPr>
          <w:color w:val="0000FF"/>
        </w:rPr>
        <w:t xml:space="preserve"> </w:t>
      </w:r>
      <w:r w:rsidR="00E80333">
        <w:t xml:space="preserve">Says Sivertsen, “Developers are more efficient, and produce better quality code the first time, resulting in fewer bug fixes and shorter development.” </w:t>
      </w:r>
    </w:p>
    <w:p w:rsidR="00E80333" w:rsidRDefault="00E80333">
      <w:pPr>
        <w:pStyle w:val="Bodycopy"/>
      </w:pPr>
    </w:p>
    <w:p w:rsidR="00E80333" w:rsidRDefault="00E80333">
      <w:pPr>
        <w:pStyle w:val="Bodycopy"/>
      </w:pPr>
      <w:r>
        <w:t>Various new or improved features in SQL Server 2005 are helping Vital create a better product faster. Vital finds the following features particularly beneficial:</w:t>
      </w:r>
    </w:p>
    <w:p w:rsidR="00E80333" w:rsidRDefault="00E80333">
      <w:pPr>
        <w:pStyle w:val="Bodycopy"/>
      </w:pPr>
    </w:p>
    <w:p w:rsidR="00E80333" w:rsidRDefault="00E80333" w:rsidP="00FB00EE">
      <w:pPr>
        <w:pStyle w:val="Bullet"/>
      </w:pPr>
      <w:r w:rsidRPr="00FB00EE">
        <w:t>Cross-Tier and Cross-Language Debugging are “very useful” according to Sivertsen. “These features make it easy to debug across multiple layers.”</w:t>
      </w:r>
    </w:p>
    <w:p w:rsidR="00E80333" w:rsidRDefault="00A051D6" w:rsidP="00FB00EE">
      <w:pPr>
        <w:pStyle w:val="Bullet"/>
      </w:pPr>
      <w:r>
        <w:t xml:space="preserve">SQL Server 2005 </w:t>
      </w:r>
      <w:r w:rsidR="00E80333">
        <w:t>Business Intelligence Development Studio is “a very useful, comprehensive tool,” Sivertsen remarks.</w:t>
      </w:r>
    </w:p>
    <w:p w:rsidR="00E80333" w:rsidRDefault="00E80333">
      <w:pPr>
        <w:pStyle w:val="Bodycopy"/>
      </w:pPr>
    </w:p>
    <w:p w:rsidR="00E80333" w:rsidRDefault="00E80333">
      <w:pPr>
        <w:pStyle w:val="Bodycopy"/>
      </w:pPr>
      <w:r>
        <w:t>Vital is integrating business intelligence (BI) functionality throughout the application on top of SQL Server 2005 and plans to add more BI capabilities in the future.</w:t>
      </w:r>
    </w:p>
    <w:p w:rsidR="00E80333" w:rsidRDefault="00E80333">
      <w:pPr>
        <w:pStyle w:val="Bodycopy"/>
      </w:pPr>
    </w:p>
    <w:p w:rsidR="00E80333" w:rsidRDefault="00E80333" w:rsidP="00FB00EE">
      <w:pPr>
        <w:pStyle w:val="Bodycopyheading"/>
      </w:pPr>
      <w:r>
        <w:t>Better Uptime, Scalability</w:t>
      </w:r>
    </w:p>
    <w:p w:rsidR="00E80333" w:rsidRDefault="00E80333">
      <w:pPr>
        <w:pStyle w:val="Bodycopy"/>
      </w:pPr>
      <w:r>
        <w:t>With the pension application expected to support 300,000 users, Vital is relying on the ability of SQL Server 2005 to scale easily and to support users whenever they need it, any day of the week, night</w:t>
      </w:r>
      <w:r w:rsidR="00C91D01">
        <w:t>,</w:t>
      </w:r>
      <w:r>
        <w:t xml:space="preserve"> or day.</w:t>
      </w:r>
    </w:p>
    <w:p w:rsidR="00E80333" w:rsidRDefault="00E80333">
      <w:pPr>
        <w:pStyle w:val="Bodycopy"/>
      </w:pPr>
    </w:p>
    <w:p w:rsidR="00E80333" w:rsidRDefault="00E80333">
      <w:pPr>
        <w:pStyle w:val="Bodycopy"/>
      </w:pPr>
      <w:r>
        <w:t xml:space="preserve">Vital’s previous system was down for processing, maintenance, and upgrades for </w:t>
      </w:r>
      <w:r w:rsidR="000C7A7B">
        <w:rPr>
          <w:noProof/>
          <w:sz w:val="20"/>
        </w:rPr>
        <w:pict>
          <v:shape id="_x0000_s1152" type="#_x0000_t202" style="position:absolute;margin-left:42.55pt;margin-top:333.35pt;width:155.9pt;height:218.65pt;z-index:4;mso-position-horizontal-relative:page;mso-position-vertical-relative:page" stroked="f">
            <v:textbox style="mso-next-textbox:#_x0000_s1152"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132817">
                    <w:tblPrEx>
                      <w:tblCellMar>
                        <w:top w:w="0" w:type="dxa"/>
                        <w:bottom w:w="0" w:type="dxa"/>
                      </w:tblCellMar>
                    </w:tblPrEx>
                    <w:trPr>
                      <w:trHeight w:val="3966"/>
                    </w:trPr>
                    <w:tc>
                      <w:tcPr>
                        <w:tcW w:w="3133" w:type="dxa"/>
                        <w:tcBorders>
                          <w:top w:val="nil"/>
                          <w:left w:val="nil"/>
                          <w:bottom w:val="nil"/>
                          <w:right w:val="nil"/>
                        </w:tcBorders>
                        <w:vAlign w:val="center"/>
                      </w:tcPr>
                      <w:p w:rsidR="00132817" w:rsidRDefault="00132817">
                        <w:pPr>
                          <w:pStyle w:val="Pullquote"/>
                        </w:pPr>
                        <w:r>
                          <w:t>“We expect [planned] migrations to lower costs even further, improve database stability, and reduce the administration and maintenance burden considerably.”</w:t>
                        </w:r>
                      </w:p>
                      <w:p w:rsidR="00132817" w:rsidRDefault="00132817">
                        <w:pPr>
                          <w:pStyle w:val="PullQuotecredit"/>
                        </w:pPr>
                        <w:r>
                          <w:t xml:space="preserve">Kjell J. Sivertsen, Chief Information Officer, </w:t>
                        </w:r>
                        <w:r w:rsidRPr="00A051D6">
                          <w:t>Vital Forsikring ASA</w:t>
                        </w:r>
                      </w:p>
                      <w:p w:rsidR="00132817" w:rsidRDefault="00132817">
                        <w:pPr>
                          <w:pStyle w:val="PullQuotecredit"/>
                        </w:pPr>
                      </w:p>
                    </w:tc>
                  </w:tr>
                </w:tbl>
                <w:p w:rsidR="00132817" w:rsidRDefault="00132817">
                  <w:pPr>
                    <w:pStyle w:val="PullQuotecredit"/>
                  </w:pPr>
                </w:p>
              </w:txbxContent>
            </v:textbox>
            <w10:wrap anchorx="page" anchory="page"/>
            <w10:anchorlock/>
          </v:shape>
        </w:pict>
      </w:r>
      <w:r>
        <w:t>eight hours each day. The new pension application is available 24 hours a day, seven days a week, and Vital is pleased with SQL Server’s reliability.</w:t>
      </w:r>
    </w:p>
    <w:p w:rsidR="00E80333" w:rsidRDefault="00E80333">
      <w:pPr>
        <w:pStyle w:val="Bodycopy"/>
      </w:pPr>
    </w:p>
    <w:p w:rsidR="00E80333" w:rsidRDefault="00986C89">
      <w:pPr>
        <w:pStyle w:val="Bodycopy"/>
      </w:pPr>
      <w:r>
        <w:t xml:space="preserve">Says Sivertsen, </w:t>
      </w:r>
      <w:r w:rsidR="00E80333">
        <w:t xml:space="preserve">“SQL Server </w:t>
      </w:r>
      <w:r>
        <w:t xml:space="preserve">2005 </w:t>
      </w:r>
      <w:r w:rsidR="00E80333">
        <w:t>supports a superior service level</w:t>
      </w:r>
      <w:r w:rsidR="00822066">
        <w:t xml:space="preserve"> and is highly reliable</w:t>
      </w:r>
      <w:r w:rsidR="00E965F6">
        <w:t xml:space="preserve">. </w:t>
      </w:r>
      <w:r>
        <w:t>SQL Server 2005 satisfies our requirements by a good margin</w:t>
      </w:r>
      <w:r w:rsidR="00132817">
        <w:t>.</w:t>
      </w:r>
      <w:r w:rsidR="00822066">
        <w:t>”</w:t>
      </w:r>
    </w:p>
    <w:p w:rsidR="00E80333" w:rsidRDefault="00E80333">
      <w:pPr>
        <w:pStyle w:val="Bodycopy"/>
      </w:pPr>
    </w:p>
    <w:p w:rsidR="00986C89" w:rsidRDefault="00986C89">
      <w:pPr>
        <w:pStyle w:val="Bodycopy"/>
      </w:pPr>
      <w:r>
        <w:t>“We have goal of 99.95 percent uptime on our infrastructure, and we expect that SQL Server 2005 will help us meet this objective,” Sivertsen adds.</w:t>
      </w:r>
    </w:p>
    <w:p w:rsidR="00986C89" w:rsidRDefault="00986C89">
      <w:pPr>
        <w:pStyle w:val="Bodycopy"/>
      </w:pPr>
    </w:p>
    <w:p w:rsidR="00E80333" w:rsidRDefault="00E80333">
      <w:pPr>
        <w:pStyle w:val="Bodycopy"/>
      </w:pPr>
      <w:r>
        <w:t xml:space="preserve">Vital is also building surveillance systems using Microsoft Operations Manager </w:t>
      </w:r>
      <w:r w:rsidR="00B126B3" w:rsidRPr="00A051D6">
        <w:t>2000</w:t>
      </w:r>
      <w:r w:rsidR="00A051D6">
        <w:t>, which is also part of Windows Server System,</w:t>
      </w:r>
      <w:r w:rsidR="00B126B3">
        <w:t xml:space="preserve"> </w:t>
      </w:r>
      <w:r>
        <w:t xml:space="preserve">so </w:t>
      </w:r>
      <w:r w:rsidR="00A051D6">
        <w:t xml:space="preserve">it </w:t>
      </w:r>
      <w:r>
        <w:t>can further enhance uptime and reliability by proactively identifying issues before they cause an outage.</w:t>
      </w:r>
    </w:p>
    <w:p w:rsidR="00E80333" w:rsidRDefault="00E80333">
      <w:pPr>
        <w:pStyle w:val="Bodycopy"/>
      </w:pPr>
    </w:p>
    <w:p w:rsidR="00E80333" w:rsidRDefault="00E80333">
      <w:pPr>
        <w:pStyle w:val="Bodycopy"/>
      </w:pPr>
      <w:r>
        <w:t>“</w:t>
      </w:r>
      <w:r w:rsidR="00986C89">
        <w:t>It is difficult to accurately determine time saved, but SQL Server 2005 is considerably easier to develop for and easier to deploy than our previous OS 390 platform,” remarks Sivertsen.</w:t>
      </w:r>
      <w:r>
        <w:t xml:space="preserve"> </w:t>
      </w:r>
    </w:p>
    <w:p w:rsidR="00E80333" w:rsidRDefault="00E80333">
      <w:pPr>
        <w:pStyle w:val="Bodycopy"/>
      </w:pPr>
    </w:p>
    <w:p w:rsidR="00E80333" w:rsidRDefault="00E80333" w:rsidP="00FB00EE">
      <w:pPr>
        <w:pStyle w:val="Bodycopyheading"/>
      </w:pPr>
      <w:r>
        <w:t>Improved Performance</w:t>
      </w:r>
    </w:p>
    <w:p w:rsidR="00E80333" w:rsidRDefault="00E80333">
      <w:pPr>
        <w:pStyle w:val="Bodycopy"/>
      </w:pPr>
      <w:r>
        <w:t>SQL Server 2005 is meeting Vital’s need for a reliable, high-performance, scalable solution, and will support the company’s goals for the foreseeable future.</w:t>
      </w:r>
    </w:p>
    <w:p w:rsidR="00E80333" w:rsidRDefault="00E80333">
      <w:pPr>
        <w:pStyle w:val="Bodycopy"/>
      </w:pPr>
    </w:p>
    <w:p w:rsidR="00E80333" w:rsidRDefault="00E80333">
      <w:pPr>
        <w:pStyle w:val="Bodycopy"/>
      </w:pPr>
      <w:r>
        <w:t>“We are very pleased with the performance levels that SQL Server supports. With SQL Server 2005, we can replicate data from the data warehouse to several other applications, allowing us to reuse data without delaying the data warehouse itself. We’re able to use the same data warehouse across our enterprise for building reports, analyzing and mining data, and customer relationship management.</w:t>
      </w:r>
      <w:r w:rsidRPr="00590652">
        <w:rPr>
          <w:sz w:val="16"/>
          <w:szCs w:val="16"/>
        </w:rPr>
        <w:t>”</w:t>
      </w:r>
    </w:p>
    <w:p w:rsidR="00E80333" w:rsidRDefault="00E80333">
      <w:pPr>
        <w:pStyle w:val="Bodycopy"/>
      </w:pPr>
    </w:p>
    <w:p w:rsidR="00E80333" w:rsidRDefault="00E80333">
      <w:pPr>
        <w:pStyle w:val="Bodycopy"/>
      </w:pPr>
      <w:r>
        <w:t>Eventually, Vital wants to use the data warehouse to trigger activities. For instance, if sales of a particular product were to fall below a certain threshold, the solution would trigger an e-mail message notifying the Vice President of Sales.</w:t>
      </w:r>
    </w:p>
    <w:p w:rsidR="00E80333" w:rsidRDefault="00E80333">
      <w:pPr>
        <w:pStyle w:val="Bodycopy"/>
      </w:pPr>
    </w:p>
    <w:p w:rsidR="00E80333" w:rsidRDefault="00E80333">
      <w:pPr>
        <w:pStyle w:val="Bodycopy"/>
      </w:pPr>
      <w:r>
        <w:t xml:space="preserve">To further extend the benefits of SQL Server, Vital has aggressive plans for migrating </w:t>
      </w:r>
      <w:r w:rsidR="00C0518A">
        <w:t xml:space="preserve">the </w:t>
      </w:r>
      <w:r>
        <w:t>existing data warehouse</w:t>
      </w:r>
      <w:r w:rsidR="00C0518A">
        <w:t xml:space="preserve"> on SQL Server 2000</w:t>
      </w:r>
      <w:r w:rsidR="003C54FA">
        <w:t xml:space="preserve"> </w:t>
      </w:r>
      <w:r>
        <w:t>to SQL Server 2005 and migrating and consolidating databases from SYBASE to SQL Server 2005.</w:t>
      </w:r>
    </w:p>
    <w:p w:rsidR="00E80333" w:rsidRDefault="00E80333">
      <w:pPr>
        <w:pStyle w:val="Bodycopy"/>
      </w:pPr>
    </w:p>
    <w:p w:rsidR="007E0E26" w:rsidRDefault="00E80333">
      <w:pPr>
        <w:pStyle w:val="Bodycopy"/>
      </w:pPr>
      <w:r>
        <w:t>“We expect these migrations to lower costs even further, improve database stability, and reduce the administration and maintenance burden considerably,” says Sivertsen.</w:t>
      </w:r>
    </w:p>
    <w:p w:rsidR="00B126B3" w:rsidRDefault="00B126B3" w:rsidP="00B126B3">
      <w:pPr>
        <w:rPr>
          <w:rFonts w:ascii="Franklin Gothic Medium" w:hAnsi="Franklin Gothic Medium"/>
          <w:color w:val="999999"/>
          <w:sz w:val="20"/>
          <w:szCs w:val="20"/>
        </w:rPr>
        <w:sectPr w:rsidR="00B126B3">
          <w:headerReference w:type="default" r:id="rId10"/>
          <w:footerReference w:type="default" r:id="rId11"/>
          <w:pgSz w:w="12242" w:h="15842" w:code="1"/>
          <w:pgMar w:top="3240" w:right="851" w:bottom="1320" w:left="4536" w:header="0" w:footer="600" w:gutter="0"/>
          <w:cols w:num="2" w:space="284"/>
          <w:docGrid w:linePitch="360"/>
        </w:sectPr>
      </w:pPr>
    </w:p>
    <w:p w:rsidR="00B126B3" w:rsidRPr="00697088" w:rsidRDefault="00B126B3" w:rsidP="00B126B3">
      <w:pPr>
        <w:pStyle w:val="SectionHeading"/>
      </w:pPr>
      <w:r w:rsidRPr="00697088">
        <w:t xml:space="preserve">Microsoft </w:t>
      </w:r>
      <w:r>
        <w:t>Windows Server System</w:t>
      </w:r>
    </w:p>
    <w:p w:rsidR="00B126B3" w:rsidRPr="00593A19" w:rsidRDefault="00B126B3" w:rsidP="00B126B3">
      <w:pPr>
        <w:pStyle w:val="Bodycopy"/>
        <w:rPr>
          <w:szCs w:val="17"/>
        </w:rPr>
      </w:pPr>
      <w:r w:rsidRPr="00593A19">
        <w:rPr>
          <w:szCs w:val="17"/>
        </w:rPr>
        <w:t>Microsoft Windows Server System is a line of integrated and manageable server software designed to reduce the complexity and cost of IT. Windows Server System enables you to spend less time and budget on managing your systems so that you can focus your resources on other priorities for you and your business.</w:t>
      </w:r>
    </w:p>
    <w:p w:rsidR="00B126B3" w:rsidRDefault="00B126B3" w:rsidP="00B126B3">
      <w:pPr>
        <w:pStyle w:val="Bodycopy"/>
        <w:rPr>
          <w:szCs w:val="20"/>
        </w:rPr>
      </w:pPr>
    </w:p>
    <w:p w:rsidR="00B126B3" w:rsidRDefault="00B126B3" w:rsidP="00B126B3">
      <w:pPr>
        <w:pStyle w:val="Bodycopy"/>
        <w:rPr>
          <w:szCs w:val="17"/>
        </w:rPr>
      </w:pPr>
      <w:r>
        <w:rPr>
          <w:szCs w:val="17"/>
        </w:rPr>
        <w:t>For more information about Windows Server System, go to:</w:t>
      </w:r>
    </w:p>
    <w:p w:rsidR="006B2E4F" w:rsidRPr="00B126B3" w:rsidRDefault="00B126B3" w:rsidP="00B126B3">
      <w:pPr>
        <w:pStyle w:val="Bodycopy"/>
        <w:rPr>
          <w:rStyle w:val="Hyperlink"/>
        </w:rPr>
      </w:pPr>
      <w:hyperlink r:id="rId12" w:tooltip="http://www.microsoft.com/windowsserversystem" w:history="1">
        <w:r w:rsidRPr="00B126B3">
          <w:rPr>
            <w:rStyle w:val="Hyperlink"/>
          </w:rPr>
          <w:t>www.microsoft.com/windowsserversystem</w:t>
        </w:r>
      </w:hyperlink>
      <w:r w:rsidR="007E0E26" w:rsidRPr="00B126B3">
        <w:rPr>
          <w:rStyle w:val="Hyperlink"/>
        </w:rPr>
        <w:pict>
          <v:shape id="_x0000_s1126" type="#_x0000_t202" style="position:absolute;margin-left:225pt;margin-top:630pt;width:348.3pt;height:90pt;z-index:3;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132817">
                    <w:tblPrEx>
                      <w:tblCellMar>
                        <w:top w:w="0" w:type="dxa"/>
                        <w:bottom w:w="0" w:type="dxa"/>
                      </w:tblCellMar>
                    </w:tblPrEx>
                    <w:trPr>
                      <w:cantSplit/>
                      <w:trHeight w:hRule="exact" w:val="170"/>
                    </w:trPr>
                    <w:tc>
                      <w:tcPr>
                        <w:tcW w:w="6692" w:type="dxa"/>
                        <w:gridSpan w:val="2"/>
                      </w:tcPr>
                      <w:p w:rsidR="00132817" w:rsidRDefault="00132817">
                        <w:pPr>
                          <w:pStyle w:val="SectionHeadingGrey"/>
                        </w:pPr>
                      </w:p>
                    </w:tc>
                  </w:tr>
                  <w:tr w:rsidR="00132817">
                    <w:tblPrEx>
                      <w:tblCellMar>
                        <w:top w:w="0" w:type="dxa"/>
                        <w:bottom w:w="0" w:type="dxa"/>
                      </w:tblCellMar>
                    </w:tblPrEx>
                    <w:trPr>
                      <w:trHeight w:val="3846"/>
                    </w:trPr>
                    <w:tc>
                      <w:tcPr>
                        <w:tcW w:w="3302" w:type="dxa"/>
                      </w:tcPr>
                      <w:p w:rsidR="00132817" w:rsidRDefault="00132817" w:rsidP="00E80333">
                        <w:pPr>
                          <w:pStyle w:val="SectionHeadingGrey"/>
                        </w:pPr>
                        <w:r>
                          <w:t>Software and Services</w:t>
                        </w:r>
                      </w:p>
                      <w:p w:rsidR="00132817" w:rsidRDefault="00132817" w:rsidP="00146ED3">
                        <w:pPr>
                          <w:pStyle w:val="Bullet"/>
                        </w:pPr>
                        <w:r>
                          <w:t>Microsoft Windows Server System</w:t>
                        </w:r>
                        <w:r>
                          <w:rPr>
                            <w:sz w:val="16"/>
                            <w:szCs w:val="16"/>
                          </w:rPr>
                          <w:t>™</w:t>
                        </w:r>
                      </w:p>
                      <w:p w:rsidR="00132817" w:rsidRDefault="00132817" w:rsidP="00146ED3">
                        <w:pPr>
                          <w:pStyle w:val="BulletLevel2"/>
                        </w:pPr>
                        <w:r>
                          <w:t xml:space="preserve">Microsoft </w:t>
                        </w:r>
                        <w:smartTag w:uri="urn:schemas-microsoft-com:office:smarttags" w:element="mswterms">
                          <w:r>
                            <w:t>SQL Server</w:t>
                          </w:r>
                        </w:smartTag>
                        <w:r>
                          <w:t xml:space="preserve"> 2005 </w:t>
                        </w:r>
                      </w:p>
                      <w:p w:rsidR="00132817" w:rsidRDefault="00132817" w:rsidP="00146ED3">
                        <w:pPr>
                          <w:pStyle w:val="BulletLevel2"/>
                        </w:pPr>
                        <w:r>
                          <w:t>Microsoft Operations Manager</w:t>
                        </w:r>
                        <w:r w:rsidR="00B126B3">
                          <w:t xml:space="preserve"> </w:t>
                        </w:r>
                        <w:r w:rsidR="00B126B3" w:rsidRPr="00516AA4">
                          <w:t>2000</w:t>
                        </w:r>
                      </w:p>
                      <w:p w:rsidR="00132817" w:rsidRPr="00971BAD" w:rsidRDefault="00132817" w:rsidP="00971BAD">
                        <w:pPr>
                          <w:pStyle w:val="Bullet"/>
                        </w:pPr>
                        <w:r>
                          <w:t xml:space="preserve">Microsoft Visual Studio 2005 </w:t>
                        </w:r>
                      </w:p>
                      <w:p w:rsidR="00132817" w:rsidRDefault="00132817" w:rsidP="00146ED3">
                        <w:pPr>
                          <w:pStyle w:val="BulletLevel2"/>
                          <w:numPr>
                            <w:ilvl w:val="0"/>
                            <w:numId w:val="0"/>
                          </w:numPr>
                          <w:ind w:left="360" w:hanging="180"/>
                        </w:pPr>
                      </w:p>
                    </w:tc>
                    <w:tc>
                      <w:tcPr>
                        <w:tcW w:w="3390" w:type="dxa"/>
                      </w:tcPr>
                      <w:p w:rsidR="00132817" w:rsidRDefault="00132817" w:rsidP="00971BAD">
                        <w:pPr>
                          <w:pStyle w:val="Bullet"/>
                        </w:pPr>
                        <w:r>
                          <w:t>Technologies</w:t>
                        </w:r>
                      </w:p>
                      <w:p w:rsidR="00132817" w:rsidRDefault="00132817" w:rsidP="00971BAD">
                        <w:pPr>
                          <w:pStyle w:val="BulletLevel2"/>
                          <w:rPr>
                            <w:b/>
                          </w:rPr>
                        </w:pPr>
                        <w:r>
                          <w:t>Microsoft Visual C#</w:t>
                        </w:r>
                      </w:p>
                      <w:p w:rsidR="00132817" w:rsidRDefault="00132817" w:rsidP="00971BAD">
                        <w:pPr>
                          <w:pStyle w:val="BulletLevel2"/>
                          <w:numPr>
                            <w:ilvl w:val="0"/>
                            <w:numId w:val="0"/>
                          </w:numPr>
                          <w:ind w:left="180"/>
                        </w:pPr>
                      </w:p>
                      <w:p w:rsidR="00132817" w:rsidRDefault="00132817" w:rsidP="00E80333">
                        <w:pPr>
                          <w:pStyle w:val="SectionHeadingGrey"/>
                        </w:pPr>
                        <w:r>
                          <w:t>Hardware</w:t>
                        </w:r>
                      </w:p>
                      <w:p w:rsidR="00132817" w:rsidRDefault="00132817" w:rsidP="00E80333">
                        <w:pPr>
                          <w:pStyle w:val="BulletGrey"/>
                        </w:pPr>
                        <w:r>
                          <w:t>Dell servers</w:t>
                        </w:r>
                      </w:p>
                    </w:tc>
                  </w:tr>
                </w:tbl>
                <w:p w:rsidR="00132817" w:rsidRDefault="00132817">
                  <w:pPr>
                    <w:pStyle w:val="Bodycopy"/>
                    <w:rPr>
                      <w:lang w:val="sv-SE"/>
                    </w:rPr>
                  </w:pPr>
                </w:p>
              </w:txbxContent>
            </v:textbox>
            <w10:wrap type="square" anchorx="page" anchory="page"/>
            <w10:anchorlock/>
          </v:shape>
        </w:pict>
      </w:r>
      <w:r w:rsidR="007E0E26" w:rsidRPr="00B126B3">
        <w:rPr>
          <w:rStyle w:val="Hyperlink"/>
        </w:rPr>
        <w:pict>
          <v:shape id="DisclaimerBox" o:spid="_x0000_s1112" type="#_x0000_t202" style="position:absolute;margin-left:44.45pt;margin-top:642pt;width:170.8pt;height:107.8pt;z-index:2;mso-position-horizontal-relative:page;mso-position-vertical-relative:page" stroked="f">
            <v:textbox style="mso-next-textbox:#DisclaimerBox" inset="0,0,0,0">
              <w:txbxContent>
                <w:p w:rsidR="00132817" w:rsidRDefault="00132817" w:rsidP="00A6588D">
                  <w:pPr>
                    <w:pStyle w:val="Disclaimer"/>
                    <w:rPr>
                      <w:szCs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132817">
                    <w:tblPrEx>
                      <w:tblCellMar>
                        <w:top w:w="0" w:type="dxa"/>
                        <w:bottom w:w="0" w:type="dxa"/>
                      </w:tblCellMar>
                    </w:tblPrEx>
                    <w:trPr>
                      <w:trHeight w:val="2114"/>
                    </w:trPr>
                    <w:tc>
                      <w:tcPr>
                        <w:tcW w:w="3200" w:type="dxa"/>
                        <w:tcBorders>
                          <w:top w:val="nil"/>
                          <w:left w:val="nil"/>
                          <w:bottom w:val="nil"/>
                          <w:right w:val="nil"/>
                        </w:tcBorders>
                        <w:vAlign w:val="bottom"/>
                      </w:tcPr>
                      <w:p w:rsidR="00B126B3" w:rsidRDefault="00132817" w:rsidP="00B126B3">
                        <w:pPr>
                          <w:pStyle w:val="Disclaimer"/>
                        </w:pPr>
                        <w:r w:rsidRPr="00B126B3">
                          <w:t>© 2005 Microsoft Corporation. All rights reserved.</w:t>
                        </w:r>
                      </w:p>
                      <w:p w:rsidR="00132817" w:rsidRPr="00B126B3" w:rsidRDefault="00B126B3" w:rsidP="00B126B3">
                        <w:pPr>
                          <w:pStyle w:val="Disclaimer"/>
                        </w:pPr>
                        <w:r>
                          <w:t>T</w:t>
                        </w:r>
                        <w:r w:rsidR="00132817" w:rsidRPr="00B126B3">
                          <w:t xml:space="preserve">his case study is for informational purposes only. MICROSOFT MAKES NO WARRANTIES, EXPRESS OR IMPLIED, IN THIS SUMMARY. Microsoft, </w:t>
                        </w:r>
                        <w:r w:rsidR="00516AA4">
                          <w:t xml:space="preserve">IntelliSense, </w:t>
                        </w:r>
                        <w:r w:rsidR="00132817" w:rsidRPr="00B126B3">
                          <w:t xml:space="preserve">Visual C#, Visual Studio, Windows, and Windows Server System </w:t>
                        </w:r>
                        <w:r w:rsidRPr="00B126B3">
                          <w:rPr>
                            <w:szCs w:val="17"/>
                          </w:rPr>
                          <w:t xml:space="preserve">are either registered trademarks or trademarks of Microsoft Corporation in the </w:t>
                        </w:r>
                        <w:smartTag w:uri="urn:schemas-microsoft-com:office:smarttags" w:element="place">
                          <w:smartTag w:uri="urn:schemas-microsoft-com:office:smarttags" w:element="country-region">
                            <w:r w:rsidRPr="00B126B3">
                              <w:rPr>
                                <w:szCs w:val="17"/>
                              </w:rPr>
                              <w:t>United States</w:t>
                            </w:r>
                          </w:smartTag>
                        </w:smartTag>
                        <w:r w:rsidRPr="00B126B3">
                          <w:rPr>
                            <w:szCs w:val="17"/>
                          </w:rPr>
                          <w:t xml:space="preserve"> and/or other countries. All other trademarks are property of their respective owners.</w:t>
                        </w:r>
                      </w:p>
                      <w:p w:rsidR="00132817" w:rsidRDefault="00132817">
                        <w:pPr>
                          <w:pStyle w:val="Disclaimer"/>
                          <w:rPr>
                            <w:szCs w:val="11"/>
                          </w:rPr>
                        </w:pPr>
                      </w:p>
                      <w:p w:rsidR="00132817" w:rsidRDefault="00132817">
                        <w:pPr>
                          <w:pStyle w:val="Disclaimer"/>
                        </w:pPr>
                        <w:r>
                          <w:rPr>
                            <w:szCs w:val="11"/>
                          </w:rPr>
                          <w:t xml:space="preserve">Document published </w:t>
                        </w:r>
                        <w:r w:rsidR="003C54FA">
                          <w:rPr>
                            <w:szCs w:val="11"/>
                          </w:rPr>
                          <w:t>Novem</w:t>
                        </w:r>
                        <w:r>
                          <w:rPr>
                            <w:szCs w:val="11"/>
                          </w:rPr>
                          <w:t>ber 2005</w:t>
                        </w:r>
                      </w:p>
                    </w:tc>
                    <w:tc>
                      <w:tcPr>
                        <w:tcW w:w="280" w:type="dxa"/>
                        <w:tcBorders>
                          <w:top w:val="nil"/>
                          <w:left w:val="nil"/>
                          <w:bottom w:val="nil"/>
                          <w:right w:val="single" w:sz="8" w:space="0" w:color="999999"/>
                        </w:tcBorders>
                        <w:shd w:val="clear" w:color="auto" w:fill="auto"/>
                        <w:vAlign w:val="bottom"/>
                      </w:tcPr>
                      <w:p w:rsidR="00132817" w:rsidRDefault="00132817">
                        <w:pPr>
                          <w:pStyle w:val="Disclaimer"/>
                        </w:pPr>
                      </w:p>
                    </w:tc>
                  </w:tr>
                </w:tbl>
                <w:p w:rsidR="00132817" w:rsidRDefault="00132817">
                  <w:pPr>
                    <w:pStyle w:val="Disclaimer"/>
                  </w:pPr>
                </w:p>
              </w:txbxContent>
            </v:textbox>
            <w10:wrap anchorx="page" anchory="page"/>
            <w10:anchorlock/>
          </v:shape>
        </w:pict>
      </w:r>
      <w:r w:rsidR="007E0E26" w:rsidRPr="00B126B3">
        <w:rPr>
          <w:rStyle w:val="Hyperlink"/>
        </w:rPr>
        <w:pict>
          <v:shape id="_x0000_s1111" type="#_x0000_t202" style="position:absolute;margin-left:42.55pt;margin-top:161.95pt;width:155.9pt;height:484.4pt;z-index:1;mso-position-horizontal-relative:page;mso-position-vertical-relative:page" stroked="f">
            <v:textbox style="mso-next-textbox:#_x0000_s1111" inset="0,0,0,0">
              <w:txbxContent>
                <w:p w:rsidR="00132817" w:rsidRDefault="00132817">
                  <w:pPr>
                    <w:pStyle w:val="SectionHeading"/>
                  </w:pPr>
                  <w:r>
                    <w:t>For More Information</w:t>
                  </w:r>
                </w:p>
                <w:p w:rsidR="00132817" w:rsidRDefault="00132817">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xml:space="preserve">, please contact your local Microsoft subsidiary. To access information using the World Wide Web, go to: </w:t>
                  </w:r>
                  <w:hyperlink r:id="rId13" w:history="1">
                    <w:r w:rsidRPr="004B2F36">
                      <w:rPr>
                        <w:rStyle w:val="Hyperlink"/>
                      </w:rPr>
                      <w:t>www.microsoft.com</w:t>
                    </w:r>
                  </w:hyperlink>
                  <w:r>
                    <w:t xml:space="preserve"> </w:t>
                  </w:r>
                </w:p>
                <w:p w:rsidR="00132817" w:rsidRDefault="00132817">
                  <w:pPr>
                    <w:pStyle w:val="Bodycopy"/>
                  </w:pPr>
                </w:p>
                <w:p w:rsidR="00132817" w:rsidRDefault="00132817">
                  <w:pPr>
                    <w:pStyle w:val="Bodycopy"/>
                  </w:pPr>
                  <w:r>
                    <w:t xml:space="preserve">For more information about Vital Forsikring ASA products and services, visit the Web site at: </w:t>
                  </w:r>
                  <w:r w:rsidR="004774D8">
                    <w:br/>
                  </w:r>
                  <w:hyperlink r:id="rId14" w:history="1">
                    <w:r w:rsidRPr="005B0459">
                      <w:rPr>
                        <w:rStyle w:val="Hyperlink"/>
                      </w:rPr>
                      <w:t>www.vit</w:t>
                    </w:r>
                    <w:r w:rsidRPr="005B0459">
                      <w:rPr>
                        <w:rStyle w:val="Hyperlink"/>
                      </w:rPr>
                      <w:t>a</w:t>
                    </w:r>
                    <w:r w:rsidRPr="005B0459">
                      <w:rPr>
                        <w:rStyle w:val="Hyperlink"/>
                      </w:rPr>
                      <w:t>l.no</w:t>
                    </w:r>
                  </w:hyperlink>
                  <w:r>
                    <w:t xml:space="preserve">  </w:t>
                  </w:r>
                </w:p>
                <w:p w:rsidR="00132817" w:rsidRDefault="00132817">
                  <w:pPr>
                    <w:pStyle w:val="Bodycopy"/>
                  </w:pPr>
                </w:p>
              </w:txbxContent>
            </v:textbox>
            <w10:wrap anchorx="page" anchory="page"/>
            <w10:anchorlock/>
          </v:shape>
        </w:pict>
      </w:r>
      <w:r w:rsidR="00F33100" w:rsidRPr="00B126B3">
        <w:rPr>
          <w:rStyle w:val="Hyperlink"/>
        </w:rPr>
        <w:t xml:space="preserve"> </w:t>
      </w:r>
    </w:p>
    <w:p w:rsidR="00B126B3" w:rsidRDefault="00B126B3" w:rsidP="00B126B3">
      <w:pPr>
        <w:pStyle w:val="SectionHeading"/>
      </w:pPr>
    </w:p>
    <w:p w:rsidR="00B126B3" w:rsidRPr="00697088" w:rsidRDefault="00B126B3" w:rsidP="00B126B3">
      <w:pPr>
        <w:pStyle w:val="SectionHeading"/>
      </w:pPr>
      <w:r w:rsidRPr="00697088">
        <w:t>Microsoft SQL Server 2005</w:t>
      </w:r>
    </w:p>
    <w:p w:rsidR="00B126B3" w:rsidRPr="002370CD" w:rsidRDefault="00B126B3" w:rsidP="00B126B3">
      <w:pPr>
        <w:pStyle w:val="Bodycopy"/>
        <w:rPr>
          <w:szCs w:val="17"/>
        </w:rPr>
      </w:pPr>
      <w:r w:rsidRPr="002370CD">
        <w:rPr>
          <w:szCs w:val="17"/>
        </w:rPr>
        <w:t>Microsoft SQL Server 2005 is comprehensive, integrated data management and analysis software that enables organizations to reliably manage mission-critical information and confidently run today’s increasingly complex business applications. By providing high availability</w:t>
      </w:r>
      <w:r>
        <w:rPr>
          <w:szCs w:val="17"/>
        </w:rPr>
        <w:t>,</w:t>
      </w:r>
      <w:r w:rsidRPr="002370CD">
        <w:rPr>
          <w:szCs w:val="17"/>
        </w:rPr>
        <w:t xml:space="preserve"> security enhancements</w:t>
      </w:r>
      <w:r>
        <w:rPr>
          <w:szCs w:val="17"/>
        </w:rPr>
        <w:t>,</w:t>
      </w:r>
      <w:r w:rsidRPr="002370CD">
        <w:rPr>
          <w:szCs w:val="17"/>
        </w:rPr>
        <w:t xml:space="preserve"> </w:t>
      </w:r>
      <w:r>
        <w:rPr>
          <w:szCs w:val="17"/>
        </w:rPr>
        <w:t>and</w:t>
      </w:r>
      <w:r w:rsidRPr="002370CD">
        <w:rPr>
          <w:szCs w:val="17"/>
        </w:rPr>
        <w:t xml:space="preserve"> embedded reporting and data analysis tools, SQL Server 2005 </w:t>
      </w:r>
      <w:r>
        <w:rPr>
          <w:szCs w:val="17"/>
        </w:rPr>
        <w:t>helps</w:t>
      </w:r>
      <w:r w:rsidRPr="002370CD">
        <w:rPr>
          <w:szCs w:val="17"/>
        </w:rPr>
        <w:t xml:space="preserve"> companies gain greater insight from their business information and achieve faster results for a competitive advantage. And, because it’s part of Windows Server System, SQL Server 2005 is designed to integrate seamlessly with your other server infrastructure investments.</w:t>
      </w:r>
    </w:p>
    <w:p w:rsidR="00B126B3" w:rsidRPr="002370CD" w:rsidRDefault="00B126B3" w:rsidP="00B126B3">
      <w:pPr>
        <w:pStyle w:val="Bodycopy"/>
        <w:rPr>
          <w:szCs w:val="17"/>
        </w:rPr>
      </w:pPr>
    </w:p>
    <w:p w:rsidR="00B126B3" w:rsidRDefault="00B126B3" w:rsidP="00B126B3">
      <w:pPr>
        <w:pStyle w:val="Bodycopy"/>
        <w:rPr>
          <w:rStyle w:val="Hyperlink"/>
        </w:rPr>
      </w:pPr>
      <w:r w:rsidRPr="002370CD">
        <w:rPr>
          <w:szCs w:val="17"/>
        </w:rPr>
        <w:t>For more information about SQL Server 2005, go t</w:t>
      </w:r>
      <w:r>
        <w:rPr>
          <w:szCs w:val="17"/>
        </w:rPr>
        <w:t>o:</w:t>
      </w:r>
      <w:r>
        <w:rPr>
          <w:szCs w:val="17"/>
        </w:rPr>
        <w:br/>
      </w:r>
      <w:hyperlink r:id="rId15" w:history="1">
        <w:r w:rsidRPr="00B126B3">
          <w:rPr>
            <w:rStyle w:val="Hyperlink"/>
          </w:rPr>
          <w:t>www.microsoft.com/sqlserver</w:t>
        </w:r>
      </w:hyperlink>
    </w:p>
    <w:p w:rsidR="00B126B3" w:rsidRPr="00697088" w:rsidRDefault="00B126B3" w:rsidP="00B126B3">
      <w:pPr>
        <w:pStyle w:val="SectionHeading"/>
      </w:pPr>
      <w:r>
        <w:rPr>
          <w:rStyle w:val="Hyperlink"/>
        </w:rPr>
        <w:br w:type="column"/>
      </w:r>
      <w:r w:rsidRPr="00697088">
        <w:t>Microsoft Visual Studio 2005</w:t>
      </w:r>
    </w:p>
    <w:p w:rsidR="00B126B3" w:rsidRPr="002370CD" w:rsidRDefault="00B126B3" w:rsidP="00B126B3">
      <w:pPr>
        <w:pStyle w:val="Bodycopy"/>
      </w:pPr>
      <w:r w:rsidRPr="002370CD">
        <w:t>Microsoft Visual Studio 2005 is the world</w:t>
      </w:r>
      <w:r>
        <w:t>’</w:t>
      </w:r>
      <w:r w:rsidRPr="002370CD">
        <w:t>s most popular development environment for designing, developing, and testing next-generation Windows</w:t>
      </w:r>
      <w:r w:rsidRPr="003F37EF">
        <w:rPr>
          <w:sz w:val="12"/>
          <w:szCs w:val="12"/>
        </w:rPr>
        <w:t>®</w:t>
      </w:r>
      <w:r>
        <w:t>-based</w:t>
      </w:r>
      <w:r w:rsidRPr="002370CD">
        <w:t xml:space="preserve"> solutions and Web applications and services. </w:t>
      </w:r>
      <w:r>
        <w:t xml:space="preserve">By improving the development experience for </w:t>
      </w:r>
      <w:r w:rsidRPr="002370CD">
        <w:t xml:space="preserve">Windows, </w:t>
      </w:r>
      <w:r>
        <w:t xml:space="preserve">the </w:t>
      </w:r>
      <w:r w:rsidRPr="002370CD">
        <w:t>Web, mobile</w:t>
      </w:r>
      <w:r>
        <w:t xml:space="preserve"> devices</w:t>
      </w:r>
      <w:r w:rsidRPr="002370CD">
        <w:t xml:space="preserve">, and </w:t>
      </w:r>
      <w:r>
        <w:t xml:space="preserve">Microsoft </w:t>
      </w:r>
      <w:r w:rsidRPr="002370CD">
        <w:t>Office</w:t>
      </w:r>
      <w:r>
        <w:t>, Visual Studio 2005 helps</w:t>
      </w:r>
      <w:r w:rsidRPr="002370CD">
        <w:t xml:space="preserve"> organizations deliver a variety of solutions more productively than ever before. Visual Studio Team System expands the product line with new software tools that enable greater communication and collaboration throughout the development life</w:t>
      </w:r>
      <w:r>
        <w:t xml:space="preserve"> </w:t>
      </w:r>
      <w:r w:rsidRPr="002370CD">
        <w:t>cycle. With Visual Studio 2005, businesses can deliver modern service-oriented solutions more efficiently.</w:t>
      </w:r>
    </w:p>
    <w:p w:rsidR="00B126B3" w:rsidRPr="002370CD" w:rsidRDefault="00B126B3" w:rsidP="00B126B3">
      <w:pPr>
        <w:pStyle w:val="Bodycopy"/>
      </w:pPr>
    </w:p>
    <w:p w:rsidR="00B126B3" w:rsidRPr="002370CD" w:rsidRDefault="00B126B3" w:rsidP="00B126B3">
      <w:pPr>
        <w:pStyle w:val="Bodycopy"/>
      </w:pPr>
      <w:r w:rsidRPr="002370CD">
        <w:t>For more informatio</w:t>
      </w:r>
      <w:r>
        <w:t>n on Visual Studio 2005, go to:</w:t>
      </w:r>
      <w:r>
        <w:br/>
      </w:r>
      <w:hyperlink r:id="rId16" w:history="1">
        <w:r w:rsidRPr="00697088">
          <w:rPr>
            <w:rStyle w:val="Hyperlink"/>
            <w:szCs w:val="17"/>
          </w:rPr>
          <w:t>msdn.microsoft.com/vstudio</w:t>
        </w:r>
      </w:hyperlink>
    </w:p>
    <w:p w:rsidR="00B126B3" w:rsidRPr="002370CD" w:rsidRDefault="00B126B3" w:rsidP="00B126B3">
      <w:pPr>
        <w:pStyle w:val="Bodycopy"/>
      </w:pPr>
    </w:p>
    <w:p w:rsidR="00B126B3" w:rsidRPr="002370CD" w:rsidRDefault="00B126B3" w:rsidP="00B126B3">
      <w:pPr>
        <w:pStyle w:val="Bodycopy"/>
      </w:pPr>
      <w:r>
        <w:t>Acquire Visual Studio:</w:t>
      </w:r>
      <w:r>
        <w:br/>
      </w:r>
      <w:hyperlink r:id="rId17" w:history="1">
        <w:r w:rsidRPr="00697088">
          <w:rPr>
            <w:rStyle w:val="Hyperlink"/>
            <w:szCs w:val="17"/>
          </w:rPr>
          <w:t>msdn.microsoft.com/vstudio/howtobuy</w:t>
        </w:r>
      </w:hyperlink>
    </w:p>
    <w:p w:rsidR="00E80333" w:rsidRDefault="00E80333" w:rsidP="00B126B3">
      <w:pPr>
        <w:pStyle w:val="Bodycopy"/>
      </w:pPr>
    </w:p>
    <w:sectPr w:rsidR="00E80333">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29F" w:rsidRDefault="0084229F">
      <w:r>
        <w:separator/>
      </w:r>
    </w:p>
  </w:endnote>
  <w:endnote w:type="continuationSeparator" w:id="1">
    <w:p w:rsidR="0084229F" w:rsidRDefault="0084229F">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817" w:rsidRDefault="00132817">
    <w:pPr>
      <w:pStyle w:val="Footer"/>
      <w:tabs>
        <w:tab w:val="left" w:pos="2760"/>
      </w:tabs>
      <w:jc w:val="right"/>
    </w:pPr>
    <w:r>
      <w:fldChar w:fldCharType="begin"/>
    </w:r>
    <w:r>
      <w:instrText xml:space="preserve"> if </w:instrText>
    </w:r>
    <w:r>
      <w:rPr>
        <w:rStyle w:val="PageNumber"/>
      </w:rPr>
      <w:fldChar w:fldCharType="begin"/>
    </w:r>
    <w:r>
      <w:rPr>
        <w:rStyle w:val="PageNumber"/>
      </w:rPr>
      <w:instrText xml:space="preserve"> PAGE </w:instrText>
    </w:r>
    <w:r>
      <w:rPr>
        <w:rStyle w:val="PageNumber"/>
      </w:rPr>
      <w:fldChar w:fldCharType="separate"/>
    </w:r>
    <w:r w:rsidR="00E9770C">
      <w:rPr>
        <w:rStyle w:val="PageNumber"/>
        <w:noProof/>
      </w:rPr>
      <w:instrText>6</w:instrText>
    </w:r>
    <w:r>
      <w:rPr>
        <w:rStyle w:val="PageNumber"/>
      </w:rPr>
      <w:fldChar w:fldCharType="end"/>
    </w:r>
    <w:r>
      <w:rPr>
        <w:rStyle w:val="PageNumber"/>
      </w:rPr>
      <w:instrText xml:space="preserve"> = </w:instrText>
    </w:r>
    <w:r>
      <w:rPr>
        <w:rStyle w:val="PageNumber"/>
      </w:rPr>
      <w:fldChar w:fldCharType="begin"/>
    </w:r>
    <w:r>
      <w:rPr>
        <w:rStyle w:val="PageNumber"/>
      </w:rPr>
      <w:instrText xml:space="preserve"> NUMPAGES </w:instrText>
    </w:r>
    <w:r>
      <w:rPr>
        <w:rStyle w:val="PageNumber"/>
      </w:rPr>
      <w:fldChar w:fldCharType="separate"/>
    </w:r>
    <w:r w:rsidR="00E9770C">
      <w:rPr>
        <w:rStyle w:val="PageNumber"/>
        <w:noProof/>
      </w:rPr>
      <w:instrText>6</w:instrText>
    </w:r>
    <w:r>
      <w:rPr>
        <w:rStyle w:val="PageNumber"/>
      </w:rPr>
      <w:fldChar w:fldCharType="end"/>
    </w:r>
    <w:r>
      <w:rPr>
        <w:rStyle w:val="PageNumber"/>
      </w:rPr>
      <w:instrText xml:space="preserve"> </w:instrText>
    </w:r>
    <w:r>
      <w:rPr>
        <w:rStyle w:val="PageNumbe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in">
          <v:imagedata r:id="rId1" o:title="Microsoft"/>
        </v:shape>
      </w:pict>
    </w:r>
    <w:r>
      <w:rPr>
        <w:rStyle w:val="PageNumber"/>
      </w:rPr>
      <w:instrText xml:space="preserve"> </w:instrText>
    </w:r>
    <w:r>
      <w:instrText xml:space="preserve">"" </w:instrText>
    </w:r>
    <w:r w:rsidR="00CA6B9A">
      <w:fldChar w:fldCharType="separate"/>
    </w:r>
    <w:r w:rsidR="00E9770C">
      <w:rPr>
        <w:rStyle w:val="PageNumber"/>
        <w:noProof/>
      </w:rPr>
      <w:pict>
        <v:shape id="_x0000_i1028" type="#_x0000_t75" style="width:156pt;height:1in">
          <v:imagedata r:id="rId1" o:title="Microsoft"/>
        </v:shape>
      </w:pic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29F" w:rsidRDefault="0084229F">
      <w:r>
        <w:separator/>
      </w:r>
    </w:p>
  </w:footnote>
  <w:footnote w:type="continuationSeparator" w:id="1">
    <w:p w:rsidR="0084229F" w:rsidRDefault="00842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132817">
      <w:tblPrEx>
        <w:tblCellMar>
          <w:top w:w="0" w:type="dxa"/>
          <w:bottom w:w="0" w:type="dxa"/>
        </w:tblCellMar>
      </w:tblPrEx>
      <w:trPr>
        <w:cantSplit/>
        <w:trHeight w:hRule="exact" w:val="1155"/>
      </w:trPr>
      <w:tc>
        <w:tcPr>
          <w:tcW w:w="4253" w:type="dxa"/>
          <w:gridSpan w:val="2"/>
          <w:vMerge w:val="restart"/>
        </w:tcPr>
        <w:p w:rsidR="00132817" w:rsidRDefault="0013281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25pt;height:132pt">
                <v:imagedata r:id="rId1" o:title="CEPFiles_picture_IM_Win_Ser_Sys_image"/>
              </v:shape>
            </w:pict>
          </w:r>
        </w:p>
      </w:tc>
      <w:tc>
        <w:tcPr>
          <w:tcW w:w="284" w:type="dxa"/>
          <w:vMerge w:val="restart"/>
        </w:tcPr>
        <w:p w:rsidR="00132817" w:rsidRDefault="00132817"/>
      </w:tc>
      <w:tc>
        <w:tcPr>
          <w:tcW w:w="6379" w:type="dxa"/>
        </w:tcPr>
        <w:p w:rsidR="00132817" w:rsidRDefault="00132817">
          <w:pPr>
            <w:pStyle w:val="StandFirstIntroduction"/>
          </w:pPr>
        </w:p>
      </w:tc>
    </w:tr>
    <w:tr w:rsidR="00132817">
      <w:tblPrEx>
        <w:tblCellMar>
          <w:top w:w="0" w:type="dxa"/>
          <w:bottom w:w="0" w:type="dxa"/>
        </w:tblCellMar>
      </w:tblPrEx>
      <w:trPr>
        <w:cantSplit/>
        <w:trHeight w:val="768"/>
      </w:trPr>
      <w:tc>
        <w:tcPr>
          <w:tcW w:w="4253" w:type="dxa"/>
          <w:gridSpan w:val="2"/>
          <w:vMerge/>
        </w:tcPr>
        <w:p w:rsidR="00132817" w:rsidRDefault="00132817"/>
      </w:tc>
      <w:tc>
        <w:tcPr>
          <w:tcW w:w="284" w:type="dxa"/>
          <w:vMerge/>
        </w:tcPr>
        <w:p w:rsidR="00132817" w:rsidRDefault="00132817"/>
      </w:tc>
      <w:tc>
        <w:tcPr>
          <w:tcW w:w="6379" w:type="dxa"/>
          <w:vAlign w:val="bottom"/>
        </w:tcPr>
        <w:p w:rsidR="00132817" w:rsidRDefault="00132817">
          <w:pPr>
            <w:pStyle w:val="Casestudydescription"/>
          </w:pPr>
          <w:r>
            <w:t xml:space="preserve">Microsoft Visual Studio 2005 and </w:t>
          </w:r>
          <w:r w:rsidR="004774D8">
            <w:t xml:space="preserve">Microsoft </w:t>
          </w:r>
          <w:r>
            <w:t>SQL Server 2005</w:t>
          </w:r>
        </w:p>
        <w:p w:rsidR="00132817" w:rsidRDefault="00132817">
          <w:pPr>
            <w:pStyle w:val="Casestudydescription"/>
          </w:pPr>
          <w:r>
            <w:t>Customer Solution Case Study</w:t>
          </w:r>
        </w:p>
      </w:tc>
    </w:tr>
    <w:tr w:rsidR="00132817">
      <w:tblPrEx>
        <w:tblCellMar>
          <w:top w:w="0" w:type="dxa"/>
          <w:bottom w:w="0" w:type="dxa"/>
        </w:tblCellMar>
      </w:tblPrEx>
      <w:trPr>
        <w:cantSplit/>
        <w:trHeight w:val="1248"/>
      </w:trPr>
      <w:tc>
        <w:tcPr>
          <w:tcW w:w="4253" w:type="dxa"/>
          <w:gridSpan w:val="2"/>
          <w:vMerge/>
        </w:tcPr>
        <w:p w:rsidR="00132817" w:rsidRDefault="00132817"/>
      </w:tc>
      <w:tc>
        <w:tcPr>
          <w:tcW w:w="284" w:type="dxa"/>
        </w:tcPr>
        <w:p w:rsidR="00132817" w:rsidRDefault="00132817">
          <w:r>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6;mso-wrap-edited:f;mso-position-horizontal-relative:page;mso-position-vertical-relative:page" wrapcoords="-92 0 -92 21392 21600 21392 21600 0 -92 0" fillcolor="#999" stroked="f">
                <v:fill opacity=".5"/>
                <v:textbox style="mso-next-textbox:#Green501" inset="0,0,0,0">
                  <w:txbxContent>
                    <w:p w:rsidR="00132817" w:rsidRDefault="00132817"/>
                  </w:txbxContent>
                </v:textbox>
                <w10:anchorlock/>
              </v:shape>
            </w:pict>
          </w:r>
        </w:p>
      </w:tc>
      <w:tc>
        <w:tcPr>
          <w:tcW w:w="6379" w:type="dxa"/>
        </w:tcPr>
        <w:p w:rsidR="00132817" w:rsidRDefault="00132817">
          <w:pPr>
            <w:spacing w:after="80"/>
            <w:jc w:val="right"/>
            <w:rPr>
              <w:color w:val="FF9900"/>
            </w:rPr>
          </w:pPr>
        </w:p>
      </w:tc>
    </w:tr>
    <w:tr w:rsidR="00132817">
      <w:tblPrEx>
        <w:tblCellMar>
          <w:top w:w="0" w:type="dxa"/>
          <w:bottom w:w="0" w:type="dxa"/>
        </w:tblCellMar>
      </w:tblPrEx>
      <w:trPr>
        <w:cantSplit/>
        <w:trHeight w:hRule="exact" w:val="707"/>
      </w:trPr>
      <w:tc>
        <w:tcPr>
          <w:tcW w:w="860" w:type="dxa"/>
          <w:vMerge w:val="restart"/>
        </w:tcPr>
        <w:p w:rsidR="00132817" w:rsidRDefault="00132817"/>
      </w:tc>
      <w:tc>
        <w:tcPr>
          <w:tcW w:w="3393" w:type="dxa"/>
          <w:vMerge w:val="restart"/>
        </w:tcPr>
        <w:p w:rsidR="00132817" w:rsidRDefault="00132817">
          <w:pPr>
            <w:rPr>
              <w:sz w:val="8"/>
            </w:rPr>
          </w:pPr>
        </w:p>
        <w:p w:rsidR="00132817" w:rsidRDefault="0090285E">
          <w:r>
            <w:rPr>
              <w:noProof/>
            </w:rPr>
            <w:pict>
              <v:shape id="_x0000_s2096" type="#_x0000_t75" style="position:absolute;margin-left:29.25pt;margin-top:9.75pt;width:51.65pt;height:65.65pt;z-index:6;mso-position-horizontal-relative:page;mso-position-vertical-relative:page">
                <v:imagedata r:id="rId2" o:title="DnB-Nor-logo"/>
                <w10:wrap type="square" anchorx="page" anchory="page"/>
              </v:shape>
            </w:pict>
          </w:r>
        </w:p>
      </w:tc>
      <w:tc>
        <w:tcPr>
          <w:tcW w:w="284" w:type="dxa"/>
          <w:tcBorders>
            <w:left w:val="nil"/>
          </w:tcBorders>
        </w:tcPr>
        <w:p w:rsidR="00132817" w:rsidRDefault="00132817">
          <w:r>
            <w:rPr>
              <w:noProof/>
              <w:sz w:val="20"/>
              <w:lang w:val="en-US"/>
            </w:rPr>
            <w:pict>
              <v:shape id="GreenFade1" o:spid="_x0000_s2093" type="#_x0000_t202" style="position:absolute;margin-left:-.55pt;margin-top:-158.6pt;width:401.1pt;height:107.75pt;z-index:-2;mso-wrap-edited:f;mso-position-horizontal-relative:page;mso-position-vertical-relative:page" wrapcoords="-92 0 -92 21392 21600 21392 21600 0 -92 0" fillcolor="#999" stroked="f">
                <v:fill color2="fill lighten(65)" angle="-90" method="linear sigma" focus="100%" type="gradient"/>
                <v:textbox style="mso-next-textbox:#GreenFade1" inset="0,0,0,0">
                  <w:txbxContent>
                    <w:p w:rsidR="00132817" w:rsidRDefault="00132817"/>
                  </w:txbxContent>
                </v:textbox>
                <w10:anchorlock/>
              </v:shape>
            </w:pict>
          </w:r>
        </w:p>
      </w:tc>
      <w:tc>
        <w:tcPr>
          <w:tcW w:w="6379" w:type="dxa"/>
        </w:tcPr>
        <w:p w:rsidR="00132817" w:rsidRDefault="00132817">
          <w:pPr>
            <w:pStyle w:val="DocumentTitle"/>
          </w:pPr>
          <w:r>
            <w:t>Pension Insurance Provider Reduces Time-to-Market with Scalable Solution</w:t>
          </w:r>
        </w:p>
      </w:tc>
    </w:tr>
    <w:tr w:rsidR="00132817">
      <w:tblPrEx>
        <w:tblCellMar>
          <w:top w:w="0" w:type="dxa"/>
          <w:bottom w:w="0" w:type="dxa"/>
        </w:tblCellMar>
      </w:tblPrEx>
      <w:trPr>
        <w:cantSplit/>
        <w:trHeight w:val="1008"/>
      </w:trPr>
      <w:tc>
        <w:tcPr>
          <w:tcW w:w="860" w:type="dxa"/>
          <w:vMerge/>
        </w:tcPr>
        <w:p w:rsidR="00132817" w:rsidRDefault="00132817"/>
      </w:tc>
      <w:tc>
        <w:tcPr>
          <w:tcW w:w="3393" w:type="dxa"/>
          <w:vMerge/>
          <w:tcBorders>
            <w:top w:val="single" w:sz="4" w:space="0" w:color="auto"/>
          </w:tcBorders>
        </w:tcPr>
        <w:p w:rsidR="00132817" w:rsidRDefault="00132817"/>
      </w:tc>
      <w:tc>
        <w:tcPr>
          <w:tcW w:w="284" w:type="dxa"/>
          <w:tcBorders>
            <w:left w:val="nil"/>
          </w:tcBorders>
        </w:tcPr>
        <w:p w:rsidR="00132817" w:rsidRDefault="00132817">
          <w:pPr>
            <w:rPr>
              <w:noProof/>
              <w:sz w:val="20"/>
              <w:lang w:val="en-US"/>
            </w:rPr>
          </w:pPr>
        </w:p>
      </w:tc>
      <w:tc>
        <w:tcPr>
          <w:tcW w:w="6379" w:type="dxa"/>
          <w:vAlign w:val="bottom"/>
        </w:tcPr>
        <w:p w:rsidR="00132817" w:rsidRDefault="00132817">
          <w:pPr>
            <w:pStyle w:val="StandFirstIntroduction"/>
            <w:spacing w:line="240" w:lineRule="auto"/>
            <w:rPr>
              <w:sz w:val="20"/>
            </w:rPr>
          </w:pPr>
        </w:p>
        <w:p w:rsidR="00132817" w:rsidRDefault="00132817">
          <w:pPr>
            <w:pStyle w:val="StandFirstIntroduction"/>
            <w:spacing w:line="240" w:lineRule="auto"/>
            <w:rPr>
              <w:sz w:val="20"/>
            </w:rPr>
          </w:pPr>
        </w:p>
        <w:p w:rsidR="00132817" w:rsidRDefault="00132817">
          <w:pPr>
            <w:pStyle w:val="StandFirstIntroduction"/>
          </w:pPr>
        </w:p>
      </w:tc>
    </w:tr>
  </w:tbl>
  <w:p w:rsidR="00132817" w:rsidRDefault="00132817">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817" w:rsidRDefault="00132817">
    <w:pPr>
      <w:pStyle w:val="Header"/>
    </w:pPr>
    <w:r>
      <w:rPr>
        <w:noProof/>
        <w:sz w:val="20"/>
        <w:lang w:val="en-US" w:bidi="ar-SA"/>
      </w:rPr>
      <w:pict>
        <v:line id="ThinGreenLine" o:spid="_x0000_s2088" style="position:absolute;left:0;text-align:left;flip:x;z-index:-3;mso-position-horizontal-relative:page;mso-position-vertical-relative:page" from="212.35pt,161.6pt" to="212.35pt,725.6pt" strokecolor="#999"/>
      </w:pict>
    </w:r>
    <w:r>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4;mso-wrap-edited:f;mso-position-horizontal-relative:page;mso-position-vertical-relative:page" wrapcoords="-92 0 -92 21392 21600 21392 21600 0 -92 0" fillcolor="#999" stroked="f">
          <v:fill opacity=".5"/>
          <v:textbox style="mso-next-textbox:#Green502" inset="0,0,0,0">
            <w:txbxContent>
              <w:p w:rsidR="00132817" w:rsidRDefault="00132817"/>
            </w:txbxContent>
          </v:textbox>
          <w10:anchorlock/>
        </v:shape>
      </w:pict>
    </w:r>
    <w:r>
      <w:rPr>
        <w:noProof/>
        <w:sz w:val="20"/>
        <w:lang w:val="en-US" w:bidi="ar-SA"/>
      </w:rPr>
      <w:pict>
        <v:shape id="GreenFade2" o:spid="_x0000_s2083" type="#_x0000_t202" style="position:absolute;left:0;text-align:left;margin-left:0;margin-top:-.05pt;width:612.1pt;height:42pt;z-index:-5;mso-wrap-edited:f;mso-position-horizontal-relative:page;mso-position-vertical-relative:page" wrapcoords="-92 0 -92 21392 21600 21392 21600 0 -92 0" fillcolor="#999" stroked="f">
          <v:fill color2="fill lighten(65)" angle="-90" method="linear sigma" focus="100%" type="gradient"/>
          <v:textbox style="mso-next-textbox:#GreenFade2" inset="0,0,0,0">
            <w:txbxContent>
              <w:p w:rsidR="00132817" w:rsidRDefault="00132817"/>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536E2622"/>
    <w:lvl w:ilvl="0" w:tplc="0114DB9A">
      <w:start w:val="1"/>
      <w:numFmt w:val="bullet"/>
      <w:lvlRestart w:val="0"/>
      <w:pStyle w:val="Bullet"/>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7A2441CC"/>
    <w:lvl w:ilvl="0" w:tplc="17568374">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783A20"/>
    <w:multiLevelType w:val="hybridMultilevel"/>
    <w:tmpl w:val="13B6845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11D6F8E"/>
    <w:multiLevelType w:val="hybridMultilevel"/>
    <w:tmpl w:val="F0C08B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43140D9"/>
    <w:multiLevelType w:val="hybridMultilevel"/>
    <w:tmpl w:val="2062A456"/>
    <w:lvl w:ilvl="0" w:tplc="7AA4665A">
      <w:start w:val="1"/>
      <w:numFmt w:val="bullet"/>
      <w:lvlRestart w:val="0"/>
      <w:pStyle w:val="Bulletbol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FE4487"/>
    <w:multiLevelType w:val="singleLevel"/>
    <w:tmpl w:val="86EEE6A8"/>
    <w:lvl w:ilvl="0">
      <w:start w:val="1"/>
      <w:numFmt w:val="decimal"/>
      <w:pStyle w:val="TOC2"/>
      <w:lvlText w:val="%1."/>
      <w:lvlJc w:val="left"/>
      <w:pPr>
        <w:tabs>
          <w:tab w:val="num" w:pos="360"/>
        </w:tabs>
        <w:ind w:left="360" w:hanging="360"/>
      </w:pPr>
    </w:lvl>
  </w:abstractNum>
  <w:abstractNum w:abstractNumId="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9">
    <w:nsid w:val="4F147D09"/>
    <w:multiLevelType w:val="hybridMultilevel"/>
    <w:tmpl w:val="AFCCDC14"/>
    <w:lvl w:ilvl="0" w:tplc="8DCEA08C">
      <w:start w:val="1"/>
      <w:numFmt w:val="bullet"/>
      <w:lvlRestart w:val="0"/>
      <w:pStyle w:val="Bulletcolore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1">
    <w:nsid w:val="745A6C05"/>
    <w:multiLevelType w:val="multilevel"/>
    <w:tmpl w:val="BF965A8E"/>
    <w:lvl w:ilvl="0">
      <w:start w:val="1"/>
      <w:numFmt w:val="decimal"/>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8"/>
  </w:num>
  <w:num w:numId="3">
    <w:abstractNumId w:val="10"/>
  </w:num>
  <w:num w:numId="4">
    <w:abstractNumId w:val="7"/>
  </w:num>
  <w:num w:numId="5">
    <w:abstractNumId w:val="1"/>
  </w:num>
  <w:num w:numId="7">
    <w:abstractNumId w:val="12"/>
  </w:num>
  <w:num w:numId="8">
    <w:abstractNumId w:val="3"/>
  </w:num>
  <w:num w:numId="9">
    <w:abstractNumId w:val="1"/>
  </w:num>
  <w:num w:numId="10">
    <w:abstractNumId w:val="6"/>
  </w:num>
  <w:num w:numId="11">
    <w:abstractNumId w:val="2"/>
  </w:num>
  <w:num w:numId="12">
    <w:abstractNumId w:val="9"/>
  </w:num>
  <w:num w:numId="1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embedTrueTypeFonts/>
  <w:saveSubsetFonts/>
  <w:attachedTemplate r:id="rId1"/>
  <w:stylePaneFormatFilter w:val="3F01"/>
  <w:doNotTrackMoves/>
  <w:documentProtection w:edit="forms" w:enforcement="1" w:cryptProviderType="rsaFull" w:cryptAlgorithmClass="hash" w:cryptAlgorithmType="typeAny" w:cryptAlgorithmSid="4" w:cryptSpinCount="50000" w:hash="9rN9dnnWd+GqQSxG4KhlYrTLRw4=" w:salt="mMSptEizAtZWNUkUa3tssg=="/>
  <w:defaultTabStop w:val="720"/>
  <w:drawingGridVerticalSpacing w:val="120"/>
  <w:displayHorizontalDrawingGridEvery w:val="0"/>
  <w:doNotUseMarginsForDrawingGridOrigin/>
  <w:drawingGridHorizontalOrigin w:val="0"/>
  <w:drawingGridVerticalOrigin w:val="0"/>
  <w:noPunctuationKerning/>
  <w:characterSpacingControl w:val="doNotCompress"/>
  <w:savePreviewPicture/>
  <w:hdrShapeDefaults>
    <o:shapedefaults v:ext="edit" spidmax="3074" style="mso-position-horizontal-relative:page;mso-position-vertical-relative:page" fillcolor="white" stroke="f">
      <v:fill color="white"/>
      <v:stroke on="f"/>
      <v:textbox inset="0,0,0,0"/>
      <o:colormru v:ext="edit" colors="#6c3,#afe494,silver,#ddd,#999,#ccc,#bde9a7"/>
      <o:colormenu v:ext="edit" fillcolor="#fc9" strokecolor="red"/>
    </o:shapedefaults>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2_Lines" w:val="20"/>
    <w:docVar w:name="2_opt1Cols" w:val="0"/>
    <w:docVar w:name="2_opt2Cols" w:val="1"/>
    <w:docVar w:name="2_opt3Cols" w:val="0"/>
    <w:docVar w:name="2_OptBottom" w:val="1"/>
    <w:docVar w:name="2_OptTop" w:val="0"/>
    <w:docVar w:name="3_Table" w:val="Created"/>
    <w:docVar w:name="3_Tableopt1Cols" w:val="0"/>
    <w:docVar w:name="3_Tableopt2Cols" w:val="1"/>
    <w:docVar w:name="3_Tableopt3Cols" w:val="0"/>
    <w:docVar w:name="3_TableOptBottom" w:val="0"/>
    <w:docVar w:name="3_TableOptTop" w:val="1"/>
    <w:docVar w:name="3_TableRows" w:val="5"/>
    <w:docVar w:name="ACTIVATED" w:val="1"/>
    <w:docVar w:name="CHKITEM" w:val="0"/>
    <w:docVar w:name="ColorHalfRGB" w:val="12632256"/>
    <w:docVar w:name="ColorName" w:val="Grey"/>
    <w:docVar w:name="ColorRGB" w:val="10066329"/>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1"/>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ListCount" w:val="9"/>
    <w:docVar w:name="lbColour_ListIndex" w:val="3"/>
    <w:docVar w:name="lbList_0_0" w:val="Products"/>
    <w:docVar w:name="lbList_0_1" w:val="Microsoft Visual Studio 6.0"/>
    <w:docVar w:name="lbList_0_2" w:val="063"/>
    <w:docVar w:name="lbList_0_SELECTED" w:val="0"/>
    <w:docVar w:name="lbList_1_0" w:val="Products"/>
    <w:docVar w:name="lbList_1_1" w:val="Microsoft Windows Server 2003 Standard Edition"/>
    <w:docVar w:name="lbList_1_2" w:val="115"/>
    <w:docVar w:name="lbList_1_SELECTED" w:val="0"/>
    <w:docVar w:name="lbList_2_0" w:val="Technologies"/>
    <w:docVar w:name="lbList_2_1" w:val="C#"/>
    <w:docVar w:name="lbList_2_2" w:val="179"/>
    <w:docVar w:name="lbList_2_SELECTED" w:val="-1"/>
    <w:docVar w:name="lbList_ListCount" w:val="3"/>
    <w:docVar w:name="lbList_ListIndex" w:val="2"/>
    <w:docVar w:name="lbOffice_ListCount" w:val="0"/>
    <w:docVar w:name="lbOffice_ListIndex" w:val="-1"/>
    <w:docVar w:name="lbProductList_0_0" w:val=" DEFAULT"/>
    <w:docVar w:name="lbProductList_0_SELECTED" w:val="0"/>
    <w:docVar w:name="lbProductList_1_0" w:val=".NET"/>
    <w:docVar w:name="lbProductList_1_SELECTED" w:val="0"/>
    <w:docVar w:name="lbProductList_10_0" w:val="Commerce Server"/>
    <w:docVar w:name="lbProductList_10_SELECTED" w:val="0"/>
    <w:docVar w:name="lbProductList_11_0" w:val="Enterprise Integration"/>
    <w:docVar w:name="lbProductList_11_SELECTED" w:val="0"/>
    <w:docVar w:name="lbProductList_12_0" w:val="Exchange 2000"/>
    <w:docVar w:name="lbProductList_12_SELECTED" w:val="0"/>
    <w:docVar w:name="lbProductList_13_0" w:val="Exchange 2003"/>
    <w:docVar w:name="lbProductList_13_SELECTED" w:val="0"/>
    <w:docVar w:name="lbProductList_14_0" w:val="Internet Business"/>
    <w:docVar w:name="lbProductList_14_SELECTED" w:val="0"/>
    <w:docVar w:name="lbProductList_15_0" w:val="ISA"/>
    <w:docVar w:name="lbProductList_15_SELECTED" w:val="0"/>
    <w:docVar w:name="lbProductList_16_0" w:val="MBS"/>
    <w:docVar w:name="lbProductList_16_SELECTED" w:val="0"/>
    <w:docVar w:name="lbProductList_17_0" w:val="MBS_RMS"/>
    <w:docVar w:name="lbProductList_17_SELECTED" w:val="0"/>
    <w:docVar w:name="lbProductList_18_0" w:val="MCSE"/>
    <w:docVar w:name="lbProductList_18_SELECTED" w:val="0"/>
    <w:docVar w:name="lbProductList_19_0" w:val="Microsoft Learning"/>
    <w:docVar w:name="lbProductList_19_SELECTED" w:val="0"/>
    <w:docVar w:name="lbProductList_2_0" w:val="Active Directory"/>
    <w:docVar w:name="lbProductList_2_SELECTED" w:val="0"/>
    <w:docVar w:name="lbProductList_20_0" w:val="Microsoft Services"/>
    <w:docVar w:name="lbProductList_20_SELECTED" w:val="0"/>
    <w:docVar w:name="lbProductList_21_0" w:val="MSA"/>
    <w:docVar w:name="lbProductList_21_SELECTED" w:val="0"/>
    <w:docVar w:name="lbProductList_22_0" w:val="MTC"/>
    <w:docVar w:name="lbProductList_22_SELECTED" w:val="0"/>
    <w:docVar w:name="lbProductList_23_0" w:val="Office System"/>
    <w:docVar w:name="lbProductList_23_SELECTED" w:val="0"/>
    <w:docVar w:name="lbProductList_24_0" w:val="Portals"/>
    <w:docVar w:name="lbProductList_24_SELECTED" w:val="0"/>
    <w:docVar w:name="lbProductList_25_0" w:val="Project EPM"/>
    <w:docVar w:name="lbProductList_25_SELECTED" w:val="0"/>
    <w:docVar w:name="lbProductList_26_0" w:val="Project_Six_Sigma"/>
    <w:docVar w:name="lbProductList_26_SELECTED" w:val="0"/>
    <w:docVar w:name="lbProductList_27_0" w:val="Server Consolidation"/>
    <w:docVar w:name="lbProductList_27_SELECTED" w:val="0"/>
    <w:docVar w:name="lbProductList_28_0" w:val="Small Business Server 2003"/>
    <w:docVar w:name="lbProductList_28_SELECTED" w:val="0"/>
    <w:docVar w:name="lbProductList_29_0" w:val="SMS"/>
    <w:docVar w:name="lbProductList_29_SELECTED" w:val="0"/>
    <w:docVar w:name="lbProductList_3_0" w:val="BDM Financial Services"/>
    <w:docVar w:name="lbProductList_3_SELECTED" w:val="0"/>
    <w:docVar w:name="lbProductList_30_0" w:val="SQL Server"/>
    <w:docVar w:name="lbProductList_30_SELECTED" w:val="0"/>
    <w:docVar w:name="lbProductList_31_0" w:val="Tablet PC"/>
    <w:docVar w:name="lbProductList_31_SELECTED" w:val="0"/>
    <w:docVar w:name="lbProductList_32_0" w:val="Visio"/>
    <w:docVar w:name="lbProductList_32_SELECTED" w:val="0"/>
    <w:docVar w:name="lbProductList_33_0" w:val="VS.NET"/>
    <w:docVar w:name="lbProductList_33_SELECTED" w:val="0"/>
    <w:docVar w:name="lbProductList_34_0" w:val="Windows Server 2003"/>
    <w:docVar w:name="lbProductList_34_SELECTED" w:val="0"/>
    <w:docVar w:name="lbProductList_35_0" w:val="Windows Server System"/>
    <w:docVar w:name="lbProductList_35_SELECTED" w:val="-1"/>
    <w:docVar w:name="lbProductList_4_0" w:val="BDM Healthcare Services"/>
    <w:docVar w:name="lbProductList_4_SELECTED" w:val="0"/>
    <w:docVar w:name="lbProductList_5_0" w:val="BDM Manufacturing"/>
    <w:docVar w:name="lbProductList_5_SELECTED" w:val="0"/>
    <w:docVar w:name="lbProductList_6_0" w:val="BDM Retail"/>
    <w:docVar w:name="lbProductList_6_SELECTED" w:val="0"/>
    <w:docVar w:name="lbProductList_7_0" w:val="BI"/>
    <w:docVar w:name="lbProductList_7_SELECTED" w:val="0"/>
    <w:docVar w:name="lbProductList_8_0" w:val="Biztalk"/>
    <w:docVar w:name="lbProductList_8_SELECTED" w:val="0"/>
    <w:docVar w:name="lbProductList_9_0" w:val="CMS"/>
    <w:docVar w:name="lbProductList_9_SELECTED" w:val="0"/>
    <w:docVar w:name="lbProductList_ListCount" w:val="36"/>
    <w:docVar w:name="lbProductList_ListIndex" w:val="35"/>
    <w:docVar w:name="RERUN" w:val="1"/>
    <w:docVar w:name="tbCustomerName" w:val="Vital Forsikring ASA"/>
    <w:docVar w:name="tbCustomerURL" w:val="http://vital.no/"/>
    <w:docVar w:name="tbDatePublished" w:val="October 2005"/>
    <w:docVar w:name="tbDisclaimer1" w:val="© 2005 Microsoft Corporation. All rights reserved. This case study is for informational purposes only. MICROSOFT MAKES NO WARRANTIES, EXPRESS OR IMPLIED, IN THIS SUMMARY. Microsoft,"/>
    <w:docVar w:name="tbDisclaimer2" w:val="The .NET logo, Visual C#, Visual Studio, the Visual Studio logo, Windows, and Windows Server System"/>
    <w:docVar w:name="tbDisclaimer3" w:val="are either registered trademarks or trademarks of Microsoft Corporation in the United States and/or other countries. The names of actual companies and products mentioned herein may be the trademarks of their respective owners."/>
    <w:docVar w:name="tbDocumentBenefits" w:val="Vital is staking a burgeoning pension market on cutting-edge Microsoft technologies, including SQL Server 2005 and Visual Studio 2005. An integrated development system and database improve productivity and time-to-market and enable Vital to offer reliable solutions, thus improving Vital’s market position and lowering cost per transaction.&#10;&#10;Powerful, Integrated Development System and Database&#10;&#10;The Vital development team enjoys many benefits from the integrated development environment in Visual Studio 2005, including improved developer productivity. “Visual Studio 2005 is so comprehensive and tightly integrated with SQL Server 2005. “It’s more effective and standardized than before,” says Sivertsen.&#10;&#10;The team at Vital developed new object libraries, which enabled them to reuse a lot of code. Sivertsen says, “We’ve created container objects, so we can loop on the packages. Object libraries reduce development time by approximately____ percent .”&#10;&#10;Developers are benefiting from the Visual Studio 2005 server management console, Server Explorer, and from improved IntelliSense, which provides an array of options that make language references easily accessible. Says Sivertsen, “Developers are more efficient, and produce better quality code the first time, resulting in fewer bug fixes and shorter development.” &#10;&#10;Various new or improved features in SQL Server 2005 are helping Vital create a better product faster. Vital finds the following features particularly beneficial:&#10;&#10;• Cross-Tier and Cross-Language Debugging are “very useful” according to Sivertsen. “These features make it easy to debug across multiple layers.”&#10;• Business Intelligence Development Studio is “a very useful, comprehensive tool,” Sivertsen remarks.&#10;&#10;Vital is integrating business intelligence (BI) functionality throughout the application on top of the SQL Server 2005 data warehouse and plans to add more BI capabilities in the future.&#10;&#10;&#10;Better Uptime, Scalability&#10;&#10;With the pension application expected to support 300,000 users, Vital is relying on the ability of SQL Server 2005 to scale easily and to support users whenever they need it, any day of the week, night or day.&#10;[Need another quote regarding uptime and/or scalability.]&#10;&#10;Vital’s previous system was down for processing, maintenance, and upgrades for eight hours each day. The new pension application is available 24 hours a day, seven days a week , and Vital is pleased with SQL Server’s reliability.&#10;&#10;“Vital Quote about reliability...SQL Server supports a superior service level…” &#10; &#10;Vital is also building surveillance systems using Microsoft Operations Manager so they can further enhance uptime and reliability by proactively identifying issues before they cause an outage.&#10;&#10;“SQL Server 2005 is easier to develop for and easier to deploy than our previous OS 390 platform.” &#10;&#10;Improved Performance&#10;&#10;SQL Server 2005 (64-bit) is meeting Vital’s need for a reliable, high-performance, scalable solution, and will support the company’s goals for the foreseeable future.&#10;&#10;“We are very pleased with the performance levels that SQL Server supports. With SQL Server 2005, we can replicate data from the data warehouse to several other applications, allowing us to reuse data without delaying the data warehouse itself. We’re able to use the same data warehouse across our enterprise for building reports, analyzing and mining data, and customer relationship management (CRM).”&#10;&#10;Eventually, Vital wants to use the data warehouse to trigger activities. For instance, if sales of a particular product were to fall below a certain threshold, the solution would trigger an e-mail message notifying the Vice President of Sales.&#10;&#10;To further extend the benefits of SQL Server, Vital has aggressive plans for migrating an existing data warehouse  to SQL Server 2005 and migrating and consolidating databases from SYBASE to SQL Server 2005.&#10;&#10;“We expect these migrations to lower costs even further, improve database stability, and reduce the administration and maintenance burden considerably,” says Sivertsen."/>
    <w:docVar w:name="tbDocumentFirstPageBody" w:val="Vital Forsikring ASA, part of DnB NOR ASA, is Norway’s largest privately owned provider of pension and life insurance. Soon-to-be-implemented pension laws in Norway are expected to increase the number of new pension insurance subscribers. Anticipating the new legislation to take effect in ___month ___ year , Vital wanted to be ready with convenient ways for customers to access its expanding pension product offerings. By using Microsoft® Visual Studio® 2005 Beta 2 and the 64-bit version of SQL Server™ 2005, programmers delivered a feature-rich pension application that provides better scalability and performance. Developers enjoyed increased productivity, and Vital is poised to meet the needs of hundreds of thousands of new individual and corporate pension insurance subscribers with a reliable, cost-effective solution."/>
    <w:docVar w:name="tbDocumentIntroduction" w:val="“Visual Studio [2005] is so comprehensive and tightly integrated with SQL Server 2005. It’s more effective and standardized than before.”"/>
    <w:docVar w:name="tbDocumentIntroductionCredit" w:val="Kjell Sivertsen, Chief Information Officer, Vital Forsikring ASA"/>
    <w:docVar w:name="tbDocumentSituation" w:val="Since merging with Gjensidige NOR Spareforsikring ASA in March 2004, Vital Forsikring ASA (Vital) is Norway's largest privately owned life and pension insurance company. Vital is a part of DnB NOR ASA, the largest financial services group in the country. With offices in Trondheim, Bergen, and Oslo, Vital serves the life and pension insurance needs of approximately 6,800 corporate clients and 700,000 individual customers. As of March 2005, Vital has assets of 182 billion NOK.&#10;&#10;Although Norwegians employed in the public sector are covered by pension plans, many individuals—up to 60 percent—in the private commercial sector are not covered by such plans. Vital fills the gap by offering a range of plans and products, including long-term savings, pensions, annuities, and unit-linked investment funds.&#10;&#10;Recent changes in pension laws are expected to have a considerable impact on the pension market and to increase the number of new Vital customers. New products, increased requests for self-service, and greater interest in being able to select among a variety of products and services—all have created a need for more rapid, affordable development of new portals and the ability to scale.&#10;&#10;Vital had to be ready for the implementation of the new pension legislation and, although its IT department is already an agile organization, the company nevertheless wanted to improve productivity and time-to-market for solutions. Vital needed a flexible development environment and powerful, easily scalable database."/>
    <w:docVar w:name="tbDocumentSolution" w:val="The Vital development team is building a pension application by using Microsoft® Visual Studio® 2005 Beta 2 and Microsoft SQL Server™ 2005 (64-bit ) database. The development team is using the Microsoft Visual C#® development tool.&#10;&#10;The project team consists of 20 developers, 10 testers, and 15 requirements specifiers .&#10;&#10;The application runs on Dell servers  with 32 GB of RAM and 4 processors. The pension application is on schedule to be deployed January 1, 2006.&#10;&#10;&#10;The Pension Application&#10;&#10;The pension application includes functionality for establishing pension agreements, registering employees, invoicing, managing investments, issuing payment of retirement pensions, and administering disability insurance.&#10;&#10;Application users are primarily internal case handlers, administrators working within companies subscribing to plans offered through Vital, and individuals enrolled in pension plans through Vital.&#10;&#10;Initially, Vital is loading 63 GB of data , and the batch window is once every 24 hours and on demand. &#10;&#10;In the coming years, the pension application is expected to support 300,000 users, with an anticipated peak number of concurrent connections to the SQL Server 2005 database of 50,000.&#10;&#10;Design goals&#10;&#10;Because of the increase in the customers who will be accessing the new pension offerings online, Vital needs constant availability. Anticipating this need led Vital to use a clustered solution, which allows administrators to upgrade one node while the other node remains online.&#10;&#10;In addition, because Vital has different environments for development, testing, quality assurance, and production, a streamlined deployment is essential.&#10;&#10;“We like the new Integration Services and Analysis Services components in SQL Server 2005,” remarks Kjell Sivertsen, Chief Information Officer at Vital. “Integration services generates MSI [Microsoft Windows® Installer] packages that make it easy to roll new code and change packages through the various environments.”"/>
    <w:docVar w:name="tbDocumentTitle" w:val="Pension Insurance Provider Reduces Time-to-Market with Scalable Solution"/>
    <w:docVar w:name="tbOverviewBenefits1" w:val="Powerful, integrated developme"/>
    <w:docVar w:name="tbOverviewBenefits2" w:val="Better uptime, scalability"/>
    <w:docVar w:name="tbOverviewBenefits3" w:val="Improved performance"/>
    <w:docVar w:name="tbOverviewBusinessSituation" w:val="With new pension laws expected to dramatically increase its business, Vital needed a cost-effective way to give clients anytime, self-service access to its expanding pension product line."/>
    <w:docVar w:name="tbOverviewCountry" w:val="Norway"/>
    <w:docVar w:name="tbOverviewCustomerProfile" w:val="Vital Forsikring ASA, a part of DnB Nor ASA, serves the pension and life insurance needs of individuals and corporations in Norway."/>
    <w:docVar w:name="tbOverviewIndustry" w:val="Insurance"/>
    <w:docVar w:name="tbOverviewSolution" w:val="Vital is developing a new pension application using Microsoft® Visual Studio® 2005 and the 64-bit version of Microsoft SQL Server™ 2005."/>
    <w:docVar w:name="tbProductBoilerplateText" w:val="Microsoft Visual Studio 2005 is the world's most popular development environment for designing, developing, and testing next-generation Windows® solutions and Web applications and services. Improvements to Windows, Web, mobile, and Office-based development enable organizations to deliver a variety of modern solutions more productively than ever before. Visual Studio Team System expands the Visual Studio product line with new software lifecycle tools that enable greater communication and collaboration throughout the software development lifecycle. With Visual Studio 2005, businesses can deliver modern service-oriented solutions more efficiently.&#10;&#10; &#10;&#10;For more information on Visual Studio 2005, go to: &#10;&#10;msdn.microsoft.com/vstudio&#10;&#10; &#10;&#10;Acquire Visual Studio: &#10;&#10;msdn.microsoft.com/vstudio/howtobuy &#10;&#10; &#10;&#10;MSDN® Subscriptions:&#10;&#10;msdn.microsoft.com/subscriptions &#10;&#10; &#10;&#10;&#10;Boilerplate for SQL Server 2005&#10;&#10; &#10;&#10;Microsoft SQL Server 2005&#10;&#10;Microsoft SQL Server 2005 is comprehensive, integrated data management and analysis software that enables organizations to reliably manage mission-critical information and confidently run today’s increasingly complex business applications. By providing high availability and security enhancements as well as embedded reporting and data analysis tools, SQL Server 2005 allows companies to gain greater insight from their business information and achieve faster results for a competitive advantage.  And, because it’s part of Windows Server System, SQL Server 2005 is designed to integrate seamlessly with your other server infrastructure investments.&#10;&#10; &#10;&#10;For more information about SQL Server 2005, go to: &#10;&#10;www.microsoft.com/sqlserver"/>
    <w:docVar w:name="tbProductBoilerplateTitle" w:val="Microsoft Visual Studio 2005"/>
    <w:docVar w:name="tbProductHardware1" w:val="Dell servers"/>
    <w:docVar w:name="tbProductTitle" w:val="Microsoft Windows Server System&#10;Customer Solution Case Study"/>
  </w:docVars>
  <w:rsids>
    <w:rsidRoot w:val="00FB00EE"/>
    <w:rsid w:val="00032046"/>
    <w:rsid w:val="000B4C9A"/>
    <w:rsid w:val="000C7A7B"/>
    <w:rsid w:val="00112431"/>
    <w:rsid w:val="00132817"/>
    <w:rsid w:val="00134EC0"/>
    <w:rsid w:val="00146ED3"/>
    <w:rsid w:val="00173110"/>
    <w:rsid w:val="001E6EA3"/>
    <w:rsid w:val="002600FB"/>
    <w:rsid w:val="003C54FA"/>
    <w:rsid w:val="003C647B"/>
    <w:rsid w:val="003F4C6C"/>
    <w:rsid w:val="0040653E"/>
    <w:rsid w:val="00426FD7"/>
    <w:rsid w:val="004774D8"/>
    <w:rsid w:val="00486321"/>
    <w:rsid w:val="00493389"/>
    <w:rsid w:val="0049467D"/>
    <w:rsid w:val="004B24BF"/>
    <w:rsid w:val="00516AA4"/>
    <w:rsid w:val="00590652"/>
    <w:rsid w:val="005A577A"/>
    <w:rsid w:val="0060612D"/>
    <w:rsid w:val="00675ACE"/>
    <w:rsid w:val="00691F06"/>
    <w:rsid w:val="006B2E4F"/>
    <w:rsid w:val="007B1875"/>
    <w:rsid w:val="007D79DA"/>
    <w:rsid w:val="007E0E26"/>
    <w:rsid w:val="007F32B7"/>
    <w:rsid w:val="0080415B"/>
    <w:rsid w:val="00822066"/>
    <w:rsid w:val="0084229F"/>
    <w:rsid w:val="008E16F7"/>
    <w:rsid w:val="008F61BA"/>
    <w:rsid w:val="0090285E"/>
    <w:rsid w:val="00903769"/>
    <w:rsid w:val="009112D3"/>
    <w:rsid w:val="00971BAD"/>
    <w:rsid w:val="00986C89"/>
    <w:rsid w:val="00A051D6"/>
    <w:rsid w:val="00A150D8"/>
    <w:rsid w:val="00A6588D"/>
    <w:rsid w:val="00AA5D27"/>
    <w:rsid w:val="00AD1904"/>
    <w:rsid w:val="00AE5ABE"/>
    <w:rsid w:val="00B126B3"/>
    <w:rsid w:val="00BA689A"/>
    <w:rsid w:val="00BB4FCD"/>
    <w:rsid w:val="00C0518A"/>
    <w:rsid w:val="00C6500E"/>
    <w:rsid w:val="00C91D01"/>
    <w:rsid w:val="00C93B72"/>
    <w:rsid w:val="00CA6B9A"/>
    <w:rsid w:val="00D25784"/>
    <w:rsid w:val="00D3212F"/>
    <w:rsid w:val="00D45499"/>
    <w:rsid w:val="00D87A0C"/>
    <w:rsid w:val="00DB6D43"/>
    <w:rsid w:val="00DD47BC"/>
    <w:rsid w:val="00DF1096"/>
    <w:rsid w:val="00DF2CBE"/>
    <w:rsid w:val="00E31421"/>
    <w:rsid w:val="00E74B74"/>
    <w:rsid w:val="00E80333"/>
    <w:rsid w:val="00E965F6"/>
    <w:rsid w:val="00E9770C"/>
    <w:rsid w:val="00ED3A04"/>
    <w:rsid w:val="00F148FF"/>
    <w:rsid w:val="00F33100"/>
    <w:rsid w:val="00F7462A"/>
    <w:rsid w:val="00FB00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mswterms"/>
  <w:shapeDefaults>
    <o:shapedefaults v:ext="edit" spidmax="3074" style="mso-position-horizontal-relative:page;mso-position-vertical-relative:page" fillcolor="white" stroke="f">
      <v:fill color="white"/>
      <v:stroke on="f"/>
      <v:textbox inset="0,0,0,0"/>
      <o:colormru v:ext="edit" colors="#6c3,#afe494,silver,#ddd,#999,#ccc,#bde9a7"/>
      <o:colormenu v:ext="edit" fillcolor="#fc9"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Book" w:hAnsi="Franklin Gothic Book"/>
      <w:sz w:val="17"/>
      <w:szCs w:val="24"/>
      <w:lang w:val="en-GB"/>
    </w:rPr>
  </w:style>
  <w:style w:type="paragraph" w:styleId="Heading1">
    <w:name w:val="heading 1"/>
    <w:basedOn w:val="Normal"/>
    <w:next w:val="Normal"/>
    <w:qFormat/>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pPr>
      <w:numPr>
        <w:ilvl w:val="1"/>
        <w:numId w:val="6"/>
      </w:numPr>
      <w:spacing w:after="240"/>
      <w:jc w:val="left"/>
      <w:outlineLvl w:val="1"/>
    </w:pPr>
    <w:rPr>
      <w:kern w:val="0"/>
      <w:sz w:val="26"/>
    </w:rPr>
  </w:style>
  <w:style w:type="paragraph" w:styleId="Heading3">
    <w:name w:val="heading 3"/>
    <w:basedOn w:val="Normal"/>
    <w:next w:val="Normal"/>
    <w:qFormat/>
    <w:pPr>
      <w:keepNext/>
      <w:numPr>
        <w:ilvl w:val="2"/>
        <w:numId w:val="7"/>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pPr>
      <w:keepNext/>
      <w:spacing w:before="240" w:after="60"/>
      <w:outlineLvl w:val="3"/>
    </w:pPr>
    <w:rPr>
      <w:rFonts w:ascii="Arial" w:hAnsi="Arial"/>
      <w:b/>
      <w:sz w:val="24"/>
      <w:szCs w:val="20"/>
      <w:lang w:bidi="he-IL"/>
    </w:rPr>
  </w:style>
  <w:style w:type="character" w:default="1" w:styleId="DefaultParagraphFont">
    <w:name w:val="Default Paragraph Font"/>
    <w:aliases w:val=" Tegn Tegn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de">
    <w:name w:val="Code"/>
    <w:basedOn w:val="Normal"/>
    <w:pPr>
      <w:ind w:left="1134"/>
    </w:pPr>
    <w:rPr>
      <w:rFonts w:ascii="Lucida Sans Typewriter" w:hAnsi="Lucida Sans Typewriter"/>
      <w:sz w:val="2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jc w:val="both"/>
    </w:pPr>
    <w:rPr>
      <w:sz w:val="16"/>
      <w:szCs w:val="20"/>
      <w:lang w:bidi="he-IL"/>
    </w:rPr>
  </w:style>
  <w:style w:type="paragraph" w:styleId="EnvelopeReturn">
    <w:name w:val="envelope return"/>
    <w:basedOn w:val="Normal"/>
    <w:rPr>
      <w:rFonts w:ascii="FundRunk-Normal" w:hAnsi="FundRunk-Normal"/>
      <w:i/>
      <w:sz w:val="48"/>
      <w:szCs w:val="48"/>
    </w:rPr>
  </w:style>
  <w:style w:type="paragraph" w:styleId="CommentText">
    <w:name w:val="annotation text"/>
    <w:basedOn w:val="Normal"/>
    <w:semiHidden/>
    <w:rPr>
      <w:sz w:val="24"/>
    </w:rPr>
  </w:style>
  <w:style w:type="paragraph" w:customStyle="1" w:styleId="Answer">
    <w:name w:val="Answer"/>
    <w:basedOn w:val="Normal"/>
    <w:next w:val="Question"/>
    <w:pPr>
      <w:numPr>
        <w:numId w:val="3"/>
      </w:numPr>
    </w:pPr>
    <w:rPr>
      <w:i/>
    </w:rPr>
  </w:style>
  <w:style w:type="paragraph" w:customStyle="1" w:styleId="Question">
    <w:name w:val="Question"/>
    <w:basedOn w:val="Normal"/>
    <w:next w:val="Answer"/>
    <w:pPr>
      <w:numPr>
        <w:numId w:val="2"/>
      </w:numPr>
    </w:pPr>
  </w:style>
  <w:style w:type="paragraph" w:customStyle="1" w:styleId="Bodycopy">
    <w:name w:val="Body copy"/>
    <w:basedOn w:val="Normal"/>
    <w:link w:val="BodycopyChar"/>
    <w:pPr>
      <w:spacing w:line="240" w:lineRule="exact"/>
    </w:pPr>
    <w:rPr>
      <w:lang w:val="en-US"/>
    </w:rPr>
  </w:style>
  <w:style w:type="paragraph" w:customStyle="1" w:styleId="SectionHeading">
    <w:name w:val="Section Heading"/>
    <w:basedOn w:val="ColoredText"/>
    <w:next w:val="Bodycopy"/>
    <w:rPr>
      <w:rFonts w:ascii="Franklin Gothic Medium" w:hAnsi="Franklin Gothic Medium"/>
      <w:sz w:val="24"/>
    </w:rPr>
  </w:style>
  <w:style w:type="paragraph" w:customStyle="1" w:styleId="Subject">
    <w:name w:val="Subject"/>
    <w:basedOn w:val="Normal"/>
    <w:pPr>
      <w:jc w:val="center"/>
    </w:pPr>
    <w:rPr>
      <w:rFonts w:ascii="Century Schoolbook" w:hAnsi="Century Schoolbook"/>
      <w:b/>
      <w:sz w:val="32"/>
      <w:u w:val="single"/>
    </w:rPr>
  </w:style>
  <w:style w:type="paragraph" w:styleId="PlainText">
    <w:name w:val="Plain Text"/>
    <w:basedOn w:val="Normal"/>
    <w:rPr>
      <w:sz w:val="22"/>
    </w:rPr>
  </w:style>
  <w:style w:type="paragraph" w:customStyle="1" w:styleId="MergedAnswer">
    <w:name w:val="MergedAnswer"/>
    <w:basedOn w:val="Normal"/>
  </w:style>
  <w:style w:type="paragraph" w:styleId="TOC2">
    <w:name w:val="toc 2"/>
    <w:basedOn w:val="Normal"/>
    <w:next w:val="Normal"/>
    <w:autoRedefine/>
    <w:semiHidden/>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pPr>
      <w:spacing w:line="360" w:lineRule="exact"/>
    </w:pPr>
    <w:rPr>
      <w:sz w:val="24"/>
    </w:rPr>
  </w:style>
  <w:style w:type="paragraph" w:customStyle="1" w:styleId="PartnerName">
    <w:name w:val="Partner Name"/>
    <w:basedOn w:val="ColoredText"/>
    <w:pPr>
      <w:spacing w:after="10" w:line="240" w:lineRule="auto"/>
    </w:pPr>
    <w:rPr>
      <w:rFonts w:ascii="Franklin Gothic Medium" w:hAnsi="Franklin Gothic Medium"/>
      <w:bCs/>
      <w:sz w:val="32"/>
    </w:rPr>
  </w:style>
  <w:style w:type="paragraph" w:customStyle="1" w:styleId="WHITEPAPER">
    <w:name w:val="WHITE PAPER"/>
    <w:basedOn w:val="ColoredText"/>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pPr>
      <w:spacing w:before="40" w:after="20"/>
    </w:pPr>
    <w:rPr>
      <w:rFonts w:ascii="Franklin Gothic Medium" w:hAnsi="Franklin Gothic Medium"/>
      <w:b/>
      <w:bCs/>
    </w:rPr>
  </w:style>
  <w:style w:type="paragraph" w:customStyle="1" w:styleId="Bullet">
    <w:name w:val="Bullet"/>
    <w:basedOn w:val="Bulletcolored"/>
    <w:link w:val="BulletChar"/>
    <w:rsid w:val="00E80333"/>
    <w:pPr>
      <w:numPr>
        <w:numId w:val="11"/>
      </w:numPr>
    </w:pPr>
    <w:rPr>
      <w:color w:val="auto"/>
    </w:rPr>
  </w:style>
  <w:style w:type="paragraph" w:customStyle="1" w:styleId="Bodycopyheading">
    <w:name w:val="Body copy heading"/>
    <w:basedOn w:val="Bodycopy"/>
    <w:next w:val="Bodycopy"/>
    <w:rPr>
      <w:rFonts w:ascii="Franklin Gothic Heavy" w:hAnsi="Franklin Gothic Heavy"/>
      <w:szCs w:val="17"/>
    </w:rPr>
  </w:style>
  <w:style w:type="paragraph" w:customStyle="1" w:styleId="Disclaimer">
    <w:name w:val="Disclaimer"/>
    <w:basedOn w:val="Bodycopy"/>
    <w:pPr>
      <w:spacing w:line="120" w:lineRule="exact"/>
    </w:pPr>
    <w:rPr>
      <w:sz w:val="11"/>
    </w:rPr>
  </w:style>
  <w:style w:type="paragraph" w:customStyle="1" w:styleId="Pullquote">
    <w:name w:val="Pull quote"/>
    <w:basedOn w:val="ColoredText"/>
    <w:link w:val="PullquoteChar"/>
    <w:pPr>
      <w:spacing w:line="360" w:lineRule="exact"/>
    </w:pPr>
    <w:rPr>
      <w:sz w:val="30"/>
    </w:rPr>
  </w:style>
  <w:style w:type="paragraph" w:customStyle="1" w:styleId="Diagramcaption">
    <w:name w:val="Diagram caption"/>
    <w:basedOn w:val="ColoredText"/>
    <w:rPr>
      <w:rFonts w:ascii="Franklin Gothic Medium" w:hAnsi="Franklin Gothic Medium"/>
      <w:sz w:val="19"/>
    </w:rPr>
  </w:style>
  <w:style w:type="paragraph" w:styleId="TOC1">
    <w:name w:val="toc 1"/>
    <w:basedOn w:val="Normal"/>
    <w:next w:val="Normal"/>
    <w:semiHidden/>
    <w:pPr>
      <w:tabs>
        <w:tab w:val="right" w:pos="3289"/>
      </w:tabs>
      <w:spacing w:line="360" w:lineRule="exact"/>
    </w:pPr>
    <w:rPr>
      <w:noProof/>
      <w:color w:val="FFFFFF"/>
      <w:sz w:val="24"/>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basedOn w:val="DefaultParagraphFont"/>
    <w:rPr>
      <w:color w:val="0000FF"/>
      <w:u w:val="single"/>
    </w:rPr>
  </w:style>
  <w:style w:type="paragraph" w:customStyle="1" w:styleId="AutoCorrect">
    <w:name w:val="AutoCorrect"/>
    <w:rPr>
      <w:lang w:val="en-GB" w:bidi="he-IL"/>
    </w:rPr>
  </w:style>
  <w:style w:type="paragraph" w:styleId="BodyText">
    <w:name w:val="Body Text"/>
    <w:basedOn w:val="Normal"/>
    <w:pPr>
      <w:spacing w:after="120"/>
    </w:pPr>
    <w:rPr>
      <w:rFonts w:ascii="Arial" w:hAnsi="Arial"/>
      <w:snapToGrid w:val="0"/>
      <w:sz w:val="20"/>
      <w:szCs w:val="20"/>
      <w:lang w:val="en-US" w:bidi="he-IL"/>
    </w:rPr>
  </w:style>
  <w:style w:type="paragraph" w:customStyle="1" w:styleId="Bulletcolored">
    <w:name w:val="Bullet colored"/>
    <w:basedOn w:val="ColoredText"/>
    <w:link w:val="BulletcoloredChar"/>
    <w:rsid w:val="00E80333"/>
    <w:pPr>
      <w:numPr>
        <w:numId w:val="12"/>
      </w:numPr>
    </w:pPr>
    <w:rPr>
      <w:szCs w:val="17"/>
    </w:rPr>
  </w:style>
  <w:style w:type="paragraph" w:customStyle="1" w:styleId="ColoredText">
    <w:name w:val="Colored Text"/>
    <w:basedOn w:val="Bodycopy"/>
    <w:link w:val="ColoredTextChar"/>
    <w:rPr>
      <w:color w:val="999999"/>
    </w:rPr>
  </w:style>
  <w:style w:type="paragraph" w:customStyle="1" w:styleId="DocumentTitle">
    <w:name w:val="Document Title"/>
    <w:basedOn w:val="ColoredText"/>
    <w:pPr>
      <w:spacing w:line="360" w:lineRule="exact"/>
    </w:pPr>
    <w:rPr>
      <w:rFonts w:ascii="Franklin Gothic Medium" w:hAnsi="Franklin Gothic Medium"/>
      <w:color w:val="auto"/>
      <w:sz w:val="32"/>
    </w:rPr>
  </w:style>
  <w:style w:type="paragraph" w:customStyle="1" w:styleId="Tableheading">
    <w:name w:val="Table heading"/>
    <w:basedOn w:val="ColoredText"/>
    <w:rPr>
      <w:rFonts w:ascii="Franklin Gothic Medium" w:hAnsi="Franklin Gothic Medium"/>
      <w:bCs/>
    </w:rPr>
  </w:style>
  <w:style w:type="paragraph" w:customStyle="1" w:styleId="Bulletbold">
    <w:name w:val="Bullet bold"/>
    <w:basedOn w:val="Bullet"/>
    <w:rsid w:val="00E80333"/>
    <w:pPr>
      <w:numPr>
        <w:numId w:val="10"/>
      </w:numPr>
    </w:pPr>
    <w:rPr>
      <w:rFonts w:ascii="Franklin Gothic Heavy" w:hAnsi="Franklin Gothic Heavy"/>
    </w:rPr>
  </w:style>
  <w:style w:type="paragraph" w:customStyle="1" w:styleId="Contents">
    <w:name w:val="Contents"/>
    <w:basedOn w:val="Bodycopy"/>
    <w:pPr>
      <w:spacing w:line="480" w:lineRule="exact"/>
    </w:pPr>
    <w:rPr>
      <w:rFonts w:ascii="Franklin Gothic Medium" w:hAnsi="Franklin Gothic Medium"/>
      <w:color w:val="FFFFFF"/>
      <w:sz w:val="30"/>
    </w:rPr>
  </w:style>
  <w:style w:type="character" w:styleId="PageNumber">
    <w:name w:val="page number"/>
    <w:basedOn w:val="DefaultParagraphFont"/>
    <w:rPr>
      <w:rFonts w:ascii="Franklin Gothic Book" w:hAnsi="Franklin Gothic Book"/>
      <w:spacing w:val="20"/>
      <w:sz w:val="16"/>
    </w:rPr>
  </w:style>
  <w:style w:type="paragraph" w:customStyle="1" w:styleId="Tabletext">
    <w:name w:val="Table text"/>
    <w:basedOn w:val="Bodycopy"/>
    <w:pPr>
      <w:spacing w:after="40"/>
    </w:pPr>
  </w:style>
  <w:style w:type="paragraph" w:customStyle="1" w:styleId="OrangeText">
    <w:name w:val="Orange Text"/>
    <w:basedOn w:val="Normal"/>
    <w:pPr>
      <w:spacing w:line="240" w:lineRule="exact"/>
    </w:pPr>
    <w:rPr>
      <w:color w:val="FF3300"/>
    </w:rPr>
  </w:style>
  <w:style w:type="paragraph" w:customStyle="1" w:styleId="Casestudydescription">
    <w:name w:val="Case study description"/>
    <w:basedOn w:val="Normal"/>
    <w:rPr>
      <w:rFonts w:ascii="Franklin Gothic Medium" w:hAnsi="Franklin Gothic Medium"/>
      <w:color w:val="FFFFFF"/>
      <w:sz w:val="24"/>
    </w:rPr>
  </w:style>
  <w:style w:type="paragraph" w:customStyle="1" w:styleId="PullQuotecredit">
    <w:name w:val="Pull Quote credit"/>
    <w:basedOn w:val="Pullquote"/>
    <w:link w:val="PullQuotecreditChar"/>
    <w:pPr>
      <w:spacing w:before="120" w:line="240" w:lineRule="exact"/>
    </w:pPr>
    <w:rPr>
      <w:sz w:val="16"/>
    </w:rPr>
  </w:style>
  <w:style w:type="paragraph" w:customStyle="1" w:styleId="Diagramtitle">
    <w:name w:val="Diagram title"/>
    <w:basedOn w:val="Bodycopy"/>
    <w:link w:val="DiagramtitleChar"/>
    <w:rPr>
      <w:rFonts w:ascii="Franklin Gothic Medium" w:hAnsi="Franklin Gothic Medium"/>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
    <w:rsid w:val="00E80333"/>
    <w:pPr>
      <w:numPr>
        <w:numId w:val="8"/>
      </w:numPr>
    </w:pPr>
  </w:style>
  <w:style w:type="paragraph" w:customStyle="1" w:styleId="TableTitle">
    <w:name w:val="Table Title"/>
    <w:basedOn w:val="Tabletextheading"/>
    <w:pPr>
      <w:ind w:left="60"/>
    </w:pPr>
    <w:rPr>
      <w:color w:val="FFFFFF"/>
      <w:szCs w:val="17"/>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pPr>
      <w:numPr>
        <w:numId w:val="9"/>
      </w:numPr>
    </w:pPr>
  </w:style>
  <w:style w:type="paragraph" w:styleId="BalloonText">
    <w:name w:val="Balloon Text"/>
    <w:basedOn w:val="Normal"/>
    <w:semiHidden/>
    <w:rPr>
      <w:rFonts w:ascii="Tahoma" w:hAnsi="Tahoma" w:cs="Tahoma"/>
      <w:sz w:val="16"/>
      <w:szCs w:val="16"/>
    </w:rPr>
  </w:style>
  <w:style w:type="character" w:customStyle="1" w:styleId="BodycopyChar">
    <w:name w:val="Body copy Char"/>
    <w:basedOn w:val="DefaultParagraphFont"/>
    <w:link w:val="Bodycopy"/>
    <w:rsid w:val="00FB00EE"/>
    <w:rPr>
      <w:rFonts w:ascii="Franklin Gothic Book" w:hAnsi="Franklin Gothic Book"/>
      <w:sz w:val="17"/>
      <w:szCs w:val="24"/>
      <w:lang w:val="en-US" w:eastAsia="en-US" w:bidi="ar-SA"/>
    </w:rPr>
  </w:style>
  <w:style w:type="character" w:customStyle="1" w:styleId="ColoredTextChar">
    <w:name w:val="Colored Text Char"/>
    <w:basedOn w:val="BodycopyChar"/>
    <w:link w:val="ColoredText"/>
    <w:rsid w:val="00FB00EE"/>
    <w:rPr>
      <w:color w:val="999999"/>
    </w:rPr>
  </w:style>
  <w:style w:type="character" w:customStyle="1" w:styleId="BulletcoloredChar">
    <w:name w:val="Bullet colored Char"/>
    <w:basedOn w:val="ColoredTextChar"/>
    <w:link w:val="Bulletcolored"/>
    <w:rsid w:val="00FB00EE"/>
    <w:rPr>
      <w:szCs w:val="17"/>
    </w:rPr>
  </w:style>
  <w:style w:type="character" w:customStyle="1" w:styleId="BulletChar">
    <w:name w:val="Bullet Char"/>
    <w:basedOn w:val="BulletcoloredChar"/>
    <w:link w:val="Bullet"/>
    <w:rsid w:val="00FB00EE"/>
  </w:style>
  <w:style w:type="paragraph" w:styleId="NormalWeb">
    <w:name w:val="Normal (Web)"/>
    <w:basedOn w:val="Normal"/>
    <w:rsid w:val="000C7A7B"/>
    <w:rPr>
      <w:rFonts w:ascii="Times New Roman" w:hAnsi="Times New Roman"/>
      <w:sz w:val="24"/>
      <w:lang w:val="en-US"/>
    </w:rPr>
  </w:style>
  <w:style w:type="character" w:customStyle="1" w:styleId="DiagramtitleChar">
    <w:name w:val="Diagram title Char"/>
    <w:basedOn w:val="BodycopyChar"/>
    <w:link w:val="Diagramtitle"/>
    <w:rsid w:val="000C7A7B"/>
    <w:rPr>
      <w:rFonts w:ascii="Franklin Gothic Medium" w:hAnsi="Franklin Gothic Medium"/>
      <w:color w:val="FFFFFF"/>
      <w:sz w:val="19"/>
    </w:rPr>
  </w:style>
  <w:style w:type="character" w:styleId="CommentReference">
    <w:name w:val="annotation reference"/>
    <w:basedOn w:val="DefaultParagraphFont"/>
    <w:semiHidden/>
    <w:rsid w:val="006B2E4F"/>
    <w:rPr>
      <w:sz w:val="16"/>
      <w:szCs w:val="16"/>
    </w:rPr>
  </w:style>
  <w:style w:type="paragraph" w:styleId="CommentSubject">
    <w:name w:val="annotation subject"/>
    <w:basedOn w:val="CommentText"/>
    <w:next w:val="CommentText"/>
    <w:semiHidden/>
    <w:rsid w:val="006B2E4F"/>
    <w:rPr>
      <w:b/>
      <w:bCs/>
      <w:sz w:val="20"/>
      <w:szCs w:val="20"/>
    </w:rPr>
  </w:style>
  <w:style w:type="character" w:styleId="FollowedHyperlink">
    <w:name w:val="FollowedHyperlink"/>
    <w:basedOn w:val="DefaultParagraphFont"/>
    <w:rsid w:val="00146ED3"/>
    <w:rPr>
      <w:color w:val="800080"/>
      <w:u w:val="single"/>
    </w:rPr>
  </w:style>
  <w:style w:type="character" w:customStyle="1" w:styleId="PullquoteChar">
    <w:name w:val="Pull quote Char"/>
    <w:basedOn w:val="DefaultParagraphFont"/>
    <w:link w:val="Pullquote"/>
    <w:rsid w:val="006B2E4F"/>
    <w:rPr>
      <w:rFonts w:ascii="Franklin Gothic Book" w:hAnsi="Franklin Gothic Book"/>
      <w:color w:val="999999"/>
      <w:sz w:val="30"/>
      <w:szCs w:val="24"/>
      <w:lang w:val="en-US" w:eastAsia="en-US" w:bidi="ar-SA"/>
    </w:rPr>
  </w:style>
  <w:style w:type="character" w:customStyle="1" w:styleId="PullQuotecreditChar">
    <w:name w:val="Pull Quote credit Char"/>
    <w:basedOn w:val="PullquoteChar"/>
    <w:link w:val="PullQuotecredit"/>
    <w:rsid w:val="006B2E4F"/>
    <w:rPr>
      <w:sz w:val="16"/>
    </w:rPr>
  </w:style>
</w:styles>
</file>

<file path=word/webSettings.xml><?xml version="1.0" encoding="utf-8"?>
<w:webSettings xmlns:r="http://schemas.openxmlformats.org/officeDocument/2006/relationships" xmlns:w="http://schemas.openxmlformats.org/wordprocessingml/2006/main">
  <w:divs>
    <w:div w:id="58211844">
      <w:bodyDiv w:val="1"/>
      <w:marLeft w:val="0"/>
      <w:marRight w:val="0"/>
      <w:marTop w:val="0"/>
      <w:marBottom w:val="0"/>
      <w:divBdr>
        <w:top w:val="none" w:sz="0" w:space="0" w:color="auto"/>
        <w:left w:val="none" w:sz="0" w:space="0" w:color="auto"/>
        <w:bottom w:val="none" w:sz="0" w:space="0" w:color="auto"/>
        <w:right w:val="none" w:sz="0" w:space="0" w:color="auto"/>
      </w:divBdr>
    </w:div>
    <w:div w:id="1700471025">
      <w:bodyDiv w:val="1"/>
      <w:marLeft w:val="0"/>
      <w:marRight w:val="0"/>
      <w:marTop w:val="0"/>
      <w:marBottom w:val="0"/>
      <w:divBdr>
        <w:top w:val="none" w:sz="0" w:space="0" w:color="auto"/>
        <w:left w:val="none" w:sz="0" w:space="0" w:color="auto"/>
        <w:bottom w:val="none" w:sz="0" w:space="0" w:color="auto"/>
        <w:right w:val="none" w:sz="0" w:space="0" w:color="auto"/>
      </w:divBdr>
    </w:div>
    <w:div w:id="194341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com"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www.microsoft.com/windowsserversystem" TargetMode="External"/><Relationship Id="rId17" Type="http://schemas.openxmlformats.org/officeDocument/2006/relationships/hyperlink" Target="http://msdn.microsoft.com/vstudio/howtobuy" TargetMode="External"/><Relationship Id="rId2" Type="http://schemas.openxmlformats.org/officeDocument/2006/relationships/styles" Target="styles.xml"/><Relationship Id="rId16" Type="http://schemas.openxmlformats.org/officeDocument/2006/relationships/hyperlink" Target="http://msdn.microsoft.com/vstudio/howtobuy"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icrosoft.com/sqlserve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hyperlink" Target="http://www.vital.no"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wna\Application%20Data\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6BB1178ACC04588B535C39B48CBC0" ma:contentTypeVersion="0" ma:contentTypeDescription="Create a new document." ma:contentTypeScope="" ma:versionID="44ad01bde5955cb8df71f2502dc6ff9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C2E97D6-4252-42B5-BB8A-F09D2DC56BF2}"/>
</file>

<file path=customXml/itemProps2.xml><?xml version="1.0" encoding="utf-8"?>
<ds:datastoreItem xmlns:ds="http://schemas.openxmlformats.org/officeDocument/2006/customXml" ds:itemID="{07D78805-8D4B-4DD3-A371-7F12688DEC9B}"/>
</file>

<file path=customXml/itemProps3.xml><?xml version="1.0" encoding="utf-8"?>
<ds:datastoreItem xmlns:ds="http://schemas.openxmlformats.org/officeDocument/2006/customXml" ds:itemID="{1F7AC5A3-E421-4B6C-8576-A66D2E6006E2}"/>
</file>

<file path=docProps/app.xml><?xml version="1.0" encoding="utf-8"?>
<Properties xmlns="http://schemas.openxmlformats.org/officeDocument/2006/extended-properties" xmlns:vt="http://schemas.openxmlformats.org/officeDocument/2006/docPropsVTypes">
  <Template>CEP_Template.dot</Template>
  <TotalTime>0</TotalTime>
  <Pages>6</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Pension Insurance Provider Reduces Time-to-Market with Scalable Solution</vt:lpstr>
    </vt:vector>
  </TitlesOfParts>
  <LinksUpToDate>false</LinksUpToDate>
  <CharactersWithSpaces>12272</CharactersWithSpaces>
  <SharedDoc>false</SharedDoc>
  <HLinks>
    <vt:vector size="36" baseType="variant">
      <vt:variant>
        <vt:i4>2883692</vt:i4>
      </vt:variant>
      <vt:variant>
        <vt:i4>9</vt:i4>
      </vt:variant>
      <vt:variant>
        <vt:i4>0</vt:i4>
      </vt:variant>
      <vt:variant>
        <vt:i4>5</vt:i4>
      </vt:variant>
      <vt:variant>
        <vt:lpwstr>http://msdn.microsoft.com/vstudio/howtobuy</vt:lpwstr>
      </vt:variant>
      <vt:variant>
        <vt:lpwstr/>
      </vt:variant>
      <vt:variant>
        <vt:i4>2883692</vt:i4>
      </vt:variant>
      <vt:variant>
        <vt:i4>6</vt:i4>
      </vt:variant>
      <vt:variant>
        <vt:i4>0</vt:i4>
      </vt:variant>
      <vt:variant>
        <vt:i4>5</vt:i4>
      </vt:variant>
      <vt:variant>
        <vt:lpwstr>http://msdn.microsoft.com/vstudio/howtobuy</vt:lpwstr>
      </vt:variant>
      <vt:variant>
        <vt:lpwstr/>
      </vt:variant>
      <vt:variant>
        <vt:i4>2162725</vt:i4>
      </vt:variant>
      <vt:variant>
        <vt:i4>3</vt:i4>
      </vt:variant>
      <vt:variant>
        <vt:i4>0</vt:i4>
      </vt:variant>
      <vt:variant>
        <vt:i4>5</vt:i4>
      </vt:variant>
      <vt:variant>
        <vt:lpwstr>http://www.microsoft.com/sqlserver</vt:lpwstr>
      </vt:variant>
      <vt:variant>
        <vt:lpwstr/>
      </vt:variant>
      <vt:variant>
        <vt:i4>5963851</vt:i4>
      </vt:variant>
      <vt:variant>
        <vt:i4>0</vt:i4>
      </vt:variant>
      <vt:variant>
        <vt:i4>0</vt:i4>
      </vt:variant>
      <vt:variant>
        <vt:i4>5</vt:i4>
      </vt:variant>
      <vt:variant>
        <vt:lpwstr>http://www.microsoft.com/windowsserversystem</vt:lpwstr>
      </vt:variant>
      <vt:variant>
        <vt:lpwstr/>
      </vt:variant>
      <vt:variant>
        <vt:i4>262169</vt:i4>
      </vt:variant>
      <vt:variant>
        <vt:i4>3</vt:i4>
      </vt:variant>
      <vt:variant>
        <vt:i4>0</vt:i4>
      </vt:variant>
      <vt:variant>
        <vt:i4>5</vt:i4>
      </vt:variant>
      <vt:variant>
        <vt:lpwstr>http://www.vital.no/</vt:lpwstr>
      </vt:variant>
      <vt:variant>
        <vt:lpwstr/>
      </vt: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 Insurance Provider Reduces Time-to-Market with Scalable Solution</dc:title>
  <dc:creator/>
  <cp:lastModifiedBy/>
  <cp:revision>1</cp:revision>
  <cp:lastPrinted>2005-10-20T22:34:00Z</cp:lastPrinted>
  <dcterms:created xsi:type="dcterms:W3CDTF">2008-09-28T02:02:00Z</dcterms:created>
  <dcterms:modified xsi:type="dcterms:W3CDTF">2008-09-28T02:02:00Z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0x0101007786BB1178ACC04588B535C39B48CBC0</vt:lpwstr>
  </property>
</Properties>
</file>