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B848BA" w:rsidRPr="00402818" w:rsidTr="00B162BA">
        <w:trPr>
          <w:cantSplit/>
          <w:trHeight w:hRule="exact" w:val="1970"/>
        </w:trPr>
        <w:tc>
          <w:tcPr>
            <w:tcW w:w="3119" w:type="dxa"/>
            <w:vMerge w:val="restart"/>
          </w:tcPr>
          <w:p w:rsidR="00B848BA" w:rsidRPr="00402818" w:rsidRDefault="002F3300">
            <w:pPr>
              <w:pStyle w:val="SectionHeading"/>
              <w:spacing w:before="100"/>
              <w:rPr>
                <w:lang w:val="sl-SI"/>
              </w:rPr>
            </w:pPr>
            <w:bookmarkStart w:id="0" w:name="TableColumn" w:colFirst="1" w:colLast="1"/>
            <w:r w:rsidRPr="00402818">
              <w:rPr>
                <w:lang w:val="sl-SI"/>
              </w:rPr>
              <w:t>Povzetek</w:t>
            </w:r>
          </w:p>
          <w:p w:rsidR="00B848BA" w:rsidRPr="00402818" w:rsidRDefault="002F3300">
            <w:pPr>
              <w:pStyle w:val="Bodycopy"/>
              <w:rPr>
                <w:lang w:val="sl-SI"/>
              </w:rPr>
            </w:pPr>
            <w:r w:rsidRPr="00402818">
              <w:rPr>
                <w:rFonts w:ascii="Franklin Gothic Heavy" w:hAnsi="Franklin Gothic Heavy"/>
                <w:lang w:val="sl-SI"/>
              </w:rPr>
              <w:t>Država</w:t>
            </w:r>
            <w:r w:rsidR="00B848BA" w:rsidRPr="00402818">
              <w:rPr>
                <w:rFonts w:ascii="Franklin Gothic Heavy" w:hAnsi="Franklin Gothic Heavy"/>
                <w:lang w:val="sl-SI"/>
              </w:rPr>
              <w:t>:</w:t>
            </w:r>
            <w:r w:rsidR="00B848BA" w:rsidRPr="00402818">
              <w:rPr>
                <w:lang w:val="sl-SI"/>
              </w:rPr>
              <w:t xml:space="preserve"> </w:t>
            </w:r>
            <w:bookmarkStart w:id="1" w:name="OverviewCountry"/>
            <w:r w:rsidR="00B162BA" w:rsidRPr="00402818">
              <w:rPr>
                <w:lang w:val="sl-SI"/>
              </w:rPr>
              <w:t>Slovenija</w:t>
            </w:r>
            <w:bookmarkEnd w:id="1"/>
          </w:p>
          <w:p w:rsidR="00B848BA" w:rsidRPr="00402818" w:rsidRDefault="002F3300">
            <w:pPr>
              <w:pStyle w:val="Bodycopy"/>
              <w:rPr>
                <w:lang w:val="sl-SI"/>
              </w:rPr>
            </w:pPr>
            <w:r w:rsidRPr="00402818">
              <w:rPr>
                <w:rFonts w:ascii="Franklin Gothic Heavy" w:hAnsi="Franklin Gothic Heavy"/>
                <w:lang w:val="sl-SI"/>
              </w:rPr>
              <w:t>Dejavnost</w:t>
            </w:r>
            <w:r w:rsidR="00B848BA" w:rsidRPr="00402818">
              <w:rPr>
                <w:rFonts w:ascii="Franklin Gothic Heavy" w:hAnsi="Franklin Gothic Heavy"/>
                <w:lang w:val="sl-SI"/>
              </w:rPr>
              <w:t>:</w:t>
            </w:r>
            <w:r w:rsidR="00B848BA" w:rsidRPr="00402818">
              <w:rPr>
                <w:lang w:val="sl-SI"/>
              </w:rPr>
              <w:t xml:space="preserve"> </w:t>
            </w:r>
            <w:bookmarkStart w:id="2" w:name="OverviewIndustry"/>
            <w:r w:rsidR="00B162BA" w:rsidRPr="00402818">
              <w:rPr>
                <w:lang w:val="sl-SI"/>
              </w:rPr>
              <w:t>Založništvo</w:t>
            </w:r>
            <w:bookmarkEnd w:id="2"/>
          </w:p>
          <w:p w:rsidR="00B848BA" w:rsidRPr="00402818" w:rsidRDefault="00B848BA">
            <w:pPr>
              <w:pStyle w:val="Bodycopy"/>
              <w:rPr>
                <w:lang w:val="sl-SI"/>
              </w:rPr>
            </w:pPr>
          </w:p>
          <w:p w:rsidR="00B848BA" w:rsidRPr="00402818" w:rsidRDefault="002F3300">
            <w:pPr>
              <w:pStyle w:val="Bodycopyheading"/>
              <w:rPr>
                <w:lang w:val="sl-SI"/>
              </w:rPr>
            </w:pPr>
            <w:r w:rsidRPr="00402818">
              <w:rPr>
                <w:lang w:val="sl-SI"/>
              </w:rPr>
              <w:t>Podatki o stranki</w:t>
            </w:r>
          </w:p>
          <w:p w:rsidR="00B848BA" w:rsidRPr="00402818" w:rsidRDefault="00B162BA">
            <w:pPr>
              <w:pStyle w:val="Bodycopy"/>
              <w:rPr>
                <w:lang w:val="sl-SI"/>
              </w:rPr>
            </w:pPr>
            <w:bookmarkStart w:id="3" w:name="OverviewCustomerProfile"/>
            <w:r w:rsidRPr="00402818">
              <w:rPr>
                <w:lang w:val="sl-SI"/>
              </w:rPr>
              <w:t>Podjetje Dnevnik d.</w:t>
            </w:r>
            <w:r w:rsidR="00402818">
              <w:rPr>
                <w:lang w:val="sl-SI"/>
              </w:rPr>
              <w:t xml:space="preserve"> </w:t>
            </w:r>
            <w:r w:rsidRPr="00402818">
              <w:rPr>
                <w:lang w:val="sl-SI"/>
              </w:rPr>
              <w:t xml:space="preserve">d. ima več kot petdesetletno zgodovino in </w:t>
            </w:r>
            <w:r w:rsidR="00402818" w:rsidRPr="00402818">
              <w:rPr>
                <w:lang w:val="sl-SI"/>
              </w:rPr>
              <w:t xml:space="preserve">sodi </w:t>
            </w:r>
            <w:r w:rsidRPr="00402818">
              <w:rPr>
                <w:lang w:val="sl-SI"/>
              </w:rPr>
              <w:t>danes med največja založniška podjetja v Sloveniji</w:t>
            </w:r>
            <w:r w:rsidR="00402818">
              <w:rPr>
                <w:lang w:val="sl-SI"/>
              </w:rPr>
              <w:t xml:space="preserve">. Eden </w:t>
            </w:r>
            <w:r w:rsidRPr="00402818">
              <w:rPr>
                <w:lang w:val="sl-SI"/>
              </w:rPr>
              <w:t>glavni</w:t>
            </w:r>
            <w:r w:rsidR="00402818">
              <w:rPr>
                <w:lang w:val="sl-SI"/>
              </w:rPr>
              <w:t>h</w:t>
            </w:r>
            <w:r w:rsidRPr="00402818">
              <w:rPr>
                <w:lang w:val="sl-SI"/>
              </w:rPr>
              <w:t xml:space="preserve"> poslovni</w:t>
            </w:r>
            <w:r w:rsidR="00402818">
              <w:rPr>
                <w:lang w:val="sl-SI"/>
              </w:rPr>
              <w:t>h ciljev</w:t>
            </w:r>
            <w:r w:rsidRPr="00402818">
              <w:rPr>
                <w:lang w:val="sl-SI"/>
              </w:rPr>
              <w:t xml:space="preserve"> je postati vodilna založniška hiša tiskanih in el</w:t>
            </w:r>
            <w:bookmarkEnd w:id="3"/>
            <w:r w:rsidR="00402818">
              <w:rPr>
                <w:lang w:val="sl-SI"/>
              </w:rPr>
              <w:t>ektronskih izdaj.</w:t>
            </w:r>
          </w:p>
          <w:p w:rsidR="00B848BA" w:rsidRPr="00402818" w:rsidRDefault="00B848BA">
            <w:pPr>
              <w:pStyle w:val="Bodycopy"/>
              <w:rPr>
                <w:lang w:val="sl-SI"/>
              </w:rPr>
            </w:pPr>
          </w:p>
          <w:p w:rsidR="00B848BA" w:rsidRPr="00402818" w:rsidRDefault="002F3300">
            <w:pPr>
              <w:pStyle w:val="Bodycopyheading"/>
              <w:rPr>
                <w:lang w:val="sl-SI"/>
              </w:rPr>
            </w:pPr>
            <w:r w:rsidRPr="00402818">
              <w:rPr>
                <w:lang w:val="sl-SI"/>
              </w:rPr>
              <w:t>Poslovno okolje</w:t>
            </w:r>
          </w:p>
          <w:p w:rsidR="00B848BA" w:rsidRPr="00402818" w:rsidRDefault="00B162BA">
            <w:pPr>
              <w:pStyle w:val="Bodycopy"/>
              <w:rPr>
                <w:lang w:val="sl-SI"/>
              </w:rPr>
            </w:pPr>
            <w:bookmarkStart w:id="4" w:name="OverviewBusinessSituation"/>
            <w:r w:rsidRPr="00402818">
              <w:rPr>
                <w:lang w:val="sl-SI"/>
              </w:rPr>
              <w:t xml:space="preserve">Dnevnik je za zagotavljanje elektronske pošte uporabljal rešitev </w:t>
            </w:r>
            <w:proofErr w:type="spellStart"/>
            <w:r w:rsidRPr="00402818">
              <w:rPr>
                <w:lang w:val="sl-SI"/>
              </w:rPr>
              <w:t>Postfix</w:t>
            </w:r>
            <w:proofErr w:type="spellEnd"/>
            <w:r w:rsidRPr="00402818">
              <w:rPr>
                <w:lang w:val="sl-SI"/>
              </w:rPr>
              <w:t>, ki je bila nameščena na operacijskem sistemu Linux.</w:t>
            </w:r>
            <w:bookmarkEnd w:id="4"/>
          </w:p>
          <w:p w:rsidR="00B848BA" w:rsidRPr="00402818" w:rsidRDefault="00B848BA">
            <w:pPr>
              <w:pStyle w:val="Bodycopy"/>
              <w:rPr>
                <w:lang w:val="sl-SI"/>
              </w:rPr>
            </w:pPr>
          </w:p>
          <w:p w:rsidR="00B848BA" w:rsidRPr="00402818" w:rsidRDefault="002F3300">
            <w:pPr>
              <w:pStyle w:val="Bodycopyheading"/>
              <w:rPr>
                <w:lang w:val="sl-SI"/>
              </w:rPr>
            </w:pPr>
            <w:r w:rsidRPr="00402818">
              <w:rPr>
                <w:lang w:val="sl-SI"/>
              </w:rPr>
              <w:t>Rešitev</w:t>
            </w:r>
          </w:p>
          <w:p w:rsidR="00B848BA" w:rsidRPr="00402818" w:rsidRDefault="00B162BA">
            <w:pPr>
              <w:pStyle w:val="Bodycopy"/>
              <w:rPr>
                <w:lang w:val="sl-SI"/>
              </w:rPr>
            </w:pPr>
            <w:bookmarkStart w:id="5" w:name="OverviewSolution"/>
            <w:r w:rsidRPr="00402818">
              <w:rPr>
                <w:lang w:val="sl-SI"/>
              </w:rPr>
              <w:t xml:space="preserve">Družba Dnevnik se je odločila za prehod z mešanega nabora odjemalcev na enotno </w:t>
            </w:r>
            <w:proofErr w:type="spellStart"/>
            <w:r w:rsidRPr="00402818">
              <w:rPr>
                <w:lang w:val="sl-SI"/>
              </w:rPr>
              <w:t>odjemalsko</w:t>
            </w:r>
            <w:proofErr w:type="spellEnd"/>
            <w:r w:rsidRPr="00402818">
              <w:rPr>
                <w:lang w:val="sl-SI"/>
              </w:rPr>
              <w:t xml:space="preserve"> okolje Microsoft Office Outlook </w:t>
            </w:r>
            <w:r w:rsidR="00402818">
              <w:rPr>
                <w:lang w:val="sl-SI"/>
              </w:rPr>
              <w:t xml:space="preserve">2007, za zamenjavo rešitve </w:t>
            </w:r>
            <w:proofErr w:type="spellStart"/>
            <w:r w:rsidR="00402818">
              <w:rPr>
                <w:lang w:val="sl-SI"/>
              </w:rPr>
              <w:t>Postf</w:t>
            </w:r>
            <w:r w:rsidRPr="00402818">
              <w:rPr>
                <w:lang w:val="sl-SI"/>
              </w:rPr>
              <w:t>ix</w:t>
            </w:r>
            <w:proofErr w:type="spellEnd"/>
            <w:r w:rsidRPr="00402818">
              <w:rPr>
                <w:lang w:val="sl-SI"/>
              </w:rPr>
              <w:t xml:space="preserve"> na operacijskem sistemu Linux pa so izbrali</w:t>
            </w:r>
            <w:bookmarkEnd w:id="5"/>
            <w:r w:rsidR="00BA5D1F" w:rsidRPr="00402818">
              <w:rPr>
                <w:lang w:val="sl-SI"/>
              </w:rPr>
              <w:t xml:space="preserve"> strežnik Microsoft Exchange 2007. </w:t>
            </w:r>
          </w:p>
          <w:p w:rsidR="00B848BA" w:rsidRPr="00402818" w:rsidRDefault="00B848BA">
            <w:pPr>
              <w:pStyle w:val="Bodycopy"/>
              <w:rPr>
                <w:lang w:val="sl-SI"/>
              </w:rPr>
            </w:pPr>
          </w:p>
          <w:p w:rsidR="00B848BA" w:rsidRPr="00402818" w:rsidRDefault="002F3300">
            <w:pPr>
              <w:pStyle w:val="Bodycopyheading"/>
              <w:rPr>
                <w:lang w:val="sl-SI"/>
              </w:rPr>
            </w:pPr>
            <w:r w:rsidRPr="00402818">
              <w:rPr>
                <w:lang w:val="sl-SI"/>
              </w:rPr>
              <w:t>Prednosti</w:t>
            </w:r>
          </w:p>
          <w:p w:rsidR="00B162BA" w:rsidRPr="00402818" w:rsidRDefault="00B162BA">
            <w:pPr>
              <w:pStyle w:val="Bullet"/>
              <w:rPr>
                <w:lang w:val="sl-SI"/>
              </w:rPr>
            </w:pPr>
            <w:bookmarkStart w:id="6" w:name="OverviewBenefits"/>
            <w:r w:rsidRPr="00402818">
              <w:rPr>
                <w:lang w:val="sl-SI"/>
              </w:rPr>
              <w:t>Enotna uporabniška izkušnja</w:t>
            </w:r>
          </w:p>
          <w:p w:rsidR="00B162BA" w:rsidRPr="00402818" w:rsidRDefault="00B162BA">
            <w:pPr>
              <w:pStyle w:val="Bullet"/>
              <w:rPr>
                <w:lang w:val="sl-SI"/>
              </w:rPr>
            </w:pPr>
            <w:r w:rsidRPr="00402818">
              <w:rPr>
                <w:lang w:val="sl-SI"/>
              </w:rPr>
              <w:t>Povečana storilnost</w:t>
            </w:r>
          </w:p>
          <w:p w:rsidR="00B162BA" w:rsidRPr="00402818" w:rsidRDefault="00B162BA">
            <w:pPr>
              <w:pStyle w:val="Bullet"/>
              <w:rPr>
                <w:lang w:val="sl-SI"/>
              </w:rPr>
            </w:pPr>
            <w:r w:rsidRPr="00402818">
              <w:rPr>
                <w:lang w:val="sl-SI"/>
              </w:rPr>
              <w:t>Izboljšano skupinsko delo</w:t>
            </w:r>
          </w:p>
          <w:p w:rsidR="00B848BA" w:rsidRPr="00402818" w:rsidRDefault="00B162BA">
            <w:pPr>
              <w:pStyle w:val="Bullet"/>
              <w:rPr>
                <w:lang w:val="sl-SI"/>
              </w:rPr>
            </w:pPr>
            <w:r w:rsidRPr="00402818">
              <w:rPr>
                <w:lang w:val="sl-SI"/>
              </w:rPr>
              <w:t>Izboljšana varnost</w:t>
            </w:r>
            <w:bookmarkEnd w:id="6"/>
          </w:p>
          <w:p w:rsidR="00B848BA" w:rsidRPr="00402818" w:rsidRDefault="00B848BA">
            <w:pPr>
              <w:pStyle w:val="Bodycopy"/>
              <w:rPr>
                <w:lang w:val="sl-SI"/>
              </w:rPr>
            </w:pPr>
          </w:p>
        </w:tc>
        <w:tc>
          <w:tcPr>
            <w:tcW w:w="284" w:type="dxa"/>
            <w:tcBorders>
              <w:left w:val="nil"/>
              <w:right w:val="single" w:sz="8" w:space="0" w:color="999999"/>
            </w:tcBorders>
            <w:shd w:val="clear" w:color="auto" w:fill="auto"/>
          </w:tcPr>
          <w:p w:rsidR="00B848BA" w:rsidRPr="00402818" w:rsidRDefault="00B848BA">
            <w:pPr>
              <w:rPr>
                <w:lang w:val="sl-SI"/>
              </w:rPr>
            </w:pPr>
          </w:p>
        </w:tc>
        <w:tc>
          <w:tcPr>
            <w:tcW w:w="284" w:type="dxa"/>
            <w:tcBorders>
              <w:left w:val="single" w:sz="8" w:space="0" w:color="999999"/>
            </w:tcBorders>
          </w:tcPr>
          <w:p w:rsidR="00B848BA" w:rsidRPr="00402818" w:rsidRDefault="00B848BA">
            <w:pPr>
              <w:rPr>
                <w:lang w:val="sl-SI"/>
              </w:rPr>
            </w:pPr>
          </w:p>
        </w:tc>
        <w:tc>
          <w:tcPr>
            <w:tcW w:w="6861" w:type="dxa"/>
          </w:tcPr>
          <w:p w:rsidR="00B848BA" w:rsidRPr="00402818" w:rsidRDefault="00B162BA">
            <w:pPr>
              <w:pStyle w:val="Pullquote"/>
              <w:rPr>
                <w:lang w:val="sl-SI"/>
              </w:rPr>
            </w:pPr>
            <w:bookmarkStart w:id="7" w:name="DocumentIntroduction"/>
            <w:r w:rsidRPr="00402818">
              <w:rPr>
                <w:lang w:val="sl-SI"/>
              </w:rPr>
              <w:t xml:space="preserve">Med glavnimi razlogi za nadgradnjo so bile želje uporabnikov. </w:t>
            </w:r>
            <w:r w:rsidR="00402818">
              <w:rPr>
                <w:lang w:val="sl-SI"/>
              </w:rPr>
              <w:t>Ti</w:t>
            </w:r>
            <w:r w:rsidRPr="00402818">
              <w:rPr>
                <w:lang w:val="sl-SI"/>
              </w:rPr>
              <w:t xml:space="preserve"> so iz lastnih izkušenj poznali prednosti odjemalca Outlook in si ga želeli uporabljati pri svojem vsakodnevnem delu.</w:t>
            </w:r>
            <w:bookmarkEnd w:id="7"/>
          </w:p>
          <w:p w:rsidR="00B848BA" w:rsidRPr="00402818" w:rsidRDefault="00B162BA">
            <w:pPr>
              <w:pStyle w:val="PullQuotecredit"/>
              <w:rPr>
                <w:lang w:val="sl-SI"/>
              </w:rPr>
            </w:pPr>
            <w:bookmarkStart w:id="8" w:name="DocumentIntroductionCredit"/>
            <w:r w:rsidRPr="00402818">
              <w:rPr>
                <w:lang w:val="sl-SI"/>
              </w:rPr>
              <w:t xml:space="preserve">Igor Dolenc, </w:t>
            </w:r>
            <w:r w:rsidR="001F47A1" w:rsidRPr="00402818">
              <w:rPr>
                <w:lang w:val="sl-SI"/>
              </w:rPr>
              <w:t>v</w:t>
            </w:r>
            <w:r w:rsidRPr="00402818">
              <w:rPr>
                <w:lang w:val="sl-SI"/>
              </w:rPr>
              <w:t>odja oddelka informatike, Dnevnik</w:t>
            </w:r>
            <w:bookmarkEnd w:id="8"/>
          </w:p>
          <w:p w:rsidR="00B848BA" w:rsidRPr="00402818" w:rsidRDefault="00B848BA">
            <w:pPr>
              <w:spacing w:after="80"/>
              <w:jc w:val="right"/>
              <w:rPr>
                <w:color w:val="FF9900"/>
                <w:lang w:val="sl-SI"/>
              </w:rPr>
            </w:pPr>
          </w:p>
        </w:tc>
      </w:tr>
      <w:tr w:rsidR="00B848BA" w:rsidRPr="00402818" w:rsidTr="00B162BA">
        <w:trPr>
          <w:cantSplit/>
          <w:trHeight w:hRule="exact" w:val="6300"/>
        </w:trPr>
        <w:tc>
          <w:tcPr>
            <w:tcW w:w="3119" w:type="dxa"/>
            <w:vMerge/>
          </w:tcPr>
          <w:p w:rsidR="00B848BA" w:rsidRPr="00402818" w:rsidRDefault="00B848BA">
            <w:pPr>
              <w:pStyle w:val="Bodycopy"/>
              <w:rPr>
                <w:lang w:val="sl-SI"/>
              </w:rPr>
            </w:pPr>
          </w:p>
        </w:tc>
        <w:tc>
          <w:tcPr>
            <w:tcW w:w="284" w:type="dxa"/>
            <w:tcBorders>
              <w:left w:val="nil"/>
              <w:right w:val="single" w:sz="8" w:space="0" w:color="999999"/>
            </w:tcBorders>
            <w:shd w:val="clear" w:color="auto" w:fill="auto"/>
          </w:tcPr>
          <w:p w:rsidR="00B848BA" w:rsidRPr="00402818" w:rsidRDefault="00B848BA">
            <w:pPr>
              <w:pStyle w:val="Bodycopy"/>
              <w:rPr>
                <w:lang w:val="sl-SI"/>
              </w:rPr>
            </w:pPr>
          </w:p>
        </w:tc>
        <w:tc>
          <w:tcPr>
            <w:tcW w:w="284" w:type="dxa"/>
            <w:tcBorders>
              <w:left w:val="single" w:sz="8" w:space="0" w:color="999999"/>
            </w:tcBorders>
          </w:tcPr>
          <w:p w:rsidR="00B848BA" w:rsidRPr="00402818" w:rsidRDefault="00B848BA">
            <w:pPr>
              <w:pStyle w:val="Bodycopy"/>
              <w:rPr>
                <w:lang w:val="sl-SI"/>
              </w:rPr>
            </w:pPr>
          </w:p>
        </w:tc>
        <w:tc>
          <w:tcPr>
            <w:tcW w:w="6861" w:type="dxa"/>
          </w:tcPr>
          <w:p w:rsidR="00B162BA" w:rsidRPr="00402818" w:rsidRDefault="00B162BA" w:rsidP="00B162BA">
            <w:pPr>
              <w:pStyle w:val="StandFirstIntroduction"/>
              <w:rPr>
                <w:lang w:val="sl-SI"/>
              </w:rPr>
            </w:pPr>
            <w:bookmarkStart w:id="9" w:name="DocumentFirstPageBody"/>
            <w:r w:rsidRPr="00402818">
              <w:rPr>
                <w:lang w:val="sl-SI"/>
              </w:rPr>
              <w:t xml:space="preserve">Podjetje Dnevnik je med največjimi založniškimi hišami v Sloveniji, svojo osnovno dejavnost pa dopolnjujejo tudi z inovativnimi pristopi pri uporabi informacijskih tehnologij. Podjetje je že v letu 2006 v sodelovanju s podjetjem </w:t>
            </w:r>
            <w:proofErr w:type="spellStart"/>
            <w:r w:rsidRPr="00402818">
              <w:rPr>
                <w:lang w:val="sl-SI"/>
              </w:rPr>
              <w:t>Alarix</w:t>
            </w:r>
            <w:proofErr w:type="spellEnd"/>
            <w:r w:rsidRPr="00402818">
              <w:rPr>
                <w:lang w:val="sl-SI"/>
              </w:rPr>
              <w:t xml:space="preserve"> </w:t>
            </w:r>
            <w:r w:rsidR="00402818">
              <w:rPr>
                <w:lang w:val="sl-SI"/>
              </w:rPr>
              <w:t>za</w:t>
            </w:r>
            <w:r w:rsidRPr="00402818">
              <w:rPr>
                <w:lang w:val="sl-SI"/>
              </w:rPr>
              <w:t xml:space="preserve">čelo načrtovati prenovo svojega sporočilnega sistema. Elektronsko pošto v podjetju namreč uporabljajo vsi zaposleni </w:t>
            </w:r>
            <w:r w:rsidR="00402818">
              <w:rPr>
                <w:lang w:val="sl-SI"/>
              </w:rPr>
              <w:t>–</w:t>
            </w:r>
            <w:r w:rsidRPr="00402818">
              <w:rPr>
                <w:lang w:val="sl-SI"/>
              </w:rPr>
              <w:t xml:space="preserve"> od novinarjev do vodstva. Elektronska pošta tako predstavlja ključno informacij</w:t>
            </w:r>
            <w:r w:rsidR="00402818">
              <w:rPr>
                <w:lang w:val="sl-SI"/>
              </w:rPr>
              <w:t>sko storitev za uspeh podjetja.</w:t>
            </w:r>
          </w:p>
          <w:p w:rsidR="00B162BA" w:rsidRPr="00402818" w:rsidRDefault="00B162BA" w:rsidP="00B162BA">
            <w:pPr>
              <w:pStyle w:val="StandFirstIntroduction"/>
              <w:rPr>
                <w:lang w:val="sl-SI"/>
              </w:rPr>
            </w:pPr>
          </w:p>
          <w:p w:rsidR="00B162BA" w:rsidRPr="00402818" w:rsidRDefault="00B162BA" w:rsidP="00B162BA">
            <w:pPr>
              <w:pStyle w:val="StandFirstIntroduction"/>
              <w:rPr>
                <w:lang w:val="sl-SI"/>
              </w:rPr>
            </w:pPr>
            <w:r w:rsidRPr="00402818">
              <w:rPr>
                <w:lang w:val="sl-SI"/>
              </w:rPr>
              <w:t xml:space="preserve">Dnevnik je za zagotavljanje elektronske pošte uporabljal rešitev </w:t>
            </w:r>
            <w:proofErr w:type="spellStart"/>
            <w:r w:rsidRPr="00402818">
              <w:rPr>
                <w:lang w:val="sl-SI"/>
              </w:rPr>
              <w:t>Postfix</w:t>
            </w:r>
            <w:proofErr w:type="spellEnd"/>
            <w:r w:rsidRPr="00402818">
              <w:rPr>
                <w:lang w:val="sl-SI"/>
              </w:rPr>
              <w:t xml:space="preserve">, ki je bila nameščena na operacijskem sistemu Linux. </w:t>
            </w:r>
            <w:r w:rsidR="00402818">
              <w:rPr>
                <w:lang w:val="sl-SI"/>
              </w:rPr>
              <w:t>N</w:t>
            </w:r>
            <w:r w:rsidRPr="00402818">
              <w:rPr>
                <w:lang w:val="sl-SI"/>
              </w:rPr>
              <w:t xml:space="preserve">ameščena </w:t>
            </w:r>
            <w:r w:rsidR="00402818">
              <w:rPr>
                <w:lang w:val="sl-SI"/>
              </w:rPr>
              <w:t xml:space="preserve">je bila </w:t>
            </w:r>
            <w:r w:rsidRPr="00402818">
              <w:rPr>
                <w:lang w:val="sl-SI"/>
              </w:rPr>
              <w:t>na enem samem strežniku in je zagotavljala elektronsko pošto za 350 uporabnikov v podjetju.</w:t>
            </w:r>
          </w:p>
          <w:p w:rsidR="00B162BA" w:rsidRPr="00402818" w:rsidRDefault="00B162BA" w:rsidP="00B162BA">
            <w:pPr>
              <w:pStyle w:val="StandFirstIntroduction"/>
              <w:rPr>
                <w:lang w:val="sl-SI"/>
              </w:rPr>
            </w:pPr>
          </w:p>
          <w:p w:rsidR="00B162BA" w:rsidRPr="00402818" w:rsidRDefault="00B162BA" w:rsidP="00B162BA">
            <w:pPr>
              <w:pStyle w:val="StandFirstIntroduction"/>
              <w:rPr>
                <w:lang w:val="sl-SI"/>
              </w:rPr>
            </w:pPr>
            <w:r w:rsidRPr="00402818">
              <w:rPr>
                <w:lang w:val="sl-SI"/>
              </w:rPr>
              <w:t>Podjetje je odprtokodno rešitev nadomestil</w:t>
            </w:r>
            <w:r w:rsidR="00402818">
              <w:rPr>
                <w:lang w:val="sl-SI"/>
              </w:rPr>
              <w:t>o</w:t>
            </w:r>
            <w:r w:rsidRPr="00402818">
              <w:rPr>
                <w:lang w:val="sl-SI"/>
              </w:rPr>
              <w:t xml:space="preserve"> s celovitim sporočilnim sistemom Microsoft Exchange, ki nudi napredne možnosti kom</w:t>
            </w:r>
            <w:r w:rsidR="00402818">
              <w:rPr>
                <w:lang w:val="sl-SI"/>
              </w:rPr>
              <w:t>unikacije in elektronske pošte.</w:t>
            </w:r>
          </w:p>
          <w:bookmarkEnd w:id="9"/>
          <w:p w:rsidR="00B848BA" w:rsidRPr="00402818" w:rsidRDefault="00B848BA">
            <w:pPr>
              <w:pStyle w:val="Bodycopy"/>
              <w:rPr>
                <w:lang w:val="sl-SI"/>
              </w:rPr>
            </w:pPr>
          </w:p>
        </w:tc>
      </w:tr>
      <w:tr w:rsidR="00B848BA" w:rsidRPr="00402818" w:rsidTr="00B162BA">
        <w:trPr>
          <w:cantSplit/>
          <w:trHeight w:hRule="exact" w:val="180"/>
        </w:trPr>
        <w:tc>
          <w:tcPr>
            <w:tcW w:w="3119" w:type="dxa"/>
          </w:tcPr>
          <w:p w:rsidR="00B848BA" w:rsidRPr="00402818" w:rsidRDefault="00B848BA">
            <w:pPr>
              <w:rPr>
                <w:lang w:val="sl-SI"/>
              </w:rPr>
            </w:pPr>
          </w:p>
        </w:tc>
        <w:tc>
          <w:tcPr>
            <w:tcW w:w="284" w:type="dxa"/>
            <w:tcBorders>
              <w:left w:val="nil"/>
              <w:right w:val="single" w:sz="8" w:space="0" w:color="999999"/>
            </w:tcBorders>
            <w:shd w:val="clear" w:color="auto" w:fill="auto"/>
          </w:tcPr>
          <w:p w:rsidR="00B848BA" w:rsidRPr="00402818" w:rsidRDefault="00B848BA">
            <w:pPr>
              <w:rPr>
                <w:lang w:val="sl-SI"/>
              </w:rPr>
            </w:pPr>
          </w:p>
        </w:tc>
        <w:tc>
          <w:tcPr>
            <w:tcW w:w="284" w:type="dxa"/>
            <w:tcBorders>
              <w:left w:val="single" w:sz="8" w:space="0" w:color="999999"/>
            </w:tcBorders>
          </w:tcPr>
          <w:p w:rsidR="00B848BA" w:rsidRPr="00402818" w:rsidRDefault="00B848BA">
            <w:pPr>
              <w:rPr>
                <w:lang w:val="sl-SI"/>
              </w:rPr>
            </w:pPr>
          </w:p>
        </w:tc>
        <w:tc>
          <w:tcPr>
            <w:tcW w:w="6861" w:type="dxa"/>
          </w:tcPr>
          <w:p w:rsidR="00B848BA" w:rsidRPr="00402818" w:rsidRDefault="00B848BA">
            <w:pPr>
              <w:spacing w:after="80"/>
              <w:jc w:val="right"/>
              <w:rPr>
                <w:color w:val="FF9900"/>
                <w:lang w:val="sl-SI"/>
              </w:rPr>
            </w:pPr>
          </w:p>
        </w:tc>
      </w:tr>
      <w:tr w:rsidR="00B848BA" w:rsidRPr="00402818" w:rsidTr="00B162BA">
        <w:trPr>
          <w:cantSplit/>
          <w:trHeight w:val="1740"/>
        </w:trPr>
        <w:tc>
          <w:tcPr>
            <w:tcW w:w="3119" w:type="dxa"/>
            <w:vMerge w:val="restart"/>
            <w:vAlign w:val="bottom"/>
          </w:tcPr>
          <w:p w:rsidR="00B848BA" w:rsidRPr="00402818" w:rsidRDefault="00F717B0">
            <w:pPr>
              <w:rPr>
                <w:lang w:val="sl-SI"/>
              </w:rPr>
            </w:pPr>
            <w:r>
              <w:rPr>
                <w:noProof/>
                <w:lang w:val="sl-SI" w:eastAsia="sl-SI"/>
              </w:rPr>
              <w:drawing>
                <wp:inline distT="0" distB="0" distL="0" distR="0">
                  <wp:extent cx="1848006" cy="519546"/>
                  <wp:effectExtent l="19050" t="0" r="0" b="0"/>
                  <wp:docPr id="26" name="Picture 2" descr="\\MASBS\Users\MatijaK\My Documents\My Pictures\logotipAlarix_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BS\Users\MatijaK\My Documents\My Pictures\logotipAlarix_wb.jpg"/>
                          <pic:cNvPicPr>
                            <a:picLocks noChangeAspect="1" noChangeArrowheads="1"/>
                          </pic:cNvPicPr>
                        </pic:nvPicPr>
                        <pic:blipFill>
                          <a:blip r:embed="rId7"/>
                          <a:srcRect/>
                          <a:stretch>
                            <a:fillRect/>
                          </a:stretch>
                        </pic:blipFill>
                        <pic:spPr bwMode="auto">
                          <a:xfrm>
                            <a:off x="0" y="0"/>
                            <a:ext cx="1845881" cy="518949"/>
                          </a:xfrm>
                          <a:prstGeom prst="rect">
                            <a:avLst/>
                          </a:prstGeom>
                          <a:noFill/>
                          <a:ln w="9525">
                            <a:noFill/>
                            <a:miter lim="800000"/>
                            <a:headEnd/>
                            <a:tailEnd/>
                          </a:ln>
                        </pic:spPr>
                      </pic:pic>
                    </a:graphicData>
                  </a:graphic>
                </wp:inline>
              </w:drawing>
            </w:r>
          </w:p>
        </w:tc>
        <w:tc>
          <w:tcPr>
            <w:tcW w:w="284" w:type="dxa"/>
            <w:tcBorders>
              <w:left w:val="nil"/>
              <w:right w:val="single" w:sz="8" w:space="0" w:color="999999"/>
            </w:tcBorders>
            <w:shd w:val="clear" w:color="auto" w:fill="auto"/>
          </w:tcPr>
          <w:p w:rsidR="00B848BA" w:rsidRPr="00402818" w:rsidRDefault="00B848BA">
            <w:pPr>
              <w:rPr>
                <w:lang w:val="sl-SI"/>
              </w:rPr>
            </w:pPr>
          </w:p>
        </w:tc>
        <w:tc>
          <w:tcPr>
            <w:tcW w:w="284" w:type="dxa"/>
            <w:vMerge w:val="restart"/>
            <w:tcBorders>
              <w:left w:val="single" w:sz="8" w:space="0" w:color="999999"/>
            </w:tcBorders>
          </w:tcPr>
          <w:p w:rsidR="00B848BA" w:rsidRPr="00402818" w:rsidRDefault="00B848BA">
            <w:pPr>
              <w:rPr>
                <w:lang w:val="sl-SI"/>
              </w:rPr>
            </w:pPr>
          </w:p>
        </w:tc>
        <w:tc>
          <w:tcPr>
            <w:tcW w:w="6861" w:type="dxa"/>
            <w:vMerge w:val="restart"/>
            <w:vAlign w:val="bottom"/>
          </w:tcPr>
          <w:p w:rsidR="00B848BA" w:rsidRPr="00402818" w:rsidRDefault="00B162BA">
            <w:pPr>
              <w:jc w:val="right"/>
              <w:rPr>
                <w:color w:val="FF9900"/>
                <w:lang w:val="sl-SI"/>
              </w:rPr>
            </w:pPr>
            <w:bookmarkStart w:id="10" w:name="ProductLogo"/>
            <w:r w:rsidRPr="00402818">
              <w:rPr>
                <w:noProof/>
                <w:color w:val="FF9900"/>
                <w:lang w:val="sl-SI" w:eastAsia="sl-SI"/>
              </w:rPr>
              <w:drawing>
                <wp:inline distT="0" distB="0" distL="0" distR="0">
                  <wp:extent cx="1981200" cy="914400"/>
                  <wp:effectExtent l="19050" t="0" r="0" b="0"/>
                  <wp:docPr id="3" name="Picture 3" descr="\\MASBS\Users\MatijaK\My Documents\CEP\CEP_Files\CEPFiles_logo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BS\Users\MatijaK\My Documents\CEP\CEP_Files\CEPFiles_logo_Microsoft.jpg"/>
                          <pic:cNvPicPr>
                            <a:picLocks noChangeAspect="1" noChangeArrowheads="1"/>
                          </pic:cNvPicPr>
                        </pic:nvPicPr>
                        <pic:blipFill>
                          <a:blip r:embed="rId8" cstate="print"/>
                          <a:srcRect/>
                          <a:stretch>
                            <a:fillRect/>
                          </a:stretch>
                        </pic:blipFill>
                        <pic:spPr bwMode="auto">
                          <a:xfrm>
                            <a:off x="0" y="0"/>
                            <a:ext cx="1981200" cy="914400"/>
                          </a:xfrm>
                          <a:prstGeom prst="rect">
                            <a:avLst/>
                          </a:prstGeom>
                          <a:noFill/>
                          <a:ln w="9525">
                            <a:noFill/>
                            <a:miter lim="800000"/>
                            <a:headEnd/>
                            <a:tailEnd/>
                          </a:ln>
                        </pic:spPr>
                      </pic:pic>
                    </a:graphicData>
                  </a:graphic>
                </wp:inline>
              </w:drawing>
            </w:r>
            <w:bookmarkEnd w:id="10"/>
          </w:p>
        </w:tc>
      </w:tr>
      <w:bookmarkEnd w:id="0"/>
      <w:tr w:rsidR="00B848BA" w:rsidRPr="00402818">
        <w:trPr>
          <w:cantSplit/>
          <w:trHeight w:val="80"/>
        </w:trPr>
        <w:tc>
          <w:tcPr>
            <w:tcW w:w="3119" w:type="dxa"/>
            <w:vMerge/>
            <w:vAlign w:val="bottom"/>
          </w:tcPr>
          <w:p w:rsidR="00B848BA" w:rsidRPr="00402818" w:rsidRDefault="00B848BA">
            <w:pPr>
              <w:rPr>
                <w:lang w:val="sl-SI"/>
              </w:rPr>
            </w:pPr>
          </w:p>
        </w:tc>
        <w:tc>
          <w:tcPr>
            <w:tcW w:w="284" w:type="dxa"/>
            <w:tcBorders>
              <w:left w:val="nil"/>
            </w:tcBorders>
          </w:tcPr>
          <w:p w:rsidR="00B848BA" w:rsidRPr="00402818" w:rsidRDefault="00B848BA">
            <w:pPr>
              <w:rPr>
                <w:sz w:val="12"/>
                <w:lang w:val="sl-SI"/>
              </w:rPr>
            </w:pPr>
          </w:p>
        </w:tc>
        <w:tc>
          <w:tcPr>
            <w:tcW w:w="284" w:type="dxa"/>
            <w:vMerge/>
            <w:tcBorders>
              <w:left w:val="nil"/>
            </w:tcBorders>
          </w:tcPr>
          <w:p w:rsidR="00B848BA" w:rsidRPr="00402818" w:rsidRDefault="00B848BA">
            <w:pPr>
              <w:rPr>
                <w:lang w:val="sl-SI"/>
              </w:rPr>
            </w:pPr>
          </w:p>
        </w:tc>
        <w:tc>
          <w:tcPr>
            <w:tcW w:w="6861" w:type="dxa"/>
            <w:vMerge/>
            <w:vAlign w:val="bottom"/>
          </w:tcPr>
          <w:p w:rsidR="00B848BA" w:rsidRPr="00402818" w:rsidRDefault="00B848BA">
            <w:pPr>
              <w:jc w:val="right"/>
              <w:rPr>
                <w:color w:val="FF9900"/>
                <w:lang w:val="sl-SI"/>
              </w:rPr>
            </w:pPr>
          </w:p>
        </w:tc>
      </w:tr>
    </w:tbl>
    <w:p w:rsidR="00B848BA" w:rsidRPr="00402818" w:rsidRDefault="00B848BA">
      <w:pPr>
        <w:rPr>
          <w:sz w:val="2"/>
          <w:lang w:val="sl-SI"/>
        </w:rPr>
      </w:pPr>
    </w:p>
    <w:p w:rsidR="00B848BA" w:rsidRPr="00402818" w:rsidRDefault="00B848BA">
      <w:pPr>
        <w:rPr>
          <w:sz w:val="2"/>
          <w:lang w:val="sl-SI"/>
        </w:rPr>
        <w:sectPr w:rsidR="00B848BA" w:rsidRPr="00402818">
          <w:headerReference w:type="default" r:id="rId9"/>
          <w:pgSz w:w="12242" w:h="15842" w:code="1"/>
          <w:pgMar w:top="3600" w:right="851" w:bottom="200" w:left="851" w:header="0" w:footer="300" w:gutter="0"/>
          <w:cols w:space="227"/>
          <w:docGrid w:linePitch="360"/>
        </w:sectPr>
      </w:pPr>
    </w:p>
    <w:p w:rsidR="00B848BA" w:rsidRPr="00402818" w:rsidRDefault="002F3300">
      <w:pPr>
        <w:pStyle w:val="SectionHeading"/>
        <w:rPr>
          <w:lang w:val="sl-SI"/>
        </w:rPr>
      </w:pPr>
      <w:r w:rsidRPr="00402818">
        <w:rPr>
          <w:lang w:val="sl-SI"/>
        </w:rPr>
        <w:lastRenderedPageBreak/>
        <w:t>Stanje</w:t>
      </w:r>
    </w:p>
    <w:p w:rsidR="00B162BA" w:rsidRPr="00402818" w:rsidRDefault="00B162BA">
      <w:pPr>
        <w:pStyle w:val="Bodycopy"/>
        <w:rPr>
          <w:lang w:val="sl-SI"/>
        </w:rPr>
      </w:pPr>
      <w:bookmarkStart w:id="14" w:name="DocumentSituation"/>
      <w:r w:rsidRPr="00402818">
        <w:rPr>
          <w:lang w:val="sl-SI"/>
        </w:rPr>
        <w:t>Podjetje Dnevnik d.</w:t>
      </w:r>
      <w:r w:rsidR="00402818">
        <w:rPr>
          <w:lang w:val="sl-SI"/>
        </w:rPr>
        <w:t xml:space="preserve"> </w:t>
      </w:r>
      <w:r w:rsidRPr="00402818">
        <w:rPr>
          <w:lang w:val="sl-SI"/>
        </w:rPr>
        <w:t xml:space="preserve">d. ima več kot petdesetletno zgodovino in </w:t>
      </w:r>
      <w:r w:rsidR="00402818" w:rsidRPr="00402818">
        <w:rPr>
          <w:lang w:val="sl-SI"/>
        </w:rPr>
        <w:t xml:space="preserve">sodi </w:t>
      </w:r>
      <w:r w:rsidRPr="00402818">
        <w:rPr>
          <w:lang w:val="sl-SI"/>
        </w:rPr>
        <w:t xml:space="preserve">danes med največja </w:t>
      </w:r>
      <w:r w:rsidR="00402818">
        <w:rPr>
          <w:lang w:val="sl-SI"/>
        </w:rPr>
        <w:t>založniška podjetja v Sloveniji.</w:t>
      </w:r>
      <w:r w:rsidRPr="00402818">
        <w:rPr>
          <w:lang w:val="sl-SI"/>
        </w:rPr>
        <w:t xml:space="preserve"> </w:t>
      </w:r>
      <w:r w:rsidR="00402818">
        <w:rPr>
          <w:lang w:val="sl-SI"/>
        </w:rPr>
        <w:t>Eden</w:t>
      </w:r>
      <w:r w:rsidRPr="00402818">
        <w:rPr>
          <w:lang w:val="sl-SI"/>
        </w:rPr>
        <w:t xml:space="preserve"> glavni</w:t>
      </w:r>
      <w:r w:rsidR="00402818">
        <w:rPr>
          <w:lang w:val="sl-SI"/>
        </w:rPr>
        <w:t>h</w:t>
      </w:r>
      <w:r w:rsidRPr="00402818">
        <w:rPr>
          <w:lang w:val="sl-SI"/>
        </w:rPr>
        <w:t xml:space="preserve"> poslovni</w:t>
      </w:r>
      <w:r w:rsidR="00402818">
        <w:rPr>
          <w:lang w:val="sl-SI"/>
        </w:rPr>
        <w:t>h</w:t>
      </w:r>
      <w:r w:rsidRPr="00402818">
        <w:rPr>
          <w:lang w:val="sl-SI"/>
        </w:rPr>
        <w:t xml:space="preserve"> cilj</w:t>
      </w:r>
      <w:r w:rsidR="00402818">
        <w:rPr>
          <w:lang w:val="sl-SI"/>
        </w:rPr>
        <w:t>ev</w:t>
      </w:r>
      <w:r w:rsidRPr="00402818">
        <w:rPr>
          <w:lang w:val="sl-SI"/>
        </w:rPr>
        <w:t xml:space="preserve"> je postati vodilna založniška hiša tiskanih in elektronskih izdaj. Pri tem se podjetje osredotoča na uresničevanje različnih inovativnih projektov, pri katerih pomembno vlogo igra tudi informacijska tehnologija. Podjetje s svojimi časopisi, revijami in drugimi edicijami dosega na tisoče končnih kupcev v Sloveniji </w:t>
      </w:r>
      <w:r w:rsidR="00402818">
        <w:rPr>
          <w:lang w:val="sl-SI"/>
        </w:rPr>
        <w:t>ter</w:t>
      </w:r>
      <w:r w:rsidRPr="00402818">
        <w:rPr>
          <w:lang w:val="sl-SI"/>
        </w:rPr>
        <w:t xml:space="preserve"> s tem utrjuje svoj položaj na medijskem trgu.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Podjetje je že v letu 2006 v sodelovanju s podjetjem </w:t>
      </w:r>
      <w:proofErr w:type="spellStart"/>
      <w:r w:rsidRPr="00402818">
        <w:rPr>
          <w:lang w:val="sl-SI"/>
        </w:rPr>
        <w:t>Alarix</w:t>
      </w:r>
      <w:proofErr w:type="spellEnd"/>
      <w:r w:rsidRPr="00402818">
        <w:rPr>
          <w:lang w:val="sl-SI"/>
        </w:rPr>
        <w:t xml:space="preserve"> </w:t>
      </w:r>
      <w:r w:rsidR="00402818">
        <w:rPr>
          <w:lang w:val="sl-SI"/>
        </w:rPr>
        <w:t>za</w:t>
      </w:r>
      <w:r w:rsidRPr="00402818">
        <w:rPr>
          <w:lang w:val="sl-SI"/>
        </w:rPr>
        <w:t>čelo načrtovati prenovo svojega sporočilnega sistema. Elektronsko pošto v podjetju namreč uporabljajo vsi zaposleni – od vodstva ter zaposlenih v prodaji in trženju do novinarjev in urednikov. Tako elektronska pošta predstavlja temeljno informacijsko storitev za poslovanje podjetja in posameznih edicij. V začetku leta 2008 pa je projekt dobil zeleno luč in podjetji sta tako začeli s prenovo sporočilnega sistema.</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Dnevnik je za zagotavljanje elektronske pošte uporabljal rešitev </w:t>
      </w:r>
      <w:proofErr w:type="spellStart"/>
      <w:r w:rsidRPr="00402818">
        <w:rPr>
          <w:lang w:val="sl-SI"/>
        </w:rPr>
        <w:t>Postfix</w:t>
      </w:r>
      <w:proofErr w:type="spellEnd"/>
      <w:r w:rsidRPr="00402818">
        <w:rPr>
          <w:lang w:val="sl-SI"/>
        </w:rPr>
        <w:t xml:space="preserve">, ki je bila nameščena na operacijskem sistemu Linux. </w:t>
      </w:r>
      <w:r w:rsidR="00AF79DC">
        <w:rPr>
          <w:lang w:val="sl-SI"/>
        </w:rPr>
        <w:t>N</w:t>
      </w:r>
      <w:r w:rsidRPr="00402818">
        <w:rPr>
          <w:lang w:val="sl-SI"/>
        </w:rPr>
        <w:t xml:space="preserve">ameščena </w:t>
      </w:r>
      <w:r w:rsidR="00AF79DC">
        <w:rPr>
          <w:lang w:val="sl-SI"/>
        </w:rPr>
        <w:t xml:space="preserve">je bila </w:t>
      </w:r>
      <w:r w:rsidRPr="00402818">
        <w:rPr>
          <w:lang w:val="sl-SI"/>
        </w:rPr>
        <w:t xml:space="preserve">na enem samem strežniku in je zagotavljala elektronsko pošto za 350 uporabnikov v podjetju. </w:t>
      </w:r>
      <w:r w:rsidR="00AF79DC">
        <w:rPr>
          <w:lang w:val="sl-SI"/>
        </w:rPr>
        <w:t>Ti</w:t>
      </w:r>
      <w:r w:rsidRPr="00402818">
        <w:rPr>
          <w:lang w:val="sl-SI"/>
        </w:rPr>
        <w:t xml:space="preserve"> so za dostop do sporočil uporabljali protokol POP3 in različne odjemalce, kar je omejevalo učinkovitost dostopa za mobilne uporabnike, ki niso bili prijavljeni v omrežje. Prav tako sistem ni nudil potrebnih funkcionalnosti, potrebnih za sodelovanje med skupinami uporabnikov.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S stališča sistemskih administratorjev je rešitev predstavljala dodatne težave predvsem na področju administracije uporabnik</w:t>
      </w:r>
      <w:r w:rsidR="00AF79DC">
        <w:rPr>
          <w:lang w:val="sl-SI"/>
        </w:rPr>
        <w:t>ov</w:t>
      </w:r>
      <w:r w:rsidRPr="00402818">
        <w:rPr>
          <w:lang w:val="sl-SI"/>
        </w:rPr>
        <w:t xml:space="preserve">, saj je bilo </w:t>
      </w:r>
      <w:r w:rsidR="00AF79DC">
        <w:rPr>
          <w:lang w:val="sl-SI"/>
        </w:rPr>
        <w:t>treba</w:t>
      </w:r>
      <w:r w:rsidRPr="00402818">
        <w:rPr>
          <w:lang w:val="sl-SI"/>
        </w:rPr>
        <w:t xml:space="preserve"> uporabniške račune v sporočilnem sistemu upravljati in nadzorovati ločeno, kar je pomenilo veliko dodatnega dela. Na področju varnosti podatkov sistem ni zagotavljal popolnih </w:t>
      </w:r>
      <w:r w:rsidRPr="00402818">
        <w:rPr>
          <w:lang w:val="sl-SI"/>
        </w:rPr>
        <w:lastRenderedPageBreak/>
        <w:t>funkcionalnosti za varnostno kopiranje in arhiviranje, kar je predstavljalo nevarnost v primeru izpada strežnika.</w:t>
      </w:r>
    </w:p>
    <w:p w:rsidR="00B162BA" w:rsidRPr="00402818" w:rsidRDefault="00B162BA">
      <w:pPr>
        <w:pStyle w:val="Bodycopy"/>
        <w:rPr>
          <w:lang w:val="sl-SI"/>
        </w:rPr>
      </w:pPr>
      <w:r w:rsidRPr="00402818">
        <w:rPr>
          <w:lang w:val="sl-SI"/>
        </w:rPr>
        <w:t xml:space="preserve"> </w:t>
      </w:r>
    </w:p>
    <w:p w:rsidR="00B162BA" w:rsidRPr="00402818" w:rsidRDefault="00B162BA">
      <w:pPr>
        <w:pStyle w:val="Bodycopy"/>
        <w:rPr>
          <w:lang w:val="sl-SI"/>
        </w:rPr>
      </w:pPr>
      <w:r w:rsidRPr="00402818">
        <w:rPr>
          <w:lang w:val="sl-SI"/>
        </w:rPr>
        <w:t>»Med glavnimi razlogi za nadgradnjo so bi</w:t>
      </w:r>
      <w:r w:rsidR="00AF79DC">
        <w:rPr>
          <w:lang w:val="sl-SI"/>
        </w:rPr>
        <w:t>l</w:t>
      </w:r>
      <w:r w:rsidRPr="00402818">
        <w:rPr>
          <w:lang w:val="sl-SI"/>
        </w:rPr>
        <w:t>e želje uporabnikov,« je povedal Igor Dolenc, vodja oddelka informatike v podjetju Dnevnik. »Uporabniki so iz lastnih izkušenj poznali prednosti odjemalca Outlook in si ga želeli uporabljati pri svojem vsakodnevnem delu. Prav tako je bilo med uporabniki veliko nezadovoljstva zaradi izgube elektronske pošte v primeru okvare osebnega računalnika.«</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Uporabniki so želeli tudi več možnosti dostopa do elektronske pošte, vključno z dostopom preko spleta, mobilnih telefonov in drugih naprav. Podjetje je uporabnikom želelo zagotoviti tudi bolj storilno okolje, ki bi vključevalo skupno rabo stikov in koledarjev, kar bi olajšalo komunikacijo in načrtovanje sestankov.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Seveda pa so k odločitvi za vpeljavo novega sporočilnega sistema vplivali tudi sistemski </w:t>
      </w:r>
      <w:r w:rsidR="001F47A1" w:rsidRPr="00402818">
        <w:rPr>
          <w:lang w:val="sl-SI"/>
        </w:rPr>
        <w:t>administratorji</w:t>
      </w:r>
      <w:r w:rsidRPr="00402818">
        <w:rPr>
          <w:lang w:val="sl-SI"/>
        </w:rPr>
        <w:t xml:space="preserve"> iz oddelka za informacijske tehnologije. Med </w:t>
      </w:r>
      <w:r w:rsidR="001F47A1" w:rsidRPr="00402818">
        <w:rPr>
          <w:lang w:val="sl-SI"/>
        </w:rPr>
        <w:t>poglavitnimi</w:t>
      </w:r>
      <w:r w:rsidRPr="00402818">
        <w:rPr>
          <w:lang w:val="sl-SI"/>
        </w:rPr>
        <w:t xml:space="preserve"> zahtevami so bile želje po bolj zanesljivem in zmogljivem sporočilnem sistemu, zagotovitev možnosti centralnega arhiviranja elektronskih sporočil ter povečana stopnja varnosti pri dostopu do elektronske pošte, ko se uporabniki ne nahajajo znotraj poslovnega omrežja.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Med najpomembnejšimi poslovnimi cilji uprave ob načrtovanju naložbe </w:t>
      </w:r>
      <w:r w:rsidR="00AF79DC">
        <w:rPr>
          <w:lang w:val="sl-SI"/>
        </w:rPr>
        <w:t>so</w:t>
      </w:r>
      <w:r w:rsidRPr="00402818">
        <w:rPr>
          <w:lang w:val="sl-SI"/>
        </w:rPr>
        <w:t xml:space="preserve"> bil</w:t>
      </w:r>
      <w:r w:rsidR="00AF79DC">
        <w:rPr>
          <w:lang w:val="sl-SI"/>
        </w:rPr>
        <w:t>i</w:t>
      </w:r>
      <w:r w:rsidRPr="00402818">
        <w:rPr>
          <w:lang w:val="sl-SI"/>
        </w:rPr>
        <w:t xml:space="preserve"> zagotavljanje mobilnega dostopa do elektronske pošte, doseganje visoke vrednosti naložbe ter znižanje stroškov s poenostavljen</w:t>
      </w:r>
      <w:r w:rsidR="00AF79DC">
        <w:rPr>
          <w:lang w:val="sl-SI"/>
        </w:rPr>
        <w:t>i</w:t>
      </w:r>
      <w:r w:rsidRPr="00402818">
        <w:rPr>
          <w:lang w:val="sl-SI"/>
        </w:rPr>
        <w:t xml:space="preserve">m vzdrževanjem sistema, ki bi ga lahko interna ekipa izvajala samostojno brez zunanje podpore. </w:t>
      </w:r>
    </w:p>
    <w:bookmarkEnd w:id="14"/>
    <w:p w:rsidR="00B848BA" w:rsidRPr="00402818" w:rsidRDefault="00B848BA">
      <w:pPr>
        <w:pStyle w:val="Bodycopy"/>
        <w:rPr>
          <w:lang w:val="sl-SI"/>
        </w:rPr>
      </w:pPr>
    </w:p>
    <w:p w:rsidR="00B848BA" w:rsidRPr="00402818" w:rsidRDefault="00B848BA">
      <w:pPr>
        <w:pStyle w:val="Bodycopy"/>
        <w:rPr>
          <w:lang w:val="sl-SI"/>
        </w:rPr>
      </w:pPr>
    </w:p>
    <w:p w:rsidR="00B848BA" w:rsidRPr="00402818" w:rsidRDefault="002F3300">
      <w:pPr>
        <w:pStyle w:val="SectionHeading"/>
        <w:rPr>
          <w:lang w:val="sl-SI"/>
        </w:rPr>
      </w:pPr>
      <w:r w:rsidRPr="00402818">
        <w:rPr>
          <w:lang w:val="sl-SI"/>
        </w:rPr>
        <w:t>Rešitev</w:t>
      </w:r>
    </w:p>
    <w:p w:rsidR="00B162BA" w:rsidRPr="00402818" w:rsidRDefault="00B162BA">
      <w:pPr>
        <w:pStyle w:val="Bodycopy"/>
        <w:rPr>
          <w:lang w:val="sl-SI"/>
        </w:rPr>
      </w:pPr>
      <w:bookmarkStart w:id="15" w:name="DocumentSolution"/>
      <w:r w:rsidRPr="00402818">
        <w:rPr>
          <w:lang w:val="sl-SI"/>
        </w:rPr>
        <w:lastRenderedPageBreak/>
        <w:t xml:space="preserve">Družba Dnevnik se je odločila za prehod z mešanega nabora odjemalcev na enotno </w:t>
      </w:r>
      <w:proofErr w:type="spellStart"/>
      <w:r w:rsidRPr="00402818">
        <w:rPr>
          <w:lang w:val="sl-SI"/>
        </w:rPr>
        <w:t>odjemalsko</w:t>
      </w:r>
      <w:proofErr w:type="spellEnd"/>
      <w:r w:rsidRPr="00402818">
        <w:rPr>
          <w:lang w:val="sl-SI"/>
        </w:rPr>
        <w:t xml:space="preserve"> okolje Microsoft Office Outlook 2007, za zamenjavo rešitve </w:t>
      </w:r>
      <w:proofErr w:type="spellStart"/>
      <w:r w:rsidRPr="00402818">
        <w:rPr>
          <w:lang w:val="sl-SI"/>
        </w:rPr>
        <w:t>Post</w:t>
      </w:r>
      <w:r w:rsidR="00AF79DC">
        <w:rPr>
          <w:lang w:val="sl-SI"/>
        </w:rPr>
        <w:t>f</w:t>
      </w:r>
      <w:r w:rsidRPr="00402818">
        <w:rPr>
          <w:lang w:val="sl-SI"/>
        </w:rPr>
        <w:t>ix</w:t>
      </w:r>
      <w:proofErr w:type="spellEnd"/>
      <w:r w:rsidRPr="00402818">
        <w:rPr>
          <w:lang w:val="sl-SI"/>
        </w:rPr>
        <w:t xml:space="preserve"> na operacijskem sistemu Linux pa so izbrali sporočilni sistem Microsoft Exchange Server 2007 na operacijskem sistemu Windows Server 2008. Pri prehodu so se povezali s podjetjem </w:t>
      </w:r>
      <w:proofErr w:type="spellStart"/>
      <w:r w:rsidRPr="00402818">
        <w:rPr>
          <w:lang w:val="sl-SI"/>
        </w:rPr>
        <w:t>Alarix</w:t>
      </w:r>
      <w:proofErr w:type="spellEnd"/>
      <w:r w:rsidRPr="00402818">
        <w:rPr>
          <w:lang w:val="sl-SI"/>
        </w:rPr>
        <w:t xml:space="preserve">, ki jim je </w:t>
      </w:r>
      <w:r w:rsidR="00AF79DC" w:rsidRPr="00402818">
        <w:rPr>
          <w:lang w:val="sl-SI"/>
        </w:rPr>
        <w:t xml:space="preserve">glede na težave in pomanjkljivosti sporočilnega sistema </w:t>
      </w:r>
      <w:r w:rsidRPr="00402818">
        <w:rPr>
          <w:lang w:val="sl-SI"/>
        </w:rPr>
        <w:t xml:space="preserve">predlagalo rešitev, v naslednji fazi pa licenčno in tehnično začrtalo smernice prenove </w:t>
      </w:r>
      <w:r w:rsidR="00AF79DC">
        <w:rPr>
          <w:lang w:val="sl-SI"/>
        </w:rPr>
        <w:t>ter</w:t>
      </w:r>
      <w:r w:rsidRPr="00402818">
        <w:rPr>
          <w:lang w:val="sl-SI"/>
        </w:rPr>
        <w:t xml:space="preserve"> strojne </w:t>
      </w:r>
      <w:r w:rsidR="00AF79DC">
        <w:rPr>
          <w:lang w:val="sl-SI"/>
        </w:rPr>
        <w:t>in</w:t>
      </w:r>
      <w:r w:rsidRPr="00402818">
        <w:rPr>
          <w:lang w:val="sl-SI"/>
        </w:rPr>
        <w:t xml:space="preserve"> programske zahte</w:t>
      </w:r>
      <w:r w:rsidR="00AF79DC">
        <w:rPr>
          <w:lang w:val="sl-SI"/>
        </w:rPr>
        <w:t>ve na strežnikih in odjemalcih.</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»V podjetju Dnevnik so se odločili za celovito nadgradnjo, ki je vključevala tudi vzpostavitev enotne domene z uporabo storitev aktivnega imenika,« je povedal Tadej Verk, tehnični direktor v podjetju </w:t>
      </w:r>
      <w:proofErr w:type="spellStart"/>
      <w:r w:rsidRPr="00402818">
        <w:rPr>
          <w:lang w:val="sl-SI"/>
        </w:rPr>
        <w:t>Alarix</w:t>
      </w:r>
      <w:proofErr w:type="spellEnd"/>
      <w:r w:rsidRPr="00402818">
        <w:rPr>
          <w:lang w:val="sl-SI"/>
        </w:rPr>
        <w:t xml:space="preserve">. »Celovit prehod je tako vključeval nadgradnjo imeniških storitev </w:t>
      </w:r>
      <w:r w:rsidR="00AF79DC">
        <w:rPr>
          <w:lang w:val="sl-SI"/>
        </w:rPr>
        <w:t>na strežnik Windows Server 2008 ter</w:t>
      </w:r>
      <w:r w:rsidRPr="00402818">
        <w:rPr>
          <w:lang w:val="sl-SI"/>
        </w:rPr>
        <w:t xml:space="preserve"> vpeljavo strežnika Exchange 2007 </w:t>
      </w:r>
      <w:r w:rsidR="00AF79DC">
        <w:rPr>
          <w:lang w:val="sl-SI"/>
        </w:rPr>
        <w:t>in</w:t>
      </w:r>
      <w:r w:rsidRPr="00402818">
        <w:rPr>
          <w:lang w:val="sl-SI"/>
        </w:rPr>
        <w:t xml:space="preserve"> enotnega </w:t>
      </w:r>
      <w:proofErr w:type="spellStart"/>
      <w:r w:rsidRPr="00402818">
        <w:rPr>
          <w:lang w:val="sl-SI"/>
        </w:rPr>
        <w:t>odjemalskega</w:t>
      </w:r>
      <w:proofErr w:type="spellEnd"/>
      <w:r w:rsidRPr="00402818">
        <w:rPr>
          <w:lang w:val="sl-SI"/>
        </w:rPr>
        <w:t xml:space="preserve"> okolja z uporabo Outlooka.«</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Pri projektu so se v Dnevniku odločili za uporabo več različnih pristopov, s katerimi so povečali varnost in zanesljivost sporočilnega sistema. Na področju zanesljivosti so uporabili funkcionalnost </w:t>
      </w:r>
      <w:proofErr w:type="spellStart"/>
      <w:r w:rsidRPr="00402818">
        <w:rPr>
          <w:lang w:val="sl-SI"/>
        </w:rPr>
        <w:t>Standby</w:t>
      </w:r>
      <w:proofErr w:type="spellEnd"/>
      <w:r w:rsidRPr="00402818">
        <w:rPr>
          <w:lang w:val="sl-SI"/>
        </w:rPr>
        <w:t xml:space="preserve"> </w:t>
      </w:r>
      <w:proofErr w:type="spellStart"/>
      <w:r w:rsidRPr="00402818">
        <w:rPr>
          <w:lang w:val="sl-SI"/>
        </w:rPr>
        <w:t>Continuous</w:t>
      </w:r>
      <w:proofErr w:type="spellEnd"/>
      <w:r w:rsidRPr="00402818">
        <w:rPr>
          <w:lang w:val="sl-SI"/>
        </w:rPr>
        <w:t xml:space="preserve"> </w:t>
      </w:r>
      <w:proofErr w:type="spellStart"/>
      <w:r w:rsidRPr="00402818">
        <w:rPr>
          <w:lang w:val="sl-SI"/>
        </w:rPr>
        <w:t>Replication</w:t>
      </w:r>
      <w:proofErr w:type="spellEnd"/>
      <w:r w:rsidRPr="00402818">
        <w:rPr>
          <w:lang w:val="sl-SI"/>
        </w:rPr>
        <w:t xml:space="preserve"> (SCR), kjer se podatki stalno kopirajo z enega strežnika na drugega, ki deluje v stanju pripravljenosti. V primeru okvare prvega strežnik</w:t>
      </w:r>
      <w:r w:rsidR="00AF79DC">
        <w:rPr>
          <w:lang w:val="sl-SI"/>
        </w:rPr>
        <w:t>a</w:t>
      </w:r>
      <w:r w:rsidRPr="00402818">
        <w:rPr>
          <w:lang w:val="sl-SI"/>
        </w:rPr>
        <w:t xml:space="preserve"> se drugi strežnik vključi in prične zagotavljati storitev, kar pomeni, da je na ta način mogoče doseči visoko razpoložljivost in zanesljivost sporočilnega sistema.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Na področju varnosti in nadzora je podjetje Dnevnik vpeljalo tudi blokiranje določenih priponk, pri čemer so se osredotočili predvsem na izvršne datoteke in druge pogoste nosilce škodljive programske kode. Na ta način so preprečili, da bi vsebine, ki najpogosteje predstavljajo nevarnost sploh </w:t>
      </w:r>
      <w:r w:rsidRPr="00402818">
        <w:rPr>
          <w:lang w:val="sl-SI"/>
        </w:rPr>
        <w:lastRenderedPageBreak/>
        <w:t xml:space="preserve">dosegle uporabnike. Z uporabo certifikatov je zagotovljena varnost dostopa do strežnika in elektronske pošte, kar </w:t>
      </w:r>
      <w:r w:rsidR="00AF79DC">
        <w:rPr>
          <w:lang w:val="sl-SI"/>
        </w:rPr>
        <w:t>nudi</w:t>
      </w:r>
      <w:r w:rsidRPr="00402818">
        <w:rPr>
          <w:lang w:val="sl-SI"/>
        </w:rPr>
        <w:t xml:space="preserve"> varno uporabo tudi, ko se uporabnik ne nahaja v omrežju podjetja.</w:t>
      </w:r>
    </w:p>
    <w:p w:rsidR="00B162BA" w:rsidRPr="00402818" w:rsidRDefault="00B162BA">
      <w:pPr>
        <w:pStyle w:val="Bodycopy"/>
        <w:rPr>
          <w:lang w:val="sl-SI"/>
        </w:rPr>
      </w:pPr>
      <w:r w:rsidRPr="00402818">
        <w:rPr>
          <w:lang w:val="sl-SI"/>
        </w:rPr>
        <w:t xml:space="preserve"> </w:t>
      </w:r>
    </w:p>
    <w:p w:rsidR="00B162BA" w:rsidRPr="00402818" w:rsidRDefault="00B162BA">
      <w:pPr>
        <w:pStyle w:val="Bodycopy"/>
        <w:rPr>
          <w:lang w:val="sl-SI"/>
        </w:rPr>
      </w:pPr>
      <w:r w:rsidRPr="00402818">
        <w:rPr>
          <w:lang w:val="sl-SI"/>
        </w:rPr>
        <w:t xml:space="preserve">V sodelovanju s partnerskim podjetjem </w:t>
      </w:r>
      <w:proofErr w:type="spellStart"/>
      <w:r w:rsidRPr="00402818">
        <w:rPr>
          <w:lang w:val="sl-SI"/>
        </w:rPr>
        <w:t>Alarix</w:t>
      </w:r>
      <w:proofErr w:type="spellEnd"/>
      <w:r w:rsidRPr="00402818">
        <w:rPr>
          <w:lang w:val="sl-SI"/>
        </w:rPr>
        <w:t xml:space="preserve"> je Dnevnik svojo obstoječo infrastrukturo nadomestil s tremi strežniki z operacijskim sistemom Windows Server 2008 Standard in tremi strežniki Exchange Server 2007 Standard z nameščenim prvim servisnim paketom SP1. Vseh 350 obstoječih odjemalcev na namizjih so nadomestili z orodjem Outlook 2007, ki poleg odjemalca elektronske pošte nudi tudi zmogljivo okolje za upravljanje osebnih informacij, kot so stiki, naloge, koledarji in viri RSS.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»Poseben izziv projekta je bila vpeljava 350 odjemalcev na namiznih in prenosnih računalnikih v podjetju,« je povedal Dolenc. »Šlo je za izredno obsežno nalogo, vendar smo jo združili z drugimi posegi na odjemalcih, kar nam je omogočilo preprostejše delo. Pri tem smo morali zagotoviti tudi odstranitev računov POP3 z odjemalcev, ko smo vključili strežnike Exchange.«</w:t>
      </w:r>
    </w:p>
    <w:p w:rsidR="00B162BA" w:rsidRPr="00402818" w:rsidRDefault="00B162BA">
      <w:pPr>
        <w:pStyle w:val="Bodycopy"/>
        <w:rPr>
          <w:lang w:val="sl-SI"/>
        </w:rPr>
      </w:pPr>
    </w:p>
    <w:p w:rsidR="00B162BA" w:rsidRPr="00402818" w:rsidRDefault="00B162BA">
      <w:pPr>
        <w:pStyle w:val="Bodycopy"/>
        <w:rPr>
          <w:lang w:val="sl-SI"/>
        </w:rPr>
      </w:pPr>
      <w:proofErr w:type="spellStart"/>
      <w:r w:rsidRPr="00402818">
        <w:rPr>
          <w:lang w:val="sl-SI"/>
        </w:rPr>
        <w:t>Alarix</w:t>
      </w:r>
      <w:proofErr w:type="spellEnd"/>
      <w:r w:rsidRPr="00402818">
        <w:rPr>
          <w:lang w:val="sl-SI"/>
        </w:rPr>
        <w:t xml:space="preserve"> in Dnevnik sta morala ob prehodu zagotoviti tudi nemoteno delovanje elektronske pošte. V praksi je to pomenilo, da je moral obstoječi sistem delovati tudi med namestitvijo in začetkom uporabe strežnikov Exchange. To so zagotovili tako, da so vključili preusmeritev pošte z obstoječega strežnika na sistem Exchange ter nato odstranili račune POP3 s strežnika </w:t>
      </w:r>
      <w:proofErr w:type="spellStart"/>
      <w:r w:rsidRPr="00402818">
        <w:rPr>
          <w:lang w:val="sl-SI"/>
        </w:rPr>
        <w:t>Post</w:t>
      </w:r>
      <w:r w:rsidR="00AF79DC">
        <w:rPr>
          <w:lang w:val="sl-SI"/>
        </w:rPr>
        <w:t>f</w:t>
      </w:r>
      <w:r w:rsidRPr="00402818">
        <w:rPr>
          <w:lang w:val="sl-SI"/>
        </w:rPr>
        <w:t>ix</w:t>
      </w:r>
      <w:proofErr w:type="spellEnd"/>
      <w:r w:rsidRPr="00402818">
        <w:rPr>
          <w:lang w:val="sl-SI"/>
        </w:rPr>
        <w:t xml:space="preserve">. </w:t>
      </w:r>
    </w:p>
    <w:bookmarkEnd w:id="15"/>
    <w:p w:rsidR="00B848BA" w:rsidRPr="00402818" w:rsidRDefault="00B848BA">
      <w:pPr>
        <w:pStyle w:val="Bodycopy"/>
        <w:rPr>
          <w:lang w:val="sl-SI"/>
        </w:rPr>
      </w:pPr>
    </w:p>
    <w:p w:rsidR="00B848BA" w:rsidRPr="00402818" w:rsidRDefault="00B848BA">
      <w:pPr>
        <w:pStyle w:val="Bodycopy"/>
        <w:rPr>
          <w:lang w:val="sl-SI"/>
        </w:rPr>
      </w:pPr>
    </w:p>
    <w:p w:rsidR="00B848BA" w:rsidRPr="00402818" w:rsidRDefault="002F3300">
      <w:pPr>
        <w:pStyle w:val="SectionHeading"/>
        <w:rPr>
          <w:lang w:val="sl-SI"/>
        </w:rPr>
      </w:pPr>
      <w:r w:rsidRPr="00402818">
        <w:rPr>
          <w:lang w:val="sl-SI"/>
        </w:rPr>
        <w:t>Prednosti</w:t>
      </w:r>
    </w:p>
    <w:p w:rsidR="00B162BA" w:rsidRPr="00402818" w:rsidRDefault="00B162BA">
      <w:pPr>
        <w:pStyle w:val="Bodycopy"/>
        <w:rPr>
          <w:lang w:val="sl-SI"/>
        </w:rPr>
      </w:pPr>
      <w:bookmarkStart w:id="16" w:name="DocumentBenefits"/>
      <w:r w:rsidRPr="00402818">
        <w:rPr>
          <w:lang w:val="sl-SI"/>
        </w:rPr>
        <w:t xml:space="preserve">Največjo prednost za uporabnike predstavlja enotna izkušnja, ki jo zagotavlja odjemalec Outlook 2007, ki na enem mestu združuje vse potrebne osebne informacije – elektronsko pošto, stike, koledarje in </w:t>
      </w:r>
      <w:r w:rsidRPr="00402818">
        <w:rPr>
          <w:lang w:val="sl-SI"/>
        </w:rPr>
        <w:lastRenderedPageBreak/>
        <w:t xml:space="preserve">opravila. Uporabniki lahko z Outlookom učinkovito upravljajo z osebnimi informacijami, kar povečuje njihovo storilnost in zadovoljstvo pri delu. Pomemben dejavnik za zaposlene je tudi spletni vmesnik za dostop do elektronske pošte, ki deluje v spletnem brskalniku </w:t>
      </w:r>
      <w:r w:rsidR="00AF79DC">
        <w:rPr>
          <w:lang w:val="sl-SI"/>
        </w:rPr>
        <w:t>ter</w:t>
      </w:r>
      <w:r w:rsidRPr="00402818">
        <w:rPr>
          <w:lang w:val="sl-SI"/>
        </w:rPr>
        <w:t xml:space="preserve"> je vizualno in funkcionalno skoraj popolnoma enak namizni različici odjemalca.</w:t>
      </w:r>
    </w:p>
    <w:p w:rsidR="00B162BA" w:rsidRPr="00402818" w:rsidRDefault="00B162BA">
      <w:pPr>
        <w:pStyle w:val="Bodycopy"/>
        <w:rPr>
          <w:lang w:val="sl-SI"/>
        </w:rPr>
      </w:pPr>
      <w:r w:rsidRPr="00402818">
        <w:rPr>
          <w:lang w:val="sl-SI"/>
        </w:rPr>
        <w:t xml:space="preserve"> </w:t>
      </w:r>
    </w:p>
    <w:p w:rsidR="00B162BA" w:rsidRPr="00402818" w:rsidRDefault="00B162BA">
      <w:pPr>
        <w:pStyle w:val="Bodycopy"/>
        <w:rPr>
          <w:lang w:val="sl-SI"/>
        </w:rPr>
      </w:pPr>
      <w:r w:rsidRPr="00402818">
        <w:rPr>
          <w:lang w:val="sl-SI"/>
        </w:rPr>
        <w:t xml:space="preserve">»Uporabniki so navdušeni nad možnostjo predogleda priponk </w:t>
      </w:r>
      <w:r w:rsidR="00AF79DC">
        <w:rPr>
          <w:lang w:val="sl-SI"/>
        </w:rPr>
        <w:t xml:space="preserve">v </w:t>
      </w:r>
      <w:r w:rsidRPr="00402818">
        <w:rPr>
          <w:lang w:val="sl-SI"/>
        </w:rPr>
        <w:t xml:space="preserve">elektronski pošti,« je povedal </w:t>
      </w:r>
      <w:r w:rsidR="00BA5D1F" w:rsidRPr="00402818">
        <w:rPr>
          <w:lang w:val="sl-SI"/>
        </w:rPr>
        <w:t>Dolenc</w:t>
      </w:r>
      <w:r w:rsidRPr="00402818">
        <w:rPr>
          <w:lang w:val="sl-SI"/>
        </w:rPr>
        <w:t xml:space="preserve">. »Določene priponke aplikacij Word, Excel, PowerPoint in </w:t>
      </w:r>
      <w:proofErr w:type="spellStart"/>
      <w:r w:rsidRPr="00402818">
        <w:rPr>
          <w:lang w:val="sl-SI"/>
        </w:rPr>
        <w:t>Adobe</w:t>
      </w:r>
      <w:proofErr w:type="spellEnd"/>
      <w:r w:rsidRPr="00402818">
        <w:rPr>
          <w:lang w:val="sl-SI"/>
        </w:rPr>
        <w:t xml:space="preserve"> </w:t>
      </w:r>
      <w:proofErr w:type="spellStart"/>
      <w:r w:rsidRPr="00402818">
        <w:rPr>
          <w:lang w:val="sl-SI"/>
        </w:rPr>
        <w:t>Acrobat</w:t>
      </w:r>
      <w:proofErr w:type="spellEnd"/>
      <w:r w:rsidRPr="00402818">
        <w:rPr>
          <w:lang w:val="sl-SI"/>
        </w:rPr>
        <w:t xml:space="preserve"> si lahko ogledajo brez nalaganja dodatnih aplikacij, kar skrajša čas, potreben za pregledovanje pošte. Obenem jim je enaka funkcionalnost na voljo tudi v spletnem brskalniku, kar jim omogoča, da svoje delo opravljajo tudi, kadar uporabljajo osebne računalnike brez nameščenih potrebnih aplikacij.«</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Z uvedbo strežnika Exchange 2007 so v podjetju izboljšali tudi mobilnost svojih uporabnikov. </w:t>
      </w:r>
      <w:r w:rsidR="00AF79DC">
        <w:rPr>
          <w:lang w:val="sl-SI"/>
        </w:rPr>
        <w:t>Ti</w:t>
      </w:r>
      <w:r w:rsidRPr="00402818">
        <w:rPr>
          <w:lang w:val="sl-SI"/>
        </w:rPr>
        <w:t xml:space="preserve"> lahko sedaj do elektronske pošte in drugih podatkov dostopajo preko prenosnega ali osebnega računalnika </w:t>
      </w:r>
      <w:r w:rsidR="00AF79DC">
        <w:rPr>
          <w:lang w:val="sl-SI"/>
        </w:rPr>
        <w:t>ter</w:t>
      </w:r>
      <w:r w:rsidRPr="00402818">
        <w:rPr>
          <w:lang w:val="sl-SI"/>
        </w:rPr>
        <w:t xml:space="preserve"> številnih mobilnih naprav in telefonov. S tehnologijo potisne elektronske pošte, ki je na voljo z določenimi modeli mobilnih telefonov, so lahko sedaj uporabniki stalno na tekočem z najnovejšimi sporočili</w:t>
      </w:r>
      <w:r w:rsidR="00AF79DC">
        <w:rPr>
          <w:lang w:val="sl-SI"/>
        </w:rPr>
        <w:t>,</w:t>
      </w:r>
      <w:r w:rsidRPr="00402818">
        <w:rPr>
          <w:lang w:val="sl-SI"/>
        </w:rPr>
        <w:t xml:space="preserve"> tudi ko ne sedijo za svojim osebnim računalnikom.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 xml:space="preserve">Uporabniki lahko z novim sistemom izkoriščajo </w:t>
      </w:r>
      <w:r w:rsidR="00F12D7B">
        <w:rPr>
          <w:lang w:val="sl-SI"/>
        </w:rPr>
        <w:t>še druge</w:t>
      </w:r>
      <w:r w:rsidRPr="00402818">
        <w:rPr>
          <w:lang w:val="sl-SI"/>
        </w:rPr>
        <w:t xml:space="preserve"> napredne funkcionalnosti, med katerimi so možnosti za ustvarjanje distribucijskih list, ki jih je mogoče povezovati tudi neposredno z organizacijsko strukturo. Prav tako pretok informacij in sodelovanje izboljšuje prisotnost skupnih koledarjev, saj lahko zaposleni pregledajo koledarje sodelavcev in tako preprosteje uskladijo svoj čas.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lastRenderedPageBreak/>
        <w:t xml:space="preserve">Med najpomembnejšimi prednostmi za administratorje je integracija z aktivnim imenikom </w:t>
      </w:r>
      <w:proofErr w:type="spellStart"/>
      <w:r w:rsidRPr="00402818">
        <w:rPr>
          <w:lang w:val="sl-SI"/>
        </w:rPr>
        <w:t>Active</w:t>
      </w:r>
      <w:proofErr w:type="spellEnd"/>
      <w:r w:rsidRPr="00402818">
        <w:rPr>
          <w:lang w:val="sl-SI"/>
        </w:rPr>
        <w:t xml:space="preserve"> </w:t>
      </w:r>
      <w:proofErr w:type="spellStart"/>
      <w:r w:rsidRPr="00402818">
        <w:rPr>
          <w:lang w:val="sl-SI"/>
        </w:rPr>
        <w:t>Directory</w:t>
      </w:r>
      <w:proofErr w:type="spellEnd"/>
      <w:r w:rsidRPr="00402818">
        <w:rPr>
          <w:lang w:val="sl-SI"/>
        </w:rPr>
        <w:t xml:space="preserve">, ki uporabnikom omogoča, da se z uporabniškim imenom in geslom za prijavo v omrežje prijavijo tudi na strežnik elektronske pošte. Administratorjem tako ni več </w:t>
      </w:r>
      <w:r w:rsidR="00F12D7B">
        <w:rPr>
          <w:lang w:val="sl-SI"/>
        </w:rPr>
        <w:t>treba</w:t>
      </w:r>
      <w:r w:rsidRPr="00402818">
        <w:rPr>
          <w:lang w:val="sl-SI"/>
        </w:rPr>
        <w:t xml:space="preserve"> vzdrževati dveh ločenih </w:t>
      </w:r>
      <w:r w:rsidR="001F47A1" w:rsidRPr="00402818">
        <w:rPr>
          <w:lang w:val="sl-SI"/>
        </w:rPr>
        <w:t>naborov</w:t>
      </w:r>
      <w:r w:rsidRPr="00402818">
        <w:rPr>
          <w:lang w:val="sl-SI"/>
        </w:rPr>
        <w:t xml:space="preserve"> uporabniških imen in povezanih pravic.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Na področju varnosti je pomembna pridobitev tudi centralno upravljanje in arhiviranje elektronske pošte, ki se sedaj nahaja na strežnik</w:t>
      </w:r>
      <w:r w:rsidR="00F12D7B">
        <w:rPr>
          <w:lang w:val="sl-SI"/>
        </w:rPr>
        <w:t>ih</w:t>
      </w:r>
      <w:r w:rsidRPr="00402818">
        <w:rPr>
          <w:lang w:val="sl-SI"/>
        </w:rPr>
        <w:t xml:space="preserve"> in ne več na posameznih uporabniških računalnikih. Z novim sistemom je na voljo tudi način delovanja brez povezave, ki omogoča delo z elektronsko pošto tudi v primeru izpada poštnega strežnika ali nedelujoče povezave z internetom. Povečano zanesljivost sistema in </w:t>
      </w:r>
      <w:r w:rsidR="00F12D7B">
        <w:rPr>
          <w:lang w:val="sl-SI"/>
        </w:rPr>
        <w:t>večjo</w:t>
      </w:r>
      <w:r w:rsidRPr="00402818">
        <w:rPr>
          <w:lang w:val="sl-SI"/>
        </w:rPr>
        <w:t xml:space="preserve"> storilnost uporabnikov zagotavlja tudi postavitev strežnika v načinu </w:t>
      </w:r>
      <w:proofErr w:type="spellStart"/>
      <w:r w:rsidRPr="00402818">
        <w:rPr>
          <w:lang w:val="sl-SI"/>
        </w:rPr>
        <w:t>replikacije</w:t>
      </w:r>
      <w:proofErr w:type="spellEnd"/>
      <w:r w:rsidRPr="00402818">
        <w:rPr>
          <w:lang w:val="sl-SI"/>
        </w:rPr>
        <w:t xml:space="preserve">, ki zagotavlja neprekinjeno delovanje v primeru izpada glavnega strežnika. </w:t>
      </w:r>
    </w:p>
    <w:p w:rsidR="00B162BA" w:rsidRPr="00402818" w:rsidRDefault="00B162BA">
      <w:pPr>
        <w:pStyle w:val="Bodycopy"/>
        <w:rPr>
          <w:lang w:val="sl-SI"/>
        </w:rPr>
      </w:pPr>
    </w:p>
    <w:p w:rsidR="00B162BA" w:rsidRPr="00402818" w:rsidRDefault="00B162BA">
      <w:pPr>
        <w:pStyle w:val="Bodycopy"/>
        <w:rPr>
          <w:lang w:val="sl-SI"/>
        </w:rPr>
      </w:pPr>
      <w:r w:rsidRPr="00402818">
        <w:rPr>
          <w:lang w:val="sl-SI"/>
        </w:rPr>
        <w:t>V Dnevniku so z vzpostavitvijo enotnega in integriranega sporočilnega sistema postavili tudi zmogljive temelje za povezovanje s sistemom za upravljanje odnosov s strankami in strežnikom SharePoint, ki omogoča skupinsko delo in sodelovanje med zaposlenimi.</w:t>
      </w:r>
    </w:p>
    <w:bookmarkEnd w:id="16"/>
    <w:p w:rsidR="00B848BA" w:rsidRPr="00402818" w:rsidRDefault="00B848BA">
      <w:pPr>
        <w:pStyle w:val="Bodycopy"/>
        <w:rPr>
          <w:lang w:val="sl-SI"/>
        </w:rPr>
      </w:pPr>
    </w:p>
    <w:p w:rsidR="00B848BA" w:rsidRPr="00402818" w:rsidRDefault="00B848BA">
      <w:pPr>
        <w:pStyle w:val="SectionHeading"/>
        <w:rPr>
          <w:lang w:val="sl-SI"/>
        </w:rPr>
      </w:pPr>
      <w:r w:rsidRPr="00402818">
        <w:rPr>
          <w:lang w:val="sl-SI"/>
        </w:rPr>
        <w:br w:type="column"/>
      </w:r>
      <w:bookmarkStart w:id="17" w:name="ProductBoilerplateTitle"/>
      <w:r w:rsidR="005F6B5D" w:rsidRPr="005F6B5D">
        <w:rPr>
          <w:noProof/>
          <w:sz w:val="20"/>
          <w:lang w:val="sl-SI"/>
        </w:rPr>
        <w:lastRenderedPageBreak/>
        <w:pict>
          <v:shapetype id="_x0000_t202" coordsize="21600,21600" o:spt="202" path="m,l,21600r21600,l21600,xe">
            <v:stroke joinstyle="miter"/>
            <v:path gradientshapeok="t" o:connecttype="rect"/>
          </v:shapetype>
          <v:shape id="_x0000_s1126" type="#_x0000_t202" style="position:absolute;margin-left:225pt;margin-top:658pt;width:348.3pt;height:76.4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1F47A1">
                    <w:trPr>
                      <w:cantSplit/>
                      <w:trHeight w:hRule="exact" w:val="170"/>
                    </w:trPr>
                    <w:tc>
                      <w:tcPr>
                        <w:tcW w:w="6692" w:type="dxa"/>
                        <w:gridSpan w:val="2"/>
                      </w:tcPr>
                      <w:p w:rsidR="001F47A1" w:rsidRDefault="001F47A1">
                        <w:pPr>
                          <w:pStyle w:val="SectionHeadingGrey"/>
                        </w:pPr>
                      </w:p>
                    </w:tc>
                  </w:tr>
                  <w:tr w:rsidR="001F47A1">
                    <w:trPr>
                      <w:trHeight w:val="3846"/>
                    </w:trPr>
                    <w:tc>
                      <w:tcPr>
                        <w:tcW w:w="3302" w:type="dxa"/>
                      </w:tcPr>
                      <w:p w:rsidR="001F47A1" w:rsidRDefault="00D809D8" w:rsidP="00B162BA">
                        <w:pPr>
                          <w:pStyle w:val="SectionHeadingGrey"/>
                        </w:pPr>
                        <w:bookmarkStart w:id="18" w:name="SoftwareandServices1"/>
                        <w:bookmarkEnd w:id="18"/>
                        <w:proofErr w:type="spellStart"/>
                        <w:r>
                          <w:t>Izdelki</w:t>
                        </w:r>
                        <w:proofErr w:type="spellEnd"/>
                        <w:r>
                          <w:t xml:space="preserve"> in </w:t>
                        </w:r>
                        <w:proofErr w:type="spellStart"/>
                        <w:r>
                          <w:t>storitve</w:t>
                        </w:r>
                        <w:proofErr w:type="spellEnd"/>
                      </w:p>
                      <w:p w:rsidR="001F47A1" w:rsidRDefault="00D809D8" w:rsidP="00B162BA">
                        <w:pPr>
                          <w:pStyle w:val="BulletGrey"/>
                        </w:pPr>
                        <w:proofErr w:type="spellStart"/>
                        <w:r>
                          <w:t>Izdelki</w:t>
                        </w:r>
                        <w:proofErr w:type="spellEnd"/>
                      </w:p>
                      <w:p w:rsidR="00D809D8" w:rsidRDefault="00D809D8" w:rsidP="00D809D8">
                        <w:pPr>
                          <w:pStyle w:val="BulletLevel2"/>
                        </w:pPr>
                        <w:r>
                          <w:t>Microsoft Office Outlook 2007</w:t>
                        </w:r>
                      </w:p>
                      <w:p w:rsidR="00D809D8" w:rsidRDefault="00D809D8" w:rsidP="00D809D8">
                        <w:pPr>
                          <w:pStyle w:val="BulletLevel2"/>
                        </w:pPr>
                        <w:r>
                          <w:t>Microsoft Exchange Server 2007</w:t>
                        </w:r>
                      </w:p>
                      <w:p w:rsidR="00D809D8" w:rsidRDefault="00D809D8" w:rsidP="00D809D8">
                        <w:pPr>
                          <w:pStyle w:val="BulletLevel2"/>
                        </w:pPr>
                        <w:r>
                          <w:t>Microsoft Windows Server 2008</w:t>
                        </w:r>
                      </w:p>
                    </w:tc>
                    <w:tc>
                      <w:tcPr>
                        <w:tcW w:w="3390" w:type="dxa"/>
                      </w:tcPr>
                      <w:p w:rsidR="001F47A1" w:rsidRDefault="001F47A1" w:rsidP="009B7005">
                        <w:pPr>
                          <w:pStyle w:val="BulletLevel2"/>
                          <w:numPr>
                            <w:ilvl w:val="0"/>
                            <w:numId w:val="0"/>
                          </w:numPr>
                          <w:ind w:left="360"/>
                        </w:pPr>
                        <w:bookmarkStart w:id="19" w:name="SoftwareandServices2"/>
                        <w:bookmarkEnd w:id="19"/>
                      </w:p>
                    </w:tc>
                  </w:tr>
                </w:tbl>
                <w:p w:rsidR="001F47A1" w:rsidRDefault="001F47A1">
                  <w:pPr>
                    <w:pStyle w:val="Bodycopy"/>
                    <w:rPr>
                      <w:lang w:val="sv-SE"/>
                    </w:rPr>
                  </w:pPr>
                </w:p>
              </w:txbxContent>
            </v:textbox>
            <w10:wrap type="square" anchorx="page" anchory="page"/>
            <w10:anchorlock/>
          </v:shape>
        </w:pict>
      </w:r>
      <w:r w:rsidR="005F6B5D" w:rsidRPr="005F6B5D">
        <w:rPr>
          <w:noProof/>
          <w:sz w:val="20"/>
          <w:lang w:val="sl-SI"/>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1F47A1" w:rsidRPr="00D809D8" w:rsidTr="00B162BA">
                    <w:trPr>
                      <w:trHeight w:val="2114"/>
                    </w:trPr>
                    <w:tc>
                      <w:tcPr>
                        <w:tcW w:w="3200" w:type="dxa"/>
                        <w:tcBorders>
                          <w:top w:val="nil"/>
                          <w:left w:val="nil"/>
                          <w:bottom w:val="nil"/>
                          <w:right w:val="nil"/>
                        </w:tcBorders>
                        <w:vAlign w:val="bottom"/>
                      </w:tcPr>
                      <w:p w:rsidR="001F47A1" w:rsidRPr="00D809D8" w:rsidRDefault="001F47A1" w:rsidP="002F3300">
                        <w:pPr>
                          <w:pStyle w:val="Disclaimer"/>
                          <w:spacing w:line="240" w:lineRule="auto"/>
                          <w:rPr>
                            <w:szCs w:val="11"/>
                          </w:rPr>
                        </w:pPr>
                        <w:bookmarkStart w:id="20" w:name="CustomerName"/>
                        <w:bookmarkStart w:id="21" w:name="CustomerPhone"/>
                        <w:bookmarkStart w:id="22" w:name="CustomerURL"/>
                        <w:bookmarkEnd w:id="20"/>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6"/>
                          <w:gridCol w:w="268"/>
                        </w:tblGrid>
                        <w:tr w:rsidR="00D809D8" w:rsidRPr="00D809D8" w:rsidTr="00D30848">
                          <w:trPr>
                            <w:trHeight w:val="2114"/>
                          </w:trPr>
                          <w:tc>
                            <w:tcPr>
                              <w:tcW w:w="3200" w:type="dxa"/>
                              <w:tcBorders>
                                <w:top w:val="nil"/>
                                <w:left w:val="nil"/>
                                <w:bottom w:val="nil"/>
                                <w:right w:val="nil"/>
                              </w:tcBorders>
                              <w:vAlign w:val="bottom"/>
                            </w:tcPr>
                            <w:p w:rsidR="00D809D8" w:rsidRPr="00D809D8" w:rsidRDefault="00D809D8" w:rsidP="00D30848">
                              <w:pPr>
                                <w:pStyle w:val="BodyText"/>
                                <w:rPr>
                                  <w:rFonts w:ascii="Franklin Gothic Book" w:hAnsi="Franklin Gothic Book"/>
                                  <w:sz w:val="11"/>
                                  <w:szCs w:val="11"/>
                                </w:rPr>
                              </w:pPr>
                            </w:p>
                            <w:p w:rsidR="00D809D8" w:rsidRPr="00D809D8" w:rsidRDefault="00D809D8" w:rsidP="00D30848">
                              <w:pPr>
                                <w:pStyle w:val="BodyText"/>
                                <w:rPr>
                                  <w:rFonts w:ascii="Franklin Gothic Book" w:hAnsi="Franklin Gothic Book"/>
                                  <w:sz w:val="11"/>
                                  <w:szCs w:val="11"/>
                                </w:rPr>
                              </w:pPr>
                              <w:r w:rsidRPr="00D809D8">
                                <w:rPr>
                                  <w:rFonts w:ascii="Franklin Gothic Book" w:hAnsi="Franklin Gothic Book"/>
                                  <w:sz w:val="11"/>
                                  <w:szCs w:val="11"/>
                                </w:rPr>
                                <w:t xml:space="preserve">© 2005 Microsoft Corporation. </w:t>
                              </w:r>
                              <w:proofErr w:type="spellStart"/>
                              <w:r w:rsidRPr="00D809D8">
                                <w:rPr>
                                  <w:rFonts w:ascii="Franklin Gothic Book" w:hAnsi="Franklin Gothic Book"/>
                                  <w:sz w:val="11"/>
                                  <w:szCs w:val="11"/>
                                </w:rPr>
                                <w:t>Vse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pravice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pridržane</w:t>
                              </w:r>
                              <w:proofErr w:type="spellEnd"/>
                              <w:r w:rsidRPr="00D809D8">
                                <w:rPr>
                                  <w:rFonts w:ascii="Franklin Gothic Book" w:hAnsi="Franklin Gothic Book"/>
                                  <w:sz w:val="11"/>
                                  <w:szCs w:val="11"/>
                                </w:rPr>
                                <w:t xml:space="preserve">. Ta primer </w:t>
                              </w:r>
                              <w:proofErr w:type="spellStart"/>
                              <w:r w:rsidRPr="00D809D8">
                                <w:rPr>
                                  <w:rFonts w:ascii="Franklin Gothic Book" w:hAnsi="Franklin Gothic Book"/>
                                  <w:sz w:val="11"/>
                                  <w:szCs w:val="11"/>
                                </w:rPr>
                                <w:t>strankine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rešitve</w:t>
                              </w:r>
                              <w:proofErr w:type="spellEnd"/>
                              <w:r w:rsidRPr="00D809D8">
                                <w:rPr>
                                  <w:rFonts w:ascii="Franklin Gothic Book" w:hAnsi="Franklin Gothic Book"/>
                                  <w:sz w:val="11"/>
                                  <w:szCs w:val="11"/>
                                </w:rPr>
                                <w:t xml:space="preserve"> je </w:t>
                              </w:r>
                              <w:proofErr w:type="spellStart"/>
                              <w:r w:rsidRPr="00D809D8">
                                <w:rPr>
                                  <w:rFonts w:ascii="Franklin Gothic Book" w:hAnsi="Franklin Gothic Book"/>
                                  <w:sz w:val="11"/>
                                  <w:szCs w:val="11"/>
                                </w:rPr>
                                <w:t>informativne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narave</w:t>
                              </w:r>
                              <w:proofErr w:type="spellEnd"/>
                              <w:r w:rsidRPr="00D809D8">
                                <w:rPr>
                                  <w:rFonts w:ascii="Franklin Gothic Book" w:hAnsi="Franklin Gothic Book"/>
                                  <w:sz w:val="11"/>
                                  <w:szCs w:val="11"/>
                                </w:rPr>
                                <w:t xml:space="preserve">. Microsoft, Primer: Active Directory, Windows, </w:t>
                              </w:r>
                              <w:proofErr w:type="spellStart"/>
                              <w:r w:rsidRPr="00D809D8">
                                <w:rPr>
                                  <w:rFonts w:ascii="Franklin Gothic Book" w:hAnsi="Franklin Gothic Book"/>
                                  <w:sz w:val="11"/>
                                  <w:szCs w:val="11"/>
                                </w:rPr>
                                <w:t>logotip</w:t>
                              </w:r>
                              <w:proofErr w:type="spellEnd"/>
                              <w:r w:rsidRPr="00D809D8">
                                <w:rPr>
                                  <w:rFonts w:ascii="Franklin Gothic Book" w:hAnsi="Franklin Gothic Book"/>
                                  <w:sz w:val="11"/>
                                  <w:szCs w:val="11"/>
                                </w:rPr>
                                <w:t xml:space="preserve"> Windows, Windows Server, in Windows Server System so </w:t>
                              </w:r>
                              <w:proofErr w:type="spellStart"/>
                              <w:r w:rsidRPr="00D809D8">
                                <w:rPr>
                                  <w:rFonts w:ascii="Franklin Gothic Book" w:hAnsi="Franklin Gothic Book"/>
                                  <w:sz w:val="11"/>
                                  <w:szCs w:val="11"/>
                                </w:rPr>
                                <w:t>registrirane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blagovne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znamke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ali</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blagovne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znamke</w:t>
                              </w:r>
                              <w:proofErr w:type="spellEnd"/>
                              <w:r w:rsidRPr="00D809D8">
                                <w:rPr>
                                  <w:rFonts w:ascii="Franklin Gothic Book" w:hAnsi="Franklin Gothic Book"/>
                                  <w:sz w:val="11"/>
                                  <w:szCs w:val="11"/>
                                </w:rPr>
                                <w:t xml:space="preserve"> v </w:t>
                              </w:r>
                              <w:proofErr w:type="spellStart"/>
                              <w:r w:rsidRPr="00D809D8">
                                <w:rPr>
                                  <w:rFonts w:ascii="Franklin Gothic Book" w:hAnsi="Franklin Gothic Book"/>
                                  <w:sz w:val="11"/>
                                  <w:szCs w:val="11"/>
                                </w:rPr>
                                <w:t>lasti</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družbe</w:t>
                              </w:r>
                              <w:proofErr w:type="spellEnd"/>
                              <w:r w:rsidRPr="00D809D8">
                                <w:rPr>
                                  <w:rFonts w:ascii="Franklin Gothic Book" w:hAnsi="Franklin Gothic Book"/>
                                  <w:sz w:val="11"/>
                                  <w:szCs w:val="11"/>
                                </w:rPr>
                                <w:t xml:space="preserve"> Microsoft Corporation v ZDA in/</w:t>
                              </w:r>
                              <w:proofErr w:type="spellStart"/>
                              <w:r w:rsidRPr="00D809D8">
                                <w:rPr>
                                  <w:rFonts w:ascii="Franklin Gothic Book" w:hAnsi="Franklin Gothic Book"/>
                                  <w:sz w:val="11"/>
                                  <w:szCs w:val="11"/>
                                </w:rPr>
                                <w:t>ali</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drugih</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državah</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Imena</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resničnih</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podjetij</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ali</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izdelkov</w:t>
                              </w:r>
                              <w:proofErr w:type="spellEnd"/>
                              <w:r w:rsidR="00F12D7B">
                                <w:rPr>
                                  <w:rFonts w:ascii="Franklin Gothic Book" w:hAnsi="Franklin Gothic Book"/>
                                  <w:sz w:val="11"/>
                                  <w:szCs w:val="11"/>
                                </w:rPr>
                                <w:t>,</w:t>
                              </w:r>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omenjenih</w:t>
                              </w:r>
                              <w:proofErr w:type="spellEnd"/>
                              <w:r w:rsidRPr="00D809D8">
                                <w:rPr>
                                  <w:rFonts w:ascii="Franklin Gothic Book" w:hAnsi="Franklin Gothic Book"/>
                                  <w:sz w:val="11"/>
                                  <w:szCs w:val="11"/>
                                </w:rPr>
                                <w:t xml:space="preserve"> v tem </w:t>
                              </w:r>
                              <w:proofErr w:type="spellStart"/>
                              <w:r w:rsidRPr="00D809D8">
                                <w:rPr>
                                  <w:rFonts w:ascii="Franklin Gothic Book" w:hAnsi="Franklin Gothic Book"/>
                                  <w:sz w:val="11"/>
                                  <w:szCs w:val="11"/>
                                </w:rPr>
                                <w:t>dokumentu</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utegnejo</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biti</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blagovne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znamke</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ki</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pripadajo</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svojim</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lastnikom</w:t>
                              </w:r>
                              <w:proofErr w:type="spellEnd"/>
                              <w:r w:rsidRPr="00D809D8">
                                <w:rPr>
                                  <w:rFonts w:ascii="Franklin Gothic Book" w:hAnsi="Franklin Gothic Book"/>
                                  <w:sz w:val="11"/>
                                  <w:szCs w:val="11"/>
                                </w:rPr>
                                <w:t>.</w:t>
                              </w:r>
                            </w:p>
                            <w:p w:rsidR="00D809D8" w:rsidRPr="00D809D8" w:rsidRDefault="00D809D8" w:rsidP="00D30848">
                              <w:pPr>
                                <w:pStyle w:val="BodyText"/>
                                <w:rPr>
                                  <w:rFonts w:ascii="Franklin Gothic Book" w:hAnsi="Franklin Gothic Book"/>
                                  <w:sz w:val="11"/>
                                  <w:szCs w:val="11"/>
                                </w:rPr>
                              </w:pPr>
                            </w:p>
                            <w:p w:rsidR="00D809D8" w:rsidRPr="00D809D8" w:rsidRDefault="00D809D8" w:rsidP="00D809D8">
                              <w:pPr>
                                <w:pStyle w:val="BodyText"/>
                                <w:rPr>
                                  <w:rFonts w:ascii="Franklin Gothic Book" w:hAnsi="Franklin Gothic Book"/>
                                  <w:sz w:val="11"/>
                                  <w:szCs w:val="11"/>
                                </w:rPr>
                              </w:pPr>
                              <w:proofErr w:type="spellStart"/>
                              <w:r w:rsidRPr="00D809D8">
                                <w:rPr>
                                  <w:rFonts w:ascii="Franklin Gothic Book" w:hAnsi="Franklin Gothic Book"/>
                                  <w:sz w:val="11"/>
                                  <w:szCs w:val="11"/>
                                </w:rPr>
                                <w:t>Dokument</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objavljen</w:t>
                              </w:r>
                              <w:proofErr w:type="spellEnd"/>
                              <w:r w:rsidRPr="00D809D8">
                                <w:rPr>
                                  <w:rFonts w:ascii="Franklin Gothic Book" w:hAnsi="Franklin Gothic Book"/>
                                  <w:sz w:val="11"/>
                                  <w:szCs w:val="11"/>
                                </w:rPr>
                                <w:t xml:space="preserve"> </w:t>
                              </w:r>
                              <w:proofErr w:type="spellStart"/>
                              <w:r w:rsidRPr="00D809D8">
                                <w:rPr>
                                  <w:rFonts w:ascii="Franklin Gothic Book" w:hAnsi="Franklin Gothic Book"/>
                                  <w:sz w:val="11"/>
                                  <w:szCs w:val="11"/>
                                </w:rPr>
                                <w:t>decembra</w:t>
                              </w:r>
                              <w:proofErr w:type="spellEnd"/>
                              <w:r w:rsidRPr="00D809D8">
                                <w:rPr>
                                  <w:rFonts w:ascii="Franklin Gothic Book" w:hAnsi="Franklin Gothic Book"/>
                                  <w:sz w:val="11"/>
                                  <w:szCs w:val="11"/>
                                </w:rPr>
                                <w:t>, 2008</w:t>
                              </w:r>
                              <w:r w:rsidR="00F12D7B">
                                <w:rPr>
                                  <w:rFonts w:ascii="Franklin Gothic Book" w:hAnsi="Franklin Gothic Book"/>
                                  <w:sz w:val="11"/>
                                  <w:szCs w:val="11"/>
                                </w:rPr>
                                <w:t>.</w:t>
                              </w:r>
                            </w:p>
                          </w:tc>
                          <w:tc>
                            <w:tcPr>
                              <w:tcW w:w="280" w:type="dxa"/>
                              <w:tcBorders>
                                <w:top w:val="nil"/>
                                <w:left w:val="nil"/>
                                <w:bottom w:val="nil"/>
                                <w:right w:val="single" w:sz="8" w:space="0" w:color="FF3300"/>
                              </w:tcBorders>
                              <w:vAlign w:val="bottom"/>
                            </w:tcPr>
                            <w:p w:rsidR="00D809D8" w:rsidRPr="00D809D8" w:rsidRDefault="00D809D8" w:rsidP="00D30848">
                              <w:pPr>
                                <w:pStyle w:val="BodyText"/>
                                <w:rPr>
                                  <w:rFonts w:ascii="Franklin Gothic Book" w:hAnsi="Franklin Gothic Book"/>
                                  <w:sz w:val="11"/>
                                  <w:szCs w:val="11"/>
                                </w:rPr>
                              </w:pPr>
                            </w:p>
                          </w:tc>
                        </w:tr>
                      </w:tbl>
                      <w:p w:rsidR="00D809D8" w:rsidRPr="00D809D8" w:rsidRDefault="00D809D8" w:rsidP="00D809D8">
                        <w:pPr>
                          <w:pStyle w:val="Bodycopy"/>
                          <w:rPr>
                            <w:sz w:val="11"/>
                            <w:szCs w:val="11"/>
                          </w:rPr>
                        </w:pPr>
                      </w:p>
                      <w:p w:rsidR="00D809D8" w:rsidRPr="00D809D8" w:rsidRDefault="00D809D8" w:rsidP="00D809D8">
                        <w:pPr>
                          <w:pStyle w:val="Bodycopy"/>
                          <w:rPr>
                            <w:sz w:val="11"/>
                            <w:szCs w:val="11"/>
                          </w:rPr>
                        </w:pPr>
                      </w:p>
                      <w:p w:rsidR="001F47A1" w:rsidRPr="00D809D8" w:rsidRDefault="001F47A1" w:rsidP="002F3300">
                        <w:pPr>
                          <w:pStyle w:val="Bodycopy"/>
                          <w:spacing w:line="240" w:lineRule="auto"/>
                          <w:rPr>
                            <w:sz w:val="11"/>
                            <w:szCs w:val="11"/>
                          </w:rPr>
                        </w:pPr>
                      </w:p>
                      <w:p w:rsidR="001F47A1" w:rsidRPr="00D809D8" w:rsidRDefault="001F47A1" w:rsidP="002F3300">
                        <w:pPr>
                          <w:pStyle w:val="Disclaimer"/>
                          <w:spacing w:line="240" w:lineRule="auto"/>
                          <w:rPr>
                            <w:szCs w:val="11"/>
                          </w:rPr>
                        </w:pPr>
                      </w:p>
                    </w:tc>
                    <w:tc>
                      <w:tcPr>
                        <w:tcW w:w="280" w:type="dxa"/>
                        <w:tcBorders>
                          <w:top w:val="nil"/>
                          <w:left w:val="nil"/>
                          <w:bottom w:val="nil"/>
                          <w:right w:val="single" w:sz="8" w:space="0" w:color="999999"/>
                        </w:tcBorders>
                        <w:shd w:val="clear" w:color="auto" w:fill="auto"/>
                        <w:vAlign w:val="bottom"/>
                      </w:tcPr>
                      <w:p w:rsidR="001F47A1" w:rsidRPr="00D809D8" w:rsidRDefault="001F47A1" w:rsidP="002F3300">
                        <w:pPr>
                          <w:pStyle w:val="Disclaimer"/>
                          <w:spacing w:line="240" w:lineRule="auto"/>
                          <w:rPr>
                            <w:szCs w:val="11"/>
                          </w:rPr>
                        </w:pPr>
                      </w:p>
                    </w:tc>
                  </w:tr>
                </w:tbl>
                <w:p w:rsidR="001F47A1" w:rsidRPr="00D809D8" w:rsidRDefault="001F47A1" w:rsidP="002F3300">
                  <w:pPr>
                    <w:pStyle w:val="Disclaimer"/>
                    <w:spacing w:line="240" w:lineRule="auto"/>
                    <w:rPr>
                      <w:szCs w:val="11"/>
                    </w:rPr>
                  </w:pPr>
                </w:p>
              </w:txbxContent>
            </v:textbox>
            <w10:wrap anchorx="page" anchory="page"/>
            <w10:anchorlock/>
          </v:shape>
        </w:pict>
      </w:r>
      <w:r w:rsidR="005F6B5D" w:rsidRPr="005F6B5D">
        <w:rPr>
          <w:noProof/>
          <w:sz w:val="20"/>
          <w:lang w:val="sl-SI"/>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1F47A1" w:rsidRDefault="001F47A1" w:rsidP="002F3300">
                  <w:pPr>
                    <w:pStyle w:val="SectionHeading"/>
                  </w:pPr>
                  <w:proofErr w:type="spellStart"/>
                  <w:r>
                    <w:t>Več</w:t>
                  </w:r>
                  <w:proofErr w:type="spellEnd"/>
                  <w:r>
                    <w:t xml:space="preserve"> </w:t>
                  </w:r>
                  <w:proofErr w:type="spellStart"/>
                  <w:r>
                    <w:t>informacij</w:t>
                  </w:r>
                  <w:proofErr w:type="spellEnd"/>
                </w:p>
                <w:p w:rsidR="00D809D8" w:rsidRDefault="00D809D8" w:rsidP="00D809D8">
                  <w:pPr>
                    <w:pStyle w:val="Bodycopy"/>
                  </w:pPr>
                  <w:proofErr w:type="spellStart"/>
                  <w:r>
                    <w:t>Za</w:t>
                  </w:r>
                  <w:proofErr w:type="spellEnd"/>
                  <w:r>
                    <w:t xml:space="preserve"> </w:t>
                  </w:r>
                  <w:proofErr w:type="spellStart"/>
                  <w:r>
                    <w:t>več</w:t>
                  </w:r>
                  <w:proofErr w:type="spellEnd"/>
                  <w:r>
                    <w:t xml:space="preserve"> </w:t>
                  </w:r>
                  <w:proofErr w:type="spellStart"/>
                  <w:r>
                    <w:t>informacij</w:t>
                  </w:r>
                  <w:proofErr w:type="spellEnd"/>
                  <w:r>
                    <w:t xml:space="preserve"> o </w:t>
                  </w:r>
                  <w:proofErr w:type="spellStart"/>
                  <w:r>
                    <w:t>Microsoftovih</w:t>
                  </w:r>
                  <w:proofErr w:type="spellEnd"/>
                  <w:r>
                    <w:t xml:space="preserve"> </w:t>
                  </w:r>
                  <w:proofErr w:type="spellStart"/>
                  <w:r>
                    <w:t>izdelkih</w:t>
                  </w:r>
                  <w:proofErr w:type="spellEnd"/>
                  <w:r>
                    <w:t xml:space="preserve">, </w:t>
                  </w:r>
                  <w:proofErr w:type="spellStart"/>
                  <w:r>
                    <w:t>rešitvah</w:t>
                  </w:r>
                  <w:proofErr w:type="spellEnd"/>
                  <w:r>
                    <w:t xml:space="preserve"> in </w:t>
                  </w:r>
                  <w:proofErr w:type="spellStart"/>
                  <w:r>
                    <w:t>storitvah</w:t>
                  </w:r>
                  <w:proofErr w:type="spellEnd"/>
                  <w:r>
                    <w:t xml:space="preserve"> </w:t>
                  </w:r>
                  <w:proofErr w:type="spellStart"/>
                  <w:r>
                    <w:t>pokličite</w:t>
                  </w:r>
                  <w:proofErr w:type="spellEnd"/>
                  <w:r>
                    <w:t xml:space="preserve"> </w:t>
                  </w:r>
                  <w:proofErr w:type="spellStart"/>
                  <w:r>
                    <w:t>Microsoftov</w:t>
                  </w:r>
                  <w:proofErr w:type="spellEnd"/>
                  <w:r>
                    <w:t xml:space="preserve"> Center </w:t>
                  </w:r>
                  <w:proofErr w:type="spellStart"/>
                  <w:r>
                    <w:t>za</w:t>
                  </w:r>
                  <w:proofErr w:type="spellEnd"/>
                  <w:r>
                    <w:t xml:space="preserve"> </w:t>
                  </w:r>
                  <w:proofErr w:type="spellStart"/>
                  <w:r>
                    <w:t>uporabnike</w:t>
                  </w:r>
                  <w:proofErr w:type="spellEnd"/>
                  <w:r>
                    <w:t xml:space="preserve"> </w:t>
                  </w:r>
                  <w:proofErr w:type="spellStart"/>
                  <w:proofErr w:type="gramStart"/>
                  <w:r>
                    <w:t>na</w:t>
                  </w:r>
                  <w:proofErr w:type="spellEnd"/>
                  <w:proofErr w:type="gramEnd"/>
                  <w:r>
                    <w:t xml:space="preserve"> tel. </w:t>
                  </w:r>
                  <w:proofErr w:type="spellStart"/>
                  <w:r>
                    <w:t>številko</w:t>
                  </w:r>
                  <w:proofErr w:type="spellEnd"/>
                  <w:r>
                    <w:t xml:space="preserve"> 01 585 34 49 </w:t>
                  </w:r>
                  <w:proofErr w:type="spellStart"/>
                  <w:r>
                    <w:t>ali</w:t>
                  </w:r>
                  <w:proofErr w:type="spellEnd"/>
                  <w:r>
                    <w:t xml:space="preserve"> </w:t>
                  </w:r>
                  <w:proofErr w:type="spellStart"/>
                  <w:r>
                    <w:t>obiščite</w:t>
                  </w:r>
                  <w:proofErr w:type="spellEnd"/>
                  <w:r>
                    <w:t xml:space="preserve"> </w:t>
                  </w:r>
                  <w:proofErr w:type="spellStart"/>
                  <w:r>
                    <w:t>spletno</w:t>
                  </w:r>
                  <w:proofErr w:type="spellEnd"/>
                  <w:r>
                    <w:t xml:space="preserve"> </w:t>
                  </w:r>
                  <w:proofErr w:type="spellStart"/>
                  <w:r>
                    <w:t>stran</w:t>
                  </w:r>
                  <w:proofErr w:type="spellEnd"/>
                  <w:r>
                    <w:t xml:space="preserve"> </w:t>
                  </w:r>
                  <w:hyperlink r:id="rId10" w:history="1">
                    <w:r>
                      <w:rPr>
                        <w:rStyle w:val="Hyperlink"/>
                        <w:lang w:val="sl-SI"/>
                      </w:rPr>
                      <w:t>www.microsoft.com/slovenija</w:t>
                    </w:r>
                  </w:hyperlink>
                  <w:r>
                    <w:t>.</w:t>
                  </w:r>
                </w:p>
                <w:p w:rsidR="00D809D8" w:rsidRDefault="00D809D8" w:rsidP="00D809D8">
                  <w:pPr>
                    <w:pStyle w:val="Bodycopy"/>
                  </w:pPr>
                </w:p>
                <w:p w:rsidR="00D809D8" w:rsidRDefault="00D809D8" w:rsidP="00D809D8">
                  <w:pPr>
                    <w:pStyle w:val="Bodycopy"/>
                  </w:pPr>
                  <w:proofErr w:type="spellStart"/>
                  <w:proofErr w:type="gramStart"/>
                  <w:r>
                    <w:t>Za</w:t>
                  </w:r>
                  <w:proofErr w:type="spellEnd"/>
                  <w:r>
                    <w:t xml:space="preserve"> </w:t>
                  </w:r>
                  <w:proofErr w:type="spellStart"/>
                  <w:r>
                    <w:t>več</w:t>
                  </w:r>
                  <w:proofErr w:type="spellEnd"/>
                  <w:r>
                    <w:t xml:space="preserve"> </w:t>
                  </w:r>
                  <w:proofErr w:type="spellStart"/>
                  <w:r>
                    <w:t>informacij</w:t>
                  </w:r>
                  <w:proofErr w:type="spellEnd"/>
                  <w:r>
                    <w:t xml:space="preserve"> o </w:t>
                  </w:r>
                  <w:proofErr w:type="spellStart"/>
                  <w:r>
                    <w:t>podjetju</w:t>
                  </w:r>
                  <w:proofErr w:type="spellEnd"/>
                  <w:r>
                    <w:t xml:space="preserve"> </w:t>
                  </w:r>
                  <w:proofErr w:type="spellStart"/>
                  <w:r>
                    <w:t>Dnevnik</w:t>
                  </w:r>
                  <w:proofErr w:type="spellEnd"/>
                  <w:r>
                    <w:t xml:space="preserve"> </w:t>
                  </w:r>
                  <w:proofErr w:type="spellStart"/>
                  <w:r>
                    <w:t>ter</w:t>
                  </w:r>
                  <w:proofErr w:type="spellEnd"/>
                  <w:r>
                    <w:t xml:space="preserve"> </w:t>
                  </w:r>
                  <w:proofErr w:type="spellStart"/>
                  <w:r>
                    <w:t>njihovih</w:t>
                  </w:r>
                  <w:proofErr w:type="spellEnd"/>
                  <w:r>
                    <w:t xml:space="preserve"> </w:t>
                  </w:r>
                  <w:proofErr w:type="spellStart"/>
                  <w:r>
                    <w:t>izdelkih</w:t>
                  </w:r>
                  <w:proofErr w:type="spellEnd"/>
                  <w:r>
                    <w:t xml:space="preserve"> in </w:t>
                  </w:r>
                  <w:proofErr w:type="spellStart"/>
                  <w:r>
                    <w:t>storitvah</w:t>
                  </w:r>
                  <w:proofErr w:type="spellEnd"/>
                  <w:r>
                    <w:t xml:space="preserve"> </w:t>
                  </w:r>
                  <w:proofErr w:type="spellStart"/>
                  <w:r>
                    <w:t>obiščite</w:t>
                  </w:r>
                  <w:proofErr w:type="spellEnd"/>
                  <w:r>
                    <w:t xml:space="preserve"> </w:t>
                  </w:r>
                  <w:proofErr w:type="spellStart"/>
                  <w:r>
                    <w:t>spletno</w:t>
                  </w:r>
                  <w:proofErr w:type="spellEnd"/>
                  <w:r>
                    <w:t xml:space="preserve"> </w:t>
                  </w:r>
                  <w:proofErr w:type="spellStart"/>
                  <w:r>
                    <w:t>stran</w:t>
                  </w:r>
                  <w:proofErr w:type="spellEnd"/>
                  <w:r>
                    <w:t xml:space="preserve"> </w:t>
                  </w:r>
                  <w:hyperlink r:id="rId11" w:history="1">
                    <w:r w:rsidRPr="002B7DBB">
                      <w:rPr>
                        <w:rStyle w:val="Hyperlink"/>
                      </w:rPr>
                      <w:t>http://www.dnevnik.si</w:t>
                    </w:r>
                  </w:hyperlink>
                  <w:r>
                    <w:t>.</w:t>
                  </w:r>
                  <w:proofErr w:type="gramEnd"/>
                  <w:r>
                    <w:t xml:space="preserve"> </w:t>
                  </w:r>
                </w:p>
                <w:p w:rsidR="00D809D8" w:rsidRDefault="00D809D8" w:rsidP="00D809D8">
                  <w:pPr>
                    <w:pStyle w:val="Bodycopy"/>
                  </w:pPr>
                  <w:r>
                    <w:t xml:space="preserve"> </w:t>
                  </w:r>
                </w:p>
                <w:p w:rsidR="001F47A1" w:rsidRDefault="00D809D8">
                  <w:pPr>
                    <w:pStyle w:val="Bodycopy"/>
                  </w:pPr>
                  <w:proofErr w:type="spellStart"/>
                  <w:proofErr w:type="gramStart"/>
                  <w:r>
                    <w:t>Za</w:t>
                  </w:r>
                  <w:proofErr w:type="spellEnd"/>
                  <w:r>
                    <w:t xml:space="preserve"> </w:t>
                  </w:r>
                  <w:proofErr w:type="spellStart"/>
                  <w:r>
                    <w:t>več</w:t>
                  </w:r>
                  <w:proofErr w:type="spellEnd"/>
                  <w:r>
                    <w:t xml:space="preserve"> </w:t>
                  </w:r>
                  <w:proofErr w:type="spellStart"/>
                  <w:r>
                    <w:t>informacij</w:t>
                  </w:r>
                  <w:proofErr w:type="spellEnd"/>
                  <w:r>
                    <w:t xml:space="preserve"> o </w:t>
                  </w:r>
                  <w:proofErr w:type="spellStart"/>
                  <w:r>
                    <w:t>podjetju</w:t>
                  </w:r>
                  <w:proofErr w:type="spellEnd"/>
                  <w:r>
                    <w:t xml:space="preserve"> </w:t>
                  </w:r>
                  <w:proofErr w:type="spellStart"/>
                  <w:r>
                    <w:t>Alarix</w:t>
                  </w:r>
                  <w:proofErr w:type="spellEnd"/>
                  <w:r>
                    <w:t xml:space="preserve"> </w:t>
                  </w:r>
                  <w:proofErr w:type="spellStart"/>
                  <w:r>
                    <w:t>ter</w:t>
                  </w:r>
                  <w:proofErr w:type="spellEnd"/>
                  <w:r>
                    <w:t xml:space="preserve"> </w:t>
                  </w:r>
                  <w:proofErr w:type="spellStart"/>
                  <w:r>
                    <w:t>njihovih</w:t>
                  </w:r>
                  <w:proofErr w:type="spellEnd"/>
                  <w:r>
                    <w:t xml:space="preserve"> </w:t>
                  </w:r>
                  <w:proofErr w:type="spellStart"/>
                  <w:r>
                    <w:t>izdelkih</w:t>
                  </w:r>
                  <w:proofErr w:type="spellEnd"/>
                  <w:r>
                    <w:t xml:space="preserve"> in </w:t>
                  </w:r>
                  <w:proofErr w:type="spellStart"/>
                  <w:r>
                    <w:t>storitvah</w:t>
                  </w:r>
                  <w:proofErr w:type="spellEnd"/>
                  <w:r>
                    <w:t xml:space="preserve"> </w:t>
                  </w:r>
                  <w:proofErr w:type="spellStart"/>
                  <w:r>
                    <w:t>obiščite</w:t>
                  </w:r>
                  <w:proofErr w:type="spellEnd"/>
                  <w:r>
                    <w:t xml:space="preserve"> </w:t>
                  </w:r>
                  <w:proofErr w:type="spellStart"/>
                  <w:r>
                    <w:t>spletno</w:t>
                  </w:r>
                  <w:proofErr w:type="spellEnd"/>
                  <w:r>
                    <w:t xml:space="preserve"> </w:t>
                  </w:r>
                  <w:proofErr w:type="spellStart"/>
                  <w:r>
                    <w:t>stran</w:t>
                  </w:r>
                  <w:proofErr w:type="spellEnd"/>
                  <w:r>
                    <w:t xml:space="preserve"> </w:t>
                  </w:r>
                  <w:hyperlink r:id="rId12" w:history="1">
                    <w:r w:rsidRPr="002B7DBB">
                      <w:rPr>
                        <w:rStyle w:val="Hyperlink"/>
                      </w:rPr>
                      <w:t>www.alarix.si</w:t>
                    </w:r>
                  </w:hyperlink>
                  <w:r>
                    <w:t>.</w:t>
                  </w:r>
                  <w:proofErr w:type="gramEnd"/>
                  <w:r>
                    <w:t xml:space="preserve">  </w:t>
                  </w:r>
                </w:p>
                <w:p w:rsidR="001F47A1" w:rsidRDefault="001F47A1">
                  <w:pPr>
                    <w:pStyle w:val="Bodycopy"/>
                  </w:pPr>
                </w:p>
              </w:txbxContent>
            </v:textbox>
            <w10:wrap anchorx="page" anchory="page"/>
            <w10:anchorlock/>
          </v:shape>
        </w:pict>
      </w:r>
      <w:r w:rsidR="00B162BA" w:rsidRPr="00402818">
        <w:rPr>
          <w:noProof/>
          <w:sz w:val="20"/>
          <w:lang w:val="sl-SI"/>
        </w:rPr>
        <w:t>Microsoft</w:t>
      </w:r>
      <w:r w:rsidR="001F47A1" w:rsidRPr="00402818">
        <w:rPr>
          <w:noProof/>
          <w:sz w:val="20"/>
          <w:lang w:val="sl-SI"/>
        </w:rPr>
        <w:t>ovi strežniški izdelki</w:t>
      </w:r>
      <w:bookmarkEnd w:id="17"/>
    </w:p>
    <w:p w:rsidR="00B162BA" w:rsidRPr="00402818" w:rsidRDefault="001F47A1">
      <w:pPr>
        <w:pStyle w:val="Bodycopy"/>
        <w:rPr>
          <w:lang w:val="sl-SI"/>
        </w:rPr>
      </w:pPr>
      <w:bookmarkStart w:id="23" w:name="ProductBoilerplateText"/>
      <w:r w:rsidRPr="00402818">
        <w:rPr>
          <w:lang w:val="sl-SI"/>
        </w:rPr>
        <w:t>Za več informacij o Microsoftovih strežniških izdelkih obiščite naslov</w:t>
      </w:r>
    </w:p>
    <w:p w:rsidR="00B162BA" w:rsidRPr="00402818" w:rsidRDefault="005F6B5D">
      <w:pPr>
        <w:pStyle w:val="Bodycopy"/>
        <w:rPr>
          <w:lang w:val="sl-SI"/>
        </w:rPr>
      </w:pPr>
      <w:hyperlink r:id="rId13" w:history="1">
        <w:r w:rsidR="001F47A1" w:rsidRPr="00402818">
          <w:rPr>
            <w:rStyle w:val="Hyperlink"/>
            <w:lang w:val="sl-SI"/>
          </w:rPr>
          <w:t>www.microsoft.com/servers/default.mspx</w:t>
        </w:r>
      </w:hyperlink>
      <w:r w:rsidR="00F12D7B">
        <w:rPr>
          <w:lang w:val="sl-SI"/>
        </w:rPr>
        <w:t>.</w:t>
      </w:r>
      <w:r w:rsidR="001F47A1" w:rsidRPr="00402818">
        <w:rPr>
          <w:lang w:val="sl-SI"/>
        </w:rPr>
        <w:t xml:space="preserve"> </w:t>
      </w:r>
    </w:p>
    <w:p w:rsidR="00B162BA" w:rsidRPr="00402818" w:rsidRDefault="00B162BA">
      <w:pPr>
        <w:pStyle w:val="Bodycopy"/>
        <w:rPr>
          <w:lang w:val="sl-SI"/>
        </w:rPr>
      </w:pPr>
    </w:p>
    <w:p w:rsidR="00B162BA" w:rsidRPr="00402818" w:rsidRDefault="00D809D8">
      <w:pPr>
        <w:pStyle w:val="Bodycopy"/>
        <w:rPr>
          <w:lang w:val="sl-SI"/>
        </w:rPr>
      </w:pPr>
      <w:r w:rsidRPr="00402818">
        <w:rPr>
          <w:lang w:val="sl-SI"/>
        </w:rPr>
        <w:t xml:space="preserve">Za več informacij o sporočilnem sistemu </w:t>
      </w:r>
      <w:r w:rsidR="00B162BA" w:rsidRPr="00402818">
        <w:rPr>
          <w:lang w:val="sl-SI"/>
        </w:rPr>
        <w:t xml:space="preserve">Microsoft Exchange Server </w:t>
      </w:r>
      <w:r w:rsidRPr="00402818">
        <w:rPr>
          <w:lang w:val="sl-SI"/>
        </w:rPr>
        <w:t xml:space="preserve">obiščite </w:t>
      </w:r>
    </w:p>
    <w:p w:rsidR="00B162BA" w:rsidRPr="00402818" w:rsidRDefault="005F6B5D">
      <w:pPr>
        <w:pStyle w:val="Bodycopy"/>
        <w:rPr>
          <w:lang w:val="sl-SI"/>
        </w:rPr>
      </w:pPr>
      <w:hyperlink r:id="rId14" w:history="1">
        <w:r w:rsidR="00D809D8" w:rsidRPr="00402818">
          <w:rPr>
            <w:rStyle w:val="Hyperlink"/>
            <w:lang w:val="sl-SI"/>
          </w:rPr>
          <w:t>www.microsoft.com/exchange</w:t>
        </w:r>
      </w:hyperlink>
      <w:r w:rsidR="00F12D7B">
        <w:rPr>
          <w:lang w:val="sl-SI"/>
        </w:rPr>
        <w:t>.</w:t>
      </w:r>
      <w:r w:rsidR="00D809D8" w:rsidRPr="00402818">
        <w:rPr>
          <w:lang w:val="sl-SI"/>
        </w:rPr>
        <w:t xml:space="preserve"> </w:t>
      </w:r>
      <w:r w:rsidR="00B162BA" w:rsidRPr="00402818">
        <w:rPr>
          <w:lang w:val="sl-SI"/>
        </w:rPr>
        <w:t xml:space="preserve"> </w:t>
      </w:r>
      <w:r w:rsidR="00D809D8" w:rsidRPr="00402818">
        <w:rPr>
          <w:lang w:val="sl-SI"/>
        </w:rPr>
        <w:t xml:space="preserve"> </w:t>
      </w:r>
    </w:p>
    <w:bookmarkEnd w:id="23"/>
    <w:p w:rsidR="00B848BA" w:rsidRPr="00402818" w:rsidRDefault="00B848BA">
      <w:pPr>
        <w:pStyle w:val="Bodycopy"/>
        <w:rPr>
          <w:lang w:val="sl-SI"/>
        </w:rPr>
      </w:pPr>
    </w:p>
    <w:sectPr w:rsidR="00B848BA" w:rsidRPr="00402818" w:rsidSect="001104C4">
      <w:headerReference w:type="default" r:id="rId15"/>
      <w:footerReference w:type="default" r:id="rId16"/>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178" w:rsidRDefault="00A32178">
      <w:r>
        <w:separator/>
      </w:r>
    </w:p>
  </w:endnote>
  <w:endnote w:type="continuationSeparator" w:id="1">
    <w:p w:rsidR="00A32178" w:rsidRDefault="00A32178">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embedRegular r:id="rId1" w:subsetted="1" w:fontKey="{FF99856A-3388-4323-AD19-7C9C227C03E5}"/>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A1" w:rsidRDefault="005F6B5D">
    <w:pPr>
      <w:pStyle w:val="Footer"/>
      <w:tabs>
        <w:tab w:val="left" w:pos="2760"/>
      </w:tabs>
      <w:jc w:val="right"/>
    </w:pPr>
    <w:r>
      <w:fldChar w:fldCharType="begin"/>
    </w:r>
    <w:r w:rsidR="001F47A1">
      <w:instrText xml:space="preserve"> if </w:instrText>
    </w:r>
    <w:r>
      <w:rPr>
        <w:rStyle w:val="PageNumber"/>
      </w:rPr>
      <w:fldChar w:fldCharType="begin"/>
    </w:r>
    <w:r w:rsidR="001F47A1">
      <w:rPr>
        <w:rStyle w:val="PageNumber"/>
      </w:rPr>
      <w:instrText xml:space="preserve"> PAGE </w:instrText>
    </w:r>
    <w:r>
      <w:rPr>
        <w:rStyle w:val="PageNumber"/>
      </w:rPr>
      <w:fldChar w:fldCharType="separate"/>
    </w:r>
    <w:r w:rsidR="00F717B0">
      <w:rPr>
        <w:rStyle w:val="PageNumber"/>
        <w:noProof/>
      </w:rPr>
      <w:instrText>5</w:instrText>
    </w:r>
    <w:r>
      <w:rPr>
        <w:rStyle w:val="PageNumber"/>
      </w:rPr>
      <w:fldChar w:fldCharType="end"/>
    </w:r>
    <w:r w:rsidR="001F47A1">
      <w:rPr>
        <w:rStyle w:val="PageNumber"/>
      </w:rPr>
      <w:instrText xml:space="preserve"> = </w:instrText>
    </w:r>
    <w:r>
      <w:rPr>
        <w:rStyle w:val="PageNumber"/>
      </w:rPr>
      <w:fldChar w:fldCharType="begin"/>
    </w:r>
    <w:r w:rsidR="001F47A1">
      <w:rPr>
        <w:rStyle w:val="PageNumber"/>
      </w:rPr>
      <w:instrText xml:space="preserve"> NUMPAGES </w:instrText>
    </w:r>
    <w:r>
      <w:rPr>
        <w:rStyle w:val="PageNumber"/>
      </w:rPr>
      <w:fldChar w:fldCharType="separate"/>
    </w:r>
    <w:r w:rsidR="00F717B0">
      <w:rPr>
        <w:rStyle w:val="PageNumber"/>
        <w:noProof/>
      </w:rPr>
      <w:instrText>6</w:instrText>
    </w:r>
    <w:r>
      <w:rPr>
        <w:rStyle w:val="PageNumber"/>
      </w:rPr>
      <w:fldChar w:fldCharType="end"/>
    </w:r>
    <w:r w:rsidR="001F47A1">
      <w:rPr>
        <w:rStyle w:val="PageNumber"/>
      </w:rPr>
      <w:instrText xml:space="preserve"> </w:instrText>
    </w:r>
    <w:r w:rsidR="001F47A1">
      <w:rPr>
        <w:noProof/>
        <w:spacing w:val="20"/>
        <w:sz w:val="16"/>
        <w:lang w:val="sl-SI" w:eastAsia="sl-SI"/>
      </w:rPr>
      <w:drawing>
        <wp:inline distT="0" distB="0" distL="0" distR="0">
          <wp:extent cx="1981200" cy="914400"/>
          <wp:effectExtent l="19050" t="0" r="0" b="0"/>
          <wp:docPr id="7" name="Picture 7"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1F47A1">
      <w:rPr>
        <w:rStyle w:val="PageNumber"/>
      </w:rPr>
      <w:instrText xml:space="preserve"> </w:instrText>
    </w:r>
    <w:r w:rsidR="001F47A1">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178" w:rsidRDefault="00A32178">
      <w:r>
        <w:separator/>
      </w:r>
    </w:p>
  </w:footnote>
  <w:footnote w:type="continuationSeparator" w:id="1">
    <w:p w:rsidR="00A32178" w:rsidRDefault="00A32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1F47A1">
      <w:trPr>
        <w:cantSplit/>
        <w:trHeight w:hRule="exact" w:val="1155"/>
      </w:trPr>
      <w:tc>
        <w:tcPr>
          <w:tcW w:w="4253" w:type="dxa"/>
          <w:gridSpan w:val="2"/>
          <w:vMerge w:val="restart"/>
        </w:tcPr>
        <w:p w:rsidR="001F47A1" w:rsidRDefault="001F47A1">
          <w:bookmarkStart w:id="11" w:name="ProductPicture"/>
          <w:r>
            <w:rPr>
              <w:noProof/>
              <w:lang w:val="sl-SI" w:eastAsia="sl-SI"/>
            </w:rPr>
            <w:drawing>
              <wp:inline distT="0" distB="0" distL="0" distR="0">
                <wp:extent cx="2697480" cy="1676400"/>
                <wp:effectExtent l="19050" t="0" r="7620" b="0"/>
                <wp:docPr id="1" name="Picture 1" descr="\\MASBS\Users\MatijaK\My Documents\CEP\CEP_Files\CEPFiles_picture_IM_Win_Ser_Sys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BS\Users\MatijaK\My Documents\CEP\CEP_Files\CEPFiles_picture_IM_Win_Ser_Sys_image.jpg"/>
                        <pic:cNvPicPr>
                          <a:picLocks noChangeAspect="1" noChangeArrowheads="1"/>
                        </pic:cNvPicPr>
                      </pic:nvPicPr>
                      <pic:blipFill>
                        <a:blip r:embed="rId1"/>
                        <a:srcRect/>
                        <a:stretch>
                          <a:fillRect/>
                        </a:stretch>
                      </pic:blipFill>
                      <pic:spPr bwMode="auto">
                        <a:xfrm>
                          <a:off x="0" y="0"/>
                          <a:ext cx="2697480" cy="1676400"/>
                        </a:xfrm>
                        <a:prstGeom prst="rect">
                          <a:avLst/>
                        </a:prstGeom>
                        <a:noFill/>
                        <a:ln w="9525">
                          <a:noFill/>
                          <a:miter lim="800000"/>
                          <a:headEnd/>
                          <a:tailEnd/>
                        </a:ln>
                      </pic:spPr>
                    </pic:pic>
                  </a:graphicData>
                </a:graphic>
              </wp:inline>
            </w:drawing>
          </w:r>
          <w:bookmarkEnd w:id="11"/>
        </w:p>
      </w:tc>
      <w:tc>
        <w:tcPr>
          <w:tcW w:w="284" w:type="dxa"/>
          <w:vMerge w:val="restart"/>
        </w:tcPr>
        <w:p w:rsidR="001F47A1" w:rsidRDefault="001F47A1"/>
      </w:tc>
      <w:tc>
        <w:tcPr>
          <w:tcW w:w="6379" w:type="dxa"/>
        </w:tcPr>
        <w:p w:rsidR="001F47A1" w:rsidRDefault="001F47A1">
          <w:pPr>
            <w:pStyle w:val="StandFirstIntroduction"/>
          </w:pPr>
        </w:p>
      </w:tc>
    </w:tr>
    <w:tr w:rsidR="001F47A1">
      <w:trPr>
        <w:cantSplit/>
        <w:trHeight w:val="768"/>
      </w:trPr>
      <w:tc>
        <w:tcPr>
          <w:tcW w:w="4253" w:type="dxa"/>
          <w:gridSpan w:val="2"/>
          <w:vMerge/>
        </w:tcPr>
        <w:p w:rsidR="001F47A1" w:rsidRDefault="001F47A1"/>
      </w:tc>
      <w:tc>
        <w:tcPr>
          <w:tcW w:w="284" w:type="dxa"/>
          <w:vMerge/>
        </w:tcPr>
        <w:p w:rsidR="001F47A1" w:rsidRDefault="001F47A1"/>
      </w:tc>
      <w:tc>
        <w:tcPr>
          <w:tcW w:w="6379" w:type="dxa"/>
          <w:vAlign w:val="bottom"/>
        </w:tcPr>
        <w:p w:rsidR="001F47A1" w:rsidRDefault="001F47A1">
          <w:pPr>
            <w:pStyle w:val="Casestudydescription"/>
          </w:pPr>
          <w:bookmarkStart w:id="12" w:name="ProductTitle"/>
          <w:r>
            <w:t>Microsoft Exchange Server 2007</w:t>
          </w:r>
          <w:bookmarkEnd w:id="12"/>
        </w:p>
        <w:p w:rsidR="001F47A1" w:rsidRDefault="001F47A1" w:rsidP="008A2216">
          <w:pPr>
            <w:pStyle w:val="Casestudydescription"/>
          </w:pPr>
          <w:proofErr w:type="spellStart"/>
          <w:r>
            <w:t>Študija</w:t>
          </w:r>
          <w:proofErr w:type="spellEnd"/>
          <w:r>
            <w:t xml:space="preserve"> </w:t>
          </w:r>
          <w:proofErr w:type="spellStart"/>
          <w:r>
            <w:t>primera</w:t>
          </w:r>
          <w:proofErr w:type="spellEnd"/>
        </w:p>
      </w:tc>
    </w:tr>
    <w:tr w:rsidR="001F47A1">
      <w:trPr>
        <w:cantSplit/>
        <w:trHeight w:val="1248"/>
      </w:trPr>
      <w:tc>
        <w:tcPr>
          <w:tcW w:w="4253" w:type="dxa"/>
          <w:gridSpan w:val="2"/>
          <w:vMerge/>
        </w:tcPr>
        <w:p w:rsidR="001F47A1" w:rsidRDefault="001F47A1"/>
      </w:tc>
      <w:tc>
        <w:tcPr>
          <w:tcW w:w="284" w:type="dxa"/>
        </w:tcPr>
        <w:p w:rsidR="001F47A1" w:rsidRDefault="005F6B5D">
          <w:r w:rsidRPr="005F6B5D">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999" stroked="f">
                <v:fill opacity=".5"/>
                <v:textbox style="mso-next-textbox:#Green501" inset="0,0,0,0">
                  <w:txbxContent>
                    <w:p w:rsidR="001F47A1" w:rsidRDefault="001F47A1"/>
                  </w:txbxContent>
                </v:textbox>
                <w10:wrap anchorx="page" anchory="page"/>
                <w10:anchorlock/>
              </v:shape>
            </w:pict>
          </w:r>
        </w:p>
      </w:tc>
      <w:tc>
        <w:tcPr>
          <w:tcW w:w="6379" w:type="dxa"/>
        </w:tcPr>
        <w:p w:rsidR="001F47A1" w:rsidRDefault="001F47A1">
          <w:pPr>
            <w:spacing w:after="80"/>
            <w:jc w:val="right"/>
            <w:rPr>
              <w:color w:val="FF9900"/>
            </w:rPr>
          </w:pPr>
        </w:p>
      </w:tc>
    </w:tr>
    <w:tr w:rsidR="001F47A1">
      <w:trPr>
        <w:cantSplit/>
        <w:trHeight w:hRule="exact" w:val="707"/>
      </w:trPr>
      <w:tc>
        <w:tcPr>
          <w:tcW w:w="860" w:type="dxa"/>
          <w:vMerge w:val="restart"/>
        </w:tcPr>
        <w:p w:rsidR="001F47A1" w:rsidRDefault="001F47A1"/>
      </w:tc>
      <w:tc>
        <w:tcPr>
          <w:tcW w:w="3393" w:type="dxa"/>
          <w:vMerge w:val="restart"/>
        </w:tcPr>
        <w:p w:rsidR="001F47A1" w:rsidRDefault="001F47A1">
          <w:pPr>
            <w:rPr>
              <w:sz w:val="8"/>
            </w:rPr>
          </w:pPr>
        </w:p>
        <w:p w:rsidR="001F47A1" w:rsidRDefault="00F717B0">
          <w:r>
            <w:rPr>
              <w:noProof/>
              <w:lang w:val="sl-SI" w:eastAsia="sl-SI"/>
            </w:rPr>
            <w:drawing>
              <wp:inline distT="0" distB="0" distL="0" distR="0">
                <wp:extent cx="1913659" cy="360360"/>
                <wp:effectExtent l="19050" t="0" r="0" b="0"/>
                <wp:docPr id="16" name="Picture 1" descr="\\MASBS\Users\MatijaK\My Documents\My Pictures\dnevnik.s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BS\Users\MatijaK\My Documents\My Pictures\dnevnik.si.gif"/>
                        <pic:cNvPicPr>
                          <a:picLocks noChangeAspect="1" noChangeArrowheads="1"/>
                        </pic:cNvPicPr>
                      </pic:nvPicPr>
                      <pic:blipFill>
                        <a:blip r:embed="rId2"/>
                        <a:srcRect/>
                        <a:stretch>
                          <a:fillRect/>
                        </a:stretch>
                      </pic:blipFill>
                      <pic:spPr bwMode="auto">
                        <a:xfrm>
                          <a:off x="0" y="0"/>
                          <a:ext cx="1912740" cy="360187"/>
                        </a:xfrm>
                        <a:prstGeom prst="rect">
                          <a:avLst/>
                        </a:prstGeom>
                        <a:noFill/>
                        <a:ln w="9525">
                          <a:noFill/>
                          <a:miter lim="800000"/>
                          <a:headEnd/>
                          <a:tailEnd/>
                        </a:ln>
                      </pic:spPr>
                    </pic:pic>
                  </a:graphicData>
                </a:graphic>
              </wp:inline>
            </w:drawing>
          </w:r>
        </w:p>
      </w:tc>
      <w:tc>
        <w:tcPr>
          <w:tcW w:w="284" w:type="dxa"/>
          <w:tcBorders>
            <w:left w:val="nil"/>
          </w:tcBorders>
        </w:tcPr>
        <w:p w:rsidR="001F47A1" w:rsidRDefault="005F6B5D">
          <w:r w:rsidRPr="005F6B5D">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999" stroked="f">
                <v:fill color2="fill lighten(65)" angle="-90" method="linear sigma" focus="100%" type="gradient"/>
                <v:textbox style="mso-next-textbox:#GreenFade1" inset="0,0,0,0">
                  <w:txbxContent>
                    <w:p w:rsidR="001F47A1" w:rsidRDefault="001F47A1"/>
                  </w:txbxContent>
                </v:textbox>
                <w10:wrap anchorx="page" anchory="page"/>
                <w10:anchorlock/>
              </v:shape>
            </w:pict>
          </w:r>
        </w:p>
      </w:tc>
      <w:tc>
        <w:tcPr>
          <w:tcW w:w="6379" w:type="dxa"/>
        </w:tcPr>
        <w:p w:rsidR="001F47A1" w:rsidRDefault="001F47A1">
          <w:pPr>
            <w:pStyle w:val="DocumentTitle"/>
          </w:pPr>
          <w:bookmarkStart w:id="13" w:name="DocumentTitle"/>
          <w:r>
            <w:t xml:space="preserve">Z </w:t>
          </w:r>
          <w:proofErr w:type="spellStart"/>
          <w:r>
            <w:t>odprtokodnih</w:t>
          </w:r>
          <w:proofErr w:type="spellEnd"/>
          <w:r>
            <w:t xml:space="preserve"> </w:t>
          </w:r>
          <w:proofErr w:type="spellStart"/>
          <w:r>
            <w:t>rešitev</w:t>
          </w:r>
          <w:proofErr w:type="spellEnd"/>
          <w:r>
            <w:t xml:space="preserve"> </w:t>
          </w:r>
          <w:proofErr w:type="spellStart"/>
          <w:r>
            <w:t>na</w:t>
          </w:r>
          <w:proofErr w:type="spellEnd"/>
          <w:r>
            <w:t xml:space="preserve"> </w:t>
          </w:r>
          <w:proofErr w:type="spellStart"/>
          <w:r>
            <w:t>celovito</w:t>
          </w:r>
          <w:proofErr w:type="spellEnd"/>
          <w:r>
            <w:t xml:space="preserve"> </w:t>
          </w:r>
          <w:proofErr w:type="spellStart"/>
          <w:r>
            <w:t>komunikacijsko</w:t>
          </w:r>
          <w:proofErr w:type="spellEnd"/>
          <w:r>
            <w:t xml:space="preserve"> </w:t>
          </w:r>
          <w:proofErr w:type="spellStart"/>
          <w:r>
            <w:t>platformo</w:t>
          </w:r>
          <w:bookmarkEnd w:id="13"/>
          <w:proofErr w:type="spellEnd"/>
        </w:p>
      </w:tc>
    </w:tr>
    <w:tr w:rsidR="001F47A1">
      <w:trPr>
        <w:cantSplit/>
        <w:trHeight w:val="1008"/>
      </w:trPr>
      <w:tc>
        <w:tcPr>
          <w:tcW w:w="860" w:type="dxa"/>
          <w:vMerge/>
        </w:tcPr>
        <w:p w:rsidR="001F47A1" w:rsidRDefault="001F47A1"/>
      </w:tc>
      <w:tc>
        <w:tcPr>
          <w:tcW w:w="3393" w:type="dxa"/>
          <w:vMerge/>
          <w:tcBorders>
            <w:top w:val="single" w:sz="4" w:space="0" w:color="auto"/>
          </w:tcBorders>
        </w:tcPr>
        <w:p w:rsidR="001F47A1" w:rsidRDefault="001F47A1"/>
      </w:tc>
      <w:tc>
        <w:tcPr>
          <w:tcW w:w="284" w:type="dxa"/>
          <w:tcBorders>
            <w:left w:val="nil"/>
          </w:tcBorders>
        </w:tcPr>
        <w:p w:rsidR="001F47A1" w:rsidRDefault="001F47A1">
          <w:pPr>
            <w:rPr>
              <w:noProof/>
              <w:sz w:val="20"/>
              <w:lang w:val="en-US"/>
            </w:rPr>
          </w:pPr>
        </w:p>
      </w:tc>
      <w:tc>
        <w:tcPr>
          <w:tcW w:w="6379" w:type="dxa"/>
          <w:vAlign w:val="bottom"/>
        </w:tcPr>
        <w:p w:rsidR="001F47A1" w:rsidRDefault="001F47A1">
          <w:pPr>
            <w:pStyle w:val="StandFirstIntroduction"/>
            <w:spacing w:line="240" w:lineRule="auto"/>
            <w:rPr>
              <w:sz w:val="20"/>
            </w:rPr>
          </w:pPr>
        </w:p>
        <w:p w:rsidR="001F47A1" w:rsidRDefault="001F47A1">
          <w:pPr>
            <w:pStyle w:val="StandFirstIntroduction"/>
            <w:spacing w:line="240" w:lineRule="auto"/>
            <w:rPr>
              <w:sz w:val="20"/>
            </w:rPr>
          </w:pPr>
        </w:p>
        <w:p w:rsidR="001F47A1" w:rsidRDefault="001F47A1">
          <w:pPr>
            <w:pStyle w:val="StandFirstIntroduction"/>
          </w:pPr>
        </w:p>
      </w:tc>
    </w:tr>
  </w:tbl>
  <w:p w:rsidR="001F47A1" w:rsidRDefault="001F47A1">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A1" w:rsidRDefault="005F6B5D">
    <w:pPr>
      <w:pStyle w:val="Header"/>
    </w:pPr>
    <w:r w:rsidRPr="005F6B5D">
      <w:rPr>
        <w:noProof/>
        <w:sz w:val="20"/>
        <w:lang w:val="en-US" w:bidi="ar-SA"/>
      </w:rPr>
      <w:pict>
        <v:line id="ThinGreenLine" o:spid="_x0000_s2088" style="position:absolute;left:0;text-align:left;flip:x;z-index:-251657728;mso-position-horizontal-relative:page;mso-position-vertical-relative:page" from="212.35pt,161.6pt" to="212.35pt,725.6pt" strokecolor="#999">
          <w10:wrap anchorx="page" anchory="page"/>
        </v:line>
      </w:pict>
    </w:r>
    <w:r w:rsidRPr="005F6B5D">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999" stroked="f">
          <v:fill opacity=".5"/>
          <v:textbox style="mso-next-textbox:#Green502" inset="0,0,0,0">
            <w:txbxContent>
              <w:p w:rsidR="001F47A1" w:rsidRDefault="001F47A1"/>
            </w:txbxContent>
          </v:textbox>
          <w10:wrap anchorx="page" anchory="page"/>
          <w10:anchorlock/>
        </v:shape>
      </w:pict>
    </w:r>
    <w:r w:rsidRPr="005F6B5D">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999" stroked="f">
          <v:fill color2="fill lighten(65)" angle="-90" method="linear sigma" focus="100%" type="gradient"/>
          <v:textbox style="mso-next-textbox:#GreenFade2" inset="0,0,0,0">
            <w:txbxContent>
              <w:p w:rsidR="001F47A1" w:rsidRDefault="001F47A1"/>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BE868A88"/>
    <w:lvl w:ilvl="0" w:tplc="E4B44A0A">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51AE0CEA"/>
    <w:lvl w:ilvl="0" w:tplc="510C900A">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6C15B1"/>
    <w:multiLevelType w:val="multilevel"/>
    <w:tmpl w:val="9460D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3140D9"/>
    <w:multiLevelType w:val="hybridMultilevel"/>
    <w:tmpl w:val="BC28CB44"/>
    <w:lvl w:ilvl="0" w:tplc="9E4A1576">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A70C04B4"/>
    <w:lvl w:ilvl="0" w:tplc="FE6AD504">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6">
    <w:abstractNumId w:val="11"/>
  </w:num>
  <w:num w:numId="7">
    <w:abstractNumId w:val="3"/>
  </w:num>
  <w:num w:numId="8">
    <w:abstractNumId w:val="1"/>
  </w:num>
  <w:num w:numId="9">
    <w:abstractNumId w:val="5"/>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embedSystemFonts/>
  <w:saveSubsetFonts/>
  <w:proofState w:spelling="clean" w:grammar="clean"/>
  <w:stylePaneFormatFilter w:val="3F01"/>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9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ACTIVATED" w:val="1"/>
    <w:docVar w:name="CHKITEM" w:val="0"/>
    <w:docVar w:name="ColorHalfRGB" w:val="12632256"/>
    <w:docVar w:name="ColorName" w:val="Grey"/>
    <w:docVar w:name="ColorRGB" w:val="10066329"/>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1"/>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ListCount" w:val="9"/>
    <w:docVar w:name="lbColour_ListIndex" w:val="3"/>
    <w:docVar w:name="lbList_0_0" w:val="Products"/>
    <w:docVar w:name="lbList_0_1" w:val="Microsoft Office Outlook 2007"/>
    <w:docVar w:name="lbList_0_2" w:val="060"/>
    <w:docVar w:name="lbList_0_SELECTED" w:val="0"/>
    <w:docVar w:name="lbList_1_0" w:val="Products"/>
    <w:docVar w:name="lbList_1_1" w:val="Microsoft Exchange Server 2007"/>
    <w:docVar w:name="lbList_1_2" w:val="120"/>
    <w:docVar w:name="lbList_1_SELECTED" w:val="-1"/>
    <w:docVar w:name="lbList_ListCount" w:val="2"/>
    <w:docVar w:name="lbList_ListIndex" w:val="1"/>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ztalk"/>
    <w:docVar w:name="lbProductList_10_SELECTED" w:val="0"/>
    <w:docVar w:name="lbProductList_11_0" w:val="CMS"/>
    <w:docVar w:name="lbProductList_11_SELECTED" w:val="0"/>
    <w:docVar w:name="lbProductList_12_0" w:val="Commerce Server"/>
    <w:docVar w:name="lbProductList_12_SELECTED" w:val="0"/>
    <w:docVar w:name="lbProductList_13_0" w:val="Communications Sector"/>
    <w:docVar w:name="lbProductList_13_SELECTED" w:val="0"/>
    <w:docVar w:name="lbProductList_14_0" w:val="Dynamics"/>
    <w:docVar w:name="lbProductList_14_SELECTED" w:val="0"/>
    <w:docVar w:name="lbProductList_15_0" w:val="Enterprise Integration"/>
    <w:docVar w:name="lbProductList_15_SELECTED" w:val="0"/>
    <w:docVar w:name="lbProductList_16_0" w:val="Exchange 2000"/>
    <w:docVar w:name="lbProductList_16_SELECTED" w:val="0"/>
    <w:docVar w:name="lbProductList_17_0" w:val="Exchange 2003"/>
    <w:docVar w:name="lbProductList_17_SELECTED" w:val="0"/>
    <w:docVar w:name="lbProductList_18_0" w:val="Exchange 2007"/>
    <w:docVar w:name="lbProductList_18_SELECTED" w:val="-1"/>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Internet Business"/>
    <w:docVar w:name="lbProductList_21_SELECTED" w:val="0"/>
    <w:docVar w:name="lbProductList_22_0" w:val="Interoperability"/>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BS_RMS"/>
    <w:docVar w:name="lbProductList_26_SELECTED" w:val="0"/>
    <w:docVar w:name="lbProductList_27_0" w:val="MCSE"/>
    <w:docVar w:name="lbProductList_27_SELECTED" w:val="0"/>
    <w:docVar w:name="lbProductList_28_0" w:val="Microsoft Learning"/>
    <w:docVar w:name="lbProductList_28_SELECTED" w:val="0"/>
    <w:docVar w:name="lbProductList_29_0" w:val="Microsoft Server"/>
    <w:docVar w:name="lbProductList_29_SELECTED" w:val="0"/>
    <w:docVar w:name="lbProductList_3_0" w:val="Active Directory"/>
    <w:docVar w:name="lbProductList_3_SELECTED" w:val="0"/>
    <w:docVar w:name="lbProductList_30_0" w:val="Microsoft Services"/>
    <w:docVar w:name="lbProductList_30_SELECTED" w:val="0"/>
    <w:docVar w:name="lbProductList_31_0" w:val="MSA"/>
    <w:docVar w:name="lbProductList_31_SELECTED" w:val="0"/>
    <w:docVar w:name="lbProductList_32_0" w:val="MSPP"/>
    <w:docVar w:name="lbProductList_32_SELECTED" w:val="0"/>
    <w:docVar w:name="lbProductList_33_0" w:val="MTC"/>
    <w:docVar w:name="lbProductList_33_SELECTED" w:val="0"/>
    <w:docVar w:name="lbProductList_34_0" w:val="Office System"/>
    <w:docVar w:name="lbProductList_34_SELECTED" w:val="0"/>
    <w:docVar w:name="lbProductList_35_0" w:val="Office_Exchange"/>
    <w:docVar w:name="lbProductList_35_SELECTED" w:val="0"/>
    <w:docVar w:name="lbProductList_36_0" w:val="Office_Exchange_Vista"/>
    <w:docVar w:name="lbProductList_36_SELECTED" w:val="0"/>
    <w:docVar w:name="lbProductList_37_0" w:val="Office_Vista"/>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sio"/>
    <w:docVar w:name="lbProductList_50_SELECTED" w:val="0"/>
    <w:docVar w:name="lbProductList_51_0" w:val="Visual Studio"/>
    <w:docVar w:name="lbProductList_51_SELECTED" w:val="0"/>
    <w:docVar w:name="lbProductList_52_0" w:val="Volume Licensing"/>
    <w:docVar w:name="lbProductList_52_SELECTED" w:val="0"/>
    <w:docVar w:name="lbProductList_53_0" w:val="VS.NET"/>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Server System"/>
    <w:docVar w:name="lbProductList_59_SELECTED" w:val="0"/>
    <w:docVar w:name="lbProductList_6_0" w:val="BDM Healthcare Services"/>
    <w:docVar w:name="lbProductList_6_SELECTED" w:val="0"/>
    <w:docVar w:name="lbProductList_60_0" w:val="Windows Vista"/>
    <w:docVar w:name="lbProductList_60_SELECTED" w:val="0"/>
    <w:docVar w:name="lbProductList_61_0" w:val="Windows XP"/>
    <w:docVar w:name="lbProductList_61_SELECTED" w:val="0"/>
    <w:docVar w:name="lbProductList_7_0" w:val="BDM Manufacturing"/>
    <w:docVar w:name="lbProductList_7_SELECTED" w:val="0"/>
    <w:docVar w:name="lbProductList_8_0" w:val="BDM Retail"/>
    <w:docVar w:name="lbProductList_8_SELECTED" w:val="0"/>
    <w:docVar w:name="lbProductList_9_0" w:val="BI"/>
    <w:docVar w:name="lbProductList_9_SELECTED" w:val="0"/>
    <w:docVar w:name="lbProductList_ListCount" w:val="62"/>
    <w:docVar w:name="lbProductList_ListIndex" w:val="18"/>
    <w:docVar w:name="RERUN" w:val="1"/>
    <w:docVar w:name="tbDatePublished" w:val="december, 2008"/>
    <w:docVar w:name="tbDisclaimer1" w:val="© 2005 Microsoft Corporation. Vse pravice pridržane. Ta primer strankine rešitve je informativne narave. Microsoft,"/>
    <w:docVar w:name="tbDisclaimer2" w:val="Primer: Active Directory, Windows, logotip Windows, Windows Server, in Windows Server System"/>
    <w:docVar w:name="tbDisclaimer3" w:val="so registrirane blagovne znamke ali blagovne znamke v lasti družbe Microsoft Corporation v ZDA in/ali drugih državah. Imena resničnih podjetij ali izdelkov omenjenih v tem dokumentu, utegnejo biti blagovne znamke, ki pripadajo svojim lastnikom."/>
    <w:docVar w:name="tbDocumentBenefits" w:val="Največjo prednost za uporabnike predstavlja enotna izkušnja, ki jo zagotavlja odjemalec Outlook 2007, ki na enem mestu združuje vse potrebne osebne informacije – elektronsko pošto, stike, koledarje in opravila. Uporabniki lahko z Outlookom učinkovito upravljajo z osebnimi informacijami, kar povečuje njihovo storilnost in zadovoljstvo pri delu. Pomemben dejavnik za zaposlene je tudi spletni vmesnik za dostop do elektronske pošte, ki deluje v spletnem brskalniku in je vizualno in funkcionalno skoraj popolnoma enak namizni različici odjemalca.&#10; &#10;»Uporabniki so navdušeni nad možnostjo predogleda priponk elektronski pošti,« je povedal (ime, naziv). »Določene priponke aplikacij Word, Excel, PowerPoint in Adobe Acrobat si lahko ogledajo brez nalaganja dodatnih aplikacij, kar skrajša čas, potreben za pregledovanje pošte. Obenem jim je enaka funkcionalnost na voljo tudi v spletnem brskalniku, kar jim omogoča, da svoje delo opravljajo tudi, kadar uporabljajo osebne računalnike brez nameščenih potrebnih aplikacij.«&#10;&#10;Z uvedbo strežnika Exchange 2007 so v podjetju izboljšali tudi mobilnost svojih uporabnikov. Uporabniki lahko sedaj do elektronske pošte in drugih podatkov dostopajo preko prenosnega ali osebnega računalnika in številnih mobilnih naprav in telefonov. S tehnologijo potisne elektronske pošte, ki je na voljo z določenimi modeli mobilnih telefonov, so lahko sedaj uporabniki stalno na tekočem z najnovejšimi sporočili tudi, ko ne sedijo za svojim osebnim računalnikom. &#10;&#10;Uporabniki lahko z novim sistemom izkoriščajo tudi napredne funkcionalnosti, med katerimi so možnosti za ustvarjanje distribucijskih list, ki jih je mogoče povezovati tudi neposredno z organizacijsko strukturo. Prav tako pretok informacij in sodelovanje izboljšuje prisotnost skupnih koledarjev, saj lahko zaposleni pregledajo koledarje sodelavcev in tako preprosteje uskladijo svoj čas. &#10;&#10;Med najpomembnejšimi prednostmi za administratorje je integracija z aktivnim imenikom Active Directory, ki uporabnikom omogoča, da se z uporabniškim imenom in geslom za prijavo v omrežje prijavijo tudi na strežnik elektronske pošte. Administratorjem tako ni več potrebno vzdrževati dveh ločenih naborovo uporabniških imen in povezanih pravic. &#10;&#10;Na področju varnosti je pomembna pridobitev tudi centralno upravljanje in arhiviranje elektronske pošte, ki se sedaj nahaja na strežnike in ne več na posameznih uporabniških računalnikih. Z novim sistemom je na voljo tudi način delovanja brez povezave, ki omogoča delo z elektronsko pošto tudi v primeru izpada poštnega strežnika ali nedelujoče povezave z internetom. Povečano zanesljivost sistema in povečano storilnost uporabnikov zagotavlja tudi postavitev strežnika v načinu replikacije, ki zagotavlja neprekinjeno delovanje v primeru izpada glavnega strežnika. &#10;&#10;V Dnevniku so z vzpostavitvijo enotnega in integriranega sporočilnega sistema postavili tudi zmogljive temelje za povezovanje s sistemom za upravljanje odnosov s strankami in strežnikom SharePoint, ki omogoča skupinsko delo in sodelovanje med zaposlenimi.&#10;"/>
    <w:docVar w:name="tbDocumentFirstPageBody" w:val="Podjetje Dnevnik je med največjimi založniškimi hišami v Sloveniji, svojo osnovno dejavnost pa dopolnjujejo tudi z inovativnimi novimi pristopi pri uporabi informacijskih tehnologij. &#10;&#10;Podjetje je že v letu 2006 v sodelovanju s podjetjem Alarix pričelo načrtovati prenovo svojega sporočilnega sistema. Elektronsko pošto v podjetju namreč uporabljajo vsi zaposleni - od novinarjev do vodstva. Elektronska pošta tako predstavlja ključno informacijsko storitev za uspeh podjetja. &#10;&#10;Dnevnik je za zagotavljanje elektronske pošte uporabljal rešitev Postfix, ki je bila nameščena na operacijskem sistemu Linux. Rešitev je bila nameščena na enem samem strežniku in je zagotavljala elektronsko pošto za 350 uporabnikov v podjetju.&#10;&#10;Podjetje je odprtokodno rešitev nadomestila s celovitim sporočilnim sistemom Microsoft Exchange, ki nudi napredne možnosti komunikacije in elektronske pošte. &#10;"/>
    <w:docVar w:name="tbDocumentIntroduction" w:val="Med glavnimi razlogi za nadgradnjo so bile želje uporabnikov. Uporabniki so iz lastnih izkušenj poznali prednosti odjemalca Outlook in si ga želeli uporabljati pri svojem vsakodnevnem delu."/>
    <w:docVar w:name="tbDocumentIntroductionCredit" w:val="Igor Dolenc, odja oddelka informatike, Dnevnik"/>
    <w:docVar w:name="tbDocumentSituation" w:val="Stanje (mednaslov)&#10;Podjetje Dnevnik d.d. ima več kot petdesetletno zgodovino in danes sodi med največja založniška podjetja v Sloveniji, med glavnimi poslovnimi cilji pa je postati vodilna založniška hiša tiskanih in elektronskih izdaj. Pri tem se podjetje osredotoča na uresničevanje različnih inovativnih projektov, pri katerih pomembno vlogo igra tudi informacijska tehnologija. Podjetje s svojimi časopisi, revijami in drugimi edicijami dosega na tisoče končnih kupcev v Sloveniji in s tem utrjuje svoj položaj na medijskem trgu. &#10;&#10;Podjetje je že v letu 2006 v sodelovanju s podjetjem Alarix pričelo načrtovati prenovo svojega sporočilnega sistema. Elektronsko pošto v podjetju namreč uporabljajo vsi zaposleni – od vodstva ter zaposlenih v prodaji in trženju do novinarjev in urednikov. Tako elektronska pošta predstavlja temeljno informacijsko storitev za poslovanje podjetja in posameznih edicij. V začetku leta 2008 pa je projekt dobil zeleno luč in podjetji sta tako začeli s prenovo sporočilnega sistema.&#10;&#10;Dnevnik je za zagotavljanje elektronske pošte uporabljal rešitev Postfix, ki je bila nameščena na operacijskem sistemu Linux. Rešitev je bila nameščena na enem samem strežniku in je zagotavljala elektronsko pošto za 350 uporabnikov v podjetju. Uporabniki so za dostop do sporočil uporabljali protokol POP3 in različne odjemalce, kar je omejevalo učinkovitost dostopa za mobilne uporabnike, ki niso bili prijavljeni v omrežje. Prav tako sistem ni nudil potrebnih funkcionalnosti, potrebnih za sodelovanje med skupinami uporabnikov. &#10;&#10;S stališča sistemskih administratorjev je rešitev predstavljala dodatne težave predvsem na področju administracije uporabnike, saj je bilo potrebno uporabniške račune v sporočilnem sistemu upravljati in nadzorovati ločeno, kar je pomenilo veliko dodatnega dela. Na področju varnosti podatkov sistem ni zagotavljal popolnih funkcionalnosti za varnostno kopiranje in arhiviranje, kar je predstavljalo nevarnost v primeru izpada strežnika.&#10; &#10;»Med glavnimi razlogi za nadgradnjo so bie želje uporabnikov,« je povedal Igor Dolenc, vodja oddelka informatike v podjetju Dnevnik. »Uporabniki so iz lastnih izkušenj poznali prednosti odjemalca Outlook in si ga želeli uporabljati pri svojem vsakodnevnem delu. Prav tako je bilo med uporabniki veliko nezadovoljstva zaradi izgube elektronske pošte v primeru okvare osebnega računalnika.«&#10;&#10;Uporabniki so želeli tudi več možnosti dostopa do elektronske pošte, vključno z dostopom preko spleta, mobilnih telefonov in drugih naprav. Podjetje je uporabnikom želelo zagotoviti tudi bolj storilno okolje, ki bi vključevalo skupno rabo stikov in koledarjev, kar bi olajšalo komunikacijo in načrtovanje sestankov. &#10;&#10;Seveda pa so k odločitvi za vpeljavo novega sporočilnega sistema vplivali tudi sistemski adminstratorji iz oddelka za informacijske tehnologije. Med poglavitinimi zahtevami so bile želje po bolj zanesljivem in zmogljivem sporočilnem sistemu, zagotovitev možnosti centralnega arhiviranja elektronskih sporočil ter povečana stopnja varnosti pri dostopu do elektronske pošte, ko se uporabniki ne nahajajo znotraj poslovnega omrežja. &#10;&#10;Med najpomembnejšimi poslovnimi cilji uprave ob načrtovanju naložbe je bilo zagotavljanje mobilnega dostopa do elektronske pošte, doseganje visoke vrednosti naložbe ter znižanje stroškov s poenostavljenm vzdrževanjem sistema, ki bi ga lahko interna ekipa izvajala samostojno brez zunanje podpore. &#10;"/>
    <w:docVar w:name="tbDocumentSolution" w:val="Družba Dnevnik se je odločila za prehod z mešanega nabora odjemalcev na enotno odjemalsko okolje Microsoft Office Outlook 2007, za zamenjavo rešitve PostFix na operacijskem sistemu Linux pa so izbrali sporočilni sistem Microsoft Exchange Server 2007 na operacijskem sistemu Windows Server 2008. Pri prehodu so se povezali s podjetjem Alarix, ki jim je predlagalo rešitev glede na težave in pomanjkljivosti sporočilnega sistema, v naslednji fazi pa licenčno in tehnično začrtalo smernice prenove in strojne ter programske zahteve na strežnikih in odjemalcih. &#10;&#10;»V podjetju Dnevnik so se odločili za celovito nadgradnjo, ki je vključevala tudi vzpostavitev enotne domene z uporabo storitev aktivnega imenika,« je povedal Tadej Verk, tehnični direktor v podjetju Alarix. »Celovit prehod je tako vključeval nadgradnjo imeniških storitev na strežnik Windows Server 2008, vpeljavo strežnika Exchange 2007 ter vpeljavo enotnega odjemalskega okolja z uporabo Outlooka.«&#10;&#10;Pri projektu so se v Dnevniku odločili za uporabo več različnih pristopov, s katerimi so povečali varnost in zanesljivost sporočilnega sistema. Na področju zanesljivosti so uporabili funkcionalnost Standby Continuous Replication (SCR), kjer se podatki stalno kopirajo z enega strežnika na drugega, ki deluje v stanju pripravljenosti. V primeru okvare prvega strežnike, se drugi strežnik vključi in prične zagotavljati storitev, kar pomeni, da je na ta način mogoče doseči visoko razpoložljivost in zanesljivost sporočilnega sistema. &#10;&#10;Na področju varnosti in nadzora je podjetje Dnevnik vpeljalo tudi blokiranje določenih priponk, pri čemer so se osredotočili predvsem na izvršne datoteke in druge pogoste nosilce škodljive programske kode. Na ta način so preprečili, da bi vsebine, ki najpogosteje predstavljajo nevarnost sploh dosegle uporabnike. Z uporabo certifikatov je zagotovljena varnost dostopa do strežnika in elektronske pošte, kar zagotavlja varno uporabo tudi, ko se uporabnik ne nahaja v omrežju podjetja.&#10; &#10;V sodelovanju s partnerskim podjetjem Alarix je Dnevnik svojo obstoječo infrastrukturo nadomestil s tremi strežniki z operacijskim sistemom Windows Server 2008 Standard in tremi strežniki Exchange Server 2007 Standard z nameščenim prvim servisnim paketom SP1. Vseh 350 obstoječih odjemalcev na namizjih so nadomestili z orodjem Outlook 2007, ki poleg odjemalca elektronske pošte nudi tudi zmogljivo okolje za upravljanje osebnih informacij, kot so stiki, naloge, koledarji in viri RSS. &#10;&#10;»Poseben izziv projekta je bila vpeljava 350 odjemalcev na namiznih in prenosnih računalnikih v podjetju,« je povedal Dolenc.  »Šlo je za izredno obsežno nalogo, vendar smo jo združili z drugimi posegi na odjemalcih, kar nam je omogočilo preprostejše delo. Pri tem smo morali zagotoviti tudi odstranitev računov POP3 z odjemalcev, ko smo vključili strežnike Exchange.«&#10;&#10;Alarix in Dnevnik sta morala ob prehodu zagotoviti tudi nemoteno delovanje elektronske pošte. V praksi je to pomenilo, da je moral obstoječi sistem delovati tudi med namestitvijo in začetkom uporabe strežnikov Exchange. To so zagotovili tako, da so vključili preusmeritev pošte z obstoječega strežnika na sistem Exchange ter nato odstranili račune POP3 s strežnika PostFix. &#10;"/>
    <w:docVar w:name="tbDocumentTitle" w:val="Z odprtokodnih rešitev na celovito komunikacijsko platformo"/>
    <w:docVar w:name="tbOverviewBenefits1" w:val="Enotna uporabniška izkušnja"/>
    <w:docVar w:name="tbOverviewBenefits2" w:val="Povečana storilnost"/>
    <w:docVar w:name="tbOverviewBenefits3" w:val="Izboljšano skupinsko delo"/>
    <w:docVar w:name="tbOverviewBenefits4" w:val="Izboljšana varnost"/>
    <w:docVar w:name="tbOverviewBusinessSituation" w:val="Dnevnik je za zagotavljanje elektronske pošte uporabljal rešitev Postfix, ki je bila nameščena na operacijskem sistemu Linux."/>
    <w:docVar w:name="tbOverviewCountry" w:val="Slovenija"/>
    <w:docVar w:name="tbOverviewCustomerProfile" w:val="Podjetje Dnevnik d.d. ima več kot petdesetletno zgodovino in danes sodi med največja založniška podjetja v Sloveniji, med glavnimi poslovnimi cilji pa je postati vodilna založniška hiša tiskanih in el"/>
    <w:docVar w:name="tbOverviewIndustry" w:val="Založništvo"/>
    <w:docVar w:name="tbOverviewSolution" w:val="Družba Dnevnik se je odločila za prehod z mešanega nabora odjemalcev na enotno odjemalsko okolje Microsoft Office Outlook 2007, za zamenjavo rešitve PostFix na operacijskem sistemu Linux pa so izbrali"/>
    <w:docVar w:name="tbProductBoilerplateText" w:val="For more information about the Microsoft server product portfolio, go to:&#10;www.microsoft.com/servers/default.mspx&#10;&#10;For more information about Microsoft Exchange Server, go to:&#10;www.microsoft.com/exchange &#10;"/>
    <w:docVar w:name="tbProductBoilerplateTitle" w:val="Microsoft Server Product Portfolio"/>
    <w:docVar w:name="tbProductTitle" w:val="Microsoft Exchange Server 2007&#10;Customer Solution Case Study"/>
  </w:docVars>
  <w:rsids>
    <w:rsidRoot w:val="001F47A1"/>
    <w:rsid w:val="001104C4"/>
    <w:rsid w:val="001F47A1"/>
    <w:rsid w:val="002F3300"/>
    <w:rsid w:val="00402818"/>
    <w:rsid w:val="005F6B5D"/>
    <w:rsid w:val="008A2216"/>
    <w:rsid w:val="009B7005"/>
    <w:rsid w:val="00A32178"/>
    <w:rsid w:val="00AF79DC"/>
    <w:rsid w:val="00B162BA"/>
    <w:rsid w:val="00B848BA"/>
    <w:rsid w:val="00BA5D1F"/>
    <w:rsid w:val="00C66C5B"/>
    <w:rsid w:val="00D809D8"/>
    <w:rsid w:val="00EF1727"/>
    <w:rsid w:val="00F12D7B"/>
    <w:rsid w:val="00F66D4F"/>
    <w:rsid w:val="00F717B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4C4"/>
    <w:rPr>
      <w:rFonts w:ascii="Franklin Gothic Book" w:hAnsi="Franklin Gothic Book"/>
      <w:sz w:val="17"/>
      <w:szCs w:val="24"/>
      <w:lang w:val="en-GB" w:eastAsia="en-US"/>
    </w:rPr>
  </w:style>
  <w:style w:type="paragraph" w:styleId="Heading1">
    <w:name w:val="heading 1"/>
    <w:basedOn w:val="Normal"/>
    <w:next w:val="Normal"/>
    <w:qFormat/>
    <w:rsid w:val="001104C4"/>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1104C4"/>
    <w:pPr>
      <w:tabs>
        <w:tab w:val="num" w:pos="1440"/>
      </w:tabs>
      <w:spacing w:after="240"/>
      <w:ind w:left="1440" w:hanging="720"/>
      <w:jc w:val="left"/>
      <w:outlineLvl w:val="1"/>
    </w:pPr>
    <w:rPr>
      <w:kern w:val="0"/>
      <w:sz w:val="26"/>
    </w:rPr>
  </w:style>
  <w:style w:type="paragraph" w:styleId="Heading3">
    <w:name w:val="heading 3"/>
    <w:basedOn w:val="Normal"/>
    <w:next w:val="Normal"/>
    <w:qFormat/>
    <w:rsid w:val="001104C4"/>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1104C4"/>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1104C4"/>
    <w:pPr>
      <w:ind w:left="1134"/>
    </w:pPr>
    <w:rPr>
      <w:rFonts w:ascii="Lucida Sans Typewriter" w:hAnsi="Lucida Sans Typewriter"/>
      <w:sz w:val="20"/>
    </w:rPr>
  </w:style>
  <w:style w:type="paragraph" w:styleId="Footer">
    <w:name w:val="footer"/>
    <w:basedOn w:val="Normal"/>
    <w:rsid w:val="001104C4"/>
    <w:pPr>
      <w:tabs>
        <w:tab w:val="center" w:pos="4153"/>
        <w:tab w:val="right" w:pos="8306"/>
      </w:tabs>
    </w:pPr>
  </w:style>
  <w:style w:type="paragraph" w:styleId="Header">
    <w:name w:val="header"/>
    <w:basedOn w:val="Normal"/>
    <w:rsid w:val="001104C4"/>
    <w:pPr>
      <w:tabs>
        <w:tab w:val="center" w:pos="4153"/>
        <w:tab w:val="right" w:pos="8306"/>
      </w:tabs>
      <w:jc w:val="both"/>
    </w:pPr>
    <w:rPr>
      <w:sz w:val="16"/>
      <w:szCs w:val="20"/>
      <w:lang w:bidi="he-IL"/>
    </w:rPr>
  </w:style>
  <w:style w:type="paragraph" w:styleId="EnvelopeReturn">
    <w:name w:val="envelope return"/>
    <w:basedOn w:val="Normal"/>
    <w:rsid w:val="001104C4"/>
    <w:rPr>
      <w:rFonts w:ascii="FundRunk-Normal" w:hAnsi="FundRunk-Normal"/>
      <w:i/>
      <w:sz w:val="48"/>
      <w:szCs w:val="48"/>
    </w:rPr>
  </w:style>
  <w:style w:type="paragraph" w:styleId="CommentText">
    <w:name w:val="annotation text"/>
    <w:basedOn w:val="Normal"/>
    <w:semiHidden/>
    <w:rsid w:val="001104C4"/>
    <w:rPr>
      <w:sz w:val="24"/>
    </w:rPr>
  </w:style>
  <w:style w:type="paragraph" w:customStyle="1" w:styleId="Answer">
    <w:name w:val="Answer"/>
    <w:basedOn w:val="Normal"/>
    <w:next w:val="Question"/>
    <w:rsid w:val="001104C4"/>
    <w:pPr>
      <w:numPr>
        <w:numId w:val="3"/>
      </w:numPr>
    </w:pPr>
    <w:rPr>
      <w:i/>
    </w:rPr>
  </w:style>
  <w:style w:type="paragraph" w:customStyle="1" w:styleId="Question">
    <w:name w:val="Question"/>
    <w:basedOn w:val="Normal"/>
    <w:next w:val="Answer"/>
    <w:rsid w:val="001104C4"/>
    <w:pPr>
      <w:numPr>
        <w:numId w:val="2"/>
      </w:numPr>
    </w:pPr>
  </w:style>
  <w:style w:type="paragraph" w:customStyle="1" w:styleId="Bodycopy">
    <w:name w:val="Body copy"/>
    <w:basedOn w:val="Normal"/>
    <w:rsid w:val="001104C4"/>
    <w:pPr>
      <w:spacing w:line="240" w:lineRule="exact"/>
    </w:pPr>
    <w:rPr>
      <w:lang w:val="en-US"/>
    </w:rPr>
  </w:style>
  <w:style w:type="paragraph" w:customStyle="1" w:styleId="SectionHeading">
    <w:name w:val="Section Heading"/>
    <w:basedOn w:val="ColoredText"/>
    <w:next w:val="Bodycopy"/>
    <w:rsid w:val="001104C4"/>
    <w:rPr>
      <w:rFonts w:ascii="Franklin Gothic Medium" w:hAnsi="Franklin Gothic Medium"/>
      <w:sz w:val="24"/>
    </w:rPr>
  </w:style>
  <w:style w:type="paragraph" w:customStyle="1" w:styleId="Subject">
    <w:name w:val="Subject"/>
    <w:basedOn w:val="Normal"/>
    <w:rsid w:val="001104C4"/>
    <w:pPr>
      <w:jc w:val="center"/>
    </w:pPr>
    <w:rPr>
      <w:rFonts w:ascii="Century Schoolbook" w:hAnsi="Century Schoolbook"/>
      <w:b/>
      <w:sz w:val="32"/>
      <w:u w:val="single"/>
    </w:rPr>
  </w:style>
  <w:style w:type="paragraph" w:styleId="PlainText">
    <w:name w:val="Plain Text"/>
    <w:basedOn w:val="Normal"/>
    <w:rsid w:val="001104C4"/>
    <w:rPr>
      <w:sz w:val="22"/>
    </w:rPr>
  </w:style>
  <w:style w:type="paragraph" w:customStyle="1" w:styleId="MergedAnswer">
    <w:name w:val="MergedAnswer"/>
    <w:basedOn w:val="Normal"/>
    <w:rsid w:val="001104C4"/>
  </w:style>
  <w:style w:type="paragraph" w:styleId="TOC2">
    <w:name w:val="toc 2"/>
    <w:basedOn w:val="Normal"/>
    <w:next w:val="Normal"/>
    <w:autoRedefine/>
    <w:semiHidden/>
    <w:rsid w:val="001104C4"/>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1104C4"/>
    <w:pPr>
      <w:spacing w:line="360" w:lineRule="exact"/>
    </w:pPr>
    <w:rPr>
      <w:sz w:val="24"/>
    </w:rPr>
  </w:style>
  <w:style w:type="paragraph" w:customStyle="1" w:styleId="PartnerName">
    <w:name w:val="Partner Name"/>
    <w:basedOn w:val="ColoredText"/>
    <w:rsid w:val="001104C4"/>
    <w:pPr>
      <w:spacing w:after="10" w:line="240" w:lineRule="auto"/>
    </w:pPr>
    <w:rPr>
      <w:rFonts w:ascii="Franklin Gothic Medium" w:hAnsi="Franklin Gothic Medium"/>
      <w:bCs/>
      <w:sz w:val="32"/>
    </w:rPr>
  </w:style>
  <w:style w:type="paragraph" w:customStyle="1" w:styleId="WHITEPAPER">
    <w:name w:val="WHITE PAPER"/>
    <w:basedOn w:val="ColoredText"/>
    <w:rsid w:val="001104C4"/>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1104C4"/>
    <w:pPr>
      <w:spacing w:before="40" w:after="20"/>
    </w:pPr>
    <w:rPr>
      <w:rFonts w:ascii="Franklin Gothic Medium" w:hAnsi="Franklin Gothic Medium"/>
      <w:b/>
      <w:bCs/>
    </w:rPr>
  </w:style>
  <w:style w:type="paragraph" w:customStyle="1" w:styleId="Bullet">
    <w:name w:val="Bullet"/>
    <w:basedOn w:val="Bulletcolored"/>
    <w:rsid w:val="00B162BA"/>
    <w:pPr>
      <w:numPr>
        <w:numId w:val="10"/>
      </w:numPr>
    </w:pPr>
    <w:rPr>
      <w:color w:val="auto"/>
    </w:rPr>
  </w:style>
  <w:style w:type="paragraph" w:customStyle="1" w:styleId="Bodycopyheading">
    <w:name w:val="Body copy heading"/>
    <w:basedOn w:val="Bodycopy"/>
    <w:next w:val="Bodycopy"/>
    <w:rsid w:val="001104C4"/>
    <w:rPr>
      <w:rFonts w:ascii="Franklin Gothic Heavy" w:hAnsi="Franklin Gothic Heavy"/>
      <w:szCs w:val="17"/>
    </w:rPr>
  </w:style>
  <w:style w:type="paragraph" w:customStyle="1" w:styleId="Disclaimer">
    <w:name w:val="Disclaimer"/>
    <w:basedOn w:val="Bodycopy"/>
    <w:rsid w:val="001104C4"/>
    <w:pPr>
      <w:spacing w:line="120" w:lineRule="exact"/>
    </w:pPr>
    <w:rPr>
      <w:sz w:val="11"/>
    </w:rPr>
  </w:style>
  <w:style w:type="paragraph" w:customStyle="1" w:styleId="Pullquote">
    <w:name w:val="Pull quote"/>
    <w:basedOn w:val="ColoredText"/>
    <w:rsid w:val="001104C4"/>
    <w:pPr>
      <w:spacing w:line="360" w:lineRule="exact"/>
    </w:pPr>
    <w:rPr>
      <w:sz w:val="30"/>
    </w:rPr>
  </w:style>
  <w:style w:type="paragraph" w:customStyle="1" w:styleId="Diagramcaption">
    <w:name w:val="Diagram caption"/>
    <w:basedOn w:val="ColoredText"/>
    <w:rsid w:val="001104C4"/>
    <w:rPr>
      <w:rFonts w:ascii="Franklin Gothic Medium" w:hAnsi="Franklin Gothic Medium"/>
      <w:sz w:val="19"/>
    </w:rPr>
  </w:style>
  <w:style w:type="paragraph" w:styleId="TOC1">
    <w:name w:val="toc 1"/>
    <w:basedOn w:val="Normal"/>
    <w:next w:val="Normal"/>
    <w:semiHidden/>
    <w:rsid w:val="001104C4"/>
    <w:pPr>
      <w:tabs>
        <w:tab w:val="right" w:pos="3289"/>
      </w:tabs>
      <w:spacing w:line="360" w:lineRule="exact"/>
    </w:pPr>
    <w:rPr>
      <w:noProof/>
      <w:color w:val="FFFFFF"/>
      <w:sz w:val="24"/>
    </w:rPr>
  </w:style>
  <w:style w:type="paragraph" w:styleId="TOC3">
    <w:name w:val="toc 3"/>
    <w:basedOn w:val="Normal"/>
    <w:next w:val="Normal"/>
    <w:autoRedefine/>
    <w:semiHidden/>
    <w:rsid w:val="001104C4"/>
    <w:pPr>
      <w:ind w:left="440"/>
    </w:pPr>
  </w:style>
  <w:style w:type="paragraph" w:styleId="TOC4">
    <w:name w:val="toc 4"/>
    <w:basedOn w:val="Normal"/>
    <w:next w:val="Normal"/>
    <w:autoRedefine/>
    <w:semiHidden/>
    <w:rsid w:val="001104C4"/>
    <w:pPr>
      <w:ind w:left="660"/>
    </w:pPr>
  </w:style>
  <w:style w:type="paragraph" w:styleId="TOC5">
    <w:name w:val="toc 5"/>
    <w:basedOn w:val="Normal"/>
    <w:next w:val="Normal"/>
    <w:autoRedefine/>
    <w:semiHidden/>
    <w:rsid w:val="001104C4"/>
    <w:pPr>
      <w:ind w:left="880"/>
    </w:pPr>
  </w:style>
  <w:style w:type="paragraph" w:styleId="TOC6">
    <w:name w:val="toc 6"/>
    <w:basedOn w:val="Normal"/>
    <w:next w:val="Normal"/>
    <w:autoRedefine/>
    <w:semiHidden/>
    <w:rsid w:val="001104C4"/>
    <w:pPr>
      <w:ind w:left="1100"/>
    </w:pPr>
  </w:style>
  <w:style w:type="paragraph" w:styleId="TOC7">
    <w:name w:val="toc 7"/>
    <w:basedOn w:val="Normal"/>
    <w:next w:val="Normal"/>
    <w:autoRedefine/>
    <w:semiHidden/>
    <w:rsid w:val="001104C4"/>
    <w:pPr>
      <w:ind w:left="1320"/>
    </w:pPr>
  </w:style>
  <w:style w:type="paragraph" w:styleId="TOC8">
    <w:name w:val="toc 8"/>
    <w:basedOn w:val="Normal"/>
    <w:next w:val="Normal"/>
    <w:autoRedefine/>
    <w:semiHidden/>
    <w:rsid w:val="001104C4"/>
    <w:pPr>
      <w:ind w:left="1540"/>
    </w:pPr>
  </w:style>
  <w:style w:type="paragraph" w:styleId="TOC9">
    <w:name w:val="toc 9"/>
    <w:basedOn w:val="Normal"/>
    <w:next w:val="Normal"/>
    <w:autoRedefine/>
    <w:semiHidden/>
    <w:rsid w:val="001104C4"/>
    <w:pPr>
      <w:ind w:left="1760"/>
    </w:pPr>
  </w:style>
  <w:style w:type="character" w:styleId="Hyperlink">
    <w:name w:val="Hyperlink"/>
    <w:basedOn w:val="DefaultParagraphFont"/>
    <w:rsid w:val="001104C4"/>
    <w:rPr>
      <w:color w:val="0000FF"/>
      <w:u w:val="single"/>
    </w:rPr>
  </w:style>
  <w:style w:type="paragraph" w:customStyle="1" w:styleId="AutoCorrect">
    <w:name w:val="AutoCorrect"/>
    <w:rsid w:val="001104C4"/>
    <w:rPr>
      <w:lang w:val="en-GB" w:eastAsia="en-US" w:bidi="he-IL"/>
    </w:rPr>
  </w:style>
  <w:style w:type="paragraph" w:styleId="BodyText">
    <w:name w:val="Body Text"/>
    <w:basedOn w:val="Normal"/>
    <w:link w:val="BodyTextChar"/>
    <w:rsid w:val="001104C4"/>
    <w:pPr>
      <w:spacing w:after="120"/>
    </w:pPr>
    <w:rPr>
      <w:rFonts w:ascii="Arial" w:hAnsi="Arial"/>
      <w:snapToGrid w:val="0"/>
      <w:sz w:val="20"/>
      <w:szCs w:val="20"/>
      <w:lang w:val="en-US" w:bidi="he-IL"/>
    </w:rPr>
  </w:style>
  <w:style w:type="paragraph" w:customStyle="1" w:styleId="Bulletcolored">
    <w:name w:val="Bullet colored"/>
    <w:basedOn w:val="ColoredText"/>
    <w:rsid w:val="00B162BA"/>
    <w:pPr>
      <w:numPr>
        <w:numId w:val="11"/>
      </w:numPr>
    </w:pPr>
    <w:rPr>
      <w:szCs w:val="17"/>
    </w:rPr>
  </w:style>
  <w:style w:type="paragraph" w:customStyle="1" w:styleId="ColoredText">
    <w:name w:val="Colored Text"/>
    <w:basedOn w:val="Bodycopy"/>
    <w:rsid w:val="001104C4"/>
    <w:rPr>
      <w:color w:val="999999"/>
    </w:rPr>
  </w:style>
  <w:style w:type="paragraph" w:customStyle="1" w:styleId="DocumentTitle">
    <w:name w:val="Document Title"/>
    <w:basedOn w:val="ColoredText"/>
    <w:rsid w:val="001104C4"/>
    <w:pPr>
      <w:spacing w:line="360" w:lineRule="exact"/>
    </w:pPr>
    <w:rPr>
      <w:rFonts w:ascii="Franklin Gothic Medium" w:hAnsi="Franklin Gothic Medium"/>
      <w:color w:val="auto"/>
      <w:sz w:val="32"/>
    </w:rPr>
  </w:style>
  <w:style w:type="paragraph" w:customStyle="1" w:styleId="Tableheading">
    <w:name w:val="Table heading"/>
    <w:basedOn w:val="ColoredText"/>
    <w:rsid w:val="001104C4"/>
    <w:rPr>
      <w:rFonts w:ascii="Franklin Gothic Medium" w:hAnsi="Franklin Gothic Medium"/>
      <w:bCs/>
    </w:rPr>
  </w:style>
  <w:style w:type="paragraph" w:customStyle="1" w:styleId="Bulletbold">
    <w:name w:val="Bullet bold"/>
    <w:basedOn w:val="Bullet"/>
    <w:rsid w:val="00B162BA"/>
    <w:pPr>
      <w:numPr>
        <w:numId w:val="9"/>
      </w:numPr>
    </w:pPr>
    <w:rPr>
      <w:rFonts w:ascii="Franklin Gothic Heavy" w:hAnsi="Franklin Gothic Heavy"/>
    </w:rPr>
  </w:style>
  <w:style w:type="paragraph" w:customStyle="1" w:styleId="Contents">
    <w:name w:val="Contents"/>
    <w:basedOn w:val="Bodycopy"/>
    <w:rsid w:val="001104C4"/>
    <w:pPr>
      <w:spacing w:line="480" w:lineRule="exact"/>
    </w:pPr>
    <w:rPr>
      <w:rFonts w:ascii="Franklin Gothic Medium" w:hAnsi="Franklin Gothic Medium"/>
      <w:color w:val="FFFFFF"/>
      <w:sz w:val="30"/>
    </w:rPr>
  </w:style>
  <w:style w:type="character" w:styleId="PageNumber">
    <w:name w:val="page number"/>
    <w:basedOn w:val="DefaultParagraphFont"/>
    <w:rsid w:val="001104C4"/>
    <w:rPr>
      <w:rFonts w:ascii="Franklin Gothic Book" w:hAnsi="Franklin Gothic Book"/>
      <w:spacing w:val="20"/>
      <w:sz w:val="16"/>
    </w:rPr>
  </w:style>
  <w:style w:type="paragraph" w:customStyle="1" w:styleId="Tabletext">
    <w:name w:val="Table text"/>
    <w:basedOn w:val="Bodycopy"/>
    <w:rsid w:val="001104C4"/>
    <w:pPr>
      <w:spacing w:after="40"/>
    </w:pPr>
  </w:style>
  <w:style w:type="paragraph" w:customStyle="1" w:styleId="OrangeText">
    <w:name w:val="Orange Text"/>
    <w:basedOn w:val="Normal"/>
    <w:rsid w:val="001104C4"/>
    <w:pPr>
      <w:spacing w:line="240" w:lineRule="exact"/>
    </w:pPr>
    <w:rPr>
      <w:color w:val="FF3300"/>
    </w:rPr>
  </w:style>
  <w:style w:type="paragraph" w:customStyle="1" w:styleId="Casestudydescription">
    <w:name w:val="Case study description"/>
    <w:basedOn w:val="Normal"/>
    <w:rsid w:val="001104C4"/>
    <w:rPr>
      <w:rFonts w:ascii="Franklin Gothic Medium" w:hAnsi="Franklin Gothic Medium"/>
      <w:color w:val="FFFFFF"/>
      <w:sz w:val="24"/>
    </w:rPr>
  </w:style>
  <w:style w:type="paragraph" w:customStyle="1" w:styleId="PullQuotecredit">
    <w:name w:val="Pull Quote credit"/>
    <w:basedOn w:val="Pullquote"/>
    <w:rsid w:val="001104C4"/>
    <w:pPr>
      <w:spacing w:before="120" w:line="240" w:lineRule="exact"/>
    </w:pPr>
    <w:rPr>
      <w:sz w:val="16"/>
    </w:rPr>
  </w:style>
  <w:style w:type="paragraph" w:customStyle="1" w:styleId="Diagramtitle">
    <w:name w:val="Diagram title"/>
    <w:basedOn w:val="Bodycopy"/>
    <w:rsid w:val="001104C4"/>
    <w:rPr>
      <w:rFonts w:ascii="Franklin Gothic Medium" w:hAnsi="Franklin Gothic Medium"/>
      <w:color w:val="FFFFFF"/>
      <w:sz w:val="19"/>
    </w:rPr>
  </w:style>
  <w:style w:type="paragraph" w:customStyle="1" w:styleId="Bullet2">
    <w:name w:val="Bullet2"/>
    <w:basedOn w:val="Bullet"/>
    <w:rsid w:val="001104C4"/>
    <w:pPr>
      <w:numPr>
        <w:numId w:val="0"/>
      </w:numPr>
      <w:ind w:left="170"/>
    </w:pPr>
  </w:style>
  <w:style w:type="paragraph" w:customStyle="1" w:styleId="SectionHeadingGrey">
    <w:name w:val="Section Heading Grey"/>
    <w:basedOn w:val="SectionHeading"/>
    <w:rsid w:val="001104C4"/>
    <w:rPr>
      <w:color w:val="666666"/>
    </w:rPr>
  </w:style>
  <w:style w:type="paragraph" w:customStyle="1" w:styleId="BulletGrey">
    <w:name w:val="Bullet Grey"/>
    <w:basedOn w:val="Bullet"/>
    <w:rsid w:val="00B162BA"/>
    <w:pPr>
      <w:numPr>
        <w:numId w:val="7"/>
      </w:numPr>
    </w:pPr>
  </w:style>
  <w:style w:type="paragraph" w:customStyle="1" w:styleId="TableTitle">
    <w:name w:val="Table Title"/>
    <w:basedOn w:val="Tabletextheading"/>
    <w:rsid w:val="001104C4"/>
    <w:pPr>
      <w:ind w:left="60"/>
    </w:pPr>
    <w:rPr>
      <w:color w:val="FFFFFF"/>
      <w:szCs w:val="17"/>
    </w:rPr>
  </w:style>
  <w:style w:type="paragraph" w:styleId="EnvelopeAddress">
    <w:name w:val="envelope address"/>
    <w:basedOn w:val="Normal"/>
    <w:rsid w:val="001104C4"/>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1104C4"/>
    <w:pPr>
      <w:numPr>
        <w:numId w:val="8"/>
      </w:numPr>
    </w:pPr>
  </w:style>
  <w:style w:type="paragraph" w:styleId="BalloonText">
    <w:name w:val="Balloon Text"/>
    <w:basedOn w:val="Normal"/>
    <w:semiHidden/>
    <w:rsid w:val="001104C4"/>
    <w:rPr>
      <w:rFonts w:ascii="Tahoma" w:hAnsi="Tahoma" w:cs="Tahoma"/>
      <w:sz w:val="16"/>
      <w:szCs w:val="16"/>
    </w:rPr>
  </w:style>
  <w:style w:type="character" w:styleId="FollowedHyperlink">
    <w:name w:val="FollowedHyperlink"/>
    <w:basedOn w:val="DefaultParagraphFont"/>
    <w:rsid w:val="001F47A1"/>
    <w:rPr>
      <w:color w:val="800080" w:themeColor="followedHyperlink"/>
      <w:u w:val="single"/>
    </w:rPr>
  </w:style>
  <w:style w:type="character" w:customStyle="1" w:styleId="BodyTextChar">
    <w:name w:val="Body Text Char"/>
    <w:basedOn w:val="DefaultParagraphFont"/>
    <w:link w:val="BodyText"/>
    <w:rsid w:val="00D809D8"/>
    <w:rPr>
      <w:rFonts w:ascii="Arial" w:hAnsi="Arial"/>
      <w:snapToGrid w:val="0"/>
      <w:lang w:val="en-US" w:eastAsia="en-US" w:bidi="he-IL"/>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icrosoft.com/servers/default.m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arix.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nevnik.s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icrosoft.com/sloven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icrosoft.com/exchan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1610</Words>
  <Characters>10312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WriteImage CEP Z odprtokodnih rešitev na celovito komunikacijsko platformo</vt:lpstr>
    </vt:vector>
  </TitlesOfParts>
  <Company>WriteImage</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Z odprtokodnih rešitev na celovito komunikacijsko platformo</dc:title>
  <dc:subject>Customer:   Partner:</dc:subject>
  <dc:creator>Matija Kočevar</dc:creator>
  <cp:keywords>Country: Slovenija  Industry: Založništvo</cp:keywords>
  <cp:lastModifiedBy>Matija Kočevar</cp:lastModifiedBy>
  <cp:revision>2</cp:revision>
  <cp:lastPrinted>2003-07-10T23:36:00Z</cp:lastPrinted>
  <dcterms:created xsi:type="dcterms:W3CDTF">2009-01-19T10:29:00Z</dcterms:created>
  <dcterms:modified xsi:type="dcterms:W3CDTF">2009-01-19T10:29:00Z</dcterms:modified>
  <cp:category>Product: Microsoft Exchange Server 2007_x000d_
Customer Solution Case Study</cp:category>
</cp:coreProperties>
</file>