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7A" w:rsidRDefault="0025407A"/>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25407A" w:rsidTr="0025407A">
        <w:tc>
          <w:tcPr>
            <w:tcW w:w="10490" w:type="dxa"/>
          </w:tcPr>
          <w:p w:rsidR="0025407A" w:rsidRPr="0025407A" w:rsidRDefault="0025407A" w:rsidP="0025407A">
            <w:pPr>
              <w:spacing w:line="0" w:lineRule="atLeast"/>
              <w:rPr>
                <w:rFonts w:ascii="ＭＳ Ｐ明朝" w:eastAsia="ＭＳ Ｐ明朝" w:hAnsi="ＭＳ Ｐ明朝"/>
                <w:b/>
                <w:color w:val="32A4DD"/>
                <w:sz w:val="40"/>
                <w:szCs w:val="40"/>
              </w:rPr>
            </w:pPr>
            <w:r w:rsidRPr="0025407A">
              <w:rPr>
                <w:rFonts w:ascii="ＭＳ Ｐ明朝" w:eastAsia="ＭＳ Ｐ明朝" w:hAnsi="ＭＳ Ｐ明朝" w:hint="eastAsia"/>
                <w:b/>
                <w:color w:val="32A4DD"/>
                <w:sz w:val="40"/>
                <w:szCs w:val="40"/>
              </w:rPr>
              <w:t>Open XML によって、ERP レポートの生成を最適化したソフトウェア プロバイダ</w:t>
            </w:r>
          </w:p>
        </w:tc>
      </w:tr>
      <w:tr w:rsidR="0025407A" w:rsidTr="0025407A">
        <w:tc>
          <w:tcPr>
            <w:tcW w:w="10490" w:type="dxa"/>
          </w:tcPr>
          <w:p w:rsidR="0025407A" w:rsidRPr="0025407A" w:rsidRDefault="00662C09" w:rsidP="00FA436D">
            <w:pPr>
              <w:spacing w:before="240" w:line="0" w:lineRule="atLeast"/>
              <w:rPr>
                <w:rFonts w:ascii="ＭＳ Ｐ明朝" w:eastAsia="ＭＳ Ｐ明朝" w:hAnsi="ＭＳ Ｐ明朝"/>
                <w:b/>
                <w:color w:val="4C4C4C"/>
                <w:sz w:val="26"/>
                <w:szCs w:val="26"/>
              </w:rPr>
            </w:pPr>
            <w:r w:rsidRPr="00662C09">
              <w:rPr>
                <w:rFonts w:ascii="ＭＳ Ｐ明朝" w:eastAsia="ＭＳ Ｐ明朝" w:hAnsi="ＭＳ Ｐ明朝"/>
                <w:b/>
                <w:noProof/>
                <w:color w:val="32A4DD"/>
                <w:sz w:val="40"/>
                <w:szCs w:val="40"/>
              </w:rPr>
              <w:pict>
                <v:shapetype id="_x0000_t32" coordsize="21600,21600" o:spt="32" o:oned="t" path="m,l21600,21600e" filled="f">
                  <v:path arrowok="t" fillok="f" o:connecttype="none"/>
                  <o:lock v:ext="edit" shapetype="t"/>
                </v:shapetype>
                <v:shape id="_x0000_s1036" type="#_x0000_t32" style="position:absolute;left:0;text-align:left;margin-left:-1.65pt;margin-top:3.35pt;width:514.5pt;height:0;z-index:251666432;mso-position-horizontal-relative:text;mso-position-vertical-relative:text" o:connectortype="straight" strokecolor="#00b0f0" strokeweight="2.5pt">
                  <v:shadow color="#868686"/>
                </v:shape>
              </w:pict>
            </w:r>
            <w:r w:rsidR="0025407A" w:rsidRPr="0025407A">
              <w:rPr>
                <w:rFonts w:ascii="ＭＳ Ｐ明朝" w:eastAsia="ＭＳ Ｐ明朝" w:hAnsi="ＭＳ Ｐ明朝" w:hint="eastAsia"/>
                <w:b/>
                <w:color w:val="4C4C4C"/>
                <w:sz w:val="26"/>
                <w:szCs w:val="26"/>
              </w:rPr>
              <w:t>資産管理向け ERP ソフトウェア ベンダーである Sylogis 社は、自社ソフトウェアの統合に Open XML 形式を利用しています。同社は、Open XML を使用することにより、作業時間の節減、使い慣れたユーザー インターフェイスによる迅速なレポート生成、製品ラインすべてのモジュールへの簡単なアクセスなどのメリットを顧客に対して提供できると期待しています。</w:t>
            </w:r>
          </w:p>
        </w:tc>
      </w:tr>
    </w:tbl>
    <w:p w:rsidR="00CE4233" w:rsidRPr="00CE4233" w:rsidRDefault="00CE4233" w:rsidP="00CE4233">
      <w:pPr>
        <w:rPr>
          <w:rFonts w:ascii="ＭＳ Ｐ明朝" w:eastAsia="ＭＳ Ｐ明朝" w:hAnsi="ＭＳ Ｐ明朝"/>
          <w:sz w:val="24"/>
          <w:szCs w:val="24"/>
        </w:rPr>
      </w:pPr>
    </w:p>
    <w:p w:rsidR="0025407A" w:rsidRDefault="0025407A" w:rsidP="00CE4233">
      <w:pPr>
        <w:rPr>
          <w:rFonts w:ascii="ＭＳ Ｐ明朝" w:eastAsia="ＭＳ Ｐ明朝" w:hAnsi="ＭＳ Ｐ明朝"/>
          <w:sz w:val="24"/>
          <w:szCs w:val="24"/>
        </w:rPr>
        <w:sectPr w:rsidR="0025407A" w:rsidSect="00B5162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titlePg/>
          <w:docGrid w:type="lines" w:linePitch="360"/>
        </w:sectPr>
      </w:pPr>
    </w:p>
    <w:p w:rsidR="00CE4233" w:rsidRPr="0025407A" w:rsidRDefault="00662C09" w:rsidP="00D466B4">
      <w:pPr>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lastRenderedPageBreak/>
        <w:pict>
          <v:rect id="_x0000_s1029" style="position:absolute;left:0;text-align:left;margin-left:0;margin-top:.9pt;width:6pt;height:30.25pt;flip:x;z-index:251660288" fillcolor="#00b0f0" strokecolor="#00b0f0">
            <v:textbox inset="5.85pt,.7pt,5.85pt,.7pt"/>
          </v:rect>
        </w:pict>
      </w:r>
      <w:r>
        <w:rPr>
          <w:rFonts w:ascii="ＭＳ Ｐ明朝" w:eastAsia="ＭＳ Ｐ明朝" w:hAnsi="ＭＳ Ｐ明朝"/>
          <w:b/>
          <w:noProof/>
          <w:color w:val="32A4DD"/>
          <w:sz w:val="30"/>
          <w:szCs w:val="30"/>
        </w:rPr>
        <w:pict>
          <v:shape id="_x0000_s1030" type="#_x0000_t32" style="position:absolute;left:0;text-align:left;margin-left:6pt;margin-top:31.15pt;width:240.75pt;height:0;z-index:251661312" o:connectortype="straight" strokecolor="#00b0f0" strokeweight="1pt"/>
        </w:pict>
      </w:r>
      <w:r w:rsidR="00D466B4">
        <w:rPr>
          <w:rFonts w:ascii="ＭＳ Ｐ明朝" w:eastAsia="ＭＳ Ｐ明朝" w:hAnsi="ＭＳ Ｐ明朝" w:hint="eastAsia"/>
          <w:b/>
          <w:color w:val="32A4DD"/>
          <w:sz w:val="30"/>
          <w:szCs w:val="30"/>
        </w:rPr>
        <w:t xml:space="preserve">　 </w:t>
      </w:r>
      <w:r w:rsidR="00CE4233" w:rsidRPr="0025407A">
        <w:rPr>
          <w:rFonts w:ascii="ＭＳ Ｐ明朝" w:eastAsia="ＭＳ Ｐ明朝" w:hAnsi="ＭＳ Ｐ明朝" w:hint="eastAsia"/>
          <w:b/>
          <w:color w:val="32A4DD"/>
          <w:sz w:val="30"/>
          <w:szCs w:val="30"/>
        </w:rPr>
        <w:t>ビジネス ニーズ</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 xml:space="preserve">資産管理ソフトウェアの開発元である Sylogis 社は、125 社以上の顧客を持つ、フランスにおける業界最大手の企業です。Sylogis 社の顧客は、100 万戸以上の住宅と 400 万平米に上る商用不動産を、物件として管理しています。Sylogis 社は顧客のニーズに、より効果的に対応できるよう常に積極的にソリューションを強化してきました。同社はインターネットをいち早く活用し、すべてのソリューションを Webで提供しています。Sylogis 社の資産管理向け ERP ソフトウェアには、大きく分けて商用不動産向けと居住用不動産向けの 2 つの製品があります。 </w:t>
      </w:r>
    </w:p>
    <w:p w:rsidR="00CE4233" w:rsidRPr="00CE4233" w:rsidRDefault="00CE4233" w:rsidP="00CE4233">
      <w:pPr>
        <w:rPr>
          <w:rFonts w:ascii="ＭＳ Ｐ明朝" w:eastAsia="ＭＳ Ｐ明朝" w:hAnsi="ＭＳ Ｐ明朝"/>
          <w:sz w:val="24"/>
          <w:szCs w:val="24"/>
        </w:rPr>
      </w:pP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居住用不動産市場向けには、資産管理用の製品 PortalImo Habitat を提供しています。これは企業のプロセス全体を管理するコラボレーティブな e ビジネス ソフトウェア スイートであり、運営管理、賃貸管理、財務管理、相続資産の維持管理が実行できるほか、</w:t>
      </w:r>
      <w:r w:rsidR="005122D9" w:rsidRPr="00CE4233">
        <w:rPr>
          <w:rFonts w:ascii="ＭＳ Ｐ明朝" w:eastAsia="ＭＳ Ｐ明朝" w:hAnsi="ＭＳ Ｐ明朝" w:hint="eastAsia"/>
          <w:sz w:val="24"/>
          <w:szCs w:val="24"/>
        </w:rPr>
        <w:t>カスタマー</w:t>
      </w:r>
      <w:r w:rsidRPr="00CE4233">
        <w:rPr>
          <w:rFonts w:ascii="ＭＳ Ｐ明朝" w:eastAsia="ＭＳ Ｐ明朝" w:hAnsi="ＭＳ Ｐ明朝" w:hint="eastAsia"/>
          <w:sz w:val="24"/>
          <w:szCs w:val="24"/>
        </w:rPr>
        <w:t xml:space="preserve"> リレーションシップ マネジメント (CRM) ソリューション、B2B (企業間) ソリューションなどが用意されています。このスイートの対象者は、住宅の斡、資産開発に携わる担当者やその他の関連職種の担当者です。 </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sz w:val="24"/>
          <w:szCs w:val="24"/>
        </w:rPr>
        <w:t xml:space="preserve"> </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lastRenderedPageBreak/>
        <w:t xml:space="preserve">Sylogis 社は居住用不動産市場においてさらなる普及を目指し、このPortallmo Habitat ソリューションに Open XML 形式を統合することにしました。Sylogis 社の CEO である Imad Abdallah 氏によると、Portallmo Habitat で顧客が管理するドキュメントの 9 割は Microsoft® Office system で作成されていましたが、従来この2つの環境は相互に連携できず、顧客は 2 種類のアプリケーションを切り替えて使用せざるをえませんでした。今までドキュメントを編集する場合にはPortallmo Habitat のドキュメント管理システム (DMS) からドキュメントを抽出し、Microsoft Office Word ドキュメント形式で開いて修正、保存した後、再び Portallmo Habitat の元のドキュメントに統合し直すという作業に相当の時間が費やされていたのです。 </w:t>
      </w:r>
    </w:p>
    <w:p w:rsidR="00CE4233" w:rsidRPr="00CE4233" w:rsidRDefault="00CE4233" w:rsidP="00CE4233">
      <w:pPr>
        <w:rPr>
          <w:rFonts w:ascii="ＭＳ Ｐ明朝" w:eastAsia="ＭＳ Ｐ明朝" w:hAnsi="ＭＳ Ｐ明朝"/>
          <w:sz w:val="24"/>
          <w:szCs w:val="24"/>
        </w:rPr>
      </w:pP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「私たちはすべてのテクノロジに例外なく対応したいと考えています。調査によると、現在当社顧客の 98% がMicrosoft Office スイートを使用しています。彼らが日常的に使用しているツール内からソリューションにアクセスできるようにすることは、当社にとって大きなセールス チャンスになると考えました」と Abdallah 氏は述べています。</w:t>
      </w:r>
    </w:p>
    <w:p w:rsidR="0025407A" w:rsidRDefault="0025407A" w:rsidP="00CE4233">
      <w:pPr>
        <w:rPr>
          <w:rFonts w:ascii="ＭＳ Ｐ明朝" w:eastAsia="ＭＳ Ｐ明朝" w:hAnsi="ＭＳ Ｐ明朝"/>
          <w:b/>
          <w:color w:val="32A4DD"/>
          <w:sz w:val="30"/>
          <w:szCs w:val="30"/>
        </w:rPr>
        <w:sectPr w:rsidR="0025407A" w:rsidSect="0025407A">
          <w:type w:val="continuous"/>
          <w:pgSz w:w="11906" w:h="16838"/>
          <w:pgMar w:top="720" w:right="720" w:bottom="720" w:left="720" w:header="851" w:footer="992" w:gutter="0"/>
          <w:cols w:num="2" w:space="425"/>
          <w:titlePg/>
          <w:docGrid w:type="lines" w:linePitch="360"/>
        </w:sectPr>
      </w:pPr>
    </w:p>
    <w:p w:rsidR="00CE4233" w:rsidRPr="0025407A" w:rsidRDefault="00662C09" w:rsidP="00D466B4">
      <w:pPr>
        <w:ind w:firstLineChars="99" w:firstLine="298"/>
        <w:rPr>
          <w:rFonts w:ascii="ＭＳ Ｐ明朝" w:eastAsia="ＭＳ Ｐ明朝" w:hAnsi="ＭＳ Ｐ明朝"/>
          <w:b/>
          <w:color w:val="32A4DD"/>
          <w:sz w:val="30"/>
          <w:szCs w:val="30"/>
        </w:rPr>
      </w:pPr>
      <w:r>
        <w:rPr>
          <w:rFonts w:ascii="ＭＳ Ｐ明朝" w:eastAsia="ＭＳ Ｐ明朝" w:hAnsi="ＭＳ Ｐ明朝"/>
          <w:b/>
          <w:noProof/>
          <w:color w:val="32A4DD"/>
          <w:sz w:val="30"/>
          <w:szCs w:val="30"/>
        </w:rPr>
        <w:lastRenderedPageBreak/>
        <w:pict>
          <v:rect id="_x0000_s1031" style="position:absolute;left:0;text-align:left;margin-left:.45pt;margin-top:1.45pt;width:6pt;height:30.25pt;flip:x;z-index:251662336" fillcolor="#00b0f0" strokecolor="#00b0f0">
            <v:textbox inset="5.85pt,.7pt,5.85pt,.7pt"/>
          </v:rect>
        </w:pict>
      </w:r>
      <w:r>
        <w:rPr>
          <w:rFonts w:ascii="ＭＳ Ｐ明朝" w:eastAsia="ＭＳ Ｐ明朝" w:hAnsi="ＭＳ Ｐ明朝"/>
          <w:b/>
          <w:noProof/>
          <w:color w:val="32A4DD"/>
          <w:sz w:val="30"/>
          <w:szCs w:val="30"/>
        </w:rPr>
        <w:pict>
          <v:shape id="_x0000_s1032" type="#_x0000_t32" style="position:absolute;left:0;text-align:left;margin-left:6.45pt;margin-top:31.7pt;width:240.75pt;height:0;z-index:251663360" o:connectortype="straight" strokecolor="#00b0f0" strokeweight="1pt"/>
        </w:pict>
      </w:r>
      <w:r>
        <w:rPr>
          <w:rFonts w:ascii="ＭＳ Ｐ明朝" w:eastAsia="ＭＳ Ｐ明朝" w:hAnsi="ＭＳ Ｐ明朝"/>
          <w:b/>
          <w:noProof/>
          <w:color w:val="32A4DD"/>
          <w:sz w:val="30"/>
          <w:szCs w:val="30"/>
        </w:rPr>
        <w:pict>
          <v:shapetype id="_x0000_t202" coordsize="21600,21600" o:spt="202" path="m,l,21600r21600,l21600,xe">
            <v:stroke joinstyle="miter"/>
            <v:path gradientshapeok="t" o:connecttype="rect"/>
          </v:shapetype>
          <v:shape id="_x0000_s1027" type="#_x0000_t202" style="position:absolute;left:0;text-align:left;margin-left:-189.45pt;margin-top:3.7pt;width:172.65pt;height:300.75pt;z-index:251659264" stroked="f">
            <v:textbox inset="5.85pt,.7pt,5.85pt,.7pt">
              <w:txbxContent>
                <w:p w:rsidR="007D327C" w:rsidRPr="007D327C" w:rsidRDefault="007D327C" w:rsidP="007D327C">
                  <w:pPr>
                    <w:spacing w:line="0" w:lineRule="atLeast"/>
                    <w:rPr>
                      <w:rFonts w:ascii="ＭＳ Ｐ明朝" w:eastAsia="ＭＳ Ｐ明朝" w:hAnsi="ＭＳ Ｐ明朝"/>
                      <w:b/>
                      <w:color w:val="32A4DD"/>
                      <w:sz w:val="28"/>
                      <w:szCs w:val="28"/>
                    </w:rPr>
                  </w:pPr>
                  <w:r w:rsidRPr="007D327C">
                    <w:rPr>
                      <w:rFonts w:ascii="ＭＳ Ｐ明朝" w:eastAsia="ＭＳ Ｐ明朝" w:hAnsi="ＭＳ Ｐ明朝" w:hint="eastAsia"/>
                      <w:b/>
                      <w:color w:val="32A4DD"/>
                      <w:sz w:val="28"/>
                      <w:szCs w:val="28"/>
                    </w:rPr>
                    <w:t>概要</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企業名: </w:t>
                  </w:r>
                  <w:r w:rsidRPr="007D327C">
                    <w:rPr>
                      <w:rFonts w:ascii="ＭＳ Ｐ明朝" w:eastAsia="ＭＳ Ｐ明朝" w:hAnsi="ＭＳ Ｐ明朝" w:hint="eastAsia"/>
                    </w:rPr>
                    <w:t>Sylogis</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Web サイト: </w:t>
                  </w:r>
                  <w:r w:rsidRPr="007D327C">
                    <w:rPr>
                      <w:rFonts w:ascii="ＭＳ Ｐ明朝" w:eastAsia="ＭＳ Ｐ明朝" w:hAnsi="ＭＳ Ｐ明朝" w:hint="eastAsia"/>
                    </w:rPr>
                    <w:t>www.sylogis.com</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企業規模</w:t>
                  </w:r>
                  <w:r w:rsidRPr="007D327C">
                    <w:rPr>
                      <w:rFonts w:ascii="ＭＳ Ｐ明朝" w:eastAsia="ＭＳ Ｐ明朝" w:hAnsi="ＭＳ Ｐ明朝" w:hint="eastAsia"/>
                      <w:b/>
                    </w:rPr>
                    <w:t xml:space="preserve">: </w:t>
                  </w:r>
                  <w:r w:rsidRPr="007D327C">
                    <w:rPr>
                      <w:rFonts w:ascii="ＭＳ Ｐ明朝" w:eastAsia="ＭＳ Ｐ明朝" w:hAnsi="ＭＳ Ｐ明朝" w:hint="eastAsia"/>
                    </w:rPr>
                    <w:t>従業員数 82 名</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国/地域: </w:t>
                  </w:r>
                  <w:r w:rsidRPr="007D327C">
                    <w:rPr>
                      <w:rFonts w:ascii="ＭＳ Ｐ明朝" w:eastAsia="ＭＳ Ｐ明朝" w:hAnsi="ＭＳ Ｐ明朝" w:hint="eastAsia"/>
                    </w:rPr>
                    <w:t>フランス</w:t>
                  </w:r>
                </w:p>
                <w:p w:rsidR="007D327C" w:rsidRPr="007D327C" w:rsidRDefault="007D327C" w:rsidP="007D327C">
                  <w:pPr>
                    <w:spacing w:line="0" w:lineRule="atLeast"/>
                    <w:rPr>
                      <w:rFonts w:ascii="ＭＳ Ｐ明朝" w:eastAsia="ＭＳ Ｐ明朝" w:hAnsi="ＭＳ Ｐ明朝"/>
                    </w:rPr>
                  </w:pPr>
                  <w:r w:rsidRPr="007D327C">
                    <w:rPr>
                      <w:rFonts w:ascii="ＭＳ Ｐ明朝" w:eastAsia="ＭＳ Ｐ明朝" w:hAnsi="ＭＳ Ｐ明朝" w:hint="eastAsia"/>
                      <w:b/>
                      <w:color w:val="32A4DD"/>
                    </w:rPr>
                    <w:t xml:space="preserve">業種: </w:t>
                  </w:r>
                  <w:r w:rsidRPr="007D327C">
                    <w:rPr>
                      <w:rFonts w:ascii="ＭＳ Ｐ明朝" w:eastAsia="ＭＳ Ｐ明朝" w:hAnsi="ＭＳ Ｐ明朝" w:hint="eastAsia"/>
                    </w:rPr>
                    <w:t>ソフトウェア エンジニアリング</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プロファイル</w:t>
                  </w:r>
                </w:p>
                <w:p w:rsidR="007D327C" w:rsidRPr="007D327C" w:rsidRDefault="007D327C" w:rsidP="007D327C">
                  <w:pPr>
                    <w:spacing w:line="0" w:lineRule="atLeast"/>
                    <w:rPr>
                      <w:rFonts w:ascii="ＭＳ Ｐ明朝" w:eastAsia="ＭＳ Ｐ明朝" w:hAnsi="ＭＳ Ｐ明朝"/>
                      <w:sz w:val="20"/>
                      <w:szCs w:val="20"/>
                    </w:rPr>
                  </w:pPr>
                  <w:r w:rsidRPr="007D327C">
                    <w:rPr>
                      <w:rFonts w:ascii="ＭＳ Ｐ明朝" w:eastAsia="ＭＳ Ｐ明朝" w:hAnsi="ＭＳ Ｐ明朝" w:hint="eastAsia"/>
                      <w:sz w:val="20"/>
                      <w:szCs w:val="20"/>
                    </w:rPr>
                    <w:t>Sylogis 社は、不動産取引業務や、経費管理、資産開発のためのソフトウェアを提供しています。1982 年に創業し、2006 年には 820 万ユーロ (1,100 万米ドル) の売上を達成しています。</w:t>
                  </w:r>
                </w:p>
                <w:p w:rsidR="007D327C" w:rsidRPr="007D327C" w:rsidRDefault="007D327C" w:rsidP="007D327C">
                  <w:pPr>
                    <w:spacing w:line="0" w:lineRule="atLeast"/>
                    <w:rPr>
                      <w:rFonts w:ascii="ＭＳ Ｐ明朝" w:eastAsia="ＭＳ Ｐ明朝" w:hAnsi="ＭＳ Ｐ明朝"/>
                    </w:rPr>
                  </w:pPr>
                </w:p>
                <w:p w:rsidR="007D327C" w:rsidRPr="007D327C" w:rsidRDefault="007D327C" w:rsidP="007D327C">
                  <w:pPr>
                    <w:spacing w:line="0" w:lineRule="atLeast"/>
                    <w:rPr>
                      <w:rFonts w:ascii="ＭＳ Ｐ明朝" w:eastAsia="ＭＳ Ｐ明朝" w:hAnsi="ＭＳ Ｐ明朝"/>
                      <w:b/>
                      <w:color w:val="32A4DD"/>
                      <w:sz w:val="24"/>
                      <w:szCs w:val="24"/>
                    </w:rPr>
                  </w:pPr>
                  <w:r w:rsidRPr="007D327C">
                    <w:rPr>
                      <w:rFonts w:ascii="ＭＳ Ｐ明朝" w:eastAsia="ＭＳ Ｐ明朝" w:hAnsi="ＭＳ Ｐ明朝" w:hint="eastAsia"/>
                      <w:b/>
                      <w:color w:val="32A4DD"/>
                      <w:sz w:val="24"/>
                      <w:szCs w:val="24"/>
                    </w:rPr>
                    <w:t>ソフトウェアとサービス</w:t>
                  </w:r>
                </w:p>
                <w:p w:rsidR="007D327C" w:rsidRPr="007D327C" w:rsidRDefault="007D327C" w:rsidP="007D327C">
                  <w:pPr>
                    <w:spacing w:line="0" w:lineRule="atLeast"/>
                    <w:rPr>
                      <w:rFonts w:ascii="ＭＳ Ｐ明朝" w:eastAsia="ＭＳ Ｐ明朝" w:hAnsi="ＭＳ Ｐ明朝"/>
                      <w:sz w:val="20"/>
                      <w:szCs w:val="20"/>
                    </w:rPr>
                  </w:pPr>
                  <w:r w:rsidRPr="007D327C">
                    <w:rPr>
                      <w:rFonts w:ascii="ＭＳ Ｐ明朝" w:eastAsia="ＭＳ Ｐ明朝" w:hAnsi="ＭＳ Ｐ明朝" w:hint="eastAsia"/>
                      <w:b/>
                      <w:color w:val="32A4DD"/>
                      <w:sz w:val="20"/>
                      <w:szCs w:val="20"/>
                    </w:rPr>
                    <w:t xml:space="preserve">テクノロジ: </w:t>
                  </w:r>
                  <w:r w:rsidRPr="007D327C">
                    <w:rPr>
                      <w:rFonts w:ascii="ＭＳ Ｐ明朝" w:eastAsia="ＭＳ Ｐ明朝" w:hAnsi="ＭＳ Ｐ明朝"/>
                      <w:sz w:val="20"/>
                      <w:szCs w:val="20"/>
                    </w:rPr>
                    <w:t xml:space="preserve">Open XML </w:t>
                  </w:r>
                  <w:r w:rsidRPr="007D327C">
                    <w:rPr>
                      <w:rFonts w:ascii="ＭＳ Ｐ明朝" w:eastAsia="ＭＳ Ｐ明朝" w:hAnsi="ＭＳ Ｐ明朝" w:hint="eastAsia"/>
                      <w:sz w:val="20"/>
                      <w:szCs w:val="20"/>
                    </w:rPr>
                    <w:t>形式</w:t>
                  </w:r>
                </w:p>
              </w:txbxContent>
            </v:textbox>
          </v:shape>
        </w:pict>
      </w:r>
      <w:r w:rsidR="00CE4233" w:rsidRPr="0025407A">
        <w:rPr>
          <w:rFonts w:ascii="ＭＳ Ｐ明朝" w:eastAsia="ＭＳ Ｐ明朝" w:hAnsi="ＭＳ Ｐ明朝" w:hint="eastAsia"/>
          <w:b/>
          <w:color w:val="32A4DD"/>
          <w:sz w:val="30"/>
          <w:szCs w:val="30"/>
        </w:rPr>
        <w:t>ソリューション</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 xml:space="preserve">Java Platform Enterprise Edition (J2EE) テクノロジを使用して設計された Portallmo Habitat は、複数のモジュールから構成されています。モジュールの中には、コール センターやドキュメント管理システム (DMS) の運用に使用されるものなどがあります。Sylogis 社がまず目指したのは、生産性アプリケーション内から DMS に参照クエリを生成し、抽出したドキュメントを Microsoft Office Word クライアントを使用して編集、保存できるようにすることでした。「目標はきわめて明確でした。それは当社のソフトウェア スイート内のすべてのモジュールで、Office をユーザー インターフェイスとして使用できるようにすることでした。私たちは顧客がアプリケーションの切り替えを行うことなく、日常的な環境でそのまま作業を継続できるようにしたいと考えたのです」と Abdallah 氏は述べています。  </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 xml:space="preserve">Sylogis 社は、2003 年に自社スイートと Microsoft Office の統合を試みて失敗しています。Abdallah 氏はその経緯を振り返りながら次のように語っています。「開発に関して言えば、すべてがあまりにも複雑でした。しかしその後、2007 Microsoft Office のリリースで Visual Studio® 2005 Tools for Office (VSTO) が統合されたとき、これまでの問題が解消されると直感しました。VSTO のおかげで、Microsoft Office 内のビジネス ロジックをきわめて簡単に作成できるようになったのです」(「ビジネス ロジック」とは、Portallmo Habitat データベースと Microsoft Office ユーザー インターフェイス間のデータ交換を処理する関数アルゴリズムのことです)。 </w:t>
      </w:r>
    </w:p>
    <w:p w:rsidR="00CE4233" w:rsidRPr="00CE4233" w:rsidRDefault="00CE4233" w:rsidP="00CE4233">
      <w:pPr>
        <w:rPr>
          <w:rFonts w:ascii="ＭＳ Ｐ明朝" w:eastAsia="ＭＳ Ｐ明朝" w:hAnsi="ＭＳ Ｐ明朝"/>
          <w:sz w:val="24"/>
          <w:szCs w:val="24"/>
        </w:rPr>
      </w:pP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2007 年初、Sylogis 社はプロジェクトの実現可能性を検証するため 3 つのプロトタイプを構築しましたが、作業にかかった期間はわずか数日でした。1 つめのプロトタイプは、Portallmo Habitat の DMS と Microsoft Office との統合に関係するものでした。そのほかの 2 つは、財務情報のレポートを目的としたもので、同社のソフトウェア スイートのユーザー インターフェイスとして Microsoft Office Excel® スプレッドシート ソフトウェアを採用しています。すべての開発は Microsoft Visual C#® 開発ツールで行われました。それまで Java を使っていた開発者がスムーズに Visual C# を習得でき、予想していたよりも簡単に別の言語へ移行できたことは、Sylogis 社にとってうれしい驚きでした。</w:t>
      </w:r>
    </w:p>
    <w:p w:rsidR="00CE4233" w:rsidRPr="00CE4233" w:rsidRDefault="00CE4233" w:rsidP="00CE4233">
      <w:pPr>
        <w:rPr>
          <w:rFonts w:ascii="ＭＳ Ｐ明朝" w:eastAsia="ＭＳ Ｐ明朝" w:hAnsi="ＭＳ Ｐ明朝"/>
          <w:sz w:val="24"/>
          <w:szCs w:val="24"/>
        </w:rPr>
      </w:pPr>
    </w:p>
    <w:p w:rsidR="00CE4233" w:rsidRPr="00B5162C" w:rsidRDefault="00662C09" w:rsidP="00D466B4">
      <w:pPr>
        <w:ind w:firstLineChars="100" w:firstLine="240"/>
        <w:rPr>
          <w:rFonts w:ascii="ＭＳ Ｐ明朝" w:eastAsia="ＭＳ Ｐ明朝" w:hAnsi="ＭＳ Ｐ明朝"/>
          <w:b/>
          <w:color w:val="32A4DD"/>
          <w:sz w:val="30"/>
          <w:szCs w:val="30"/>
        </w:rPr>
      </w:pPr>
      <w:r w:rsidRPr="00662C09">
        <w:rPr>
          <w:rFonts w:ascii="ＭＳ Ｐ明朝" w:eastAsia="ＭＳ Ｐ明朝" w:hAnsi="ＭＳ Ｐ明朝"/>
          <w:noProof/>
          <w:sz w:val="24"/>
          <w:szCs w:val="24"/>
        </w:rPr>
        <w:lastRenderedPageBreak/>
        <w:pict>
          <v:shape id="_x0000_s1034" type="#_x0000_t32" style="position:absolute;left:0;text-align:left;margin-left:5.7pt;margin-top:32.2pt;width:240.75pt;height:0;z-index:251665408" o:connectortype="straight" strokecolor="#00b0f0" strokeweight="1pt"/>
        </w:pict>
      </w:r>
      <w:r w:rsidRPr="00662C09">
        <w:rPr>
          <w:rFonts w:ascii="ＭＳ Ｐ明朝" w:eastAsia="ＭＳ Ｐ明朝" w:hAnsi="ＭＳ Ｐ明朝"/>
          <w:noProof/>
          <w:sz w:val="24"/>
          <w:szCs w:val="24"/>
        </w:rPr>
        <w:pict>
          <v:rect id="_x0000_s1033" style="position:absolute;left:0;text-align:left;margin-left:-.3pt;margin-top:1.95pt;width:6pt;height:30.25pt;flip:x;z-index:251664384" fillcolor="#00b0f0" strokecolor="#00b0f0">
            <v:textbox inset="5.85pt,.7pt,5.85pt,.7pt"/>
          </v:rect>
        </w:pict>
      </w:r>
      <w:r>
        <w:rPr>
          <w:rFonts w:ascii="ＭＳ Ｐ明朝" w:eastAsia="ＭＳ Ｐ明朝" w:hAnsi="ＭＳ Ｐ明朝"/>
          <w:b/>
          <w:noProof/>
          <w:color w:val="32A4DD"/>
          <w:sz w:val="30"/>
          <w:szCs w:val="30"/>
        </w:rPr>
        <w:pict>
          <v:shape id="_x0000_s1026" type="#_x0000_t202" style="position:absolute;left:0;text-align:left;margin-left:-187.8pt;margin-top:17.2pt;width:165.75pt;height:242.25pt;z-index:251658240" stroked="f">
            <v:textbox inset="5.85pt,.7pt,5.85pt,.7pt">
              <w:txbxContent>
                <w:p w:rsidR="00B5162C" w:rsidRPr="007D327C" w:rsidRDefault="00B5162C" w:rsidP="00B5162C">
                  <w:pPr>
                    <w:spacing w:line="0" w:lineRule="atLeast"/>
                    <w:rPr>
                      <w:rFonts w:ascii="ＭＳ Ｐ明朝" w:eastAsia="ＭＳ Ｐ明朝" w:hAnsi="ＭＳ Ｐ明朝"/>
                      <w:color w:val="4C4C4C"/>
                      <w:sz w:val="30"/>
                      <w:szCs w:val="30"/>
                    </w:rPr>
                  </w:pPr>
                  <w:r w:rsidRPr="007D327C">
                    <w:rPr>
                      <w:rFonts w:ascii="ＭＳ Ｐ明朝" w:eastAsia="ＭＳ Ｐ明朝" w:hAnsi="ＭＳ Ｐ明朝" w:hint="eastAsia"/>
                      <w:color w:val="4C4C4C"/>
                      <w:sz w:val="30"/>
                      <w:szCs w:val="30"/>
                    </w:rPr>
                    <w:t>"私たちは Open XML を通じて、テクノロジの障壁を解消します。自社のテクノロジや他社のソフトウェア アプリケーションに制約されることはもうありません。これは私たちにとってさまざまな可能性を開く、まさに画期的な進歩と言えます"</w:t>
                  </w:r>
                </w:p>
                <w:p w:rsidR="00B5162C" w:rsidRPr="007D327C" w:rsidRDefault="00B5162C" w:rsidP="00B5162C">
                  <w:pPr>
                    <w:spacing w:before="240" w:line="0" w:lineRule="atLeast"/>
                    <w:rPr>
                      <w:color w:val="4C4C4C"/>
                      <w:sz w:val="20"/>
                      <w:szCs w:val="20"/>
                    </w:rPr>
                  </w:pPr>
                  <w:r w:rsidRPr="007D327C">
                    <w:rPr>
                      <w:rFonts w:hint="eastAsia"/>
                      <w:color w:val="4C4C4C"/>
                      <w:sz w:val="20"/>
                      <w:szCs w:val="20"/>
                    </w:rPr>
                    <w:t xml:space="preserve">Sylogis </w:t>
                  </w:r>
                  <w:r w:rsidRPr="007D327C">
                    <w:rPr>
                      <w:rFonts w:hint="eastAsia"/>
                      <w:color w:val="4C4C4C"/>
                      <w:sz w:val="20"/>
                      <w:szCs w:val="20"/>
                    </w:rPr>
                    <w:t>社</w:t>
                  </w:r>
                  <w:r w:rsidRPr="007D327C">
                    <w:rPr>
                      <w:rFonts w:hint="eastAsia"/>
                      <w:color w:val="4C4C4C"/>
                      <w:sz w:val="20"/>
                      <w:szCs w:val="20"/>
                    </w:rPr>
                    <w:t xml:space="preserve"> CEO</w:t>
                  </w:r>
                  <w:r w:rsidRPr="007D327C">
                    <w:rPr>
                      <w:color w:val="4C4C4C"/>
                      <w:sz w:val="20"/>
                      <w:szCs w:val="20"/>
                    </w:rPr>
                    <w:br/>
                  </w:r>
                  <w:r w:rsidRPr="007D327C">
                    <w:rPr>
                      <w:rFonts w:hint="eastAsia"/>
                      <w:color w:val="4C4C4C"/>
                      <w:sz w:val="20"/>
                      <w:szCs w:val="20"/>
                    </w:rPr>
                    <w:t xml:space="preserve">Imad Abdallah </w:t>
                  </w:r>
                  <w:r w:rsidRPr="007D327C">
                    <w:rPr>
                      <w:rFonts w:hint="eastAsia"/>
                      <w:color w:val="4C4C4C"/>
                      <w:sz w:val="20"/>
                      <w:szCs w:val="20"/>
                    </w:rPr>
                    <w:t>氏</w:t>
                  </w:r>
                </w:p>
              </w:txbxContent>
            </v:textbox>
          </v:shape>
        </w:pict>
      </w:r>
      <w:r w:rsidR="00CE4233" w:rsidRPr="00B5162C">
        <w:rPr>
          <w:rFonts w:ascii="ＭＳ Ｐ明朝" w:eastAsia="ＭＳ Ｐ明朝" w:hAnsi="ＭＳ Ｐ明朝" w:hint="eastAsia"/>
          <w:b/>
          <w:color w:val="32A4DD"/>
          <w:sz w:val="30"/>
          <w:szCs w:val="30"/>
        </w:rPr>
        <w:t>メリット</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Portallmo Habitat に Open XML を統合するプロジェクトによって、システムの効率化が実現し、Sylogis 社の顧客にもメリットがもたらされました。</w:t>
      </w:r>
    </w:p>
    <w:p w:rsidR="00CE4233" w:rsidRPr="00CE4233" w:rsidRDefault="00CE4233" w:rsidP="00CE4233">
      <w:pPr>
        <w:rPr>
          <w:rFonts w:ascii="ＭＳ Ｐ明朝" w:eastAsia="ＭＳ Ｐ明朝" w:hAnsi="ＭＳ Ｐ明朝"/>
          <w:sz w:val="24"/>
          <w:szCs w:val="24"/>
        </w:rPr>
      </w:pPr>
    </w:p>
    <w:p w:rsidR="00CE4233" w:rsidRPr="007D327C" w:rsidRDefault="00CE4233" w:rsidP="00CE4233">
      <w:pPr>
        <w:rPr>
          <w:rFonts w:ascii="ＭＳ Ｐ明朝" w:eastAsia="ＭＳ Ｐ明朝" w:hAnsi="ＭＳ Ｐ明朝"/>
          <w:b/>
          <w:sz w:val="24"/>
          <w:szCs w:val="24"/>
        </w:rPr>
      </w:pPr>
      <w:r w:rsidRPr="007D327C">
        <w:rPr>
          <w:rFonts w:ascii="ＭＳ Ｐ明朝" w:eastAsia="ＭＳ Ｐ明朝" w:hAnsi="ＭＳ Ｐ明朝" w:hint="eastAsia"/>
          <w:b/>
          <w:sz w:val="24"/>
          <w:szCs w:val="24"/>
        </w:rPr>
        <w:t>社員/顧客双方における作業効率の向上</w:t>
      </w:r>
    </w:p>
    <w:p w:rsidR="00CE4233" w:rsidRPr="00CE4233" w:rsidRDefault="00CE4233" w:rsidP="00CE4233">
      <w:pPr>
        <w:rPr>
          <w:rFonts w:ascii="ＭＳ Ｐ明朝" w:eastAsia="ＭＳ Ｐ明朝" w:hAnsi="ＭＳ Ｐ明朝"/>
          <w:sz w:val="24"/>
          <w:szCs w:val="24"/>
        </w:rPr>
      </w:pPr>
      <w:r w:rsidRPr="00CE4233">
        <w:rPr>
          <w:rFonts w:ascii="ＭＳ Ｐ明朝" w:eastAsia="ＭＳ Ｐ明朝" w:hAnsi="ＭＳ Ｐ明朝" w:hint="eastAsia"/>
          <w:sz w:val="24"/>
          <w:szCs w:val="24"/>
        </w:rPr>
        <w:t>Sylogis 社の顧客は、Microsoft Office Word から直接同社のソフトウェアの機能にアクセスできるようになりました。Sylogis 社側でも、Portallmo のアップデート版で、市場投入期間の短縮を達成できました。「Visual Studio® 2005 Tools for Office (VSTO)を使用した開発のスピードには目を見張るばかりです。Microsoft Office を、お客様企業のさまざまなニーズに対応するスイートとしてカスタマイズすることができました」と Abdallah 氏は述べています。</w:t>
      </w:r>
    </w:p>
    <w:p w:rsidR="00CE4233" w:rsidRPr="00CE4233" w:rsidRDefault="00CE4233" w:rsidP="00CE4233">
      <w:pPr>
        <w:rPr>
          <w:rFonts w:ascii="ＭＳ Ｐ明朝" w:eastAsia="ＭＳ Ｐ明朝" w:hAnsi="ＭＳ Ｐ明朝"/>
          <w:sz w:val="24"/>
          <w:szCs w:val="24"/>
        </w:rPr>
      </w:pPr>
    </w:p>
    <w:p w:rsidR="00CE4233" w:rsidRPr="00B5162C" w:rsidRDefault="00CE4233" w:rsidP="00CE4233">
      <w:pPr>
        <w:rPr>
          <w:rFonts w:ascii="ＭＳ Ｐ明朝" w:eastAsia="ＭＳ Ｐ明朝" w:hAnsi="ＭＳ Ｐ明朝"/>
          <w:b/>
          <w:sz w:val="24"/>
          <w:szCs w:val="24"/>
        </w:rPr>
      </w:pPr>
      <w:r w:rsidRPr="00B5162C">
        <w:rPr>
          <w:rFonts w:ascii="ＭＳ Ｐ明朝" w:eastAsia="ＭＳ Ｐ明朝" w:hAnsi="ＭＳ Ｐ明朝" w:hint="eastAsia"/>
          <w:b/>
          <w:sz w:val="24"/>
          <w:szCs w:val="24"/>
        </w:rPr>
        <w:t>今後さらに大きなメリットを実現</w:t>
      </w:r>
    </w:p>
    <w:p w:rsidR="007D327C" w:rsidRDefault="00CE4233" w:rsidP="00CE4233">
      <w:pPr>
        <w:rPr>
          <w:rFonts w:ascii="ＭＳ Ｐ明朝" w:eastAsia="ＭＳ Ｐ明朝" w:hAnsi="ＭＳ Ｐ明朝"/>
          <w:sz w:val="24"/>
          <w:szCs w:val="24"/>
        </w:rPr>
        <w:sectPr w:rsidR="007D327C" w:rsidSect="00B5162C">
          <w:pgSz w:w="11906" w:h="16838"/>
          <w:pgMar w:top="720" w:right="720" w:bottom="720" w:left="4536" w:header="851" w:footer="992" w:gutter="0"/>
          <w:cols w:space="425"/>
          <w:docGrid w:type="lines" w:linePitch="360"/>
        </w:sectPr>
      </w:pPr>
      <w:r w:rsidRPr="00CE4233">
        <w:rPr>
          <w:rFonts w:ascii="ＭＳ Ｐ明朝" w:eastAsia="ＭＳ Ｐ明朝" w:hAnsi="ＭＳ Ｐ明朝" w:hint="eastAsia"/>
          <w:sz w:val="24"/>
          <w:szCs w:val="24"/>
        </w:rPr>
        <w:t>Sylogis 社はOpen XML を利用してレポートの生成を最適化しましたが、この Open XMLはXML を基盤としています。そこで、同社では現在、Microsoft Office アプリケーションから XSTL (Extensible Stylesheet Language Transformations) 形式で Portallmo Habitat の Oracle ベースのデータベースと連携できるように、市販ツールの活用を計画しています。これにより、Portallmo Habitat の ERP データベースから抽出されたデータは、XML テンプレートによって Open XML で処理可能な形式に変換され、各 Microsoft Office アプリケーション内で利用できるようになります。逆も同様で、各 Open XML ドキュメントに対して変換を実行すれば、それらを Portallmo Habitat のデータベースで保存することが可能になります。「私たちは Open XML を通じて、テクノロジの障壁を解消し、J2EE と Microsoft .NET の真の交流を積極的に推し進めていきます。自社のテクノロジにも、他社のソフトウェア アプリケーションにも制約されることはありません。これは私たちにとって、さまざまな可能性を開く、真に画期的な進歩と言えます」。</w:t>
      </w:r>
    </w:p>
    <w:p w:rsidR="00CE4233" w:rsidRPr="00CE4233" w:rsidRDefault="00CE4233" w:rsidP="00CE4233">
      <w:pPr>
        <w:rPr>
          <w:rFonts w:ascii="ＭＳ Ｐ明朝" w:eastAsia="ＭＳ Ｐ明朝" w:hAnsi="ＭＳ Ｐ明朝"/>
          <w:sz w:val="24"/>
          <w:szCs w:val="24"/>
        </w:rPr>
      </w:pPr>
    </w:p>
    <w:p w:rsidR="00CE4233" w:rsidRPr="00CE4233" w:rsidRDefault="00CE4233" w:rsidP="00CE4233">
      <w:pPr>
        <w:rPr>
          <w:rFonts w:ascii="ＭＳ Ｐ明朝" w:eastAsia="ＭＳ Ｐ明朝" w:hAnsi="ＭＳ Ｐ明朝"/>
          <w:sz w:val="24"/>
          <w:szCs w:val="24"/>
        </w:rPr>
      </w:pPr>
    </w:p>
    <w:p w:rsidR="00CE4233" w:rsidRDefault="00CE4233"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Default="003716B9" w:rsidP="00CE4233">
      <w:pPr>
        <w:rPr>
          <w:rFonts w:ascii="ＭＳ Ｐ明朝" w:eastAsia="ＭＳ Ｐ明朝" w:hAnsi="ＭＳ Ｐ明朝"/>
          <w:sz w:val="24"/>
          <w:szCs w:val="24"/>
        </w:rPr>
      </w:pPr>
    </w:p>
    <w:p w:rsidR="003716B9" w:rsidRPr="00CE4233" w:rsidRDefault="00662C09" w:rsidP="00CE4233">
      <w:pPr>
        <w:rPr>
          <w:rFonts w:ascii="ＭＳ Ｐ明朝" w:eastAsia="ＭＳ Ｐ明朝" w:hAnsi="ＭＳ Ｐ明朝"/>
          <w:sz w:val="24"/>
          <w:szCs w:val="24"/>
        </w:rPr>
      </w:pPr>
      <w:r>
        <w:rPr>
          <w:rFonts w:ascii="ＭＳ Ｐ明朝" w:eastAsia="ＭＳ Ｐ明朝" w:hAnsi="ＭＳ Ｐ明朝"/>
          <w:noProof/>
          <w:sz w:val="24"/>
          <w:szCs w:val="24"/>
        </w:rPr>
        <w:pict>
          <v:shape id="_x0000_s1038" type="#_x0000_t202" style="position:absolute;left:0;text-align:left;margin-left:-9.55pt;margin-top:73.45pt;width:542pt;height:146.25pt;z-index:251667456" stroked="f">
            <v:textbox style="mso-next-textbox:#_x0000_s1038" inset="5.85pt,.7pt,5.85pt,.7pt">
              <w:txbxContent>
                <w:p w:rsidR="002838DA" w:rsidRPr="006C12D8" w:rsidRDefault="002838DA" w:rsidP="002838DA">
                  <w:pPr>
                    <w:autoSpaceDE w:val="0"/>
                    <w:autoSpaceDN w:val="0"/>
                    <w:adjustRightInd w:val="0"/>
                    <w:rPr>
                      <w:rFonts w:ascii="Segoe" w:eastAsiaTheme="majorEastAsia" w:hAnsi="Segoe" w:cs="Segoe-Semibold"/>
                      <w:color w:val="000000"/>
                      <w:sz w:val="20"/>
                      <w:szCs w:val="20"/>
                    </w:rPr>
                  </w:pPr>
                  <w:r w:rsidRPr="006C12D8">
                    <w:rPr>
                      <w:rFonts w:ascii="Segoe" w:eastAsiaTheme="majorEastAsia" w:hAnsi="Segoe" w:cs="Segoe-Semibold"/>
                      <w:b/>
                      <w:bCs/>
                      <w:color w:val="231F20"/>
                      <w:sz w:val="18"/>
                      <w:szCs w:val="18"/>
                    </w:rPr>
                    <w:t xml:space="preserve">Ecma Office Open XML </w:t>
                  </w:r>
                  <w:r w:rsidRPr="006C12D8">
                    <w:rPr>
                      <w:rFonts w:ascii="Segoe" w:eastAsiaTheme="majorEastAsia" w:hAnsiTheme="majorEastAsia" w:cs="MidashiGoPro-MB31-90pv-RKSJ-H-I"/>
                      <w:color w:val="231F20"/>
                      <w:sz w:val="16"/>
                      <w:szCs w:val="16"/>
                    </w:rPr>
                    <w:t>に関する情報については、</w:t>
                  </w:r>
                  <w:r w:rsidRPr="006C12D8">
                    <w:rPr>
                      <w:rFonts w:ascii="Segoe" w:eastAsiaTheme="majorEastAsia" w:hAnsi="Segoe" w:cs="Segoe-Semibold"/>
                      <w:b/>
                      <w:bCs/>
                      <w:color w:val="231F20"/>
                      <w:sz w:val="18"/>
                      <w:szCs w:val="18"/>
                    </w:rPr>
                    <w:t>http://www.microsoft.com/japan/</w:t>
                  </w:r>
                  <w:r>
                    <w:rPr>
                      <w:rFonts w:ascii="Segoe" w:eastAsiaTheme="majorEastAsia" w:hAnsi="Segoe" w:cs="Segoe-Semibold" w:hint="eastAsia"/>
                      <w:b/>
                      <w:bCs/>
                      <w:color w:val="231F20"/>
                      <w:sz w:val="18"/>
                      <w:szCs w:val="18"/>
                    </w:rPr>
                    <w:t>interop</w:t>
                  </w:r>
                  <w:r w:rsidRPr="006C12D8">
                    <w:rPr>
                      <w:rFonts w:ascii="Segoe" w:eastAsiaTheme="majorEastAsia" w:hAnsi="Segoe" w:cs="Segoe-Semibold"/>
                      <w:b/>
                      <w:bCs/>
                      <w:color w:val="231F20"/>
                      <w:sz w:val="18"/>
                      <w:szCs w:val="18"/>
                    </w:rPr>
                    <w:t>/</w:t>
                  </w:r>
                  <w:r>
                    <w:rPr>
                      <w:rFonts w:ascii="Segoe" w:eastAsiaTheme="majorEastAsia" w:hAnsi="Segoe" w:cs="Segoe-Semibold" w:hint="eastAsia"/>
                      <w:b/>
                      <w:bCs/>
                      <w:color w:val="231F20"/>
                      <w:sz w:val="18"/>
                      <w:szCs w:val="18"/>
                    </w:rPr>
                    <w:t>openxml</w:t>
                  </w:r>
                  <w:r w:rsidRPr="006C12D8">
                    <w:rPr>
                      <w:rFonts w:ascii="Segoe" w:eastAsiaTheme="majorEastAsia" w:hAnsi="Segoe" w:cs="Segoe-Semibold"/>
                      <w:b/>
                      <w:bCs/>
                      <w:color w:val="231F20"/>
                      <w:sz w:val="18"/>
                      <w:szCs w:val="18"/>
                    </w:rPr>
                    <w:t xml:space="preserve"> </w:t>
                  </w:r>
                  <w:r w:rsidRPr="006C12D8">
                    <w:rPr>
                      <w:rFonts w:ascii="Segoe" w:eastAsiaTheme="majorEastAsia" w:hAnsiTheme="majorEastAsia" w:cs="MidashiGoPro-MB31-90pv-RKSJ-H-I"/>
                      <w:color w:val="231F20"/>
                      <w:sz w:val="16"/>
                      <w:szCs w:val="16"/>
                    </w:rPr>
                    <w:t>をご覧ください。</w:t>
                  </w:r>
                </w:p>
                <w:p w:rsidR="002838DA" w:rsidRPr="006C12D8" w:rsidRDefault="002838DA" w:rsidP="002838DA">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Microsoft</w:t>
                  </w:r>
                  <w:r w:rsidRPr="006C12D8">
                    <w:rPr>
                      <w:rFonts w:ascii="Segoe" w:eastAsiaTheme="majorEastAsia" w:hAnsiTheme="majorEastAsia" w:cs="GothicBBBPro-Medium-90pv-RKSJ-H"/>
                      <w:color w:val="231F20"/>
                      <w:sz w:val="12"/>
                      <w:szCs w:val="12"/>
                    </w:rPr>
                    <w:t>、</w:t>
                  </w:r>
                  <w:r>
                    <w:rPr>
                      <w:rFonts w:ascii="Segoe" w:eastAsiaTheme="majorEastAsia" w:hAnsi="Segoe" w:cs="Segoe" w:hint="eastAsia"/>
                      <w:color w:val="231F20"/>
                      <w:sz w:val="12"/>
                      <w:szCs w:val="12"/>
                    </w:rPr>
                    <w:t xml:space="preserve">Windows, Office </w:t>
                  </w:r>
                  <w:r>
                    <w:rPr>
                      <w:rFonts w:ascii="Segoe" w:eastAsiaTheme="majorEastAsia" w:hAnsi="Segoe" w:cs="Segoe" w:hint="eastAsia"/>
                      <w:color w:val="231F20"/>
                      <w:sz w:val="12"/>
                      <w:szCs w:val="12"/>
                    </w:rPr>
                    <w:t>ロゴ</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は、米国</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 xml:space="preserve">Microsoft Corporation </w:t>
                  </w:r>
                  <w:r w:rsidRPr="006C12D8">
                    <w:rPr>
                      <w:rFonts w:ascii="Segoe" w:eastAsiaTheme="majorEastAsia" w:hAnsiTheme="majorEastAsia" w:cs="GothicBBBPro-Medium-90pv-RKSJ-H"/>
                      <w:color w:val="231F20"/>
                      <w:sz w:val="12"/>
                      <w:szCs w:val="12"/>
                    </w:rPr>
                    <w:t>の米国およびその他の国における登録商標または商標です。</w:t>
                  </w:r>
                </w:p>
                <w:p w:rsidR="002838DA" w:rsidRPr="006C12D8" w:rsidRDefault="002838DA" w:rsidP="002838DA">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その他、記載されている情報等は、マイクロソフトのパートナー各社における製品、サービスおよびソリューションであり、それに付随するロゴは商標または登録商標です。</w:t>
                  </w:r>
                </w:p>
                <w:p w:rsidR="002838DA" w:rsidRPr="006C12D8" w:rsidRDefault="002838DA" w:rsidP="002838DA">
                  <w:pPr>
                    <w:autoSpaceDE w:val="0"/>
                    <w:autoSpaceDN w:val="0"/>
                    <w:adjustRightInd w:val="0"/>
                    <w:spacing w:line="120" w:lineRule="exact"/>
                    <w:rPr>
                      <w:rFonts w:ascii="Segoe" w:eastAsiaTheme="majorEastAsia" w:hAnsi="Segoe" w:cs="GothicBBBPro-Medium-90pv-RKSJ-H"/>
                      <w:color w:val="231F20"/>
                      <w:sz w:val="12"/>
                      <w:szCs w:val="12"/>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本リーフレットの内容は</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2"/>
                      <w:szCs w:val="12"/>
                    </w:rPr>
                    <w:t>200</w:t>
                  </w:r>
                  <w:r>
                    <w:rPr>
                      <w:rFonts w:ascii="Segoe" w:eastAsiaTheme="majorEastAsia" w:hAnsi="Segoe" w:cs="Segoe" w:hint="eastAsia"/>
                      <w:color w:val="231F20"/>
                      <w:sz w:val="12"/>
                      <w:szCs w:val="12"/>
                    </w:rPr>
                    <w:t>7</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年</w:t>
                  </w:r>
                  <w:r w:rsidRPr="006C12D8">
                    <w:rPr>
                      <w:rFonts w:ascii="Segoe" w:eastAsiaTheme="majorEastAsia" w:hAnsi="Segoe" w:cs="GothicBBBPro-Medium-90pv-RKSJ-H"/>
                      <w:color w:val="231F20"/>
                      <w:sz w:val="12"/>
                      <w:szCs w:val="12"/>
                    </w:rPr>
                    <w:t xml:space="preserve"> </w:t>
                  </w:r>
                  <w:r>
                    <w:rPr>
                      <w:rFonts w:ascii="Segoe" w:eastAsiaTheme="majorEastAsia" w:hAnsi="Segoe" w:cs="Segoe" w:hint="eastAsia"/>
                      <w:color w:val="231F20"/>
                      <w:sz w:val="12"/>
                      <w:szCs w:val="12"/>
                    </w:rPr>
                    <w:t>11</w:t>
                  </w:r>
                  <w:r w:rsidRPr="006C12D8">
                    <w:rPr>
                      <w:rFonts w:ascii="Segoe" w:eastAsiaTheme="majorEastAsia" w:hAnsi="Segoe" w:cs="Segoe"/>
                      <w:color w:val="231F20"/>
                      <w:sz w:val="12"/>
                      <w:szCs w:val="12"/>
                    </w:rPr>
                    <w:t xml:space="preserve"> </w:t>
                  </w:r>
                  <w:r w:rsidRPr="006C12D8">
                    <w:rPr>
                      <w:rFonts w:ascii="Segoe" w:eastAsiaTheme="majorEastAsia" w:hAnsiTheme="majorEastAsia" w:cs="GothicBBBPro-Medium-90pv-RKSJ-H"/>
                      <w:color w:val="231F20"/>
                      <w:sz w:val="12"/>
                      <w:szCs w:val="12"/>
                    </w:rPr>
                    <w:t>月現在のものです。</w:t>
                  </w:r>
                </w:p>
                <w:p w:rsidR="002838DA" w:rsidRPr="006C12D8" w:rsidRDefault="002838DA" w:rsidP="002838DA">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製品に関するお問い合わせは、次のインフォメーションをご利用ください。</w:t>
                  </w:r>
                </w:p>
                <w:p w:rsidR="002838DA" w:rsidRPr="006C12D8" w:rsidRDefault="002838DA" w:rsidP="002838DA">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インターネット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ホームページ　</w:t>
                  </w:r>
                  <w:r w:rsidRPr="006C12D8">
                    <w:rPr>
                      <w:rFonts w:ascii="Segoe" w:eastAsiaTheme="majorEastAsia" w:hAnsi="Segoe" w:cs="GothicBBBPro-Medium-90pv-RKSJ-H"/>
                      <w:color w:val="231F20"/>
                      <w:sz w:val="12"/>
                      <w:szCs w:val="12"/>
                    </w:rPr>
                    <w:t xml:space="preserve"> </w:t>
                  </w:r>
                  <w:hyperlink r:id="rId12" w:history="1">
                    <w:r w:rsidRPr="006C12D8">
                      <w:rPr>
                        <w:rStyle w:val="Hyperlink"/>
                        <w:rFonts w:ascii="Segoe" w:eastAsiaTheme="majorEastAsia" w:hAnsi="Segoe" w:cs="Segoe"/>
                        <w:sz w:val="13"/>
                        <w:szCs w:val="13"/>
                      </w:rPr>
                      <w:t>http://www.microsoft.com/japan/</w:t>
                    </w:r>
                  </w:hyperlink>
                  <w:r w:rsidRPr="006C12D8">
                    <w:rPr>
                      <w:rFonts w:ascii="Segoe" w:eastAsiaTheme="majorEastAsia" w:hAnsiTheme="majorEastAsia" w:cs="Segoe"/>
                      <w:color w:val="231F20"/>
                      <w:sz w:val="13"/>
                      <w:szCs w:val="13"/>
                    </w:rPr>
                    <w:t xml:space="preserve">　　</w:t>
                  </w:r>
                </w:p>
                <w:p w:rsidR="002838DA" w:rsidRPr="006C12D8" w:rsidRDefault="002838DA" w:rsidP="002838DA">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マイクロソフト</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カスタマー</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インフォメーション</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センター　</w:t>
                  </w:r>
                  <w:r w:rsidRPr="006C12D8">
                    <w:rPr>
                      <w:rFonts w:ascii="Segoe" w:eastAsiaTheme="majorEastAsia" w:hAnsi="Segoe" w:cs="Segoe"/>
                      <w:color w:val="231F20"/>
                      <w:sz w:val="13"/>
                      <w:szCs w:val="13"/>
                    </w:rPr>
                    <w:t>0120-41-6755</w:t>
                  </w:r>
                  <w:r w:rsidRPr="006C12D8">
                    <w:rPr>
                      <w:rFonts w:ascii="Segoe" w:eastAsiaTheme="majorEastAsia" w:hAnsiTheme="majorEastAsia" w:cs="Segoe"/>
                      <w:color w:val="231F20"/>
                      <w:sz w:val="13"/>
                      <w:szCs w:val="13"/>
                    </w:rPr>
                    <w:t xml:space="preserve">　</w:t>
                  </w:r>
                </w:p>
                <w:p w:rsidR="002838DA" w:rsidRPr="006C12D8" w:rsidRDefault="002838DA" w:rsidP="002838DA">
                  <w:pPr>
                    <w:autoSpaceDE w:val="0"/>
                    <w:autoSpaceDN w:val="0"/>
                    <w:adjustRightInd w:val="0"/>
                    <w:spacing w:line="120" w:lineRule="exact"/>
                    <w:rPr>
                      <w:rFonts w:ascii="Segoe" w:eastAsiaTheme="majorEastAsia"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Segoe"/>
                      <w:color w:val="231F20"/>
                      <w:sz w:val="13"/>
                      <w:szCs w:val="13"/>
                    </w:rPr>
                    <w:t xml:space="preserve">9:30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12:00</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13:00 </w:t>
                  </w: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Segoe" w:cs="Segoe"/>
                      <w:color w:val="231F20"/>
                      <w:sz w:val="13"/>
                      <w:szCs w:val="13"/>
                    </w:rPr>
                    <w:t xml:space="preserve">19:00 </w:t>
                  </w:r>
                  <w:r w:rsidRPr="006C12D8">
                    <w:rPr>
                      <w:rFonts w:ascii="Segoe" w:eastAsiaTheme="majorEastAsia" w:hAnsiTheme="majorEastAsia" w:cs="GothicBBBPro-Medium-90pv-RKSJ-H"/>
                      <w:color w:val="231F20"/>
                      <w:sz w:val="12"/>
                      <w:szCs w:val="12"/>
                    </w:rPr>
                    <w:t>土日祝日、弊社指定休業日を除きます）</w:t>
                  </w:r>
                  <w:r w:rsidRPr="006C12D8">
                    <w:rPr>
                      <w:rFonts w:ascii="Segoe" w:eastAsiaTheme="majorEastAsia" w:hAnsiTheme="majorEastAsia" w:cs="GothicBBBPro-Medium-90pv-RKSJ-H"/>
                      <w:color w:val="231F20"/>
                      <w:sz w:val="10"/>
                      <w:szCs w:val="10"/>
                    </w:rPr>
                    <w:t>※電話番号のおかけ間違いにご注意ください。</w:t>
                  </w:r>
                </w:p>
                <w:p w:rsidR="002838DA" w:rsidRPr="006C12D8" w:rsidRDefault="002838DA" w:rsidP="002838DA">
                  <w:pPr>
                    <w:autoSpaceDE w:val="0"/>
                    <w:autoSpaceDN w:val="0"/>
                    <w:adjustRightInd w:val="0"/>
                    <w:rPr>
                      <w:rFonts w:ascii="Segoe" w:eastAsiaTheme="majorEastAsia" w:hAnsi="Segoe" w:cs="FutoGoB101Pro-Bold-90pv-RKSJ-H-"/>
                      <w:b/>
                      <w:bCs/>
                      <w:color w:val="231F20"/>
                      <w:sz w:val="12"/>
                      <w:szCs w:val="12"/>
                    </w:rPr>
                  </w:pPr>
                  <w:r w:rsidRPr="006C12D8">
                    <w:rPr>
                      <w:rFonts w:ascii="Segoe" w:eastAsiaTheme="majorEastAsia" w:hAnsiTheme="majorEastAsia" w:cs="FutoGoB101Pro-Bold-90pv-RKSJ-H-"/>
                      <w:b/>
                      <w:bCs/>
                      <w:color w:val="231F20"/>
                      <w:sz w:val="12"/>
                      <w:szCs w:val="12"/>
                    </w:rPr>
                    <w:t xml:space="preserve">■ご購入に関するお問い合わせは、マイクロソフト認定パートナーへ　　</w:t>
                  </w:r>
                </w:p>
                <w:p w:rsidR="002838DA" w:rsidRDefault="002838DA" w:rsidP="002838DA">
                  <w:pPr>
                    <w:autoSpaceDE w:val="0"/>
                    <w:autoSpaceDN w:val="0"/>
                    <w:adjustRightInd w:val="0"/>
                    <w:spacing w:line="120" w:lineRule="exact"/>
                    <w:rPr>
                      <w:rFonts w:ascii="Segoe" w:eastAsia="GothicBBBPro-Medium-90pv-RKSJ-H" w:hAnsi="Segoe" w:cs="Segoe"/>
                      <w:color w:val="231F20"/>
                      <w:sz w:val="13"/>
                      <w:szCs w:val="13"/>
                    </w:rPr>
                  </w:pPr>
                  <w:r w:rsidRPr="006C12D8">
                    <w:rPr>
                      <w:rFonts w:ascii="Segoe" w:eastAsiaTheme="majorEastAsia" w:hAnsiTheme="majorEastAsia" w:cs="GothicBBBPro-Medium-90pv-RKSJ-H"/>
                      <w:color w:val="231F20"/>
                      <w:sz w:val="12"/>
                      <w:szCs w:val="12"/>
                    </w:rPr>
                    <w:t>■</w:t>
                  </w:r>
                  <w:r w:rsidRPr="006C12D8">
                    <w:rPr>
                      <w:rFonts w:ascii="Segoe" w:eastAsiaTheme="majorEastAsia" w:hAnsi="Segoe" w:cs="GothicBBBPro-Medium-90pv-RKSJ-H"/>
                      <w:color w:val="231F20"/>
                      <w:sz w:val="12"/>
                      <w:szCs w:val="12"/>
                    </w:rPr>
                    <w:t xml:space="preserve"> </w:t>
                  </w:r>
                  <w:r w:rsidRPr="006C12D8">
                    <w:rPr>
                      <w:rFonts w:ascii="Segoe" w:eastAsiaTheme="majorEastAsia" w:hAnsiTheme="majorEastAsia" w:cs="GothicBBBPro-Medium-90pv-RKSJ-H"/>
                      <w:color w:val="231F20"/>
                      <w:sz w:val="12"/>
                      <w:szCs w:val="12"/>
                    </w:rPr>
                    <w:t xml:space="preserve">マイクロソフト認定パートナー　</w:t>
                  </w:r>
                  <w:hyperlink r:id="rId13" w:history="1">
                    <w:r w:rsidRPr="006C12D8">
                      <w:rPr>
                        <w:rStyle w:val="Hyperlink"/>
                        <w:rFonts w:ascii="Segoe" w:eastAsiaTheme="majorEastAsia" w:hAnsi="Segoe" w:cs="Segoe"/>
                        <w:sz w:val="13"/>
                        <w:szCs w:val="13"/>
                      </w:rPr>
                      <w:t>http://www.microsoft.com/japan/partners</w:t>
                    </w:r>
                  </w:hyperlink>
                </w:p>
                <w:p w:rsidR="002838DA" w:rsidRPr="006C12D8" w:rsidRDefault="002838DA" w:rsidP="002838DA">
                  <w:pPr>
                    <w:autoSpaceDE w:val="0"/>
                    <w:autoSpaceDN w:val="0"/>
                    <w:adjustRightInd w:val="0"/>
                    <w:rPr>
                      <w:rFonts w:asciiTheme="majorEastAsia" w:eastAsiaTheme="majorEastAsia" w:hAnsiTheme="majorEastAsia" w:cs="Segoe"/>
                      <w:color w:val="231F20"/>
                      <w:sz w:val="13"/>
                      <w:szCs w:val="13"/>
                    </w:rPr>
                  </w:pPr>
                  <w:r>
                    <w:rPr>
                      <w:rFonts w:ascii="GothicBBBPro-Medium-90pv-RKSJ-H" w:eastAsia="GothicBBBPro-Medium-90pv-RKSJ-H" w:cs="GothicBBBPro-Medium-90pv-RKSJ-H" w:hint="eastAsia"/>
                      <w:noProof/>
                      <w:color w:val="231F20"/>
                      <w:sz w:val="10"/>
                      <w:szCs w:val="10"/>
                    </w:rPr>
                    <w:drawing>
                      <wp:inline distT="0" distB="0" distL="0" distR="0">
                        <wp:extent cx="1498600" cy="244254"/>
                        <wp:effectExtent l="19050" t="0" r="6350" b="0"/>
                        <wp:docPr id="9" name="図 10"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4"/>
                                <a:stretch>
                                  <a:fillRect/>
                                </a:stretch>
                              </pic:blipFill>
                              <pic:spPr>
                                <a:xfrm>
                                  <a:off x="0" y="0"/>
                                  <a:ext cx="1498600" cy="244254"/>
                                </a:xfrm>
                                <a:prstGeom prst="rect">
                                  <a:avLst/>
                                </a:prstGeom>
                              </pic:spPr>
                            </pic:pic>
                          </a:graphicData>
                        </a:graphic>
                      </wp:inline>
                    </w:drawing>
                  </w:r>
                  <w:r>
                    <w:rPr>
                      <w:rFonts w:ascii="Segoe" w:eastAsia="GothicBBBPro-Medium-90pv-RKSJ-H" w:hAnsi="Segoe" w:cs="Segoe" w:hint="eastAsia"/>
                      <w:color w:val="231F20"/>
                      <w:sz w:val="13"/>
                      <w:szCs w:val="13"/>
                    </w:rPr>
                    <w:t xml:space="preserve">        </w:t>
                  </w:r>
                  <w:r w:rsidRPr="006C12D8">
                    <w:rPr>
                      <w:rFonts w:asciiTheme="majorEastAsia" w:eastAsiaTheme="majorEastAsia" w:hAnsiTheme="majorEastAsia" w:cs="GothicBBBPro-Medium-90pv-RKSJ-H" w:hint="eastAsia"/>
                      <w:noProof/>
                      <w:color w:val="231F20"/>
                      <w:sz w:val="10"/>
                      <w:szCs w:val="10"/>
                    </w:rPr>
                    <w:drawing>
                      <wp:inline distT="0" distB="0" distL="0" distR="0">
                        <wp:extent cx="1123950" cy="95857"/>
                        <wp:effectExtent l="19050" t="0" r="0" b="0"/>
                        <wp:docPr id="10" name="図 12" descr="MSK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K_Logo.jpg"/>
                                <pic:cNvPicPr/>
                              </pic:nvPicPr>
                              <pic:blipFill>
                                <a:blip r:embed="rId15"/>
                                <a:stretch>
                                  <a:fillRect/>
                                </a:stretch>
                              </pic:blipFill>
                              <pic:spPr>
                                <a:xfrm>
                                  <a:off x="0" y="0"/>
                                  <a:ext cx="1124301" cy="95887"/>
                                </a:xfrm>
                                <a:prstGeom prst="rect">
                                  <a:avLst/>
                                </a:prstGeom>
                              </pic:spPr>
                            </pic:pic>
                          </a:graphicData>
                        </a:graphic>
                      </wp:inline>
                    </w:drawing>
                  </w:r>
                </w:p>
                <w:p w:rsidR="002838DA" w:rsidRPr="006C12D8" w:rsidRDefault="002838DA" w:rsidP="002838DA">
                  <w:pPr>
                    <w:autoSpaceDE w:val="0"/>
                    <w:autoSpaceDN w:val="0"/>
                    <w:adjustRightInd w:val="0"/>
                    <w:spacing w:line="100" w:lineRule="exact"/>
                    <w:ind w:firstLineChars="2950" w:firstLine="2950"/>
                    <w:rPr>
                      <w:rFonts w:asciiTheme="majorEastAsia" w:eastAsiaTheme="majorEastAsia" w:hAnsiTheme="majorEastAsia" w:cs="Segoe"/>
                      <w:color w:val="231F20"/>
                      <w:sz w:val="13"/>
                      <w:szCs w:val="13"/>
                    </w:rPr>
                  </w:pPr>
                  <w:r w:rsidRPr="006C12D8">
                    <w:rPr>
                      <w:rFonts w:asciiTheme="majorEastAsia" w:eastAsiaTheme="majorEastAsia" w:hAnsiTheme="majorEastAsia" w:cs="GothicBBBPro-Medium-90pv-RKSJ-H" w:hint="eastAsia"/>
                      <w:color w:val="231F20"/>
                      <w:sz w:val="10"/>
                      <w:szCs w:val="10"/>
                    </w:rPr>
                    <w:t>〒</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151-8583</w:t>
                  </w:r>
                  <w:r w:rsidRPr="006C12D8">
                    <w:rPr>
                      <w:rFonts w:asciiTheme="majorEastAsia" w:eastAsiaTheme="majorEastAsia" w:hAnsiTheme="majorEastAsia" w:cs="GothicBBBPro-Medium-90pv-RKSJ-H" w:hint="eastAsia"/>
                      <w:color w:val="231F20"/>
                      <w:sz w:val="10"/>
                      <w:szCs w:val="10"/>
                    </w:rPr>
                    <w:t xml:space="preserve">　東京都渋谷区代々木</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丁目</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2 </w:t>
                  </w:r>
                  <w:r w:rsidRPr="006C12D8">
                    <w:rPr>
                      <w:rFonts w:asciiTheme="majorEastAsia" w:eastAsiaTheme="majorEastAsia" w:hAnsiTheme="majorEastAsia" w:cs="GothicBBBPro-Medium-90pv-RKSJ-H" w:hint="eastAsia"/>
                      <w:color w:val="231F20"/>
                      <w:sz w:val="10"/>
                      <w:szCs w:val="10"/>
                    </w:rPr>
                    <w:t>番地</w:t>
                  </w:r>
                  <w:r w:rsidRPr="006C12D8">
                    <w:rPr>
                      <w:rFonts w:asciiTheme="majorEastAsia" w:eastAsiaTheme="majorEastAsia" w:hAnsiTheme="majorEastAsia" w:cs="GothicBBBPro-Medium-90pv-RKSJ-H"/>
                      <w:color w:val="231F20"/>
                      <w:sz w:val="10"/>
                      <w:szCs w:val="10"/>
                    </w:rPr>
                    <w:t xml:space="preserve"> </w:t>
                  </w:r>
                  <w:r w:rsidRPr="006C12D8">
                    <w:rPr>
                      <w:rFonts w:asciiTheme="majorEastAsia" w:eastAsiaTheme="majorEastAsia" w:hAnsiTheme="majorEastAsia" w:cs="Segoe"/>
                      <w:color w:val="231F20"/>
                      <w:sz w:val="11"/>
                      <w:szCs w:val="11"/>
                    </w:rPr>
                    <w:t xml:space="preserve">1 </w:t>
                  </w:r>
                  <w:r w:rsidRPr="006C12D8">
                    <w:rPr>
                      <w:rFonts w:asciiTheme="majorEastAsia" w:eastAsiaTheme="majorEastAsia" w:hAnsiTheme="majorEastAsia" w:cs="GothicBBBPro-Medium-90pv-RKSJ-H" w:hint="eastAsia"/>
                      <w:color w:val="231F20"/>
                      <w:sz w:val="10"/>
                      <w:szCs w:val="10"/>
                    </w:rPr>
                    <w:t>号　小田急サザンタワー</w:t>
                  </w:r>
                </w:p>
              </w:txbxContent>
            </v:textbox>
            <w10:wrap type="topAndBottom"/>
          </v:shape>
        </w:pict>
      </w:r>
    </w:p>
    <w:sectPr w:rsidR="003716B9" w:rsidRPr="00CE4233" w:rsidSect="003716B9">
      <w:headerReference w:type="default"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A64" w:rsidRDefault="00C81A64" w:rsidP="00CE4233">
      <w:r>
        <w:separator/>
      </w:r>
    </w:p>
  </w:endnote>
  <w:endnote w:type="continuationSeparator" w:id="1">
    <w:p w:rsidR="00C81A64" w:rsidRDefault="00C81A64" w:rsidP="00CE423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w:altName w:val="Segoe UI"/>
    <w:panose1 w:val="020B0502040504020203"/>
    <w:charset w:val="00"/>
    <w:family w:val="swiss"/>
    <w:pitch w:val="variable"/>
    <w:sig w:usb0="A00002AF" w:usb1="4000205B" w:usb2="00000000" w:usb3="00000000" w:csb0="0000009F" w:csb1="00000000"/>
  </w:font>
  <w:font w:name="Segoe-Semibold">
    <w:altName w:val="Arial"/>
    <w:panose1 w:val="00000000000000000000"/>
    <w:charset w:val="00"/>
    <w:family w:val="swiss"/>
    <w:notTrueType/>
    <w:pitch w:val="default"/>
    <w:sig w:usb0="00000003" w:usb1="00000000" w:usb2="00000000" w:usb3="00000000" w:csb0="00000001" w:csb1="00000000"/>
  </w:font>
  <w:font w:name="MidashiGoPro-MB31-90pv-RKSJ-H-I">
    <w:altName w:val="Arial Unicode MS"/>
    <w:panose1 w:val="00000000000000000000"/>
    <w:charset w:val="80"/>
    <w:family w:val="auto"/>
    <w:notTrueType/>
    <w:pitch w:val="default"/>
    <w:sig w:usb0="00000001" w:usb1="08070000" w:usb2="00000010" w:usb3="00000000" w:csb0="00020000" w:csb1="00000000"/>
  </w:font>
  <w:font w:name="GothicBBBPro-Medium-90pv-RKSJ-H">
    <w:altName w:val="Arial Unicode MS"/>
    <w:panose1 w:val="00000000000000000000"/>
    <w:charset w:val="80"/>
    <w:family w:val="auto"/>
    <w:notTrueType/>
    <w:pitch w:val="default"/>
    <w:sig w:usb0="00000001" w:usb1="08070000" w:usb2="00000010" w:usb3="00000000" w:csb0="00020000" w:csb1="00000000"/>
  </w:font>
  <w:font w:name="FutoGoB101Pro-Bold-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D9" w:rsidRDefault="00512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F8" w:rsidRDefault="00EC2AF8">
    <w:pPr>
      <w:pStyle w:val="Footer"/>
    </w:pPr>
    <w:r w:rsidRPr="00EC2AF8">
      <w:rPr>
        <w:rFonts w:hint="eastAsia"/>
        <w:noProof/>
      </w:rPr>
      <w:drawing>
        <wp:anchor distT="0" distB="0" distL="114300" distR="114300" simplePos="0" relativeHeight="251662336" behindDoc="0" locked="0" layoutInCell="1" allowOverlap="1">
          <wp:simplePos x="0" y="0"/>
          <wp:positionH relativeFrom="column">
            <wp:posOffset>-2423160</wp:posOffset>
          </wp:positionH>
          <wp:positionV relativeFrom="paragraph">
            <wp:posOffset>89535</wp:posOffset>
          </wp:positionV>
          <wp:extent cx="6645910" cy="219075"/>
          <wp:effectExtent l="19050" t="0" r="2540" b="0"/>
          <wp:wrapTopAndBottom/>
          <wp:docPr id="19"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33" w:rsidRDefault="00BE30D2">
    <w:pPr>
      <w:pStyle w:val="Footer"/>
    </w:pPr>
    <w:r w:rsidRPr="00BE30D2">
      <w:rPr>
        <w:rFonts w:hint="eastAsia"/>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6645910" cy="219075"/>
          <wp:effectExtent l="19050" t="0" r="2540" b="0"/>
          <wp:wrapTopAndBottom/>
          <wp:docPr id="13"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27C" w:rsidRDefault="007D327C">
    <w:pPr>
      <w:pStyle w:val="Footer"/>
    </w:pPr>
  </w:p>
  <w:p w:rsidR="007D327C" w:rsidRDefault="007D327C">
    <w:pPr>
      <w:pStyle w:val="Footer"/>
    </w:pPr>
  </w:p>
  <w:p w:rsidR="007D327C" w:rsidRDefault="007D327C">
    <w:pPr>
      <w:pStyle w:val="Footer"/>
    </w:pPr>
  </w:p>
  <w:p w:rsidR="007D327C" w:rsidRDefault="007D327C">
    <w:pPr>
      <w:pStyle w:val="Footer"/>
    </w:pPr>
  </w:p>
  <w:p w:rsidR="007D327C" w:rsidRDefault="007D327C">
    <w:pPr>
      <w:pStyle w:val="Footer"/>
    </w:pPr>
  </w:p>
  <w:p w:rsidR="007D327C" w:rsidRDefault="007D327C">
    <w:pPr>
      <w:pStyle w:val="Footer"/>
    </w:pPr>
  </w:p>
  <w:p w:rsidR="007D327C" w:rsidRDefault="007D327C">
    <w:pPr>
      <w:pStyle w:val="Footer"/>
    </w:pPr>
  </w:p>
  <w:p w:rsidR="007D327C" w:rsidRDefault="007D327C">
    <w:pPr>
      <w:pStyle w:val="Footer"/>
    </w:pPr>
  </w:p>
  <w:p w:rsidR="003716B9" w:rsidRDefault="003716B9">
    <w:pPr>
      <w:pStyle w:val="Footer"/>
    </w:pPr>
  </w:p>
  <w:p w:rsidR="007D327C" w:rsidRDefault="007D327C">
    <w:pPr>
      <w:pStyle w:val="Footer"/>
    </w:pPr>
    <w:r w:rsidRPr="00EC2AF8">
      <w:rPr>
        <w:rFonts w:hint="eastAsia"/>
        <w:noProof/>
      </w:rPr>
      <w:drawing>
        <wp:anchor distT="0" distB="0" distL="114300" distR="114300" simplePos="0" relativeHeight="251668480" behindDoc="0" locked="0" layoutInCell="1" allowOverlap="1">
          <wp:simplePos x="0" y="0"/>
          <wp:positionH relativeFrom="column">
            <wp:posOffset>-9525</wp:posOffset>
          </wp:positionH>
          <wp:positionV relativeFrom="paragraph">
            <wp:posOffset>89535</wp:posOffset>
          </wp:positionV>
          <wp:extent cx="6645910" cy="219075"/>
          <wp:effectExtent l="19050" t="0" r="2540" b="0"/>
          <wp:wrapTopAndBottom/>
          <wp:docPr id="1" name="図 9" descr="XML_OBIu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nder.jpg"/>
                  <pic:cNvPicPr/>
                </pic:nvPicPr>
                <pic:blipFill>
                  <a:blip r:embed="rId1"/>
                  <a:stretch>
                    <a:fillRect/>
                  </a:stretch>
                </pic:blipFill>
                <pic:spPr>
                  <a:xfrm>
                    <a:off x="0" y="0"/>
                    <a:ext cx="6645910" cy="21907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A64" w:rsidRDefault="00C81A64" w:rsidP="00CE4233">
      <w:r>
        <w:separator/>
      </w:r>
    </w:p>
  </w:footnote>
  <w:footnote w:type="continuationSeparator" w:id="1">
    <w:p w:rsidR="00C81A64" w:rsidRDefault="00C81A64" w:rsidP="00CE4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2D9" w:rsidRDefault="005122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AF8" w:rsidRDefault="00EC2AF8">
    <w:pPr>
      <w:pStyle w:val="Header"/>
    </w:pPr>
    <w:r w:rsidRPr="00EC2AF8">
      <w:rPr>
        <w:rFonts w:hint="eastAsia"/>
        <w:noProof/>
      </w:rPr>
      <w:drawing>
        <wp:anchor distT="0" distB="0" distL="114300" distR="114300" simplePos="0" relativeHeight="251664384" behindDoc="0" locked="0" layoutInCell="1" allowOverlap="1">
          <wp:simplePos x="0" y="0"/>
          <wp:positionH relativeFrom="column">
            <wp:posOffset>-2423160</wp:posOffset>
          </wp:positionH>
          <wp:positionV relativeFrom="paragraph">
            <wp:posOffset>-64135</wp:posOffset>
          </wp:positionV>
          <wp:extent cx="6648450" cy="647700"/>
          <wp:effectExtent l="19050" t="0" r="0" b="0"/>
          <wp:wrapTopAndBottom/>
          <wp:docPr id="20"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EC2AF8" w:rsidRDefault="00EC2AF8">
    <w:pPr>
      <w:pStyle w:val="Header"/>
    </w:pPr>
  </w:p>
  <w:p w:rsidR="00EC2AF8" w:rsidRDefault="00EC2AF8">
    <w:pPr>
      <w:pStyle w:val="Header"/>
    </w:pPr>
  </w:p>
  <w:p w:rsidR="00EC2AF8" w:rsidRDefault="00EC2A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33" w:rsidRDefault="00CE4233">
    <w:pPr>
      <w:pStyle w:val="Header"/>
    </w:pPr>
    <w:r>
      <w:rPr>
        <w:rFonts w:hint="eastAsia"/>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-83185</wp:posOffset>
          </wp:positionV>
          <wp:extent cx="6645910" cy="1266825"/>
          <wp:effectExtent l="19050" t="0" r="2540" b="0"/>
          <wp:wrapTopAndBottom/>
          <wp:docPr id="12" name="図 5" descr="XML_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jpg"/>
                  <pic:cNvPicPr/>
                </pic:nvPicPr>
                <pic:blipFill>
                  <a:blip r:embed="rId1" cstate="print"/>
                  <a:stretch>
                    <a:fillRect/>
                  </a:stretch>
                </pic:blipFill>
                <pic:spPr>
                  <a:xfrm>
                    <a:off x="0" y="0"/>
                    <a:ext cx="6645910" cy="1266825"/>
                  </a:xfrm>
                  <a:prstGeom prst="rect">
                    <a:avLst/>
                  </a:prstGeom>
                </pic:spPr>
              </pic:pic>
            </a:graphicData>
          </a:graphic>
        </wp:anchor>
      </w:drawing>
    </w:r>
  </w:p>
  <w:p w:rsidR="00CE4233" w:rsidRDefault="00CE4233">
    <w:pPr>
      <w:pStyle w:val="Header"/>
    </w:pPr>
  </w:p>
  <w:p w:rsidR="00CE4233" w:rsidRDefault="00CE4233">
    <w:pPr>
      <w:pStyle w:val="Header"/>
    </w:pPr>
  </w:p>
  <w:p w:rsidR="00CE4233" w:rsidRDefault="00CE4233">
    <w:pPr>
      <w:pStyle w:val="Header"/>
    </w:pPr>
  </w:p>
  <w:p w:rsidR="00CE4233" w:rsidRDefault="00CE4233">
    <w:pPr>
      <w:pStyle w:val="Header"/>
    </w:pPr>
  </w:p>
  <w:p w:rsidR="00CE4233" w:rsidRDefault="00CE4233">
    <w:pPr>
      <w:pStyle w:val="Header"/>
    </w:pPr>
  </w:p>
  <w:p w:rsidR="00CE4233" w:rsidRDefault="00CE4233">
    <w:pPr>
      <w:pStyle w:val="Header"/>
    </w:pPr>
  </w:p>
  <w:p w:rsidR="00CE4233" w:rsidRDefault="00CE423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6B9" w:rsidRDefault="003716B9">
    <w:pPr>
      <w:pStyle w:val="Header"/>
    </w:pPr>
    <w:r w:rsidRPr="00EC2AF8">
      <w:rPr>
        <w:rFonts w:hint="eastAsia"/>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-64135</wp:posOffset>
          </wp:positionV>
          <wp:extent cx="6648450" cy="647700"/>
          <wp:effectExtent l="19050" t="0" r="0" b="0"/>
          <wp:wrapTopAndBottom/>
          <wp:docPr id="2" name="図 8" descr="XML_OBI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ML_OBIura.jpg"/>
                  <pic:cNvPicPr/>
                </pic:nvPicPr>
                <pic:blipFill>
                  <a:blip r:embed="rId1" cstate="print"/>
                  <a:stretch>
                    <a:fillRect/>
                  </a:stretch>
                </pic:blipFill>
                <pic:spPr>
                  <a:xfrm>
                    <a:off x="0" y="0"/>
                    <a:ext cx="6648450" cy="647700"/>
                  </a:xfrm>
                  <a:prstGeom prst="rect">
                    <a:avLst/>
                  </a:prstGeom>
                </pic:spPr>
              </pic:pic>
            </a:graphicData>
          </a:graphic>
        </wp:anchor>
      </w:drawing>
    </w:r>
  </w:p>
  <w:p w:rsidR="003716B9" w:rsidRDefault="003716B9">
    <w:pPr>
      <w:pStyle w:val="Header"/>
    </w:pPr>
  </w:p>
  <w:p w:rsidR="003716B9" w:rsidRDefault="003716B9">
    <w:pPr>
      <w:pStyle w:val="Header"/>
    </w:pPr>
  </w:p>
  <w:p w:rsidR="003716B9" w:rsidRDefault="003716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233"/>
    <w:rsid w:val="00076EA5"/>
    <w:rsid w:val="000B5950"/>
    <w:rsid w:val="00192C69"/>
    <w:rsid w:val="001D274F"/>
    <w:rsid w:val="002138A2"/>
    <w:rsid w:val="0023413E"/>
    <w:rsid w:val="0025407A"/>
    <w:rsid w:val="002838DA"/>
    <w:rsid w:val="002B302B"/>
    <w:rsid w:val="002E53D2"/>
    <w:rsid w:val="003716B9"/>
    <w:rsid w:val="00406501"/>
    <w:rsid w:val="00465228"/>
    <w:rsid w:val="004B3D5E"/>
    <w:rsid w:val="005122D9"/>
    <w:rsid w:val="005C6813"/>
    <w:rsid w:val="00662C09"/>
    <w:rsid w:val="007223BC"/>
    <w:rsid w:val="007D327C"/>
    <w:rsid w:val="008E7FCE"/>
    <w:rsid w:val="008F4C36"/>
    <w:rsid w:val="00B5162C"/>
    <w:rsid w:val="00B64BBA"/>
    <w:rsid w:val="00B94151"/>
    <w:rsid w:val="00BE30D2"/>
    <w:rsid w:val="00C81A64"/>
    <w:rsid w:val="00CE4233"/>
    <w:rsid w:val="00D063C7"/>
    <w:rsid w:val="00D466B4"/>
    <w:rsid w:val="00E06CA9"/>
    <w:rsid w:val="00EC2AF8"/>
    <w:rsid w:val="00EF5A8C"/>
    <w:rsid w:val="00FA436D"/>
    <w:rsid w:val="00FC46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ules v:ext="edit">
        <o:r id="V:Rule5" type="connector" idref="#_x0000_s1036"/>
        <o:r id="V:Rule6" type="connector" idref="#_x0000_s1032"/>
        <o:r id="V:Rule7" type="connector" idref="#_x0000_s1030"/>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3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233"/>
    <w:pPr>
      <w:tabs>
        <w:tab w:val="center" w:pos="4252"/>
        <w:tab w:val="right" w:pos="8504"/>
      </w:tabs>
      <w:snapToGrid w:val="0"/>
    </w:pPr>
  </w:style>
  <w:style w:type="character" w:customStyle="1" w:styleId="HeaderChar">
    <w:name w:val="Header Char"/>
    <w:basedOn w:val="DefaultParagraphFont"/>
    <w:link w:val="Header"/>
    <w:uiPriority w:val="99"/>
    <w:semiHidden/>
    <w:rsid w:val="00CE4233"/>
  </w:style>
  <w:style w:type="paragraph" w:styleId="Footer">
    <w:name w:val="footer"/>
    <w:basedOn w:val="Normal"/>
    <w:link w:val="FooterChar"/>
    <w:uiPriority w:val="99"/>
    <w:semiHidden/>
    <w:unhideWhenUsed/>
    <w:rsid w:val="00CE4233"/>
    <w:pPr>
      <w:tabs>
        <w:tab w:val="center" w:pos="4252"/>
        <w:tab w:val="right" w:pos="8504"/>
      </w:tabs>
      <w:snapToGrid w:val="0"/>
    </w:pPr>
  </w:style>
  <w:style w:type="character" w:customStyle="1" w:styleId="FooterChar">
    <w:name w:val="Footer Char"/>
    <w:basedOn w:val="DefaultParagraphFont"/>
    <w:link w:val="Footer"/>
    <w:uiPriority w:val="99"/>
    <w:semiHidden/>
    <w:rsid w:val="00CE4233"/>
  </w:style>
  <w:style w:type="paragraph" w:styleId="BalloonText">
    <w:name w:val="Balloon Text"/>
    <w:basedOn w:val="Normal"/>
    <w:link w:val="BalloonTextChar"/>
    <w:uiPriority w:val="99"/>
    <w:semiHidden/>
    <w:unhideWhenUsed/>
    <w:rsid w:val="00CE42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233"/>
    <w:rPr>
      <w:rFonts w:asciiTheme="majorHAnsi" w:eastAsiaTheme="majorEastAsia" w:hAnsiTheme="majorHAnsi" w:cstheme="majorBidi"/>
      <w:sz w:val="18"/>
      <w:szCs w:val="18"/>
    </w:rPr>
  </w:style>
  <w:style w:type="table" w:styleId="TableGrid">
    <w:name w:val="Table Grid"/>
    <w:basedOn w:val="TableNormal"/>
    <w:uiPriority w:val="59"/>
    <w:rsid w:val="002540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D327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58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japan/partner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microsoft.com/japan/" TargetMode="Externa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3099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2007-11-28T17:40:00Z</dcterms:created>
  <dcterms:modified xsi:type="dcterms:W3CDTF">2007-11-29T02:25:00Z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