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949" w:rsidRDefault="00194949" w:rsidP="00194949">
      <w:pPr>
        <w:pStyle w:val="Brief"/>
        <w:ind w:left="0" w:firstLine="0"/>
        <w:rPr>
          <w:rFonts w:cs="Arial"/>
        </w:rPr>
      </w:pPr>
      <w:r w:rsidRPr="00C50609">
        <w:rPr>
          <w:rFonts w:cs="Arial"/>
        </w:rPr>
        <w:t>Brief</w:t>
      </w:r>
    </w:p>
    <w:p w:rsidR="00194949" w:rsidRDefault="00194949" w:rsidP="00194949">
      <w:pPr>
        <w:pStyle w:val="Brief"/>
        <w:rPr>
          <w:rFonts w:ascii="Times New Roman" w:hAnsi="Times New Roman"/>
        </w:rPr>
      </w:pPr>
    </w:p>
    <w:p w:rsidR="00194949" w:rsidRPr="00AA3ED3" w:rsidRDefault="00190794" w:rsidP="00194949">
      <w:pPr>
        <w:pStyle w:val="BriefTitle"/>
        <w:tabs>
          <w:tab w:val="clear" w:pos="7680"/>
          <w:tab w:val="left" w:pos="1185"/>
        </w:tabs>
        <w:rPr>
          <w:sz w:val="20"/>
        </w:rPr>
      </w:pPr>
      <w:r>
        <w:rPr>
          <w:sz w:val="20"/>
        </w:rPr>
        <w:t>Windows Server SPLA L</w:t>
      </w:r>
      <w:r w:rsidR="00495786">
        <w:rPr>
          <w:sz w:val="20"/>
        </w:rPr>
        <w:t xml:space="preserve">icensing </w:t>
      </w:r>
      <w:r w:rsidR="006974DC">
        <w:rPr>
          <w:sz w:val="20"/>
        </w:rPr>
        <w:t>and</w:t>
      </w:r>
      <w:r w:rsidR="00495786">
        <w:rPr>
          <w:sz w:val="20"/>
        </w:rPr>
        <w:t xml:space="preserve"> Prior Version Rights         </w:t>
      </w:r>
      <w:r w:rsidR="002F0762">
        <w:rPr>
          <w:sz w:val="20"/>
        </w:rPr>
        <w:tab/>
      </w:r>
      <w:r w:rsidR="002F0762">
        <w:rPr>
          <w:sz w:val="20"/>
        </w:rPr>
        <w:tab/>
      </w:r>
      <w:r w:rsidR="002F0762">
        <w:rPr>
          <w:sz w:val="20"/>
        </w:rPr>
        <w:tab/>
      </w:r>
      <w:r w:rsidR="00495786">
        <w:rPr>
          <w:sz w:val="20"/>
        </w:rPr>
        <w:t xml:space="preserve">    </w:t>
      </w:r>
      <w:r w:rsidR="00BD1F2B">
        <w:rPr>
          <w:sz w:val="20"/>
        </w:rPr>
        <w:t>July</w:t>
      </w:r>
      <w:r w:rsidR="00194949">
        <w:rPr>
          <w:sz w:val="20"/>
        </w:rPr>
        <w:t xml:space="preserve"> </w:t>
      </w:r>
      <w:r w:rsidR="00BD1F2B">
        <w:rPr>
          <w:sz w:val="20"/>
        </w:rPr>
        <w:t>2009</w:t>
      </w:r>
    </w:p>
    <w:p w:rsidR="00194949" w:rsidRPr="00C50609" w:rsidRDefault="00EA5C9F" w:rsidP="00194949">
      <w:pPr>
        <w:rPr>
          <w:rFonts w:ascii="Arial" w:hAnsi="Arial" w:cs="Arial"/>
        </w:rPr>
      </w:pPr>
      <w:r w:rsidRPr="00EA5C9F">
        <w:rPr>
          <w:rFonts w:ascii="Calibri" w:hAnsi="Calibri"/>
          <w:noProof/>
        </w:rPr>
        <w:pict>
          <v:line id="_x0000_s1136" style="position:absolute;z-index:251660288" from="0,8.9pt" to="471pt,8.9pt" strokeweight="1.5pt"/>
        </w:pict>
      </w:r>
    </w:p>
    <w:p w:rsidR="00194949" w:rsidRPr="00D11BDE" w:rsidRDefault="00BD1F2B" w:rsidP="00194949">
      <w:pPr>
        <w:rPr>
          <w:rFonts w:ascii="Arial" w:hAnsi="Arial" w:cs="Arial"/>
          <w:b/>
          <w:bCs/>
          <w:sz w:val="18"/>
          <w:szCs w:val="18"/>
        </w:rPr>
      </w:pPr>
      <w:r w:rsidRPr="004A4159">
        <w:rPr>
          <w:rFonts w:ascii="Arial" w:hAnsi="Arial" w:cs="Arial"/>
          <w:b/>
          <w:sz w:val="16"/>
          <w:szCs w:val="18"/>
        </w:rPr>
        <w:t>Service</w:t>
      </w:r>
      <w:r w:rsidR="00794B66" w:rsidRPr="004A4159">
        <w:rPr>
          <w:rFonts w:ascii="Arial" w:hAnsi="Arial" w:cs="Arial"/>
          <w:b/>
          <w:sz w:val="16"/>
          <w:szCs w:val="18"/>
        </w:rPr>
        <w:t>s</w:t>
      </w:r>
      <w:r w:rsidRPr="004A4159">
        <w:rPr>
          <w:rFonts w:ascii="Arial" w:hAnsi="Arial" w:cs="Arial"/>
          <w:b/>
          <w:sz w:val="16"/>
          <w:szCs w:val="18"/>
        </w:rPr>
        <w:t xml:space="preserve"> Provider License Agreement</w:t>
      </w:r>
      <w:r w:rsidR="00194949" w:rsidRPr="004A4159">
        <w:rPr>
          <w:rFonts w:ascii="Arial" w:hAnsi="Arial" w:cs="Arial"/>
          <w:b/>
          <w:bCs/>
          <w:sz w:val="16"/>
          <w:szCs w:val="18"/>
        </w:rPr>
        <w:t xml:space="preserve"> </w:t>
      </w:r>
      <w:r w:rsidR="00194949" w:rsidRPr="004A4159">
        <w:rPr>
          <w:rFonts w:ascii="Arial" w:hAnsi="Arial" w:cs="Arial"/>
          <w:b/>
          <w:bCs/>
          <w:sz w:val="16"/>
          <w:szCs w:val="16"/>
        </w:rPr>
        <w:sym w:font="Symbol" w:char="F0A8"/>
      </w:r>
      <w:r w:rsidR="00194949" w:rsidRPr="004A4159">
        <w:rPr>
          <w:rFonts w:ascii="Arial" w:hAnsi="Arial" w:cs="Arial"/>
          <w:b/>
          <w:bCs/>
          <w:sz w:val="16"/>
          <w:szCs w:val="18"/>
        </w:rPr>
        <w:t xml:space="preserve"> </w:t>
      </w:r>
      <w:r w:rsidRPr="004A4159">
        <w:rPr>
          <w:rFonts w:ascii="Arial" w:hAnsi="Arial" w:cs="Arial"/>
          <w:b/>
          <w:bCs/>
          <w:sz w:val="16"/>
          <w:szCs w:val="18"/>
        </w:rPr>
        <w:t>Service</w:t>
      </w:r>
      <w:r w:rsidR="00794B66" w:rsidRPr="004A4159">
        <w:rPr>
          <w:rFonts w:ascii="Arial" w:hAnsi="Arial" w:cs="Arial"/>
          <w:b/>
          <w:bCs/>
          <w:sz w:val="16"/>
          <w:szCs w:val="18"/>
        </w:rPr>
        <w:t>s</w:t>
      </w:r>
      <w:r w:rsidRPr="004A4159">
        <w:rPr>
          <w:rFonts w:ascii="Arial" w:hAnsi="Arial" w:cs="Arial"/>
          <w:b/>
          <w:bCs/>
          <w:sz w:val="16"/>
          <w:szCs w:val="18"/>
        </w:rPr>
        <w:t xml:space="preserve"> Provider License Agreement Essentials</w:t>
      </w:r>
    </w:p>
    <w:p w:rsidR="00194949" w:rsidRPr="00D11BDE" w:rsidRDefault="00EA5C9F" w:rsidP="00194949">
      <w:pPr>
        <w:pStyle w:val="Heading1"/>
        <w:spacing w:before="0"/>
        <w:rPr>
          <w:rFonts w:ascii="Arial" w:hAnsi="Arial" w:cs="Arial"/>
          <w:color w:val="000000"/>
          <w:sz w:val="22"/>
        </w:rPr>
      </w:pPr>
      <w:r w:rsidRPr="00EA5C9F">
        <w:rPr>
          <w:rFonts w:ascii="Cambria" w:hAnsi="Cambria"/>
          <w:noProof/>
          <w:color w:val="365F91"/>
        </w:rPr>
        <w:pict>
          <v:line id="_x0000_s1137" style="position:absolute;z-index:251661312" from="0,2.05pt" to="471pt,2.05pt"/>
        </w:pict>
      </w:r>
    </w:p>
    <w:p w:rsidR="00194949" w:rsidRPr="004503CC" w:rsidRDefault="00194949" w:rsidP="00194949">
      <w:pPr>
        <w:pStyle w:val="Heading1"/>
        <w:spacing w:before="0"/>
        <w:rPr>
          <w:rFonts w:ascii="Arial" w:hAnsi="Arial" w:cs="Arial"/>
          <w:color w:val="000000"/>
          <w:sz w:val="24"/>
        </w:rPr>
      </w:pPr>
      <w:r w:rsidRPr="004503CC">
        <w:rPr>
          <w:rFonts w:ascii="Arial" w:hAnsi="Arial" w:cs="Arial"/>
          <w:color w:val="000000"/>
          <w:sz w:val="24"/>
        </w:rPr>
        <w:t>Summary</w:t>
      </w:r>
    </w:p>
    <w:p w:rsidR="00975026" w:rsidRPr="00975026" w:rsidRDefault="0038772B" w:rsidP="00975026">
      <w:pPr>
        <w:rPr>
          <w:rFonts w:ascii="Arial" w:hAnsi="Arial"/>
          <w:sz w:val="20"/>
        </w:rPr>
      </w:pPr>
      <w:r>
        <w:rPr>
          <w:rFonts w:ascii="Arial" w:hAnsi="Arial"/>
          <w:sz w:val="20"/>
        </w:rPr>
        <w:t xml:space="preserve">Microsoft updated the </w:t>
      </w:r>
      <w:r w:rsidR="00434A60">
        <w:rPr>
          <w:rFonts w:ascii="Arial" w:hAnsi="Arial"/>
          <w:sz w:val="20"/>
        </w:rPr>
        <w:t>Windows Server</w:t>
      </w:r>
      <w:r w:rsidR="00B42CE4" w:rsidRPr="00B42CE4">
        <w:rPr>
          <w:rFonts w:ascii="Franklin Gothic Book" w:hAnsi="Franklin Gothic Book"/>
          <w:sz w:val="12"/>
          <w:szCs w:val="12"/>
        </w:rPr>
        <w:t>®</w:t>
      </w:r>
      <w:r w:rsidR="00434A60">
        <w:rPr>
          <w:rFonts w:ascii="Arial" w:hAnsi="Arial"/>
          <w:sz w:val="20"/>
        </w:rPr>
        <w:t xml:space="preserve"> </w:t>
      </w:r>
      <w:r>
        <w:rPr>
          <w:rFonts w:ascii="Arial" w:hAnsi="Arial"/>
          <w:sz w:val="20"/>
        </w:rPr>
        <w:t xml:space="preserve">operating system </w:t>
      </w:r>
      <w:r w:rsidR="00434A60">
        <w:rPr>
          <w:rFonts w:ascii="Arial" w:hAnsi="Arial"/>
          <w:sz w:val="20"/>
        </w:rPr>
        <w:t xml:space="preserve">licensing options </w:t>
      </w:r>
      <w:r w:rsidR="00A76F77">
        <w:rPr>
          <w:rFonts w:ascii="Arial" w:hAnsi="Arial"/>
          <w:sz w:val="20"/>
        </w:rPr>
        <w:t xml:space="preserve">in the </w:t>
      </w:r>
      <w:r w:rsidR="00A76F77" w:rsidRPr="00975026">
        <w:rPr>
          <w:rFonts w:ascii="Arial" w:hAnsi="Arial"/>
          <w:sz w:val="20"/>
        </w:rPr>
        <w:t>Service</w:t>
      </w:r>
      <w:r w:rsidR="00A76F77">
        <w:rPr>
          <w:rFonts w:ascii="Arial" w:hAnsi="Arial"/>
          <w:sz w:val="20"/>
        </w:rPr>
        <w:t>s</w:t>
      </w:r>
      <w:r w:rsidR="00A76F77" w:rsidRPr="00975026">
        <w:rPr>
          <w:rFonts w:ascii="Arial" w:hAnsi="Arial"/>
          <w:sz w:val="20"/>
        </w:rPr>
        <w:t xml:space="preserve"> Provider License Agreement (SPLA)</w:t>
      </w:r>
      <w:r w:rsidR="00A76F77">
        <w:rPr>
          <w:rFonts w:ascii="Arial" w:hAnsi="Arial"/>
          <w:sz w:val="20"/>
        </w:rPr>
        <w:t xml:space="preserve"> </w:t>
      </w:r>
      <w:r w:rsidR="006974DC">
        <w:rPr>
          <w:rFonts w:ascii="Arial" w:hAnsi="Arial"/>
          <w:sz w:val="20"/>
        </w:rPr>
        <w:t>in July 2009</w:t>
      </w:r>
      <w:r w:rsidR="00A76F77">
        <w:rPr>
          <w:rFonts w:ascii="Arial" w:hAnsi="Arial"/>
          <w:sz w:val="20"/>
        </w:rPr>
        <w:t xml:space="preserve">. </w:t>
      </w:r>
      <w:r>
        <w:rPr>
          <w:rFonts w:ascii="Arial" w:hAnsi="Arial"/>
          <w:sz w:val="20"/>
        </w:rPr>
        <w:t>We replaced p</w:t>
      </w:r>
      <w:r w:rsidR="006974DC">
        <w:rPr>
          <w:rFonts w:ascii="Arial" w:hAnsi="Arial"/>
          <w:sz w:val="20"/>
        </w:rPr>
        <w:t xml:space="preserve">revious </w:t>
      </w:r>
      <w:r w:rsidR="00975026" w:rsidRPr="00975026">
        <w:rPr>
          <w:rFonts w:ascii="Arial" w:hAnsi="Arial"/>
          <w:sz w:val="20"/>
        </w:rPr>
        <w:t xml:space="preserve">“authenticated” and “anonymous” </w:t>
      </w:r>
      <w:r w:rsidR="00A76F77">
        <w:rPr>
          <w:rFonts w:ascii="Arial" w:hAnsi="Arial"/>
          <w:sz w:val="20"/>
        </w:rPr>
        <w:t>offering</w:t>
      </w:r>
      <w:r w:rsidR="00352FEA">
        <w:rPr>
          <w:rFonts w:ascii="Arial" w:hAnsi="Arial"/>
          <w:sz w:val="20"/>
        </w:rPr>
        <w:t xml:space="preserve"> definitions </w:t>
      </w:r>
      <w:r>
        <w:rPr>
          <w:rFonts w:ascii="Arial" w:hAnsi="Arial"/>
          <w:sz w:val="20"/>
        </w:rPr>
        <w:t xml:space="preserve">with </w:t>
      </w:r>
      <w:r w:rsidR="00A76F77">
        <w:rPr>
          <w:rFonts w:ascii="Arial" w:hAnsi="Arial"/>
          <w:sz w:val="20"/>
        </w:rPr>
        <w:t xml:space="preserve">licensing based on </w:t>
      </w:r>
      <w:r w:rsidR="00975026" w:rsidRPr="00975026">
        <w:rPr>
          <w:rFonts w:ascii="Arial" w:hAnsi="Arial"/>
          <w:sz w:val="20"/>
        </w:rPr>
        <w:t>“</w:t>
      </w:r>
      <w:r w:rsidR="00101275">
        <w:rPr>
          <w:rFonts w:ascii="Arial" w:hAnsi="Arial"/>
          <w:sz w:val="20"/>
        </w:rPr>
        <w:t>o</w:t>
      </w:r>
      <w:r w:rsidR="00975026" w:rsidRPr="00975026">
        <w:rPr>
          <w:rFonts w:ascii="Arial" w:hAnsi="Arial"/>
          <w:sz w:val="20"/>
        </w:rPr>
        <w:t>utsourcing” and “non-</w:t>
      </w:r>
      <w:r w:rsidR="00101275">
        <w:rPr>
          <w:rFonts w:ascii="Arial" w:hAnsi="Arial"/>
          <w:sz w:val="20"/>
        </w:rPr>
        <w:t>o</w:t>
      </w:r>
      <w:r w:rsidR="00975026" w:rsidRPr="00975026">
        <w:rPr>
          <w:rFonts w:ascii="Arial" w:hAnsi="Arial"/>
          <w:sz w:val="20"/>
        </w:rPr>
        <w:t>utsourcing”</w:t>
      </w:r>
      <w:r w:rsidR="00352FEA">
        <w:rPr>
          <w:rFonts w:ascii="Arial" w:hAnsi="Arial"/>
          <w:sz w:val="20"/>
        </w:rPr>
        <w:t xml:space="preserve"> definitions</w:t>
      </w:r>
      <w:r w:rsidR="00975026" w:rsidRPr="00975026">
        <w:rPr>
          <w:rFonts w:ascii="Arial" w:hAnsi="Arial"/>
          <w:sz w:val="20"/>
        </w:rPr>
        <w:t xml:space="preserve">. </w:t>
      </w:r>
      <w:r w:rsidR="00190794">
        <w:rPr>
          <w:rFonts w:ascii="Arial" w:hAnsi="Arial"/>
          <w:sz w:val="20"/>
        </w:rPr>
        <w:t>In addition</w:t>
      </w:r>
      <w:r>
        <w:rPr>
          <w:rFonts w:ascii="Arial" w:hAnsi="Arial"/>
          <w:sz w:val="20"/>
        </w:rPr>
        <w:t>,</w:t>
      </w:r>
      <w:r w:rsidR="00190794">
        <w:rPr>
          <w:rFonts w:ascii="Arial" w:hAnsi="Arial"/>
          <w:sz w:val="20"/>
        </w:rPr>
        <w:t xml:space="preserve"> </w:t>
      </w:r>
      <w:r w:rsidR="00F2551F">
        <w:rPr>
          <w:rFonts w:ascii="Arial" w:hAnsi="Arial"/>
          <w:sz w:val="20"/>
        </w:rPr>
        <w:t xml:space="preserve">Microsoft introduced </w:t>
      </w:r>
      <w:r w:rsidR="00352FEA">
        <w:rPr>
          <w:rFonts w:ascii="Arial" w:hAnsi="Arial"/>
          <w:sz w:val="20"/>
        </w:rPr>
        <w:t>“</w:t>
      </w:r>
      <w:r w:rsidR="00190794">
        <w:rPr>
          <w:rFonts w:ascii="Arial" w:hAnsi="Arial"/>
          <w:sz w:val="20"/>
        </w:rPr>
        <w:t>prior version rights</w:t>
      </w:r>
      <w:r w:rsidR="00352FEA">
        <w:rPr>
          <w:rFonts w:ascii="Arial" w:hAnsi="Arial"/>
          <w:sz w:val="20"/>
        </w:rPr>
        <w:t>”</w:t>
      </w:r>
      <w:r w:rsidR="00190794">
        <w:rPr>
          <w:rFonts w:ascii="Arial" w:hAnsi="Arial"/>
          <w:sz w:val="20"/>
        </w:rPr>
        <w:t xml:space="preserve"> </w:t>
      </w:r>
      <w:r w:rsidR="00A76F77">
        <w:rPr>
          <w:rFonts w:ascii="Arial" w:hAnsi="Arial"/>
          <w:sz w:val="20"/>
        </w:rPr>
        <w:t xml:space="preserve">in SPLA for all </w:t>
      </w:r>
      <w:r>
        <w:rPr>
          <w:rFonts w:ascii="Arial" w:hAnsi="Arial"/>
          <w:sz w:val="20"/>
        </w:rPr>
        <w:t xml:space="preserve">Microsoft </w:t>
      </w:r>
      <w:r w:rsidR="00A76F77">
        <w:rPr>
          <w:rFonts w:ascii="Arial" w:hAnsi="Arial"/>
          <w:sz w:val="20"/>
        </w:rPr>
        <w:t>products.</w:t>
      </w:r>
    </w:p>
    <w:p w:rsidR="00194949" w:rsidRDefault="00194949" w:rsidP="00194949">
      <w:pPr>
        <w:rPr>
          <w:rFonts w:ascii="Arial" w:hAnsi="Arial" w:cs="Arial"/>
          <w:sz w:val="20"/>
        </w:rPr>
      </w:pPr>
    </w:p>
    <w:p w:rsidR="00FC2B27" w:rsidRPr="0043172D" w:rsidRDefault="00FC2B27" w:rsidP="00194949">
      <w:pPr>
        <w:rPr>
          <w:rFonts w:ascii="Arial" w:hAnsi="Arial" w:cs="Arial"/>
          <w:sz w:val="20"/>
        </w:rPr>
      </w:pPr>
    </w:p>
    <w:p w:rsidR="00194949" w:rsidRPr="004503CC" w:rsidRDefault="00194949" w:rsidP="00194949">
      <w:pPr>
        <w:rPr>
          <w:rFonts w:ascii="Arial" w:hAnsi="Arial" w:cs="Arial"/>
          <w:b/>
        </w:rPr>
      </w:pPr>
      <w:r w:rsidRPr="00AA3ED3">
        <w:rPr>
          <w:rFonts w:ascii="Arial" w:hAnsi="Arial" w:cs="Arial"/>
          <w:b/>
          <w:sz w:val="22"/>
        </w:rPr>
        <w:t xml:space="preserve">What’s New in </w:t>
      </w:r>
      <w:r w:rsidR="0012058A">
        <w:rPr>
          <w:rFonts w:ascii="Arial" w:hAnsi="Arial" w:cs="Arial"/>
          <w:b/>
          <w:sz w:val="22"/>
        </w:rPr>
        <w:t>T</w:t>
      </w:r>
      <w:r w:rsidRPr="00AA3ED3">
        <w:rPr>
          <w:rFonts w:ascii="Arial" w:hAnsi="Arial" w:cs="Arial"/>
          <w:b/>
          <w:sz w:val="22"/>
        </w:rPr>
        <w:t>his Brief</w:t>
      </w:r>
    </w:p>
    <w:p w:rsidR="00EA5C9F" w:rsidRDefault="00B42CE4">
      <w:pPr>
        <w:rPr>
          <w:rFonts w:ascii="Arial" w:hAnsi="Arial" w:cs="Arial"/>
          <w:sz w:val="20"/>
          <w:szCs w:val="18"/>
        </w:rPr>
      </w:pPr>
      <w:r w:rsidRPr="00B42CE4">
        <w:rPr>
          <w:rFonts w:ascii="Arial" w:hAnsi="Arial" w:cs="Arial"/>
          <w:sz w:val="20"/>
          <w:szCs w:val="18"/>
        </w:rPr>
        <w:t>This is a new brief with no previous versions.</w:t>
      </w:r>
    </w:p>
    <w:p w:rsidR="00504BBA" w:rsidRDefault="00504BBA" w:rsidP="00434A60">
      <w:pPr>
        <w:rPr>
          <w:rFonts w:ascii="Arial" w:hAnsi="Arial"/>
          <w:bCs/>
          <w:sz w:val="20"/>
        </w:rPr>
      </w:pPr>
    </w:p>
    <w:p w:rsidR="009D31D3" w:rsidRDefault="002F72AD">
      <w:pPr>
        <w:pStyle w:val="Heading1"/>
        <w:spacing w:before="0"/>
        <w:rPr>
          <w:rFonts w:ascii="Arial" w:hAnsi="Arial" w:cs="Arial"/>
          <w:color w:val="000000"/>
          <w:sz w:val="24"/>
        </w:rPr>
      </w:pPr>
      <w:r w:rsidRPr="002F72AD">
        <w:rPr>
          <w:rFonts w:ascii="Arial" w:hAnsi="Arial" w:cs="Arial"/>
          <w:color w:val="000000"/>
          <w:sz w:val="24"/>
        </w:rPr>
        <w:t>Details</w:t>
      </w:r>
    </w:p>
    <w:p w:rsidR="00FC2B27" w:rsidRPr="00504BBA" w:rsidRDefault="00FC2B27" w:rsidP="00434A60">
      <w:pPr>
        <w:rPr>
          <w:rFonts w:ascii="Arial" w:hAnsi="Arial"/>
          <w:bCs/>
          <w:sz w:val="20"/>
        </w:rPr>
      </w:pPr>
    </w:p>
    <w:p w:rsidR="00794B66" w:rsidRDefault="00C2726A" w:rsidP="00434A60">
      <w:pPr>
        <w:rPr>
          <w:rFonts w:ascii="Arial" w:hAnsi="Arial"/>
          <w:b/>
        </w:rPr>
      </w:pPr>
      <w:r>
        <w:rPr>
          <w:rFonts w:ascii="Arial" w:hAnsi="Arial"/>
          <w:b/>
        </w:rPr>
        <w:t xml:space="preserve">Windows Server </w:t>
      </w:r>
      <w:r w:rsidR="00917CBF">
        <w:rPr>
          <w:rFonts w:ascii="Arial" w:hAnsi="Arial"/>
          <w:b/>
        </w:rPr>
        <w:t xml:space="preserve">SPLA </w:t>
      </w:r>
      <w:r>
        <w:rPr>
          <w:rFonts w:ascii="Arial" w:hAnsi="Arial"/>
          <w:b/>
        </w:rPr>
        <w:t xml:space="preserve">Licensing </w:t>
      </w:r>
      <w:r w:rsidR="00917CBF">
        <w:rPr>
          <w:rFonts w:ascii="Arial" w:hAnsi="Arial"/>
          <w:b/>
        </w:rPr>
        <w:t>Changes</w:t>
      </w:r>
      <w:r w:rsidR="00A07020">
        <w:rPr>
          <w:rFonts w:ascii="Arial" w:hAnsi="Arial" w:cs="Arial"/>
          <w:b/>
        </w:rPr>
        <w:t>—</w:t>
      </w:r>
      <w:r w:rsidR="00FC2B27">
        <w:rPr>
          <w:rFonts w:ascii="Arial" w:hAnsi="Arial"/>
          <w:b/>
        </w:rPr>
        <w:t>Effective July 2009</w:t>
      </w:r>
    </w:p>
    <w:p w:rsidR="001E17DD" w:rsidRPr="00282E4F" w:rsidRDefault="001E17DD" w:rsidP="00434A60">
      <w:pPr>
        <w:rPr>
          <w:rFonts w:ascii="Arial" w:hAnsi="Arial"/>
        </w:rPr>
      </w:pPr>
    </w:p>
    <w:p w:rsidR="00633BD0" w:rsidRDefault="00FC2B27" w:rsidP="00633BD0">
      <w:pPr>
        <w:rPr>
          <w:rFonts w:ascii="Arial" w:hAnsi="Arial"/>
          <w:sz w:val="20"/>
          <w:lang w:bidi="en-US"/>
        </w:rPr>
      </w:pPr>
      <w:r>
        <w:rPr>
          <w:rFonts w:ascii="Arial" w:hAnsi="Arial"/>
          <w:sz w:val="20"/>
        </w:rPr>
        <w:t>The</w:t>
      </w:r>
      <w:r w:rsidR="002F2B70" w:rsidRPr="00975026">
        <w:rPr>
          <w:rFonts w:ascii="Arial" w:hAnsi="Arial"/>
          <w:sz w:val="20"/>
        </w:rPr>
        <w:t xml:space="preserve"> July 2009</w:t>
      </w:r>
      <w:r w:rsidR="002F2B70">
        <w:rPr>
          <w:rFonts w:ascii="Arial" w:hAnsi="Arial"/>
          <w:sz w:val="20"/>
        </w:rPr>
        <w:t xml:space="preserve"> </w:t>
      </w:r>
      <w:r w:rsidR="003F454A">
        <w:rPr>
          <w:rFonts w:ascii="Arial" w:hAnsi="Arial"/>
          <w:sz w:val="20"/>
        </w:rPr>
        <w:t xml:space="preserve">Services </w:t>
      </w:r>
      <w:r>
        <w:rPr>
          <w:rFonts w:ascii="Arial" w:hAnsi="Arial"/>
          <w:sz w:val="20"/>
        </w:rPr>
        <w:t>Provider Use Rights (</w:t>
      </w:r>
      <w:r w:rsidR="002F2B70">
        <w:rPr>
          <w:rFonts w:ascii="Arial" w:hAnsi="Arial"/>
          <w:sz w:val="20"/>
        </w:rPr>
        <w:t>SPUR</w:t>
      </w:r>
      <w:r>
        <w:rPr>
          <w:rFonts w:ascii="Arial" w:hAnsi="Arial"/>
          <w:sz w:val="20"/>
        </w:rPr>
        <w:t>) introduced new Windows Server licensing based on</w:t>
      </w:r>
      <w:r w:rsidRPr="00975026">
        <w:rPr>
          <w:rFonts w:ascii="Arial" w:hAnsi="Arial"/>
          <w:sz w:val="20"/>
        </w:rPr>
        <w:t xml:space="preserve"> “</w:t>
      </w:r>
      <w:r w:rsidR="0012058A">
        <w:rPr>
          <w:rFonts w:ascii="Arial" w:hAnsi="Arial"/>
          <w:sz w:val="20"/>
        </w:rPr>
        <w:t>o</w:t>
      </w:r>
      <w:r w:rsidRPr="00975026">
        <w:rPr>
          <w:rFonts w:ascii="Arial" w:hAnsi="Arial"/>
          <w:sz w:val="20"/>
        </w:rPr>
        <w:t>utsourcing” and “non-</w:t>
      </w:r>
      <w:r w:rsidR="0012058A">
        <w:rPr>
          <w:rFonts w:ascii="Arial" w:hAnsi="Arial"/>
          <w:sz w:val="20"/>
        </w:rPr>
        <w:t>o</w:t>
      </w:r>
      <w:r w:rsidRPr="00975026">
        <w:rPr>
          <w:rFonts w:ascii="Arial" w:hAnsi="Arial"/>
          <w:sz w:val="20"/>
        </w:rPr>
        <w:t>utsourcing”</w:t>
      </w:r>
      <w:r>
        <w:rPr>
          <w:rFonts w:ascii="Arial" w:hAnsi="Arial"/>
          <w:sz w:val="20"/>
        </w:rPr>
        <w:t xml:space="preserve"> as new </w:t>
      </w:r>
      <w:r w:rsidR="00917CBF">
        <w:rPr>
          <w:rFonts w:ascii="Arial" w:hAnsi="Arial"/>
          <w:sz w:val="20"/>
        </w:rPr>
        <w:t>licensing definitions</w:t>
      </w:r>
      <w:r w:rsidR="00A07020">
        <w:rPr>
          <w:rFonts w:ascii="Arial" w:hAnsi="Arial"/>
          <w:sz w:val="20"/>
        </w:rPr>
        <w:t>,</w:t>
      </w:r>
      <w:r>
        <w:rPr>
          <w:rFonts w:ascii="Arial" w:hAnsi="Arial"/>
          <w:sz w:val="20"/>
        </w:rPr>
        <w:t xml:space="preserve"> replacing the previous licensing </w:t>
      </w:r>
      <w:r w:rsidR="00D52A4B">
        <w:rPr>
          <w:rFonts w:ascii="Arial" w:hAnsi="Arial"/>
          <w:sz w:val="20"/>
        </w:rPr>
        <w:t>based</w:t>
      </w:r>
      <w:r w:rsidR="002F2B70">
        <w:rPr>
          <w:rFonts w:ascii="Arial" w:hAnsi="Arial"/>
          <w:sz w:val="20"/>
        </w:rPr>
        <w:t xml:space="preserve"> </w:t>
      </w:r>
      <w:r w:rsidR="00D52A4B">
        <w:rPr>
          <w:rFonts w:ascii="Arial" w:hAnsi="Arial"/>
          <w:sz w:val="20"/>
        </w:rPr>
        <w:t>on</w:t>
      </w:r>
      <w:r w:rsidR="002F2B70">
        <w:rPr>
          <w:rFonts w:ascii="Arial" w:hAnsi="Arial"/>
          <w:sz w:val="20"/>
        </w:rPr>
        <w:t xml:space="preserve"> </w:t>
      </w:r>
      <w:r w:rsidR="002F2B70" w:rsidRPr="00975026">
        <w:rPr>
          <w:rFonts w:ascii="Arial" w:hAnsi="Arial"/>
          <w:sz w:val="20"/>
        </w:rPr>
        <w:t>“authenticated” and “anonymous</w:t>
      </w:r>
      <w:r w:rsidR="00A07020">
        <w:rPr>
          <w:rFonts w:ascii="Arial" w:hAnsi="Arial"/>
          <w:sz w:val="20"/>
        </w:rPr>
        <w:t>.</w:t>
      </w:r>
      <w:r w:rsidR="002F2B70" w:rsidRPr="00975026">
        <w:rPr>
          <w:rFonts w:ascii="Arial" w:hAnsi="Arial"/>
          <w:sz w:val="20"/>
        </w:rPr>
        <w:t>”</w:t>
      </w:r>
      <w:r>
        <w:rPr>
          <w:rFonts w:ascii="Arial" w:hAnsi="Arial"/>
          <w:sz w:val="20"/>
        </w:rPr>
        <w:t xml:space="preserve"> </w:t>
      </w:r>
      <w:r w:rsidR="00633BD0">
        <w:rPr>
          <w:rFonts w:ascii="Arial" w:hAnsi="Arial"/>
          <w:sz w:val="20"/>
        </w:rPr>
        <w:t>As a result</w:t>
      </w:r>
      <w:r w:rsidR="00A07020">
        <w:rPr>
          <w:rFonts w:ascii="Arial" w:hAnsi="Arial"/>
          <w:sz w:val="20"/>
        </w:rPr>
        <w:t>,</w:t>
      </w:r>
      <w:r w:rsidR="00633BD0">
        <w:rPr>
          <w:rFonts w:ascii="Arial" w:hAnsi="Arial"/>
          <w:sz w:val="20"/>
        </w:rPr>
        <w:t xml:space="preserve"> </w:t>
      </w:r>
      <w:r>
        <w:rPr>
          <w:rFonts w:ascii="Arial" w:hAnsi="Arial"/>
          <w:sz w:val="20"/>
        </w:rPr>
        <w:t xml:space="preserve">Microsoft </w:t>
      </w:r>
      <w:r w:rsidR="00917CBF">
        <w:rPr>
          <w:rFonts w:ascii="Arial" w:hAnsi="Arial"/>
          <w:sz w:val="20"/>
        </w:rPr>
        <w:t>has</w:t>
      </w:r>
      <w:r>
        <w:rPr>
          <w:rFonts w:ascii="Arial" w:hAnsi="Arial"/>
          <w:sz w:val="20"/>
        </w:rPr>
        <w:t xml:space="preserve"> </w:t>
      </w:r>
      <w:r w:rsidR="00633BD0">
        <w:rPr>
          <w:rFonts w:ascii="Arial" w:hAnsi="Arial"/>
          <w:sz w:val="20"/>
        </w:rPr>
        <w:t xml:space="preserve">two tiered offerings for Windows Server with both </w:t>
      </w:r>
      <w:r w:rsidR="0012058A">
        <w:rPr>
          <w:rFonts w:ascii="Arial" w:hAnsi="Arial"/>
          <w:sz w:val="20"/>
        </w:rPr>
        <w:t>o</w:t>
      </w:r>
      <w:r w:rsidR="00633BD0">
        <w:rPr>
          <w:rFonts w:ascii="Arial" w:hAnsi="Arial"/>
          <w:sz w:val="20"/>
        </w:rPr>
        <w:t>utsourcing and non-</w:t>
      </w:r>
      <w:r w:rsidR="0012058A">
        <w:rPr>
          <w:rFonts w:ascii="Arial" w:hAnsi="Arial"/>
          <w:sz w:val="20"/>
        </w:rPr>
        <w:t>o</w:t>
      </w:r>
      <w:r w:rsidR="00633BD0">
        <w:rPr>
          <w:rFonts w:ascii="Arial" w:hAnsi="Arial"/>
          <w:sz w:val="20"/>
        </w:rPr>
        <w:t>utsourcing available for:</w:t>
      </w:r>
    </w:p>
    <w:p w:rsidR="00EA5C9F" w:rsidRDefault="00EA5C9F">
      <w:pPr>
        <w:ind w:left="360"/>
        <w:rPr>
          <w:rFonts w:ascii="Arial" w:hAnsi="Arial"/>
          <w:sz w:val="20"/>
          <w:lang w:bidi="en-US"/>
        </w:rPr>
      </w:pPr>
    </w:p>
    <w:p w:rsidR="00633BD0" w:rsidRPr="00633BD0" w:rsidRDefault="00633BD0" w:rsidP="00D6116A">
      <w:pPr>
        <w:pStyle w:val="ListParagraph"/>
        <w:numPr>
          <w:ilvl w:val="0"/>
          <w:numId w:val="6"/>
        </w:numPr>
        <w:rPr>
          <w:rFonts w:ascii="Arial" w:hAnsi="Arial"/>
          <w:sz w:val="20"/>
          <w:lang w:bidi="en-US"/>
        </w:rPr>
      </w:pPr>
      <w:r w:rsidRPr="00633BD0">
        <w:rPr>
          <w:rFonts w:ascii="Arial" w:hAnsi="Arial"/>
          <w:sz w:val="20"/>
          <w:lang w:bidi="en-US"/>
        </w:rPr>
        <w:t>Windows Server Standard</w:t>
      </w:r>
    </w:p>
    <w:p w:rsidR="00633BD0" w:rsidRPr="00633BD0" w:rsidRDefault="00633BD0" w:rsidP="00D6116A">
      <w:pPr>
        <w:pStyle w:val="ListParagraph"/>
        <w:numPr>
          <w:ilvl w:val="0"/>
          <w:numId w:val="5"/>
        </w:numPr>
        <w:rPr>
          <w:rFonts w:ascii="Arial" w:hAnsi="Arial"/>
          <w:sz w:val="20"/>
          <w:lang w:bidi="en-US"/>
        </w:rPr>
      </w:pPr>
      <w:r w:rsidRPr="00633BD0">
        <w:rPr>
          <w:rFonts w:ascii="Arial" w:hAnsi="Arial"/>
          <w:sz w:val="20"/>
          <w:lang w:bidi="en-US"/>
        </w:rPr>
        <w:t>Windows Server Enterprise</w:t>
      </w:r>
    </w:p>
    <w:p w:rsidR="00633BD0" w:rsidRPr="00633BD0" w:rsidRDefault="00633BD0" w:rsidP="00D6116A">
      <w:pPr>
        <w:pStyle w:val="ListParagraph"/>
        <w:numPr>
          <w:ilvl w:val="0"/>
          <w:numId w:val="5"/>
        </w:numPr>
        <w:rPr>
          <w:rFonts w:ascii="Arial" w:hAnsi="Arial"/>
          <w:sz w:val="20"/>
          <w:lang w:bidi="en-US"/>
        </w:rPr>
      </w:pPr>
      <w:r w:rsidRPr="00633BD0">
        <w:rPr>
          <w:rFonts w:ascii="Arial" w:hAnsi="Arial"/>
          <w:sz w:val="20"/>
          <w:lang w:bidi="en-US"/>
        </w:rPr>
        <w:t>Windows Server Datacenter</w:t>
      </w:r>
    </w:p>
    <w:p w:rsidR="00E83B26" w:rsidRDefault="00A07020" w:rsidP="002F2B70">
      <w:pPr>
        <w:rPr>
          <w:rFonts w:ascii="Arial" w:hAnsi="Arial"/>
          <w:sz w:val="20"/>
          <w:lang w:bidi="en-US"/>
        </w:rPr>
      </w:pPr>
      <w:r>
        <w:rPr>
          <w:rFonts w:ascii="Arial" w:hAnsi="Arial"/>
          <w:sz w:val="20"/>
          <w:lang w:bidi="en-US"/>
        </w:rPr>
        <w:t xml:space="preserve">We did not </w:t>
      </w:r>
      <w:r w:rsidR="00633BD0">
        <w:rPr>
          <w:rFonts w:ascii="Arial" w:hAnsi="Arial"/>
          <w:sz w:val="20"/>
          <w:lang w:bidi="en-US"/>
        </w:rPr>
        <w:t xml:space="preserve">change Windows </w:t>
      </w:r>
      <w:r w:rsidR="00764CB3">
        <w:rPr>
          <w:rFonts w:ascii="Arial" w:hAnsi="Arial"/>
          <w:sz w:val="20"/>
          <w:lang w:bidi="en-US"/>
        </w:rPr>
        <w:t>Server Web Edition in July 2009</w:t>
      </w:r>
      <w:r w:rsidR="00241659">
        <w:rPr>
          <w:rFonts w:ascii="Arial" w:hAnsi="Arial"/>
          <w:sz w:val="20"/>
          <w:lang w:bidi="en-US"/>
        </w:rPr>
        <w:t xml:space="preserve">. </w:t>
      </w:r>
      <w:r>
        <w:rPr>
          <w:rFonts w:ascii="Arial" w:hAnsi="Arial"/>
          <w:sz w:val="20"/>
          <w:lang w:bidi="en-US"/>
        </w:rPr>
        <w:t xml:space="preserve">A </w:t>
      </w:r>
      <w:r w:rsidR="00764CB3">
        <w:rPr>
          <w:rFonts w:ascii="Arial" w:hAnsi="Arial"/>
          <w:sz w:val="20"/>
          <w:lang w:bidi="en-US"/>
        </w:rPr>
        <w:t xml:space="preserve">single offering </w:t>
      </w:r>
      <w:r>
        <w:rPr>
          <w:rFonts w:ascii="Arial" w:hAnsi="Arial"/>
          <w:sz w:val="20"/>
          <w:lang w:bidi="en-US"/>
        </w:rPr>
        <w:t xml:space="preserve">is still available </w:t>
      </w:r>
      <w:r w:rsidR="00764CB3">
        <w:rPr>
          <w:rFonts w:ascii="Arial" w:hAnsi="Arial"/>
          <w:sz w:val="20"/>
          <w:lang w:bidi="en-US"/>
        </w:rPr>
        <w:t xml:space="preserve">that can </w:t>
      </w:r>
      <w:r w:rsidR="0050007D">
        <w:rPr>
          <w:rFonts w:ascii="Arial" w:hAnsi="Arial"/>
          <w:sz w:val="20"/>
          <w:lang w:bidi="en-US"/>
        </w:rPr>
        <w:t>apply</w:t>
      </w:r>
      <w:r w:rsidR="00764CB3">
        <w:rPr>
          <w:rFonts w:ascii="Arial" w:hAnsi="Arial"/>
          <w:sz w:val="20"/>
          <w:lang w:bidi="en-US"/>
        </w:rPr>
        <w:t xml:space="preserve"> to the scenarios allowed in the SPUR.</w:t>
      </w:r>
    </w:p>
    <w:p w:rsidR="00633BD0" w:rsidRPr="002F2B70" w:rsidRDefault="00633BD0" w:rsidP="002F2B70">
      <w:pPr>
        <w:rPr>
          <w:rFonts w:ascii="Arial" w:hAnsi="Arial"/>
          <w:sz w:val="20"/>
          <w:lang w:bidi="en-US"/>
        </w:rPr>
      </w:pPr>
    </w:p>
    <w:p w:rsidR="00282E4F" w:rsidRPr="00A07020" w:rsidRDefault="00B42CE4" w:rsidP="00282E4F">
      <w:pPr>
        <w:rPr>
          <w:rFonts w:ascii="Arial" w:hAnsi="Arial"/>
          <w:b/>
          <w:sz w:val="20"/>
        </w:rPr>
      </w:pPr>
      <w:r w:rsidRPr="00B42CE4">
        <w:rPr>
          <w:rFonts w:ascii="Arial" w:hAnsi="Arial"/>
          <w:b/>
          <w:sz w:val="20"/>
        </w:rPr>
        <w:t>Definition of “Outsourcing” for Windows Server</w:t>
      </w:r>
    </w:p>
    <w:p w:rsidR="00633BD0" w:rsidRPr="00282E4F" w:rsidRDefault="00A07020" w:rsidP="00282E4F">
      <w:pPr>
        <w:rPr>
          <w:rFonts w:ascii="Arial" w:hAnsi="Arial"/>
          <w:b/>
          <w:sz w:val="20"/>
          <w:u w:val="single"/>
        </w:rPr>
      </w:pPr>
      <w:r>
        <w:rPr>
          <w:rFonts w:ascii="Arial" w:hAnsi="Arial" w:cs="Arial"/>
          <w:sz w:val="20"/>
          <w:lang w:bidi="en-US"/>
        </w:rPr>
        <w:t>T</w:t>
      </w:r>
      <w:r w:rsidR="00976860" w:rsidRPr="00B32E4D">
        <w:rPr>
          <w:rFonts w:ascii="Arial" w:hAnsi="Arial" w:cs="Arial"/>
          <w:sz w:val="20"/>
          <w:lang w:bidi="en-US"/>
        </w:rPr>
        <w:t xml:space="preserve">o make the change for Windows Server licensing in SPLA, </w:t>
      </w:r>
      <w:r w:rsidR="00241659">
        <w:rPr>
          <w:rFonts w:ascii="Arial" w:hAnsi="Arial" w:cs="Arial"/>
          <w:sz w:val="20"/>
          <w:lang w:bidi="en-US"/>
        </w:rPr>
        <w:t>Microsoft has</w:t>
      </w:r>
      <w:r w:rsidR="00241659" w:rsidRPr="00B32E4D">
        <w:rPr>
          <w:rFonts w:ascii="Arial" w:hAnsi="Arial" w:cs="Arial"/>
          <w:sz w:val="20"/>
          <w:lang w:bidi="en-US"/>
        </w:rPr>
        <w:t xml:space="preserve"> </w:t>
      </w:r>
      <w:r w:rsidR="00241659">
        <w:rPr>
          <w:rFonts w:ascii="Arial" w:hAnsi="Arial" w:cs="Arial"/>
          <w:sz w:val="20"/>
          <w:lang w:bidi="en-US"/>
        </w:rPr>
        <w:t>defined “</w:t>
      </w:r>
      <w:r w:rsidR="003F454A">
        <w:rPr>
          <w:rFonts w:ascii="Arial" w:hAnsi="Arial" w:cs="Arial"/>
          <w:sz w:val="20"/>
          <w:lang w:bidi="en-US"/>
        </w:rPr>
        <w:t>o</w:t>
      </w:r>
      <w:r w:rsidR="00976860" w:rsidRPr="00B32E4D">
        <w:rPr>
          <w:rFonts w:ascii="Arial" w:hAnsi="Arial" w:cs="Arial"/>
          <w:sz w:val="20"/>
          <w:lang w:bidi="en-US"/>
        </w:rPr>
        <w:t>utsourcing</w:t>
      </w:r>
      <w:r w:rsidR="00241659">
        <w:rPr>
          <w:rFonts w:ascii="Arial" w:hAnsi="Arial" w:cs="Arial"/>
          <w:sz w:val="20"/>
          <w:lang w:bidi="en-US"/>
        </w:rPr>
        <w:t xml:space="preserve">” as </w:t>
      </w:r>
      <w:r w:rsidR="00B32E4D" w:rsidRPr="00B32E4D">
        <w:rPr>
          <w:rFonts w:ascii="Arial" w:hAnsi="Arial" w:cs="Arial"/>
          <w:sz w:val="20"/>
          <w:lang w:bidi="en-US"/>
        </w:rPr>
        <w:t>follows:</w:t>
      </w:r>
    </w:p>
    <w:p w:rsidR="002F2B70" w:rsidRPr="00B32E4D" w:rsidRDefault="002F2B70" w:rsidP="00B32E4D">
      <w:pPr>
        <w:pStyle w:val="NormalWeb"/>
        <w:spacing w:before="240" w:beforeAutospacing="0" w:after="0" w:afterAutospacing="0"/>
        <w:ind w:left="360"/>
        <w:outlineLvl w:val="0"/>
        <w:rPr>
          <w:rFonts w:ascii="Arial" w:hAnsi="Arial" w:cs="Arial"/>
          <w:sz w:val="20"/>
          <w:szCs w:val="20"/>
          <w:lang w:bidi="en-US"/>
        </w:rPr>
      </w:pPr>
      <w:r w:rsidRPr="00B32E4D">
        <w:rPr>
          <w:rFonts w:ascii="Arial" w:hAnsi="Arial" w:cs="Arial"/>
          <w:sz w:val="20"/>
          <w:szCs w:val="20"/>
          <w:lang w:bidi="en-US"/>
        </w:rPr>
        <w:t xml:space="preserve">Outsourcing is an application or service which a </w:t>
      </w:r>
      <w:r w:rsidR="00241659">
        <w:rPr>
          <w:rFonts w:ascii="Arial" w:hAnsi="Arial" w:cs="Arial"/>
          <w:sz w:val="20"/>
          <w:szCs w:val="20"/>
          <w:lang w:bidi="en-US"/>
        </w:rPr>
        <w:t>S</w:t>
      </w:r>
      <w:r w:rsidR="00241659" w:rsidRPr="00B32E4D">
        <w:rPr>
          <w:rFonts w:ascii="Arial" w:hAnsi="Arial" w:cs="Arial"/>
          <w:sz w:val="20"/>
          <w:szCs w:val="20"/>
          <w:lang w:bidi="en-US"/>
        </w:rPr>
        <w:t xml:space="preserve">ervice </w:t>
      </w:r>
      <w:r w:rsidR="00241659">
        <w:rPr>
          <w:rFonts w:ascii="Arial" w:hAnsi="Arial" w:cs="Arial"/>
          <w:sz w:val="20"/>
          <w:szCs w:val="20"/>
          <w:lang w:bidi="en-US"/>
        </w:rPr>
        <w:t>P</w:t>
      </w:r>
      <w:r w:rsidR="00241659" w:rsidRPr="00B32E4D">
        <w:rPr>
          <w:rFonts w:ascii="Arial" w:hAnsi="Arial" w:cs="Arial"/>
          <w:sz w:val="20"/>
          <w:szCs w:val="20"/>
          <w:lang w:bidi="en-US"/>
        </w:rPr>
        <w:t xml:space="preserve">rovider </w:t>
      </w:r>
      <w:r w:rsidRPr="00B32E4D">
        <w:rPr>
          <w:rFonts w:ascii="Arial" w:hAnsi="Arial" w:cs="Arial"/>
          <w:sz w:val="20"/>
          <w:szCs w:val="20"/>
          <w:lang w:bidi="en-US"/>
        </w:rPr>
        <w:t xml:space="preserve">manages on behalf of its customer. For purposes of this definition, the managed application or service is: </w:t>
      </w:r>
    </w:p>
    <w:p w:rsidR="002F2B70" w:rsidRPr="00B32E4D" w:rsidRDefault="002F2B70" w:rsidP="00D6116A">
      <w:pPr>
        <w:pStyle w:val="NormalWeb"/>
        <w:numPr>
          <w:ilvl w:val="0"/>
          <w:numId w:val="4"/>
        </w:numPr>
        <w:spacing w:before="0" w:beforeAutospacing="0"/>
        <w:ind w:left="1080"/>
        <w:outlineLvl w:val="0"/>
        <w:rPr>
          <w:rFonts w:ascii="Arial" w:hAnsi="Arial" w:cs="Arial"/>
          <w:sz w:val="20"/>
          <w:szCs w:val="20"/>
          <w:lang w:bidi="en-US"/>
        </w:rPr>
      </w:pPr>
      <w:r w:rsidRPr="00B32E4D">
        <w:rPr>
          <w:rFonts w:ascii="Arial" w:hAnsi="Arial" w:cs="Arial"/>
          <w:sz w:val="20"/>
          <w:szCs w:val="20"/>
          <w:lang w:bidi="en-US"/>
        </w:rPr>
        <w:t>Used by its customer’s employees, contractors, agents, or vendors, and</w:t>
      </w:r>
    </w:p>
    <w:p w:rsidR="00275EE0" w:rsidRPr="00CC5486" w:rsidRDefault="002F2B70" w:rsidP="00434A60">
      <w:pPr>
        <w:pStyle w:val="ListParagraph"/>
        <w:numPr>
          <w:ilvl w:val="0"/>
          <w:numId w:val="4"/>
        </w:numPr>
        <w:ind w:left="1080"/>
        <w:rPr>
          <w:rFonts w:ascii="Arial" w:hAnsi="Arial" w:cs="Arial"/>
          <w:b/>
          <w:sz w:val="20"/>
        </w:rPr>
      </w:pPr>
      <w:r w:rsidRPr="00B32E4D">
        <w:rPr>
          <w:rFonts w:ascii="Arial" w:hAnsi="Arial" w:cs="Arial"/>
          <w:sz w:val="20"/>
          <w:lang w:bidi="en-US"/>
        </w:rPr>
        <w:t>Not the Service Provider’s intellectual property</w:t>
      </w:r>
    </w:p>
    <w:p w:rsidR="00434A60" w:rsidRPr="00434A60" w:rsidRDefault="0049602D" w:rsidP="00434A60">
      <w:pPr>
        <w:rPr>
          <w:rFonts w:ascii="Arial" w:hAnsi="Arial"/>
          <w:sz w:val="20"/>
        </w:rPr>
      </w:pPr>
      <w:r>
        <w:rPr>
          <w:rFonts w:ascii="Arial" w:hAnsi="Arial"/>
          <w:sz w:val="20"/>
        </w:rPr>
        <w:t>The following are s</w:t>
      </w:r>
      <w:r w:rsidR="00B32E4D">
        <w:rPr>
          <w:rFonts w:ascii="Arial" w:hAnsi="Arial"/>
          <w:sz w:val="20"/>
        </w:rPr>
        <w:t xml:space="preserve">ome important factors to consider when </w:t>
      </w:r>
      <w:r w:rsidR="00D93579">
        <w:rPr>
          <w:rFonts w:ascii="Arial" w:hAnsi="Arial"/>
          <w:sz w:val="20"/>
        </w:rPr>
        <w:t xml:space="preserve">you </w:t>
      </w:r>
      <w:r w:rsidR="00B32E4D">
        <w:rPr>
          <w:rFonts w:ascii="Arial" w:hAnsi="Arial"/>
          <w:sz w:val="20"/>
        </w:rPr>
        <w:t>apply this definition to scenarios</w:t>
      </w:r>
      <w:r w:rsidR="00434A60" w:rsidRPr="00434A60">
        <w:rPr>
          <w:rFonts w:ascii="Arial" w:hAnsi="Arial"/>
          <w:sz w:val="20"/>
        </w:rPr>
        <w:t xml:space="preserve">: </w:t>
      </w:r>
    </w:p>
    <w:p w:rsidR="00286B0B" w:rsidRDefault="00434A60" w:rsidP="00D6116A">
      <w:pPr>
        <w:pStyle w:val="ListParagraph"/>
        <w:numPr>
          <w:ilvl w:val="0"/>
          <w:numId w:val="9"/>
        </w:numPr>
        <w:rPr>
          <w:rFonts w:ascii="Arial" w:hAnsi="Arial"/>
          <w:sz w:val="20"/>
        </w:rPr>
      </w:pPr>
      <w:r w:rsidRPr="00286B0B">
        <w:rPr>
          <w:rFonts w:ascii="Arial" w:hAnsi="Arial"/>
          <w:sz w:val="20"/>
        </w:rPr>
        <w:t xml:space="preserve">The </w:t>
      </w:r>
      <w:r w:rsidR="00F97281">
        <w:rPr>
          <w:rFonts w:ascii="Arial" w:hAnsi="Arial"/>
          <w:sz w:val="20"/>
        </w:rPr>
        <w:t>o</w:t>
      </w:r>
      <w:r w:rsidRPr="00286B0B">
        <w:rPr>
          <w:rFonts w:ascii="Arial" w:hAnsi="Arial"/>
          <w:sz w:val="20"/>
        </w:rPr>
        <w:t>utsourcing definition is based on the application or service provided</w:t>
      </w:r>
      <w:r w:rsidR="00B32E4D" w:rsidRPr="00286B0B">
        <w:rPr>
          <w:rFonts w:ascii="Arial" w:hAnsi="Arial"/>
          <w:sz w:val="20"/>
        </w:rPr>
        <w:t xml:space="preserve"> to </w:t>
      </w:r>
      <w:r w:rsidR="00241659">
        <w:rPr>
          <w:rFonts w:ascii="Arial" w:hAnsi="Arial"/>
          <w:sz w:val="20"/>
        </w:rPr>
        <w:t>a</w:t>
      </w:r>
      <w:r w:rsidR="00241659" w:rsidRPr="00286B0B">
        <w:rPr>
          <w:rFonts w:ascii="Arial" w:hAnsi="Arial"/>
          <w:sz w:val="20"/>
        </w:rPr>
        <w:t xml:space="preserve"> </w:t>
      </w:r>
      <w:r w:rsidR="00B32E4D" w:rsidRPr="00286B0B">
        <w:rPr>
          <w:rFonts w:ascii="Arial" w:hAnsi="Arial"/>
          <w:sz w:val="20"/>
        </w:rPr>
        <w:t>customer</w:t>
      </w:r>
      <w:r w:rsidR="00275EE0">
        <w:rPr>
          <w:rFonts w:ascii="Arial" w:hAnsi="Arial"/>
          <w:sz w:val="20"/>
        </w:rPr>
        <w:t xml:space="preserve"> and not how </w:t>
      </w:r>
      <w:r w:rsidR="00241659">
        <w:rPr>
          <w:rFonts w:ascii="Arial" w:hAnsi="Arial"/>
          <w:sz w:val="20"/>
        </w:rPr>
        <w:t xml:space="preserve">a Service Provider </w:t>
      </w:r>
      <w:r w:rsidR="0050007D">
        <w:rPr>
          <w:rFonts w:ascii="Arial" w:hAnsi="Arial"/>
          <w:sz w:val="20"/>
        </w:rPr>
        <w:t xml:space="preserve">is </w:t>
      </w:r>
      <w:r w:rsidR="00275EE0">
        <w:rPr>
          <w:rFonts w:ascii="Arial" w:hAnsi="Arial"/>
          <w:sz w:val="20"/>
        </w:rPr>
        <w:t>categorize</w:t>
      </w:r>
      <w:r w:rsidR="0050007D">
        <w:rPr>
          <w:rFonts w:ascii="Arial" w:hAnsi="Arial"/>
          <w:sz w:val="20"/>
        </w:rPr>
        <w:t>d</w:t>
      </w:r>
      <w:r w:rsidR="002F0762">
        <w:rPr>
          <w:rFonts w:ascii="Arial" w:hAnsi="Arial"/>
          <w:sz w:val="20"/>
        </w:rPr>
        <w:t xml:space="preserve"> </w:t>
      </w:r>
      <w:r w:rsidR="00275EE0">
        <w:rPr>
          <w:rFonts w:ascii="Arial" w:hAnsi="Arial"/>
          <w:sz w:val="20"/>
        </w:rPr>
        <w:t>as an entity.</w:t>
      </w:r>
    </w:p>
    <w:p w:rsidR="00434A60" w:rsidRPr="00286B0B" w:rsidRDefault="00E07971" w:rsidP="00D6116A">
      <w:pPr>
        <w:pStyle w:val="ListParagraph"/>
        <w:numPr>
          <w:ilvl w:val="0"/>
          <w:numId w:val="9"/>
        </w:numPr>
        <w:rPr>
          <w:rFonts w:ascii="Arial" w:hAnsi="Arial"/>
          <w:sz w:val="20"/>
        </w:rPr>
      </w:pPr>
      <w:r>
        <w:rPr>
          <w:rFonts w:ascii="Arial" w:hAnsi="Arial"/>
          <w:sz w:val="20"/>
        </w:rPr>
        <w:t xml:space="preserve">Apply this definition </w:t>
      </w:r>
      <w:r w:rsidR="00434A60" w:rsidRPr="00286B0B">
        <w:rPr>
          <w:rFonts w:ascii="Arial" w:hAnsi="Arial"/>
          <w:sz w:val="20"/>
        </w:rPr>
        <w:t xml:space="preserve">to each individual server that is involved in delivering the application or service. </w:t>
      </w:r>
      <w:r w:rsidR="002713C9" w:rsidRPr="00286B0B">
        <w:rPr>
          <w:rFonts w:ascii="Arial" w:hAnsi="Arial"/>
          <w:sz w:val="20"/>
        </w:rPr>
        <w:t xml:space="preserve">This </w:t>
      </w:r>
      <w:r w:rsidR="00055F42">
        <w:rPr>
          <w:rFonts w:ascii="Arial" w:hAnsi="Arial"/>
          <w:sz w:val="20"/>
        </w:rPr>
        <w:t>can</w:t>
      </w:r>
      <w:r w:rsidR="00055F42" w:rsidRPr="00286B0B">
        <w:rPr>
          <w:rFonts w:ascii="Arial" w:hAnsi="Arial"/>
          <w:sz w:val="20"/>
        </w:rPr>
        <w:t xml:space="preserve"> </w:t>
      </w:r>
      <w:r w:rsidR="002713C9" w:rsidRPr="00286B0B">
        <w:rPr>
          <w:rFonts w:ascii="Arial" w:hAnsi="Arial"/>
          <w:sz w:val="20"/>
        </w:rPr>
        <w:t>result in scenarios where a</w:t>
      </w:r>
      <w:r w:rsidR="00434A60" w:rsidRPr="00286B0B">
        <w:rPr>
          <w:rFonts w:ascii="Arial" w:hAnsi="Arial"/>
          <w:sz w:val="20"/>
        </w:rPr>
        <w:t xml:space="preserve"> </w:t>
      </w:r>
      <w:r w:rsidR="003F44B3">
        <w:rPr>
          <w:rFonts w:ascii="Arial" w:hAnsi="Arial"/>
          <w:sz w:val="20"/>
        </w:rPr>
        <w:t>S</w:t>
      </w:r>
      <w:r w:rsidR="00434A60" w:rsidRPr="00286B0B">
        <w:rPr>
          <w:rFonts w:ascii="Arial" w:hAnsi="Arial"/>
          <w:sz w:val="20"/>
        </w:rPr>
        <w:t xml:space="preserve">ervice </w:t>
      </w:r>
      <w:r w:rsidR="003F44B3">
        <w:rPr>
          <w:rFonts w:ascii="Arial" w:hAnsi="Arial"/>
          <w:sz w:val="20"/>
        </w:rPr>
        <w:t>P</w:t>
      </w:r>
      <w:r w:rsidR="00434A60" w:rsidRPr="00286B0B">
        <w:rPr>
          <w:rFonts w:ascii="Arial" w:hAnsi="Arial"/>
          <w:sz w:val="20"/>
        </w:rPr>
        <w:t xml:space="preserve">rovider may have a mix of outsourcing and non-outsourcing servers from which they provide their managed service. </w:t>
      </w:r>
    </w:p>
    <w:p w:rsidR="002713C9" w:rsidRDefault="0093115E" w:rsidP="00D6116A">
      <w:pPr>
        <w:pStyle w:val="ListParagraph"/>
        <w:numPr>
          <w:ilvl w:val="0"/>
          <w:numId w:val="9"/>
        </w:numPr>
        <w:rPr>
          <w:rFonts w:ascii="Arial" w:hAnsi="Arial"/>
          <w:sz w:val="20"/>
        </w:rPr>
      </w:pPr>
      <w:r>
        <w:rPr>
          <w:rFonts w:ascii="Arial" w:hAnsi="Arial"/>
          <w:sz w:val="20"/>
        </w:rPr>
        <w:t>T</w:t>
      </w:r>
      <w:r w:rsidR="00434A60" w:rsidRPr="002713C9">
        <w:rPr>
          <w:rFonts w:ascii="Arial" w:hAnsi="Arial"/>
          <w:sz w:val="20"/>
        </w:rPr>
        <w:t xml:space="preserve">he </w:t>
      </w:r>
      <w:r w:rsidR="002713C9" w:rsidRPr="002713C9">
        <w:rPr>
          <w:rFonts w:ascii="Arial" w:hAnsi="Arial"/>
          <w:sz w:val="20"/>
        </w:rPr>
        <w:t>application or service</w:t>
      </w:r>
      <w:r w:rsidR="00434A60" w:rsidRPr="002713C9">
        <w:rPr>
          <w:rFonts w:ascii="Arial" w:hAnsi="Arial"/>
          <w:sz w:val="20"/>
        </w:rPr>
        <w:t xml:space="preserve"> </w:t>
      </w:r>
      <w:r>
        <w:rPr>
          <w:rFonts w:ascii="Arial" w:hAnsi="Arial"/>
          <w:sz w:val="20"/>
        </w:rPr>
        <w:t xml:space="preserve">must meet </w:t>
      </w:r>
      <w:r>
        <w:rPr>
          <w:rFonts w:ascii="Arial" w:hAnsi="Arial"/>
          <w:b/>
          <w:sz w:val="20"/>
          <w:u w:val="single"/>
        </w:rPr>
        <w:t>a</w:t>
      </w:r>
      <w:r w:rsidRPr="002713C9">
        <w:rPr>
          <w:rFonts w:ascii="Arial" w:hAnsi="Arial"/>
          <w:b/>
          <w:sz w:val="20"/>
          <w:u w:val="single"/>
        </w:rPr>
        <w:t>ll</w:t>
      </w:r>
      <w:r w:rsidRPr="002713C9">
        <w:rPr>
          <w:rFonts w:ascii="Arial" w:hAnsi="Arial"/>
          <w:sz w:val="20"/>
        </w:rPr>
        <w:t xml:space="preserve"> portions of the definition </w:t>
      </w:r>
      <w:r w:rsidR="00434A60" w:rsidRPr="002713C9">
        <w:rPr>
          <w:rFonts w:ascii="Arial" w:hAnsi="Arial"/>
          <w:sz w:val="20"/>
        </w:rPr>
        <w:t>to fit the definition</w:t>
      </w:r>
      <w:r w:rsidR="00D93579">
        <w:rPr>
          <w:rFonts w:ascii="Arial" w:hAnsi="Arial"/>
          <w:sz w:val="20"/>
        </w:rPr>
        <w:t>.</w:t>
      </w:r>
    </w:p>
    <w:p w:rsidR="0025034E" w:rsidRDefault="0025034E" w:rsidP="0025034E">
      <w:pPr>
        <w:rPr>
          <w:rFonts w:ascii="Arial" w:hAnsi="Arial"/>
          <w:sz w:val="20"/>
        </w:rPr>
      </w:pPr>
      <w:r>
        <w:rPr>
          <w:rFonts w:ascii="Arial" w:hAnsi="Arial"/>
          <w:sz w:val="20"/>
        </w:rPr>
        <w:lastRenderedPageBreak/>
        <w:t xml:space="preserve">The </w:t>
      </w:r>
      <w:r w:rsidR="000A59B1">
        <w:rPr>
          <w:rFonts w:ascii="Arial" w:hAnsi="Arial"/>
          <w:sz w:val="20"/>
        </w:rPr>
        <w:t xml:space="preserve">following </w:t>
      </w:r>
      <w:r>
        <w:rPr>
          <w:rFonts w:ascii="Arial" w:hAnsi="Arial"/>
          <w:sz w:val="20"/>
        </w:rPr>
        <w:t xml:space="preserve">diagram demonstrates </w:t>
      </w:r>
      <w:r w:rsidR="00D52A4B">
        <w:rPr>
          <w:rFonts w:ascii="Arial" w:hAnsi="Arial"/>
          <w:sz w:val="20"/>
        </w:rPr>
        <w:t xml:space="preserve">how to apply the definition: </w:t>
      </w:r>
    </w:p>
    <w:p w:rsidR="002D67A1" w:rsidRPr="0025034E" w:rsidRDefault="002D67A1" w:rsidP="0025034E">
      <w:pPr>
        <w:rPr>
          <w:rFonts w:ascii="Arial" w:hAnsi="Arial"/>
          <w:sz w:val="20"/>
        </w:rPr>
      </w:pPr>
    </w:p>
    <w:p w:rsidR="00584A6F" w:rsidRDefault="001838A5" w:rsidP="00584A6F">
      <w:pPr>
        <w:rPr>
          <w:rFonts w:ascii="Arial" w:hAnsi="Arial"/>
          <w:sz w:val="20"/>
        </w:rPr>
      </w:pPr>
      <w:r w:rsidRPr="001838A5">
        <w:rPr>
          <w:rFonts w:ascii="Arial" w:hAnsi="Arial"/>
          <w:noProof/>
          <w:sz w:val="20"/>
        </w:rPr>
        <w:drawing>
          <wp:inline distT="0" distB="0" distL="0" distR="0">
            <wp:extent cx="5943600" cy="2877820"/>
            <wp:effectExtent l="19050" t="0" r="0" b="0"/>
            <wp:docPr id="1"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534400" cy="4132111"/>
                      <a:chOff x="304800" y="1362945"/>
                      <a:chExt cx="8534400" cy="4132111"/>
                    </a:xfrm>
                  </a:grpSpPr>
                  <a:sp>
                    <a:nvSpPr>
                      <a:cNvPr id="4" name="TextBox 4"/>
                      <a:cNvSpPr txBox="1"/>
                    </a:nvSpPr>
                    <a:spPr>
                      <a:xfrm>
                        <a:off x="304800" y="2197726"/>
                        <a:ext cx="6934200" cy="461665"/>
                      </a:xfrm>
                      <a:prstGeom prst="rect">
                        <a:avLst/>
                      </a:prstGeom>
                      <a:noFill/>
                      <a:ln w="38100">
                        <a:solidFill>
                          <a:srgbClr val="FFC000"/>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dirty="0" smtClean="0">
                              <a:latin typeface="Arial" pitchFamily="34" charset="0"/>
                              <a:cs typeface="Arial" pitchFamily="34" charset="0"/>
                            </a:rPr>
                            <a:t>Statement 1: An application or service which a </a:t>
                          </a:r>
                          <a:r>
                            <a:rPr lang="en-US" sz="1200" b="1" dirty="0" smtClean="0">
                              <a:latin typeface="Arial" pitchFamily="34" charset="0"/>
                              <a:cs typeface="Arial" pitchFamily="34" charset="0"/>
                            </a:rPr>
                            <a:t>Service Provider manages on behalf of its customer.  </a:t>
                          </a:r>
                          <a:endParaRPr lang="en-US" sz="1200" b="1" dirty="0">
                            <a:latin typeface="Arial" pitchFamily="34" charset="0"/>
                            <a:cs typeface="Arial" pitchFamily="34" charset="0"/>
                          </a:endParaRPr>
                        </a:p>
                      </a:txBody>
                      <a:useSpRect/>
                    </a:txSp>
                  </a:sp>
                  <a:sp>
                    <a:nvSpPr>
                      <a:cNvPr id="5" name="TextBox 5"/>
                      <a:cNvSpPr txBox="1"/>
                    </a:nvSpPr>
                    <a:spPr>
                      <a:xfrm>
                        <a:off x="304800" y="3034880"/>
                        <a:ext cx="6934200" cy="461665"/>
                      </a:xfrm>
                      <a:prstGeom prst="rect">
                        <a:avLst/>
                      </a:prstGeom>
                      <a:noFill/>
                      <a:ln w="38100">
                        <a:solidFill>
                          <a:srgbClr val="FFC000"/>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dirty="0" smtClean="0">
                              <a:latin typeface="Arial" pitchFamily="34" charset="0"/>
                              <a:cs typeface="Arial" pitchFamily="34" charset="0"/>
                            </a:rPr>
                            <a:t>Statement 2: The managed application or service is </a:t>
                          </a:r>
                          <a:r>
                            <a:rPr lang="en-US" sz="1200" b="1" dirty="0" smtClean="0">
                              <a:latin typeface="Arial" pitchFamily="34" charset="0"/>
                              <a:cs typeface="Arial" pitchFamily="34" charset="0"/>
                            </a:rPr>
                            <a:t>used by its customer’s employees, contractors, agents, or </a:t>
                          </a:r>
                          <a:r>
                            <a:rPr lang="en-US" sz="1200" b="1" dirty="0" smtClean="0">
                              <a:latin typeface="Arial" pitchFamily="34" charset="0"/>
                              <a:cs typeface="Arial" pitchFamily="34" charset="0"/>
                            </a:rPr>
                            <a:t>vendors</a:t>
                          </a:r>
                          <a:endParaRPr lang="en-US" sz="1200" b="1" dirty="0">
                            <a:latin typeface="Arial" pitchFamily="34" charset="0"/>
                            <a:cs typeface="Arial" pitchFamily="34" charset="0"/>
                          </a:endParaRPr>
                        </a:p>
                      </a:txBody>
                      <a:useSpRect/>
                    </a:txSp>
                  </a:sp>
                  <a:sp>
                    <a:nvSpPr>
                      <a:cNvPr id="6" name="TextBox 6"/>
                      <a:cNvSpPr txBox="1"/>
                    </a:nvSpPr>
                    <a:spPr>
                      <a:xfrm>
                        <a:off x="304800" y="3839801"/>
                        <a:ext cx="6934200" cy="461665"/>
                      </a:xfrm>
                      <a:prstGeom prst="rect">
                        <a:avLst/>
                      </a:prstGeom>
                      <a:noFill/>
                      <a:ln w="38100">
                        <a:solidFill>
                          <a:srgbClr val="FFC000"/>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lvl="1"/>
                          <a:r>
                            <a:rPr lang="en-US" sz="1200" dirty="0" smtClean="0">
                              <a:latin typeface="Arial" pitchFamily="34" charset="0"/>
                              <a:cs typeface="Arial" pitchFamily="34" charset="0"/>
                            </a:rPr>
                            <a:t>Statement </a:t>
                          </a:r>
                          <a:r>
                            <a:rPr lang="en-US" sz="1200" dirty="0" smtClean="0">
                              <a:latin typeface="Arial" pitchFamily="34" charset="0"/>
                              <a:cs typeface="Arial" pitchFamily="34" charset="0"/>
                            </a:rPr>
                            <a:t>3: </a:t>
                          </a:r>
                          <a:r>
                            <a:rPr lang="en-US" sz="1200" dirty="0" smtClean="0">
                              <a:latin typeface="Arial" pitchFamily="34" charset="0"/>
                              <a:cs typeface="Arial" pitchFamily="34" charset="0"/>
                            </a:rPr>
                            <a:t>The managed application or service </a:t>
                          </a:r>
                          <a:r>
                            <a:rPr lang="en-US" sz="1200" b="1" dirty="0" smtClean="0">
                              <a:latin typeface="Arial" pitchFamily="34" charset="0"/>
                              <a:cs typeface="Arial" pitchFamily="34" charset="0"/>
                            </a:rPr>
                            <a:t>is not the Service Provider’s intellectual </a:t>
                          </a:r>
                          <a:r>
                            <a:rPr lang="en-US" sz="1200" b="1" dirty="0" smtClean="0">
                              <a:latin typeface="Arial" pitchFamily="34" charset="0"/>
                              <a:cs typeface="Arial" pitchFamily="34" charset="0"/>
                            </a:rPr>
                            <a:t>property</a:t>
                          </a:r>
                          <a:endParaRPr lang="en-US" sz="1200" u="sng" dirty="0">
                            <a:latin typeface="Arial" pitchFamily="34" charset="0"/>
                            <a:cs typeface="Arial" pitchFamily="34" charset="0"/>
                          </a:endParaRPr>
                        </a:p>
                      </a:txBody>
                      <a:useSpRect/>
                    </a:txSp>
                  </a:sp>
                  <a:cxnSp>
                    <a:nvCxnSpPr>
                      <a:cNvPr id="7" name="Straight Arrow Connector 6"/>
                      <a:cNvCxnSpPr>
                        <a:stCxn id="5" idx="2"/>
                        <a:endCxn id="6" idx="0"/>
                      </a:cNvCxnSpPr>
                    </a:nvCxnSpPr>
                    <a:spPr>
                      <a:xfrm rot="5400000">
                        <a:off x="3600272" y="3668173"/>
                        <a:ext cx="343256" cy="1588"/>
                      </a:xfrm>
                      <a:prstGeom prst="straightConnector1">
                        <a:avLst/>
                      </a:prstGeom>
                      <a:ln w="57150">
                        <a:solidFill>
                          <a:srgbClr val="FFC000"/>
                        </a:solidFill>
                        <a:tailEnd type="arrow"/>
                      </a:ln>
                    </a:spPr>
                    <a:style>
                      <a:lnRef idx="1">
                        <a:schemeClr val="accent1"/>
                      </a:lnRef>
                      <a:fillRef idx="0">
                        <a:schemeClr val="accent1"/>
                      </a:fillRef>
                      <a:effectRef idx="0">
                        <a:schemeClr val="accent1"/>
                      </a:effectRef>
                      <a:fontRef idx="minor">
                        <a:schemeClr val="tx1"/>
                      </a:fontRef>
                    </a:style>
                  </a:cxnSp>
                  <a:cxnSp>
                    <a:nvCxnSpPr>
                      <a:cNvPr id="8" name="Straight Arrow Connector 7"/>
                      <a:cNvCxnSpPr/>
                    </a:nvCxnSpPr>
                    <a:spPr>
                      <a:xfrm>
                        <a:off x="7239000" y="2353545"/>
                        <a:ext cx="609600" cy="218419"/>
                      </a:xfrm>
                      <a:prstGeom prst="straightConnector1">
                        <a:avLst/>
                      </a:prstGeom>
                      <a:ln w="57150">
                        <a:solidFill>
                          <a:srgbClr val="FFC000"/>
                        </a:solidFill>
                        <a:tailEnd type="arrow"/>
                      </a:ln>
                    </a:spPr>
                    <a:style>
                      <a:lnRef idx="1">
                        <a:schemeClr val="accent1"/>
                      </a:lnRef>
                      <a:fillRef idx="0">
                        <a:schemeClr val="accent1"/>
                      </a:fillRef>
                      <a:effectRef idx="0">
                        <a:schemeClr val="accent1"/>
                      </a:effectRef>
                      <a:fontRef idx="minor">
                        <a:schemeClr val="tx1"/>
                      </a:fontRef>
                    </a:style>
                  </a:cxnSp>
                  <a:sp>
                    <a:nvSpPr>
                      <a:cNvPr id="9" name="TextBox 10"/>
                      <a:cNvSpPr txBox="1"/>
                    </a:nvSpPr>
                    <a:spPr>
                      <a:xfrm>
                        <a:off x="3019323" y="2729814"/>
                        <a:ext cx="492443" cy="276999"/>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solidFill>
                                <a:srgbClr val="FFC000"/>
                              </a:solidFill>
                              <a:latin typeface="Arial" pitchFamily="34" charset="0"/>
                              <a:cs typeface="Arial" pitchFamily="34" charset="0"/>
                            </a:rPr>
                            <a:t>YES</a:t>
                          </a:r>
                          <a:endParaRPr lang="en-US" sz="1200" b="1" dirty="0">
                            <a:solidFill>
                              <a:srgbClr val="FFC000"/>
                            </a:solidFill>
                            <a:latin typeface="Arial" pitchFamily="34" charset="0"/>
                            <a:cs typeface="Arial" pitchFamily="34" charset="0"/>
                          </a:endParaRPr>
                        </a:p>
                      </a:txBody>
                      <a:useSpRect/>
                    </a:txSp>
                  </a:sp>
                  <a:sp>
                    <a:nvSpPr>
                      <a:cNvPr id="10" name="TextBox 11"/>
                      <a:cNvSpPr txBox="1"/>
                    </a:nvSpPr>
                    <a:spPr>
                      <a:xfrm flipV="1">
                        <a:off x="7010400" y="2582144"/>
                        <a:ext cx="609600" cy="276999"/>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solidFill>
                                <a:srgbClr val="FFC000"/>
                              </a:solidFill>
                              <a:latin typeface="Arial" pitchFamily="34" charset="0"/>
                              <a:cs typeface="Arial" pitchFamily="34" charset="0"/>
                            </a:rPr>
                            <a:t>ON</a:t>
                          </a:r>
                          <a:endParaRPr lang="en-US" sz="1200" b="1" dirty="0">
                            <a:solidFill>
                              <a:srgbClr val="FFC000"/>
                            </a:solidFill>
                            <a:latin typeface="Arial" pitchFamily="34" charset="0"/>
                            <a:cs typeface="Arial" pitchFamily="34" charset="0"/>
                          </a:endParaRPr>
                        </a:p>
                      </a:txBody>
                      <a:useSpRect/>
                    </a:txSp>
                  </a:sp>
                  <a:sp>
                    <a:nvSpPr>
                      <a:cNvPr id="11" name="TextBox 12"/>
                      <a:cNvSpPr txBox="1"/>
                    </a:nvSpPr>
                    <a:spPr>
                      <a:xfrm>
                        <a:off x="3048000" y="3557740"/>
                        <a:ext cx="492443" cy="276999"/>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solidFill>
                                <a:srgbClr val="FFC000"/>
                              </a:solidFill>
                              <a:latin typeface="Arial" pitchFamily="34" charset="0"/>
                              <a:cs typeface="Arial" pitchFamily="34" charset="0"/>
                            </a:rPr>
                            <a:t>YES</a:t>
                          </a:r>
                          <a:endParaRPr lang="en-US" sz="1200" b="1" dirty="0">
                            <a:solidFill>
                              <a:srgbClr val="FFC000"/>
                            </a:solidFill>
                            <a:latin typeface="Arial" pitchFamily="34" charset="0"/>
                            <a:cs typeface="Arial" pitchFamily="34" charset="0"/>
                          </a:endParaRPr>
                        </a:p>
                      </a:txBody>
                      <a:useSpRect/>
                    </a:txSp>
                  </a:sp>
                  <a:sp>
                    <a:nvSpPr>
                      <a:cNvPr id="12" name="TextBox 13"/>
                      <a:cNvSpPr txBox="1"/>
                    </a:nvSpPr>
                    <a:spPr>
                      <a:xfrm>
                        <a:off x="7246294" y="3380877"/>
                        <a:ext cx="415498" cy="276999"/>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solidFill>
                                <a:srgbClr val="FFC000"/>
                              </a:solidFill>
                              <a:latin typeface="Arial" pitchFamily="34" charset="0"/>
                              <a:cs typeface="Arial" pitchFamily="34" charset="0"/>
                            </a:rPr>
                            <a:t>NO</a:t>
                          </a:r>
                          <a:endParaRPr lang="en-US" sz="1200" b="1" dirty="0">
                            <a:solidFill>
                              <a:srgbClr val="FFC000"/>
                            </a:solidFill>
                            <a:latin typeface="Arial" pitchFamily="34" charset="0"/>
                            <a:cs typeface="Arial" pitchFamily="34" charset="0"/>
                          </a:endParaRPr>
                        </a:p>
                      </a:txBody>
                      <a:useSpRect/>
                    </a:txSp>
                  </a:sp>
                  <a:cxnSp>
                    <a:nvCxnSpPr>
                      <a:cNvPr id="13" name="Straight Arrow Connector 12"/>
                      <a:cNvCxnSpPr/>
                    </a:nvCxnSpPr>
                    <a:spPr>
                      <a:xfrm flipV="1">
                        <a:off x="7239000" y="3269655"/>
                        <a:ext cx="609600" cy="2"/>
                      </a:xfrm>
                      <a:prstGeom prst="straightConnector1">
                        <a:avLst/>
                      </a:prstGeom>
                      <a:ln w="57150">
                        <a:solidFill>
                          <a:srgbClr val="FFC000"/>
                        </a:solidFill>
                        <a:tailEnd type="arrow"/>
                      </a:ln>
                    </a:spPr>
                    <a:style>
                      <a:lnRef idx="1">
                        <a:schemeClr val="accent1"/>
                      </a:lnRef>
                      <a:fillRef idx="0">
                        <a:schemeClr val="accent1"/>
                      </a:fillRef>
                      <a:effectRef idx="0">
                        <a:schemeClr val="accent1"/>
                      </a:effectRef>
                      <a:fontRef idx="minor">
                        <a:schemeClr val="tx1"/>
                      </a:fontRef>
                    </a:style>
                  </a:cxnSp>
                  <a:sp>
                    <a:nvSpPr>
                      <a:cNvPr id="14" name="TextBox 16"/>
                      <a:cNvSpPr txBox="1"/>
                    </a:nvSpPr>
                    <a:spPr>
                      <a:xfrm>
                        <a:off x="3048000" y="4334745"/>
                        <a:ext cx="492443" cy="276999"/>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solidFill>
                                <a:srgbClr val="FFC000"/>
                              </a:solidFill>
                              <a:latin typeface="Arial" pitchFamily="34" charset="0"/>
                              <a:cs typeface="Arial" pitchFamily="34" charset="0"/>
                            </a:rPr>
                            <a:t>YES</a:t>
                          </a:r>
                          <a:endParaRPr lang="en-US" sz="1200" b="1" dirty="0">
                            <a:solidFill>
                              <a:srgbClr val="FFC000"/>
                            </a:solidFill>
                            <a:latin typeface="Arial" pitchFamily="34" charset="0"/>
                            <a:cs typeface="Arial" pitchFamily="34" charset="0"/>
                          </a:endParaRPr>
                        </a:p>
                      </a:txBody>
                      <a:useSpRect/>
                    </a:txSp>
                  </a:sp>
                  <a:sp>
                    <a:nvSpPr>
                      <a:cNvPr id="15" name="TextBox 17"/>
                      <a:cNvSpPr txBox="1"/>
                    </a:nvSpPr>
                    <a:spPr>
                      <a:xfrm>
                        <a:off x="7239000" y="4182345"/>
                        <a:ext cx="415498" cy="276999"/>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solidFill>
                                <a:srgbClr val="FFC000"/>
                              </a:solidFill>
                              <a:latin typeface="Arial" pitchFamily="34" charset="0"/>
                              <a:cs typeface="Arial" pitchFamily="34" charset="0"/>
                            </a:rPr>
                            <a:t>NO</a:t>
                          </a:r>
                          <a:endParaRPr lang="en-US" sz="1200" b="1" dirty="0">
                            <a:solidFill>
                              <a:srgbClr val="FFC000"/>
                            </a:solidFill>
                            <a:latin typeface="Arial" pitchFamily="34" charset="0"/>
                            <a:cs typeface="Arial" pitchFamily="34" charset="0"/>
                          </a:endParaRPr>
                        </a:p>
                      </a:txBody>
                      <a:useSpRect/>
                    </a:txSp>
                  </a:sp>
                  <a:cxnSp>
                    <a:nvCxnSpPr>
                      <a:cNvPr id="16" name="Straight Arrow Connector 15"/>
                      <a:cNvCxnSpPr/>
                    </a:nvCxnSpPr>
                    <a:spPr>
                      <a:xfrm rot="5400000">
                        <a:off x="6628487" y="3768932"/>
                        <a:ext cx="2439432" cy="794"/>
                      </a:xfrm>
                      <a:prstGeom prst="straightConnector1">
                        <a:avLst/>
                      </a:prstGeom>
                      <a:ln w="57150">
                        <a:solidFill>
                          <a:srgbClr val="FFC000"/>
                        </a:solidFill>
                        <a:tailEnd type="arrow"/>
                      </a:ln>
                    </a:spPr>
                    <a:style>
                      <a:lnRef idx="1">
                        <a:schemeClr val="accent1"/>
                      </a:lnRef>
                      <a:fillRef idx="0">
                        <a:schemeClr val="accent1"/>
                      </a:fillRef>
                      <a:effectRef idx="0">
                        <a:schemeClr val="accent1"/>
                      </a:effectRef>
                      <a:fontRef idx="minor">
                        <a:schemeClr val="tx1"/>
                      </a:fontRef>
                    </a:style>
                  </a:cxnSp>
                  <a:cxnSp>
                    <a:nvCxnSpPr>
                      <a:cNvPr id="17" name="Straight Arrow Connector 16"/>
                      <a:cNvCxnSpPr/>
                    </a:nvCxnSpPr>
                    <a:spPr>
                      <a:xfrm rot="16200000" flipH="1">
                        <a:off x="3582688" y="4504698"/>
                        <a:ext cx="685799" cy="304799"/>
                      </a:xfrm>
                      <a:prstGeom prst="straightConnector1">
                        <a:avLst/>
                      </a:prstGeom>
                      <a:ln w="57150">
                        <a:solidFill>
                          <a:srgbClr val="FFC000"/>
                        </a:solidFill>
                        <a:tailEnd type="arrow"/>
                      </a:ln>
                    </a:spPr>
                    <a:style>
                      <a:lnRef idx="1">
                        <a:schemeClr val="accent1"/>
                      </a:lnRef>
                      <a:fillRef idx="0">
                        <a:schemeClr val="accent1"/>
                      </a:fillRef>
                      <a:effectRef idx="0">
                        <a:schemeClr val="accent1"/>
                      </a:effectRef>
                      <a:fontRef idx="minor">
                        <a:schemeClr val="tx1"/>
                      </a:fontRef>
                    </a:style>
                  </a:cxnSp>
                  <a:sp>
                    <a:nvSpPr>
                      <a:cNvPr id="18" name="TextBox 20"/>
                      <a:cNvSpPr txBox="1"/>
                    </a:nvSpPr>
                    <a:spPr>
                      <a:xfrm>
                        <a:off x="3048000" y="5020545"/>
                        <a:ext cx="2209799" cy="461665"/>
                      </a:xfrm>
                      <a:prstGeom prst="rect">
                        <a:avLst/>
                      </a:prstGeom>
                      <a:noFill/>
                      <a:ln w="38100">
                        <a:solidFill>
                          <a:srgbClr val="92D050"/>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200" b="1" dirty="0" smtClean="0">
                              <a:latin typeface="Arial" pitchFamily="34" charset="0"/>
                              <a:cs typeface="Arial" pitchFamily="34" charset="0"/>
                            </a:rPr>
                            <a:t>Windows Server for Outsourcing </a:t>
                          </a:r>
                          <a:endParaRPr lang="en-US" sz="1200" b="1" dirty="0">
                            <a:latin typeface="Arial" pitchFamily="34" charset="0"/>
                            <a:cs typeface="Arial" pitchFamily="34" charset="0"/>
                          </a:endParaRPr>
                        </a:p>
                      </a:txBody>
                      <a:useSpRect/>
                    </a:txSp>
                  </a:sp>
                  <a:sp>
                    <a:nvSpPr>
                      <a:cNvPr id="19" name="TextBox 21"/>
                      <a:cNvSpPr txBox="1"/>
                    </a:nvSpPr>
                    <a:spPr>
                      <a:xfrm>
                        <a:off x="6400800" y="5033391"/>
                        <a:ext cx="2438400" cy="461665"/>
                      </a:xfrm>
                      <a:prstGeom prst="rect">
                        <a:avLst/>
                      </a:prstGeom>
                      <a:noFill/>
                      <a:ln w="38100">
                        <a:solidFill>
                          <a:srgbClr val="92D050"/>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200" b="1" dirty="0" smtClean="0">
                              <a:latin typeface="Arial" pitchFamily="34" charset="0"/>
                              <a:cs typeface="Arial" pitchFamily="34" charset="0"/>
                            </a:rPr>
                            <a:t>Windows Server for Non-Outsourcing</a:t>
                          </a:r>
                          <a:endParaRPr lang="en-US" sz="1200" b="1" dirty="0">
                            <a:latin typeface="Arial" pitchFamily="34" charset="0"/>
                            <a:cs typeface="Arial" pitchFamily="34" charset="0"/>
                          </a:endParaRPr>
                        </a:p>
                      </a:txBody>
                      <a:useSpRect/>
                    </a:txSp>
                  </a:sp>
                  <a:sp>
                    <a:nvSpPr>
                      <a:cNvPr id="20" name="TextBox 22"/>
                      <a:cNvSpPr txBox="1"/>
                    </a:nvSpPr>
                    <a:spPr>
                      <a:xfrm>
                        <a:off x="304800" y="1362945"/>
                        <a:ext cx="6934200" cy="461665"/>
                      </a:xfrm>
                      <a:prstGeom prst="rect">
                        <a:avLst/>
                      </a:prstGeom>
                      <a:noFill/>
                      <a:ln w="38100">
                        <a:solidFill>
                          <a:srgbClr val="FFC000"/>
                        </a:solidFill>
                      </a:ln>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dirty="0" smtClean="0">
                              <a:latin typeface="Arial" pitchFamily="34" charset="0"/>
                              <a:cs typeface="Arial" pitchFamily="34" charset="0"/>
                            </a:rPr>
                            <a:t>Starting point: Everything is an application or a service that can qualify per the </a:t>
                          </a:r>
                          <a:r>
                            <a:rPr lang="en-US" sz="1200" dirty="0" smtClean="0">
                              <a:latin typeface="Arial" pitchFamily="34" charset="0"/>
                              <a:cs typeface="Arial" pitchFamily="34" charset="0"/>
                            </a:rPr>
                            <a:t>outsourcing </a:t>
                          </a:r>
                          <a:r>
                            <a:rPr lang="en-US" sz="1200" dirty="0" smtClean="0">
                              <a:latin typeface="Arial" pitchFamily="34" charset="0"/>
                              <a:cs typeface="Arial" pitchFamily="34" charset="0"/>
                            </a:rPr>
                            <a:t>definition.</a:t>
                          </a:r>
                          <a:endParaRPr lang="en-US" sz="1200" dirty="0">
                            <a:latin typeface="Arial" pitchFamily="34" charset="0"/>
                            <a:cs typeface="Arial" pitchFamily="34" charset="0"/>
                          </a:endParaRPr>
                        </a:p>
                      </a:txBody>
                      <a:useSpRect/>
                    </a:txSp>
                  </a:sp>
                  <a:cxnSp>
                    <a:nvCxnSpPr>
                      <a:cNvPr id="21" name="Straight Arrow Connector 20"/>
                      <a:cNvCxnSpPr>
                        <a:stCxn id="20" idx="2"/>
                        <a:endCxn id="4" idx="0"/>
                      </a:cNvCxnSpPr>
                    </a:nvCxnSpPr>
                    <a:spPr>
                      <a:xfrm rot="5400000">
                        <a:off x="3585342" y="2011168"/>
                        <a:ext cx="373116" cy="1588"/>
                      </a:xfrm>
                      <a:prstGeom prst="straightConnector1">
                        <a:avLst/>
                      </a:prstGeom>
                      <a:ln w="57150">
                        <a:solidFill>
                          <a:srgbClr val="FFC000"/>
                        </a:solidFill>
                        <a:tailEnd type="arrow"/>
                      </a:ln>
                    </a:spPr>
                    <a:style>
                      <a:lnRef idx="1">
                        <a:schemeClr val="accent1"/>
                      </a:lnRef>
                      <a:fillRef idx="0">
                        <a:schemeClr val="accent1"/>
                      </a:fillRef>
                      <a:effectRef idx="0">
                        <a:schemeClr val="accent1"/>
                      </a:effectRef>
                      <a:fontRef idx="minor">
                        <a:schemeClr val="tx1"/>
                      </a:fontRef>
                    </a:style>
                  </a:cxnSp>
                  <a:cxnSp>
                    <a:nvCxnSpPr>
                      <a:cNvPr id="22" name="Straight Arrow Connector 21"/>
                      <a:cNvCxnSpPr/>
                    </a:nvCxnSpPr>
                    <a:spPr>
                      <a:xfrm rot="5400000">
                        <a:off x="3599406" y="2844109"/>
                        <a:ext cx="373116" cy="1588"/>
                      </a:xfrm>
                      <a:prstGeom prst="straightConnector1">
                        <a:avLst/>
                      </a:prstGeom>
                      <a:ln w="57150">
                        <a:solidFill>
                          <a:srgbClr val="FFC000"/>
                        </a:solidFill>
                        <a:tailEnd type="arrow"/>
                      </a:ln>
                    </a:spPr>
                    <a:style>
                      <a:lnRef idx="1">
                        <a:schemeClr val="accent1"/>
                      </a:lnRef>
                      <a:fillRef idx="0">
                        <a:schemeClr val="accent1"/>
                      </a:fillRef>
                      <a:effectRef idx="0">
                        <a:schemeClr val="accent1"/>
                      </a:effectRef>
                      <a:fontRef idx="minor">
                        <a:schemeClr val="tx1"/>
                      </a:fontRef>
                    </a:style>
                  </a:cxnSp>
                  <a:cxnSp>
                    <a:nvCxnSpPr>
                      <a:cNvPr id="23" name="Straight Arrow Connector 22"/>
                      <a:cNvCxnSpPr/>
                    </a:nvCxnSpPr>
                    <a:spPr>
                      <a:xfrm flipV="1">
                        <a:off x="7239000" y="4029945"/>
                        <a:ext cx="609600" cy="2"/>
                      </a:xfrm>
                      <a:prstGeom prst="straightConnector1">
                        <a:avLst/>
                      </a:prstGeom>
                      <a:ln w="57150">
                        <a:solidFill>
                          <a:srgbClr val="FFC000"/>
                        </a:solidFill>
                        <a:tailEnd type="arrow"/>
                      </a:ln>
                    </a:spPr>
                    <a:style>
                      <a:lnRef idx="1">
                        <a:schemeClr val="accent1"/>
                      </a:lnRef>
                      <a:fillRef idx="0">
                        <a:schemeClr val="accent1"/>
                      </a:fillRef>
                      <a:effectRef idx="0">
                        <a:schemeClr val="accent1"/>
                      </a:effectRef>
                      <a:fontRef idx="minor">
                        <a:schemeClr val="tx1"/>
                      </a:fontRef>
                    </a:style>
                  </a:cxnSp>
                </lc:lockedCanvas>
              </a:graphicData>
            </a:graphic>
          </wp:inline>
        </w:drawing>
      </w:r>
    </w:p>
    <w:p w:rsidR="00584A6F" w:rsidRDefault="00584A6F" w:rsidP="00584A6F">
      <w:pPr>
        <w:rPr>
          <w:rFonts w:ascii="Arial" w:hAnsi="Arial"/>
          <w:sz w:val="20"/>
        </w:rPr>
      </w:pPr>
    </w:p>
    <w:p w:rsidR="00957C09" w:rsidRPr="00584A6F" w:rsidRDefault="00957C09" w:rsidP="00584A6F">
      <w:pPr>
        <w:rPr>
          <w:rFonts w:ascii="Arial" w:hAnsi="Arial"/>
          <w:sz w:val="20"/>
        </w:rPr>
      </w:pPr>
      <w:r w:rsidRPr="00584A6F">
        <w:rPr>
          <w:rFonts w:ascii="Arial" w:hAnsi="Arial"/>
          <w:sz w:val="20"/>
        </w:rPr>
        <w:t>For the application or service to qualify for the Intellectual Property (IP) criteria, the Service Provider’s IP must:</w:t>
      </w:r>
    </w:p>
    <w:p w:rsidR="00957C09" w:rsidRPr="00434A60" w:rsidRDefault="00113662" w:rsidP="00D6116A">
      <w:pPr>
        <w:numPr>
          <w:ilvl w:val="0"/>
          <w:numId w:val="7"/>
        </w:numPr>
        <w:ind w:left="1080"/>
        <w:rPr>
          <w:rFonts w:ascii="Arial" w:hAnsi="Arial"/>
          <w:sz w:val="20"/>
        </w:rPr>
      </w:pPr>
      <w:r>
        <w:rPr>
          <w:rFonts w:ascii="Arial" w:hAnsi="Arial"/>
          <w:sz w:val="20"/>
        </w:rPr>
        <w:t>A</w:t>
      </w:r>
      <w:r w:rsidR="00957C09" w:rsidRPr="00434A60">
        <w:rPr>
          <w:rFonts w:ascii="Arial" w:hAnsi="Arial"/>
          <w:sz w:val="20"/>
        </w:rPr>
        <w:t>dd significant and primary functionality to the integrated Microsoft software.</w:t>
      </w:r>
    </w:p>
    <w:p w:rsidR="00957C09" w:rsidRPr="00434A60" w:rsidRDefault="00113662" w:rsidP="00D6116A">
      <w:pPr>
        <w:numPr>
          <w:ilvl w:val="0"/>
          <w:numId w:val="7"/>
        </w:numPr>
        <w:ind w:left="1080"/>
        <w:rPr>
          <w:rFonts w:ascii="Arial" w:hAnsi="Arial"/>
          <w:sz w:val="20"/>
        </w:rPr>
      </w:pPr>
      <w:r>
        <w:rPr>
          <w:rFonts w:ascii="Arial" w:hAnsi="Arial"/>
          <w:sz w:val="20"/>
        </w:rPr>
        <w:t>B</w:t>
      </w:r>
      <w:r w:rsidR="00957C09" w:rsidRPr="00434A60">
        <w:rPr>
          <w:rFonts w:ascii="Arial" w:hAnsi="Arial"/>
          <w:sz w:val="20"/>
        </w:rPr>
        <w:t xml:space="preserve">e the primary service and/or application for the Service Provider’s unified solution.  </w:t>
      </w:r>
    </w:p>
    <w:p w:rsidR="00957C09" w:rsidRPr="00434A60" w:rsidRDefault="00113662" w:rsidP="00D6116A">
      <w:pPr>
        <w:numPr>
          <w:ilvl w:val="0"/>
          <w:numId w:val="7"/>
        </w:numPr>
        <w:ind w:left="1080"/>
        <w:rPr>
          <w:rFonts w:ascii="Arial" w:hAnsi="Arial"/>
          <w:sz w:val="20"/>
        </w:rPr>
      </w:pPr>
      <w:r>
        <w:rPr>
          <w:rFonts w:ascii="Arial" w:hAnsi="Arial"/>
          <w:sz w:val="20"/>
        </w:rPr>
        <w:t>B</w:t>
      </w:r>
      <w:r w:rsidR="00957C09" w:rsidRPr="00434A60">
        <w:rPr>
          <w:rFonts w:ascii="Arial" w:hAnsi="Arial"/>
          <w:sz w:val="20"/>
        </w:rPr>
        <w:t>e owned, not licensed, by the Service Provider.</w:t>
      </w:r>
    </w:p>
    <w:p w:rsidR="002D67A1" w:rsidRDefault="002D67A1" w:rsidP="002713C9">
      <w:pPr>
        <w:ind w:left="360"/>
        <w:rPr>
          <w:rFonts w:ascii="Arial" w:hAnsi="Arial"/>
          <w:sz w:val="20"/>
        </w:rPr>
      </w:pPr>
    </w:p>
    <w:p w:rsidR="009D31D3" w:rsidRDefault="00957C09">
      <w:pPr>
        <w:rPr>
          <w:rFonts w:ascii="Arial" w:hAnsi="Arial"/>
          <w:sz w:val="20"/>
        </w:rPr>
      </w:pPr>
      <w:r w:rsidRPr="00434A60">
        <w:rPr>
          <w:rFonts w:ascii="Arial" w:hAnsi="Arial"/>
          <w:sz w:val="20"/>
        </w:rPr>
        <w:t xml:space="preserve">Note: Dashboards, HTML editors, utilities, and similar technologies are not considered a primary service and/or application of a </w:t>
      </w:r>
      <w:r w:rsidR="00CC5486" w:rsidRPr="00434A60">
        <w:rPr>
          <w:rFonts w:ascii="Arial" w:hAnsi="Arial"/>
          <w:sz w:val="20"/>
        </w:rPr>
        <w:t>uni</w:t>
      </w:r>
      <w:r w:rsidR="00CC5486">
        <w:rPr>
          <w:rFonts w:ascii="Arial" w:hAnsi="Arial"/>
          <w:sz w:val="20"/>
        </w:rPr>
        <w:t>f</w:t>
      </w:r>
      <w:r w:rsidR="00CC5486" w:rsidRPr="00434A60">
        <w:rPr>
          <w:rFonts w:ascii="Arial" w:hAnsi="Arial"/>
          <w:sz w:val="20"/>
        </w:rPr>
        <w:t>ied</w:t>
      </w:r>
      <w:r w:rsidRPr="00434A60">
        <w:rPr>
          <w:rFonts w:ascii="Arial" w:hAnsi="Arial"/>
          <w:sz w:val="20"/>
        </w:rPr>
        <w:t xml:space="preserve"> solution.</w:t>
      </w:r>
    </w:p>
    <w:p w:rsidR="00C2726A" w:rsidRPr="00434A60" w:rsidRDefault="00C2726A" w:rsidP="00434A60">
      <w:pPr>
        <w:rPr>
          <w:rFonts w:ascii="Arial" w:hAnsi="Arial"/>
          <w:sz w:val="20"/>
        </w:rPr>
      </w:pPr>
    </w:p>
    <w:p w:rsidR="00C2726A" w:rsidRPr="00194949" w:rsidRDefault="00C2726A" w:rsidP="00C2726A">
      <w:pPr>
        <w:rPr>
          <w:rFonts w:ascii="Arial" w:hAnsi="Arial"/>
        </w:rPr>
      </w:pPr>
      <w:r>
        <w:rPr>
          <w:rFonts w:ascii="Arial" w:hAnsi="Arial"/>
          <w:b/>
        </w:rPr>
        <w:t xml:space="preserve">Transitioning to the </w:t>
      </w:r>
      <w:r w:rsidR="00957C09">
        <w:rPr>
          <w:rFonts w:ascii="Arial" w:hAnsi="Arial"/>
          <w:b/>
        </w:rPr>
        <w:t>New Windows Server Licensing Options</w:t>
      </w:r>
    </w:p>
    <w:p w:rsidR="00434A60" w:rsidRPr="00C5553E" w:rsidRDefault="00B42CE4" w:rsidP="00434A60">
      <w:pPr>
        <w:rPr>
          <w:rFonts w:ascii="Arial" w:hAnsi="Arial"/>
          <w:b/>
          <w:sz w:val="20"/>
        </w:rPr>
      </w:pPr>
      <w:r w:rsidRPr="00B42CE4">
        <w:rPr>
          <w:rFonts w:ascii="Arial" w:hAnsi="Arial"/>
          <w:b/>
          <w:sz w:val="20"/>
        </w:rPr>
        <w:t>Service Providers who were SPLA providers prior to July 2009:</w:t>
      </w:r>
    </w:p>
    <w:p w:rsidR="009D31D3" w:rsidRDefault="00FD1B20">
      <w:pPr>
        <w:rPr>
          <w:rFonts w:ascii="Arial" w:hAnsi="Arial"/>
          <w:bCs/>
          <w:sz w:val="20"/>
        </w:rPr>
      </w:pPr>
      <w:r>
        <w:rPr>
          <w:rFonts w:ascii="Arial" w:hAnsi="Arial"/>
          <w:bCs/>
          <w:sz w:val="20"/>
        </w:rPr>
        <w:t xml:space="preserve">If </w:t>
      </w:r>
      <w:r w:rsidR="002D67A1">
        <w:rPr>
          <w:rFonts w:ascii="Arial" w:hAnsi="Arial"/>
          <w:bCs/>
          <w:sz w:val="20"/>
        </w:rPr>
        <w:t xml:space="preserve">a Service Provider </w:t>
      </w:r>
      <w:r>
        <w:rPr>
          <w:rFonts w:ascii="Arial" w:hAnsi="Arial"/>
          <w:bCs/>
          <w:sz w:val="20"/>
        </w:rPr>
        <w:t>want</w:t>
      </w:r>
      <w:r w:rsidR="002D67A1">
        <w:rPr>
          <w:rFonts w:ascii="Arial" w:hAnsi="Arial"/>
          <w:bCs/>
          <w:sz w:val="20"/>
        </w:rPr>
        <w:t>s</w:t>
      </w:r>
      <w:r>
        <w:rPr>
          <w:rFonts w:ascii="Arial" w:hAnsi="Arial"/>
          <w:bCs/>
          <w:sz w:val="20"/>
        </w:rPr>
        <w:t xml:space="preserve"> to continue with the pre-July 2009 Windows Server use rights</w:t>
      </w:r>
      <w:r w:rsidR="002D67A1">
        <w:rPr>
          <w:rFonts w:ascii="Arial" w:hAnsi="Arial"/>
          <w:bCs/>
          <w:sz w:val="20"/>
        </w:rPr>
        <w:t>, the Service Provider must</w:t>
      </w:r>
      <w:r>
        <w:rPr>
          <w:rFonts w:ascii="Arial" w:hAnsi="Arial"/>
          <w:bCs/>
          <w:sz w:val="20"/>
        </w:rPr>
        <w:t>:</w:t>
      </w:r>
    </w:p>
    <w:p w:rsidR="00FD1B20" w:rsidRDefault="00FD1B20" w:rsidP="00D6116A">
      <w:pPr>
        <w:pStyle w:val="ListParagraph"/>
        <w:numPr>
          <w:ilvl w:val="0"/>
          <w:numId w:val="10"/>
        </w:numPr>
        <w:rPr>
          <w:rFonts w:ascii="Arial" w:hAnsi="Arial"/>
          <w:bCs/>
          <w:sz w:val="20"/>
        </w:rPr>
      </w:pPr>
      <w:r w:rsidRPr="00FD1B20">
        <w:rPr>
          <w:rFonts w:ascii="Arial" w:hAnsi="Arial"/>
          <w:bCs/>
          <w:sz w:val="20"/>
        </w:rPr>
        <w:t xml:space="preserve">Continue offering </w:t>
      </w:r>
      <w:r w:rsidR="002D67A1">
        <w:rPr>
          <w:rFonts w:ascii="Arial" w:hAnsi="Arial"/>
          <w:bCs/>
          <w:sz w:val="20"/>
        </w:rPr>
        <w:t>their</w:t>
      </w:r>
      <w:r w:rsidR="002D67A1" w:rsidRPr="00FD1B20">
        <w:rPr>
          <w:rFonts w:ascii="Arial" w:hAnsi="Arial"/>
          <w:bCs/>
          <w:sz w:val="20"/>
        </w:rPr>
        <w:t xml:space="preserve"> </w:t>
      </w:r>
      <w:r w:rsidRPr="00FD1B20">
        <w:rPr>
          <w:rFonts w:ascii="Arial" w:hAnsi="Arial"/>
          <w:bCs/>
          <w:sz w:val="20"/>
        </w:rPr>
        <w:t>software service with that version of Windows Server</w:t>
      </w:r>
      <w:r w:rsidR="00AC010F">
        <w:rPr>
          <w:rFonts w:ascii="Arial" w:hAnsi="Arial"/>
          <w:bCs/>
          <w:sz w:val="20"/>
        </w:rPr>
        <w:t>.</w:t>
      </w:r>
    </w:p>
    <w:p w:rsidR="00286B0B" w:rsidRPr="00FD1B20" w:rsidRDefault="00FD1B20" w:rsidP="00D6116A">
      <w:pPr>
        <w:pStyle w:val="ListParagraph"/>
        <w:numPr>
          <w:ilvl w:val="0"/>
          <w:numId w:val="10"/>
        </w:numPr>
        <w:rPr>
          <w:rFonts w:ascii="Arial" w:hAnsi="Arial"/>
          <w:bCs/>
          <w:sz w:val="20"/>
        </w:rPr>
      </w:pPr>
      <w:r w:rsidRPr="00FD1B20">
        <w:rPr>
          <w:rFonts w:ascii="Arial" w:hAnsi="Arial"/>
          <w:bCs/>
          <w:sz w:val="20"/>
        </w:rPr>
        <w:t xml:space="preserve">Continue to report the same </w:t>
      </w:r>
      <w:r w:rsidR="00C5553E">
        <w:rPr>
          <w:rFonts w:ascii="Arial" w:hAnsi="Arial"/>
          <w:bCs/>
          <w:sz w:val="20"/>
        </w:rPr>
        <w:t>stock-keeping units (</w:t>
      </w:r>
      <w:r w:rsidRPr="00FD1B20">
        <w:rPr>
          <w:rFonts w:ascii="Arial" w:hAnsi="Arial"/>
          <w:bCs/>
          <w:sz w:val="20"/>
        </w:rPr>
        <w:t>SKUs</w:t>
      </w:r>
      <w:r w:rsidR="00C5553E">
        <w:rPr>
          <w:rFonts w:ascii="Arial" w:hAnsi="Arial"/>
          <w:bCs/>
          <w:sz w:val="20"/>
        </w:rPr>
        <w:t>)</w:t>
      </w:r>
      <w:r w:rsidRPr="00FD1B20">
        <w:rPr>
          <w:rFonts w:ascii="Arial" w:hAnsi="Arial"/>
          <w:bCs/>
          <w:sz w:val="20"/>
        </w:rPr>
        <w:t xml:space="preserve"> as prior to July 2009</w:t>
      </w:r>
      <w:r w:rsidR="00C5553E">
        <w:rPr>
          <w:rFonts w:ascii="Arial" w:hAnsi="Arial"/>
          <w:bCs/>
          <w:sz w:val="20"/>
        </w:rPr>
        <w:t>.</w:t>
      </w:r>
    </w:p>
    <w:p w:rsidR="00FD1B20" w:rsidRPr="00C5553E" w:rsidRDefault="00B42CE4" w:rsidP="00584A6F">
      <w:pPr>
        <w:rPr>
          <w:rFonts w:ascii="Arial" w:hAnsi="Arial"/>
          <w:b/>
          <w:sz w:val="20"/>
        </w:rPr>
      </w:pPr>
      <w:r w:rsidRPr="00B42CE4">
        <w:rPr>
          <w:rFonts w:ascii="Arial" w:hAnsi="Arial"/>
          <w:b/>
          <w:sz w:val="20"/>
        </w:rPr>
        <w:t xml:space="preserve">New SPLA </w:t>
      </w:r>
      <w:r w:rsidR="008D3900">
        <w:rPr>
          <w:rFonts w:ascii="Arial" w:hAnsi="Arial"/>
          <w:b/>
          <w:sz w:val="20"/>
        </w:rPr>
        <w:t>p</w:t>
      </w:r>
      <w:r w:rsidRPr="00B42CE4">
        <w:rPr>
          <w:rFonts w:ascii="Arial" w:hAnsi="Arial"/>
          <w:b/>
          <w:sz w:val="20"/>
        </w:rPr>
        <w:t>artners as of July 2009:</w:t>
      </w:r>
    </w:p>
    <w:p w:rsidR="00434A60" w:rsidRPr="001777E2" w:rsidRDefault="002D67A1" w:rsidP="00D6116A">
      <w:pPr>
        <w:pStyle w:val="ListParagraph"/>
        <w:numPr>
          <w:ilvl w:val="0"/>
          <w:numId w:val="11"/>
        </w:numPr>
        <w:rPr>
          <w:rFonts w:ascii="Arial" w:hAnsi="Arial"/>
          <w:sz w:val="20"/>
        </w:rPr>
      </w:pPr>
      <w:r>
        <w:rPr>
          <w:rFonts w:ascii="Arial" w:hAnsi="Arial"/>
          <w:sz w:val="20"/>
        </w:rPr>
        <w:t xml:space="preserve">New SPLA </w:t>
      </w:r>
      <w:r w:rsidR="008D3900">
        <w:rPr>
          <w:rFonts w:ascii="Arial" w:hAnsi="Arial"/>
          <w:sz w:val="20"/>
        </w:rPr>
        <w:t>p</w:t>
      </w:r>
      <w:r>
        <w:rPr>
          <w:rFonts w:ascii="Arial" w:hAnsi="Arial"/>
          <w:sz w:val="20"/>
        </w:rPr>
        <w:t xml:space="preserve">artners </w:t>
      </w:r>
      <w:r w:rsidR="001777E2">
        <w:rPr>
          <w:rFonts w:ascii="Arial" w:hAnsi="Arial"/>
          <w:sz w:val="20"/>
        </w:rPr>
        <w:t>m</w:t>
      </w:r>
      <w:r w:rsidR="00434A60" w:rsidRPr="001777E2">
        <w:rPr>
          <w:rFonts w:ascii="Arial" w:hAnsi="Arial"/>
          <w:sz w:val="20"/>
        </w:rPr>
        <w:t xml:space="preserve">ust report </w:t>
      </w:r>
      <w:r w:rsidR="001777E2">
        <w:rPr>
          <w:rFonts w:ascii="Arial" w:hAnsi="Arial"/>
          <w:sz w:val="20"/>
        </w:rPr>
        <w:t>the</w:t>
      </w:r>
      <w:r w:rsidR="00434A60" w:rsidRPr="001777E2">
        <w:rPr>
          <w:rFonts w:ascii="Arial" w:hAnsi="Arial"/>
          <w:sz w:val="20"/>
        </w:rPr>
        <w:t xml:space="preserve"> new </w:t>
      </w:r>
      <w:r w:rsidR="001777E2">
        <w:rPr>
          <w:rFonts w:ascii="Arial" w:hAnsi="Arial"/>
          <w:sz w:val="20"/>
        </w:rPr>
        <w:t xml:space="preserve">Windows Server </w:t>
      </w:r>
      <w:r w:rsidR="001777E2" w:rsidRPr="001777E2">
        <w:rPr>
          <w:rFonts w:ascii="Arial" w:hAnsi="Arial"/>
          <w:sz w:val="20"/>
        </w:rPr>
        <w:t xml:space="preserve">SKUs </w:t>
      </w:r>
      <w:r w:rsidR="001777E2">
        <w:rPr>
          <w:rFonts w:ascii="Arial" w:hAnsi="Arial"/>
          <w:sz w:val="20"/>
        </w:rPr>
        <w:t>(July 2009 price list</w:t>
      </w:r>
      <w:r>
        <w:rPr>
          <w:rFonts w:ascii="Arial" w:hAnsi="Arial"/>
          <w:sz w:val="20"/>
        </w:rPr>
        <w:t xml:space="preserve"> onwards</w:t>
      </w:r>
      <w:r w:rsidR="001777E2">
        <w:rPr>
          <w:rFonts w:ascii="Arial" w:hAnsi="Arial"/>
          <w:sz w:val="20"/>
        </w:rPr>
        <w:t>)</w:t>
      </w:r>
      <w:r w:rsidR="00434A60" w:rsidRPr="001777E2">
        <w:rPr>
          <w:rFonts w:ascii="Arial" w:hAnsi="Arial"/>
          <w:sz w:val="20"/>
        </w:rPr>
        <w:t xml:space="preserve"> and adhere </w:t>
      </w:r>
      <w:r w:rsidR="001777E2">
        <w:rPr>
          <w:rFonts w:ascii="Arial" w:hAnsi="Arial"/>
          <w:sz w:val="20"/>
        </w:rPr>
        <w:t>to the July 2009 SPUR</w:t>
      </w:r>
      <w:r w:rsidR="00434A60" w:rsidRPr="001777E2">
        <w:rPr>
          <w:rFonts w:ascii="Arial" w:hAnsi="Arial"/>
          <w:sz w:val="20"/>
        </w:rPr>
        <w:t xml:space="preserve">—no matter what </w:t>
      </w:r>
      <w:r w:rsidR="001777E2">
        <w:rPr>
          <w:rFonts w:ascii="Arial" w:hAnsi="Arial"/>
          <w:sz w:val="20"/>
        </w:rPr>
        <w:t xml:space="preserve">Windows Server </w:t>
      </w:r>
      <w:r w:rsidR="00434A60" w:rsidRPr="001777E2">
        <w:rPr>
          <w:rFonts w:ascii="Arial" w:hAnsi="Arial"/>
          <w:sz w:val="20"/>
        </w:rPr>
        <w:t xml:space="preserve">product version </w:t>
      </w:r>
      <w:r>
        <w:rPr>
          <w:rFonts w:ascii="Arial" w:hAnsi="Arial"/>
          <w:sz w:val="20"/>
        </w:rPr>
        <w:t>is</w:t>
      </w:r>
      <w:r w:rsidR="00434A60" w:rsidRPr="001777E2">
        <w:rPr>
          <w:rFonts w:ascii="Arial" w:hAnsi="Arial"/>
          <w:sz w:val="20"/>
        </w:rPr>
        <w:t xml:space="preserve"> running</w:t>
      </w:r>
      <w:r w:rsidR="00C5553E">
        <w:rPr>
          <w:rFonts w:ascii="Arial" w:hAnsi="Arial"/>
          <w:sz w:val="20"/>
        </w:rPr>
        <w:t>.</w:t>
      </w:r>
    </w:p>
    <w:p w:rsidR="00434A60" w:rsidRPr="00C5553E" w:rsidRDefault="00B42CE4" w:rsidP="00584A6F">
      <w:pPr>
        <w:rPr>
          <w:rFonts w:ascii="Arial" w:hAnsi="Arial"/>
          <w:b/>
          <w:sz w:val="20"/>
        </w:rPr>
      </w:pPr>
      <w:r w:rsidRPr="00B42CE4">
        <w:rPr>
          <w:rFonts w:ascii="Arial" w:hAnsi="Arial"/>
          <w:b/>
          <w:sz w:val="20"/>
        </w:rPr>
        <w:t>Additional Details</w:t>
      </w:r>
      <w:r w:rsidR="00C5553E">
        <w:rPr>
          <w:rFonts w:ascii="Arial" w:hAnsi="Arial"/>
          <w:b/>
          <w:sz w:val="20"/>
        </w:rPr>
        <w:t>:</w:t>
      </w:r>
    </w:p>
    <w:p w:rsidR="00434A60" w:rsidRPr="00584A6F" w:rsidRDefault="001777E2" w:rsidP="00D6116A">
      <w:pPr>
        <w:numPr>
          <w:ilvl w:val="0"/>
          <w:numId w:val="3"/>
        </w:numPr>
        <w:rPr>
          <w:rFonts w:ascii="Arial" w:hAnsi="Arial"/>
          <w:sz w:val="20"/>
        </w:rPr>
      </w:pPr>
      <w:r>
        <w:rPr>
          <w:rFonts w:ascii="Arial" w:hAnsi="Arial"/>
          <w:sz w:val="20"/>
        </w:rPr>
        <w:t>Pre-July 2009</w:t>
      </w:r>
      <w:r w:rsidR="00434A60" w:rsidRPr="00434A60">
        <w:rPr>
          <w:rFonts w:ascii="Arial" w:hAnsi="Arial"/>
          <w:sz w:val="20"/>
        </w:rPr>
        <w:t xml:space="preserve"> SKUs cannot be used with the </w:t>
      </w:r>
      <w:r>
        <w:rPr>
          <w:rFonts w:ascii="Arial" w:hAnsi="Arial"/>
          <w:sz w:val="20"/>
        </w:rPr>
        <w:t>July 2009</w:t>
      </w:r>
      <w:r w:rsidR="00434A60" w:rsidRPr="00434A60">
        <w:rPr>
          <w:rFonts w:ascii="Arial" w:hAnsi="Arial"/>
          <w:sz w:val="20"/>
        </w:rPr>
        <w:t xml:space="preserve"> use rights</w:t>
      </w:r>
      <w:r w:rsidR="00C5553E">
        <w:rPr>
          <w:rFonts w:ascii="Arial" w:hAnsi="Arial"/>
          <w:sz w:val="20"/>
        </w:rPr>
        <w:t>.</w:t>
      </w:r>
    </w:p>
    <w:p w:rsidR="00434A60" w:rsidRPr="00434A60" w:rsidRDefault="001777E2" w:rsidP="00D6116A">
      <w:pPr>
        <w:numPr>
          <w:ilvl w:val="0"/>
          <w:numId w:val="3"/>
        </w:numPr>
        <w:rPr>
          <w:rFonts w:ascii="Arial" w:hAnsi="Arial"/>
          <w:sz w:val="20"/>
        </w:rPr>
      </w:pPr>
      <w:r>
        <w:rPr>
          <w:rFonts w:ascii="Arial" w:hAnsi="Arial"/>
          <w:sz w:val="20"/>
        </w:rPr>
        <w:t xml:space="preserve">All </w:t>
      </w:r>
      <w:r w:rsidR="00434A60" w:rsidRPr="00434A60">
        <w:rPr>
          <w:rFonts w:ascii="Arial" w:hAnsi="Arial"/>
          <w:sz w:val="20"/>
        </w:rPr>
        <w:t xml:space="preserve">SPLA partners can start using </w:t>
      </w:r>
      <w:r w:rsidR="002D67A1">
        <w:rPr>
          <w:rFonts w:ascii="Arial" w:hAnsi="Arial"/>
          <w:sz w:val="20"/>
        </w:rPr>
        <w:t>the new July 2009 SPUR.</w:t>
      </w:r>
    </w:p>
    <w:p w:rsidR="00434A60" w:rsidRDefault="00434A60" w:rsidP="00434A60">
      <w:pPr>
        <w:rPr>
          <w:rFonts w:ascii="Arial" w:hAnsi="Arial"/>
          <w:sz w:val="20"/>
        </w:rPr>
      </w:pPr>
    </w:p>
    <w:p w:rsidR="00D52A4B" w:rsidRDefault="00D52A4B" w:rsidP="000B58EB">
      <w:pPr>
        <w:rPr>
          <w:rFonts w:ascii="Arial" w:hAnsi="Arial"/>
          <w:b/>
        </w:rPr>
      </w:pPr>
    </w:p>
    <w:p w:rsidR="000B58EB" w:rsidRPr="00D52A4B" w:rsidRDefault="000B58EB" w:rsidP="000B58EB">
      <w:pPr>
        <w:rPr>
          <w:rFonts w:ascii="Arial" w:hAnsi="Arial"/>
        </w:rPr>
      </w:pPr>
      <w:r>
        <w:rPr>
          <w:rFonts w:ascii="Arial" w:hAnsi="Arial"/>
          <w:b/>
        </w:rPr>
        <w:t>Usage Scenarios</w:t>
      </w:r>
    </w:p>
    <w:p w:rsidR="00961C84" w:rsidRPr="00961C84" w:rsidRDefault="00961C84" w:rsidP="00961C84">
      <w:pPr>
        <w:rPr>
          <w:rFonts w:ascii="Arial" w:hAnsi="Arial"/>
          <w:b/>
          <w:bCs/>
          <w:sz w:val="20"/>
        </w:rPr>
      </w:pPr>
      <w:r w:rsidRPr="00961C84">
        <w:rPr>
          <w:rFonts w:ascii="Arial" w:hAnsi="Arial"/>
          <w:sz w:val="20"/>
        </w:rPr>
        <w:t>The following list</w:t>
      </w:r>
      <w:r w:rsidR="002D67A1">
        <w:rPr>
          <w:rFonts w:ascii="Arial" w:hAnsi="Arial"/>
          <w:sz w:val="20"/>
        </w:rPr>
        <w:t>s</w:t>
      </w:r>
      <w:r w:rsidR="002F0762">
        <w:rPr>
          <w:rFonts w:ascii="Arial" w:hAnsi="Arial"/>
          <w:sz w:val="20"/>
        </w:rPr>
        <w:t xml:space="preserve"> </w:t>
      </w:r>
      <w:r w:rsidRPr="00961C84">
        <w:rPr>
          <w:rFonts w:ascii="Arial" w:hAnsi="Arial"/>
          <w:sz w:val="20"/>
        </w:rPr>
        <w:t xml:space="preserve">some representative scenarios where the </w:t>
      </w:r>
      <w:r w:rsidR="00127EEC">
        <w:rPr>
          <w:rFonts w:ascii="Arial" w:hAnsi="Arial"/>
          <w:sz w:val="20"/>
        </w:rPr>
        <w:t>o</w:t>
      </w:r>
      <w:r w:rsidRPr="00961C84">
        <w:rPr>
          <w:rFonts w:ascii="Arial" w:hAnsi="Arial"/>
          <w:sz w:val="20"/>
        </w:rPr>
        <w:t xml:space="preserve">utsourcing SKUs are required </w:t>
      </w:r>
      <w:r w:rsidR="0093115E">
        <w:rPr>
          <w:rFonts w:ascii="Arial" w:hAnsi="Arial"/>
          <w:sz w:val="20"/>
        </w:rPr>
        <w:t xml:space="preserve">because the definition’s </w:t>
      </w:r>
      <w:r w:rsidRPr="00961C84">
        <w:rPr>
          <w:rFonts w:ascii="Arial" w:hAnsi="Arial"/>
          <w:sz w:val="20"/>
        </w:rPr>
        <w:t>three conditions</w:t>
      </w:r>
      <w:r w:rsidR="002D67A1">
        <w:rPr>
          <w:rFonts w:ascii="Arial" w:hAnsi="Arial"/>
          <w:sz w:val="20"/>
        </w:rPr>
        <w:t xml:space="preserve"> </w:t>
      </w:r>
      <w:r w:rsidR="0093115E">
        <w:rPr>
          <w:rFonts w:ascii="Arial" w:hAnsi="Arial"/>
          <w:sz w:val="20"/>
        </w:rPr>
        <w:t xml:space="preserve">must be </w:t>
      </w:r>
      <w:r w:rsidRPr="00961C84">
        <w:rPr>
          <w:rFonts w:ascii="Arial" w:hAnsi="Arial"/>
          <w:sz w:val="20"/>
        </w:rPr>
        <w:t>met at the same time.</w:t>
      </w:r>
    </w:p>
    <w:p w:rsidR="00961C84" w:rsidRPr="00961C84" w:rsidRDefault="00961C84" w:rsidP="00961C84">
      <w:pPr>
        <w:rPr>
          <w:rFonts w:ascii="Arial" w:hAnsi="Arial"/>
          <w:b/>
          <w:bCs/>
          <w:sz w:val="20"/>
        </w:rPr>
      </w:pPr>
    </w:p>
    <w:tbl>
      <w:tblPr>
        <w:tblW w:w="8050" w:type="dxa"/>
        <w:tblInd w:w="95" w:type="dxa"/>
        <w:tblCellMar>
          <w:left w:w="0" w:type="dxa"/>
          <w:right w:w="0" w:type="dxa"/>
        </w:tblCellMar>
        <w:tblLook w:val="04A0"/>
      </w:tblPr>
      <w:tblGrid>
        <w:gridCol w:w="439"/>
        <w:gridCol w:w="2203"/>
        <w:gridCol w:w="1172"/>
        <w:gridCol w:w="1372"/>
        <w:gridCol w:w="1261"/>
        <w:gridCol w:w="1603"/>
      </w:tblGrid>
      <w:tr w:rsidR="00961C84" w:rsidRPr="00961C84" w:rsidTr="00707F45">
        <w:trPr>
          <w:trHeight w:val="1215"/>
        </w:trPr>
        <w:tc>
          <w:tcPr>
            <w:tcW w:w="43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rsidR="00961C84" w:rsidRPr="00961C84" w:rsidRDefault="00961C84" w:rsidP="00961C84">
            <w:pPr>
              <w:rPr>
                <w:rFonts w:ascii="Arial" w:hAnsi="Arial"/>
                <w:sz w:val="20"/>
              </w:rPr>
            </w:pPr>
            <w:r w:rsidRPr="00961C84">
              <w:rPr>
                <w:rFonts w:ascii="Arial" w:hAnsi="Arial"/>
                <w:sz w:val="20"/>
              </w:rPr>
              <w:lastRenderedPageBreak/>
              <w:t> </w:t>
            </w:r>
          </w:p>
        </w:tc>
        <w:tc>
          <w:tcPr>
            <w:tcW w:w="24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61C84" w:rsidRPr="00961C84" w:rsidRDefault="00961C84" w:rsidP="00961C84">
            <w:pPr>
              <w:rPr>
                <w:rFonts w:ascii="Arial" w:hAnsi="Arial"/>
                <w:b/>
                <w:bCs/>
                <w:sz w:val="20"/>
              </w:rPr>
            </w:pPr>
            <w:r w:rsidRPr="00961C84">
              <w:rPr>
                <w:rFonts w:ascii="Arial" w:hAnsi="Arial"/>
                <w:b/>
                <w:bCs/>
                <w:sz w:val="20"/>
              </w:rPr>
              <w:t>The application or service...</w:t>
            </w:r>
          </w:p>
        </w:tc>
        <w:tc>
          <w:tcPr>
            <w:tcW w:w="112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4B1D" w:rsidRDefault="00961C84">
            <w:pPr>
              <w:rPr>
                <w:rFonts w:ascii="Arial" w:hAnsi="Arial"/>
                <w:b/>
                <w:bCs/>
                <w:sz w:val="20"/>
              </w:rPr>
            </w:pPr>
            <w:r w:rsidRPr="00961C84">
              <w:rPr>
                <w:rFonts w:ascii="Arial" w:hAnsi="Arial"/>
                <w:b/>
                <w:bCs/>
                <w:sz w:val="20"/>
              </w:rPr>
              <w:t>... is managed by the SP on behalf of its customer</w:t>
            </w:r>
            <w:r w:rsidR="0093115E">
              <w:rPr>
                <w:rFonts w:ascii="Arial" w:hAnsi="Arial"/>
                <w:b/>
                <w:bCs/>
                <w:sz w:val="20"/>
              </w:rPr>
              <w:t>.</w:t>
            </w:r>
          </w:p>
        </w:tc>
        <w:tc>
          <w:tcPr>
            <w:tcW w:w="137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61C84" w:rsidRPr="00961C84" w:rsidRDefault="00961C84" w:rsidP="00961C84">
            <w:pPr>
              <w:rPr>
                <w:rFonts w:ascii="Arial" w:hAnsi="Arial"/>
                <w:b/>
                <w:bCs/>
                <w:sz w:val="20"/>
              </w:rPr>
            </w:pPr>
            <w:r w:rsidRPr="00961C84">
              <w:rPr>
                <w:rFonts w:ascii="Arial" w:hAnsi="Arial"/>
                <w:b/>
                <w:bCs/>
                <w:sz w:val="20"/>
              </w:rPr>
              <w:t>… is used by its customer</w:t>
            </w:r>
            <w:r w:rsidR="009D0082">
              <w:rPr>
                <w:rFonts w:ascii="Arial" w:hAnsi="Arial"/>
                <w:b/>
                <w:bCs/>
                <w:sz w:val="20"/>
              </w:rPr>
              <w:t>’</w:t>
            </w:r>
            <w:r w:rsidRPr="00961C84">
              <w:rPr>
                <w:rFonts w:ascii="Arial" w:hAnsi="Arial"/>
                <w:b/>
                <w:bCs/>
                <w:sz w:val="20"/>
              </w:rPr>
              <w:t>s employees, contractors, agents</w:t>
            </w:r>
            <w:r w:rsidR="009D0082">
              <w:rPr>
                <w:rFonts w:ascii="Arial" w:hAnsi="Arial"/>
                <w:b/>
                <w:bCs/>
                <w:sz w:val="20"/>
              </w:rPr>
              <w:t>,</w:t>
            </w:r>
            <w:r w:rsidRPr="00961C84">
              <w:rPr>
                <w:rFonts w:ascii="Arial" w:hAnsi="Arial"/>
                <w:b/>
                <w:bCs/>
                <w:sz w:val="20"/>
              </w:rPr>
              <w:t xml:space="preserve"> or vendors</w:t>
            </w:r>
            <w:r w:rsidR="0093115E">
              <w:rPr>
                <w:rFonts w:ascii="Arial" w:hAnsi="Arial"/>
                <w:b/>
                <w:bCs/>
                <w:sz w:val="20"/>
              </w:rPr>
              <w:t>.</w:t>
            </w:r>
            <w:r w:rsidR="008A432A">
              <w:rPr>
                <w:rFonts w:ascii="Arial" w:hAnsi="Arial"/>
                <w:b/>
                <w:bCs/>
                <w:sz w:val="20"/>
              </w:rPr>
              <w:t>(1)</w:t>
            </w:r>
          </w:p>
        </w:tc>
        <w:tc>
          <w:tcPr>
            <w:tcW w:w="126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61C84" w:rsidRPr="00961C84" w:rsidRDefault="00961C84" w:rsidP="00961C84">
            <w:pPr>
              <w:rPr>
                <w:rFonts w:ascii="Arial" w:hAnsi="Arial"/>
                <w:b/>
                <w:bCs/>
                <w:sz w:val="20"/>
              </w:rPr>
            </w:pPr>
            <w:r w:rsidRPr="00961C84">
              <w:rPr>
                <w:rFonts w:ascii="Arial" w:hAnsi="Arial"/>
                <w:b/>
                <w:bCs/>
                <w:sz w:val="20"/>
              </w:rPr>
              <w:t>… is not the SP's intellectual property</w:t>
            </w:r>
            <w:r w:rsidR="0093115E">
              <w:rPr>
                <w:rFonts w:ascii="Arial" w:hAnsi="Arial"/>
                <w:b/>
                <w:bCs/>
                <w:sz w:val="20"/>
              </w:rPr>
              <w:t>.</w:t>
            </w:r>
          </w:p>
        </w:tc>
        <w:tc>
          <w:tcPr>
            <w:tcW w:w="137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61C84" w:rsidRPr="00FA7EDB" w:rsidRDefault="00B42CE4" w:rsidP="00FA7EDB">
            <w:pPr>
              <w:rPr>
                <w:rFonts w:ascii="Arial" w:hAnsi="Arial"/>
                <w:b/>
                <w:bCs/>
                <w:szCs w:val="24"/>
              </w:rPr>
            </w:pPr>
            <w:r w:rsidRPr="00B42CE4">
              <w:rPr>
                <w:rFonts w:ascii="Arial" w:hAnsi="Arial"/>
                <w:b/>
                <w:bCs/>
                <w:szCs w:val="24"/>
              </w:rPr>
              <w:t xml:space="preserve">Is this </w:t>
            </w:r>
            <w:r w:rsidR="0037073E">
              <w:rPr>
                <w:rFonts w:ascii="Arial" w:hAnsi="Arial"/>
                <w:b/>
                <w:bCs/>
                <w:szCs w:val="24"/>
              </w:rPr>
              <w:t xml:space="preserve">an </w:t>
            </w:r>
            <w:r w:rsidRPr="00B42CE4">
              <w:rPr>
                <w:rFonts w:ascii="Arial" w:hAnsi="Arial"/>
                <w:b/>
                <w:bCs/>
                <w:szCs w:val="24"/>
              </w:rPr>
              <w:t>outsourcing or non-outsourcing SKU?</w:t>
            </w:r>
          </w:p>
        </w:tc>
      </w:tr>
      <w:tr w:rsidR="00961C84" w:rsidRPr="00961C84" w:rsidTr="00707F45">
        <w:trPr>
          <w:trHeight w:val="615"/>
        </w:trPr>
        <w:tc>
          <w:tcPr>
            <w:tcW w:w="43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61C84" w:rsidRPr="00961C84" w:rsidRDefault="00961C84" w:rsidP="00961C84">
            <w:pPr>
              <w:rPr>
                <w:rFonts w:ascii="Arial" w:hAnsi="Arial"/>
                <w:sz w:val="20"/>
              </w:rPr>
            </w:pPr>
            <w:r w:rsidRPr="00961C84">
              <w:rPr>
                <w:rFonts w:ascii="Arial" w:hAnsi="Arial"/>
                <w:sz w:val="20"/>
              </w:rPr>
              <w:t> </w:t>
            </w:r>
          </w:p>
        </w:tc>
        <w:tc>
          <w:tcPr>
            <w:tcW w:w="2486" w:type="dxa"/>
            <w:tcBorders>
              <w:top w:val="nil"/>
              <w:left w:val="nil"/>
              <w:bottom w:val="single" w:sz="8" w:space="0" w:color="auto"/>
              <w:right w:val="single" w:sz="8" w:space="0" w:color="auto"/>
            </w:tcBorders>
            <w:tcMar>
              <w:top w:w="0" w:type="dxa"/>
              <w:left w:w="108" w:type="dxa"/>
              <w:bottom w:w="0" w:type="dxa"/>
              <w:right w:w="108" w:type="dxa"/>
            </w:tcMar>
            <w:hideMark/>
          </w:tcPr>
          <w:p w:rsidR="00961C84" w:rsidRPr="00961C84" w:rsidRDefault="00961C84" w:rsidP="00961C84">
            <w:pPr>
              <w:rPr>
                <w:rFonts w:ascii="Arial" w:hAnsi="Arial"/>
                <w:b/>
                <w:bCs/>
                <w:sz w:val="20"/>
              </w:rPr>
            </w:pPr>
            <w:r w:rsidRPr="00961C84">
              <w:rPr>
                <w:rFonts w:ascii="Arial" w:hAnsi="Arial"/>
                <w:b/>
                <w:bCs/>
                <w:sz w:val="20"/>
              </w:rPr>
              <w:t xml:space="preserve">Scenario's description: </w:t>
            </w:r>
            <w:r w:rsidR="00871A76">
              <w:rPr>
                <w:rFonts w:ascii="Arial" w:hAnsi="Arial"/>
                <w:b/>
                <w:bCs/>
                <w:sz w:val="20"/>
              </w:rPr>
              <w:t>T</w:t>
            </w:r>
            <w:r w:rsidRPr="00961C84">
              <w:rPr>
                <w:rFonts w:ascii="Arial" w:hAnsi="Arial"/>
                <w:b/>
                <w:bCs/>
                <w:sz w:val="20"/>
              </w:rPr>
              <w:t>he Service Provider is providing…</w:t>
            </w:r>
          </w:p>
        </w:tc>
        <w:tc>
          <w:tcPr>
            <w:tcW w:w="0" w:type="auto"/>
            <w:vMerge/>
            <w:tcBorders>
              <w:top w:val="single" w:sz="8" w:space="0" w:color="auto"/>
              <w:left w:val="nil"/>
              <w:bottom w:val="single" w:sz="8" w:space="0" w:color="auto"/>
              <w:right w:val="single" w:sz="8" w:space="0" w:color="auto"/>
            </w:tcBorders>
            <w:vAlign w:val="center"/>
            <w:hideMark/>
          </w:tcPr>
          <w:p w:rsidR="00961C84" w:rsidRPr="00961C84" w:rsidRDefault="00961C84" w:rsidP="00961C84">
            <w:pPr>
              <w:rPr>
                <w:rFonts w:ascii="Arial" w:hAnsi="Arial"/>
                <w:b/>
                <w:bCs/>
                <w:sz w:val="20"/>
              </w:rPr>
            </w:pPr>
          </w:p>
        </w:tc>
        <w:tc>
          <w:tcPr>
            <w:tcW w:w="0" w:type="auto"/>
            <w:vMerge/>
            <w:tcBorders>
              <w:top w:val="single" w:sz="8" w:space="0" w:color="auto"/>
              <w:left w:val="nil"/>
              <w:bottom w:val="single" w:sz="8" w:space="0" w:color="auto"/>
              <w:right w:val="single" w:sz="8" w:space="0" w:color="auto"/>
            </w:tcBorders>
            <w:vAlign w:val="center"/>
            <w:hideMark/>
          </w:tcPr>
          <w:p w:rsidR="00961C84" w:rsidRPr="00961C84" w:rsidRDefault="00961C84" w:rsidP="00961C84">
            <w:pPr>
              <w:rPr>
                <w:rFonts w:ascii="Arial" w:hAnsi="Arial"/>
                <w:b/>
                <w:bCs/>
                <w:sz w:val="20"/>
              </w:rPr>
            </w:pPr>
          </w:p>
        </w:tc>
        <w:tc>
          <w:tcPr>
            <w:tcW w:w="0" w:type="auto"/>
            <w:vMerge/>
            <w:tcBorders>
              <w:top w:val="single" w:sz="8" w:space="0" w:color="auto"/>
              <w:left w:val="nil"/>
              <w:bottom w:val="single" w:sz="8" w:space="0" w:color="auto"/>
              <w:right w:val="single" w:sz="8" w:space="0" w:color="auto"/>
            </w:tcBorders>
            <w:vAlign w:val="center"/>
            <w:hideMark/>
          </w:tcPr>
          <w:p w:rsidR="00961C84" w:rsidRPr="00961C84" w:rsidRDefault="00961C84" w:rsidP="00961C84">
            <w:pPr>
              <w:rPr>
                <w:rFonts w:ascii="Arial" w:hAnsi="Arial"/>
                <w:b/>
                <w:bCs/>
                <w:sz w:val="20"/>
              </w:rPr>
            </w:pPr>
          </w:p>
        </w:tc>
        <w:tc>
          <w:tcPr>
            <w:tcW w:w="0" w:type="auto"/>
            <w:vMerge/>
            <w:tcBorders>
              <w:top w:val="single" w:sz="8" w:space="0" w:color="auto"/>
              <w:left w:val="nil"/>
              <w:bottom w:val="single" w:sz="8" w:space="0" w:color="auto"/>
              <w:right w:val="single" w:sz="8" w:space="0" w:color="auto"/>
            </w:tcBorders>
            <w:vAlign w:val="center"/>
            <w:hideMark/>
          </w:tcPr>
          <w:p w:rsidR="00961C84" w:rsidRPr="00961C84" w:rsidRDefault="00961C84" w:rsidP="00961C84">
            <w:pPr>
              <w:rPr>
                <w:rFonts w:ascii="Arial" w:hAnsi="Arial"/>
                <w:b/>
                <w:bCs/>
                <w:sz w:val="20"/>
              </w:rPr>
            </w:pPr>
          </w:p>
        </w:tc>
      </w:tr>
      <w:tr w:rsidR="00961C84" w:rsidRPr="00961C84" w:rsidTr="00707F45">
        <w:trPr>
          <w:trHeight w:val="1785"/>
        </w:trPr>
        <w:tc>
          <w:tcPr>
            <w:tcW w:w="43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61C84" w:rsidRPr="00961C84" w:rsidRDefault="00961C84" w:rsidP="00961C84">
            <w:pPr>
              <w:rPr>
                <w:rFonts w:ascii="Arial" w:hAnsi="Arial"/>
                <w:sz w:val="20"/>
              </w:rPr>
            </w:pPr>
            <w:r w:rsidRPr="00961C84">
              <w:rPr>
                <w:rFonts w:ascii="Arial" w:hAnsi="Arial"/>
                <w:sz w:val="20"/>
              </w:rPr>
              <w:t>1</w:t>
            </w:r>
          </w:p>
        </w:tc>
        <w:tc>
          <w:tcPr>
            <w:tcW w:w="2486" w:type="dxa"/>
            <w:tcBorders>
              <w:top w:val="nil"/>
              <w:left w:val="nil"/>
              <w:bottom w:val="single" w:sz="8" w:space="0" w:color="auto"/>
              <w:right w:val="single" w:sz="8" w:space="0" w:color="auto"/>
            </w:tcBorders>
            <w:tcMar>
              <w:top w:w="0" w:type="dxa"/>
              <w:left w:w="108" w:type="dxa"/>
              <w:bottom w:w="0" w:type="dxa"/>
              <w:right w:w="108" w:type="dxa"/>
            </w:tcMar>
            <w:hideMark/>
          </w:tcPr>
          <w:p w:rsidR="00961C84" w:rsidRPr="00961C84" w:rsidRDefault="00961C84" w:rsidP="00961C84">
            <w:pPr>
              <w:rPr>
                <w:rFonts w:ascii="Arial" w:hAnsi="Arial"/>
                <w:sz w:val="20"/>
              </w:rPr>
            </w:pPr>
            <w:r w:rsidRPr="00961C84">
              <w:rPr>
                <w:rFonts w:ascii="Arial" w:hAnsi="Arial"/>
                <w:sz w:val="20"/>
              </w:rPr>
              <w:t>Managed hosting for Microsoft applications (</w:t>
            </w:r>
            <w:r w:rsidR="008D45A9">
              <w:rPr>
                <w:rFonts w:ascii="Arial" w:hAnsi="Arial"/>
                <w:sz w:val="20"/>
              </w:rPr>
              <w:t xml:space="preserve">Microsoft </w:t>
            </w:r>
            <w:r w:rsidRPr="00961C84">
              <w:rPr>
                <w:rFonts w:ascii="Arial" w:hAnsi="Arial"/>
                <w:sz w:val="20"/>
              </w:rPr>
              <w:t>Exchange</w:t>
            </w:r>
            <w:r w:rsidR="008D45A9">
              <w:rPr>
                <w:rFonts w:ascii="Arial" w:hAnsi="Arial"/>
                <w:sz w:val="20"/>
              </w:rPr>
              <w:t xml:space="preserve"> Server</w:t>
            </w:r>
            <w:r w:rsidRPr="00961C84">
              <w:rPr>
                <w:rFonts w:ascii="Arial" w:hAnsi="Arial"/>
                <w:sz w:val="20"/>
              </w:rPr>
              <w:t xml:space="preserve">, </w:t>
            </w:r>
            <w:r w:rsidR="008D45A9">
              <w:rPr>
                <w:rFonts w:ascii="Arial" w:hAnsi="Arial"/>
                <w:sz w:val="20"/>
              </w:rPr>
              <w:t xml:space="preserve">Microsoft </w:t>
            </w:r>
            <w:r w:rsidRPr="00961C84">
              <w:rPr>
                <w:rFonts w:ascii="Arial" w:hAnsi="Arial"/>
                <w:sz w:val="20"/>
              </w:rPr>
              <w:t>SQL</w:t>
            </w:r>
            <w:r w:rsidR="008D45A9">
              <w:rPr>
                <w:rFonts w:ascii="Arial" w:hAnsi="Arial"/>
                <w:sz w:val="20"/>
              </w:rPr>
              <w:t xml:space="preserve"> Server</w:t>
            </w:r>
            <w:r w:rsidR="00B42CE4" w:rsidRPr="00B42CE4">
              <w:rPr>
                <w:rFonts w:ascii="Franklin Gothic Book" w:hAnsi="Franklin Gothic Book"/>
                <w:sz w:val="12"/>
                <w:szCs w:val="12"/>
              </w:rPr>
              <w:t>®</w:t>
            </w:r>
            <w:r w:rsidR="008D45A9">
              <w:rPr>
                <w:rFonts w:ascii="Arial" w:hAnsi="Arial"/>
                <w:sz w:val="20"/>
              </w:rPr>
              <w:t xml:space="preserve"> database software</w:t>
            </w:r>
            <w:r w:rsidRPr="00961C84">
              <w:rPr>
                <w:rFonts w:ascii="Arial" w:hAnsi="Arial"/>
                <w:sz w:val="20"/>
              </w:rPr>
              <w:t>, etc.) or third</w:t>
            </w:r>
            <w:r w:rsidR="009D0082">
              <w:rPr>
                <w:rFonts w:ascii="Arial" w:hAnsi="Arial"/>
                <w:sz w:val="20"/>
              </w:rPr>
              <w:t>-</w:t>
            </w:r>
            <w:r w:rsidRPr="00961C84">
              <w:rPr>
                <w:rFonts w:ascii="Arial" w:hAnsi="Arial"/>
                <w:sz w:val="20"/>
              </w:rPr>
              <w:t>party</w:t>
            </w:r>
            <w:r w:rsidR="00B65284">
              <w:rPr>
                <w:rFonts w:ascii="Arial" w:hAnsi="Arial"/>
                <w:sz w:val="20"/>
              </w:rPr>
              <w:t xml:space="preserve"> </w:t>
            </w:r>
            <w:r w:rsidRPr="00961C84">
              <w:rPr>
                <w:rFonts w:ascii="Arial" w:hAnsi="Arial"/>
                <w:sz w:val="20"/>
              </w:rPr>
              <w:t>applications (Oracle, Siebel, etc.)</w:t>
            </w:r>
            <w:r w:rsidR="009D0082">
              <w:rPr>
                <w:rFonts w:ascii="Arial" w:hAnsi="Arial"/>
                <w:sz w:val="20"/>
              </w:rPr>
              <w:t>,</w:t>
            </w:r>
            <w:r w:rsidRPr="00961C84">
              <w:rPr>
                <w:rFonts w:ascii="Arial" w:hAnsi="Arial"/>
                <w:sz w:val="20"/>
              </w:rPr>
              <w:t xml:space="preserve"> which are not the IP of the Service Provider to their customer's internal users</w:t>
            </w:r>
            <w:r w:rsidR="00871A76">
              <w:rPr>
                <w:rFonts w:ascii="Arial" w:hAnsi="Arial"/>
                <w:sz w:val="20"/>
              </w:rPr>
              <w:t>.</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hideMark/>
          </w:tcPr>
          <w:p w:rsidR="00961C84" w:rsidRPr="00961C84" w:rsidRDefault="00961C84" w:rsidP="00961C84">
            <w:pPr>
              <w:rPr>
                <w:rFonts w:ascii="Arial" w:hAnsi="Arial"/>
                <w:sz w:val="20"/>
              </w:rPr>
            </w:pPr>
            <w:r w:rsidRPr="00961C84">
              <w:rPr>
                <w:rFonts w:ascii="Arial" w:hAnsi="Arial"/>
                <w:sz w:val="20"/>
              </w:rPr>
              <w:t>Yes</w:t>
            </w:r>
          </w:p>
        </w:tc>
        <w:tc>
          <w:tcPr>
            <w:tcW w:w="1372" w:type="dxa"/>
            <w:tcBorders>
              <w:top w:val="nil"/>
              <w:left w:val="nil"/>
              <w:bottom w:val="single" w:sz="8" w:space="0" w:color="auto"/>
              <w:right w:val="single" w:sz="8" w:space="0" w:color="auto"/>
            </w:tcBorders>
            <w:noWrap/>
            <w:tcMar>
              <w:top w:w="0" w:type="dxa"/>
              <w:left w:w="108" w:type="dxa"/>
              <w:bottom w:w="0" w:type="dxa"/>
              <w:right w:w="108" w:type="dxa"/>
            </w:tcMar>
            <w:hideMark/>
          </w:tcPr>
          <w:p w:rsidR="00961C84" w:rsidRPr="00961C84" w:rsidRDefault="00961C84" w:rsidP="00961C84">
            <w:pPr>
              <w:rPr>
                <w:rFonts w:ascii="Arial" w:hAnsi="Arial"/>
                <w:sz w:val="20"/>
              </w:rPr>
            </w:pPr>
            <w:r w:rsidRPr="00961C84">
              <w:rPr>
                <w:rFonts w:ascii="Arial" w:hAnsi="Arial"/>
                <w:sz w:val="20"/>
              </w:rPr>
              <w:t>Yes</w:t>
            </w:r>
          </w:p>
        </w:tc>
        <w:tc>
          <w:tcPr>
            <w:tcW w:w="1261" w:type="dxa"/>
            <w:tcBorders>
              <w:top w:val="nil"/>
              <w:left w:val="nil"/>
              <w:bottom w:val="single" w:sz="8" w:space="0" w:color="auto"/>
              <w:right w:val="single" w:sz="8" w:space="0" w:color="auto"/>
            </w:tcBorders>
            <w:noWrap/>
            <w:tcMar>
              <w:top w:w="0" w:type="dxa"/>
              <w:left w:w="108" w:type="dxa"/>
              <w:bottom w:w="0" w:type="dxa"/>
              <w:right w:w="108" w:type="dxa"/>
            </w:tcMar>
            <w:hideMark/>
          </w:tcPr>
          <w:p w:rsidR="00961C84" w:rsidRPr="00961C84" w:rsidRDefault="00961C84" w:rsidP="00961C84">
            <w:pPr>
              <w:rPr>
                <w:rFonts w:ascii="Arial" w:hAnsi="Arial"/>
                <w:sz w:val="20"/>
              </w:rPr>
            </w:pPr>
            <w:r w:rsidRPr="00961C84">
              <w:rPr>
                <w:rFonts w:ascii="Arial" w:hAnsi="Arial"/>
                <w:sz w:val="20"/>
              </w:rPr>
              <w:t>Yes</w:t>
            </w:r>
          </w:p>
        </w:tc>
        <w:tc>
          <w:tcPr>
            <w:tcW w:w="1372" w:type="dxa"/>
            <w:tcBorders>
              <w:top w:val="nil"/>
              <w:left w:val="nil"/>
              <w:bottom w:val="single" w:sz="8" w:space="0" w:color="auto"/>
              <w:right w:val="single" w:sz="8" w:space="0" w:color="auto"/>
            </w:tcBorders>
            <w:noWrap/>
            <w:tcMar>
              <w:top w:w="0" w:type="dxa"/>
              <w:left w:w="108" w:type="dxa"/>
              <w:bottom w:w="0" w:type="dxa"/>
              <w:right w:w="108" w:type="dxa"/>
            </w:tcMar>
            <w:hideMark/>
          </w:tcPr>
          <w:p w:rsidR="00961C84" w:rsidRPr="00961C84" w:rsidRDefault="00961C84" w:rsidP="00961C84">
            <w:pPr>
              <w:rPr>
                <w:rFonts w:ascii="Arial" w:hAnsi="Arial"/>
                <w:sz w:val="20"/>
              </w:rPr>
            </w:pPr>
            <w:r w:rsidRPr="00961C84">
              <w:rPr>
                <w:rFonts w:ascii="Arial" w:hAnsi="Arial"/>
                <w:sz w:val="20"/>
              </w:rPr>
              <w:t>Outsourcing</w:t>
            </w:r>
          </w:p>
        </w:tc>
      </w:tr>
      <w:tr w:rsidR="00961C84" w:rsidRPr="00961C84" w:rsidTr="00707F45">
        <w:trPr>
          <w:trHeight w:val="1785"/>
        </w:trPr>
        <w:tc>
          <w:tcPr>
            <w:tcW w:w="43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61C84" w:rsidRPr="00961C84" w:rsidRDefault="00961C84" w:rsidP="00961C84">
            <w:pPr>
              <w:rPr>
                <w:rFonts w:ascii="Arial" w:hAnsi="Arial"/>
                <w:sz w:val="20"/>
              </w:rPr>
            </w:pPr>
            <w:r w:rsidRPr="00961C84">
              <w:rPr>
                <w:rFonts w:ascii="Arial" w:hAnsi="Arial"/>
                <w:sz w:val="20"/>
              </w:rPr>
              <w:t>2</w:t>
            </w:r>
          </w:p>
        </w:tc>
        <w:tc>
          <w:tcPr>
            <w:tcW w:w="2486" w:type="dxa"/>
            <w:tcBorders>
              <w:top w:val="nil"/>
              <w:left w:val="nil"/>
              <w:bottom w:val="single" w:sz="8" w:space="0" w:color="auto"/>
              <w:right w:val="single" w:sz="8" w:space="0" w:color="auto"/>
            </w:tcBorders>
            <w:tcMar>
              <w:top w:w="0" w:type="dxa"/>
              <w:left w:w="108" w:type="dxa"/>
              <w:bottom w:w="0" w:type="dxa"/>
              <w:right w:w="108" w:type="dxa"/>
            </w:tcMar>
            <w:hideMark/>
          </w:tcPr>
          <w:p w:rsidR="00961C84" w:rsidRPr="00961C84" w:rsidRDefault="00961C84" w:rsidP="00961C84">
            <w:pPr>
              <w:rPr>
                <w:rFonts w:ascii="Arial" w:hAnsi="Arial"/>
                <w:sz w:val="20"/>
              </w:rPr>
            </w:pPr>
            <w:r w:rsidRPr="00961C84">
              <w:rPr>
                <w:rFonts w:ascii="Arial" w:hAnsi="Arial"/>
                <w:sz w:val="20"/>
              </w:rPr>
              <w:t>Managed hosting of an ISV’s application and</w:t>
            </w:r>
            <w:r w:rsidR="00871A76">
              <w:rPr>
                <w:rFonts w:ascii="Arial" w:hAnsi="Arial"/>
                <w:sz w:val="20"/>
              </w:rPr>
              <w:t>,</w:t>
            </w:r>
            <w:r w:rsidRPr="00961C84">
              <w:rPr>
                <w:rFonts w:ascii="Arial" w:hAnsi="Arial"/>
                <w:sz w:val="20"/>
              </w:rPr>
              <w:t xml:space="preserve"> the Service Provider is reporting under SPLA. The application or service is being used by the ISV’s internal users.</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hideMark/>
          </w:tcPr>
          <w:p w:rsidR="00961C84" w:rsidRPr="00961C84" w:rsidRDefault="00961C84" w:rsidP="00961C84">
            <w:pPr>
              <w:rPr>
                <w:rFonts w:ascii="Arial" w:hAnsi="Arial"/>
                <w:sz w:val="20"/>
              </w:rPr>
            </w:pPr>
            <w:r w:rsidRPr="00961C84">
              <w:rPr>
                <w:rFonts w:ascii="Arial" w:hAnsi="Arial"/>
                <w:sz w:val="20"/>
              </w:rPr>
              <w:t>Yes</w:t>
            </w:r>
          </w:p>
        </w:tc>
        <w:tc>
          <w:tcPr>
            <w:tcW w:w="1372" w:type="dxa"/>
            <w:tcBorders>
              <w:top w:val="nil"/>
              <w:left w:val="nil"/>
              <w:bottom w:val="single" w:sz="8" w:space="0" w:color="auto"/>
              <w:right w:val="single" w:sz="8" w:space="0" w:color="auto"/>
            </w:tcBorders>
            <w:noWrap/>
            <w:tcMar>
              <w:top w:w="0" w:type="dxa"/>
              <w:left w:w="108" w:type="dxa"/>
              <w:bottom w:w="0" w:type="dxa"/>
              <w:right w:w="108" w:type="dxa"/>
            </w:tcMar>
            <w:hideMark/>
          </w:tcPr>
          <w:p w:rsidR="00961C84" w:rsidRPr="00961C84" w:rsidRDefault="00961C84" w:rsidP="00961C84">
            <w:pPr>
              <w:rPr>
                <w:rFonts w:ascii="Arial" w:hAnsi="Arial"/>
                <w:sz w:val="20"/>
              </w:rPr>
            </w:pPr>
            <w:r w:rsidRPr="00961C84">
              <w:rPr>
                <w:rFonts w:ascii="Arial" w:hAnsi="Arial"/>
                <w:sz w:val="20"/>
              </w:rPr>
              <w:t>Yes</w:t>
            </w:r>
          </w:p>
        </w:tc>
        <w:tc>
          <w:tcPr>
            <w:tcW w:w="1261" w:type="dxa"/>
            <w:tcBorders>
              <w:top w:val="nil"/>
              <w:left w:val="nil"/>
              <w:bottom w:val="single" w:sz="8" w:space="0" w:color="auto"/>
              <w:right w:val="single" w:sz="8" w:space="0" w:color="auto"/>
            </w:tcBorders>
            <w:noWrap/>
            <w:tcMar>
              <w:top w:w="0" w:type="dxa"/>
              <w:left w:w="108" w:type="dxa"/>
              <w:bottom w:w="0" w:type="dxa"/>
              <w:right w:w="108" w:type="dxa"/>
            </w:tcMar>
            <w:hideMark/>
          </w:tcPr>
          <w:p w:rsidR="00961C84" w:rsidRPr="00961C84" w:rsidRDefault="00961C84" w:rsidP="00961C84">
            <w:pPr>
              <w:rPr>
                <w:rFonts w:ascii="Arial" w:hAnsi="Arial"/>
                <w:sz w:val="20"/>
              </w:rPr>
            </w:pPr>
            <w:r w:rsidRPr="00961C84">
              <w:rPr>
                <w:rFonts w:ascii="Arial" w:hAnsi="Arial"/>
                <w:sz w:val="20"/>
              </w:rPr>
              <w:t>Yes</w:t>
            </w:r>
          </w:p>
        </w:tc>
        <w:tc>
          <w:tcPr>
            <w:tcW w:w="1372" w:type="dxa"/>
            <w:tcBorders>
              <w:top w:val="nil"/>
              <w:left w:val="nil"/>
              <w:bottom w:val="single" w:sz="8" w:space="0" w:color="auto"/>
              <w:right w:val="single" w:sz="8" w:space="0" w:color="auto"/>
            </w:tcBorders>
            <w:noWrap/>
            <w:tcMar>
              <w:top w:w="0" w:type="dxa"/>
              <w:left w:w="108" w:type="dxa"/>
              <w:bottom w:w="0" w:type="dxa"/>
              <w:right w:w="108" w:type="dxa"/>
            </w:tcMar>
            <w:hideMark/>
          </w:tcPr>
          <w:p w:rsidR="00961C84" w:rsidRPr="00961C84" w:rsidRDefault="00961C84" w:rsidP="00961C84">
            <w:pPr>
              <w:rPr>
                <w:rFonts w:ascii="Arial" w:hAnsi="Arial"/>
                <w:sz w:val="20"/>
              </w:rPr>
            </w:pPr>
            <w:r w:rsidRPr="00961C84">
              <w:rPr>
                <w:rFonts w:ascii="Arial" w:hAnsi="Arial"/>
                <w:sz w:val="20"/>
              </w:rPr>
              <w:t>Outsourcing</w:t>
            </w:r>
          </w:p>
        </w:tc>
      </w:tr>
      <w:tr w:rsidR="00961C84" w:rsidRPr="00961C84" w:rsidTr="00707F45">
        <w:trPr>
          <w:trHeight w:val="1020"/>
        </w:trPr>
        <w:tc>
          <w:tcPr>
            <w:tcW w:w="43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61C84" w:rsidRPr="00961C84" w:rsidRDefault="00961C84" w:rsidP="00961C84">
            <w:pPr>
              <w:rPr>
                <w:rFonts w:ascii="Arial" w:hAnsi="Arial"/>
                <w:sz w:val="20"/>
              </w:rPr>
            </w:pPr>
            <w:r w:rsidRPr="00961C84">
              <w:rPr>
                <w:rFonts w:ascii="Arial" w:hAnsi="Arial"/>
                <w:sz w:val="20"/>
              </w:rPr>
              <w:t>3</w:t>
            </w:r>
          </w:p>
        </w:tc>
        <w:tc>
          <w:tcPr>
            <w:tcW w:w="2486" w:type="dxa"/>
            <w:tcBorders>
              <w:top w:val="nil"/>
              <w:left w:val="nil"/>
              <w:bottom w:val="single" w:sz="8" w:space="0" w:color="auto"/>
              <w:right w:val="single" w:sz="8" w:space="0" w:color="auto"/>
            </w:tcBorders>
            <w:tcMar>
              <w:top w:w="0" w:type="dxa"/>
              <w:left w:w="108" w:type="dxa"/>
              <w:bottom w:w="0" w:type="dxa"/>
              <w:right w:w="108" w:type="dxa"/>
            </w:tcMar>
            <w:hideMark/>
          </w:tcPr>
          <w:p w:rsidR="00054B1D" w:rsidRDefault="00961C84">
            <w:pPr>
              <w:rPr>
                <w:rFonts w:ascii="Arial" w:hAnsi="Arial"/>
                <w:sz w:val="20"/>
              </w:rPr>
            </w:pPr>
            <w:r w:rsidRPr="00961C84">
              <w:rPr>
                <w:rFonts w:ascii="Arial" w:hAnsi="Arial"/>
                <w:sz w:val="20"/>
              </w:rPr>
              <w:t>A service like filtering or archiving (not the IP of the Service Provider) to the internal users of the customer</w:t>
            </w:r>
            <w:r w:rsidR="00D238D7">
              <w:rPr>
                <w:rFonts w:ascii="Arial" w:hAnsi="Arial"/>
                <w:sz w:val="20"/>
              </w:rPr>
              <w:t>.</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hideMark/>
          </w:tcPr>
          <w:p w:rsidR="00961C84" w:rsidRPr="00961C84" w:rsidRDefault="00961C84" w:rsidP="00961C84">
            <w:pPr>
              <w:rPr>
                <w:rFonts w:ascii="Arial" w:hAnsi="Arial"/>
                <w:sz w:val="20"/>
              </w:rPr>
            </w:pPr>
            <w:r w:rsidRPr="00961C84">
              <w:rPr>
                <w:rFonts w:ascii="Arial" w:hAnsi="Arial"/>
                <w:sz w:val="20"/>
              </w:rPr>
              <w:t>Yes</w:t>
            </w:r>
          </w:p>
        </w:tc>
        <w:tc>
          <w:tcPr>
            <w:tcW w:w="1372" w:type="dxa"/>
            <w:tcBorders>
              <w:top w:val="nil"/>
              <w:left w:val="nil"/>
              <w:bottom w:val="single" w:sz="8" w:space="0" w:color="auto"/>
              <w:right w:val="single" w:sz="8" w:space="0" w:color="auto"/>
            </w:tcBorders>
            <w:noWrap/>
            <w:tcMar>
              <w:top w:w="0" w:type="dxa"/>
              <w:left w:w="108" w:type="dxa"/>
              <w:bottom w:w="0" w:type="dxa"/>
              <w:right w:w="108" w:type="dxa"/>
            </w:tcMar>
            <w:hideMark/>
          </w:tcPr>
          <w:p w:rsidR="00961C84" w:rsidRPr="00961C84" w:rsidRDefault="00961C84" w:rsidP="00961C84">
            <w:pPr>
              <w:rPr>
                <w:rFonts w:ascii="Arial" w:hAnsi="Arial"/>
                <w:sz w:val="20"/>
              </w:rPr>
            </w:pPr>
            <w:r w:rsidRPr="00961C84">
              <w:rPr>
                <w:rFonts w:ascii="Arial" w:hAnsi="Arial"/>
                <w:sz w:val="20"/>
              </w:rPr>
              <w:t>Yes</w:t>
            </w:r>
          </w:p>
        </w:tc>
        <w:tc>
          <w:tcPr>
            <w:tcW w:w="1261" w:type="dxa"/>
            <w:tcBorders>
              <w:top w:val="nil"/>
              <w:left w:val="nil"/>
              <w:bottom w:val="single" w:sz="8" w:space="0" w:color="auto"/>
              <w:right w:val="single" w:sz="8" w:space="0" w:color="auto"/>
            </w:tcBorders>
            <w:noWrap/>
            <w:tcMar>
              <w:top w:w="0" w:type="dxa"/>
              <w:left w:w="108" w:type="dxa"/>
              <w:bottom w:w="0" w:type="dxa"/>
              <w:right w:w="108" w:type="dxa"/>
            </w:tcMar>
            <w:hideMark/>
          </w:tcPr>
          <w:p w:rsidR="00961C84" w:rsidRPr="00961C84" w:rsidRDefault="00961C84" w:rsidP="00961C84">
            <w:pPr>
              <w:rPr>
                <w:rFonts w:ascii="Arial" w:hAnsi="Arial"/>
                <w:sz w:val="20"/>
              </w:rPr>
            </w:pPr>
            <w:r w:rsidRPr="00961C84">
              <w:rPr>
                <w:rFonts w:ascii="Arial" w:hAnsi="Arial"/>
                <w:sz w:val="20"/>
              </w:rPr>
              <w:t>Yes</w:t>
            </w:r>
          </w:p>
        </w:tc>
        <w:tc>
          <w:tcPr>
            <w:tcW w:w="1372" w:type="dxa"/>
            <w:tcBorders>
              <w:top w:val="nil"/>
              <w:left w:val="nil"/>
              <w:bottom w:val="single" w:sz="8" w:space="0" w:color="auto"/>
              <w:right w:val="single" w:sz="8" w:space="0" w:color="auto"/>
            </w:tcBorders>
            <w:noWrap/>
            <w:tcMar>
              <w:top w:w="0" w:type="dxa"/>
              <w:left w:w="108" w:type="dxa"/>
              <w:bottom w:w="0" w:type="dxa"/>
              <w:right w:w="108" w:type="dxa"/>
            </w:tcMar>
            <w:hideMark/>
          </w:tcPr>
          <w:p w:rsidR="00961C84" w:rsidRPr="00961C84" w:rsidRDefault="00961C84" w:rsidP="00961C84">
            <w:pPr>
              <w:rPr>
                <w:rFonts w:ascii="Arial" w:hAnsi="Arial"/>
                <w:sz w:val="20"/>
              </w:rPr>
            </w:pPr>
            <w:r w:rsidRPr="00961C84">
              <w:rPr>
                <w:rFonts w:ascii="Arial" w:hAnsi="Arial"/>
                <w:sz w:val="20"/>
              </w:rPr>
              <w:t>Outsourcing</w:t>
            </w:r>
          </w:p>
        </w:tc>
      </w:tr>
      <w:tr w:rsidR="00961C84" w:rsidRPr="00961C84" w:rsidTr="00707F45">
        <w:trPr>
          <w:trHeight w:val="1050"/>
        </w:trPr>
        <w:tc>
          <w:tcPr>
            <w:tcW w:w="43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61C84" w:rsidRPr="00961C84" w:rsidRDefault="00961C84" w:rsidP="00961C84">
            <w:pPr>
              <w:rPr>
                <w:rFonts w:ascii="Arial" w:hAnsi="Arial"/>
                <w:sz w:val="20"/>
              </w:rPr>
            </w:pPr>
            <w:r w:rsidRPr="00961C84">
              <w:rPr>
                <w:rFonts w:ascii="Arial" w:hAnsi="Arial"/>
                <w:sz w:val="20"/>
              </w:rPr>
              <w:t>4</w:t>
            </w:r>
          </w:p>
        </w:tc>
        <w:tc>
          <w:tcPr>
            <w:tcW w:w="2486" w:type="dxa"/>
            <w:tcBorders>
              <w:top w:val="nil"/>
              <w:left w:val="nil"/>
              <w:bottom w:val="single" w:sz="8" w:space="0" w:color="auto"/>
              <w:right w:val="single" w:sz="8" w:space="0" w:color="auto"/>
            </w:tcBorders>
            <w:tcMar>
              <w:top w:w="0" w:type="dxa"/>
              <w:left w:w="108" w:type="dxa"/>
              <w:bottom w:w="0" w:type="dxa"/>
              <w:right w:w="108" w:type="dxa"/>
            </w:tcMar>
            <w:hideMark/>
          </w:tcPr>
          <w:p w:rsidR="00961C84" w:rsidRPr="00961C84" w:rsidRDefault="00961C84" w:rsidP="00961C84">
            <w:pPr>
              <w:rPr>
                <w:rFonts w:ascii="Arial" w:hAnsi="Arial"/>
                <w:sz w:val="20"/>
              </w:rPr>
            </w:pPr>
            <w:r w:rsidRPr="00961C84">
              <w:rPr>
                <w:rFonts w:ascii="Arial" w:hAnsi="Arial"/>
                <w:sz w:val="20"/>
              </w:rPr>
              <w:t xml:space="preserve">Managed </w:t>
            </w:r>
            <w:r w:rsidR="009D0082">
              <w:rPr>
                <w:rFonts w:ascii="Arial" w:hAnsi="Arial"/>
                <w:sz w:val="20"/>
              </w:rPr>
              <w:t>W</w:t>
            </w:r>
            <w:r w:rsidRPr="00961C84">
              <w:rPr>
                <w:rFonts w:ascii="Arial" w:hAnsi="Arial"/>
                <w:sz w:val="20"/>
              </w:rPr>
              <w:t>eb hosting where the IP is not the Service Provider’s, and it is used by both internal and external users</w:t>
            </w:r>
            <w:r w:rsidR="00D238D7">
              <w:rPr>
                <w:rFonts w:ascii="Arial" w:hAnsi="Arial"/>
                <w:sz w:val="20"/>
              </w:rPr>
              <w:t>.</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hideMark/>
          </w:tcPr>
          <w:p w:rsidR="00961C84" w:rsidRPr="00961C84" w:rsidRDefault="00961C84" w:rsidP="00961C84">
            <w:pPr>
              <w:rPr>
                <w:rFonts w:ascii="Arial" w:hAnsi="Arial"/>
                <w:sz w:val="20"/>
              </w:rPr>
            </w:pPr>
            <w:r w:rsidRPr="00961C84">
              <w:rPr>
                <w:rFonts w:ascii="Arial" w:hAnsi="Arial"/>
                <w:sz w:val="20"/>
              </w:rPr>
              <w:t>Yes</w:t>
            </w:r>
          </w:p>
        </w:tc>
        <w:tc>
          <w:tcPr>
            <w:tcW w:w="1372" w:type="dxa"/>
            <w:tcBorders>
              <w:top w:val="nil"/>
              <w:left w:val="nil"/>
              <w:bottom w:val="single" w:sz="8" w:space="0" w:color="auto"/>
              <w:right w:val="single" w:sz="8" w:space="0" w:color="auto"/>
            </w:tcBorders>
            <w:noWrap/>
            <w:tcMar>
              <w:top w:w="0" w:type="dxa"/>
              <w:left w:w="108" w:type="dxa"/>
              <w:bottom w:w="0" w:type="dxa"/>
              <w:right w:w="108" w:type="dxa"/>
            </w:tcMar>
            <w:hideMark/>
          </w:tcPr>
          <w:p w:rsidR="00961C84" w:rsidRPr="00961C84" w:rsidRDefault="00961C84" w:rsidP="00961C84">
            <w:pPr>
              <w:rPr>
                <w:rFonts w:ascii="Arial" w:hAnsi="Arial"/>
                <w:sz w:val="20"/>
              </w:rPr>
            </w:pPr>
            <w:r w:rsidRPr="00961C84">
              <w:rPr>
                <w:rFonts w:ascii="Arial" w:hAnsi="Arial"/>
                <w:sz w:val="20"/>
              </w:rPr>
              <w:t>Yes (both)</w:t>
            </w:r>
          </w:p>
        </w:tc>
        <w:tc>
          <w:tcPr>
            <w:tcW w:w="1261" w:type="dxa"/>
            <w:tcBorders>
              <w:top w:val="nil"/>
              <w:left w:val="nil"/>
              <w:bottom w:val="single" w:sz="8" w:space="0" w:color="auto"/>
              <w:right w:val="single" w:sz="8" w:space="0" w:color="auto"/>
            </w:tcBorders>
            <w:noWrap/>
            <w:tcMar>
              <w:top w:w="0" w:type="dxa"/>
              <w:left w:w="108" w:type="dxa"/>
              <w:bottom w:w="0" w:type="dxa"/>
              <w:right w:w="108" w:type="dxa"/>
            </w:tcMar>
            <w:hideMark/>
          </w:tcPr>
          <w:p w:rsidR="00961C84" w:rsidRPr="00961C84" w:rsidRDefault="00961C84" w:rsidP="00961C84">
            <w:pPr>
              <w:rPr>
                <w:rFonts w:ascii="Arial" w:hAnsi="Arial"/>
                <w:sz w:val="20"/>
              </w:rPr>
            </w:pPr>
            <w:r w:rsidRPr="00961C84">
              <w:rPr>
                <w:rFonts w:ascii="Arial" w:hAnsi="Arial"/>
                <w:sz w:val="20"/>
              </w:rPr>
              <w:t>Yes</w:t>
            </w:r>
          </w:p>
        </w:tc>
        <w:tc>
          <w:tcPr>
            <w:tcW w:w="1372" w:type="dxa"/>
            <w:tcBorders>
              <w:top w:val="nil"/>
              <w:left w:val="nil"/>
              <w:bottom w:val="single" w:sz="8" w:space="0" w:color="auto"/>
              <w:right w:val="single" w:sz="8" w:space="0" w:color="auto"/>
            </w:tcBorders>
            <w:noWrap/>
            <w:tcMar>
              <w:top w:w="0" w:type="dxa"/>
              <w:left w:w="108" w:type="dxa"/>
              <w:bottom w:w="0" w:type="dxa"/>
              <w:right w:w="108" w:type="dxa"/>
            </w:tcMar>
            <w:hideMark/>
          </w:tcPr>
          <w:p w:rsidR="00961C84" w:rsidRPr="00961C84" w:rsidRDefault="00961C84" w:rsidP="00961C84">
            <w:pPr>
              <w:rPr>
                <w:rFonts w:ascii="Arial" w:hAnsi="Arial"/>
                <w:sz w:val="20"/>
              </w:rPr>
            </w:pPr>
            <w:r w:rsidRPr="00961C84">
              <w:rPr>
                <w:rFonts w:ascii="Arial" w:hAnsi="Arial"/>
                <w:sz w:val="20"/>
              </w:rPr>
              <w:t>Outsourcing</w:t>
            </w:r>
          </w:p>
        </w:tc>
      </w:tr>
      <w:tr w:rsidR="00961C84" w:rsidRPr="00961C84" w:rsidTr="00707F45">
        <w:trPr>
          <w:trHeight w:val="1020"/>
        </w:trPr>
        <w:tc>
          <w:tcPr>
            <w:tcW w:w="43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61C84" w:rsidRPr="00961C84" w:rsidRDefault="00961C84" w:rsidP="00961C84">
            <w:pPr>
              <w:rPr>
                <w:rFonts w:ascii="Arial" w:hAnsi="Arial"/>
                <w:sz w:val="20"/>
              </w:rPr>
            </w:pPr>
            <w:r w:rsidRPr="00961C84">
              <w:rPr>
                <w:rFonts w:ascii="Arial" w:hAnsi="Arial"/>
                <w:sz w:val="20"/>
              </w:rPr>
              <w:t>5</w:t>
            </w:r>
          </w:p>
        </w:tc>
        <w:tc>
          <w:tcPr>
            <w:tcW w:w="2486" w:type="dxa"/>
            <w:tcBorders>
              <w:top w:val="nil"/>
              <w:left w:val="nil"/>
              <w:bottom w:val="single" w:sz="8" w:space="0" w:color="auto"/>
              <w:right w:val="single" w:sz="8" w:space="0" w:color="auto"/>
            </w:tcBorders>
            <w:tcMar>
              <w:top w:w="0" w:type="dxa"/>
              <w:left w:w="108" w:type="dxa"/>
              <w:bottom w:w="0" w:type="dxa"/>
              <w:right w:w="108" w:type="dxa"/>
            </w:tcMar>
            <w:hideMark/>
          </w:tcPr>
          <w:p w:rsidR="00961C84" w:rsidRPr="00961C84" w:rsidRDefault="00961C84" w:rsidP="009D0082">
            <w:pPr>
              <w:rPr>
                <w:rFonts w:ascii="Arial" w:hAnsi="Arial"/>
                <w:sz w:val="20"/>
              </w:rPr>
            </w:pPr>
            <w:r w:rsidRPr="00961C84">
              <w:rPr>
                <w:rFonts w:ascii="Arial" w:hAnsi="Arial"/>
                <w:sz w:val="20"/>
              </w:rPr>
              <w:t>An application that</w:t>
            </w:r>
            <w:r w:rsidR="00B65284">
              <w:rPr>
                <w:rFonts w:ascii="Arial" w:hAnsi="Arial"/>
                <w:sz w:val="20"/>
              </w:rPr>
              <w:t xml:space="preserve"> </w:t>
            </w:r>
            <w:r w:rsidRPr="00961C84">
              <w:rPr>
                <w:rFonts w:ascii="Arial" w:hAnsi="Arial"/>
                <w:sz w:val="20"/>
              </w:rPr>
              <w:t>is not the Service Provider’s</w:t>
            </w:r>
            <w:r w:rsidR="00B65284">
              <w:rPr>
                <w:rFonts w:ascii="Arial" w:hAnsi="Arial"/>
                <w:sz w:val="20"/>
              </w:rPr>
              <w:t xml:space="preserve"> </w:t>
            </w:r>
            <w:r w:rsidRPr="00961C84">
              <w:rPr>
                <w:rFonts w:ascii="Arial" w:hAnsi="Arial"/>
                <w:sz w:val="20"/>
              </w:rPr>
              <w:t xml:space="preserve">IP, which is jointly managed by the Service Provider and customer for internal use by </w:t>
            </w:r>
            <w:r w:rsidR="002D67A1">
              <w:rPr>
                <w:rFonts w:ascii="Arial" w:hAnsi="Arial"/>
                <w:sz w:val="20"/>
              </w:rPr>
              <w:t xml:space="preserve">the </w:t>
            </w:r>
            <w:r w:rsidRPr="00961C84">
              <w:rPr>
                <w:rFonts w:ascii="Arial" w:hAnsi="Arial"/>
                <w:sz w:val="20"/>
              </w:rPr>
              <w:t>customer’s employees</w:t>
            </w:r>
            <w:r w:rsidR="00D238D7">
              <w:rPr>
                <w:rFonts w:ascii="Arial" w:hAnsi="Arial"/>
                <w:sz w:val="20"/>
              </w:rPr>
              <w:t>.</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hideMark/>
          </w:tcPr>
          <w:p w:rsidR="00961C84" w:rsidRPr="00961C84" w:rsidRDefault="00961C84" w:rsidP="00961C84">
            <w:pPr>
              <w:rPr>
                <w:rFonts w:ascii="Arial" w:hAnsi="Arial"/>
                <w:sz w:val="20"/>
              </w:rPr>
            </w:pPr>
            <w:r w:rsidRPr="00961C84">
              <w:rPr>
                <w:rFonts w:ascii="Arial" w:hAnsi="Arial"/>
                <w:sz w:val="20"/>
              </w:rPr>
              <w:t>Yes (jointly)</w:t>
            </w:r>
          </w:p>
        </w:tc>
        <w:tc>
          <w:tcPr>
            <w:tcW w:w="1372" w:type="dxa"/>
            <w:tcBorders>
              <w:top w:val="nil"/>
              <w:left w:val="nil"/>
              <w:bottom w:val="single" w:sz="8" w:space="0" w:color="auto"/>
              <w:right w:val="single" w:sz="8" w:space="0" w:color="auto"/>
            </w:tcBorders>
            <w:noWrap/>
            <w:tcMar>
              <w:top w:w="0" w:type="dxa"/>
              <w:left w:w="108" w:type="dxa"/>
              <w:bottom w:w="0" w:type="dxa"/>
              <w:right w:w="108" w:type="dxa"/>
            </w:tcMar>
            <w:hideMark/>
          </w:tcPr>
          <w:p w:rsidR="00961C84" w:rsidRPr="00961C84" w:rsidRDefault="00961C84" w:rsidP="00961C84">
            <w:pPr>
              <w:rPr>
                <w:rFonts w:ascii="Arial" w:hAnsi="Arial"/>
                <w:sz w:val="20"/>
              </w:rPr>
            </w:pPr>
            <w:r w:rsidRPr="00961C84">
              <w:rPr>
                <w:rFonts w:ascii="Arial" w:hAnsi="Arial"/>
                <w:sz w:val="20"/>
              </w:rPr>
              <w:t>Yes</w:t>
            </w:r>
          </w:p>
        </w:tc>
        <w:tc>
          <w:tcPr>
            <w:tcW w:w="1261" w:type="dxa"/>
            <w:tcBorders>
              <w:top w:val="nil"/>
              <w:left w:val="nil"/>
              <w:bottom w:val="single" w:sz="8" w:space="0" w:color="auto"/>
              <w:right w:val="single" w:sz="8" w:space="0" w:color="auto"/>
            </w:tcBorders>
            <w:noWrap/>
            <w:tcMar>
              <w:top w:w="0" w:type="dxa"/>
              <w:left w:w="108" w:type="dxa"/>
              <w:bottom w:w="0" w:type="dxa"/>
              <w:right w:w="108" w:type="dxa"/>
            </w:tcMar>
            <w:hideMark/>
          </w:tcPr>
          <w:p w:rsidR="00961C84" w:rsidRPr="00961C84" w:rsidRDefault="00961C84" w:rsidP="00961C84">
            <w:pPr>
              <w:rPr>
                <w:rFonts w:ascii="Arial" w:hAnsi="Arial"/>
                <w:sz w:val="20"/>
              </w:rPr>
            </w:pPr>
            <w:r w:rsidRPr="00961C84">
              <w:rPr>
                <w:rFonts w:ascii="Arial" w:hAnsi="Arial"/>
                <w:sz w:val="20"/>
              </w:rPr>
              <w:t>Yes</w:t>
            </w:r>
          </w:p>
        </w:tc>
        <w:tc>
          <w:tcPr>
            <w:tcW w:w="1372" w:type="dxa"/>
            <w:tcBorders>
              <w:top w:val="nil"/>
              <w:left w:val="nil"/>
              <w:bottom w:val="single" w:sz="8" w:space="0" w:color="auto"/>
              <w:right w:val="single" w:sz="8" w:space="0" w:color="auto"/>
            </w:tcBorders>
            <w:noWrap/>
            <w:tcMar>
              <w:top w:w="0" w:type="dxa"/>
              <w:left w:w="108" w:type="dxa"/>
              <w:bottom w:w="0" w:type="dxa"/>
              <w:right w:w="108" w:type="dxa"/>
            </w:tcMar>
            <w:hideMark/>
          </w:tcPr>
          <w:p w:rsidR="00961C84" w:rsidRPr="00961C84" w:rsidRDefault="00961C84" w:rsidP="00961C84">
            <w:pPr>
              <w:rPr>
                <w:rFonts w:ascii="Arial" w:hAnsi="Arial"/>
                <w:sz w:val="20"/>
              </w:rPr>
            </w:pPr>
            <w:r w:rsidRPr="00961C84">
              <w:rPr>
                <w:rFonts w:ascii="Arial" w:hAnsi="Arial"/>
                <w:sz w:val="20"/>
              </w:rPr>
              <w:t>Outsourcing</w:t>
            </w:r>
          </w:p>
        </w:tc>
      </w:tr>
      <w:tr w:rsidR="00961C84" w:rsidRPr="00961C84" w:rsidTr="00707F45">
        <w:trPr>
          <w:trHeight w:val="1830"/>
        </w:trPr>
        <w:tc>
          <w:tcPr>
            <w:tcW w:w="43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61C84" w:rsidRPr="00961C84" w:rsidRDefault="00961C84" w:rsidP="00961C84">
            <w:pPr>
              <w:rPr>
                <w:rFonts w:ascii="Arial" w:hAnsi="Arial"/>
                <w:sz w:val="20"/>
              </w:rPr>
            </w:pPr>
            <w:r w:rsidRPr="00961C84">
              <w:rPr>
                <w:rFonts w:ascii="Arial" w:hAnsi="Arial"/>
                <w:sz w:val="20"/>
              </w:rPr>
              <w:lastRenderedPageBreak/>
              <w:t>6</w:t>
            </w:r>
          </w:p>
        </w:tc>
        <w:tc>
          <w:tcPr>
            <w:tcW w:w="2486" w:type="dxa"/>
            <w:tcBorders>
              <w:top w:val="nil"/>
              <w:left w:val="nil"/>
              <w:bottom w:val="single" w:sz="8" w:space="0" w:color="auto"/>
              <w:right w:val="single" w:sz="8" w:space="0" w:color="auto"/>
            </w:tcBorders>
            <w:tcMar>
              <w:top w:w="0" w:type="dxa"/>
              <w:left w:w="108" w:type="dxa"/>
              <w:bottom w:w="0" w:type="dxa"/>
              <w:right w:w="108" w:type="dxa"/>
            </w:tcMar>
            <w:hideMark/>
          </w:tcPr>
          <w:p w:rsidR="00054B1D" w:rsidRDefault="00961C84">
            <w:pPr>
              <w:rPr>
                <w:rFonts w:ascii="Arial" w:hAnsi="Arial"/>
                <w:sz w:val="20"/>
              </w:rPr>
            </w:pPr>
            <w:r w:rsidRPr="00961C84">
              <w:rPr>
                <w:rFonts w:ascii="Arial" w:hAnsi="Arial"/>
                <w:sz w:val="20"/>
              </w:rPr>
              <w:t xml:space="preserve">A managed solution to its </w:t>
            </w:r>
            <w:r w:rsidR="00AC2632" w:rsidRPr="00961C84">
              <w:rPr>
                <w:rFonts w:ascii="Arial" w:hAnsi="Arial"/>
                <w:sz w:val="20"/>
              </w:rPr>
              <w:t>customers</w:t>
            </w:r>
            <w:r w:rsidRPr="00961C84">
              <w:rPr>
                <w:rFonts w:ascii="Arial" w:hAnsi="Arial"/>
                <w:sz w:val="20"/>
              </w:rPr>
              <w:t xml:space="preserve"> and the solution includes one or more applications </w:t>
            </w:r>
            <w:r w:rsidR="00D238D7">
              <w:rPr>
                <w:rFonts w:ascii="Arial" w:hAnsi="Arial"/>
                <w:sz w:val="20"/>
              </w:rPr>
              <w:t>that</w:t>
            </w:r>
            <w:r w:rsidR="00D238D7" w:rsidRPr="00961C84">
              <w:rPr>
                <w:rFonts w:ascii="Arial" w:hAnsi="Arial"/>
                <w:sz w:val="20"/>
              </w:rPr>
              <w:t xml:space="preserve"> </w:t>
            </w:r>
            <w:r w:rsidRPr="00961C84">
              <w:rPr>
                <w:rFonts w:ascii="Arial" w:hAnsi="Arial"/>
                <w:sz w:val="20"/>
              </w:rPr>
              <w:t>are the Service Provider’s IP and one or more applications that are not the Service Provider’s IP</w:t>
            </w:r>
            <w:r w:rsidR="00D238D7">
              <w:rPr>
                <w:rFonts w:ascii="Arial" w:hAnsi="Arial"/>
                <w:sz w:val="20"/>
              </w:rPr>
              <w:t>.</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hideMark/>
          </w:tcPr>
          <w:p w:rsidR="00961C84" w:rsidRPr="00961C84" w:rsidRDefault="00961C84" w:rsidP="00961C84">
            <w:pPr>
              <w:rPr>
                <w:rFonts w:ascii="Arial" w:hAnsi="Arial"/>
                <w:sz w:val="20"/>
              </w:rPr>
            </w:pPr>
            <w:r w:rsidRPr="00961C84">
              <w:rPr>
                <w:rFonts w:ascii="Arial" w:hAnsi="Arial"/>
                <w:sz w:val="20"/>
              </w:rPr>
              <w:t>Yes</w:t>
            </w:r>
          </w:p>
        </w:tc>
        <w:tc>
          <w:tcPr>
            <w:tcW w:w="1372" w:type="dxa"/>
            <w:tcBorders>
              <w:top w:val="nil"/>
              <w:left w:val="nil"/>
              <w:bottom w:val="single" w:sz="8" w:space="0" w:color="auto"/>
              <w:right w:val="single" w:sz="8" w:space="0" w:color="auto"/>
            </w:tcBorders>
            <w:noWrap/>
            <w:tcMar>
              <w:top w:w="0" w:type="dxa"/>
              <w:left w:w="108" w:type="dxa"/>
              <w:bottom w:w="0" w:type="dxa"/>
              <w:right w:w="108" w:type="dxa"/>
            </w:tcMar>
            <w:hideMark/>
          </w:tcPr>
          <w:p w:rsidR="00961C84" w:rsidRPr="00961C84" w:rsidRDefault="00961C84" w:rsidP="00961C84">
            <w:pPr>
              <w:rPr>
                <w:rFonts w:ascii="Arial" w:hAnsi="Arial"/>
                <w:sz w:val="20"/>
              </w:rPr>
            </w:pPr>
            <w:r w:rsidRPr="00961C84">
              <w:rPr>
                <w:rFonts w:ascii="Arial" w:hAnsi="Arial"/>
                <w:sz w:val="20"/>
              </w:rPr>
              <w:t>Yes</w:t>
            </w:r>
          </w:p>
        </w:tc>
        <w:tc>
          <w:tcPr>
            <w:tcW w:w="1261" w:type="dxa"/>
            <w:tcBorders>
              <w:top w:val="nil"/>
              <w:left w:val="nil"/>
              <w:bottom w:val="single" w:sz="8" w:space="0" w:color="auto"/>
              <w:right w:val="single" w:sz="8" w:space="0" w:color="auto"/>
            </w:tcBorders>
            <w:noWrap/>
            <w:tcMar>
              <w:top w:w="0" w:type="dxa"/>
              <w:left w:w="108" w:type="dxa"/>
              <w:bottom w:w="0" w:type="dxa"/>
              <w:right w:w="108" w:type="dxa"/>
            </w:tcMar>
            <w:hideMark/>
          </w:tcPr>
          <w:p w:rsidR="00961C84" w:rsidRPr="00961C84" w:rsidRDefault="00961C84" w:rsidP="00961C84">
            <w:pPr>
              <w:rPr>
                <w:rFonts w:ascii="Arial" w:hAnsi="Arial"/>
                <w:sz w:val="20"/>
              </w:rPr>
            </w:pPr>
            <w:r w:rsidRPr="00961C84">
              <w:rPr>
                <w:rFonts w:ascii="Arial" w:hAnsi="Arial"/>
                <w:sz w:val="20"/>
              </w:rPr>
              <w:t>Partially</w:t>
            </w:r>
            <w:r w:rsidR="008A432A">
              <w:rPr>
                <w:rFonts w:ascii="Arial" w:hAnsi="Arial"/>
                <w:sz w:val="20"/>
              </w:rPr>
              <w:t xml:space="preserve"> (2)</w:t>
            </w:r>
          </w:p>
        </w:tc>
        <w:tc>
          <w:tcPr>
            <w:tcW w:w="1372" w:type="dxa"/>
            <w:tcBorders>
              <w:top w:val="nil"/>
              <w:left w:val="nil"/>
              <w:bottom w:val="single" w:sz="8" w:space="0" w:color="auto"/>
              <w:right w:val="single" w:sz="8" w:space="0" w:color="auto"/>
            </w:tcBorders>
            <w:tcMar>
              <w:top w:w="0" w:type="dxa"/>
              <w:left w:w="108" w:type="dxa"/>
              <w:bottom w:w="0" w:type="dxa"/>
              <w:right w:w="108" w:type="dxa"/>
            </w:tcMar>
            <w:hideMark/>
          </w:tcPr>
          <w:p w:rsidR="00961C84" w:rsidRPr="00961C84" w:rsidRDefault="00961C84" w:rsidP="00961C84">
            <w:pPr>
              <w:rPr>
                <w:rFonts w:ascii="Arial" w:hAnsi="Arial"/>
                <w:sz w:val="20"/>
              </w:rPr>
            </w:pPr>
            <w:r w:rsidRPr="00961C84">
              <w:rPr>
                <w:rFonts w:ascii="Arial" w:hAnsi="Arial"/>
                <w:sz w:val="20"/>
              </w:rPr>
              <w:t>Partially Outsourcing</w:t>
            </w:r>
          </w:p>
        </w:tc>
      </w:tr>
    </w:tbl>
    <w:p w:rsidR="000B58EB" w:rsidRPr="00434A60" w:rsidRDefault="000B58EB" w:rsidP="000B58EB">
      <w:pPr>
        <w:rPr>
          <w:rFonts w:ascii="Arial" w:hAnsi="Arial"/>
          <w:b/>
          <w:bCs/>
          <w:sz w:val="20"/>
        </w:rPr>
      </w:pPr>
    </w:p>
    <w:p w:rsidR="008A432A" w:rsidRPr="008A432A" w:rsidRDefault="008A432A" w:rsidP="008A432A">
      <w:pPr>
        <w:rPr>
          <w:rFonts w:ascii="Arial" w:hAnsi="Arial"/>
          <w:bCs/>
          <w:sz w:val="20"/>
        </w:rPr>
      </w:pPr>
      <w:r w:rsidRPr="008A432A">
        <w:rPr>
          <w:rFonts w:ascii="Arial" w:hAnsi="Arial"/>
          <w:bCs/>
          <w:sz w:val="20"/>
        </w:rPr>
        <w:t xml:space="preserve">Note 1: </w:t>
      </w:r>
      <w:r w:rsidRPr="008A432A">
        <w:rPr>
          <w:rFonts w:ascii="Arial" w:hAnsi="Arial" w:cs="Arial"/>
          <w:sz w:val="20"/>
        </w:rPr>
        <w:t>Administrators or publishers of the primary application or service do not qualify as internal users.</w:t>
      </w:r>
    </w:p>
    <w:p w:rsidR="008A432A" w:rsidRPr="00CD734E" w:rsidRDefault="008A432A" w:rsidP="008A432A">
      <w:pPr>
        <w:rPr>
          <w:rFonts w:ascii="Arial" w:hAnsi="Arial"/>
          <w:bCs/>
          <w:sz w:val="20"/>
        </w:rPr>
      </w:pPr>
      <w:r w:rsidRPr="008A432A">
        <w:rPr>
          <w:rFonts w:ascii="Arial" w:hAnsi="Arial"/>
          <w:bCs/>
          <w:sz w:val="20"/>
        </w:rPr>
        <w:t xml:space="preserve">Note 2: </w:t>
      </w:r>
      <w:r w:rsidRPr="008A432A">
        <w:rPr>
          <w:rFonts w:ascii="Arial" w:eastAsia="Calibri" w:hAnsi="Arial" w:cs="Arial"/>
          <w:bCs/>
          <w:sz w:val="20"/>
          <w:szCs w:val="22"/>
        </w:rPr>
        <w:t>The Service Provider may report the non-outsourcing SKUs for servers hosting their own</w:t>
      </w:r>
      <w:r w:rsidRPr="00CD734E">
        <w:rPr>
          <w:rFonts w:ascii="Arial" w:eastAsia="Calibri" w:hAnsi="Arial" w:cs="Arial"/>
          <w:bCs/>
          <w:sz w:val="20"/>
          <w:szCs w:val="22"/>
        </w:rPr>
        <w:t xml:space="preserve"> </w:t>
      </w:r>
      <w:r>
        <w:rPr>
          <w:rFonts w:ascii="Arial" w:eastAsia="Calibri" w:hAnsi="Arial" w:cs="Arial"/>
          <w:bCs/>
          <w:sz w:val="20"/>
          <w:szCs w:val="22"/>
        </w:rPr>
        <w:t>i</w:t>
      </w:r>
      <w:r w:rsidRPr="00CD734E">
        <w:rPr>
          <w:rFonts w:ascii="Arial" w:hAnsi="Arial" w:cs="Arial"/>
          <w:bCs/>
          <w:sz w:val="20"/>
        </w:rPr>
        <w:t xml:space="preserve">ntellectual </w:t>
      </w:r>
      <w:r>
        <w:rPr>
          <w:rFonts w:ascii="Arial" w:hAnsi="Arial" w:cs="Arial"/>
          <w:bCs/>
          <w:sz w:val="20"/>
        </w:rPr>
        <w:t>p</w:t>
      </w:r>
      <w:r w:rsidRPr="00CD734E">
        <w:rPr>
          <w:rFonts w:ascii="Arial" w:hAnsi="Arial" w:cs="Arial"/>
          <w:bCs/>
          <w:sz w:val="20"/>
        </w:rPr>
        <w:t>roperty</w:t>
      </w:r>
      <w:r>
        <w:rPr>
          <w:rFonts w:ascii="Arial" w:hAnsi="Arial" w:cs="Arial"/>
          <w:bCs/>
          <w:sz w:val="20"/>
        </w:rPr>
        <w:t xml:space="preserve">. They must report </w:t>
      </w:r>
      <w:r>
        <w:rPr>
          <w:rFonts w:ascii="Arial" w:eastAsia="Calibri" w:hAnsi="Arial" w:cs="Arial"/>
          <w:bCs/>
          <w:sz w:val="20"/>
          <w:szCs w:val="22"/>
        </w:rPr>
        <w:t>the outsourcing SKUs for servers when it is not their own intellectual property.</w:t>
      </w:r>
    </w:p>
    <w:p w:rsidR="000B58EB" w:rsidRPr="00434A60" w:rsidRDefault="000B58EB" w:rsidP="000B58EB">
      <w:pPr>
        <w:rPr>
          <w:rFonts w:ascii="Arial" w:hAnsi="Arial"/>
          <w:sz w:val="20"/>
        </w:rPr>
      </w:pPr>
    </w:p>
    <w:p w:rsidR="008A432A" w:rsidRPr="00434A60" w:rsidRDefault="000B58EB" w:rsidP="008A432A">
      <w:pPr>
        <w:rPr>
          <w:rFonts w:ascii="Arial" w:hAnsi="Arial"/>
          <w:sz w:val="20"/>
        </w:rPr>
      </w:pPr>
      <w:r w:rsidRPr="00434A60">
        <w:rPr>
          <w:rFonts w:ascii="Arial" w:hAnsi="Arial"/>
          <w:sz w:val="20"/>
        </w:rPr>
        <w:t xml:space="preserve">However, if one or more statements within the definition </w:t>
      </w:r>
      <w:r w:rsidR="00CC5486" w:rsidRPr="00434A60">
        <w:rPr>
          <w:rFonts w:ascii="Arial" w:hAnsi="Arial"/>
          <w:sz w:val="20"/>
        </w:rPr>
        <w:t>are</w:t>
      </w:r>
      <w:r w:rsidR="00D52A4B">
        <w:rPr>
          <w:rFonts w:ascii="Arial" w:hAnsi="Arial"/>
          <w:sz w:val="20"/>
        </w:rPr>
        <w:t> not met</w:t>
      </w:r>
      <w:r w:rsidRPr="00434A60">
        <w:rPr>
          <w:rFonts w:ascii="Arial" w:hAnsi="Arial"/>
          <w:sz w:val="20"/>
        </w:rPr>
        <w:t>, the non-outsourcing SKUs can be used</w:t>
      </w:r>
      <w:r w:rsidR="008A432A">
        <w:rPr>
          <w:rFonts w:ascii="Arial" w:hAnsi="Arial"/>
          <w:sz w:val="20"/>
        </w:rPr>
        <w:t>.  Some common hosting scenarios can be achieved using non-outsourcing SKUs:</w:t>
      </w:r>
    </w:p>
    <w:p w:rsidR="000B58EB" w:rsidRPr="00434A60" w:rsidRDefault="000B58EB" w:rsidP="000B58EB">
      <w:pPr>
        <w:rPr>
          <w:rFonts w:ascii="Arial" w:hAnsi="Arial"/>
          <w:sz w:val="20"/>
        </w:rPr>
      </w:pPr>
    </w:p>
    <w:p w:rsidR="000B58EB" w:rsidRPr="00434A60" w:rsidRDefault="000B58EB" w:rsidP="000B58EB">
      <w:pPr>
        <w:rPr>
          <w:rFonts w:ascii="Arial" w:hAnsi="Arial"/>
          <w:b/>
          <w:bCs/>
          <w:sz w:val="20"/>
        </w:rPr>
      </w:pPr>
    </w:p>
    <w:tbl>
      <w:tblPr>
        <w:tblW w:w="8093" w:type="dxa"/>
        <w:tblInd w:w="95" w:type="dxa"/>
        <w:tblCellMar>
          <w:left w:w="0" w:type="dxa"/>
          <w:right w:w="0" w:type="dxa"/>
        </w:tblCellMar>
        <w:tblLook w:val="04A0"/>
      </w:tblPr>
      <w:tblGrid>
        <w:gridCol w:w="439"/>
        <w:gridCol w:w="1957"/>
        <w:gridCol w:w="1172"/>
        <w:gridCol w:w="1372"/>
        <w:gridCol w:w="1261"/>
        <w:gridCol w:w="1892"/>
      </w:tblGrid>
      <w:tr w:rsidR="00D52A4B" w:rsidTr="00707F45">
        <w:trPr>
          <w:trHeight w:val="1215"/>
        </w:trPr>
        <w:tc>
          <w:tcPr>
            <w:tcW w:w="439" w:type="dxa"/>
            <w:tcBorders>
              <w:top w:val="nil"/>
              <w:left w:val="nil"/>
              <w:bottom w:val="nil"/>
              <w:right w:val="single" w:sz="8" w:space="0" w:color="auto"/>
            </w:tcBorders>
            <w:noWrap/>
            <w:tcMar>
              <w:top w:w="0" w:type="dxa"/>
              <w:left w:w="108" w:type="dxa"/>
              <w:bottom w:w="0" w:type="dxa"/>
              <w:right w:w="108" w:type="dxa"/>
            </w:tcMar>
            <w:hideMark/>
          </w:tcPr>
          <w:p w:rsidR="00D52A4B" w:rsidRDefault="00D52A4B" w:rsidP="00707F45">
            <w:pPr>
              <w:rPr>
                <w:rFonts w:ascii="Arial" w:eastAsiaTheme="minorHAnsi" w:hAnsi="Arial" w:cs="Arial"/>
                <w:sz w:val="20"/>
              </w:rPr>
            </w:pPr>
            <w:r>
              <w:rPr>
                <w:rFonts w:ascii="Arial" w:hAnsi="Arial" w:cs="Arial"/>
                <w:sz w:val="20"/>
              </w:rPr>
              <w:t> </w:t>
            </w:r>
          </w:p>
        </w:tc>
        <w:tc>
          <w:tcPr>
            <w:tcW w:w="25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2A4B" w:rsidRDefault="00D52A4B" w:rsidP="00707F45">
            <w:pPr>
              <w:rPr>
                <w:rFonts w:ascii="Arial" w:eastAsiaTheme="minorHAnsi" w:hAnsi="Arial" w:cs="Arial"/>
                <w:b/>
                <w:bCs/>
                <w:sz w:val="20"/>
              </w:rPr>
            </w:pPr>
            <w:r>
              <w:rPr>
                <w:rFonts w:ascii="Arial" w:hAnsi="Arial" w:cs="Arial"/>
                <w:b/>
                <w:bCs/>
                <w:sz w:val="20"/>
              </w:rPr>
              <w:t>The application or service…</w:t>
            </w:r>
          </w:p>
        </w:tc>
        <w:tc>
          <w:tcPr>
            <w:tcW w:w="112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4B1D" w:rsidRDefault="00D52A4B">
            <w:pPr>
              <w:rPr>
                <w:rFonts w:ascii="Arial" w:eastAsiaTheme="minorHAnsi" w:hAnsi="Arial" w:cs="Arial"/>
                <w:b/>
                <w:bCs/>
                <w:sz w:val="20"/>
              </w:rPr>
            </w:pPr>
            <w:r>
              <w:rPr>
                <w:rFonts w:ascii="Arial" w:hAnsi="Arial" w:cs="Arial"/>
                <w:b/>
                <w:bCs/>
                <w:sz w:val="20"/>
              </w:rPr>
              <w:t>... is managed by the SP on behalf of its customer</w:t>
            </w:r>
            <w:r w:rsidR="003B21B8">
              <w:rPr>
                <w:rFonts w:ascii="Arial" w:hAnsi="Arial" w:cs="Arial"/>
                <w:b/>
                <w:bCs/>
                <w:sz w:val="20"/>
              </w:rPr>
              <w:t>.</w:t>
            </w:r>
          </w:p>
        </w:tc>
        <w:tc>
          <w:tcPr>
            <w:tcW w:w="137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2A4B" w:rsidRDefault="00D52A4B" w:rsidP="00707F45">
            <w:pPr>
              <w:rPr>
                <w:rFonts w:ascii="Arial" w:eastAsiaTheme="minorHAnsi" w:hAnsi="Arial" w:cs="Arial"/>
                <w:b/>
                <w:bCs/>
                <w:sz w:val="20"/>
              </w:rPr>
            </w:pPr>
            <w:r>
              <w:rPr>
                <w:rFonts w:ascii="Arial" w:hAnsi="Arial" w:cs="Arial"/>
                <w:b/>
                <w:bCs/>
                <w:sz w:val="20"/>
              </w:rPr>
              <w:t>… is used by its customer's employees, contractors, agents</w:t>
            </w:r>
            <w:r w:rsidR="003B21B8">
              <w:rPr>
                <w:rFonts w:ascii="Arial" w:hAnsi="Arial" w:cs="Arial"/>
                <w:b/>
                <w:bCs/>
                <w:sz w:val="20"/>
              </w:rPr>
              <w:t>,</w:t>
            </w:r>
            <w:r>
              <w:rPr>
                <w:rFonts w:ascii="Arial" w:hAnsi="Arial" w:cs="Arial"/>
                <w:b/>
                <w:bCs/>
                <w:sz w:val="20"/>
              </w:rPr>
              <w:t xml:space="preserve"> or vendors</w:t>
            </w:r>
            <w:r w:rsidR="003B21B8">
              <w:rPr>
                <w:rFonts w:ascii="Arial" w:hAnsi="Arial" w:cs="Arial"/>
                <w:b/>
                <w:bCs/>
                <w:sz w:val="20"/>
              </w:rPr>
              <w:t>.</w:t>
            </w:r>
          </w:p>
        </w:tc>
        <w:tc>
          <w:tcPr>
            <w:tcW w:w="126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2A4B" w:rsidRDefault="00D52A4B" w:rsidP="00707F45">
            <w:pPr>
              <w:rPr>
                <w:rFonts w:ascii="Arial" w:eastAsiaTheme="minorHAnsi" w:hAnsi="Arial" w:cs="Arial"/>
                <w:b/>
                <w:bCs/>
                <w:sz w:val="20"/>
              </w:rPr>
            </w:pPr>
            <w:r>
              <w:rPr>
                <w:rFonts w:ascii="Arial" w:hAnsi="Arial" w:cs="Arial"/>
                <w:b/>
                <w:bCs/>
                <w:sz w:val="20"/>
              </w:rPr>
              <w:t>… is not the SP's intellectual property</w:t>
            </w:r>
            <w:r w:rsidR="003B21B8">
              <w:rPr>
                <w:rFonts w:ascii="Arial" w:hAnsi="Arial" w:cs="Arial"/>
                <w:b/>
                <w:bCs/>
                <w:sz w:val="20"/>
              </w:rPr>
              <w:t>.</w:t>
            </w:r>
          </w:p>
        </w:tc>
        <w:tc>
          <w:tcPr>
            <w:tcW w:w="137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2A4B" w:rsidRPr="003B21B8" w:rsidRDefault="0037073E" w:rsidP="0037073E">
            <w:pPr>
              <w:spacing w:after="120"/>
              <w:ind w:right="289"/>
              <w:rPr>
                <w:rFonts w:ascii="Arial" w:eastAsiaTheme="minorHAnsi" w:hAnsi="Arial" w:cs="Arial"/>
                <w:b/>
                <w:bCs/>
                <w:szCs w:val="24"/>
              </w:rPr>
            </w:pPr>
            <w:r w:rsidRPr="00B42CE4">
              <w:rPr>
                <w:rFonts w:ascii="Arial" w:hAnsi="Arial"/>
                <w:b/>
                <w:bCs/>
                <w:szCs w:val="24"/>
              </w:rPr>
              <w:t xml:space="preserve">Is this </w:t>
            </w:r>
            <w:r>
              <w:rPr>
                <w:rFonts w:ascii="Arial" w:hAnsi="Arial"/>
                <w:b/>
                <w:bCs/>
                <w:szCs w:val="24"/>
              </w:rPr>
              <w:t xml:space="preserve">an </w:t>
            </w:r>
            <w:r w:rsidRPr="00B42CE4">
              <w:rPr>
                <w:rFonts w:ascii="Arial" w:hAnsi="Arial"/>
                <w:b/>
                <w:bCs/>
                <w:szCs w:val="24"/>
              </w:rPr>
              <w:t>outsourcing or non-outsourcing SKU?</w:t>
            </w:r>
          </w:p>
        </w:tc>
      </w:tr>
      <w:tr w:rsidR="00D52A4B" w:rsidTr="00707F45">
        <w:trPr>
          <w:trHeight w:val="585"/>
        </w:trPr>
        <w:tc>
          <w:tcPr>
            <w:tcW w:w="439" w:type="dxa"/>
            <w:tcBorders>
              <w:top w:val="nil"/>
              <w:left w:val="nil"/>
              <w:bottom w:val="single" w:sz="8" w:space="0" w:color="auto"/>
              <w:right w:val="single" w:sz="8" w:space="0" w:color="auto"/>
            </w:tcBorders>
            <w:noWrap/>
            <w:tcMar>
              <w:top w:w="0" w:type="dxa"/>
              <w:left w:w="108" w:type="dxa"/>
              <w:bottom w:w="0" w:type="dxa"/>
              <w:right w:w="108" w:type="dxa"/>
            </w:tcMar>
            <w:hideMark/>
          </w:tcPr>
          <w:p w:rsidR="00D52A4B" w:rsidRDefault="00D52A4B" w:rsidP="00707F45">
            <w:pPr>
              <w:rPr>
                <w:rFonts w:ascii="Arial" w:eastAsiaTheme="minorHAnsi" w:hAnsi="Arial" w:cs="Arial"/>
                <w:sz w:val="20"/>
              </w:rPr>
            </w:pPr>
            <w:r>
              <w:rPr>
                <w:rFonts w:ascii="Arial" w:hAnsi="Arial" w:cs="Arial"/>
                <w:sz w:val="20"/>
              </w:rPr>
              <w:t> </w:t>
            </w:r>
          </w:p>
        </w:tc>
        <w:tc>
          <w:tcPr>
            <w:tcW w:w="2529" w:type="dxa"/>
            <w:tcBorders>
              <w:top w:val="nil"/>
              <w:left w:val="nil"/>
              <w:bottom w:val="single" w:sz="8" w:space="0" w:color="auto"/>
              <w:right w:val="single" w:sz="8" w:space="0" w:color="auto"/>
            </w:tcBorders>
            <w:tcMar>
              <w:top w:w="0" w:type="dxa"/>
              <w:left w:w="108" w:type="dxa"/>
              <w:bottom w:w="0" w:type="dxa"/>
              <w:right w:w="108" w:type="dxa"/>
            </w:tcMar>
            <w:hideMark/>
          </w:tcPr>
          <w:p w:rsidR="00D52A4B" w:rsidRDefault="00D52A4B" w:rsidP="00707F45">
            <w:pPr>
              <w:rPr>
                <w:rFonts w:ascii="Arial" w:eastAsiaTheme="minorHAnsi" w:hAnsi="Arial" w:cs="Arial"/>
                <w:b/>
                <w:bCs/>
                <w:sz w:val="20"/>
              </w:rPr>
            </w:pPr>
            <w:r>
              <w:rPr>
                <w:rFonts w:ascii="Arial" w:hAnsi="Arial" w:cs="Arial"/>
                <w:b/>
                <w:bCs/>
                <w:sz w:val="20"/>
              </w:rPr>
              <w:t>Scenario's description: the SP is providing…</w:t>
            </w:r>
          </w:p>
        </w:tc>
        <w:tc>
          <w:tcPr>
            <w:tcW w:w="0" w:type="auto"/>
            <w:vMerge/>
            <w:tcBorders>
              <w:top w:val="single" w:sz="8" w:space="0" w:color="auto"/>
              <w:left w:val="nil"/>
              <w:bottom w:val="single" w:sz="8" w:space="0" w:color="auto"/>
              <w:right w:val="single" w:sz="8" w:space="0" w:color="auto"/>
            </w:tcBorders>
            <w:vAlign w:val="center"/>
            <w:hideMark/>
          </w:tcPr>
          <w:p w:rsidR="00D52A4B" w:rsidRDefault="00D52A4B" w:rsidP="00707F45">
            <w:pPr>
              <w:rPr>
                <w:rFonts w:ascii="Arial" w:eastAsiaTheme="minorHAnsi" w:hAnsi="Arial" w:cs="Arial"/>
                <w:b/>
                <w:bCs/>
                <w:sz w:val="20"/>
              </w:rPr>
            </w:pPr>
          </w:p>
        </w:tc>
        <w:tc>
          <w:tcPr>
            <w:tcW w:w="0" w:type="auto"/>
            <w:vMerge/>
            <w:tcBorders>
              <w:top w:val="single" w:sz="8" w:space="0" w:color="auto"/>
              <w:left w:val="nil"/>
              <w:bottom w:val="single" w:sz="8" w:space="0" w:color="auto"/>
              <w:right w:val="single" w:sz="8" w:space="0" w:color="auto"/>
            </w:tcBorders>
            <w:vAlign w:val="center"/>
            <w:hideMark/>
          </w:tcPr>
          <w:p w:rsidR="00D52A4B" w:rsidRDefault="00D52A4B" w:rsidP="00707F45">
            <w:pPr>
              <w:rPr>
                <w:rFonts w:ascii="Arial" w:eastAsiaTheme="minorHAnsi" w:hAnsi="Arial" w:cs="Arial"/>
                <w:b/>
                <w:bCs/>
                <w:sz w:val="20"/>
              </w:rPr>
            </w:pPr>
          </w:p>
        </w:tc>
        <w:tc>
          <w:tcPr>
            <w:tcW w:w="0" w:type="auto"/>
            <w:vMerge/>
            <w:tcBorders>
              <w:top w:val="single" w:sz="8" w:space="0" w:color="auto"/>
              <w:left w:val="nil"/>
              <w:bottom w:val="single" w:sz="8" w:space="0" w:color="auto"/>
              <w:right w:val="single" w:sz="8" w:space="0" w:color="auto"/>
            </w:tcBorders>
            <w:vAlign w:val="center"/>
            <w:hideMark/>
          </w:tcPr>
          <w:p w:rsidR="00D52A4B" w:rsidRDefault="00D52A4B" w:rsidP="00707F45">
            <w:pPr>
              <w:rPr>
                <w:rFonts w:ascii="Arial" w:eastAsiaTheme="minorHAnsi" w:hAnsi="Arial" w:cs="Arial"/>
                <w:b/>
                <w:bCs/>
                <w:sz w:val="20"/>
              </w:rPr>
            </w:pPr>
          </w:p>
        </w:tc>
        <w:tc>
          <w:tcPr>
            <w:tcW w:w="0" w:type="auto"/>
            <w:vMerge/>
            <w:tcBorders>
              <w:top w:val="single" w:sz="8" w:space="0" w:color="auto"/>
              <w:left w:val="nil"/>
              <w:bottom w:val="single" w:sz="8" w:space="0" w:color="auto"/>
              <w:right w:val="single" w:sz="8" w:space="0" w:color="auto"/>
            </w:tcBorders>
            <w:vAlign w:val="center"/>
            <w:hideMark/>
          </w:tcPr>
          <w:p w:rsidR="00D52A4B" w:rsidRDefault="00D52A4B" w:rsidP="00707F45">
            <w:pPr>
              <w:rPr>
                <w:rFonts w:ascii="Arial" w:eastAsiaTheme="minorHAnsi" w:hAnsi="Arial" w:cs="Arial"/>
                <w:b/>
                <w:bCs/>
                <w:sz w:val="20"/>
              </w:rPr>
            </w:pPr>
          </w:p>
        </w:tc>
      </w:tr>
      <w:tr w:rsidR="00D52A4B" w:rsidRPr="00DC1905" w:rsidTr="00707F45">
        <w:trPr>
          <w:trHeight w:val="765"/>
        </w:trPr>
        <w:tc>
          <w:tcPr>
            <w:tcW w:w="43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52A4B" w:rsidRPr="00DC1905" w:rsidRDefault="00D52A4B" w:rsidP="00707F45">
            <w:pPr>
              <w:rPr>
                <w:rFonts w:ascii="Arial" w:eastAsiaTheme="minorHAnsi" w:hAnsi="Arial" w:cs="Arial"/>
                <w:sz w:val="20"/>
              </w:rPr>
            </w:pPr>
            <w:r>
              <w:rPr>
                <w:rFonts w:ascii="Arial" w:hAnsi="Arial" w:cs="Arial"/>
                <w:sz w:val="20"/>
              </w:rPr>
              <w:t>7</w:t>
            </w:r>
          </w:p>
        </w:tc>
        <w:tc>
          <w:tcPr>
            <w:tcW w:w="2529" w:type="dxa"/>
            <w:tcBorders>
              <w:top w:val="nil"/>
              <w:left w:val="nil"/>
              <w:bottom w:val="single" w:sz="8" w:space="0" w:color="auto"/>
              <w:right w:val="single" w:sz="8" w:space="0" w:color="auto"/>
            </w:tcBorders>
            <w:tcMar>
              <w:top w:w="0" w:type="dxa"/>
              <w:left w:w="108" w:type="dxa"/>
              <w:bottom w:w="0" w:type="dxa"/>
              <w:right w:w="108" w:type="dxa"/>
            </w:tcMar>
            <w:hideMark/>
          </w:tcPr>
          <w:p w:rsidR="00EA5C9F" w:rsidRDefault="00D52A4B">
            <w:pPr>
              <w:rPr>
                <w:rFonts w:ascii="Arial" w:eastAsiaTheme="minorHAnsi" w:hAnsi="Arial" w:cs="Arial"/>
                <w:sz w:val="20"/>
              </w:rPr>
            </w:pPr>
            <w:r>
              <w:rPr>
                <w:rFonts w:ascii="Arial" w:hAnsi="Arial" w:cs="Arial"/>
                <w:sz w:val="20"/>
              </w:rPr>
              <w:t>Management of</w:t>
            </w:r>
            <w:r w:rsidRPr="00DC1905">
              <w:rPr>
                <w:rFonts w:ascii="Arial" w:hAnsi="Arial" w:cs="Arial"/>
                <w:sz w:val="20"/>
              </w:rPr>
              <w:t xml:space="preserve"> infrastructure servers, including install, </w:t>
            </w:r>
            <w:r w:rsidR="00D0014B">
              <w:rPr>
                <w:rFonts w:ascii="Arial" w:hAnsi="Arial" w:cs="Arial"/>
                <w:sz w:val="20"/>
              </w:rPr>
              <w:t xml:space="preserve">backup, </w:t>
            </w:r>
            <w:r w:rsidRPr="00DC1905">
              <w:rPr>
                <w:rFonts w:ascii="Arial" w:hAnsi="Arial" w:cs="Arial"/>
                <w:sz w:val="20"/>
              </w:rPr>
              <w:t xml:space="preserve">patch, </w:t>
            </w:r>
            <w:r w:rsidR="00D0014B">
              <w:rPr>
                <w:rFonts w:ascii="Arial" w:hAnsi="Arial" w:cs="Arial"/>
                <w:sz w:val="20"/>
              </w:rPr>
              <w:t xml:space="preserve">software update  or </w:t>
            </w:r>
            <w:r w:rsidRPr="00DC1905">
              <w:rPr>
                <w:rFonts w:ascii="Arial" w:hAnsi="Arial" w:cs="Arial"/>
                <w:sz w:val="20"/>
              </w:rPr>
              <w:t xml:space="preserve">monitoring of the </w:t>
            </w:r>
            <w:r w:rsidR="00D238D7">
              <w:rPr>
                <w:rFonts w:ascii="Arial" w:hAnsi="Arial" w:cs="Arial"/>
                <w:sz w:val="20"/>
              </w:rPr>
              <w:t>operating system</w:t>
            </w:r>
            <w:r w:rsidRPr="00DC1905">
              <w:rPr>
                <w:rFonts w:ascii="Arial" w:hAnsi="Arial" w:cs="Arial"/>
                <w:sz w:val="20"/>
              </w:rPr>
              <w:t>, but does not manage the customers application installed on the server</w:t>
            </w:r>
            <w:r w:rsidR="003B21B8">
              <w:rPr>
                <w:rFonts w:ascii="Arial" w:hAnsi="Arial" w:cs="Arial"/>
                <w:sz w:val="20"/>
              </w:rPr>
              <w:t>.</w:t>
            </w:r>
          </w:p>
        </w:tc>
        <w:tc>
          <w:tcPr>
            <w:tcW w:w="1120" w:type="dxa"/>
            <w:tcBorders>
              <w:top w:val="nil"/>
              <w:left w:val="nil"/>
              <w:bottom w:val="single" w:sz="8" w:space="0" w:color="auto"/>
              <w:right w:val="single" w:sz="8" w:space="0" w:color="auto"/>
            </w:tcBorders>
            <w:tcMar>
              <w:top w:w="0" w:type="dxa"/>
              <w:left w:w="108" w:type="dxa"/>
              <w:bottom w:w="0" w:type="dxa"/>
              <w:right w:w="108" w:type="dxa"/>
            </w:tcMar>
            <w:hideMark/>
          </w:tcPr>
          <w:p w:rsidR="00D52A4B" w:rsidRPr="00DC1905" w:rsidRDefault="00D52A4B" w:rsidP="00707F45">
            <w:pPr>
              <w:rPr>
                <w:rFonts w:ascii="Arial" w:eastAsiaTheme="minorHAnsi" w:hAnsi="Arial" w:cs="Arial"/>
                <w:sz w:val="20"/>
              </w:rPr>
            </w:pPr>
            <w:r w:rsidRPr="00DC1905">
              <w:rPr>
                <w:rFonts w:ascii="Arial" w:hAnsi="Arial" w:cs="Arial"/>
                <w:sz w:val="20"/>
              </w:rPr>
              <w:t>No</w:t>
            </w:r>
          </w:p>
        </w:tc>
        <w:tc>
          <w:tcPr>
            <w:tcW w:w="1372" w:type="dxa"/>
            <w:tcBorders>
              <w:top w:val="nil"/>
              <w:left w:val="nil"/>
              <w:bottom w:val="single" w:sz="8" w:space="0" w:color="auto"/>
              <w:right w:val="single" w:sz="8" w:space="0" w:color="auto"/>
            </w:tcBorders>
            <w:tcMar>
              <w:top w:w="0" w:type="dxa"/>
              <w:left w:w="108" w:type="dxa"/>
              <w:bottom w:w="0" w:type="dxa"/>
              <w:right w:w="108" w:type="dxa"/>
            </w:tcMar>
            <w:hideMark/>
          </w:tcPr>
          <w:p w:rsidR="00D52A4B" w:rsidRPr="00DC1905" w:rsidRDefault="00D52A4B" w:rsidP="00707F45">
            <w:pPr>
              <w:rPr>
                <w:rFonts w:ascii="Arial" w:eastAsiaTheme="minorHAnsi" w:hAnsi="Arial" w:cs="Arial"/>
                <w:sz w:val="20"/>
              </w:rPr>
            </w:pPr>
            <w:r w:rsidRPr="00DC1905">
              <w:rPr>
                <w:rFonts w:ascii="Arial" w:hAnsi="Arial" w:cs="Arial"/>
                <w:sz w:val="20"/>
              </w:rPr>
              <w:t>Yes/No</w:t>
            </w:r>
          </w:p>
        </w:tc>
        <w:tc>
          <w:tcPr>
            <w:tcW w:w="1261" w:type="dxa"/>
            <w:tcBorders>
              <w:top w:val="nil"/>
              <w:left w:val="nil"/>
              <w:bottom w:val="single" w:sz="8" w:space="0" w:color="auto"/>
              <w:right w:val="single" w:sz="8" w:space="0" w:color="auto"/>
            </w:tcBorders>
            <w:tcMar>
              <w:top w:w="0" w:type="dxa"/>
              <w:left w:w="108" w:type="dxa"/>
              <w:bottom w:w="0" w:type="dxa"/>
              <w:right w:w="108" w:type="dxa"/>
            </w:tcMar>
            <w:hideMark/>
          </w:tcPr>
          <w:p w:rsidR="00D52A4B" w:rsidRPr="00DC1905" w:rsidRDefault="00D52A4B" w:rsidP="00707F45">
            <w:pPr>
              <w:rPr>
                <w:rFonts w:ascii="Arial" w:eastAsiaTheme="minorHAnsi" w:hAnsi="Arial" w:cs="Arial"/>
                <w:sz w:val="20"/>
              </w:rPr>
            </w:pPr>
            <w:r w:rsidRPr="00DC1905">
              <w:rPr>
                <w:rFonts w:ascii="Arial" w:hAnsi="Arial" w:cs="Arial"/>
                <w:sz w:val="20"/>
              </w:rPr>
              <w:t>Yes/No</w:t>
            </w:r>
          </w:p>
        </w:tc>
        <w:tc>
          <w:tcPr>
            <w:tcW w:w="1372" w:type="dxa"/>
            <w:tcBorders>
              <w:top w:val="nil"/>
              <w:left w:val="nil"/>
              <w:bottom w:val="single" w:sz="8" w:space="0" w:color="auto"/>
              <w:right w:val="single" w:sz="8" w:space="0" w:color="auto"/>
            </w:tcBorders>
            <w:tcMar>
              <w:top w:w="0" w:type="dxa"/>
              <w:left w:w="108" w:type="dxa"/>
              <w:bottom w:w="0" w:type="dxa"/>
              <w:right w:w="108" w:type="dxa"/>
            </w:tcMar>
            <w:hideMark/>
          </w:tcPr>
          <w:p w:rsidR="00EA5C9F" w:rsidRDefault="00D52A4B">
            <w:pPr>
              <w:rPr>
                <w:rFonts w:ascii="Arial" w:eastAsiaTheme="minorHAnsi" w:hAnsi="Arial" w:cs="Arial"/>
                <w:sz w:val="20"/>
              </w:rPr>
            </w:pPr>
            <w:r w:rsidRPr="00DC1905">
              <w:rPr>
                <w:rFonts w:ascii="Arial" w:hAnsi="Arial" w:cs="Arial"/>
                <w:sz w:val="20"/>
              </w:rPr>
              <w:t>Non</w:t>
            </w:r>
            <w:r w:rsidR="003B21B8">
              <w:rPr>
                <w:rFonts w:ascii="Arial" w:hAnsi="Arial" w:cs="Arial"/>
                <w:sz w:val="20"/>
              </w:rPr>
              <w:t>-</w:t>
            </w:r>
            <w:r w:rsidRPr="00DC1905">
              <w:rPr>
                <w:rFonts w:ascii="Arial" w:hAnsi="Arial" w:cs="Arial"/>
                <w:sz w:val="20"/>
              </w:rPr>
              <w:t>Outsourcing</w:t>
            </w:r>
          </w:p>
        </w:tc>
      </w:tr>
      <w:tr w:rsidR="00D52A4B" w:rsidTr="00707F45">
        <w:trPr>
          <w:trHeight w:val="765"/>
        </w:trPr>
        <w:tc>
          <w:tcPr>
            <w:tcW w:w="43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52A4B" w:rsidRDefault="00D52A4B" w:rsidP="00707F45">
            <w:pPr>
              <w:rPr>
                <w:rFonts w:ascii="Arial" w:eastAsiaTheme="minorHAnsi" w:hAnsi="Arial" w:cs="Arial"/>
                <w:sz w:val="20"/>
              </w:rPr>
            </w:pPr>
            <w:r>
              <w:rPr>
                <w:rFonts w:ascii="Arial" w:hAnsi="Arial" w:cs="Arial"/>
                <w:sz w:val="20"/>
              </w:rPr>
              <w:t>8</w:t>
            </w:r>
          </w:p>
        </w:tc>
        <w:tc>
          <w:tcPr>
            <w:tcW w:w="2529" w:type="dxa"/>
            <w:tcBorders>
              <w:top w:val="nil"/>
              <w:left w:val="nil"/>
              <w:bottom w:val="single" w:sz="8" w:space="0" w:color="auto"/>
              <w:right w:val="single" w:sz="8" w:space="0" w:color="auto"/>
            </w:tcBorders>
            <w:tcMar>
              <w:top w:w="0" w:type="dxa"/>
              <w:left w:w="108" w:type="dxa"/>
              <w:bottom w:w="0" w:type="dxa"/>
              <w:right w:w="108" w:type="dxa"/>
            </w:tcMar>
            <w:hideMark/>
          </w:tcPr>
          <w:p w:rsidR="00D52A4B" w:rsidRDefault="00D52A4B" w:rsidP="00707F45">
            <w:pPr>
              <w:rPr>
                <w:rFonts w:ascii="Arial" w:eastAsiaTheme="minorHAnsi" w:hAnsi="Arial" w:cs="Arial"/>
                <w:sz w:val="20"/>
              </w:rPr>
            </w:pPr>
            <w:r>
              <w:rPr>
                <w:rFonts w:ascii="Arial" w:hAnsi="Arial" w:cs="Arial"/>
                <w:sz w:val="20"/>
              </w:rPr>
              <w:t>An unmanaged service to the customer</w:t>
            </w:r>
            <w:r w:rsidR="00BC6EB0">
              <w:rPr>
                <w:rFonts w:ascii="Arial" w:hAnsi="Arial" w:cs="Arial"/>
                <w:sz w:val="20"/>
              </w:rPr>
              <w:t>.</w:t>
            </w:r>
          </w:p>
        </w:tc>
        <w:tc>
          <w:tcPr>
            <w:tcW w:w="1120" w:type="dxa"/>
            <w:tcBorders>
              <w:top w:val="nil"/>
              <w:left w:val="nil"/>
              <w:bottom w:val="single" w:sz="8" w:space="0" w:color="auto"/>
              <w:right w:val="single" w:sz="8" w:space="0" w:color="auto"/>
            </w:tcBorders>
            <w:tcMar>
              <w:top w:w="0" w:type="dxa"/>
              <w:left w:w="108" w:type="dxa"/>
              <w:bottom w:w="0" w:type="dxa"/>
              <w:right w:w="108" w:type="dxa"/>
            </w:tcMar>
            <w:hideMark/>
          </w:tcPr>
          <w:p w:rsidR="00D52A4B" w:rsidRDefault="00D52A4B" w:rsidP="00707F45">
            <w:pPr>
              <w:rPr>
                <w:rFonts w:ascii="Arial" w:eastAsiaTheme="minorHAnsi" w:hAnsi="Arial" w:cs="Arial"/>
                <w:sz w:val="20"/>
              </w:rPr>
            </w:pPr>
            <w:r>
              <w:rPr>
                <w:rFonts w:ascii="Arial" w:hAnsi="Arial" w:cs="Arial"/>
                <w:sz w:val="20"/>
              </w:rPr>
              <w:t>No</w:t>
            </w:r>
          </w:p>
        </w:tc>
        <w:tc>
          <w:tcPr>
            <w:tcW w:w="1372" w:type="dxa"/>
            <w:tcBorders>
              <w:top w:val="nil"/>
              <w:left w:val="nil"/>
              <w:bottom w:val="single" w:sz="8" w:space="0" w:color="auto"/>
              <w:right w:val="single" w:sz="8" w:space="0" w:color="auto"/>
            </w:tcBorders>
            <w:tcMar>
              <w:top w:w="0" w:type="dxa"/>
              <w:left w:w="108" w:type="dxa"/>
              <w:bottom w:w="0" w:type="dxa"/>
              <w:right w:w="108" w:type="dxa"/>
            </w:tcMar>
            <w:hideMark/>
          </w:tcPr>
          <w:p w:rsidR="00D52A4B" w:rsidRDefault="00D52A4B" w:rsidP="00707F45">
            <w:pPr>
              <w:rPr>
                <w:rFonts w:ascii="Arial" w:eastAsiaTheme="minorHAnsi" w:hAnsi="Arial" w:cs="Arial"/>
                <w:sz w:val="20"/>
              </w:rPr>
            </w:pPr>
            <w:r>
              <w:rPr>
                <w:rFonts w:ascii="Arial" w:hAnsi="Arial" w:cs="Arial"/>
                <w:sz w:val="20"/>
              </w:rPr>
              <w:t>Yes/No</w:t>
            </w:r>
          </w:p>
        </w:tc>
        <w:tc>
          <w:tcPr>
            <w:tcW w:w="1261" w:type="dxa"/>
            <w:tcBorders>
              <w:top w:val="nil"/>
              <w:left w:val="nil"/>
              <w:bottom w:val="single" w:sz="8" w:space="0" w:color="auto"/>
              <w:right w:val="single" w:sz="8" w:space="0" w:color="auto"/>
            </w:tcBorders>
            <w:tcMar>
              <w:top w:w="0" w:type="dxa"/>
              <w:left w:w="108" w:type="dxa"/>
              <w:bottom w:w="0" w:type="dxa"/>
              <w:right w:w="108" w:type="dxa"/>
            </w:tcMar>
            <w:hideMark/>
          </w:tcPr>
          <w:p w:rsidR="00D52A4B" w:rsidRDefault="00D52A4B" w:rsidP="00707F45">
            <w:pPr>
              <w:rPr>
                <w:rFonts w:ascii="Arial" w:eastAsiaTheme="minorHAnsi" w:hAnsi="Arial" w:cs="Arial"/>
                <w:sz w:val="20"/>
              </w:rPr>
            </w:pPr>
            <w:r>
              <w:rPr>
                <w:rFonts w:ascii="Arial" w:hAnsi="Arial" w:cs="Arial"/>
                <w:sz w:val="20"/>
              </w:rPr>
              <w:t>Yes/No</w:t>
            </w:r>
          </w:p>
        </w:tc>
        <w:tc>
          <w:tcPr>
            <w:tcW w:w="1372" w:type="dxa"/>
            <w:tcBorders>
              <w:top w:val="nil"/>
              <w:left w:val="nil"/>
              <w:bottom w:val="single" w:sz="8" w:space="0" w:color="auto"/>
              <w:right w:val="single" w:sz="8" w:space="0" w:color="auto"/>
            </w:tcBorders>
            <w:tcMar>
              <w:top w:w="0" w:type="dxa"/>
              <w:left w:w="108" w:type="dxa"/>
              <w:bottom w:w="0" w:type="dxa"/>
              <w:right w:w="108" w:type="dxa"/>
            </w:tcMar>
            <w:hideMark/>
          </w:tcPr>
          <w:p w:rsidR="00054B1D" w:rsidRDefault="003B21B8">
            <w:pPr>
              <w:rPr>
                <w:rFonts w:ascii="Arial" w:eastAsiaTheme="minorHAnsi" w:hAnsi="Arial" w:cs="Arial"/>
                <w:sz w:val="20"/>
              </w:rPr>
            </w:pPr>
            <w:r>
              <w:rPr>
                <w:rFonts w:ascii="Arial" w:hAnsi="Arial" w:cs="Arial"/>
                <w:sz w:val="20"/>
              </w:rPr>
              <w:t>Non-</w:t>
            </w:r>
            <w:r w:rsidR="00D52A4B">
              <w:rPr>
                <w:rFonts w:ascii="Arial" w:hAnsi="Arial" w:cs="Arial"/>
                <w:sz w:val="20"/>
              </w:rPr>
              <w:t>Outsourcing</w:t>
            </w:r>
          </w:p>
        </w:tc>
      </w:tr>
      <w:tr w:rsidR="00D52A4B" w:rsidRPr="00DC1905" w:rsidTr="00707F45">
        <w:trPr>
          <w:trHeight w:val="780"/>
        </w:trPr>
        <w:tc>
          <w:tcPr>
            <w:tcW w:w="43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52A4B" w:rsidRPr="00DC1905" w:rsidRDefault="00D52A4B" w:rsidP="00707F45">
            <w:pPr>
              <w:rPr>
                <w:rFonts w:ascii="Arial" w:eastAsiaTheme="minorHAnsi" w:hAnsi="Arial" w:cs="Arial"/>
                <w:sz w:val="20"/>
              </w:rPr>
            </w:pPr>
            <w:r>
              <w:rPr>
                <w:rFonts w:ascii="Arial" w:hAnsi="Arial" w:cs="Arial"/>
                <w:sz w:val="20"/>
              </w:rPr>
              <w:t>9</w:t>
            </w:r>
          </w:p>
        </w:tc>
        <w:tc>
          <w:tcPr>
            <w:tcW w:w="2529" w:type="dxa"/>
            <w:tcBorders>
              <w:top w:val="nil"/>
              <w:left w:val="nil"/>
              <w:bottom w:val="single" w:sz="8" w:space="0" w:color="auto"/>
              <w:right w:val="single" w:sz="8" w:space="0" w:color="auto"/>
            </w:tcBorders>
            <w:tcMar>
              <w:top w:w="0" w:type="dxa"/>
              <w:left w:w="108" w:type="dxa"/>
              <w:bottom w:w="0" w:type="dxa"/>
              <w:right w:w="108" w:type="dxa"/>
            </w:tcMar>
            <w:hideMark/>
          </w:tcPr>
          <w:p w:rsidR="00D52A4B" w:rsidRPr="00DC1905" w:rsidRDefault="00D52A4B" w:rsidP="00707F45">
            <w:pPr>
              <w:rPr>
                <w:rFonts w:ascii="Arial" w:eastAsiaTheme="minorHAnsi" w:hAnsi="Arial" w:cs="Arial"/>
                <w:sz w:val="20"/>
              </w:rPr>
            </w:pPr>
            <w:r w:rsidRPr="00DC1905">
              <w:rPr>
                <w:rFonts w:ascii="Arial" w:hAnsi="Arial" w:cs="Arial"/>
                <w:sz w:val="20"/>
              </w:rPr>
              <w:t>An application or service only to external users of the customer</w:t>
            </w:r>
            <w:r w:rsidR="00BC6EB0">
              <w:rPr>
                <w:rFonts w:ascii="Arial" w:hAnsi="Arial" w:cs="Arial"/>
                <w:sz w:val="20"/>
              </w:rPr>
              <w:t>.</w:t>
            </w:r>
          </w:p>
        </w:tc>
        <w:tc>
          <w:tcPr>
            <w:tcW w:w="1120" w:type="dxa"/>
            <w:tcBorders>
              <w:top w:val="nil"/>
              <w:left w:val="nil"/>
              <w:bottom w:val="single" w:sz="8" w:space="0" w:color="auto"/>
              <w:right w:val="single" w:sz="8" w:space="0" w:color="auto"/>
            </w:tcBorders>
            <w:tcMar>
              <w:top w:w="0" w:type="dxa"/>
              <w:left w:w="108" w:type="dxa"/>
              <w:bottom w:w="0" w:type="dxa"/>
              <w:right w:w="108" w:type="dxa"/>
            </w:tcMar>
            <w:hideMark/>
          </w:tcPr>
          <w:p w:rsidR="00D52A4B" w:rsidRPr="00DC1905" w:rsidRDefault="00D52A4B" w:rsidP="00707F45">
            <w:pPr>
              <w:rPr>
                <w:rFonts w:ascii="Arial" w:eastAsiaTheme="minorHAnsi" w:hAnsi="Arial" w:cs="Arial"/>
                <w:sz w:val="20"/>
              </w:rPr>
            </w:pPr>
            <w:r w:rsidRPr="00DC1905">
              <w:rPr>
                <w:rFonts w:ascii="Arial" w:hAnsi="Arial" w:cs="Arial"/>
                <w:sz w:val="20"/>
              </w:rPr>
              <w:t>Yes/No</w:t>
            </w:r>
          </w:p>
        </w:tc>
        <w:tc>
          <w:tcPr>
            <w:tcW w:w="1372" w:type="dxa"/>
            <w:tcBorders>
              <w:top w:val="nil"/>
              <w:left w:val="nil"/>
              <w:bottom w:val="single" w:sz="8" w:space="0" w:color="auto"/>
              <w:right w:val="single" w:sz="8" w:space="0" w:color="auto"/>
            </w:tcBorders>
            <w:tcMar>
              <w:top w:w="0" w:type="dxa"/>
              <w:left w:w="108" w:type="dxa"/>
              <w:bottom w:w="0" w:type="dxa"/>
              <w:right w:w="108" w:type="dxa"/>
            </w:tcMar>
            <w:hideMark/>
          </w:tcPr>
          <w:p w:rsidR="00D52A4B" w:rsidRPr="00DC1905" w:rsidRDefault="00D52A4B" w:rsidP="00707F45">
            <w:pPr>
              <w:rPr>
                <w:rFonts w:ascii="Arial" w:eastAsiaTheme="minorHAnsi" w:hAnsi="Arial" w:cs="Arial"/>
                <w:sz w:val="20"/>
              </w:rPr>
            </w:pPr>
            <w:r w:rsidRPr="00DC1905">
              <w:rPr>
                <w:rFonts w:ascii="Arial" w:hAnsi="Arial" w:cs="Arial"/>
                <w:sz w:val="20"/>
              </w:rPr>
              <w:t>No</w:t>
            </w:r>
          </w:p>
        </w:tc>
        <w:tc>
          <w:tcPr>
            <w:tcW w:w="1261" w:type="dxa"/>
            <w:tcBorders>
              <w:top w:val="nil"/>
              <w:left w:val="nil"/>
              <w:bottom w:val="single" w:sz="8" w:space="0" w:color="auto"/>
              <w:right w:val="single" w:sz="8" w:space="0" w:color="auto"/>
            </w:tcBorders>
            <w:tcMar>
              <w:top w:w="0" w:type="dxa"/>
              <w:left w:w="108" w:type="dxa"/>
              <w:bottom w:w="0" w:type="dxa"/>
              <w:right w:w="108" w:type="dxa"/>
            </w:tcMar>
            <w:hideMark/>
          </w:tcPr>
          <w:p w:rsidR="00D52A4B" w:rsidRPr="00DC1905" w:rsidRDefault="00D52A4B" w:rsidP="00707F45">
            <w:pPr>
              <w:rPr>
                <w:rFonts w:ascii="Arial" w:eastAsiaTheme="minorHAnsi" w:hAnsi="Arial" w:cs="Arial"/>
                <w:sz w:val="20"/>
              </w:rPr>
            </w:pPr>
            <w:r w:rsidRPr="00DC1905">
              <w:rPr>
                <w:rFonts w:ascii="Arial" w:hAnsi="Arial" w:cs="Arial"/>
                <w:sz w:val="20"/>
              </w:rPr>
              <w:t>Yes/No</w:t>
            </w:r>
          </w:p>
        </w:tc>
        <w:tc>
          <w:tcPr>
            <w:tcW w:w="1372" w:type="dxa"/>
            <w:tcBorders>
              <w:top w:val="nil"/>
              <w:left w:val="nil"/>
              <w:bottom w:val="single" w:sz="8" w:space="0" w:color="auto"/>
              <w:right w:val="single" w:sz="8" w:space="0" w:color="auto"/>
            </w:tcBorders>
            <w:tcMar>
              <w:top w:w="0" w:type="dxa"/>
              <w:left w:w="108" w:type="dxa"/>
              <w:bottom w:w="0" w:type="dxa"/>
              <w:right w:w="108" w:type="dxa"/>
            </w:tcMar>
            <w:hideMark/>
          </w:tcPr>
          <w:p w:rsidR="00054B1D" w:rsidRDefault="003B21B8">
            <w:pPr>
              <w:rPr>
                <w:rFonts w:ascii="Arial" w:eastAsiaTheme="minorHAnsi" w:hAnsi="Arial" w:cs="Arial"/>
                <w:sz w:val="20"/>
              </w:rPr>
            </w:pPr>
            <w:r w:rsidRPr="00DC1905">
              <w:rPr>
                <w:rFonts w:ascii="Arial" w:hAnsi="Arial" w:cs="Arial"/>
                <w:sz w:val="20"/>
              </w:rPr>
              <w:t>Non</w:t>
            </w:r>
            <w:r>
              <w:rPr>
                <w:rFonts w:ascii="Arial" w:hAnsi="Arial" w:cs="Arial"/>
                <w:sz w:val="20"/>
              </w:rPr>
              <w:t>-</w:t>
            </w:r>
            <w:r w:rsidR="00D52A4B" w:rsidRPr="00DC1905">
              <w:rPr>
                <w:rFonts w:ascii="Arial" w:hAnsi="Arial" w:cs="Arial"/>
                <w:sz w:val="20"/>
              </w:rPr>
              <w:t>Outsourcing</w:t>
            </w:r>
          </w:p>
        </w:tc>
      </w:tr>
      <w:tr w:rsidR="00D52A4B" w:rsidRPr="00DC1905" w:rsidTr="00707F45">
        <w:trPr>
          <w:trHeight w:val="765"/>
        </w:trPr>
        <w:tc>
          <w:tcPr>
            <w:tcW w:w="43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52A4B" w:rsidRPr="00DC1905" w:rsidRDefault="00D52A4B" w:rsidP="00707F45">
            <w:pPr>
              <w:rPr>
                <w:rFonts w:ascii="Arial" w:eastAsiaTheme="minorHAnsi" w:hAnsi="Arial" w:cs="Arial"/>
                <w:sz w:val="20"/>
              </w:rPr>
            </w:pPr>
            <w:r w:rsidRPr="00DC1905">
              <w:rPr>
                <w:rFonts w:ascii="Arial" w:hAnsi="Arial" w:cs="Arial"/>
                <w:sz w:val="20"/>
              </w:rPr>
              <w:t>1</w:t>
            </w:r>
            <w:r>
              <w:rPr>
                <w:rFonts w:ascii="Arial" w:hAnsi="Arial" w:cs="Arial"/>
                <w:sz w:val="20"/>
              </w:rPr>
              <w:t>0</w:t>
            </w:r>
          </w:p>
        </w:tc>
        <w:tc>
          <w:tcPr>
            <w:tcW w:w="2529" w:type="dxa"/>
            <w:tcBorders>
              <w:top w:val="nil"/>
              <w:left w:val="nil"/>
              <w:bottom w:val="single" w:sz="8" w:space="0" w:color="auto"/>
              <w:right w:val="single" w:sz="8" w:space="0" w:color="auto"/>
            </w:tcBorders>
            <w:tcMar>
              <w:top w:w="0" w:type="dxa"/>
              <w:left w:w="108" w:type="dxa"/>
              <w:bottom w:w="0" w:type="dxa"/>
              <w:right w:w="108" w:type="dxa"/>
            </w:tcMar>
            <w:hideMark/>
          </w:tcPr>
          <w:p w:rsidR="00D52A4B" w:rsidRPr="00DC1905" w:rsidRDefault="00D52A4B" w:rsidP="00707F45">
            <w:pPr>
              <w:rPr>
                <w:rFonts w:ascii="Arial" w:eastAsiaTheme="minorHAnsi" w:hAnsi="Arial" w:cs="Arial"/>
                <w:sz w:val="20"/>
              </w:rPr>
            </w:pPr>
            <w:r w:rsidRPr="00DC1905">
              <w:rPr>
                <w:rFonts w:ascii="Arial" w:hAnsi="Arial" w:cs="Arial"/>
                <w:sz w:val="20"/>
              </w:rPr>
              <w:t xml:space="preserve">An application or service that is the IP of the Service </w:t>
            </w:r>
            <w:r w:rsidRPr="00DC1905">
              <w:rPr>
                <w:rFonts w:ascii="Arial" w:hAnsi="Arial" w:cs="Arial"/>
                <w:sz w:val="20"/>
              </w:rPr>
              <w:lastRenderedPageBreak/>
              <w:t>Provider (the Service Provider is an ISV)</w:t>
            </w:r>
            <w:r w:rsidR="00BC6EB0">
              <w:rPr>
                <w:rFonts w:ascii="Arial" w:hAnsi="Arial" w:cs="Arial"/>
                <w:sz w:val="20"/>
              </w:rPr>
              <w:t>.</w:t>
            </w:r>
          </w:p>
        </w:tc>
        <w:tc>
          <w:tcPr>
            <w:tcW w:w="1120" w:type="dxa"/>
            <w:tcBorders>
              <w:top w:val="nil"/>
              <w:left w:val="nil"/>
              <w:bottom w:val="single" w:sz="8" w:space="0" w:color="auto"/>
              <w:right w:val="single" w:sz="8" w:space="0" w:color="auto"/>
            </w:tcBorders>
            <w:tcMar>
              <w:top w:w="0" w:type="dxa"/>
              <w:left w:w="108" w:type="dxa"/>
              <w:bottom w:w="0" w:type="dxa"/>
              <w:right w:w="108" w:type="dxa"/>
            </w:tcMar>
            <w:hideMark/>
          </w:tcPr>
          <w:p w:rsidR="00D52A4B" w:rsidRPr="00DC1905" w:rsidRDefault="00D52A4B" w:rsidP="00707F45">
            <w:pPr>
              <w:rPr>
                <w:rFonts w:ascii="Arial" w:eastAsiaTheme="minorHAnsi" w:hAnsi="Arial" w:cs="Arial"/>
                <w:sz w:val="20"/>
              </w:rPr>
            </w:pPr>
            <w:r w:rsidRPr="00DC1905">
              <w:rPr>
                <w:rFonts w:ascii="Arial" w:hAnsi="Arial" w:cs="Arial"/>
                <w:sz w:val="20"/>
              </w:rPr>
              <w:lastRenderedPageBreak/>
              <w:t>Yes/No</w:t>
            </w:r>
          </w:p>
        </w:tc>
        <w:tc>
          <w:tcPr>
            <w:tcW w:w="1372" w:type="dxa"/>
            <w:tcBorders>
              <w:top w:val="nil"/>
              <w:left w:val="nil"/>
              <w:bottom w:val="single" w:sz="8" w:space="0" w:color="auto"/>
              <w:right w:val="single" w:sz="8" w:space="0" w:color="auto"/>
            </w:tcBorders>
            <w:tcMar>
              <w:top w:w="0" w:type="dxa"/>
              <w:left w:w="108" w:type="dxa"/>
              <w:bottom w:w="0" w:type="dxa"/>
              <w:right w:w="108" w:type="dxa"/>
            </w:tcMar>
            <w:hideMark/>
          </w:tcPr>
          <w:p w:rsidR="00D52A4B" w:rsidRPr="00DC1905" w:rsidRDefault="00D52A4B" w:rsidP="00707F45">
            <w:pPr>
              <w:rPr>
                <w:rFonts w:ascii="Arial" w:eastAsiaTheme="minorHAnsi" w:hAnsi="Arial" w:cs="Arial"/>
                <w:sz w:val="20"/>
              </w:rPr>
            </w:pPr>
            <w:r w:rsidRPr="00DC1905">
              <w:rPr>
                <w:rFonts w:ascii="Arial" w:hAnsi="Arial" w:cs="Arial"/>
                <w:sz w:val="20"/>
              </w:rPr>
              <w:t>Yes/No</w:t>
            </w:r>
          </w:p>
        </w:tc>
        <w:tc>
          <w:tcPr>
            <w:tcW w:w="1261" w:type="dxa"/>
            <w:tcBorders>
              <w:top w:val="nil"/>
              <w:left w:val="nil"/>
              <w:bottom w:val="single" w:sz="8" w:space="0" w:color="auto"/>
              <w:right w:val="single" w:sz="8" w:space="0" w:color="auto"/>
            </w:tcBorders>
            <w:tcMar>
              <w:top w:w="0" w:type="dxa"/>
              <w:left w:w="108" w:type="dxa"/>
              <w:bottom w:w="0" w:type="dxa"/>
              <w:right w:w="108" w:type="dxa"/>
            </w:tcMar>
            <w:hideMark/>
          </w:tcPr>
          <w:p w:rsidR="00D52A4B" w:rsidRPr="00DC1905" w:rsidRDefault="00D52A4B" w:rsidP="00707F45">
            <w:pPr>
              <w:rPr>
                <w:rFonts w:ascii="Arial" w:eastAsiaTheme="minorHAnsi" w:hAnsi="Arial" w:cs="Arial"/>
                <w:sz w:val="20"/>
              </w:rPr>
            </w:pPr>
            <w:r w:rsidRPr="00DC1905">
              <w:rPr>
                <w:rFonts w:ascii="Arial" w:hAnsi="Arial" w:cs="Arial"/>
                <w:sz w:val="20"/>
              </w:rPr>
              <w:t>No</w:t>
            </w:r>
          </w:p>
        </w:tc>
        <w:tc>
          <w:tcPr>
            <w:tcW w:w="1372" w:type="dxa"/>
            <w:tcBorders>
              <w:top w:val="nil"/>
              <w:left w:val="nil"/>
              <w:bottom w:val="single" w:sz="8" w:space="0" w:color="auto"/>
              <w:right w:val="single" w:sz="8" w:space="0" w:color="auto"/>
            </w:tcBorders>
            <w:tcMar>
              <w:top w:w="0" w:type="dxa"/>
              <w:left w:w="108" w:type="dxa"/>
              <w:bottom w:w="0" w:type="dxa"/>
              <w:right w:w="108" w:type="dxa"/>
            </w:tcMar>
            <w:hideMark/>
          </w:tcPr>
          <w:p w:rsidR="00054B1D" w:rsidRDefault="003B21B8">
            <w:pPr>
              <w:rPr>
                <w:rFonts w:ascii="Arial" w:eastAsiaTheme="minorHAnsi" w:hAnsi="Arial" w:cs="Arial"/>
                <w:sz w:val="20"/>
              </w:rPr>
            </w:pPr>
            <w:r w:rsidRPr="00DC1905">
              <w:rPr>
                <w:rFonts w:ascii="Arial" w:hAnsi="Arial" w:cs="Arial"/>
                <w:sz w:val="20"/>
              </w:rPr>
              <w:t>Non</w:t>
            </w:r>
            <w:r>
              <w:rPr>
                <w:rFonts w:ascii="Arial" w:hAnsi="Arial" w:cs="Arial"/>
                <w:sz w:val="20"/>
              </w:rPr>
              <w:t>-</w:t>
            </w:r>
            <w:r w:rsidR="00D52A4B" w:rsidRPr="00DC1905">
              <w:rPr>
                <w:rFonts w:ascii="Arial" w:hAnsi="Arial" w:cs="Arial"/>
                <w:sz w:val="20"/>
              </w:rPr>
              <w:t>Outsourcing</w:t>
            </w:r>
          </w:p>
        </w:tc>
      </w:tr>
      <w:tr w:rsidR="00D52A4B" w:rsidRPr="00DC1905" w:rsidTr="00707F45">
        <w:trPr>
          <w:trHeight w:val="765"/>
        </w:trPr>
        <w:tc>
          <w:tcPr>
            <w:tcW w:w="43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52A4B" w:rsidRPr="00DC1905" w:rsidRDefault="00D52A4B" w:rsidP="00707F45">
            <w:pPr>
              <w:rPr>
                <w:rFonts w:ascii="Arial" w:eastAsiaTheme="minorHAnsi" w:hAnsi="Arial" w:cs="Arial"/>
                <w:sz w:val="20"/>
              </w:rPr>
            </w:pPr>
            <w:r w:rsidRPr="00DC1905">
              <w:rPr>
                <w:rFonts w:ascii="Arial" w:hAnsi="Arial" w:cs="Arial"/>
                <w:sz w:val="20"/>
              </w:rPr>
              <w:lastRenderedPageBreak/>
              <w:t>1</w:t>
            </w:r>
            <w:r>
              <w:rPr>
                <w:rFonts w:ascii="Arial" w:hAnsi="Arial" w:cs="Arial"/>
                <w:sz w:val="20"/>
              </w:rPr>
              <w:t>1</w:t>
            </w:r>
          </w:p>
        </w:tc>
        <w:tc>
          <w:tcPr>
            <w:tcW w:w="2529" w:type="dxa"/>
            <w:tcBorders>
              <w:top w:val="nil"/>
              <w:left w:val="nil"/>
              <w:bottom w:val="single" w:sz="8" w:space="0" w:color="auto"/>
              <w:right w:val="single" w:sz="8" w:space="0" w:color="auto"/>
            </w:tcBorders>
            <w:tcMar>
              <w:top w:w="0" w:type="dxa"/>
              <w:left w:w="108" w:type="dxa"/>
              <w:bottom w:w="0" w:type="dxa"/>
              <w:right w:w="108" w:type="dxa"/>
            </w:tcMar>
            <w:hideMark/>
          </w:tcPr>
          <w:p w:rsidR="00054B1D" w:rsidRDefault="00D52A4B">
            <w:pPr>
              <w:rPr>
                <w:rFonts w:ascii="Arial" w:eastAsiaTheme="minorHAnsi" w:hAnsi="Arial" w:cs="Arial"/>
                <w:sz w:val="20"/>
              </w:rPr>
            </w:pPr>
            <w:r w:rsidRPr="00DC1905">
              <w:rPr>
                <w:rFonts w:ascii="Arial" w:hAnsi="Arial" w:cs="Arial"/>
                <w:sz w:val="20"/>
              </w:rPr>
              <w:t xml:space="preserve">Shared Hosting of public </w:t>
            </w:r>
            <w:r w:rsidR="00BC6EB0">
              <w:rPr>
                <w:rFonts w:ascii="Arial" w:hAnsi="Arial" w:cs="Arial"/>
                <w:sz w:val="20"/>
              </w:rPr>
              <w:t>W</w:t>
            </w:r>
            <w:r w:rsidRPr="00DC1905">
              <w:rPr>
                <w:rFonts w:ascii="Arial" w:hAnsi="Arial" w:cs="Arial"/>
                <w:sz w:val="20"/>
              </w:rPr>
              <w:t>eb</w:t>
            </w:r>
            <w:r w:rsidR="00BC6EB0">
              <w:rPr>
                <w:rFonts w:ascii="Arial" w:hAnsi="Arial" w:cs="Arial"/>
                <w:sz w:val="20"/>
              </w:rPr>
              <w:t xml:space="preserve"> </w:t>
            </w:r>
            <w:r w:rsidRPr="00DC1905">
              <w:rPr>
                <w:rFonts w:ascii="Arial" w:hAnsi="Arial" w:cs="Arial"/>
                <w:sz w:val="20"/>
              </w:rPr>
              <w:t xml:space="preserve">sites with domain and </w:t>
            </w:r>
            <w:r w:rsidR="00BC6EB0">
              <w:rPr>
                <w:rFonts w:ascii="Arial" w:hAnsi="Arial" w:cs="Arial"/>
                <w:sz w:val="20"/>
              </w:rPr>
              <w:t>W</w:t>
            </w:r>
            <w:r w:rsidRPr="00DC1905">
              <w:rPr>
                <w:rFonts w:ascii="Arial" w:hAnsi="Arial" w:cs="Arial"/>
                <w:sz w:val="20"/>
              </w:rPr>
              <w:t>eb</w:t>
            </w:r>
            <w:r w:rsidR="00BC6EB0">
              <w:rPr>
                <w:rFonts w:ascii="Arial" w:hAnsi="Arial" w:cs="Arial"/>
                <w:sz w:val="20"/>
              </w:rPr>
              <w:t>-</w:t>
            </w:r>
            <w:r w:rsidRPr="00DC1905">
              <w:rPr>
                <w:rFonts w:ascii="Arial" w:hAnsi="Arial" w:cs="Arial"/>
                <w:sz w:val="20"/>
              </w:rPr>
              <w:t>facing applications</w:t>
            </w:r>
            <w:r w:rsidR="00BC6EB0">
              <w:rPr>
                <w:rFonts w:ascii="Arial" w:hAnsi="Arial" w:cs="Arial"/>
                <w:sz w:val="20"/>
              </w:rPr>
              <w:t>.</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hideMark/>
          </w:tcPr>
          <w:p w:rsidR="00D52A4B" w:rsidRPr="00DC1905" w:rsidRDefault="00D52A4B" w:rsidP="00707F45">
            <w:pPr>
              <w:rPr>
                <w:rFonts w:ascii="Arial" w:eastAsiaTheme="minorHAnsi" w:hAnsi="Arial" w:cs="Arial"/>
                <w:sz w:val="20"/>
              </w:rPr>
            </w:pPr>
            <w:r w:rsidRPr="00DC1905">
              <w:rPr>
                <w:rFonts w:ascii="Arial" w:hAnsi="Arial" w:cs="Arial"/>
                <w:sz w:val="20"/>
              </w:rPr>
              <w:t>Yes</w:t>
            </w:r>
          </w:p>
        </w:tc>
        <w:tc>
          <w:tcPr>
            <w:tcW w:w="1372" w:type="dxa"/>
            <w:tcBorders>
              <w:top w:val="nil"/>
              <w:left w:val="nil"/>
              <w:bottom w:val="single" w:sz="8" w:space="0" w:color="auto"/>
              <w:right w:val="single" w:sz="8" w:space="0" w:color="auto"/>
            </w:tcBorders>
            <w:noWrap/>
            <w:tcMar>
              <w:top w:w="0" w:type="dxa"/>
              <w:left w:w="108" w:type="dxa"/>
              <w:bottom w:w="0" w:type="dxa"/>
              <w:right w:w="108" w:type="dxa"/>
            </w:tcMar>
            <w:hideMark/>
          </w:tcPr>
          <w:p w:rsidR="00D52A4B" w:rsidRPr="00DC1905" w:rsidRDefault="00D52A4B" w:rsidP="00707F45">
            <w:pPr>
              <w:rPr>
                <w:rFonts w:ascii="Arial" w:eastAsiaTheme="minorHAnsi" w:hAnsi="Arial" w:cs="Arial"/>
                <w:sz w:val="20"/>
              </w:rPr>
            </w:pPr>
            <w:r w:rsidRPr="00DC1905">
              <w:rPr>
                <w:rFonts w:ascii="Arial" w:hAnsi="Arial" w:cs="Arial"/>
                <w:sz w:val="20"/>
              </w:rPr>
              <w:t>No</w:t>
            </w:r>
          </w:p>
        </w:tc>
        <w:tc>
          <w:tcPr>
            <w:tcW w:w="1261" w:type="dxa"/>
            <w:tcBorders>
              <w:top w:val="nil"/>
              <w:left w:val="nil"/>
              <w:bottom w:val="single" w:sz="8" w:space="0" w:color="auto"/>
              <w:right w:val="single" w:sz="8" w:space="0" w:color="auto"/>
            </w:tcBorders>
            <w:noWrap/>
            <w:tcMar>
              <w:top w:w="0" w:type="dxa"/>
              <w:left w:w="108" w:type="dxa"/>
              <w:bottom w:w="0" w:type="dxa"/>
              <w:right w:w="108" w:type="dxa"/>
            </w:tcMar>
            <w:hideMark/>
          </w:tcPr>
          <w:p w:rsidR="00D52A4B" w:rsidRPr="00DC1905" w:rsidRDefault="00D52A4B" w:rsidP="00707F45">
            <w:pPr>
              <w:rPr>
                <w:rFonts w:ascii="Arial" w:eastAsiaTheme="minorHAnsi" w:hAnsi="Arial" w:cs="Arial"/>
                <w:sz w:val="20"/>
              </w:rPr>
            </w:pPr>
            <w:r w:rsidRPr="00DC1905">
              <w:rPr>
                <w:rFonts w:ascii="Arial" w:hAnsi="Arial" w:cs="Arial"/>
                <w:sz w:val="20"/>
              </w:rPr>
              <w:t>Yes</w:t>
            </w:r>
          </w:p>
        </w:tc>
        <w:tc>
          <w:tcPr>
            <w:tcW w:w="1372" w:type="dxa"/>
            <w:tcBorders>
              <w:top w:val="nil"/>
              <w:left w:val="nil"/>
              <w:bottom w:val="single" w:sz="8" w:space="0" w:color="auto"/>
              <w:right w:val="single" w:sz="8" w:space="0" w:color="auto"/>
            </w:tcBorders>
            <w:tcMar>
              <w:top w:w="0" w:type="dxa"/>
              <w:left w:w="108" w:type="dxa"/>
              <w:bottom w:w="0" w:type="dxa"/>
              <w:right w:w="108" w:type="dxa"/>
            </w:tcMar>
            <w:hideMark/>
          </w:tcPr>
          <w:p w:rsidR="00054B1D" w:rsidRDefault="0018466D">
            <w:pPr>
              <w:rPr>
                <w:rFonts w:ascii="Arial" w:eastAsiaTheme="minorHAnsi" w:hAnsi="Arial" w:cs="Arial"/>
                <w:sz w:val="20"/>
              </w:rPr>
            </w:pPr>
            <w:r w:rsidRPr="00DC1905">
              <w:rPr>
                <w:rFonts w:ascii="Arial" w:hAnsi="Arial" w:cs="Arial"/>
                <w:sz w:val="20"/>
              </w:rPr>
              <w:t>Non</w:t>
            </w:r>
            <w:r>
              <w:rPr>
                <w:rFonts w:ascii="Arial" w:hAnsi="Arial" w:cs="Arial"/>
                <w:sz w:val="20"/>
              </w:rPr>
              <w:t>-</w:t>
            </w:r>
            <w:r w:rsidR="00D52A4B" w:rsidRPr="00DC1905">
              <w:rPr>
                <w:rFonts w:ascii="Arial" w:hAnsi="Arial" w:cs="Arial"/>
                <w:sz w:val="20"/>
              </w:rPr>
              <w:t>Outsourcing</w:t>
            </w:r>
          </w:p>
        </w:tc>
      </w:tr>
      <w:tr w:rsidR="00D52A4B" w:rsidTr="00707F45">
        <w:trPr>
          <w:trHeight w:val="510"/>
        </w:trPr>
        <w:tc>
          <w:tcPr>
            <w:tcW w:w="43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52A4B" w:rsidRDefault="00D52A4B" w:rsidP="00707F45">
            <w:pPr>
              <w:rPr>
                <w:rFonts w:ascii="Arial" w:eastAsiaTheme="minorHAnsi" w:hAnsi="Arial" w:cs="Arial"/>
                <w:sz w:val="20"/>
              </w:rPr>
            </w:pPr>
            <w:r>
              <w:rPr>
                <w:rFonts w:ascii="Arial" w:hAnsi="Arial" w:cs="Arial"/>
                <w:sz w:val="20"/>
              </w:rPr>
              <w:t>12</w:t>
            </w:r>
          </w:p>
        </w:tc>
        <w:tc>
          <w:tcPr>
            <w:tcW w:w="2529" w:type="dxa"/>
            <w:tcBorders>
              <w:top w:val="nil"/>
              <w:left w:val="nil"/>
              <w:bottom w:val="single" w:sz="8" w:space="0" w:color="auto"/>
              <w:right w:val="single" w:sz="8" w:space="0" w:color="auto"/>
            </w:tcBorders>
            <w:tcMar>
              <w:top w:w="0" w:type="dxa"/>
              <w:left w:w="108" w:type="dxa"/>
              <w:bottom w:w="0" w:type="dxa"/>
              <w:right w:w="108" w:type="dxa"/>
            </w:tcMar>
            <w:hideMark/>
          </w:tcPr>
          <w:p w:rsidR="00D52A4B" w:rsidRDefault="00D52A4B" w:rsidP="00707F45">
            <w:pPr>
              <w:rPr>
                <w:rFonts w:ascii="Arial" w:eastAsiaTheme="minorHAnsi" w:hAnsi="Arial" w:cs="Arial"/>
                <w:sz w:val="20"/>
              </w:rPr>
            </w:pPr>
            <w:r>
              <w:rPr>
                <w:rFonts w:ascii="Arial" w:hAnsi="Arial" w:cs="Arial"/>
                <w:sz w:val="20"/>
              </w:rPr>
              <w:t xml:space="preserve">Domain Parking, Parked </w:t>
            </w:r>
            <w:r w:rsidR="0018466D">
              <w:rPr>
                <w:rFonts w:ascii="Arial" w:hAnsi="Arial" w:cs="Arial"/>
                <w:sz w:val="20"/>
              </w:rPr>
              <w:t>S</w:t>
            </w:r>
            <w:r>
              <w:rPr>
                <w:rFonts w:ascii="Arial" w:hAnsi="Arial" w:cs="Arial"/>
                <w:sz w:val="20"/>
              </w:rPr>
              <w:t>ites</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hideMark/>
          </w:tcPr>
          <w:p w:rsidR="00D52A4B" w:rsidRDefault="00D52A4B" w:rsidP="00707F45">
            <w:pPr>
              <w:rPr>
                <w:rFonts w:ascii="Arial" w:eastAsiaTheme="minorHAnsi" w:hAnsi="Arial" w:cs="Arial"/>
                <w:sz w:val="20"/>
              </w:rPr>
            </w:pPr>
            <w:r>
              <w:rPr>
                <w:rFonts w:ascii="Arial" w:hAnsi="Arial" w:cs="Arial"/>
                <w:sz w:val="20"/>
              </w:rPr>
              <w:t>Yes</w:t>
            </w:r>
          </w:p>
        </w:tc>
        <w:tc>
          <w:tcPr>
            <w:tcW w:w="1372" w:type="dxa"/>
            <w:tcBorders>
              <w:top w:val="nil"/>
              <w:left w:val="nil"/>
              <w:bottom w:val="single" w:sz="8" w:space="0" w:color="auto"/>
              <w:right w:val="single" w:sz="8" w:space="0" w:color="auto"/>
            </w:tcBorders>
            <w:noWrap/>
            <w:tcMar>
              <w:top w:w="0" w:type="dxa"/>
              <w:left w:w="108" w:type="dxa"/>
              <w:bottom w:w="0" w:type="dxa"/>
              <w:right w:w="108" w:type="dxa"/>
            </w:tcMar>
            <w:hideMark/>
          </w:tcPr>
          <w:p w:rsidR="00D52A4B" w:rsidRDefault="00D52A4B" w:rsidP="00707F45">
            <w:pPr>
              <w:rPr>
                <w:rFonts w:ascii="Arial" w:eastAsiaTheme="minorHAnsi" w:hAnsi="Arial" w:cs="Arial"/>
                <w:sz w:val="20"/>
              </w:rPr>
            </w:pPr>
            <w:r>
              <w:rPr>
                <w:rFonts w:ascii="Arial" w:hAnsi="Arial" w:cs="Arial"/>
                <w:sz w:val="20"/>
              </w:rPr>
              <w:t>No</w:t>
            </w:r>
          </w:p>
        </w:tc>
        <w:tc>
          <w:tcPr>
            <w:tcW w:w="1261" w:type="dxa"/>
            <w:tcBorders>
              <w:top w:val="nil"/>
              <w:left w:val="nil"/>
              <w:bottom w:val="single" w:sz="8" w:space="0" w:color="auto"/>
              <w:right w:val="single" w:sz="8" w:space="0" w:color="auto"/>
            </w:tcBorders>
            <w:noWrap/>
            <w:tcMar>
              <w:top w:w="0" w:type="dxa"/>
              <w:left w:w="108" w:type="dxa"/>
              <w:bottom w:w="0" w:type="dxa"/>
              <w:right w:w="108" w:type="dxa"/>
            </w:tcMar>
            <w:hideMark/>
          </w:tcPr>
          <w:p w:rsidR="00D52A4B" w:rsidRDefault="00D52A4B" w:rsidP="00707F45">
            <w:pPr>
              <w:rPr>
                <w:rFonts w:ascii="Arial" w:eastAsiaTheme="minorHAnsi" w:hAnsi="Arial" w:cs="Arial"/>
                <w:sz w:val="20"/>
              </w:rPr>
            </w:pPr>
            <w:r>
              <w:rPr>
                <w:rFonts w:ascii="Arial" w:hAnsi="Arial" w:cs="Arial"/>
                <w:sz w:val="20"/>
              </w:rPr>
              <w:t>N/A</w:t>
            </w:r>
          </w:p>
        </w:tc>
        <w:tc>
          <w:tcPr>
            <w:tcW w:w="1372" w:type="dxa"/>
            <w:tcBorders>
              <w:top w:val="nil"/>
              <w:left w:val="nil"/>
              <w:bottom w:val="single" w:sz="8" w:space="0" w:color="auto"/>
              <w:right w:val="single" w:sz="8" w:space="0" w:color="auto"/>
            </w:tcBorders>
            <w:tcMar>
              <w:top w:w="0" w:type="dxa"/>
              <w:left w:w="108" w:type="dxa"/>
              <w:bottom w:w="0" w:type="dxa"/>
              <w:right w:w="108" w:type="dxa"/>
            </w:tcMar>
            <w:hideMark/>
          </w:tcPr>
          <w:p w:rsidR="00EA5C9F" w:rsidRDefault="0018466D">
            <w:pPr>
              <w:rPr>
                <w:rFonts w:ascii="Arial" w:eastAsiaTheme="minorHAnsi" w:hAnsi="Arial" w:cs="Arial"/>
                <w:sz w:val="20"/>
              </w:rPr>
            </w:pPr>
            <w:r>
              <w:rPr>
                <w:rFonts w:ascii="Arial" w:hAnsi="Arial" w:cs="Arial"/>
                <w:sz w:val="20"/>
              </w:rPr>
              <w:t>Non-</w:t>
            </w:r>
            <w:r w:rsidR="00D52A4B">
              <w:rPr>
                <w:rFonts w:ascii="Arial" w:hAnsi="Arial" w:cs="Arial"/>
                <w:sz w:val="20"/>
              </w:rPr>
              <w:t>Outsourcing</w:t>
            </w:r>
          </w:p>
        </w:tc>
      </w:tr>
    </w:tbl>
    <w:p w:rsidR="000B58EB" w:rsidRPr="00434A60" w:rsidRDefault="000B58EB" w:rsidP="000B58EB">
      <w:pPr>
        <w:rPr>
          <w:rFonts w:ascii="Arial" w:hAnsi="Arial"/>
          <w:b/>
          <w:bCs/>
          <w:sz w:val="20"/>
        </w:rPr>
      </w:pPr>
    </w:p>
    <w:p w:rsidR="000B58EB" w:rsidRDefault="000B58EB" w:rsidP="00434A60">
      <w:pPr>
        <w:rPr>
          <w:rFonts w:ascii="Arial" w:hAnsi="Arial"/>
          <w:sz w:val="20"/>
        </w:rPr>
      </w:pPr>
    </w:p>
    <w:p w:rsidR="00D52A4B" w:rsidRDefault="00D52A4B" w:rsidP="00434A60">
      <w:pPr>
        <w:rPr>
          <w:rFonts w:ascii="Arial" w:hAnsi="Arial"/>
          <w:sz w:val="20"/>
        </w:rPr>
      </w:pPr>
    </w:p>
    <w:p w:rsidR="00D52A4B" w:rsidRDefault="00D52A4B" w:rsidP="00434A60">
      <w:pPr>
        <w:rPr>
          <w:rFonts w:ascii="Arial" w:hAnsi="Arial"/>
          <w:sz w:val="20"/>
        </w:rPr>
      </w:pPr>
    </w:p>
    <w:p w:rsidR="00A76F77" w:rsidRPr="00282E4F" w:rsidRDefault="00A76F77" w:rsidP="00A76F77">
      <w:pPr>
        <w:rPr>
          <w:rFonts w:ascii="Arial" w:hAnsi="Arial"/>
        </w:rPr>
      </w:pPr>
      <w:r>
        <w:rPr>
          <w:rFonts w:ascii="Arial" w:hAnsi="Arial"/>
          <w:b/>
        </w:rPr>
        <w:t>Introduction of Prior Version Rights in SPLA</w:t>
      </w:r>
    </w:p>
    <w:p w:rsidR="006B5031" w:rsidRDefault="00A76F77" w:rsidP="00A76F77">
      <w:pPr>
        <w:rPr>
          <w:rFonts w:ascii="Arial" w:hAnsi="Arial"/>
          <w:bCs/>
          <w:sz w:val="20"/>
        </w:rPr>
      </w:pPr>
      <w:r w:rsidRPr="000A7D1D">
        <w:rPr>
          <w:rFonts w:ascii="Arial" w:hAnsi="Arial"/>
          <w:bCs/>
          <w:sz w:val="20"/>
        </w:rPr>
        <w:t>Prior to July 2009</w:t>
      </w:r>
      <w:r>
        <w:rPr>
          <w:rFonts w:ascii="Arial" w:hAnsi="Arial"/>
          <w:bCs/>
          <w:sz w:val="20"/>
        </w:rPr>
        <w:t>,</w:t>
      </w:r>
      <w:r w:rsidRPr="000A7D1D">
        <w:rPr>
          <w:rFonts w:ascii="Arial" w:hAnsi="Arial"/>
          <w:bCs/>
          <w:sz w:val="20"/>
        </w:rPr>
        <w:t xml:space="preserve"> SPLA </w:t>
      </w:r>
      <w:r w:rsidR="006B5031">
        <w:rPr>
          <w:rFonts w:ascii="Arial" w:hAnsi="Arial"/>
          <w:bCs/>
          <w:sz w:val="20"/>
        </w:rPr>
        <w:t xml:space="preserve">only </w:t>
      </w:r>
      <w:r w:rsidRPr="000A7D1D">
        <w:rPr>
          <w:rFonts w:ascii="Arial" w:hAnsi="Arial"/>
          <w:bCs/>
          <w:sz w:val="20"/>
        </w:rPr>
        <w:t>provided rights to the most current version of products</w:t>
      </w:r>
      <w:r w:rsidR="006B5031">
        <w:rPr>
          <w:rFonts w:ascii="Arial" w:hAnsi="Arial"/>
          <w:bCs/>
          <w:sz w:val="20"/>
        </w:rPr>
        <w:t>.</w:t>
      </w:r>
      <w:r w:rsidRPr="000A7D1D">
        <w:rPr>
          <w:rFonts w:ascii="Arial" w:hAnsi="Arial"/>
          <w:bCs/>
          <w:sz w:val="20"/>
        </w:rPr>
        <w:t xml:space="preserve"> </w:t>
      </w:r>
      <w:r w:rsidR="00237B07">
        <w:rPr>
          <w:rFonts w:ascii="Arial" w:hAnsi="Arial"/>
          <w:bCs/>
          <w:sz w:val="20"/>
        </w:rPr>
        <w:t>Effective</w:t>
      </w:r>
      <w:r w:rsidR="00242492">
        <w:rPr>
          <w:rFonts w:ascii="Arial" w:hAnsi="Arial"/>
          <w:bCs/>
          <w:sz w:val="20"/>
        </w:rPr>
        <w:t xml:space="preserve"> </w:t>
      </w:r>
      <w:r w:rsidR="00237B07">
        <w:rPr>
          <w:rFonts w:ascii="Arial" w:hAnsi="Arial"/>
          <w:bCs/>
          <w:sz w:val="20"/>
        </w:rPr>
        <w:t xml:space="preserve">with the </w:t>
      </w:r>
      <w:r w:rsidRPr="000A7D1D">
        <w:rPr>
          <w:rFonts w:ascii="Arial" w:hAnsi="Arial"/>
          <w:bCs/>
          <w:sz w:val="20"/>
        </w:rPr>
        <w:t xml:space="preserve">July 2009 </w:t>
      </w:r>
      <w:r w:rsidR="00237B07">
        <w:rPr>
          <w:rFonts w:ascii="Arial" w:hAnsi="Arial"/>
          <w:bCs/>
          <w:sz w:val="20"/>
        </w:rPr>
        <w:t>SPUR document</w:t>
      </w:r>
      <w:r w:rsidR="0086551D">
        <w:rPr>
          <w:rFonts w:ascii="Arial" w:hAnsi="Arial"/>
          <w:bCs/>
          <w:sz w:val="20"/>
        </w:rPr>
        <w:t>,</w:t>
      </w:r>
      <w:r w:rsidR="00237B07">
        <w:rPr>
          <w:rFonts w:ascii="Arial" w:hAnsi="Arial"/>
          <w:bCs/>
          <w:sz w:val="20"/>
        </w:rPr>
        <w:t xml:space="preserve"> </w:t>
      </w:r>
      <w:r w:rsidR="006B5031">
        <w:rPr>
          <w:rFonts w:ascii="Arial" w:hAnsi="Arial"/>
          <w:bCs/>
          <w:sz w:val="20"/>
        </w:rPr>
        <w:t>SPLA partners have the right to run either the current version or any prior version of the software</w:t>
      </w:r>
      <w:r w:rsidR="00237B07">
        <w:rPr>
          <w:rFonts w:ascii="Arial" w:hAnsi="Arial"/>
          <w:bCs/>
          <w:sz w:val="20"/>
        </w:rPr>
        <w:t>.</w:t>
      </w:r>
    </w:p>
    <w:p w:rsidR="002F0762" w:rsidRDefault="002F0762" w:rsidP="00A76F77">
      <w:pPr>
        <w:rPr>
          <w:rFonts w:ascii="Arial" w:hAnsi="Arial"/>
          <w:bCs/>
          <w:sz w:val="20"/>
        </w:rPr>
      </w:pPr>
    </w:p>
    <w:p w:rsidR="00A76F77" w:rsidRPr="00F80475" w:rsidRDefault="00B42CE4" w:rsidP="00A76F77">
      <w:pPr>
        <w:rPr>
          <w:rFonts w:ascii="Arial" w:hAnsi="Arial"/>
          <w:b/>
          <w:bCs/>
          <w:sz w:val="20"/>
        </w:rPr>
      </w:pPr>
      <w:r w:rsidRPr="00B42CE4">
        <w:rPr>
          <w:rFonts w:ascii="Arial" w:hAnsi="Arial"/>
          <w:b/>
          <w:bCs/>
          <w:sz w:val="20"/>
        </w:rPr>
        <w:t>Which use rights apply?</w:t>
      </w:r>
    </w:p>
    <w:p w:rsidR="00A76F77" w:rsidRDefault="006B5031" w:rsidP="00A76F77">
      <w:pPr>
        <w:rPr>
          <w:rFonts w:ascii="Arial" w:hAnsi="Arial"/>
          <w:bCs/>
          <w:sz w:val="20"/>
        </w:rPr>
      </w:pPr>
      <w:r>
        <w:rPr>
          <w:rFonts w:ascii="Arial" w:hAnsi="Arial"/>
          <w:bCs/>
          <w:sz w:val="20"/>
        </w:rPr>
        <w:t>In all cases, t</w:t>
      </w:r>
      <w:r w:rsidR="00A76F77">
        <w:rPr>
          <w:rFonts w:ascii="Arial" w:hAnsi="Arial"/>
          <w:bCs/>
          <w:sz w:val="20"/>
        </w:rPr>
        <w:t xml:space="preserve">he use rights are determined by the product that is licensed, not the version of the product that is installed. As an example, if you </w:t>
      </w:r>
      <w:r>
        <w:rPr>
          <w:rFonts w:ascii="Arial" w:hAnsi="Arial"/>
          <w:bCs/>
          <w:sz w:val="20"/>
        </w:rPr>
        <w:t>license</w:t>
      </w:r>
      <w:r w:rsidR="00A76F77">
        <w:rPr>
          <w:rFonts w:ascii="Arial" w:hAnsi="Arial"/>
          <w:bCs/>
          <w:sz w:val="20"/>
        </w:rPr>
        <w:t xml:space="preserve"> a </w:t>
      </w:r>
      <w:r w:rsidR="00965592">
        <w:rPr>
          <w:rFonts w:ascii="Arial" w:hAnsi="Arial"/>
          <w:bCs/>
          <w:sz w:val="20"/>
        </w:rPr>
        <w:t xml:space="preserve">2008 </w:t>
      </w:r>
      <w:r w:rsidR="00A76F77">
        <w:rPr>
          <w:rFonts w:ascii="Arial" w:hAnsi="Arial"/>
          <w:bCs/>
          <w:sz w:val="20"/>
        </w:rPr>
        <w:t xml:space="preserve">product version, but want to run the 2005 version of the same product </w:t>
      </w:r>
      <w:r w:rsidR="0086551D">
        <w:rPr>
          <w:rFonts w:ascii="Arial" w:hAnsi="Arial"/>
          <w:bCs/>
          <w:sz w:val="20"/>
        </w:rPr>
        <w:t>instead</w:t>
      </w:r>
      <w:r w:rsidR="00A76F77">
        <w:rPr>
          <w:rFonts w:ascii="Arial" w:hAnsi="Arial"/>
          <w:bCs/>
          <w:sz w:val="20"/>
        </w:rPr>
        <w:t>, the use rights for the 2008 version apply to your use of the software.</w:t>
      </w:r>
    </w:p>
    <w:p w:rsidR="00A76F77" w:rsidRDefault="00A76F77" w:rsidP="00A76F77">
      <w:pPr>
        <w:rPr>
          <w:rFonts w:ascii="Arial" w:hAnsi="Arial"/>
          <w:bCs/>
          <w:sz w:val="20"/>
        </w:rPr>
      </w:pPr>
    </w:p>
    <w:p w:rsidR="00A76F77" w:rsidRDefault="006B5031" w:rsidP="00A76F77">
      <w:pPr>
        <w:rPr>
          <w:rFonts w:ascii="Arial" w:hAnsi="Arial"/>
          <w:bCs/>
          <w:sz w:val="20"/>
        </w:rPr>
      </w:pPr>
      <w:r>
        <w:rPr>
          <w:rFonts w:ascii="Arial" w:hAnsi="Arial"/>
          <w:bCs/>
          <w:sz w:val="20"/>
        </w:rPr>
        <w:t xml:space="preserve">In SPLA, </w:t>
      </w:r>
      <w:r w:rsidR="00A76F77">
        <w:rPr>
          <w:rFonts w:ascii="Arial" w:hAnsi="Arial"/>
          <w:bCs/>
          <w:sz w:val="20"/>
        </w:rPr>
        <w:t xml:space="preserve">your use rights </w:t>
      </w:r>
      <w:r>
        <w:rPr>
          <w:rFonts w:ascii="Arial" w:hAnsi="Arial"/>
          <w:bCs/>
          <w:sz w:val="20"/>
        </w:rPr>
        <w:t>are</w:t>
      </w:r>
      <w:r w:rsidR="00A76F77">
        <w:rPr>
          <w:rFonts w:ascii="Arial" w:hAnsi="Arial"/>
          <w:bCs/>
          <w:sz w:val="20"/>
        </w:rPr>
        <w:t xml:space="preserve"> determined by the following factors:</w:t>
      </w:r>
    </w:p>
    <w:p w:rsidR="00A76F77" w:rsidRPr="00764CB3" w:rsidRDefault="00A76F77" w:rsidP="00D6116A">
      <w:pPr>
        <w:pStyle w:val="ListParagraph"/>
        <w:numPr>
          <w:ilvl w:val="0"/>
          <w:numId w:val="8"/>
        </w:numPr>
        <w:rPr>
          <w:rFonts w:ascii="Arial" w:hAnsi="Arial"/>
          <w:bCs/>
          <w:sz w:val="20"/>
        </w:rPr>
      </w:pPr>
      <w:r w:rsidRPr="00764CB3">
        <w:rPr>
          <w:rFonts w:ascii="Arial" w:hAnsi="Arial"/>
          <w:bCs/>
          <w:sz w:val="20"/>
        </w:rPr>
        <w:t>The date you started your software service with the Microsoft software</w:t>
      </w:r>
    </w:p>
    <w:p w:rsidR="00A76F77" w:rsidRPr="00D52A4B" w:rsidRDefault="00A76F77" w:rsidP="00A76F77">
      <w:pPr>
        <w:pStyle w:val="ListParagraph"/>
        <w:numPr>
          <w:ilvl w:val="0"/>
          <w:numId w:val="8"/>
        </w:numPr>
        <w:rPr>
          <w:rFonts w:ascii="Arial" w:hAnsi="Arial"/>
          <w:bCs/>
          <w:sz w:val="20"/>
        </w:rPr>
      </w:pPr>
      <w:r w:rsidRPr="00764CB3">
        <w:rPr>
          <w:rFonts w:ascii="Arial" w:hAnsi="Arial"/>
          <w:bCs/>
          <w:sz w:val="20"/>
        </w:rPr>
        <w:t>The version of the Microsoft software that was available at the time your service</w:t>
      </w:r>
      <w:r w:rsidR="00965592">
        <w:rPr>
          <w:rFonts w:ascii="Arial" w:hAnsi="Arial"/>
          <w:bCs/>
          <w:sz w:val="20"/>
        </w:rPr>
        <w:t xml:space="preserve"> started</w:t>
      </w:r>
    </w:p>
    <w:p w:rsidR="00A76F77" w:rsidRDefault="00A76F77" w:rsidP="00A76F77">
      <w:pPr>
        <w:rPr>
          <w:rFonts w:ascii="Arial" w:hAnsi="Arial"/>
          <w:bCs/>
          <w:sz w:val="20"/>
          <w:lang w:bidi="en-US"/>
        </w:rPr>
      </w:pPr>
      <w:r>
        <w:rPr>
          <w:rFonts w:ascii="Arial" w:hAnsi="Arial"/>
          <w:bCs/>
          <w:sz w:val="20"/>
          <w:lang w:bidi="en-US"/>
        </w:rPr>
        <w:t xml:space="preserve">To demonstrate how use rights flow when continuing on an </w:t>
      </w:r>
      <w:r w:rsidR="007C36EF">
        <w:rPr>
          <w:rFonts w:ascii="Arial" w:hAnsi="Arial"/>
          <w:bCs/>
          <w:sz w:val="20"/>
          <w:lang w:bidi="en-US"/>
        </w:rPr>
        <w:t xml:space="preserve">earlier </w:t>
      </w:r>
      <w:r>
        <w:rPr>
          <w:rFonts w:ascii="Arial" w:hAnsi="Arial"/>
          <w:bCs/>
          <w:sz w:val="20"/>
          <w:lang w:bidi="en-US"/>
        </w:rPr>
        <w:t xml:space="preserve">version or </w:t>
      </w:r>
      <w:r w:rsidR="00C34431">
        <w:rPr>
          <w:rFonts w:ascii="Arial" w:hAnsi="Arial"/>
          <w:bCs/>
          <w:sz w:val="20"/>
          <w:lang w:bidi="en-US"/>
        </w:rPr>
        <w:t xml:space="preserve">when </w:t>
      </w:r>
      <w:r w:rsidR="007C36EF">
        <w:rPr>
          <w:rFonts w:ascii="Arial" w:hAnsi="Arial"/>
          <w:bCs/>
          <w:sz w:val="20"/>
          <w:lang w:bidi="en-US"/>
        </w:rPr>
        <w:t xml:space="preserve">using </w:t>
      </w:r>
      <w:r>
        <w:rPr>
          <w:rFonts w:ascii="Arial" w:hAnsi="Arial"/>
          <w:bCs/>
          <w:sz w:val="20"/>
          <w:lang w:bidi="en-US"/>
        </w:rPr>
        <w:t xml:space="preserve">prior version rights, the </w:t>
      </w:r>
      <w:r w:rsidR="00C34431">
        <w:rPr>
          <w:rFonts w:ascii="Arial" w:hAnsi="Arial"/>
          <w:bCs/>
          <w:sz w:val="20"/>
          <w:lang w:bidi="en-US"/>
        </w:rPr>
        <w:t xml:space="preserve">following </w:t>
      </w:r>
      <w:r>
        <w:rPr>
          <w:rFonts w:ascii="Arial" w:hAnsi="Arial"/>
          <w:bCs/>
          <w:sz w:val="20"/>
          <w:lang w:bidi="en-US"/>
        </w:rPr>
        <w:t>table highlights three basic scenarios</w:t>
      </w:r>
      <w:r w:rsidR="00C34431">
        <w:rPr>
          <w:rFonts w:ascii="Arial" w:hAnsi="Arial"/>
          <w:bCs/>
          <w:sz w:val="20"/>
          <w:lang w:bidi="en-US"/>
        </w:rPr>
        <w:t>.</w:t>
      </w:r>
    </w:p>
    <w:p w:rsidR="00A76F77" w:rsidRPr="0024324A" w:rsidRDefault="00A76F77" w:rsidP="00A76F77">
      <w:pPr>
        <w:rPr>
          <w:rFonts w:ascii="Arial" w:hAnsi="Arial"/>
          <w:bCs/>
          <w:sz w:val="20"/>
          <w:lang w:bidi="en-US"/>
        </w:rPr>
      </w:pPr>
    </w:p>
    <w:tbl>
      <w:tblPr>
        <w:tblStyle w:val="TableGrid"/>
        <w:tblW w:w="0" w:type="auto"/>
        <w:jc w:val="center"/>
        <w:tblLook w:val="04A0"/>
      </w:tblPr>
      <w:tblGrid>
        <w:gridCol w:w="4428"/>
        <w:gridCol w:w="4428"/>
      </w:tblGrid>
      <w:tr w:rsidR="00A76F77" w:rsidRPr="0024324A" w:rsidTr="00CE49B5">
        <w:trPr>
          <w:jc w:val="center"/>
        </w:trPr>
        <w:tc>
          <w:tcPr>
            <w:tcW w:w="4428" w:type="dxa"/>
            <w:shd w:val="clear" w:color="auto" w:fill="D9D9D9" w:themeFill="background1" w:themeFillShade="D9"/>
          </w:tcPr>
          <w:p w:rsidR="00A76F77" w:rsidRPr="0024324A" w:rsidRDefault="00A76F77" w:rsidP="00CE49B5">
            <w:pPr>
              <w:rPr>
                <w:rFonts w:ascii="Arial" w:hAnsi="Arial"/>
                <w:b/>
                <w:bCs/>
                <w:sz w:val="20"/>
                <w:lang w:bidi="en-US"/>
              </w:rPr>
            </w:pPr>
            <w:r w:rsidRPr="0024324A">
              <w:rPr>
                <w:rFonts w:ascii="Arial" w:hAnsi="Arial"/>
                <w:b/>
                <w:bCs/>
                <w:sz w:val="20"/>
                <w:lang w:bidi="en-US"/>
              </w:rPr>
              <w:t>Scenario</w:t>
            </w:r>
          </w:p>
        </w:tc>
        <w:tc>
          <w:tcPr>
            <w:tcW w:w="4428" w:type="dxa"/>
            <w:shd w:val="clear" w:color="auto" w:fill="D9D9D9" w:themeFill="background1" w:themeFillShade="D9"/>
          </w:tcPr>
          <w:p w:rsidR="00A76F77" w:rsidRPr="0024324A" w:rsidRDefault="00A76F77" w:rsidP="00CE49B5">
            <w:pPr>
              <w:rPr>
                <w:rFonts w:ascii="Arial" w:hAnsi="Arial"/>
                <w:b/>
                <w:bCs/>
                <w:sz w:val="20"/>
                <w:lang w:bidi="en-US"/>
              </w:rPr>
            </w:pPr>
            <w:r w:rsidRPr="0024324A">
              <w:rPr>
                <w:rFonts w:ascii="Arial" w:hAnsi="Arial"/>
                <w:b/>
                <w:bCs/>
                <w:sz w:val="20"/>
                <w:lang w:bidi="en-US"/>
              </w:rPr>
              <w:t>Use Rights</w:t>
            </w:r>
          </w:p>
        </w:tc>
      </w:tr>
      <w:tr w:rsidR="00A76F77" w:rsidRPr="0024324A" w:rsidTr="00CE49B5">
        <w:trPr>
          <w:trHeight w:val="683"/>
          <w:jc w:val="center"/>
        </w:trPr>
        <w:tc>
          <w:tcPr>
            <w:tcW w:w="4428" w:type="dxa"/>
          </w:tcPr>
          <w:p w:rsidR="00A76F77" w:rsidRPr="0024324A" w:rsidRDefault="00A76F77" w:rsidP="00CC5486">
            <w:pPr>
              <w:rPr>
                <w:rFonts w:ascii="Arial" w:hAnsi="Arial"/>
                <w:bCs/>
                <w:sz w:val="20"/>
                <w:lang w:bidi="en-US"/>
              </w:rPr>
            </w:pPr>
            <w:r w:rsidRPr="0024324A">
              <w:rPr>
                <w:rFonts w:ascii="Arial" w:hAnsi="Arial"/>
                <w:bCs/>
                <w:sz w:val="20"/>
                <w:lang w:bidi="en-US"/>
              </w:rPr>
              <w:t xml:space="preserve">Partner A </w:t>
            </w:r>
            <w:r w:rsidR="00F60EA8">
              <w:rPr>
                <w:rFonts w:ascii="Arial" w:hAnsi="Arial"/>
                <w:bCs/>
                <w:sz w:val="20"/>
                <w:lang w:bidi="en-US"/>
              </w:rPr>
              <w:t xml:space="preserve">uses </w:t>
            </w:r>
            <w:r w:rsidR="00CC5486">
              <w:rPr>
                <w:rFonts w:ascii="Arial" w:hAnsi="Arial"/>
                <w:bCs/>
                <w:sz w:val="20"/>
                <w:lang w:bidi="en-US"/>
              </w:rPr>
              <w:t>product version</w:t>
            </w:r>
            <w:r>
              <w:rPr>
                <w:rFonts w:ascii="Arial" w:hAnsi="Arial"/>
                <w:bCs/>
                <w:sz w:val="20"/>
                <w:lang w:bidi="en-US"/>
              </w:rPr>
              <w:t xml:space="preserve"> 2003</w:t>
            </w:r>
            <w:r w:rsidRPr="0024324A">
              <w:rPr>
                <w:rFonts w:ascii="Arial" w:hAnsi="Arial"/>
                <w:bCs/>
                <w:sz w:val="20"/>
                <w:lang w:bidi="en-US"/>
              </w:rPr>
              <w:t xml:space="preserve"> </w:t>
            </w:r>
            <w:r>
              <w:rPr>
                <w:rFonts w:ascii="Arial" w:hAnsi="Arial"/>
                <w:bCs/>
                <w:sz w:val="20"/>
                <w:lang w:bidi="en-US"/>
              </w:rPr>
              <w:t xml:space="preserve">and </w:t>
            </w:r>
            <w:r w:rsidRPr="0024324A">
              <w:rPr>
                <w:rFonts w:ascii="Arial" w:hAnsi="Arial"/>
                <w:bCs/>
                <w:sz w:val="20"/>
                <w:lang w:bidi="en-US"/>
              </w:rPr>
              <w:t xml:space="preserve">continues to use it after the release of </w:t>
            </w:r>
            <w:r w:rsidR="00CC5486">
              <w:rPr>
                <w:rFonts w:ascii="Arial" w:hAnsi="Arial"/>
                <w:bCs/>
                <w:sz w:val="20"/>
                <w:lang w:bidi="en-US"/>
              </w:rPr>
              <w:t>product version</w:t>
            </w:r>
            <w:r>
              <w:rPr>
                <w:rFonts w:ascii="Arial" w:hAnsi="Arial"/>
                <w:bCs/>
                <w:sz w:val="20"/>
                <w:lang w:bidi="en-US"/>
              </w:rPr>
              <w:t xml:space="preserve"> 2008</w:t>
            </w:r>
            <w:r w:rsidR="00434C9C">
              <w:rPr>
                <w:rFonts w:ascii="Arial" w:hAnsi="Arial"/>
                <w:bCs/>
                <w:sz w:val="20"/>
                <w:lang w:bidi="en-US"/>
              </w:rPr>
              <w:t>.</w:t>
            </w:r>
          </w:p>
        </w:tc>
        <w:tc>
          <w:tcPr>
            <w:tcW w:w="4428" w:type="dxa"/>
          </w:tcPr>
          <w:p w:rsidR="00A76F77" w:rsidRPr="0024324A" w:rsidRDefault="00A76F77" w:rsidP="00CC5486">
            <w:pPr>
              <w:rPr>
                <w:rFonts w:ascii="Arial" w:hAnsi="Arial"/>
                <w:bCs/>
                <w:sz w:val="20"/>
                <w:lang w:bidi="en-US"/>
              </w:rPr>
            </w:pPr>
            <w:r w:rsidRPr="0024324A">
              <w:rPr>
                <w:rFonts w:ascii="Arial" w:hAnsi="Arial"/>
                <w:bCs/>
                <w:sz w:val="20"/>
                <w:lang w:bidi="en-US"/>
              </w:rPr>
              <w:t xml:space="preserve">Partner A </w:t>
            </w:r>
            <w:r w:rsidR="00F60EA8">
              <w:rPr>
                <w:rFonts w:ascii="Arial" w:hAnsi="Arial"/>
                <w:bCs/>
                <w:sz w:val="20"/>
                <w:lang w:bidi="en-US"/>
              </w:rPr>
              <w:t xml:space="preserve">uses </w:t>
            </w:r>
            <w:r w:rsidR="00CC5486">
              <w:rPr>
                <w:rFonts w:ascii="Arial" w:hAnsi="Arial"/>
                <w:bCs/>
                <w:sz w:val="20"/>
                <w:lang w:bidi="en-US"/>
              </w:rPr>
              <w:t>product version</w:t>
            </w:r>
            <w:r>
              <w:rPr>
                <w:rFonts w:ascii="Arial" w:hAnsi="Arial"/>
                <w:bCs/>
                <w:sz w:val="20"/>
                <w:lang w:bidi="en-US"/>
              </w:rPr>
              <w:t xml:space="preserve"> 2003</w:t>
            </w:r>
            <w:r w:rsidR="00C47F3D">
              <w:rPr>
                <w:rFonts w:ascii="Arial" w:hAnsi="Arial"/>
                <w:bCs/>
                <w:sz w:val="20"/>
                <w:lang w:bidi="en-US"/>
              </w:rPr>
              <w:t xml:space="preserve"> </w:t>
            </w:r>
            <w:r w:rsidRPr="0024324A">
              <w:rPr>
                <w:rFonts w:ascii="Arial" w:hAnsi="Arial"/>
                <w:bCs/>
                <w:sz w:val="20"/>
                <w:lang w:bidi="en-US"/>
              </w:rPr>
              <w:t xml:space="preserve">subject to </w:t>
            </w:r>
            <w:r w:rsidR="00CC5486">
              <w:rPr>
                <w:rFonts w:ascii="Arial" w:hAnsi="Arial"/>
                <w:bCs/>
                <w:sz w:val="20"/>
                <w:lang w:bidi="en-US"/>
              </w:rPr>
              <w:t>the product version</w:t>
            </w:r>
            <w:r>
              <w:rPr>
                <w:rFonts w:ascii="Arial" w:hAnsi="Arial"/>
                <w:bCs/>
                <w:sz w:val="20"/>
                <w:lang w:bidi="en-US"/>
              </w:rPr>
              <w:t xml:space="preserve"> 2003</w:t>
            </w:r>
            <w:r w:rsidRPr="0024324A">
              <w:rPr>
                <w:rFonts w:ascii="Arial" w:hAnsi="Arial"/>
                <w:bCs/>
                <w:sz w:val="20"/>
                <w:lang w:bidi="en-US"/>
              </w:rPr>
              <w:t xml:space="preserve"> Use Rights</w:t>
            </w:r>
            <w:r w:rsidR="00434C9C">
              <w:rPr>
                <w:rFonts w:ascii="Arial" w:hAnsi="Arial"/>
                <w:bCs/>
                <w:sz w:val="20"/>
                <w:lang w:bidi="en-US"/>
              </w:rPr>
              <w:t>.</w:t>
            </w:r>
          </w:p>
        </w:tc>
      </w:tr>
      <w:tr w:rsidR="00A76F77" w:rsidRPr="0024324A" w:rsidTr="00CE49B5">
        <w:trPr>
          <w:jc w:val="center"/>
        </w:trPr>
        <w:tc>
          <w:tcPr>
            <w:tcW w:w="4428" w:type="dxa"/>
          </w:tcPr>
          <w:p w:rsidR="00A76F77" w:rsidRPr="0024324A" w:rsidRDefault="00A76F77" w:rsidP="00CE49B5">
            <w:pPr>
              <w:rPr>
                <w:rFonts w:ascii="Arial" w:hAnsi="Arial"/>
                <w:bCs/>
                <w:sz w:val="20"/>
                <w:lang w:bidi="en-US"/>
              </w:rPr>
            </w:pPr>
            <w:r w:rsidRPr="0024324A">
              <w:rPr>
                <w:rFonts w:ascii="Arial" w:hAnsi="Arial"/>
                <w:bCs/>
                <w:sz w:val="20"/>
                <w:lang w:bidi="en-US"/>
              </w:rPr>
              <w:t xml:space="preserve">Partner A eventually migrates to </w:t>
            </w:r>
            <w:r w:rsidR="00CC5486">
              <w:rPr>
                <w:rFonts w:ascii="Arial" w:hAnsi="Arial"/>
                <w:bCs/>
                <w:sz w:val="20"/>
                <w:lang w:bidi="en-US"/>
              </w:rPr>
              <w:t>product version</w:t>
            </w:r>
            <w:r w:rsidRPr="0024324A">
              <w:rPr>
                <w:rFonts w:ascii="Arial" w:hAnsi="Arial"/>
                <w:bCs/>
                <w:sz w:val="20"/>
                <w:lang w:bidi="en-US"/>
              </w:rPr>
              <w:t xml:space="preserve"> 2008</w:t>
            </w:r>
            <w:r w:rsidR="00434C9C">
              <w:rPr>
                <w:rFonts w:ascii="Arial" w:hAnsi="Arial"/>
                <w:bCs/>
                <w:sz w:val="20"/>
                <w:lang w:bidi="en-US"/>
              </w:rPr>
              <w:t>.</w:t>
            </w:r>
          </w:p>
          <w:p w:rsidR="00A76F77" w:rsidRPr="0024324A" w:rsidRDefault="00A76F77" w:rsidP="00CE49B5">
            <w:pPr>
              <w:rPr>
                <w:rFonts w:ascii="Arial" w:hAnsi="Arial"/>
                <w:bCs/>
                <w:sz w:val="20"/>
                <w:lang w:bidi="en-US"/>
              </w:rPr>
            </w:pPr>
          </w:p>
        </w:tc>
        <w:tc>
          <w:tcPr>
            <w:tcW w:w="4428" w:type="dxa"/>
          </w:tcPr>
          <w:p w:rsidR="00054B1D" w:rsidRDefault="00A76F77">
            <w:pPr>
              <w:rPr>
                <w:rFonts w:ascii="Arial" w:hAnsi="Arial"/>
                <w:bCs/>
                <w:sz w:val="20"/>
                <w:lang w:bidi="en-US"/>
              </w:rPr>
            </w:pPr>
            <w:r w:rsidRPr="0024324A">
              <w:rPr>
                <w:rFonts w:ascii="Arial" w:hAnsi="Arial"/>
                <w:bCs/>
                <w:sz w:val="20"/>
                <w:lang w:bidi="en-US"/>
              </w:rPr>
              <w:t xml:space="preserve">Partner A </w:t>
            </w:r>
            <w:r w:rsidR="00F60EA8">
              <w:rPr>
                <w:rFonts w:ascii="Arial" w:hAnsi="Arial"/>
                <w:bCs/>
                <w:sz w:val="20"/>
                <w:lang w:bidi="en-US"/>
              </w:rPr>
              <w:t xml:space="preserve">uses </w:t>
            </w:r>
            <w:r w:rsidR="00CC5486">
              <w:rPr>
                <w:rFonts w:ascii="Arial" w:hAnsi="Arial"/>
                <w:bCs/>
                <w:sz w:val="20"/>
                <w:lang w:bidi="en-US"/>
              </w:rPr>
              <w:t>product version</w:t>
            </w:r>
            <w:r w:rsidR="00B65284">
              <w:rPr>
                <w:rFonts w:ascii="Arial" w:hAnsi="Arial"/>
                <w:bCs/>
                <w:sz w:val="20"/>
                <w:lang w:bidi="en-US"/>
              </w:rPr>
              <w:t xml:space="preserve"> </w:t>
            </w:r>
            <w:r w:rsidRPr="0024324A">
              <w:rPr>
                <w:rFonts w:ascii="Arial" w:hAnsi="Arial"/>
                <w:bCs/>
                <w:sz w:val="20"/>
                <w:lang w:bidi="en-US"/>
              </w:rPr>
              <w:t xml:space="preserve">2008 subject to the </w:t>
            </w:r>
            <w:r w:rsidR="00CC5486">
              <w:rPr>
                <w:rFonts w:ascii="Arial" w:hAnsi="Arial"/>
                <w:bCs/>
                <w:sz w:val="20"/>
                <w:lang w:bidi="en-US"/>
              </w:rPr>
              <w:t>product version</w:t>
            </w:r>
            <w:r w:rsidRPr="0024324A">
              <w:rPr>
                <w:rFonts w:ascii="Arial" w:hAnsi="Arial"/>
                <w:bCs/>
                <w:sz w:val="20"/>
                <w:lang w:bidi="en-US"/>
              </w:rPr>
              <w:t xml:space="preserve"> 2008 Use Rights</w:t>
            </w:r>
            <w:r w:rsidR="00434C9C">
              <w:rPr>
                <w:rFonts w:ascii="Arial" w:hAnsi="Arial"/>
                <w:bCs/>
                <w:sz w:val="20"/>
                <w:lang w:bidi="en-US"/>
              </w:rPr>
              <w:t>.</w:t>
            </w:r>
          </w:p>
        </w:tc>
      </w:tr>
      <w:tr w:rsidR="00A76F77" w:rsidRPr="0024324A" w:rsidTr="00CE49B5">
        <w:trPr>
          <w:jc w:val="center"/>
        </w:trPr>
        <w:tc>
          <w:tcPr>
            <w:tcW w:w="4428" w:type="dxa"/>
          </w:tcPr>
          <w:p w:rsidR="00A76F77" w:rsidRPr="0024324A" w:rsidRDefault="00A76F77" w:rsidP="00965592">
            <w:pPr>
              <w:rPr>
                <w:rFonts w:ascii="Arial" w:hAnsi="Arial"/>
                <w:bCs/>
                <w:sz w:val="20"/>
                <w:lang w:bidi="en-US"/>
              </w:rPr>
            </w:pPr>
            <w:r w:rsidRPr="0024324A">
              <w:rPr>
                <w:rFonts w:ascii="Arial" w:hAnsi="Arial"/>
                <w:bCs/>
                <w:sz w:val="20"/>
                <w:lang w:bidi="en-US"/>
              </w:rPr>
              <w:t xml:space="preserve">Partner B begins using </w:t>
            </w:r>
            <w:r w:rsidR="00CC5486">
              <w:rPr>
                <w:rFonts w:ascii="Arial" w:hAnsi="Arial"/>
                <w:bCs/>
                <w:sz w:val="20"/>
                <w:lang w:bidi="en-US"/>
              </w:rPr>
              <w:t>product version 2008</w:t>
            </w:r>
            <w:r w:rsidRPr="0024324A">
              <w:rPr>
                <w:rFonts w:ascii="Arial" w:hAnsi="Arial"/>
                <w:bCs/>
                <w:sz w:val="20"/>
                <w:lang w:bidi="en-US"/>
              </w:rPr>
              <w:t xml:space="preserve"> </w:t>
            </w:r>
            <w:r w:rsidRPr="0024324A">
              <w:rPr>
                <w:rFonts w:ascii="Arial" w:hAnsi="Arial"/>
                <w:bCs/>
                <w:i/>
                <w:iCs/>
                <w:sz w:val="20"/>
                <w:lang w:bidi="en-US"/>
              </w:rPr>
              <w:t xml:space="preserve">after </w:t>
            </w:r>
            <w:r w:rsidR="00CC5486">
              <w:rPr>
                <w:rFonts w:ascii="Arial" w:hAnsi="Arial"/>
                <w:bCs/>
                <w:sz w:val="20"/>
                <w:lang w:bidi="en-US"/>
              </w:rPr>
              <w:t>product version</w:t>
            </w:r>
            <w:r w:rsidRPr="0024324A">
              <w:rPr>
                <w:rFonts w:ascii="Arial" w:hAnsi="Arial"/>
                <w:bCs/>
                <w:sz w:val="20"/>
                <w:lang w:bidi="en-US"/>
              </w:rPr>
              <w:t xml:space="preserve"> 2008 </w:t>
            </w:r>
            <w:r w:rsidR="00965592">
              <w:rPr>
                <w:rFonts w:ascii="Arial" w:hAnsi="Arial"/>
                <w:bCs/>
                <w:sz w:val="20"/>
                <w:lang w:bidi="en-US"/>
              </w:rPr>
              <w:t>r</w:t>
            </w:r>
            <w:r w:rsidR="00965592" w:rsidRPr="0024324A">
              <w:rPr>
                <w:rFonts w:ascii="Arial" w:hAnsi="Arial"/>
                <w:bCs/>
                <w:sz w:val="20"/>
                <w:lang w:bidi="en-US"/>
              </w:rPr>
              <w:t>eleases</w:t>
            </w:r>
            <w:r w:rsidRPr="0024324A">
              <w:rPr>
                <w:rFonts w:ascii="Arial" w:hAnsi="Arial"/>
                <w:bCs/>
                <w:sz w:val="20"/>
                <w:lang w:bidi="en-US"/>
              </w:rPr>
              <w:t xml:space="preserve">, but they need to run </w:t>
            </w:r>
            <w:r w:rsidR="00CC5486">
              <w:rPr>
                <w:rFonts w:ascii="Arial" w:hAnsi="Arial"/>
                <w:bCs/>
                <w:sz w:val="20"/>
                <w:lang w:bidi="en-US"/>
              </w:rPr>
              <w:t>product version</w:t>
            </w:r>
            <w:r w:rsidRPr="0024324A">
              <w:rPr>
                <w:rFonts w:ascii="Arial" w:hAnsi="Arial"/>
                <w:bCs/>
                <w:sz w:val="20"/>
                <w:lang w:bidi="en-US"/>
              </w:rPr>
              <w:t xml:space="preserve"> 200</w:t>
            </w:r>
            <w:r w:rsidR="000B739E">
              <w:rPr>
                <w:rFonts w:ascii="Arial" w:hAnsi="Arial"/>
                <w:bCs/>
                <w:sz w:val="20"/>
                <w:lang w:bidi="en-US"/>
              </w:rPr>
              <w:t>3</w:t>
            </w:r>
            <w:r w:rsidRPr="0024324A">
              <w:rPr>
                <w:rFonts w:ascii="Arial" w:hAnsi="Arial"/>
                <w:bCs/>
                <w:sz w:val="20"/>
                <w:lang w:bidi="en-US"/>
              </w:rPr>
              <w:t xml:space="preserve"> for their service/offering</w:t>
            </w:r>
            <w:r w:rsidR="00434C9C">
              <w:rPr>
                <w:rFonts w:ascii="Arial" w:hAnsi="Arial"/>
                <w:bCs/>
                <w:sz w:val="20"/>
                <w:lang w:bidi="en-US"/>
              </w:rPr>
              <w:t>.</w:t>
            </w:r>
          </w:p>
        </w:tc>
        <w:tc>
          <w:tcPr>
            <w:tcW w:w="4428" w:type="dxa"/>
          </w:tcPr>
          <w:p w:rsidR="00EA5C9F" w:rsidRDefault="00A76F77">
            <w:pPr>
              <w:rPr>
                <w:rFonts w:ascii="Arial" w:hAnsi="Arial"/>
                <w:bCs/>
                <w:sz w:val="20"/>
                <w:lang w:bidi="en-US"/>
              </w:rPr>
            </w:pPr>
            <w:r w:rsidRPr="0024324A">
              <w:rPr>
                <w:rFonts w:ascii="Arial" w:hAnsi="Arial"/>
                <w:bCs/>
                <w:sz w:val="20"/>
                <w:lang w:bidi="en-US"/>
              </w:rPr>
              <w:t xml:space="preserve">Partner B </w:t>
            </w:r>
            <w:r w:rsidR="00EB79FE">
              <w:rPr>
                <w:rFonts w:ascii="Arial" w:hAnsi="Arial"/>
                <w:bCs/>
                <w:sz w:val="20"/>
                <w:lang w:bidi="en-US"/>
              </w:rPr>
              <w:t>use</w:t>
            </w:r>
            <w:r w:rsidR="00F60EA8">
              <w:rPr>
                <w:rFonts w:ascii="Arial" w:hAnsi="Arial"/>
                <w:bCs/>
                <w:sz w:val="20"/>
                <w:lang w:bidi="en-US"/>
              </w:rPr>
              <w:t>s</w:t>
            </w:r>
            <w:r w:rsidR="00434C9C" w:rsidRPr="0024324A">
              <w:rPr>
                <w:rFonts w:ascii="Arial" w:hAnsi="Arial"/>
                <w:bCs/>
                <w:sz w:val="20"/>
                <w:lang w:bidi="en-US"/>
              </w:rPr>
              <w:t xml:space="preserve"> </w:t>
            </w:r>
            <w:r w:rsidRPr="0024324A">
              <w:rPr>
                <w:rFonts w:ascii="Arial" w:hAnsi="Arial"/>
                <w:bCs/>
                <w:sz w:val="20"/>
                <w:lang w:bidi="en-US"/>
              </w:rPr>
              <w:t xml:space="preserve">prior version rights to install </w:t>
            </w:r>
            <w:r w:rsidR="00CC5486">
              <w:rPr>
                <w:rFonts w:ascii="Arial" w:hAnsi="Arial"/>
                <w:bCs/>
                <w:sz w:val="20"/>
                <w:lang w:bidi="en-US"/>
              </w:rPr>
              <w:t>product version</w:t>
            </w:r>
            <w:r w:rsidRPr="0024324A">
              <w:rPr>
                <w:rFonts w:ascii="Arial" w:hAnsi="Arial"/>
                <w:bCs/>
                <w:sz w:val="20"/>
                <w:lang w:bidi="en-US"/>
              </w:rPr>
              <w:t xml:space="preserve"> 200</w:t>
            </w:r>
            <w:r w:rsidR="000B739E">
              <w:rPr>
                <w:rFonts w:ascii="Arial" w:hAnsi="Arial"/>
                <w:bCs/>
                <w:sz w:val="20"/>
                <w:lang w:bidi="en-US"/>
              </w:rPr>
              <w:t>3</w:t>
            </w:r>
            <w:r w:rsidRPr="0024324A">
              <w:rPr>
                <w:rFonts w:ascii="Arial" w:hAnsi="Arial"/>
                <w:bCs/>
                <w:sz w:val="20"/>
                <w:lang w:bidi="en-US"/>
              </w:rPr>
              <w:t xml:space="preserve">. They run </w:t>
            </w:r>
            <w:r w:rsidR="00CC5486">
              <w:rPr>
                <w:rFonts w:ascii="Arial" w:hAnsi="Arial"/>
                <w:bCs/>
                <w:sz w:val="20"/>
                <w:lang w:bidi="en-US"/>
              </w:rPr>
              <w:t>product version</w:t>
            </w:r>
            <w:r w:rsidRPr="0024324A">
              <w:rPr>
                <w:rFonts w:ascii="Arial" w:hAnsi="Arial"/>
                <w:bCs/>
                <w:sz w:val="20"/>
                <w:lang w:bidi="en-US"/>
              </w:rPr>
              <w:t xml:space="preserve"> 200</w:t>
            </w:r>
            <w:r w:rsidR="00220CB3">
              <w:rPr>
                <w:rFonts w:ascii="Arial" w:hAnsi="Arial"/>
                <w:bCs/>
                <w:sz w:val="20"/>
                <w:lang w:bidi="en-US"/>
              </w:rPr>
              <w:t>3</w:t>
            </w:r>
            <w:r w:rsidRPr="0024324A">
              <w:rPr>
                <w:rFonts w:ascii="Arial" w:hAnsi="Arial"/>
                <w:bCs/>
                <w:sz w:val="20"/>
                <w:lang w:bidi="en-US"/>
              </w:rPr>
              <w:t xml:space="preserve"> subject to the </w:t>
            </w:r>
            <w:r w:rsidR="00B42CE4" w:rsidRPr="00B42CE4">
              <w:rPr>
                <w:rFonts w:ascii="Arial" w:hAnsi="Arial"/>
                <w:b/>
                <w:bCs/>
                <w:sz w:val="20"/>
                <w:lang w:bidi="en-US"/>
              </w:rPr>
              <w:t>product version 2008</w:t>
            </w:r>
            <w:r w:rsidR="00B42CE4" w:rsidRPr="00B42CE4">
              <w:rPr>
                <w:rFonts w:ascii="Arial" w:hAnsi="Arial"/>
                <w:bCs/>
                <w:sz w:val="20"/>
                <w:lang w:bidi="en-US"/>
              </w:rPr>
              <w:t xml:space="preserve"> </w:t>
            </w:r>
            <w:r w:rsidRPr="0024324A">
              <w:rPr>
                <w:rFonts w:ascii="Arial" w:hAnsi="Arial"/>
                <w:bCs/>
                <w:sz w:val="20"/>
                <w:lang w:bidi="en-US"/>
              </w:rPr>
              <w:t>use rights</w:t>
            </w:r>
            <w:r w:rsidR="00434C9C">
              <w:rPr>
                <w:rFonts w:ascii="Arial" w:hAnsi="Arial"/>
                <w:bCs/>
                <w:sz w:val="20"/>
                <w:lang w:bidi="en-US"/>
              </w:rPr>
              <w:t>.</w:t>
            </w:r>
            <w:r w:rsidRPr="0024324A">
              <w:rPr>
                <w:rFonts w:ascii="Arial" w:hAnsi="Arial"/>
                <w:bCs/>
                <w:sz w:val="20"/>
                <w:lang w:bidi="en-US"/>
              </w:rPr>
              <w:t xml:space="preserve"> </w:t>
            </w:r>
          </w:p>
        </w:tc>
      </w:tr>
    </w:tbl>
    <w:p w:rsidR="00A76F77" w:rsidRDefault="00A76F77" w:rsidP="00A76F77">
      <w:pPr>
        <w:rPr>
          <w:rFonts w:ascii="Arial" w:hAnsi="Arial"/>
          <w:bCs/>
          <w:sz w:val="20"/>
        </w:rPr>
      </w:pPr>
    </w:p>
    <w:p w:rsidR="00A76F77" w:rsidRDefault="008F320E" w:rsidP="00A76F77">
      <w:pPr>
        <w:rPr>
          <w:rFonts w:ascii="Arial" w:hAnsi="Arial"/>
          <w:bCs/>
          <w:sz w:val="20"/>
        </w:rPr>
      </w:pPr>
      <w:r>
        <w:rPr>
          <w:rFonts w:ascii="Arial" w:hAnsi="Arial"/>
          <w:bCs/>
          <w:sz w:val="20"/>
        </w:rPr>
        <w:t>By e</w:t>
      </w:r>
      <w:r w:rsidR="00A76F77">
        <w:rPr>
          <w:rFonts w:ascii="Arial" w:hAnsi="Arial"/>
          <w:bCs/>
          <w:sz w:val="20"/>
        </w:rPr>
        <w:t>nabling prior version rights in SPLA</w:t>
      </w:r>
      <w:r>
        <w:rPr>
          <w:rFonts w:ascii="Arial" w:hAnsi="Arial"/>
          <w:bCs/>
          <w:sz w:val="20"/>
        </w:rPr>
        <w:t>,</w:t>
      </w:r>
      <w:r w:rsidR="00A76F77">
        <w:rPr>
          <w:rFonts w:ascii="Arial" w:hAnsi="Arial"/>
          <w:bCs/>
          <w:sz w:val="20"/>
        </w:rPr>
        <w:t xml:space="preserve"> </w:t>
      </w:r>
      <w:r w:rsidR="00965592">
        <w:rPr>
          <w:rFonts w:ascii="Arial" w:hAnsi="Arial"/>
          <w:bCs/>
          <w:sz w:val="20"/>
        </w:rPr>
        <w:t>Service Providers</w:t>
      </w:r>
      <w:r w:rsidR="00A76F77">
        <w:rPr>
          <w:rFonts w:ascii="Arial" w:hAnsi="Arial"/>
          <w:bCs/>
          <w:sz w:val="20"/>
        </w:rPr>
        <w:t xml:space="preserve"> </w:t>
      </w:r>
      <w:r>
        <w:rPr>
          <w:rFonts w:ascii="Arial" w:hAnsi="Arial"/>
          <w:bCs/>
          <w:sz w:val="20"/>
        </w:rPr>
        <w:t xml:space="preserve">can </w:t>
      </w:r>
      <w:r w:rsidR="00A76F77">
        <w:rPr>
          <w:rFonts w:ascii="Arial" w:hAnsi="Arial"/>
          <w:bCs/>
          <w:sz w:val="20"/>
        </w:rPr>
        <w:t>support a wide variety of applications</w:t>
      </w:r>
      <w:r w:rsidR="00965592">
        <w:rPr>
          <w:rFonts w:ascii="Arial" w:hAnsi="Arial"/>
          <w:bCs/>
          <w:sz w:val="20"/>
        </w:rPr>
        <w:t xml:space="preserve">. It also ensures that </w:t>
      </w:r>
      <w:r w:rsidR="00A76F77">
        <w:rPr>
          <w:rFonts w:ascii="Arial" w:hAnsi="Arial"/>
          <w:bCs/>
          <w:sz w:val="20"/>
        </w:rPr>
        <w:t xml:space="preserve">this aspect of SPLA </w:t>
      </w:r>
      <w:r w:rsidR="00965592">
        <w:rPr>
          <w:rFonts w:ascii="Arial" w:hAnsi="Arial"/>
          <w:bCs/>
          <w:sz w:val="20"/>
        </w:rPr>
        <w:t xml:space="preserve">is aligned </w:t>
      </w:r>
      <w:r w:rsidR="00A76F77">
        <w:rPr>
          <w:rFonts w:ascii="Arial" w:hAnsi="Arial"/>
          <w:bCs/>
          <w:sz w:val="20"/>
        </w:rPr>
        <w:t xml:space="preserve">with </w:t>
      </w:r>
      <w:r w:rsidR="00965592">
        <w:rPr>
          <w:rFonts w:ascii="Arial" w:hAnsi="Arial"/>
          <w:bCs/>
          <w:sz w:val="20"/>
        </w:rPr>
        <w:t xml:space="preserve">Microsoft other Volume Licensing programs </w:t>
      </w:r>
      <w:r w:rsidR="00A76F77">
        <w:rPr>
          <w:rFonts w:ascii="Arial" w:hAnsi="Arial"/>
          <w:bCs/>
          <w:sz w:val="20"/>
        </w:rPr>
        <w:t xml:space="preserve">such as the Open </w:t>
      </w:r>
      <w:r w:rsidR="00965592">
        <w:rPr>
          <w:rFonts w:ascii="Arial" w:hAnsi="Arial"/>
          <w:bCs/>
          <w:sz w:val="20"/>
        </w:rPr>
        <w:t xml:space="preserve">License </w:t>
      </w:r>
      <w:r w:rsidR="00A76F77">
        <w:rPr>
          <w:rFonts w:ascii="Arial" w:hAnsi="Arial"/>
          <w:bCs/>
          <w:sz w:val="20"/>
        </w:rPr>
        <w:t xml:space="preserve">and Select </w:t>
      </w:r>
      <w:r w:rsidR="00965592">
        <w:rPr>
          <w:rFonts w:ascii="Arial" w:hAnsi="Arial"/>
          <w:bCs/>
          <w:sz w:val="20"/>
        </w:rPr>
        <w:t xml:space="preserve">License </w:t>
      </w:r>
      <w:r w:rsidR="00A76F77">
        <w:rPr>
          <w:rFonts w:ascii="Arial" w:hAnsi="Arial"/>
          <w:bCs/>
          <w:sz w:val="20"/>
        </w:rPr>
        <w:t>programs.</w:t>
      </w:r>
      <w:r w:rsidR="008F7A65">
        <w:rPr>
          <w:rFonts w:ascii="Arial" w:hAnsi="Arial"/>
          <w:bCs/>
          <w:sz w:val="20"/>
        </w:rPr>
        <w:tab/>
      </w:r>
    </w:p>
    <w:p w:rsidR="00A76F77" w:rsidRPr="00434A60" w:rsidRDefault="00A76F77" w:rsidP="00434A60">
      <w:pPr>
        <w:rPr>
          <w:rFonts w:ascii="Arial" w:hAnsi="Arial"/>
          <w:sz w:val="20"/>
        </w:rPr>
      </w:pPr>
    </w:p>
    <w:p w:rsidR="00434A60" w:rsidRPr="001777E2" w:rsidRDefault="00957C09" w:rsidP="00434A60">
      <w:pPr>
        <w:rPr>
          <w:rFonts w:ascii="Arial" w:hAnsi="Arial"/>
        </w:rPr>
      </w:pPr>
      <w:r>
        <w:rPr>
          <w:rFonts w:ascii="Arial" w:hAnsi="Arial"/>
          <w:b/>
        </w:rPr>
        <w:t>Frequently Asked Questions</w:t>
      </w:r>
    </w:p>
    <w:p w:rsidR="00434A60" w:rsidRPr="00434A60" w:rsidRDefault="00434A60" w:rsidP="00434A60">
      <w:pPr>
        <w:rPr>
          <w:rFonts w:ascii="Arial" w:hAnsi="Arial"/>
          <w:sz w:val="20"/>
        </w:rPr>
      </w:pPr>
    </w:p>
    <w:p w:rsidR="00434A60" w:rsidRPr="00FC558E" w:rsidRDefault="002F72AD" w:rsidP="001777E2">
      <w:pPr>
        <w:rPr>
          <w:rFonts w:ascii="Arial" w:hAnsi="Arial"/>
          <w:b/>
          <w:sz w:val="20"/>
        </w:rPr>
      </w:pPr>
      <w:r w:rsidRPr="002F72AD">
        <w:rPr>
          <w:rFonts w:ascii="Arial" w:hAnsi="Arial"/>
          <w:b/>
          <w:sz w:val="20"/>
        </w:rPr>
        <w:t>Is Microsoft moving to this type of model for other products?  </w:t>
      </w:r>
    </w:p>
    <w:p w:rsidR="00434A60" w:rsidRPr="00434A60" w:rsidRDefault="00434A60" w:rsidP="001777E2">
      <w:pPr>
        <w:rPr>
          <w:rFonts w:ascii="Arial" w:hAnsi="Arial"/>
          <w:sz w:val="20"/>
        </w:rPr>
      </w:pPr>
      <w:r w:rsidRPr="00434A60">
        <w:rPr>
          <w:rFonts w:ascii="Arial" w:hAnsi="Arial"/>
          <w:sz w:val="20"/>
        </w:rPr>
        <w:t>No. This change only applies to Windows Server. </w:t>
      </w:r>
    </w:p>
    <w:p w:rsidR="00434A60" w:rsidRPr="00434A60" w:rsidRDefault="00434A60" w:rsidP="001777E2">
      <w:pPr>
        <w:rPr>
          <w:rFonts w:ascii="Arial" w:hAnsi="Arial"/>
          <w:sz w:val="20"/>
        </w:rPr>
      </w:pPr>
    </w:p>
    <w:p w:rsidR="00434A60" w:rsidRPr="00FC558E" w:rsidRDefault="002F72AD" w:rsidP="001777E2">
      <w:pPr>
        <w:rPr>
          <w:rFonts w:ascii="Arial" w:hAnsi="Arial"/>
          <w:b/>
          <w:sz w:val="20"/>
        </w:rPr>
      </w:pPr>
      <w:r w:rsidRPr="002F72AD">
        <w:rPr>
          <w:rFonts w:ascii="Arial" w:hAnsi="Arial"/>
          <w:b/>
          <w:sz w:val="20"/>
        </w:rPr>
        <w:lastRenderedPageBreak/>
        <w:t>Are there changes to the Windows Server Web offering?</w:t>
      </w:r>
    </w:p>
    <w:p w:rsidR="00434A60" w:rsidRPr="00434A60" w:rsidRDefault="00434A60" w:rsidP="001777E2">
      <w:pPr>
        <w:rPr>
          <w:rFonts w:ascii="Arial" w:hAnsi="Arial"/>
          <w:sz w:val="20"/>
        </w:rPr>
      </w:pPr>
      <w:r w:rsidRPr="00434A60">
        <w:rPr>
          <w:rFonts w:ascii="Arial" w:hAnsi="Arial"/>
          <w:sz w:val="20"/>
        </w:rPr>
        <w:t>No</w:t>
      </w:r>
      <w:r w:rsidR="00394BF7">
        <w:rPr>
          <w:rFonts w:ascii="Arial" w:hAnsi="Arial"/>
          <w:sz w:val="20"/>
        </w:rPr>
        <w:t>.</w:t>
      </w:r>
      <w:r w:rsidRPr="00434A60">
        <w:rPr>
          <w:rFonts w:ascii="Arial" w:hAnsi="Arial"/>
          <w:sz w:val="20"/>
        </w:rPr>
        <w:t xml:space="preserve"> </w:t>
      </w:r>
      <w:r w:rsidR="00394BF7">
        <w:rPr>
          <w:rFonts w:ascii="Arial" w:hAnsi="Arial"/>
          <w:sz w:val="20"/>
        </w:rPr>
        <w:t>T</w:t>
      </w:r>
      <w:r w:rsidRPr="00434A60">
        <w:rPr>
          <w:rFonts w:ascii="Arial" w:hAnsi="Arial"/>
          <w:sz w:val="20"/>
        </w:rPr>
        <w:t>hese changes do not impact Windows Server Web Server.</w:t>
      </w:r>
    </w:p>
    <w:p w:rsidR="00434A60" w:rsidRPr="00434A60" w:rsidRDefault="00434A60" w:rsidP="001777E2">
      <w:pPr>
        <w:rPr>
          <w:rFonts w:ascii="Arial" w:hAnsi="Arial"/>
          <w:sz w:val="20"/>
        </w:rPr>
      </w:pPr>
    </w:p>
    <w:p w:rsidR="00EA5C9F" w:rsidRDefault="002F72AD">
      <w:pPr>
        <w:tabs>
          <w:tab w:val="left" w:pos="5760"/>
        </w:tabs>
        <w:rPr>
          <w:rFonts w:ascii="Arial" w:hAnsi="Arial"/>
          <w:sz w:val="20"/>
        </w:rPr>
      </w:pPr>
      <w:r w:rsidRPr="002F72AD">
        <w:rPr>
          <w:rFonts w:ascii="Arial" w:hAnsi="Arial"/>
          <w:b/>
          <w:sz w:val="20"/>
        </w:rPr>
        <w:t xml:space="preserve">Are the </w:t>
      </w:r>
      <w:r w:rsidR="00394BF7">
        <w:rPr>
          <w:rFonts w:ascii="Arial" w:hAnsi="Arial"/>
          <w:b/>
          <w:sz w:val="20"/>
        </w:rPr>
        <w:t>earlier</w:t>
      </w:r>
      <w:r w:rsidR="00394BF7" w:rsidRPr="002F72AD">
        <w:rPr>
          <w:rFonts w:ascii="Arial" w:hAnsi="Arial"/>
          <w:b/>
          <w:sz w:val="20"/>
        </w:rPr>
        <w:t xml:space="preserve"> </w:t>
      </w:r>
      <w:r w:rsidRPr="002F72AD">
        <w:rPr>
          <w:rFonts w:ascii="Arial" w:hAnsi="Arial"/>
          <w:b/>
          <w:sz w:val="20"/>
        </w:rPr>
        <w:t xml:space="preserve">“anonymous” offerings the equivalent of the new “non-outsourcing” offerings and the </w:t>
      </w:r>
      <w:r w:rsidR="00F42B9E">
        <w:rPr>
          <w:rFonts w:ascii="Arial" w:hAnsi="Arial"/>
          <w:b/>
          <w:sz w:val="20"/>
        </w:rPr>
        <w:t xml:space="preserve">earlier </w:t>
      </w:r>
      <w:r w:rsidR="002F0762">
        <w:rPr>
          <w:rFonts w:ascii="Arial" w:hAnsi="Arial"/>
          <w:b/>
          <w:sz w:val="20"/>
        </w:rPr>
        <w:t xml:space="preserve">“authenticated” </w:t>
      </w:r>
      <w:r w:rsidRPr="002F72AD">
        <w:rPr>
          <w:rFonts w:ascii="Arial" w:hAnsi="Arial"/>
          <w:b/>
          <w:sz w:val="20"/>
        </w:rPr>
        <w:t>offerings the equivalent of the new “outsourcing” offerings?</w:t>
      </w:r>
    </w:p>
    <w:p w:rsidR="00434A60" w:rsidRPr="00434A60" w:rsidRDefault="00F42B9E" w:rsidP="002F0762">
      <w:pPr>
        <w:rPr>
          <w:rFonts w:ascii="Arial" w:hAnsi="Arial"/>
          <w:sz w:val="20"/>
        </w:rPr>
      </w:pPr>
      <w:r>
        <w:rPr>
          <w:rFonts w:ascii="Arial" w:hAnsi="Arial"/>
          <w:sz w:val="20"/>
        </w:rPr>
        <w:t>N</w:t>
      </w:r>
      <w:r w:rsidR="00434A60" w:rsidRPr="00434A60">
        <w:rPr>
          <w:rFonts w:ascii="Arial" w:hAnsi="Arial"/>
          <w:sz w:val="20"/>
        </w:rPr>
        <w:t xml:space="preserve">o correlation </w:t>
      </w:r>
      <w:r>
        <w:rPr>
          <w:rFonts w:ascii="Arial" w:hAnsi="Arial"/>
          <w:sz w:val="20"/>
        </w:rPr>
        <w:t xml:space="preserve">exists </w:t>
      </w:r>
      <w:r w:rsidR="00434A60" w:rsidRPr="00434A60">
        <w:rPr>
          <w:rFonts w:ascii="Arial" w:hAnsi="Arial"/>
          <w:sz w:val="20"/>
        </w:rPr>
        <w:t xml:space="preserve">between the two definitions. The </w:t>
      </w:r>
      <w:r>
        <w:rPr>
          <w:rFonts w:ascii="Arial" w:hAnsi="Arial"/>
          <w:sz w:val="20"/>
        </w:rPr>
        <w:t>o</w:t>
      </w:r>
      <w:r w:rsidR="00434A60" w:rsidRPr="00434A60">
        <w:rPr>
          <w:rFonts w:ascii="Arial" w:hAnsi="Arial"/>
          <w:sz w:val="20"/>
        </w:rPr>
        <w:t xml:space="preserve">utsourcing definition focuses on what application or service is being provided.  </w:t>
      </w:r>
    </w:p>
    <w:p w:rsidR="00434A60" w:rsidRPr="00434A60" w:rsidRDefault="00434A60" w:rsidP="001777E2">
      <w:pPr>
        <w:rPr>
          <w:rFonts w:ascii="Arial" w:hAnsi="Arial"/>
          <w:sz w:val="20"/>
        </w:rPr>
      </w:pPr>
    </w:p>
    <w:p w:rsidR="00434A60" w:rsidRPr="00FC558E" w:rsidRDefault="002F72AD" w:rsidP="001777E2">
      <w:pPr>
        <w:rPr>
          <w:rFonts w:ascii="Arial" w:hAnsi="Arial"/>
          <w:b/>
          <w:sz w:val="20"/>
        </w:rPr>
      </w:pPr>
      <w:r w:rsidRPr="002F72AD">
        <w:rPr>
          <w:rFonts w:ascii="Arial" w:hAnsi="Arial"/>
          <w:b/>
          <w:sz w:val="20"/>
        </w:rPr>
        <w:t>Will Extended Term License SKUs be available for the complete Windows Server lineup?</w:t>
      </w:r>
    </w:p>
    <w:p w:rsidR="001777E2" w:rsidRPr="001777E2" w:rsidRDefault="00434A60" w:rsidP="001777E2">
      <w:pPr>
        <w:rPr>
          <w:rFonts w:ascii="Arial" w:hAnsi="Arial"/>
          <w:sz w:val="20"/>
        </w:rPr>
      </w:pPr>
      <w:r w:rsidRPr="00434A60">
        <w:rPr>
          <w:rFonts w:ascii="Arial" w:hAnsi="Arial"/>
          <w:sz w:val="20"/>
        </w:rPr>
        <w:t>Yes. Extended Term License SKUs will be available for the Windows Server products.</w:t>
      </w:r>
    </w:p>
    <w:p w:rsidR="00C624F5" w:rsidRDefault="00C624F5">
      <w:pPr>
        <w:rPr>
          <w:rFonts w:ascii="Arial" w:hAnsi="Arial" w:cs="Arial"/>
          <w:sz w:val="20"/>
        </w:rPr>
      </w:pPr>
    </w:p>
    <w:sectPr w:rsidR="00C624F5" w:rsidSect="00904548">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502C" w:rsidRDefault="00DA502C">
      <w:r>
        <w:separator/>
      </w:r>
    </w:p>
  </w:endnote>
  <w:endnote w:type="continuationSeparator" w:id="0">
    <w:p w:rsidR="00DA502C" w:rsidRDefault="00DA502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E4F" w:rsidRDefault="00282E4F" w:rsidP="00C624F5">
    <w:pPr>
      <w:pStyle w:val="Footer"/>
    </w:pPr>
  </w:p>
  <w:p w:rsidR="00282E4F" w:rsidRPr="00C624F5" w:rsidRDefault="00EA5C9F" w:rsidP="00C624F5">
    <w:pPr>
      <w:pStyle w:val="Footer"/>
      <w:jc w:val="right"/>
      <w:rPr>
        <w:rFonts w:ascii="Arial" w:hAnsi="Arial" w:cs="Arial"/>
        <w:sz w:val="28"/>
      </w:rPr>
    </w:pPr>
    <w:r w:rsidRPr="00C624F5">
      <w:rPr>
        <w:rFonts w:ascii="Arial" w:hAnsi="Arial" w:cs="Arial"/>
        <w:sz w:val="20"/>
        <w:szCs w:val="16"/>
      </w:rPr>
      <w:fldChar w:fldCharType="begin"/>
    </w:r>
    <w:r w:rsidR="00282E4F" w:rsidRPr="00C624F5">
      <w:rPr>
        <w:rFonts w:ascii="Arial" w:hAnsi="Arial" w:cs="Arial"/>
        <w:sz w:val="20"/>
        <w:szCs w:val="16"/>
      </w:rPr>
      <w:instrText xml:space="preserve"> PAGE   \* MERGEFORMAT </w:instrText>
    </w:r>
    <w:r w:rsidRPr="00C624F5">
      <w:rPr>
        <w:rFonts w:ascii="Arial" w:hAnsi="Arial" w:cs="Arial"/>
        <w:sz w:val="20"/>
        <w:szCs w:val="16"/>
      </w:rPr>
      <w:fldChar w:fldCharType="separate"/>
    </w:r>
    <w:r w:rsidR="003B1A9D">
      <w:rPr>
        <w:rFonts w:ascii="Arial" w:hAnsi="Arial" w:cs="Arial"/>
        <w:noProof/>
        <w:sz w:val="20"/>
        <w:szCs w:val="16"/>
      </w:rPr>
      <w:t>3</w:t>
    </w:r>
    <w:r w:rsidRPr="00C624F5">
      <w:rPr>
        <w:rFonts w:ascii="Arial" w:hAnsi="Arial" w:cs="Arial"/>
        <w:sz w:val="20"/>
        <w:szCs w:val="16"/>
      </w:rPr>
      <w:fldChar w:fldCharType="end"/>
    </w:r>
  </w:p>
  <w:p w:rsidR="00282E4F" w:rsidRPr="00C624F5" w:rsidRDefault="00282E4F" w:rsidP="00C624F5">
    <w:pPr>
      <w:rPr>
        <w:rFonts w:ascii="Arial" w:hAnsi="Arial" w:cs="Arial"/>
        <w:sz w:val="16"/>
        <w:szCs w:val="16"/>
      </w:rPr>
    </w:pPr>
    <w:r>
      <w:rPr>
        <w:rFonts w:ascii="Arial" w:hAnsi="Arial" w:cs="Arial"/>
        <w:sz w:val="16"/>
        <w:szCs w:val="16"/>
      </w:rPr>
      <w:t xml:space="preserve">© </w:t>
    </w:r>
    <w:r w:rsidR="00A02E4F">
      <w:rPr>
        <w:rFonts w:ascii="Arial" w:hAnsi="Arial" w:cs="Arial"/>
        <w:sz w:val="16"/>
        <w:szCs w:val="16"/>
      </w:rPr>
      <w:t>2009</w:t>
    </w:r>
    <w:r w:rsidR="00A02E4F" w:rsidRPr="00C624F5">
      <w:rPr>
        <w:rFonts w:ascii="Arial" w:hAnsi="Arial" w:cs="Arial"/>
        <w:sz w:val="16"/>
        <w:szCs w:val="16"/>
      </w:rPr>
      <w:t xml:space="preserve"> </w:t>
    </w:r>
    <w:r w:rsidRPr="00C624F5">
      <w:rPr>
        <w:rFonts w:ascii="Arial" w:hAnsi="Arial" w:cs="Arial"/>
        <w:sz w:val="16"/>
        <w:szCs w:val="16"/>
      </w:rPr>
      <w:t>Microsoft Corporation. All rights reserved.</w:t>
    </w:r>
  </w:p>
  <w:p w:rsidR="00282E4F" w:rsidRPr="00C624F5" w:rsidRDefault="00282E4F" w:rsidP="00C624F5">
    <w:pPr>
      <w:rPr>
        <w:rFonts w:ascii="Arial" w:hAnsi="Arial" w:cs="Arial"/>
        <w:sz w:val="16"/>
        <w:szCs w:val="16"/>
      </w:rPr>
    </w:pPr>
    <w:r w:rsidRPr="00C624F5">
      <w:rPr>
        <w:rFonts w:ascii="Arial" w:hAnsi="Arial" w:cs="Arial"/>
        <w:sz w:val="16"/>
        <w:szCs w:val="16"/>
      </w:rPr>
      <w:t xml:space="preserve">This document is for </w:t>
    </w:r>
    <w:smartTag w:uri="urn:schemas-microsoft-com:office:smarttags" w:element="PersonName">
      <w:r w:rsidRPr="00C624F5">
        <w:rPr>
          <w:rFonts w:ascii="Arial" w:hAnsi="Arial" w:cs="Arial"/>
          <w:sz w:val="16"/>
          <w:szCs w:val="16"/>
        </w:rPr>
        <w:t>info</w:t>
      </w:r>
    </w:smartTag>
    <w:r w:rsidRPr="00C624F5">
      <w:rPr>
        <w:rFonts w:ascii="Arial" w:hAnsi="Arial" w:cs="Arial"/>
        <w:sz w:val="16"/>
        <w:szCs w:val="16"/>
      </w:rPr>
      <w:t xml:space="preserve">rmational purposes only. MICROSOFT MAKES NO WARRANTIES, EXPRESS OR IMPLIED, IN THIS </w:t>
    </w:r>
    <w:r>
      <w:rPr>
        <w:rFonts w:ascii="Arial" w:hAnsi="Arial" w:cs="Arial"/>
        <w:sz w:val="16"/>
        <w:szCs w:val="16"/>
      </w:rPr>
      <w:t>DOCUMENT</w:t>
    </w:r>
    <w:r w:rsidRPr="00C624F5">
      <w:rPr>
        <w:rFonts w:ascii="Arial" w:hAnsi="Arial" w:cs="Arial"/>
        <w:sz w:val="16"/>
        <w:szCs w:val="16"/>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E4F" w:rsidRDefault="00282E4F" w:rsidP="00A1617D">
    <w:pPr>
      <w:pStyle w:val="Footer"/>
      <w:tabs>
        <w:tab w:val="clear" w:pos="864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r>
  </w:p>
  <w:p w:rsidR="00282E4F" w:rsidRPr="00A1617D" w:rsidRDefault="00282E4F" w:rsidP="00A1617D">
    <w:pPr>
      <w:pStyle w:val="Footer"/>
      <w:tabs>
        <w:tab w:val="clear" w:pos="8640"/>
        <w:tab w:val="right" w:pos="9360"/>
      </w:tabs>
      <w:rPr>
        <w:rFonts w:ascii="Arial" w:hAnsi="Arial" w:cs="Arial"/>
        <w:sz w:val="20"/>
        <w:szCs w:val="16"/>
      </w:rPr>
    </w:pPr>
    <w:r>
      <w:rPr>
        <w:rFonts w:ascii="Arial" w:hAnsi="Arial" w:cs="Arial"/>
        <w:sz w:val="16"/>
        <w:szCs w:val="16"/>
      </w:rPr>
      <w:tab/>
    </w:r>
    <w:r>
      <w:rPr>
        <w:rFonts w:ascii="Arial" w:hAnsi="Arial" w:cs="Arial"/>
        <w:sz w:val="16"/>
        <w:szCs w:val="16"/>
      </w:rPr>
      <w:tab/>
    </w:r>
    <w:r w:rsidR="00EA5C9F" w:rsidRPr="00A1617D">
      <w:rPr>
        <w:rFonts w:ascii="Arial" w:hAnsi="Arial" w:cs="Arial"/>
        <w:sz w:val="20"/>
        <w:szCs w:val="16"/>
      </w:rPr>
      <w:fldChar w:fldCharType="begin"/>
    </w:r>
    <w:r w:rsidRPr="00A1617D">
      <w:rPr>
        <w:rFonts w:ascii="Arial" w:hAnsi="Arial" w:cs="Arial"/>
        <w:sz w:val="20"/>
        <w:szCs w:val="16"/>
      </w:rPr>
      <w:instrText xml:space="preserve"> PAGE   \* MERGEFORMAT </w:instrText>
    </w:r>
    <w:r w:rsidR="00EA5C9F" w:rsidRPr="00A1617D">
      <w:rPr>
        <w:rFonts w:ascii="Arial" w:hAnsi="Arial" w:cs="Arial"/>
        <w:sz w:val="20"/>
        <w:szCs w:val="16"/>
      </w:rPr>
      <w:fldChar w:fldCharType="separate"/>
    </w:r>
    <w:r w:rsidR="003B1A9D">
      <w:rPr>
        <w:rFonts w:ascii="Arial" w:hAnsi="Arial" w:cs="Arial"/>
        <w:noProof/>
        <w:sz w:val="20"/>
        <w:szCs w:val="16"/>
      </w:rPr>
      <w:t>1</w:t>
    </w:r>
    <w:r w:rsidR="00EA5C9F" w:rsidRPr="00A1617D">
      <w:rPr>
        <w:rFonts w:ascii="Arial" w:hAnsi="Arial" w:cs="Arial"/>
        <w:sz w:val="20"/>
        <w:szCs w:val="16"/>
      </w:rPr>
      <w:fldChar w:fldCharType="end"/>
    </w:r>
  </w:p>
  <w:p w:rsidR="00282E4F" w:rsidRPr="005616A2" w:rsidRDefault="00282E4F" w:rsidP="005616A2">
    <w:pPr>
      <w:pStyle w:val="Footer"/>
      <w:rPr>
        <w:rFonts w:ascii="Arial" w:hAnsi="Arial" w:cs="Arial"/>
        <w:sz w:val="16"/>
        <w:szCs w:val="16"/>
      </w:rPr>
    </w:pPr>
    <w:r w:rsidRPr="005616A2">
      <w:rPr>
        <w:rFonts w:ascii="Arial" w:hAnsi="Arial" w:cs="Arial"/>
        <w:sz w:val="16"/>
        <w:szCs w:val="16"/>
      </w:rPr>
      <w:t xml:space="preserve">© </w:t>
    </w:r>
    <w:r w:rsidR="00A02E4F" w:rsidRPr="005616A2">
      <w:rPr>
        <w:rFonts w:ascii="Arial" w:hAnsi="Arial" w:cs="Arial"/>
        <w:sz w:val="16"/>
        <w:szCs w:val="16"/>
      </w:rPr>
      <w:t>200</w:t>
    </w:r>
    <w:r w:rsidR="00A02E4F">
      <w:rPr>
        <w:rFonts w:ascii="Arial" w:hAnsi="Arial" w:cs="Arial"/>
        <w:sz w:val="16"/>
        <w:szCs w:val="16"/>
      </w:rPr>
      <w:t>9</w:t>
    </w:r>
    <w:r w:rsidR="00A02E4F" w:rsidRPr="005616A2">
      <w:rPr>
        <w:rFonts w:ascii="Arial" w:hAnsi="Arial" w:cs="Arial"/>
        <w:sz w:val="16"/>
        <w:szCs w:val="16"/>
      </w:rPr>
      <w:t xml:space="preserve"> </w:t>
    </w:r>
    <w:r w:rsidRPr="005616A2">
      <w:rPr>
        <w:rFonts w:ascii="Arial" w:hAnsi="Arial" w:cs="Arial"/>
        <w:sz w:val="16"/>
        <w:szCs w:val="16"/>
      </w:rPr>
      <w:t>Microsoft Corporation. All rights reserved.</w:t>
    </w:r>
  </w:p>
  <w:p w:rsidR="00282E4F" w:rsidRPr="005616A2" w:rsidRDefault="00282E4F" w:rsidP="005616A2">
    <w:pPr>
      <w:pStyle w:val="Footer"/>
      <w:rPr>
        <w:rFonts w:ascii="Arial" w:hAnsi="Arial" w:cs="Arial"/>
        <w:sz w:val="16"/>
        <w:szCs w:val="16"/>
      </w:rPr>
    </w:pPr>
  </w:p>
  <w:p w:rsidR="00282E4F" w:rsidRPr="005616A2" w:rsidRDefault="00282E4F" w:rsidP="00023394">
    <w:pPr>
      <w:rPr>
        <w:rFonts w:ascii="Arial" w:hAnsi="Arial" w:cs="Arial"/>
        <w:sz w:val="16"/>
        <w:szCs w:val="16"/>
      </w:rPr>
    </w:pPr>
    <w:r w:rsidRPr="00C624F5">
      <w:rPr>
        <w:rFonts w:ascii="Arial" w:hAnsi="Arial" w:cs="Arial"/>
        <w:sz w:val="16"/>
        <w:szCs w:val="16"/>
      </w:rPr>
      <w:t xml:space="preserve">This document is for </w:t>
    </w:r>
    <w:smartTag w:uri="urn:schemas-microsoft-com:office:smarttags" w:element="PersonName">
      <w:r w:rsidRPr="00C624F5">
        <w:rPr>
          <w:rFonts w:ascii="Arial" w:hAnsi="Arial" w:cs="Arial"/>
          <w:sz w:val="16"/>
          <w:szCs w:val="16"/>
        </w:rPr>
        <w:t>info</w:t>
      </w:r>
    </w:smartTag>
    <w:r w:rsidRPr="00C624F5">
      <w:rPr>
        <w:rFonts w:ascii="Arial" w:hAnsi="Arial" w:cs="Arial"/>
        <w:sz w:val="16"/>
        <w:szCs w:val="16"/>
      </w:rPr>
      <w:t xml:space="preserve">rmational purposes only. MICROSOFT MAKES NO WARRANTIES, EXPRESS OR IMPLIED, IN THIS </w:t>
    </w:r>
    <w:r>
      <w:rPr>
        <w:rFonts w:ascii="Arial" w:hAnsi="Arial" w:cs="Arial"/>
        <w:sz w:val="16"/>
        <w:szCs w:val="16"/>
      </w:rPr>
      <w:t>DOCUMENT</w:t>
    </w:r>
    <w:r w:rsidRPr="00C624F5">
      <w:rPr>
        <w:rFonts w:ascii="Arial" w:hAnsi="Arial" w:cs="Arial"/>
        <w:sz w:val="16"/>
        <w:szCs w:val="16"/>
      </w:rPr>
      <w:t>.</w:t>
    </w:r>
    <w:r>
      <w:rPr>
        <w:rFonts w:ascii="Arial" w:hAnsi="Arial" w:cs="Arial"/>
        <w:sz w:val="16"/>
        <w:szCs w:val="16"/>
      </w:rPr>
      <w:t xml:space="preserve"> </w:t>
    </w:r>
    <w:r w:rsidRPr="005616A2">
      <w:rPr>
        <w:rFonts w:ascii="Arial" w:hAnsi="Arial" w:cs="Arial"/>
        <w:sz w:val="16"/>
        <w:szCs w:val="16"/>
      </w:rPr>
      <w:t xml:space="preserve">This information is provided to help guide your authorized use of products you license; it is not your agreement. Your use of products licensed under your </w:t>
    </w:r>
    <w:r w:rsidR="0050007D">
      <w:rPr>
        <w:rFonts w:ascii="Arial" w:hAnsi="Arial" w:cs="Arial"/>
        <w:sz w:val="16"/>
        <w:szCs w:val="16"/>
      </w:rPr>
      <w:t xml:space="preserve">Volume Licensing </w:t>
    </w:r>
    <w:r w:rsidRPr="005616A2">
      <w:rPr>
        <w:rFonts w:ascii="Arial" w:hAnsi="Arial" w:cs="Arial"/>
        <w:sz w:val="16"/>
        <w:szCs w:val="16"/>
      </w:rPr>
      <w:t>agreement is governed by the terms and conditions of that agreement. In the case of any conflict between this information and your agreement, the terms and conditions of your agreement control. Prices for licenses acquired through Microsoft resellers are determined by the reseller.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502C" w:rsidRDefault="00DA502C">
      <w:r>
        <w:separator/>
      </w:r>
    </w:p>
  </w:footnote>
  <w:footnote w:type="continuationSeparator" w:id="0">
    <w:p w:rsidR="00DA502C" w:rsidRDefault="00DA50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E4F" w:rsidRDefault="00282E4F">
    <w:pPr>
      <w:pStyle w:val="Header"/>
    </w:pPr>
    <w:r>
      <w:rPr>
        <w:noProof/>
      </w:rPr>
      <w:drawing>
        <wp:inline distT="0" distB="0" distL="0" distR="0">
          <wp:extent cx="3048000" cy="409575"/>
          <wp:effectExtent l="19050" t="0" r="0" b="0"/>
          <wp:docPr id="4" name="Picture 1" descr="VolumeLicensing_New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Licensing_New_bL"/>
                  <pic:cNvPicPr>
                    <a:picLocks noChangeAspect="1" noChangeArrowheads="1"/>
                  </pic:cNvPicPr>
                </pic:nvPicPr>
                <pic:blipFill>
                  <a:blip r:embed="rId1"/>
                  <a:srcRect/>
                  <a:stretch>
                    <a:fillRect/>
                  </a:stretch>
                </pic:blipFill>
                <pic:spPr bwMode="auto">
                  <a:xfrm>
                    <a:off x="0" y="0"/>
                    <a:ext cx="3048000" cy="409575"/>
                  </a:xfrm>
                  <a:prstGeom prst="rect">
                    <a:avLst/>
                  </a:prstGeom>
                  <a:noFill/>
                  <a:ln w="9525">
                    <a:noFill/>
                    <a:miter lim="800000"/>
                    <a:headEnd/>
                    <a:tailEnd/>
                  </a:ln>
                </pic:spPr>
              </pic:pic>
            </a:graphicData>
          </a:graphic>
        </wp:inline>
      </w:drawing>
    </w:r>
    <w:r>
      <w:tab/>
    </w:r>
  </w:p>
  <w:p w:rsidR="00282E4F" w:rsidRDefault="00282E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E4F" w:rsidRDefault="00282E4F">
    <w:pPr>
      <w:pStyle w:val="Header"/>
    </w:pPr>
    <w:r>
      <w:rPr>
        <w:noProof/>
      </w:rPr>
      <w:drawing>
        <wp:inline distT="0" distB="0" distL="0" distR="0">
          <wp:extent cx="3048000" cy="409575"/>
          <wp:effectExtent l="19050" t="0" r="0" b="0"/>
          <wp:docPr id="3" name="Picture 2" descr="VolumeLicensing_New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umeLicensing_New_bL"/>
                  <pic:cNvPicPr>
                    <a:picLocks noChangeAspect="1" noChangeArrowheads="1"/>
                  </pic:cNvPicPr>
                </pic:nvPicPr>
                <pic:blipFill>
                  <a:blip r:embed="rId1"/>
                  <a:srcRect/>
                  <a:stretch>
                    <a:fillRect/>
                  </a:stretch>
                </pic:blipFill>
                <pic:spPr bwMode="auto">
                  <a:xfrm>
                    <a:off x="0" y="0"/>
                    <a:ext cx="3048000" cy="409575"/>
                  </a:xfrm>
                  <a:prstGeom prst="rect">
                    <a:avLst/>
                  </a:prstGeom>
                  <a:noFill/>
                  <a:ln w="9525">
                    <a:noFill/>
                    <a:miter lim="800000"/>
                    <a:headEnd/>
                    <a:tailEnd/>
                  </a:ln>
                </pic:spPr>
              </pic:pic>
            </a:graphicData>
          </a:graphic>
        </wp:inline>
      </w:drawing>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8E55E8"/>
    <w:multiLevelType w:val="hybridMultilevel"/>
    <w:tmpl w:val="E6141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0408CF"/>
    <w:multiLevelType w:val="hybridMultilevel"/>
    <w:tmpl w:val="1FE61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393B78"/>
    <w:multiLevelType w:val="hybridMultilevel"/>
    <w:tmpl w:val="67B40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8C77A2"/>
    <w:multiLevelType w:val="hybridMultilevel"/>
    <w:tmpl w:val="C8528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774A78"/>
    <w:multiLevelType w:val="hybridMultilevel"/>
    <w:tmpl w:val="39947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A6566B"/>
    <w:multiLevelType w:val="hybridMultilevel"/>
    <w:tmpl w:val="FCE47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1252A9"/>
    <w:multiLevelType w:val="hybridMultilevel"/>
    <w:tmpl w:val="D7825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EA3719"/>
    <w:multiLevelType w:val="hybridMultilevel"/>
    <w:tmpl w:val="05BAF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71E332F"/>
    <w:multiLevelType w:val="hybridMultilevel"/>
    <w:tmpl w:val="A4D29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BB7002"/>
    <w:multiLevelType w:val="hybridMultilevel"/>
    <w:tmpl w:val="AC62E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BA53BC"/>
    <w:multiLevelType w:val="hybridMultilevel"/>
    <w:tmpl w:val="339C2D4E"/>
    <w:lvl w:ilvl="0" w:tplc="04090001">
      <w:start w:val="1"/>
      <w:numFmt w:val="bullet"/>
      <w:lvlText w:val=""/>
      <w:lvlJc w:val="left"/>
      <w:pPr>
        <w:ind w:left="1800" w:hanging="360"/>
      </w:pPr>
      <w:rPr>
        <w:rFonts w:ascii="Symbol" w:hAnsi="Symbol" w:hint="default"/>
      </w:rPr>
    </w:lvl>
    <w:lvl w:ilvl="1" w:tplc="61A0BF10">
      <w:start w:val="2"/>
      <w:numFmt w:val="bullet"/>
      <w:lvlText w:val="-"/>
      <w:lvlJc w:val="left"/>
      <w:pPr>
        <w:tabs>
          <w:tab w:val="num" w:pos="2520"/>
        </w:tabs>
        <w:ind w:left="2520" w:hanging="360"/>
      </w:pPr>
      <w:rPr>
        <w:rFonts w:ascii="Calibri" w:eastAsia="Calibri" w:hAnsi="Calibri" w:cs="Calibri" w:hint="default"/>
      </w:rPr>
    </w:lvl>
    <w:lvl w:ilvl="2" w:tplc="04090001">
      <w:start w:val="1"/>
      <w:numFmt w:val="bullet"/>
      <w:lvlText w:val=""/>
      <w:lvlJc w:val="left"/>
      <w:pPr>
        <w:tabs>
          <w:tab w:val="num" w:pos="3240"/>
        </w:tabs>
        <w:ind w:left="3240" w:hanging="360"/>
      </w:pPr>
      <w:rPr>
        <w:rFonts w:ascii="Symbol" w:hAnsi="Symbol" w:hint="default"/>
      </w:rPr>
    </w:lvl>
    <w:lvl w:ilvl="3" w:tplc="0409000F">
      <w:start w:val="1"/>
      <w:numFmt w:val="decimal"/>
      <w:lvlText w:val="%4."/>
      <w:lvlJc w:val="left"/>
      <w:pPr>
        <w:tabs>
          <w:tab w:val="num" w:pos="3960"/>
        </w:tabs>
        <w:ind w:left="3960" w:hanging="360"/>
      </w:pPr>
    </w:lvl>
    <w:lvl w:ilvl="4" w:tplc="04090019">
      <w:start w:val="1"/>
      <w:numFmt w:val="decimal"/>
      <w:lvlText w:val="%5."/>
      <w:lvlJc w:val="left"/>
      <w:pPr>
        <w:tabs>
          <w:tab w:val="num" w:pos="4680"/>
        </w:tabs>
        <w:ind w:left="4680" w:hanging="360"/>
      </w:pPr>
    </w:lvl>
    <w:lvl w:ilvl="5" w:tplc="0409001B">
      <w:start w:val="1"/>
      <w:numFmt w:val="decimal"/>
      <w:lvlText w:val="%6."/>
      <w:lvlJc w:val="left"/>
      <w:pPr>
        <w:tabs>
          <w:tab w:val="num" w:pos="5400"/>
        </w:tabs>
        <w:ind w:left="5400" w:hanging="360"/>
      </w:pPr>
    </w:lvl>
    <w:lvl w:ilvl="6" w:tplc="0409000F">
      <w:start w:val="1"/>
      <w:numFmt w:val="decimal"/>
      <w:lvlText w:val="%7."/>
      <w:lvlJc w:val="left"/>
      <w:pPr>
        <w:tabs>
          <w:tab w:val="num" w:pos="6120"/>
        </w:tabs>
        <w:ind w:left="6120" w:hanging="360"/>
      </w:pPr>
    </w:lvl>
    <w:lvl w:ilvl="7" w:tplc="04090019">
      <w:start w:val="1"/>
      <w:numFmt w:val="decimal"/>
      <w:lvlText w:val="%8."/>
      <w:lvlJc w:val="left"/>
      <w:pPr>
        <w:tabs>
          <w:tab w:val="num" w:pos="6840"/>
        </w:tabs>
        <w:ind w:left="6840" w:hanging="360"/>
      </w:pPr>
    </w:lvl>
    <w:lvl w:ilvl="8" w:tplc="0409001B">
      <w:start w:val="1"/>
      <w:numFmt w:val="decimal"/>
      <w:lvlText w:val="%9."/>
      <w:lvlJc w:val="left"/>
      <w:pPr>
        <w:tabs>
          <w:tab w:val="num" w:pos="7560"/>
        </w:tabs>
        <w:ind w:left="7560" w:hanging="360"/>
      </w:pPr>
    </w:lvl>
  </w:abstractNum>
  <w:num w:numId="1">
    <w:abstractNumId w:val="7"/>
  </w:num>
  <w:num w:numId="2">
    <w:abstractNumId w:val="0"/>
  </w:num>
  <w:num w:numId="3">
    <w:abstractNumId w:val="6"/>
  </w:num>
  <w:num w:numId="4">
    <w:abstractNumId w:val="9"/>
  </w:num>
  <w:num w:numId="5">
    <w:abstractNumId w:val="5"/>
  </w:num>
  <w:num w:numId="6">
    <w:abstractNumId w:val="2"/>
  </w:num>
  <w:num w:numId="7">
    <w:abstractNumId w:val="10"/>
  </w:num>
  <w:num w:numId="8">
    <w:abstractNumId w:val="3"/>
  </w:num>
  <w:num w:numId="9">
    <w:abstractNumId w:val="1"/>
  </w:num>
  <w:num w:numId="10">
    <w:abstractNumId w:val="4"/>
  </w:num>
  <w:num w:numId="11">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hideSpellingErrors/>
  <w:hideGrammaticalErrors/>
  <w:activeWritingStyle w:appName="MSWord" w:lang="en-US" w:vendorID="64" w:dllVersion="131078" w:nlCheck="1" w:checkStyle="1"/>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38914" fillcolor="white">
      <v:fill color="white"/>
      <o:colormru v:ext="edit" colors="#039"/>
    </o:shapedefaults>
  </w:hdrShapeDefaults>
  <w:footnotePr>
    <w:footnote w:id="-1"/>
    <w:footnote w:id="0"/>
  </w:footnotePr>
  <w:endnotePr>
    <w:endnote w:id="-1"/>
    <w:endnote w:id="0"/>
  </w:endnotePr>
  <w:compat/>
  <w:rsids>
    <w:rsidRoot w:val="00260208"/>
    <w:rsid w:val="00023394"/>
    <w:rsid w:val="00054B1D"/>
    <w:rsid w:val="00055F42"/>
    <w:rsid w:val="0006072E"/>
    <w:rsid w:val="000665CC"/>
    <w:rsid w:val="000A59B1"/>
    <w:rsid w:val="000A7D1D"/>
    <w:rsid w:val="000B58EB"/>
    <w:rsid w:val="000B739E"/>
    <w:rsid w:val="000C2E16"/>
    <w:rsid w:val="000C4EE8"/>
    <w:rsid w:val="000C574F"/>
    <w:rsid w:val="000D7ECE"/>
    <w:rsid w:val="000E5B30"/>
    <w:rsid w:val="000F5A80"/>
    <w:rsid w:val="00101275"/>
    <w:rsid w:val="00113662"/>
    <w:rsid w:val="0012058A"/>
    <w:rsid w:val="00127EEC"/>
    <w:rsid w:val="00145B4E"/>
    <w:rsid w:val="00146022"/>
    <w:rsid w:val="00147590"/>
    <w:rsid w:val="00153B88"/>
    <w:rsid w:val="00157073"/>
    <w:rsid w:val="00160BBC"/>
    <w:rsid w:val="00165F4E"/>
    <w:rsid w:val="00171F4B"/>
    <w:rsid w:val="001777E2"/>
    <w:rsid w:val="001838A5"/>
    <w:rsid w:val="0018466D"/>
    <w:rsid w:val="001849DF"/>
    <w:rsid w:val="00186CDB"/>
    <w:rsid w:val="00190794"/>
    <w:rsid w:val="00194949"/>
    <w:rsid w:val="001D4116"/>
    <w:rsid w:val="001D55AF"/>
    <w:rsid w:val="001E17DD"/>
    <w:rsid w:val="001F21C1"/>
    <w:rsid w:val="00220CB3"/>
    <w:rsid w:val="0023260B"/>
    <w:rsid w:val="00237B07"/>
    <w:rsid w:val="00241659"/>
    <w:rsid w:val="00242492"/>
    <w:rsid w:val="0024324A"/>
    <w:rsid w:val="0025034E"/>
    <w:rsid w:val="00260208"/>
    <w:rsid w:val="002713C9"/>
    <w:rsid w:val="00275EE0"/>
    <w:rsid w:val="00282E4F"/>
    <w:rsid w:val="00286B0B"/>
    <w:rsid w:val="002A3672"/>
    <w:rsid w:val="002D67A1"/>
    <w:rsid w:val="002F0762"/>
    <w:rsid w:val="002F2B70"/>
    <w:rsid w:val="002F72AD"/>
    <w:rsid w:val="00320ABE"/>
    <w:rsid w:val="00340858"/>
    <w:rsid w:val="00352FEA"/>
    <w:rsid w:val="0037073E"/>
    <w:rsid w:val="0038772B"/>
    <w:rsid w:val="00394BF7"/>
    <w:rsid w:val="003B1A9D"/>
    <w:rsid w:val="003B21B8"/>
    <w:rsid w:val="003F4487"/>
    <w:rsid w:val="003F44B3"/>
    <w:rsid w:val="003F454A"/>
    <w:rsid w:val="00406611"/>
    <w:rsid w:val="00434424"/>
    <w:rsid w:val="00434A60"/>
    <w:rsid w:val="00434C9C"/>
    <w:rsid w:val="004949DB"/>
    <w:rsid w:val="00495786"/>
    <w:rsid w:val="0049602D"/>
    <w:rsid w:val="004A4159"/>
    <w:rsid w:val="0050007D"/>
    <w:rsid w:val="00504BBA"/>
    <w:rsid w:val="00561052"/>
    <w:rsid w:val="005616A2"/>
    <w:rsid w:val="005809E8"/>
    <w:rsid w:val="00584A6F"/>
    <w:rsid w:val="005B4EEB"/>
    <w:rsid w:val="005F0E1A"/>
    <w:rsid w:val="006048A2"/>
    <w:rsid w:val="0062014D"/>
    <w:rsid w:val="00621EB7"/>
    <w:rsid w:val="00633BD0"/>
    <w:rsid w:val="00640238"/>
    <w:rsid w:val="006411BF"/>
    <w:rsid w:val="006575E6"/>
    <w:rsid w:val="00665C2D"/>
    <w:rsid w:val="00673F96"/>
    <w:rsid w:val="006974DC"/>
    <w:rsid w:val="006B5031"/>
    <w:rsid w:val="006C27D5"/>
    <w:rsid w:val="00714E4A"/>
    <w:rsid w:val="00724309"/>
    <w:rsid w:val="00727B22"/>
    <w:rsid w:val="00753A8F"/>
    <w:rsid w:val="00764CB3"/>
    <w:rsid w:val="00794B66"/>
    <w:rsid w:val="007C36EF"/>
    <w:rsid w:val="007F1FD0"/>
    <w:rsid w:val="00823D9B"/>
    <w:rsid w:val="008420BD"/>
    <w:rsid w:val="00844087"/>
    <w:rsid w:val="00847E92"/>
    <w:rsid w:val="0085685E"/>
    <w:rsid w:val="00864CA6"/>
    <w:rsid w:val="0086551D"/>
    <w:rsid w:val="00871A76"/>
    <w:rsid w:val="00890270"/>
    <w:rsid w:val="008A432A"/>
    <w:rsid w:val="008B3456"/>
    <w:rsid w:val="008D3900"/>
    <w:rsid w:val="008D45A9"/>
    <w:rsid w:val="008F320E"/>
    <w:rsid w:val="008F7A65"/>
    <w:rsid w:val="00904548"/>
    <w:rsid w:val="00917CBF"/>
    <w:rsid w:val="00921EDA"/>
    <w:rsid w:val="0093115E"/>
    <w:rsid w:val="00957C09"/>
    <w:rsid w:val="00961C84"/>
    <w:rsid w:val="00965592"/>
    <w:rsid w:val="00975026"/>
    <w:rsid w:val="00976860"/>
    <w:rsid w:val="009B6AA7"/>
    <w:rsid w:val="009C7E4B"/>
    <w:rsid w:val="009D0082"/>
    <w:rsid w:val="009D31D3"/>
    <w:rsid w:val="00A02E4F"/>
    <w:rsid w:val="00A07020"/>
    <w:rsid w:val="00A1617D"/>
    <w:rsid w:val="00A16964"/>
    <w:rsid w:val="00A540A9"/>
    <w:rsid w:val="00A7078F"/>
    <w:rsid w:val="00A76A77"/>
    <w:rsid w:val="00A76F77"/>
    <w:rsid w:val="00AA5A6F"/>
    <w:rsid w:val="00AA64E8"/>
    <w:rsid w:val="00AB37BF"/>
    <w:rsid w:val="00AC010F"/>
    <w:rsid w:val="00AC2632"/>
    <w:rsid w:val="00B071CC"/>
    <w:rsid w:val="00B32E4D"/>
    <w:rsid w:val="00B42CE4"/>
    <w:rsid w:val="00B6269C"/>
    <w:rsid w:val="00B65284"/>
    <w:rsid w:val="00BB2C00"/>
    <w:rsid w:val="00BC6EB0"/>
    <w:rsid w:val="00BD1F2B"/>
    <w:rsid w:val="00BF2CDE"/>
    <w:rsid w:val="00BF6BC9"/>
    <w:rsid w:val="00C2726A"/>
    <w:rsid w:val="00C34431"/>
    <w:rsid w:val="00C47F3D"/>
    <w:rsid w:val="00C511C2"/>
    <w:rsid w:val="00C5553E"/>
    <w:rsid w:val="00C624F5"/>
    <w:rsid w:val="00C71BB4"/>
    <w:rsid w:val="00CB6F9C"/>
    <w:rsid w:val="00CB73BC"/>
    <w:rsid w:val="00CC5486"/>
    <w:rsid w:val="00D0014B"/>
    <w:rsid w:val="00D238D7"/>
    <w:rsid w:val="00D33118"/>
    <w:rsid w:val="00D435DB"/>
    <w:rsid w:val="00D52A4B"/>
    <w:rsid w:val="00D6116A"/>
    <w:rsid w:val="00D93579"/>
    <w:rsid w:val="00DA502C"/>
    <w:rsid w:val="00DC70E6"/>
    <w:rsid w:val="00DF3427"/>
    <w:rsid w:val="00E009C2"/>
    <w:rsid w:val="00E0636A"/>
    <w:rsid w:val="00E07971"/>
    <w:rsid w:val="00E1032F"/>
    <w:rsid w:val="00E206AF"/>
    <w:rsid w:val="00E50BFD"/>
    <w:rsid w:val="00E55A8D"/>
    <w:rsid w:val="00E74DD0"/>
    <w:rsid w:val="00E82078"/>
    <w:rsid w:val="00E83B26"/>
    <w:rsid w:val="00EA5C9F"/>
    <w:rsid w:val="00EB2AA3"/>
    <w:rsid w:val="00EB739E"/>
    <w:rsid w:val="00EB79FE"/>
    <w:rsid w:val="00EC0DFA"/>
    <w:rsid w:val="00F12C94"/>
    <w:rsid w:val="00F2551F"/>
    <w:rsid w:val="00F37470"/>
    <w:rsid w:val="00F42B9E"/>
    <w:rsid w:val="00F60EA8"/>
    <w:rsid w:val="00F80475"/>
    <w:rsid w:val="00F85CBC"/>
    <w:rsid w:val="00F97281"/>
    <w:rsid w:val="00FA7EDB"/>
    <w:rsid w:val="00FC2B27"/>
    <w:rsid w:val="00FC558E"/>
    <w:rsid w:val="00FD1B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8914" fillcolor="white">
      <v:fill color="white"/>
      <o:colormru v:ext="edit" colors="#03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574F"/>
    <w:rPr>
      <w:sz w:val="24"/>
    </w:rPr>
  </w:style>
  <w:style w:type="paragraph" w:styleId="Heading1">
    <w:name w:val="heading 1"/>
    <w:basedOn w:val="Normal"/>
    <w:next w:val="Normal"/>
    <w:qFormat/>
    <w:rsid w:val="000C574F"/>
    <w:pPr>
      <w:keepNext/>
      <w:spacing w:before="240" w:after="60"/>
      <w:outlineLvl w:val="0"/>
    </w:pPr>
    <w:rPr>
      <w:rFonts w:ascii="Helvetica" w:hAnsi="Helvetica"/>
      <w:b/>
      <w:kern w:val="28"/>
      <w:sz w:val="28"/>
    </w:rPr>
  </w:style>
  <w:style w:type="paragraph" w:styleId="Heading2">
    <w:name w:val="heading 2"/>
    <w:basedOn w:val="Normal"/>
    <w:next w:val="Normal"/>
    <w:qFormat/>
    <w:rsid w:val="000C574F"/>
    <w:pPr>
      <w:keepNext/>
      <w:pBdr>
        <w:bottom w:val="single" w:sz="12" w:space="1" w:color="auto"/>
        <w:right w:val="single" w:sz="12" w:space="4" w:color="auto"/>
      </w:pBdr>
      <w:outlineLvl w:val="1"/>
    </w:pPr>
    <w:rPr>
      <w:rFonts w:ascii="Garamond" w:hAnsi="Garamond"/>
      <w:i/>
      <w:sz w:val="28"/>
    </w:rPr>
  </w:style>
  <w:style w:type="paragraph" w:styleId="Heading3">
    <w:name w:val="heading 3"/>
    <w:basedOn w:val="Normal"/>
    <w:next w:val="Normal"/>
    <w:qFormat/>
    <w:rsid w:val="000C574F"/>
    <w:pPr>
      <w:keepNext/>
      <w:outlineLvl w:val="2"/>
    </w:pPr>
    <w:rPr>
      <w:rFonts w:ascii="Times New Roman" w:hAnsi="Times New Roman"/>
      <w:noProof/>
      <w:sz w:val="32"/>
    </w:rPr>
  </w:style>
  <w:style w:type="paragraph" w:styleId="Heading4">
    <w:name w:val="heading 4"/>
    <w:basedOn w:val="Normal"/>
    <w:next w:val="Normal"/>
    <w:qFormat/>
    <w:rsid w:val="000C574F"/>
    <w:pPr>
      <w:keepNext/>
      <w:pBdr>
        <w:top w:val="single" w:sz="12" w:space="1" w:color="auto"/>
      </w:pBdr>
      <w:ind w:right="2160"/>
      <w:outlineLvl w:val="3"/>
    </w:pPr>
    <w:rPr>
      <w:rFonts w:ascii="Garamond" w:hAnsi="Garamond"/>
      <w:b/>
      <w:i/>
      <w:snapToGrid w:val="0"/>
      <w:sz w:val="20"/>
      <w:lang w:bidi="he-IL"/>
    </w:rPr>
  </w:style>
  <w:style w:type="paragraph" w:styleId="Heading9">
    <w:name w:val="heading 9"/>
    <w:basedOn w:val="Normal"/>
    <w:next w:val="Normal"/>
    <w:qFormat/>
    <w:rsid w:val="000C574F"/>
    <w:pPr>
      <w:keepNext/>
      <w:jc w:val="center"/>
      <w:outlineLvl w:val="8"/>
    </w:pPr>
    <w:rPr>
      <w:rFonts w:ascii="Garamond" w:hAnsi="Garamond"/>
      <w:b/>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C574F"/>
    <w:pPr>
      <w:tabs>
        <w:tab w:val="center" w:pos="4320"/>
        <w:tab w:val="right" w:pos="8640"/>
      </w:tabs>
    </w:pPr>
  </w:style>
  <w:style w:type="paragraph" w:styleId="Footer">
    <w:name w:val="footer"/>
    <w:basedOn w:val="Normal"/>
    <w:link w:val="FooterChar"/>
    <w:uiPriority w:val="99"/>
    <w:rsid w:val="000C574F"/>
    <w:pPr>
      <w:tabs>
        <w:tab w:val="center" w:pos="4320"/>
        <w:tab w:val="right" w:pos="8640"/>
      </w:tabs>
    </w:pPr>
  </w:style>
  <w:style w:type="paragraph" w:styleId="BodyText3">
    <w:name w:val="Body Text 3"/>
    <w:basedOn w:val="Normal"/>
    <w:rsid w:val="000C574F"/>
    <w:pPr>
      <w:spacing w:after="120" w:line="220" w:lineRule="exact"/>
      <w:ind w:right="386"/>
      <w:jc w:val="both"/>
    </w:pPr>
    <w:rPr>
      <w:rFonts w:ascii="Garamond" w:hAnsi="Garamond"/>
      <w:sz w:val="20"/>
    </w:rPr>
  </w:style>
  <w:style w:type="paragraph" w:styleId="BodyText">
    <w:name w:val="Body Text"/>
    <w:basedOn w:val="Normal"/>
    <w:rsid w:val="000C574F"/>
    <w:pPr>
      <w:spacing w:after="120"/>
      <w:ind w:right="289"/>
      <w:jc w:val="both"/>
    </w:pPr>
    <w:rPr>
      <w:rFonts w:ascii="Arial" w:hAnsi="Arial"/>
      <w:sz w:val="20"/>
    </w:rPr>
  </w:style>
  <w:style w:type="paragraph" w:styleId="DocumentMap">
    <w:name w:val="Document Map"/>
    <w:basedOn w:val="Normal"/>
    <w:semiHidden/>
    <w:rsid w:val="000C574F"/>
    <w:pPr>
      <w:shd w:val="clear" w:color="auto" w:fill="000080"/>
    </w:pPr>
    <w:rPr>
      <w:rFonts w:ascii="Geneva" w:hAnsi="Geneva"/>
    </w:rPr>
  </w:style>
  <w:style w:type="paragraph" w:styleId="BlockText">
    <w:name w:val="Block Text"/>
    <w:basedOn w:val="Normal"/>
    <w:rsid w:val="000C574F"/>
    <w:pPr>
      <w:ind w:left="-990" w:right="2160"/>
    </w:pPr>
    <w:rPr>
      <w:rFonts w:ascii="Garamond" w:hAnsi="Garamond"/>
      <w:snapToGrid w:val="0"/>
      <w:sz w:val="14"/>
      <w:lang w:bidi="he-IL"/>
    </w:rPr>
  </w:style>
  <w:style w:type="paragraph" w:styleId="BodyText2">
    <w:name w:val="Body Text 2"/>
    <w:basedOn w:val="Normal"/>
    <w:rsid w:val="000C574F"/>
    <w:pPr>
      <w:jc w:val="both"/>
    </w:pPr>
    <w:rPr>
      <w:rFonts w:ascii="Garamond" w:hAnsi="Garamond"/>
      <w:sz w:val="20"/>
    </w:rPr>
  </w:style>
  <w:style w:type="character" w:styleId="Hyperlink">
    <w:name w:val="Hyperlink"/>
    <w:basedOn w:val="DefaultParagraphFont"/>
    <w:rsid w:val="000C574F"/>
    <w:rPr>
      <w:color w:val="0000FF"/>
      <w:u w:val="single"/>
    </w:rPr>
  </w:style>
  <w:style w:type="character" w:styleId="FollowedHyperlink">
    <w:name w:val="FollowedHyperlink"/>
    <w:basedOn w:val="DefaultParagraphFont"/>
    <w:rsid w:val="000C574F"/>
    <w:rPr>
      <w:color w:val="800080"/>
      <w:u w:val="single"/>
    </w:rPr>
  </w:style>
  <w:style w:type="paragraph" w:styleId="BalloonText">
    <w:name w:val="Balloon Text"/>
    <w:basedOn w:val="Normal"/>
    <w:semiHidden/>
    <w:rsid w:val="000C574F"/>
    <w:rPr>
      <w:rFonts w:ascii="Tahoma" w:hAnsi="Tahoma" w:cs="Tahoma"/>
      <w:sz w:val="16"/>
      <w:szCs w:val="16"/>
    </w:rPr>
  </w:style>
  <w:style w:type="character" w:styleId="CommentReference">
    <w:name w:val="annotation reference"/>
    <w:basedOn w:val="DefaultParagraphFont"/>
    <w:uiPriority w:val="99"/>
    <w:semiHidden/>
    <w:rsid w:val="000C574F"/>
    <w:rPr>
      <w:sz w:val="16"/>
      <w:szCs w:val="16"/>
    </w:rPr>
  </w:style>
  <w:style w:type="paragraph" w:styleId="CommentText">
    <w:name w:val="annotation text"/>
    <w:basedOn w:val="Normal"/>
    <w:semiHidden/>
    <w:rsid w:val="000C574F"/>
    <w:rPr>
      <w:sz w:val="20"/>
    </w:rPr>
  </w:style>
  <w:style w:type="paragraph" w:styleId="CommentSubject">
    <w:name w:val="annotation subject"/>
    <w:basedOn w:val="CommentText"/>
    <w:next w:val="CommentText"/>
    <w:semiHidden/>
    <w:rsid w:val="000C574F"/>
    <w:rPr>
      <w:b/>
      <w:bCs/>
    </w:rPr>
  </w:style>
  <w:style w:type="character" w:customStyle="1" w:styleId="content1">
    <w:name w:val="content1"/>
    <w:basedOn w:val="DefaultParagraphFont"/>
    <w:rsid w:val="000C574F"/>
    <w:rPr>
      <w:rFonts w:ascii="Arial" w:hAnsi="Arial" w:cs="Arial" w:hint="default"/>
      <w:i w:val="0"/>
      <w:iCs w:val="0"/>
      <w:caps w:val="0"/>
      <w:spacing w:val="0"/>
      <w:sz w:val="17"/>
      <w:szCs w:val="17"/>
    </w:rPr>
  </w:style>
  <w:style w:type="paragraph" w:styleId="FootnoteText">
    <w:name w:val="footnote text"/>
    <w:basedOn w:val="Normal"/>
    <w:semiHidden/>
    <w:rsid w:val="000C574F"/>
    <w:rPr>
      <w:sz w:val="20"/>
    </w:rPr>
  </w:style>
  <w:style w:type="character" w:styleId="FootnoteReference">
    <w:name w:val="footnote reference"/>
    <w:basedOn w:val="DefaultParagraphFont"/>
    <w:semiHidden/>
    <w:rsid w:val="000C574F"/>
    <w:rPr>
      <w:vertAlign w:val="superscript"/>
    </w:rPr>
  </w:style>
  <w:style w:type="paragraph" w:customStyle="1" w:styleId="DefaultParagraphFontParaChar">
    <w:name w:val="Default Paragraph Font Para Char"/>
    <w:basedOn w:val="Normal"/>
    <w:rsid w:val="000C574F"/>
    <w:pPr>
      <w:spacing w:after="160" w:line="240" w:lineRule="exact"/>
    </w:pPr>
    <w:rPr>
      <w:rFonts w:ascii="Verdana" w:hAnsi="Verdana"/>
      <w:sz w:val="20"/>
    </w:rPr>
  </w:style>
  <w:style w:type="paragraph" w:customStyle="1" w:styleId="CharCharCharCharCharCharChar">
    <w:name w:val="Char Char Char Char Char Char Char"/>
    <w:basedOn w:val="Normal"/>
    <w:rsid w:val="000C574F"/>
    <w:pPr>
      <w:spacing w:after="160" w:line="240" w:lineRule="exact"/>
    </w:pPr>
    <w:rPr>
      <w:rFonts w:ascii="Tahoma" w:hAnsi="Tahoma"/>
      <w:sz w:val="20"/>
    </w:rPr>
  </w:style>
  <w:style w:type="table" w:styleId="TableGrid">
    <w:name w:val="Table Grid"/>
    <w:basedOn w:val="TableNormal"/>
    <w:rsid w:val="000C57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rsid w:val="000C574F"/>
    <w:pPr>
      <w:spacing w:after="160" w:line="240" w:lineRule="exact"/>
    </w:pPr>
    <w:rPr>
      <w:rFonts w:ascii="Tahoma" w:hAnsi="Tahoma"/>
      <w:sz w:val="20"/>
    </w:rPr>
  </w:style>
  <w:style w:type="paragraph" w:styleId="ListParagraph">
    <w:name w:val="List Paragraph"/>
    <w:basedOn w:val="Normal"/>
    <w:uiPriority w:val="99"/>
    <w:qFormat/>
    <w:rsid w:val="00194949"/>
    <w:pPr>
      <w:spacing w:after="200" w:line="276" w:lineRule="auto"/>
      <w:ind w:left="720"/>
      <w:contextualSpacing/>
    </w:pPr>
    <w:rPr>
      <w:rFonts w:ascii="Calibri" w:eastAsia="Calibri" w:hAnsi="Calibri"/>
      <w:sz w:val="22"/>
      <w:szCs w:val="22"/>
    </w:rPr>
  </w:style>
  <w:style w:type="paragraph" w:customStyle="1" w:styleId="Brief">
    <w:name w:val="Brief"/>
    <w:basedOn w:val="Normal"/>
    <w:uiPriority w:val="99"/>
    <w:rsid w:val="00194949"/>
    <w:pPr>
      <w:ind w:left="720" w:firstLine="720"/>
      <w:jc w:val="both"/>
    </w:pPr>
    <w:rPr>
      <w:rFonts w:ascii="Arial Black" w:hAnsi="Arial Black"/>
      <w:spacing w:val="172"/>
      <w:sz w:val="20"/>
    </w:rPr>
  </w:style>
  <w:style w:type="paragraph" w:customStyle="1" w:styleId="BriefTitle">
    <w:name w:val="Brief Title"/>
    <w:basedOn w:val="Normal"/>
    <w:uiPriority w:val="99"/>
    <w:rsid w:val="00194949"/>
    <w:pPr>
      <w:tabs>
        <w:tab w:val="left" w:pos="7680"/>
      </w:tabs>
    </w:pPr>
    <w:rPr>
      <w:rFonts w:ascii="Arial" w:hAnsi="Arial" w:cs="Arial"/>
      <w:b/>
      <w:bCs/>
      <w:sz w:val="18"/>
      <w:szCs w:val="24"/>
    </w:rPr>
  </w:style>
  <w:style w:type="character" w:customStyle="1" w:styleId="FooterChar">
    <w:name w:val="Footer Char"/>
    <w:basedOn w:val="DefaultParagraphFont"/>
    <w:link w:val="Footer"/>
    <w:uiPriority w:val="99"/>
    <w:rsid w:val="00A1617D"/>
    <w:rPr>
      <w:sz w:val="24"/>
    </w:rPr>
  </w:style>
  <w:style w:type="paragraph" w:styleId="NormalWeb">
    <w:name w:val="Normal (Web)"/>
    <w:basedOn w:val="Normal"/>
    <w:rsid w:val="002F2B70"/>
    <w:pPr>
      <w:spacing w:before="100" w:beforeAutospacing="1" w:after="100" w:afterAutospacing="1"/>
    </w:pPr>
    <w:rPr>
      <w:rFonts w:ascii="Times New Roman" w:hAnsi="Times New Roman"/>
      <w:szCs w:val="24"/>
    </w:rPr>
  </w:style>
  <w:style w:type="paragraph" w:styleId="Revision">
    <w:name w:val="Revision"/>
    <w:hidden/>
    <w:uiPriority w:val="99"/>
    <w:semiHidden/>
    <w:rsid w:val="00B65284"/>
    <w:rPr>
      <w:sz w:val="24"/>
    </w:rPr>
  </w:style>
</w:styles>
</file>

<file path=word/webSettings.xml><?xml version="1.0" encoding="utf-8"?>
<w:webSettings xmlns:r="http://schemas.openxmlformats.org/officeDocument/2006/relationships" xmlns:w="http://schemas.openxmlformats.org/wordprocessingml/2006/main">
  <w:divs>
    <w:div w:id="1496528606">
      <w:bodyDiv w:val="1"/>
      <w:marLeft w:val="0"/>
      <w:marRight w:val="0"/>
      <w:marTop w:val="0"/>
      <w:marBottom w:val="0"/>
      <w:divBdr>
        <w:top w:val="none" w:sz="0" w:space="0" w:color="auto"/>
        <w:left w:val="none" w:sz="0" w:space="0" w:color="auto"/>
        <w:bottom w:val="none" w:sz="0" w:space="0" w:color="auto"/>
        <w:right w:val="none" w:sz="0" w:space="0" w:color="auto"/>
      </w:divBdr>
      <w:divsChild>
        <w:div w:id="1458186411">
          <w:marLeft w:val="720"/>
          <w:marRight w:val="0"/>
          <w:marTop w:val="115"/>
          <w:marBottom w:val="0"/>
          <w:divBdr>
            <w:top w:val="none" w:sz="0" w:space="0" w:color="auto"/>
            <w:left w:val="none" w:sz="0" w:space="0" w:color="auto"/>
            <w:bottom w:val="none" w:sz="0" w:space="0" w:color="auto"/>
            <w:right w:val="none" w:sz="0" w:space="0" w:color="auto"/>
          </w:divBdr>
        </w:div>
        <w:div w:id="953638392">
          <w:marLeft w:val="1339"/>
          <w:marRight w:val="0"/>
          <w:marTop w:val="96"/>
          <w:marBottom w:val="0"/>
          <w:divBdr>
            <w:top w:val="none" w:sz="0" w:space="0" w:color="auto"/>
            <w:left w:val="none" w:sz="0" w:space="0" w:color="auto"/>
            <w:bottom w:val="none" w:sz="0" w:space="0" w:color="auto"/>
            <w:right w:val="none" w:sz="0" w:space="0" w:color="auto"/>
          </w:divBdr>
        </w:div>
        <w:div w:id="693772020">
          <w:marLeft w:val="1339"/>
          <w:marRight w:val="0"/>
          <w:marTop w:val="96"/>
          <w:marBottom w:val="0"/>
          <w:divBdr>
            <w:top w:val="none" w:sz="0" w:space="0" w:color="auto"/>
            <w:left w:val="none" w:sz="0" w:space="0" w:color="auto"/>
            <w:bottom w:val="none" w:sz="0" w:space="0" w:color="auto"/>
            <w:right w:val="none" w:sz="0" w:space="0" w:color="auto"/>
          </w:divBdr>
        </w:div>
        <w:div w:id="130948245">
          <w:marLeft w:val="720"/>
          <w:marRight w:val="0"/>
          <w:marTop w:val="115"/>
          <w:marBottom w:val="0"/>
          <w:divBdr>
            <w:top w:val="none" w:sz="0" w:space="0" w:color="auto"/>
            <w:left w:val="none" w:sz="0" w:space="0" w:color="auto"/>
            <w:bottom w:val="none" w:sz="0" w:space="0" w:color="auto"/>
            <w:right w:val="none" w:sz="0" w:space="0" w:color="auto"/>
          </w:divBdr>
        </w:div>
        <w:div w:id="477263385">
          <w:marLeft w:val="1339"/>
          <w:marRight w:val="0"/>
          <w:marTop w:val="96"/>
          <w:marBottom w:val="0"/>
          <w:divBdr>
            <w:top w:val="none" w:sz="0" w:space="0" w:color="auto"/>
            <w:left w:val="none" w:sz="0" w:space="0" w:color="auto"/>
            <w:bottom w:val="none" w:sz="0" w:space="0" w:color="auto"/>
            <w:right w:val="none" w:sz="0" w:space="0" w:color="auto"/>
          </w:divBdr>
        </w:div>
      </w:divsChild>
    </w:div>
    <w:div w:id="2057311966">
      <w:bodyDiv w:val="1"/>
      <w:marLeft w:val="0"/>
      <w:marRight w:val="0"/>
      <w:marTop w:val="0"/>
      <w:marBottom w:val="0"/>
      <w:divBdr>
        <w:top w:val="none" w:sz="0" w:space="0" w:color="auto"/>
        <w:left w:val="none" w:sz="0" w:space="0" w:color="auto"/>
        <w:bottom w:val="none" w:sz="0" w:space="0" w:color="auto"/>
        <w:right w:val="none" w:sz="0" w:space="0" w:color="auto"/>
      </w:divBdr>
      <w:divsChild>
        <w:div w:id="426539497">
          <w:marLeft w:val="720"/>
          <w:marRight w:val="0"/>
          <w:marTop w:val="115"/>
          <w:marBottom w:val="0"/>
          <w:divBdr>
            <w:top w:val="none" w:sz="0" w:space="0" w:color="auto"/>
            <w:left w:val="none" w:sz="0" w:space="0" w:color="auto"/>
            <w:bottom w:val="none" w:sz="0" w:space="0" w:color="auto"/>
            <w:right w:val="none" w:sz="0" w:space="0" w:color="auto"/>
          </w:divBdr>
        </w:div>
        <w:div w:id="7022494">
          <w:marLeft w:val="1339"/>
          <w:marRight w:val="0"/>
          <w:marTop w:val="96"/>
          <w:marBottom w:val="0"/>
          <w:divBdr>
            <w:top w:val="none" w:sz="0" w:space="0" w:color="auto"/>
            <w:left w:val="none" w:sz="0" w:space="0" w:color="auto"/>
            <w:bottom w:val="none" w:sz="0" w:space="0" w:color="auto"/>
            <w:right w:val="none" w:sz="0" w:space="0" w:color="auto"/>
          </w:divBdr>
        </w:div>
        <w:div w:id="2010058752">
          <w:marLeft w:val="1339"/>
          <w:marRight w:val="0"/>
          <w:marTop w:val="96"/>
          <w:marBottom w:val="0"/>
          <w:divBdr>
            <w:top w:val="none" w:sz="0" w:space="0" w:color="auto"/>
            <w:left w:val="none" w:sz="0" w:space="0" w:color="auto"/>
            <w:bottom w:val="none" w:sz="0" w:space="0" w:color="auto"/>
            <w:right w:val="none" w:sz="0" w:space="0" w:color="auto"/>
          </w:divBdr>
        </w:div>
        <w:div w:id="1952278451">
          <w:marLeft w:val="720"/>
          <w:marRight w:val="0"/>
          <w:marTop w:val="115"/>
          <w:marBottom w:val="0"/>
          <w:divBdr>
            <w:top w:val="none" w:sz="0" w:space="0" w:color="auto"/>
            <w:left w:val="none" w:sz="0" w:space="0" w:color="auto"/>
            <w:bottom w:val="none" w:sz="0" w:space="0" w:color="auto"/>
            <w:right w:val="none" w:sz="0" w:space="0" w:color="auto"/>
          </w:divBdr>
        </w:div>
        <w:div w:id="1931892492">
          <w:marLeft w:val="1339"/>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4DCA2-9CC9-47B6-A476-12A5C6D63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1422</Words>
  <Characters>8112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2004-12-21T00:36:00Z</cp:lastPrinted>
  <dcterms:created xsi:type="dcterms:W3CDTF">2009-07-02T19:54:00Z</dcterms:created>
  <dcterms:modified xsi:type="dcterms:W3CDTF">2009-07-02T19:56:00Z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