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3B6" w:rsidRDefault="004223B6" w:rsidP="00D41329">
      <w:pPr>
        <w:ind w:left="360"/>
      </w:pPr>
    </w:p>
    <w:p w:rsidR="00D41329" w:rsidRDefault="00C43695" w:rsidP="00D41329">
      <w:pPr>
        <w:ind w:left="360"/>
      </w:pPr>
      <w:r>
        <w:rPr>
          <w:noProof/>
        </w:rPr>
        <w:pict>
          <v:shapetype id="_x0000_t202" coordsize="21600,21600" o:spt="202" path="m,l,21600r21600,l21600,xe">
            <v:stroke joinstyle="miter"/>
            <v:path gradientshapeok="t" o:connecttype="rect"/>
          </v:shapetype>
          <v:shape id="_x0000_s1028" type="#_x0000_t202" style="position:absolute;left:0;text-align:left;margin-left:54.75pt;margin-top:97.15pt;width:592.9pt;height:162.15pt;z-index:251661312" filled="f" stroked="f">
            <v:textbox>
              <w:txbxContent>
                <w:p w:rsidR="00725366" w:rsidRPr="00560837" w:rsidRDefault="00725366" w:rsidP="00560837">
                  <w:pPr>
                    <w:spacing w:after="120"/>
                    <w:rPr>
                      <w:color w:val="FFFFFF" w:themeColor="background1"/>
                      <w:sz w:val="56"/>
                      <w:szCs w:val="56"/>
                    </w:rPr>
                  </w:pPr>
                  <w:r w:rsidRPr="00560837">
                    <w:rPr>
                      <w:color w:val="FFFFFF" w:themeColor="background1"/>
                      <w:sz w:val="56"/>
                      <w:szCs w:val="56"/>
                    </w:rPr>
                    <w:t>Cloud computing in education</w:t>
                  </w:r>
                </w:p>
                <w:p w:rsidR="00725366" w:rsidRPr="00560837" w:rsidRDefault="00725366" w:rsidP="00560837">
                  <w:pPr>
                    <w:rPr>
                      <w:color w:val="FFFFFF" w:themeColor="background1"/>
                      <w:sz w:val="32"/>
                      <w:szCs w:val="32"/>
                    </w:rPr>
                  </w:pPr>
                  <w:r>
                    <w:rPr>
                      <w:color w:val="FFFFFF" w:themeColor="background1"/>
                      <w:sz w:val="32"/>
                      <w:szCs w:val="32"/>
                    </w:rPr>
                    <w:t>S</w:t>
                  </w:r>
                  <w:r w:rsidRPr="00560837">
                    <w:rPr>
                      <w:color w:val="FFFFFF" w:themeColor="background1"/>
                      <w:sz w:val="32"/>
                      <w:szCs w:val="32"/>
                    </w:rPr>
                    <w:t>avings, flexibility, and choice for IT</w:t>
                  </w:r>
                </w:p>
                <w:p w:rsidR="00725366" w:rsidRPr="007459C1" w:rsidRDefault="00725366" w:rsidP="007459C1">
                  <w:pPr>
                    <w:pStyle w:val="authorsname"/>
                    <w:spacing w:before="360"/>
                    <w:rPr>
                      <w:rFonts w:asciiTheme="minorHAnsi" w:hAnsiTheme="minorHAnsi" w:cstheme="minorHAnsi"/>
                      <w:b w:val="0"/>
                    </w:rPr>
                  </w:pPr>
                  <w:r w:rsidRPr="007459C1">
                    <w:rPr>
                      <w:rFonts w:asciiTheme="minorHAnsi" w:hAnsiTheme="minorHAnsi" w:cstheme="minorHAnsi"/>
                      <w:b w:val="0"/>
                    </w:rPr>
                    <w:t xml:space="preserve">A Microsoft U.S. </w:t>
                  </w:r>
                  <w:r>
                    <w:rPr>
                      <w:rFonts w:asciiTheme="minorHAnsi" w:hAnsiTheme="minorHAnsi" w:cstheme="minorHAnsi"/>
                      <w:b w:val="0"/>
                    </w:rPr>
                    <w:t>Education</w:t>
                  </w:r>
                  <w:r w:rsidRPr="007459C1">
                    <w:rPr>
                      <w:rFonts w:asciiTheme="minorHAnsi" w:hAnsiTheme="minorHAnsi" w:cstheme="minorHAnsi"/>
                      <w:b w:val="0"/>
                    </w:rPr>
                    <w:t xml:space="preserve"> white paper</w:t>
                  </w:r>
                </w:p>
                <w:p w:rsidR="00725366" w:rsidRPr="00426857" w:rsidRDefault="00725366" w:rsidP="00426857">
                  <w:pPr>
                    <w:rPr>
                      <w:color w:val="FFFFFF" w:themeColor="background1"/>
                    </w:rPr>
                  </w:pPr>
                  <w:r w:rsidRPr="00426857">
                    <w:rPr>
                      <w:color w:val="FFFFFF" w:themeColor="background1"/>
                    </w:rPr>
                    <w:t>April 2010</w:t>
                  </w:r>
                </w:p>
                <w:p w:rsidR="00725366" w:rsidRDefault="00725366"/>
              </w:txbxContent>
            </v:textbox>
          </v:shape>
        </w:pict>
      </w:r>
    </w:p>
    <w:p w:rsidR="00D41329" w:rsidRDefault="00C43695">
      <w:pPr>
        <w:sectPr w:rsidR="00D41329" w:rsidSect="00ED0BBB">
          <w:headerReference w:type="first" r:id="rId7"/>
          <w:footerReference w:type="first" r:id="rId8"/>
          <w:pgSz w:w="15840" w:h="12240" w:orient="landscape"/>
          <w:pgMar w:top="2520" w:right="720" w:bottom="720" w:left="720" w:header="720" w:footer="720" w:gutter="0"/>
          <w:cols w:num="2" w:space="720" w:equalWidth="0">
            <w:col w:w="10980" w:space="720"/>
            <w:col w:w="2700"/>
          </w:cols>
          <w:titlePg/>
          <w:docGrid w:linePitch="360"/>
        </w:sectPr>
      </w:pPr>
      <w:r>
        <w:rPr>
          <w:noProof/>
        </w:rPr>
        <w:pict>
          <v:shape id="_x0000_s1041" type="#_x0000_t202" style="position:absolute;margin-left:-8.4pt;margin-top:384.05pt;width:234.15pt;height:32.8pt;z-index:251671552;v-text-anchor:bottom" filled="f" stroked="f">
            <v:textbox style="mso-next-textbox:#_x0000_s1041">
              <w:txbxContent>
                <w:p w:rsidR="00725366" w:rsidRPr="00560837" w:rsidRDefault="00C43695" w:rsidP="009D2FDD">
                  <w:pPr>
                    <w:rPr>
                      <w:color w:val="FFFFFF" w:themeColor="background1"/>
                      <w:sz w:val="28"/>
                      <w:szCs w:val="28"/>
                    </w:rPr>
                  </w:pPr>
                  <w:hyperlink r:id="rId9" w:history="1">
                    <w:r w:rsidR="00725366" w:rsidRPr="00560837">
                      <w:rPr>
                        <w:rStyle w:val="Hyperlink"/>
                        <w:color w:val="FFFFFF" w:themeColor="background1"/>
                        <w:sz w:val="28"/>
                        <w:szCs w:val="28"/>
                      </w:rPr>
                      <w:t>www.microsoft.com/educloud</w:t>
                    </w:r>
                  </w:hyperlink>
                </w:p>
                <w:p w:rsidR="00725366" w:rsidRDefault="00725366" w:rsidP="009D2FDD"/>
              </w:txbxContent>
            </v:textbox>
          </v:shape>
        </w:pict>
      </w:r>
    </w:p>
    <w:sdt>
      <w:sdtPr>
        <w:rPr>
          <w:rFonts w:asciiTheme="minorHAnsi" w:eastAsiaTheme="minorHAnsi" w:hAnsiTheme="minorHAnsi" w:cstheme="minorBidi"/>
          <w:b w:val="0"/>
          <w:bCs w:val="0"/>
          <w:color w:val="0099FF"/>
          <w:sz w:val="22"/>
          <w:szCs w:val="22"/>
        </w:rPr>
        <w:id w:val="1415959"/>
        <w:docPartObj>
          <w:docPartGallery w:val="Table of Contents"/>
          <w:docPartUnique/>
        </w:docPartObj>
      </w:sdtPr>
      <w:sdtEndPr>
        <w:rPr>
          <w:color w:val="auto"/>
          <w:sz w:val="18"/>
          <w:szCs w:val="18"/>
        </w:rPr>
      </w:sdtEndPr>
      <w:sdtContent>
        <w:p w:rsidR="0034068D" w:rsidRPr="001C335A" w:rsidRDefault="0034068D">
          <w:pPr>
            <w:pStyle w:val="TOCHeading"/>
            <w:rPr>
              <w:color w:val="557EB9"/>
            </w:rPr>
          </w:pPr>
          <w:r w:rsidRPr="001C335A">
            <w:rPr>
              <w:color w:val="557EB9"/>
            </w:rPr>
            <w:t>Contents</w:t>
          </w:r>
        </w:p>
        <w:p w:rsidR="00994D0C" w:rsidRDefault="00994D0C" w:rsidP="002E54DD">
          <w:pPr>
            <w:pStyle w:val="TOC1"/>
            <w:sectPr w:rsidR="00994D0C" w:rsidSect="00994D0C">
              <w:headerReference w:type="default" r:id="rId10"/>
              <w:footerReference w:type="default" r:id="rId11"/>
              <w:pgSz w:w="15840" w:h="12240" w:orient="landscape"/>
              <w:pgMar w:top="1526" w:right="720" w:bottom="720" w:left="720" w:header="810" w:footer="720" w:gutter="0"/>
              <w:pgNumType w:start="2"/>
              <w:cols w:num="2" w:space="576" w:equalWidth="0">
                <w:col w:w="8640" w:space="576"/>
                <w:col w:w="5184"/>
              </w:cols>
              <w:docGrid w:linePitch="360"/>
            </w:sectPr>
          </w:pPr>
        </w:p>
        <w:p w:rsidR="002E54DD" w:rsidRDefault="00C43695" w:rsidP="002E54DD">
          <w:pPr>
            <w:pStyle w:val="TOC1"/>
            <w:spacing w:after="0"/>
            <w:rPr>
              <w:rFonts w:eastAsiaTheme="minorEastAsia"/>
              <w:noProof/>
            </w:rPr>
          </w:pPr>
          <w:r w:rsidRPr="00B27C67">
            <w:rPr>
              <w:rFonts w:cstheme="minorHAnsi"/>
              <w:sz w:val="20"/>
              <w:szCs w:val="20"/>
            </w:rPr>
            <w:lastRenderedPageBreak/>
            <w:fldChar w:fldCharType="begin"/>
          </w:r>
          <w:r w:rsidR="0034068D" w:rsidRPr="00B27C67">
            <w:rPr>
              <w:rFonts w:cstheme="minorHAnsi"/>
              <w:sz w:val="20"/>
              <w:szCs w:val="20"/>
            </w:rPr>
            <w:instrText xml:space="preserve"> TOC \o "1-3" \h \z \u </w:instrText>
          </w:r>
          <w:r w:rsidRPr="00B27C67">
            <w:rPr>
              <w:rFonts w:cstheme="minorHAnsi"/>
              <w:sz w:val="20"/>
              <w:szCs w:val="20"/>
            </w:rPr>
            <w:fldChar w:fldCharType="separate"/>
          </w:r>
          <w:hyperlink w:anchor="_Toc258427780" w:history="1">
            <w:r w:rsidR="002E54DD" w:rsidRPr="00A504A3">
              <w:rPr>
                <w:rStyle w:val="Hyperlink"/>
                <w:noProof/>
              </w:rPr>
              <w:t>Introduction</w:t>
            </w:r>
            <w:r w:rsidR="002E54DD">
              <w:rPr>
                <w:noProof/>
                <w:webHidden/>
              </w:rPr>
              <w:tab/>
            </w:r>
            <w:r>
              <w:rPr>
                <w:noProof/>
                <w:webHidden/>
              </w:rPr>
              <w:fldChar w:fldCharType="begin"/>
            </w:r>
            <w:r w:rsidR="002E54DD">
              <w:rPr>
                <w:noProof/>
                <w:webHidden/>
              </w:rPr>
              <w:instrText xml:space="preserve"> PAGEREF _Toc258427780 \h </w:instrText>
            </w:r>
            <w:r>
              <w:rPr>
                <w:noProof/>
                <w:webHidden/>
              </w:rPr>
            </w:r>
            <w:r>
              <w:rPr>
                <w:noProof/>
                <w:webHidden/>
              </w:rPr>
              <w:fldChar w:fldCharType="separate"/>
            </w:r>
            <w:r w:rsidR="004907C5">
              <w:rPr>
                <w:noProof/>
                <w:webHidden/>
              </w:rPr>
              <w:t>3</w:t>
            </w:r>
            <w:r>
              <w:rPr>
                <w:noProof/>
                <w:webHidden/>
              </w:rPr>
              <w:fldChar w:fldCharType="end"/>
            </w:r>
          </w:hyperlink>
        </w:p>
        <w:p w:rsidR="002E54DD" w:rsidRDefault="00C43695" w:rsidP="002E54DD">
          <w:pPr>
            <w:pStyle w:val="TOC1"/>
            <w:spacing w:after="0"/>
            <w:rPr>
              <w:rFonts w:eastAsiaTheme="minorEastAsia"/>
              <w:noProof/>
            </w:rPr>
          </w:pPr>
          <w:hyperlink w:anchor="_Toc258427781" w:history="1">
            <w:r w:rsidR="002E54DD" w:rsidRPr="00A504A3">
              <w:rPr>
                <w:rStyle w:val="Hyperlink"/>
                <w:noProof/>
              </w:rPr>
              <w:t>Getting cloud confident</w:t>
            </w:r>
            <w:r w:rsidR="002E54DD">
              <w:rPr>
                <w:noProof/>
                <w:webHidden/>
              </w:rPr>
              <w:tab/>
            </w:r>
            <w:r>
              <w:rPr>
                <w:noProof/>
                <w:webHidden/>
              </w:rPr>
              <w:fldChar w:fldCharType="begin"/>
            </w:r>
            <w:r w:rsidR="002E54DD">
              <w:rPr>
                <w:noProof/>
                <w:webHidden/>
              </w:rPr>
              <w:instrText xml:space="preserve"> PAGEREF _Toc258427781 \h </w:instrText>
            </w:r>
            <w:r>
              <w:rPr>
                <w:noProof/>
                <w:webHidden/>
              </w:rPr>
            </w:r>
            <w:r>
              <w:rPr>
                <w:noProof/>
                <w:webHidden/>
              </w:rPr>
              <w:fldChar w:fldCharType="separate"/>
            </w:r>
            <w:r w:rsidR="004907C5">
              <w:rPr>
                <w:noProof/>
                <w:webHidden/>
              </w:rPr>
              <w:t>4</w:t>
            </w:r>
            <w:r>
              <w:rPr>
                <w:noProof/>
                <w:webHidden/>
              </w:rPr>
              <w:fldChar w:fldCharType="end"/>
            </w:r>
          </w:hyperlink>
        </w:p>
        <w:p w:rsidR="002E54DD" w:rsidRDefault="00C43695" w:rsidP="002E54DD">
          <w:pPr>
            <w:pStyle w:val="TOC1"/>
            <w:spacing w:after="0"/>
            <w:rPr>
              <w:rFonts w:eastAsiaTheme="minorEastAsia"/>
              <w:noProof/>
            </w:rPr>
          </w:pPr>
          <w:hyperlink w:anchor="_Toc258427782" w:history="1">
            <w:r w:rsidR="002E54DD" w:rsidRPr="00A504A3">
              <w:rPr>
                <w:rStyle w:val="Hyperlink"/>
                <w:noProof/>
              </w:rPr>
              <w:t>Which cloud is right for you?</w:t>
            </w:r>
            <w:r w:rsidR="002E54DD">
              <w:rPr>
                <w:noProof/>
                <w:webHidden/>
              </w:rPr>
              <w:tab/>
            </w:r>
            <w:r>
              <w:rPr>
                <w:noProof/>
                <w:webHidden/>
              </w:rPr>
              <w:fldChar w:fldCharType="begin"/>
            </w:r>
            <w:r w:rsidR="002E54DD">
              <w:rPr>
                <w:noProof/>
                <w:webHidden/>
              </w:rPr>
              <w:instrText xml:space="preserve"> PAGEREF _Toc258427782 \h </w:instrText>
            </w:r>
            <w:r>
              <w:rPr>
                <w:noProof/>
                <w:webHidden/>
              </w:rPr>
            </w:r>
            <w:r>
              <w:rPr>
                <w:noProof/>
                <w:webHidden/>
              </w:rPr>
              <w:fldChar w:fldCharType="separate"/>
            </w:r>
            <w:r w:rsidR="004907C5">
              <w:rPr>
                <w:noProof/>
                <w:webHidden/>
              </w:rPr>
              <w:t>5</w:t>
            </w:r>
            <w:r>
              <w:rPr>
                <w:noProof/>
                <w:webHidden/>
              </w:rPr>
              <w:fldChar w:fldCharType="end"/>
            </w:r>
          </w:hyperlink>
        </w:p>
        <w:p w:rsidR="002E54DD" w:rsidRDefault="00C43695" w:rsidP="002E54DD">
          <w:pPr>
            <w:pStyle w:val="TOC1"/>
            <w:spacing w:after="0"/>
            <w:rPr>
              <w:rFonts w:eastAsiaTheme="minorEastAsia"/>
              <w:noProof/>
            </w:rPr>
          </w:pPr>
          <w:hyperlink w:anchor="_Toc258427784" w:history="1">
            <w:r w:rsidR="002E54DD" w:rsidRPr="00A504A3">
              <w:rPr>
                <w:rStyle w:val="Hyperlink"/>
                <w:noProof/>
              </w:rPr>
              <w:t>Anytime, anywhere apps: SaaS</w:t>
            </w:r>
            <w:r w:rsidR="002E54DD">
              <w:rPr>
                <w:noProof/>
                <w:webHidden/>
              </w:rPr>
              <w:tab/>
            </w:r>
            <w:r>
              <w:rPr>
                <w:noProof/>
                <w:webHidden/>
              </w:rPr>
              <w:fldChar w:fldCharType="begin"/>
            </w:r>
            <w:r w:rsidR="002E54DD">
              <w:rPr>
                <w:noProof/>
                <w:webHidden/>
              </w:rPr>
              <w:instrText xml:space="preserve"> PAGEREF _Toc258427784 \h </w:instrText>
            </w:r>
            <w:r>
              <w:rPr>
                <w:noProof/>
                <w:webHidden/>
              </w:rPr>
            </w:r>
            <w:r>
              <w:rPr>
                <w:noProof/>
                <w:webHidden/>
              </w:rPr>
              <w:fldChar w:fldCharType="separate"/>
            </w:r>
            <w:r w:rsidR="004907C5">
              <w:rPr>
                <w:noProof/>
                <w:webHidden/>
              </w:rPr>
              <w:t>6</w:t>
            </w:r>
            <w:r>
              <w:rPr>
                <w:noProof/>
                <w:webHidden/>
              </w:rPr>
              <w:fldChar w:fldCharType="end"/>
            </w:r>
          </w:hyperlink>
        </w:p>
        <w:p w:rsidR="002E54DD" w:rsidRDefault="00C43695" w:rsidP="002E54DD">
          <w:pPr>
            <w:pStyle w:val="TOC2"/>
            <w:rPr>
              <w:rFonts w:eastAsiaTheme="minorEastAsia"/>
              <w:noProof/>
            </w:rPr>
          </w:pPr>
          <w:hyperlink w:anchor="_Toc258427785" w:history="1">
            <w:r w:rsidR="002E54DD" w:rsidRPr="00A504A3">
              <w:rPr>
                <w:rStyle w:val="Hyperlink"/>
                <w:noProof/>
              </w:rPr>
              <w:t>SaaS planning tips</w:t>
            </w:r>
            <w:r w:rsidR="002E54DD">
              <w:rPr>
                <w:noProof/>
                <w:webHidden/>
              </w:rPr>
              <w:tab/>
            </w:r>
            <w:r>
              <w:rPr>
                <w:noProof/>
                <w:webHidden/>
              </w:rPr>
              <w:fldChar w:fldCharType="begin"/>
            </w:r>
            <w:r w:rsidR="002E54DD">
              <w:rPr>
                <w:noProof/>
                <w:webHidden/>
              </w:rPr>
              <w:instrText xml:space="preserve"> PAGEREF _Toc258427785 \h </w:instrText>
            </w:r>
            <w:r>
              <w:rPr>
                <w:noProof/>
                <w:webHidden/>
              </w:rPr>
            </w:r>
            <w:r>
              <w:rPr>
                <w:noProof/>
                <w:webHidden/>
              </w:rPr>
              <w:fldChar w:fldCharType="separate"/>
            </w:r>
            <w:r w:rsidR="004907C5">
              <w:rPr>
                <w:noProof/>
                <w:webHidden/>
              </w:rPr>
              <w:t>8</w:t>
            </w:r>
            <w:r>
              <w:rPr>
                <w:noProof/>
                <w:webHidden/>
              </w:rPr>
              <w:fldChar w:fldCharType="end"/>
            </w:r>
          </w:hyperlink>
        </w:p>
        <w:p w:rsidR="002E54DD" w:rsidRDefault="00C43695" w:rsidP="002E54DD">
          <w:pPr>
            <w:pStyle w:val="TOC1"/>
            <w:spacing w:after="0"/>
            <w:rPr>
              <w:rFonts w:eastAsiaTheme="minorEastAsia"/>
              <w:noProof/>
            </w:rPr>
          </w:pPr>
          <w:hyperlink w:anchor="_Toc258427786" w:history="1">
            <w:r w:rsidR="002E54DD" w:rsidRPr="00A504A3">
              <w:rPr>
                <w:rStyle w:val="Hyperlink"/>
                <w:noProof/>
              </w:rPr>
              <w:t>Platforms in the cloud: PaaS</w:t>
            </w:r>
            <w:r w:rsidR="002E54DD">
              <w:rPr>
                <w:noProof/>
                <w:webHidden/>
              </w:rPr>
              <w:tab/>
            </w:r>
            <w:r>
              <w:rPr>
                <w:noProof/>
                <w:webHidden/>
              </w:rPr>
              <w:fldChar w:fldCharType="begin"/>
            </w:r>
            <w:r w:rsidR="002E54DD">
              <w:rPr>
                <w:noProof/>
                <w:webHidden/>
              </w:rPr>
              <w:instrText xml:space="preserve"> PAGEREF _Toc258427786 \h </w:instrText>
            </w:r>
            <w:r>
              <w:rPr>
                <w:noProof/>
                <w:webHidden/>
              </w:rPr>
            </w:r>
            <w:r>
              <w:rPr>
                <w:noProof/>
                <w:webHidden/>
              </w:rPr>
              <w:fldChar w:fldCharType="separate"/>
            </w:r>
            <w:r w:rsidR="004907C5">
              <w:rPr>
                <w:noProof/>
                <w:webHidden/>
              </w:rPr>
              <w:t>9</w:t>
            </w:r>
            <w:r>
              <w:rPr>
                <w:noProof/>
                <w:webHidden/>
              </w:rPr>
              <w:fldChar w:fldCharType="end"/>
            </w:r>
          </w:hyperlink>
        </w:p>
        <w:p w:rsidR="002E54DD" w:rsidRDefault="00C43695" w:rsidP="002E54DD">
          <w:pPr>
            <w:pStyle w:val="TOC1"/>
            <w:spacing w:after="0"/>
            <w:rPr>
              <w:rFonts w:eastAsiaTheme="minorEastAsia"/>
              <w:noProof/>
            </w:rPr>
          </w:pPr>
          <w:hyperlink w:anchor="_Toc258427787" w:history="1">
            <w:r w:rsidR="002E54DD" w:rsidRPr="00A504A3">
              <w:rPr>
                <w:rStyle w:val="Hyperlink"/>
                <w:noProof/>
              </w:rPr>
              <w:t>PaaS planning tips</w:t>
            </w:r>
            <w:r w:rsidR="002E54DD">
              <w:rPr>
                <w:noProof/>
                <w:webHidden/>
              </w:rPr>
              <w:tab/>
            </w:r>
            <w:r>
              <w:rPr>
                <w:noProof/>
                <w:webHidden/>
              </w:rPr>
              <w:fldChar w:fldCharType="begin"/>
            </w:r>
            <w:r w:rsidR="002E54DD">
              <w:rPr>
                <w:noProof/>
                <w:webHidden/>
              </w:rPr>
              <w:instrText xml:space="preserve"> PAGEREF _Toc258427787 \h </w:instrText>
            </w:r>
            <w:r>
              <w:rPr>
                <w:noProof/>
                <w:webHidden/>
              </w:rPr>
            </w:r>
            <w:r>
              <w:rPr>
                <w:noProof/>
                <w:webHidden/>
              </w:rPr>
              <w:fldChar w:fldCharType="separate"/>
            </w:r>
            <w:r w:rsidR="004907C5">
              <w:rPr>
                <w:noProof/>
                <w:webHidden/>
              </w:rPr>
              <w:t>10</w:t>
            </w:r>
            <w:r>
              <w:rPr>
                <w:noProof/>
                <w:webHidden/>
              </w:rPr>
              <w:fldChar w:fldCharType="end"/>
            </w:r>
          </w:hyperlink>
        </w:p>
        <w:p w:rsidR="002E54DD" w:rsidRDefault="00C43695" w:rsidP="002E54DD">
          <w:pPr>
            <w:pStyle w:val="TOC1"/>
            <w:spacing w:after="0"/>
            <w:rPr>
              <w:rFonts w:eastAsiaTheme="minorEastAsia"/>
              <w:noProof/>
            </w:rPr>
          </w:pPr>
          <w:hyperlink w:anchor="_Toc258427788" w:history="1">
            <w:r w:rsidR="002E54DD" w:rsidRPr="00A504A3">
              <w:rPr>
                <w:rStyle w:val="Hyperlink"/>
                <w:noProof/>
              </w:rPr>
              <w:t>Data centers on demand: IaaS</w:t>
            </w:r>
            <w:r w:rsidR="002E54DD">
              <w:rPr>
                <w:noProof/>
                <w:webHidden/>
              </w:rPr>
              <w:tab/>
            </w:r>
            <w:r>
              <w:rPr>
                <w:noProof/>
                <w:webHidden/>
              </w:rPr>
              <w:fldChar w:fldCharType="begin"/>
            </w:r>
            <w:r w:rsidR="002E54DD">
              <w:rPr>
                <w:noProof/>
                <w:webHidden/>
              </w:rPr>
              <w:instrText xml:space="preserve"> PAGEREF _Toc258427788 \h </w:instrText>
            </w:r>
            <w:r>
              <w:rPr>
                <w:noProof/>
                <w:webHidden/>
              </w:rPr>
            </w:r>
            <w:r>
              <w:rPr>
                <w:noProof/>
                <w:webHidden/>
              </w:rPr>
              <w:fldChar w:fldCharType="separate"/>
            </w:r>
            <w:r w:rsidR="004907C5">
              <w:rPr>
                <w:noProof/>
                <w:webHidden/>
              </w:rPr>
              <w:t>11</w:t>
            </w:r>
            <w:r>
              <w:rPr>
                <w:noProof/>
                <w:webHidden/>
              </w:rPr>
              <w:fldChar w:fldCharType="end"/>
            </w:r>
          </w:hyperlink>
        </w:p>
        <w:p w:rsidR="002E54DD" w:rsidRDefault="00C43695" w:rsidP="002E54DD">
          <w:pPr>
            <w:pStyle w:val="TOC1"/>
            <w:spacing w:after="0"/>
            <w:rPr>
              <w:rFonts w:eastAsiaTheme="minorEastAsia"/>
              <w:noProof/>
            </w:rPr>
          </w:pPr>
          <w:hyperlink w:anchor="_Toc258427789" w:history="1">
            <w:r w:rsidR="002E54DD" w:rsidRPr="00A504A3">
              <w:rPr>
                <w:rStyle w:val="Hyperlink"/>
                <w:noProof/>
              </w:rPr>
              <w:t>IaaS planning tips</w:t>
            </w:r>
            <w:r w:rsidR="002E54DD">
              <w:rPr>
                <w:noProof/>
                <w:webHidden/>
              </w:rPr>
              <w:tab/>
            </w:r>
            <w:r>
              <w:rPr>
                <w:noProof/>
                <w:webHidden/>
              </w:rPr>
              <w:fldChar w:fldCharType="begin"/>
            </w:r>
            <w:r w:rsidR="002E54DD">
              <w:rPr>
                <w:noProof/>
                <w:webHidden/>
              </w:rPr>
              <w:instrText xml:space="preserve"> PAGEREF _Toc258427789 \h </w:instrText>
            </w:r>
            <w:r>
              <w:rPr>
                <w:noProof/>
                <w:webHidden/>
              </w:rPr>
            </w:r>
            <w:r>
              <w:rPr>
                <w:noProof/>
                <w:webHidden/>
              </w:rPr>
              <w:fldChar w:fldCharType="separate"/>
            </w:r>
            <w:r w:rsidR="004907C5">
              <w:rPr>
                <w:noProof/>
                <w:webHidden/>
              </w:rPr>
              <w:t>12</w:t>
            </w:r>
            <w:r>
              <w:rPr>
                <w:noProof/>
                <w:webHidden/>
              </w:rPr>
              <w:fldChar w:fldCharType="end"/>
            </w:r>
          </w:hyperlink>
        </w:p>
        <w:p w:rsidR="002E54DD" w:rsidRDefault="00C43695" w:rsidP="002E54DD">
          <w:pPr>
            <w:pStyle w:val="TOC1"/>
            <w:spacing w:after="0"/>
            <w:rPr>
              <w:rFonts w:eastAsiaTheme="minorEastAsia"/>
              <w:noProof/>
            </w:rPr>
          </w:pPr>
          <w:hyperlink w:anchor="_Toc258427790" w:history="1">
            <w:r w:rsidR="002E54DD" w:rsidRPr="00A504A3">
              <w:rPr>
                <w:rStyle w:val="Hyperlink"/>
                <w:noProof/>
              </w:rPr>
              <w:t>Security in the cloud</w:t>
            </w:r>
            <w:r w:rsidR="002E54DD">
              <w:rPr>
                <w:noProof/>
                <w:webHidden/>
              </w:rPr>
              <w:tab/>
            </w:r>
            <w:r>
              <w:rPr>
                <w:noProof/>
                <w:webHidden/>
              </w:rPr>
              <w:fldChar w:fldCharType="begin"/>
            </w:r>
            <w:r w:rsidR="002E54DD">
              <w:rPr>
                <w:noProof/>
                <w:webHidden/>
              </w:rPr>
              <w:instrText xml:space="preserve"> PAGEREF _Toc258427790 \h </w:instrText>
            </w:r>
            <w:r>
              <w:rPr>
                <w:noProof/>
                <w:webHidden/>
              </w:rPr>
            </w:r>
            <w:r>
              <w:rPr>
                <w:noProof/>
                <w:webHidden/>
              </w:rPr>
              <w:fldChar w:fldCharType="separate"/>
            </w:r>
            <w:r w:rsidR="004907C5">
              <w:rPr>
                <w:noProof/>
                <w:webHidden/>
              </w:rPr>
              <w:t>13</w:t>
            </w:r>
            <w:r>
              <w:rPr>
                <w:noProof/>
                <w:webHidden/>
              </w:rPr>
              <w:fldChar w:fldCharType="end"/>
            </w:r>
          </w:hyperlink>
        </w:p>
        <w:p w:rsidR="002E54DD" w:rsidRDefault="00C43695" w:rsidP="002E54DD">
          <w:pPr>
            <w:pStyle w:val="TOC1"/>
            <w:spacing w:after="0"/>
            <w:rPr>
              <w:rFonts w:eastAsiaTheme="minorEastAsia"/>
              <w:noProof/>
            </w:rPr>
          </w:pPr>
          <w:hyperlink w:anchor="_Toc258427791" w:history="1">
            <w:r w:rsidR="002E54DD" w:rsidRPr="00A504A3">
              <w:rPr>
                <w:rStyle w:val="Hyperlink"/>
                <w:noProof/>
              </w:rPr>
              <w:t>Your own private cloud</w:t>
            </w:r>
            <w:r w:rsidR="002E54DD">
              <w:rPr>
                <w:noProof/>
                <w:webHidden/>
              </w:rPr>
              <w:tab/>
            </w:r>
            <w:r>
              <w:rPr>
                <w:noProof/>
                <w:webHidden/>
              </w:rPr>
              <w:fldChar w:fldCharType="begin"/>
            </w:r>
            <w:r w:rsidR="002E54DD">
              <w:rPr>
                <w:noProof/>
                <w:webHidden/>
              </w:rPr>
              <w:instrText xml:space="preserve"> PAGEREF _Toc258427791 \h </w:instrText>
            </w:r>
            <w:r>
              <w:rPr>
                <w:noProof/>
                <w:webHidden/>
              </w:rPr>
            </w:r>
            <w:r>
              <w:rPr>
                <w:noProof/>
                <w:webHidden/>
              </w:rPr>
              <w:fldChar w:fldCharType="separate"/>
            </w:r>
            <w:r w:rsidR="004907C5">
              <w:rPr>
                <w:noProof/>
                <w:webHidden/>
              </w:rPr>
              <w:t>14</w:t>
            </w:r>
            <w:r>
              <w:rPr>
                <w:noProof/>
                <w:webHidden/>
              </w:rPr>
              <w:fldChar w:fldCharType="end"/>
            </w:r>
          </w:hyperlink>
        </w:p>
        <w:p w:rsidR="002E54DD" w:rsidRDefault="00C43695" w:rsidP="002E54DD">
          <w:pPr>
            <w:pStyle w:val="TOC1"/>
            <w:spacing w:after="0"/>
            <w:rPr>
              <w:rFonts w:eastAsiaTheme="minorEastAsia"/>
              <w:noProof/>
            </w:rPr>
          </w:pPr>
          <w:hyperlink w:anchor="_Toc258427793" w:history="1">
            <w:r w:rsidR="002E54DD" w:rsidRPr="00A504A3">
              <w:rPr>
                <w:rStyle w:val="Hyperlink"/>
                <w:noProof/>
              </w:rPr>
              <w:t>Stepping into the clouds</w:t>
            </w:r>
            <w:r w:rsidR="002E54DD">
              <w:rPr>
                <w:noProof/>
                <w:webHidden/>
              </w:rPr>
              <w:tab/>
            </w:r>
            <w:r>
              <w:rPr>
                <w:noProof/>
                <w:webHidden/>
              </w:rPr>
              <w:fldChar w:fldCharType="begin"/>
            </w:r>
            <w:r w:rsidR="002E54DD">
              <w:rPr>
                <w:noProof/>
                <w:webHidden/>
              </w:rPr>
              <w:instrText xml:space="preserve"> PAGEREF _Toc258427793 \h </w:instrText>
            </w:r>
            <w:r>
              <w:rPr>
                <w:noProof/>
                <w:webHidden/>
              </w:rPr>
            </w:r>
            <w:r>
              <w:rPr>
                <w:noProof/>
                <w:webHidden/>
              </w:rPr>
              <w:fldChar w:fldCharType="separate"/>
            </w:r>
            <w:r w:rsidR="004907C5">
              <w:rPr>
                <w:noProof/>
                <w:webHidden/>
              </w:rPr>
              <w:t>15</w:t>
            </w:r>
            <w:r>
              <w:rPr>
                <w:noProof/>
                <w:webHidden/>
              </w:rPr>
              <w:fldChar w:fldCharType="end"/>
            </w:r>
          </w:hyperlink>
        </w:p>
        <w:p w:rsidR="002E54DD" w:rsidRDefault="00C43695" w:rsidP="002E54DD">
          <w:pPr>
            <w:pStyle w:val="TOC1"/>
            <w:spacing w:after="0"/>
            <w:rPr>
              <w:rFonts w:eastAsiaTheme="minorEastAsia"/>
              <w:noProof/>
            </w:rPr>
          </w:pPr>
          <w:hyperlink w:anchor="_Toc258427794" w:history="1">
            <w:r w:rsidR="002E54DD" w:rsidRPr="00A504A3">
              <w:rPr>
                <w:rStyle w:val="Hyperlink"/>
                <w:noProof/>
              </w:rPr>
              <w:t>Looking ahead to a world of IT choices</w:t>
            </w:r>
            <w:r w:rsidR="002E54DD">
              <w:rPr>
                <w:noProof/>
                <w:webHidden/>
              </w:rPr>
              <w:tab/>
            </w:r>
            <w:r>
              <w:rPr>
                <w:noProof/>
                <w:webHidden/>
              </w:rPr>
              <w:fldChar w:fldCharType="begin"/>
            </w:r>
            <w:r w:rsidR="002E54DD">
              <w:rPr>
                <w:noProof/>
                <w:webHidden/>
              </w:rPr>
              <w:instrText xml:space="preserve"> PAGEREF _Toc258427794 \h </w:instrText>
            </w:r>
            <w:r>
              <w:rPr>
                <w:noProof/>
                <w:webHidden/>
              </w:rPr>
            </w:r>
            <w:r>
              <w:rPr>
                <w:noProof/>
                <w:webHidden/>
              </w:rPr>
              <w:fldChar w:fldCharType="separate"/>
            </w:r>
            <w:r w:rsidR="004907C5">
              <w:rPr>
                <w:noProof/>
                <w:webHidden/>
              </w:rPr>
              <w:t>16</w:t>
            </w:r>
            <w:r>
              <w:rPr>
                <w:noProof/>
                <w:webHidden/>
              </w:rPr>
              <w:fldChar w:fldCharType="end"/>
            </w:r>
          </w:hyperlink>
        </w:p>
        <w:p w:rsidR="002E54DD" w:rsidRDefault="00C43695" w:rsidP="002E54DD">
          <w:pPr>
            <w:pStyle w:val="TOC1"/>
            <w:spacing w:after="0"/>
            <w:rPr>
              <w:rFonts w:eastAsiaTheme="minorEastAsia"/>
              <w:noProof/>
            </w:rPr>
          </w:pPr>
          <w:hyperlink w:anchor="_Toc258427795" w:history="1">
            <w:r w:rsidR="002E54DD" w:rsidRPr="00A504A3">
              <w:rPr>
                <w:rStyle w:val="Hyperlink"/>
                <w:noProof/>
              </w:rPr>
              <w:t>Cloud technology from Microsoft</w:t>
            </w:r>
            <w:r w:rsidR="002E54DD">
              <w:rPr>
                <w:noProof/>
                <w:webHidden/>
              </w:rPr>
              <w:tab/>
            </w:r>
            <w:r>
              <w:rPr>
                <w:noProof/>
                <w:webHidden/>
              </w:rPr>
              <w:fldChar w:fldCharType="begin"/>
            </w:r>
            <w:r w:rsidR="002E54DD">
              <w:rPr>
                <w:noProof/>
                <w:webHidden/>
              </w:rPr>
              <w:instrText xml:space="preserve"> PAGEREF _Toc258427795 \h </w:instrText>
            </w:r>
            <w:r>
              <w:rPr>
                <w:noProof/>
                <w:webHidden/>
              </w:rPr>
            </w:r>
            <w:r>
              <w:rPr>
                <w:noProof/>
                <w:webHidden/>
              </w:rPr>
              <w:fldChar w:fldCharType="separate"/>
            </w:r>
            <w:r w:rsidR="004907C5">
              <w:rPr>
                <w:noProof/>
                <w:webHidden/>
              </w:rPr>
              <w:t>17</w:t>
            </w:r>
            <w:r>
              <w:rPr>
                <w:noProof/>
                <w:webHidden/>
              </w:rPr>
              <w:fldChar w:fldCharType="end"/>
            </w:r>
          </w:hyperlink>
        </w:p>
        <w:p w:rsidR="002E54DD" w:rsidRDefault="00C43695" w:rsidP="002E54DD">
          <w:pPr>
            <w:pStyle w:val="TOC1"/>
            <w:spacing w:after="0"/>
            <w:rPr>
              <w:rFonts w:eastAsiaTheme="minorEastAsia"/>
              <w:noProof/>
            </w:rPr>
          </w:pPr>
          <w:hyperlink w:anchor="_Toc258427797" w:history="1">
            <w:r w:rsidR="002E54DD" w:rsidRPr="00A504A3">
              <w:rPr>
                <w:rStyle w:val="Hyperlink"/>
                <w:noProof/>
              </w:rPr>
              <w:t>Platform and infrastructure services from Microsoft</w:t>
            </w:r>
            <w:r w:rsidR="002E54DD">
              <w:rPr>
                <w:noProof/>
                <w:webHidden/>
              </w:rPr>
              <w:tab/>
            </w:r>
            <w:r>
              <w:rPr>
                <w:noProof/>
                <w:webHidden/>
              </w:rPr>
              <w:fldChar w:fldCharType="begin"/>
            </w:r>
            <w:r w:rsidR="002E54DD">
              <w:rPr>
                <w:noProof/>
                <w:webHidden/>
              </w:rPr>
              <w:instrText xml:space="preserve"> PAGEREF _Toc258427797 \h </w:instrText>
            </w:r>
            <w:r>
              <w:rPr>
                <w:noProof/>
                <w:webHidden/>
              </w:rPr>
            </w:r>
            <w:r>
              <w:rPr>
                <w:noProof/>
                <w:webHidden/>
              </w:rPr>
              <w:fldChar w:fldCharType="separate"/>
            </w:r>
            <w:r w:rsidR="004907C5">
              <w:rPr>
                <w:noProof/>
                <w:webHidden/>
              </w:rPr>
              <w:t>18</w:t>
            </w:r>
            <w:r>
              <w:rPr>
                <w:noProof/>
                <w:webHidden/>
              </w:rPr>
              <w:fldChar w:fldCharType="end"/>
            </w:r>
          </w:hyperlink>
        </w:p>
        <w:p w:rsidR="002E54DD" w:rsidRDefault="00C43695" w:rsidP="002E54DD">
          <w:pPr>
            <w:pStyle w:val="TOC1"/>
            <w:spacing w:after="0"/>
            <w:rPr>
              <w:rFonts w:eastAsiaTheme="minorEastAsia"/>
              <w:noProof/>
            </w:rPr>
          </w:pPr>
          <w:hyperlink w:anchor="_Toc258427798" w:history="1">
            <w:r w:rsidR="002E54DD" w:rsidRPr="00A504A3">
              <w:rPr>
                <w:rStyle w:val="Hyperlink"/>
                <w:noProof/>
              </w:rPr>
              <w:t>Endnotes</w:t>
            </w:r>
            <w:r w:rsidR="002E54DD">
              <w:rPr>
                <w:noProof/>
                <w:webHidden/>
              </w:rPr>
              <w:tab/>
            </w:r>
            <w:r>
              <w:rPr>
                <w:noProof/>
                <w:webHidden/>
              </w:rPr>
              <w:fldChar w:fldCharType="begin"/>
            </w:r>
            <w:r w:rsidR="002E54DD">
              <w:rPr>
                <w:noProof/>
                <w:webHidden/>
              </w:rPr>
              <w:instrText xml:space="preserve"> PAGEREF _Toc258427798 \h </w:instrText>
            </w:r>
            <w:r>
              <w:rPr>
                <w:noProof/>
                <w:webHidden/>
              </w:rPr>
            </w:r>
            <w:r>
              <w:rPr>
                <w:noProof/>
                <w:webHidden/>
              </w:rPr>
              <w:fldChar w:fldCharType="separate"/>
            </w:r>
            <w:r w:rsidR="004907C5">
              <w:rPr>
                <w:noProof/>
                <w:webHidden/>
              </w:rPr>
              <w:t>20</w:t>
            </w:r>
            <w:r>
              <w:rPr>
                <w:noProof/>
                <w:webHidden/>
              </w:rPr>
              <w:fldChar w:fldCharType="end"/>
            </w:r>
          </w:hyperlink>
        </w:p>
        <w:p w:rsidR="0034068D" w:rsidRPr="00B27C67" w:rsidRDefault="00C43695" w:rsidP="00B27C67">
          <w:pPr>
            <w:tabs>
              <w:tab w:val="right" w:leader="dot" w:pos="8100"/>
            </w:tabs>
            <w:spacing w:after="0" w:line="280" w:lineRule="exact"/>
            <w:rPr>
              <w:sz w:val="18"/>
              <w:szCs w:val="18"/>
            </w:rPr>
          </w:pPr>
          <w:r w:rsidRPr="00B27C67">
            <w:rPr>
              <w:rFonts w:cstheme="minorHAnsi"/>
              <w:sz w:val="20"/>
              <w:szCs w:val="20"/>
            </w:rPr>
            <w:fldChar w:fldCharType="end"/>
          </w:r>
        </w:p>
      </w:sdtContent>
    </w:sdt>
    <w:p w:rsidR="00FC4F71" w:rsidRPr="00B27C67" w:rsidRDefault="00C43695" w:rsidP="0034068D">
      <w:pPr>
        <w:pStyle w:val="Heading2"/>
        <w:rPr>
          <w:sz w:val="18"/>
          <w:szCs w:val="18"/>
        </w:rPr>
      </w:pPr>
      <w:r>
        <w:rPr>
          <w:noProof/>
          <w:sz w:val="18"/>
          <w:szCs w:val="18"/>
        </w:rPr>
        <w:pict>
          <v:shape id="_x0000_s1029" type="#_x0000_t202" style="position:absolute;margin-left:-9.05pt;margin-top:35.1pt;width:510.25pt;height:151.95pt;z-index:251662336;v-text-anchor:bottom" filled="f" stroked="f">
            <v:textbox style="mso-next-textbox:#_x0000_s1029">
              <w:txbxContent>
                <w:p w:rsidR="00725366" w:rsidRPr="00DF0F81" w:rsidRDefault="00725366" w:rsidP="00DF0F81">
                  <w:pPr>
                    <w:rPr>
                      <w:sz w:val="12"/>
                      <w:szCs w:val="12"/>
                    </w:rPr>
                  </w:pPr>
                  <w:r w:rsidRPr="00DF0F81">
                    <w:rPr>
                      <w:sz w:val="12"/>
                      <w:szCs w:val="12"/>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725366" w:rsidRPr="00DF0F81" w:rsidRDefault="00725366" w:rsidP="00DF0F81">
                  <w:pPr>
                    <w:rPr>
                      <w:sz w:val="12"/>
                      <w:szCs w:val="12"/>
                    </w:rPr>
                  </w:pPr>
                  <w:r w:rsidRPr="00DF0F81">
                    <w:rPr>
                      <w:sz w:val="12"/>
                      <w:szCs w:val="12"/>
                    </w:rPr>
                    <w:t>This white paper is for informational purposes only. MICROSOFT MAKES NO WARRANTIES, EXPRESS, IMPLIED, OR STATUTORY, AS TO THE INFORMATION IN THIS DOCUMENT.</w:t>
                  </w:r>
                </w:p>
                <w:p w:rsidR="00725366" w:rsidRPr="00DF0F81" w:rsidRDefault="00725366" w:rsidP="00DF0F81">
                  <w:pPr>
                    <w:rPr>
                      <w:sz w:val="12"/>
                      <w:szCs w:val="12"/>
                    </w:rPr>
                  </w:pPr>
                  <w:r w:rsidRPr="00DF0F81">
                    <w:rPr>
                      <w:sz w:val="12"/>
                      <w:szCs w:val="12"/>
                    </w:rPr>
                    <w:t>Complying with all applicable copyright laws is the responsibility of the user. Without limiting the rights under copyright, no part of this document may be reproduced, stored in or introduced into a retrieval system; transmitted in any form or by any means (electronic, mechanical, photocopying, recording, or otherwise); or used for any purpose, without the express written permission of Microsoft Corporation.</w:t>
                  </w:r>
                </w:p>
                <w:p w:rsidR="00725366" w:rsidRPr="00DF0F81" w:rsidRDefault="00725366" w:rsidP="00DF0F81">
                  <w:pPr>
                    <w:rPr>
                      <w:sz w:val="12"/>
                      <w:szCs w:val="12"/>
                    </w:rPr>
                  </w:pPr>
                  <w:r w:rsidRPr="00DF0F81">
                    <w:rPr>
                      <w:sz w:val="12"/>
                      <w:szCs w:val="12"/>
                    </w:rPr>
                    <w:t xml:space="preserve">Microsoft may have patents, patent applications, trademarks, copyrights, or other intellectual property rights covering subject matter in this document. </w:t>
                  </w:r>
                  <w:proofErr w:type="gramStart"/>
                  <w:r w:rsidRPr="00DF0F81">
                    <w:rPr>
                      <w:sz w:val="12"/>
                      <w:szCs w:val="12"/>
                    </w:rPr>
                    <w:t>Except as expressly provided in any written license agreement from Microsoft, the furnishing of this document does not give you any license to these patents, trademarks, copyrights, or other intellectual property.</w:t>
                  </w:r>
                  <w:proofErr w:type="gramEnd"/>
                </w:p>
                <w:p w:rsidR="00725366" w:rsidRPr="00DF0F81" w:rsidRDefault="00725366" w:rsidP="00DF0F81">
                  <w:pPr>
                    <w:rPr>
                      <w:sz w:val="12"/>
                      <w:szCs w:val="12"/>
                    </w:rPr>
                  </w:pPr>
                  <w:r w:rsidRPr="002C311A">
                    <w:rPr>
                      <w:sz w:val="12"/>
                      <w:szCs w:val="12"/>
                    </w:rPr>
                    <w:t xml:space="preserve">© 2010 Microsoft Corporation. All rights reserved. Microsoft, Active Directory, Forefront, Hotmail, Hyper-V, Microsoft Dynamics, SharePoint, </w:t>
                  </w:r>
                  <w:proofErr w:type="spellStart"/>
                  <w:r w:rsidRPr="002C311A">
                    <w:rPr>
                      <w:sz w:val="12"/>
                      <w:szCs w:val="12"/>
                    </w:rPr>
                    <w:t>SkyDrive</w:t>
                  </w:r>
                  <w:proofErr w:type="spellEnd"/>
                  <w:r w:rsidRPr="002C311A">
                    <w:rPr>
                      <w:sz w:val="12"/>
                      <w:szCs w:val="12"/>
                    </w:rPr>
                    <w:t xml:space="preserve">, SQL Azure, Visual Studio, Windows Azure, Windows Live, and Windows Server are trademarks of the Microsoft group of </w:t>
                  </w:r>
                  <w:r>
                    <w:rPr>
                      <w:sz w:val="12"/>
                      <w:szCs w:val="12"/>
                    </w:rPr>
                    <w:t>companies.</w:t>
                  </w:r>
                  <w:r w:rsidRPr="00DF0F81">
                    <w:rPr>
                      <w:sz w:val="12"/>
                      <w:szCs w:val="12"/>
                    </w:rPr>
                    <w:t xml:space="preserve"> All other trademarks are prope</w:t>
                  </w:r>
                  <w:r>
                    <w:rPr>
                      <w:sz w:val="12"/>
                      <w:szCs w:val="12"/>
                    </w:rPr>
                    <w:t>r</w:t>
                  </w:r>
                  <w:r w:rsidRPr="00DF0F81">
                    <w:rPr>
                      <w:sz w:val="12"/>
                      <w:szCs w:val="12"/>
                    </w:rPr>
                    <w:t>t</w:t>
                  </w:r>
                  <w:r>
                    <w:rPr>
                      <w:sz w:val="12"/>
                      <w:szCs w:val="12"/>
                    </w:rPr>
                    <w:t>y</w:t>
                  </w:r>
                  <w:r w:rsidRPr="00DF0F81">
                    <w:rPr>
                      <w:sz w:val="12"/>
                      <w:szCs w:val="12"/>
                    </w:rPr>
                    <w:t xml:space="preserve"> of their respective owners.</w:t>
                  </w:r>
                </w:p>
              </w:txbxContent>
            </v:textbox>
          </v:shape>
        </w:pict>
      </w:r>
      <w:r w:rsidR="00332BA1" w:rsidRPr="00B27C67">
        <w:rPr>
          <w:sz w:val="18"/>
          <w:szCs w:val="18"/>
        </w:rPr>
        <w:br w:type="column"/>
      </w:r>
    </w:p>
    <w:p w:rsidR="00FC4F71" w:rsidRDefault="00FC4F71" w:rsidP="00FC4F71">
      <w:pPr>
        <w:pStyle w:val="Bullettext"/>
        <w:numPr>
          <w:ilvl w:val="0"/>
          <w:numId w:val="0"/>
        </w:numPr>
        <w:ind w:left="504" w:hanging="173"/>
      </w:pPr>
    </w:p>
    <w:p w:rsidR="00FC4F71" w:rsidRDefault="00FC4F71" w:rsidP="00FC4F71">
      <w:pPr>
        <w:pStyle w:val="Bullettext"/>
        <w:numPr>
          <w:ilvl w:val="0"/>
          <w:numId w:val="0"/>
        </w:numPr>
        <w:ind w:left="504" w:hanging="173"/>
        <w:sectPr w:rsidR="00FC4F71" w:rsidSect="00994D0C">
          <w:type w:val="continuous"/>
          <w:pgSz w:w="15840" w:h="12240" w:orient="landscape"/>
          <w:pgMar w:top="1526" w:right="720" w:bottom="720" w:left="720" w:header="810" w:footer="720" w:gutter="0"/>
          <w:pgNumType w:start="2"/>
          <w:cols w:num="2" w:space="576" w:equalWidth="0">
            <w:col w:w="9792" w:space="576"/>
            <w:col w:w="4032"/>
          </w:cols>
          <w:docGrid w:linePitch="360"/>
        </w:sectPr>
      </w:pPr>
    </w:p>
    <w:p w:rsidR="00916D84" w:rsidRPr="00222E58" w:rsidRDefault="00916D84" w:rsidP="00916D84">
      <w:pPr>
        <w:pStyle w:val="Heading1"/>
      </w:pPr>
      <w:bookmarkStart w:id="0" w:name="_Introduction"/>
      <w:bookmarkStart w:id="1" w:name="_Toc255216903"/>
      <w:bookmarkStart w:id="2" w:name="_Toc258427780"/>
      <w:bookmarkEnd w:id="0"/>
      <w:r w:rsidRPr="00222E58">
        <w:lastRenderedPageBreak/>
        <w:t>Introduction</w:t>
      </w:r>
      <w:bookmarkEnd w:id="1"/>
      <w:bookmarkEnd w:id="2"/>
    </w:p>
    <w:p w:rsidR="00F55899" w:rsidRPr="009F7432" w:rsidRDefault="00F55899" w:rsidP="00F12A42">
      <w:pPr>
        <w:pStyle w:val="1stParagraph"/>
      </w:pPr>
      <w:r w:rsidRPr="009F7432">
        <w:t xml:space="preserve">The classroom is changing. From when the school bell rings to study sessions that last well into the night, students are demanding more technology services from their schools. It’s important not only to keep pace with their evolving needs, but also to prepare them for the demands of the workplace tomorrow. </w:t>
      </w:r>
    </w:p>
    <w:p w:rsidR="00F55899" w:rsidRPr="00F55899" w:rsidRDefault="00F55899" w:rsidP="00F55899">
      <w:r w:rsidRPr="00F55899">
        <w:t xml:space="preserve">At the same time, education institutions are under increasing pressure to deliver more for less, and they need to find ways to </w:t>
      </w:r>
      <w:r w:rsidR="003B54E5">
        <w:t>offer rich, affordable</w:t>
      </w:r>
      <w:r w:rsidRPr="00F55899">
        <w:t xml:space="preserve"> services and tools. Those educators who can deliver these sophisticated communications environments, including the desktop applications that employers use today, will be helping their students find better jobs and greater opportunities </w:t>
      </w:r>
      <w:r>
        <w:br/>
      </w:r>
      <w:r w:rsidRPr="00F55899">
        <w:t>in the future.</w:t>
      </w:r>
    </w:p>
    <w:p w:rsidR="00F55899" w:rsidRPr="00F55899" w:rsidRDefault="00F55899" w:rsidP="00F55899">
      <w:r w:rsidRPr="00F55899">
        <w:t>Cloud computing can help provide those solutions. It’s a network of computing resources—located just about anywhere—that can be shared. They bring to education a range of options not found in traditional IT models. In fact, the integration of software and assets you own with software and services in the cloud provides you with new choices for balancing system management, cost, and security while helping to improve services.</w:t>
      </w:r>
    </w:p>
    <w:p w:rsidR="00F55899" w:rsidRPr="00F55899" w:rsidRDefault="00F55899" w:rsidP="00F55899">
      <w:r w:rsidRPr="00F55899">
        <w:t>What’s in the cloud? Much of what’s on your desktop or in your data center right now. For example, e-mail in the cloud is, in many cases, free for schools and universities that need to upgrade legacy systems and expand services. The cloud helps ensure that students, teachers, faculty, parents, and staff have on-demand access to critical information using any device from anywhere.</w:t>
      </w:r>
    </w:p>
    <w:p w:rsidR="00F55899" w:rsidRPr="00F55899" w:rsidRDefault="00F55899" w:rsidP="00F55899">
      <w:r w:rsidRPr="00F55899">
        <w:t xml:space="preserve">Both public and private institutions can use the cloud to deliver better services, even as they work with fewer resources. By sharing IT services in the cloud, your education institution can outsource noncore services and better concentrate on offering students, teachers, faculty, and staff the essential tools to help them succeed. </w:t>
      </w:r>
    </w:p>
    <w:p w:rsidR="00916D84" w:rsidRPr="00F55899" w:rsidRDefault="00F55899" w:rsidP="00F55899">
      <w:r w:rsidRPr="00F55899">
        <w:t xml:space="preserve">As you plan your long-term, data center strategy, your institution can benefit from opportunities </w:t>
      </w:r>
      <w:r>
        <w:br/>
      </w:r>
      <w:r w:rsidRPr="00F55899">
        <w:t>in the cloud</w:t>
      </w:r>
      <w:r>
        <w:t>.</w:t>
      </w:r>
    </w:p>
    <w:p w:rsidR="00102DEC" w:rsidRPr="008A2993" w:rsidRDefault="00C43695" w:rsidP="00102DEC">
      <w:pPr>
        <w:pStyle w:val="SideBarQuotes"/>
      </w:pPr>
      <w:r>
        <w:rPr>
          <w:noProof/>
        </w:rPr>
        <w:pict>
          <v:rect id="_x0000_s1036" style="position:absolute;left:0;text-align:left;margin-left:518.7pt;margin-top:-445pt;width:198.15pt;height:194.15pt;z-index:-251648000" fillcolor="#eef2f8" stroked="f"/>
        </w:pict>
      </w:r>
      <w:r w:rsidR="00762F01">
        <w:br w:type="column"/>
      </w:r>
      <w:r w:rsidR="00102DEC" w:rsidRPr="008A2993">
        <w:t>"We've entered a new era of science—one based on data-driven exploration—and each new generation of computing technology, such as cloud computing, creates unprecedente</w:t>
      </w:r>
      <w:r w:rsidR="00EB7DF1">
        <w:t xml:space="preserve">d opportunities </w:t>
      </w:r>
      <w:r w:rsidR="00EB7DF1">
        <w:br/>
        <w:t>for discovery."</w:t>
      </w:r>
    </w:p>
    <w:p w:rsidR="00102DEC" w:rsidRPr="008A2993" w:rsidRDefault="00102DEC" w:rsidP="00C731BF">
      <w:pPr>
        <w:pStyle w:val="SideBarQuotes"/>
        <w:jc w:val="right"/>
      </w:pPr>
      <w:r w:rsidRPr="008A2993">
        <w:t>Jeannette M. Wing</w:t>
      </w:r>
    </w:p>
    <w:p w:rsidR="00102DEC" w:rsidRPr="00EB7DF1" w:rsidRDefault="00EB7DF1" w:rsidP="00C731BF">
      <w:pPr>
        <w:ind w:right="288"/>
        <w:jc w:val="right"/>
        <w:rPr>
          <w:sz w:val="19"/>
          <w:szCs w:val="19"/>
        </w:rPr>
      </w:pPr>
      <w:r w:rsidRPr="00EB7DF1">
        <w:rPr>
          <w:sz w:val="19"/>
          <w:szCs w:val="19"/>
        </w:rPr>
        <w:t>Assistant Director for the Computer &amp; Information Science &amp; Engineering Directorate, National Science Foundation</w:t>
      </w:r>
      <w:r w:rsidR="00102DEC" w:rsidRPr="00EB7DF1">
        <w:rPr>
          <w:sz w:val="19"/>
          <w:szCs w:val="19"/>
        </w:rPr>
        <w:t xml:space="preserve"> </w:t>
      </w:r>
    </w:p>
    <w:p w:rsidR="00102DEC" w:rsidRPr="008A2993" w:rsidRDefault="00102DEC" w:rsidP="00102DEC">
      <w:pPr>
        <w:pStyle w:val="SideBarQuotes"/>
        <w:jc w:val="right"/>
      </w:pPr>
      <w:r w:rsidRPr="008A2993">
        <w:t>February 2010</w:t>
      </w:r>
    </w:p>
    <w:p w:rsidR="00102DEC" w:rsidRPr="008A2993" w:rsidRDefault="00C43695" w:rsidP="00102DEC">
      <w:pPr>
        <w:pStyle w:val="SideBarQuotes"/>
        <w:jc w:val="right"/>
      </w:pPr>
      <w:hyperlink r:id="rId12" w:history="1">
        <w:r w:rsidR="00102DEC" w:rsidRPr="00102DEC">
          <w:rPr>
            <w:rStyle w:val="Hyperlink"/>
          </w:rPr>
          <w:t>http://www.nsf.gov/news/news_summ.jsp?cntn_id=116336</w:t>
        </w:r>
      </w:hyperlink>
    </w:p>
    <w:p w:rsidR="009A79CA" w:rsidRDefault="009A79CA" w:rsidP="00102DEC">
      <w:pPr>
        <w:pStyle w:val="SideBarQuotes"/>
        <w:ind w:left="0"/>
      </w:pPr>
    </w:p>
    <w:p w:rsidR="003E7570" w:rsidRPr="003E7570" w:rsidRDefault="003E7570" w:rsidP="00176366">
      <w:pPr>
        <w:pStyle w:val="Citation"/>
        <w:ind w:left="0"/>
        <w:jc w:val="left"/>
      </w:pPr>
    </w:p>
    <w:p w:rsidR="009A79CA" w:rsidRPr="009A79CA" w:rsidRDefault="009A79CA" w:rsidP="009A79CA">
      <w:pPr>
        <w:pStyle w:val="SideBarHeading"/>
      </w:pPr>
      <w:r w:rsidRPr="009A79CA">
        <w:t>Cloud terminology</w:t>
      </w:r>
    </w:p>
    <w:p w:rsidR="00B75D18" w:rsidRPr="00D30D97" w:rsidRDefault="00B75D18" w:rsidP="00B75D18">
      <w:pPr>
        <w:pStyle w:val="SideBarBlue"/>
      </w:pPr>
      <w:r w:rsidRPr="00D30D97">
        <w:t xml:space="preserve">Services include software and hardware, from </w:t>
      </w:r>
      <w:r>
        <w:br/>
      </w:r>
      <w:r w:rsidRPr="00D30D97">
        <w:t>e-mail to entire IT platforms, which are hosted in the cloud. This means that someone else makes them available to you on demand—that is, when you need them.</w:t>
      </w:r>
    </w:p>
    <w:p w:rsidR="005C410F" w:rsidRPr="008A2993" w:rsidRDefault="00B75D18" w:rsidP="00B75D18">
      <w:pPr>
        <w:pStyle w:val="SideBarBlue"/>
      </w:pPr>
      <w:r w:rsidRPr="00D30D97">
        <w:t xml:space="preserve">Service capacity is controlled in the cloud and is dynamic and elastic: Computing resources are allocated and </w:t>
      </w:r>
      <w:proofErr w:type="spellStart"/>
      <w:r w:rsidRPr="00D30D97">
        <w:t>deallocated</w:t>
      </w:r>
      <w:proofErr w:type="spellEnd"/>
      <w:r w:rsidRPr="00D30D97">
        <w:t xml:space="preserve"> as demand changes</w:t>
      </w:r>
      <w:r w:rsidR="005C410F" w:rsidRPr="008A2993">
        <w:t>.</w:t>
      </w:r>
    </w:p>
    <w:p w:rsidR="009A79CA" w:rsidRPr="009A79CA" w:rsidRDefault="009A79CA" w:rsidP="009A79CA">
      <w:pPr>
        <w:pStyle w:val="SideBarHeading"/>
      </w:pPr>
      <w:r w:rsidRPr="009A79CA">
        <w:t>Cloud compliance</w:t>
      </w:r>
    </w:p>
    <w:p w:rsidR="009A79CA" w:rsidRPr="009A79CA" w:rsidRDefault="000E52D9" w:rsidP="009A79CA">
      <w:pPr>
        <w:pStyle w:val="SideBarBlue"/>
      </w:pPr>
      <w:r w:rsidRPr="00D30D97">
        <w:t>Cloud services comply with relevant statutes, such as the Health Insurance Portability and Accountability Act of 1996 (HIPAA), the Family Educational Rights and Privacy Act (FERPA), and the Schools Interoperability Framework (SIF)</w:t>
      </w:r>
      <w:r w:rsidR="005C410F" w:rsidRPr="008A2993">
        <w:t>.</w:t>
      </w:r>
    </w:p>
    <w:tbl>
      <w:tblPr>
        <w:tblStyle w:val="TableGrid"/>
        <w:tblpPr w:leftFromText="187" w:rightFromText="187" w:vertAnchor="page" w:horzAnchor="margin" w:tblpY="11492"/>
        <w:tblW w:w="10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08"/>
        <w:gridCol w:w="1157"/>
        <w:gridCol w:w="900"/>
        <w:gridCol w:w="630"/>
        <w:gridCol w:w="634"/>
        <w:gridCol w:w="634"/>
        <w:gridCol w:w="1136"/>
        <w:gridCol w:w="926"/>
        <w:gridCol w:w="1346"/>
        <w:gridCol w:w="2434"/>
      </w:tblGrid>
      <w:tr w:rsidR="00EF0AA7" w:rsidTr="00002F82">
        <w:trPr>
          <w:trHeight w:val="268"/>
        </w:trPr>
        <w:tc>
          <w:tcPr>
            <w:tcW w:w="1008" w:type="dxa"/>
            <w:shd w:val="clear" w:color="auto" w:fill="557EB9"/>
          </w:tcPr>
          <w:bookmarkStart w:id="3" w:name="_Getting_cloud_confident"/>
          <w:bookmarkEnd w:id="3"/>
          <w:p w:rsidR="00EF0AA7" w:rsidRPr="00D16132" w:rsidRDefault="00C43695" w:rsidP="00EF2E3F">
            <w:pPr>
              <w:jc w:val="center"/>
              <w:rPr>
                <w:color w:val="FFFFFF" w:themeColor="background1"/>
                <w:sz w:val="14"/>
                <w:szCs w:val="14"/>
              </w:rPr>
            </w:pPr>
            <w:r>
              <w:fldChar w:fldCharType="begin"/>
            </w:r>
            <w:r w:rsidR="00EF0AA7">
              <w:instrText>HYPERLINK \l "_Introduction"</w:instrText>
            </w:r>
            <w:r>
              <w:fldChar w:fldCharType="separate"/>
            </w:r>
            <w:r w:rsidR="00EF0AA7" w:rsidRPr="00D16132">
              <w:rPr>
                <w:rStyle w:val="Hyperlink"/>
                <w:color w:val="FFFFFF" w:themeColor="background1"/>
                <w:sz w:val="14"/>
                <w:szCs w:val="14"/>
              </w:rPr>
              <w:t>Introduction</w:t>
            </w:r>
            <w:r>
              <w:fldChar w:fldCharType="end"/>
            </w:r>
          </w:p>
        </w:tc>
        <w:tc>
          <w:tcPr>
            <w:tcW w:w="1157" w:type="dxa"/>
          </w:tcPr>
          <w:p w:rsidR="00EF0AA7" w:rsidRPr="00236C7C" w:rsidRDefault="00C43695" w:rsidP="00EF2E3F">
            <w:pPr>
              <w:jc w:val="center"/>
              <w:rPr>
                <w:color w:val="0099FF"/>
                <w:sz w:val="14"/>
                <w:szCs w:val="14"/>
              </w:rPr>
            </w:pPr>
            <w:hyperlink w:anchor="_Getting_cloud_confident" w:history="1">
              <w:r w:rsidR="00EF0AA7" w:rsidRPr="00CC2A42">
                <w:rPr>
                  <w:rStyle w:val="Hyperlink"/>
                  <w:sz w:val="14"/>
                  <w:szCs w:val="14"/>
                </w:rPr>
                <w:t>Cloud Confident</w:t>
              </w:r>
            </w:hyperlink>
          </w:p>
        </w:tc>
        <w:tc>
          <w:tcPr>
            <w:tcW w:w="900" w:type="dxa"/>
          </w:tcPr>
          <w:p w:rsidR="00EF0AA7" w:rsidRPr="00236C7C" w:rsidRDefault="00C43695" w:rsidP="00EF2E3F">
            <w:pPr>
              <w:jc w:val="center"/>
              <w:rPr>
                <w:color w:val="0099FF"/>
                <w:sz w:val="14"/>
                <w:szCs w:val="14"/>
              </w:rPr>
            </w:pPr>
            <w:hyperlink w:anchor="_Which_cloud_is" w:history="1">
              <w:r w:rsidR="00EF0AA7" w:rsidRPr="00CC2A42">
                <w:rPr>
                  <w:rStyle w:val="Hyperlink"/>
                  <w:sz w:val="14"/>
                  <w:szCs w:val="14"/>
                </w:rPr>
                <w:t>Your Cloud</w:t>
              </w:r>
            </w:hyperlink>
          </w:p>
        </w:tc>
        <w:tc>
          <w:tcPr>
            <w:tcW w:w="630" w:type="dxa"/>
          </w:tcPr>
          <w:p w:rsidR="00EF0AA7" w:rsidRPr="00236C7C" w:rsidRDefault="00C43695" w:rsidP="00EF2E3F">
            <w:pPr>
              <w:jc w:val="center"/>
              <w:rPr>
                <w:color w:val="0099FF"/>
                <w:sz w:val="14"/>
                <w:szCs w:val="14"/>
              </w:rPr>
            </w:pPr>
            <w:hyperlink w:anchor="_Anytime,_anywhere_apps:" w:history="1">
              <w:proofErr w:type="spellStart"/>
              <w:r w:rsidR="00EF0AA7" w:rsidRPr="00CC2A42">
                <w:rPr>
                  <w:rStyle w:val="Hyperlink"/>
                  <w:sz w:val="14"/>
                  <w:szCs w:val="14"/>
                </w:rPr>
                <w:t>SaaS</w:t>
              </w:r>
              <w:proofErr w:type="spellEnd"/>
            </w:hyperlink>
          </w:p>
        </w:tc>
        <w:tc>
          <w:tcPr>
            <w:tcW w:w="634" w:type="dxa"/>
          </w:tcPr>
          <w:p w:rsidR="00EF0AA7" w:rsidRPr="00236C7C" w:rsidRDefault="00C43695" w:rsidP="00EF2E3F">
            <w:pPr>
              <w:jc w:val="center"/>
              <w:rPr>
                <w:color w:val="0099FF"/>
                <w:sz w:val="14"/>
                <w:szCs w:val="14"/>
              </w:rPr>
            </w:pPr>
            <w:hyperlink w:anchor="_Platforms_in_the" w:history="1">
              <w:proofErr w:type="spellStart"/>
              <w:r w:rsidR="00EF0AA7" w:rsidRPr="00CC2A42">
                <w:rPr>
                  <w:rStyle w:val="Hyperlink"/>
                  <w:sz w:val="14"/>
                  <w:szCs w:val="14"/>
                </w:rPr>
                <w:t>PaaS</w:t>
              </w:r>
              <w:proofErr w:type="spellEnd"/>
            </w:hyperlink>
          </w:p>
        </w:tc>
        <w:tc>
          <w:tcPr>
            <w:tcW w:w="634" w:type="dxa"/>
          </w:tcPr>
          <w:p w:rsidR="00EF0AA7" w:rsidRPr="00236C7C" w:rsidRDefault="00C43695" w:rsidP="00EF2E3F">
            <w:pPr>
              <w:jc w:val="center"/>
              <w:rPr>
                <w:color w:val="0099FF"/>
                <w:sz w:val="14"/>
                <w:szCs w:val="14"/>
              </w:rPr>
            </w:pPr>
            <w:hyperlink w:anchor="_Data_centers_on" w:history="1">
              <w:proofErr w:type="spellStart"/>
              <w:r w:rsidR="00EF0AA7" w:rsidRPr="00CC2A42">
                <w:rPr>
                  <w:rStyle w:val="Hyperlink"/>
                  <w:sz w:val="14"/>
                  <w:szCs w:val="14"/>
                </w:rPr>
                <w:t>IaaS</w:t>
              </w:r>
              <w:proofErr w:type="spellEnd"/>
            </w:hyperlink>
          </w:p>
        </w:tc>
        <w:tc>
          <w:tcPr>
            <w:tcW w:w="1136" w:type="dxa"/>
          </w:tcPr>
          <w:p w:rsidR="00EF0AA7" w:rsidRPr="00236C7C" w:rsidRDefault="00C43695" w:rsidP="00EF2E3F">
            <w:pPr>
              <w:jc w:val="center"/>
              <w:rPr>
                <w:color w:val="0099FF"/>
                <w:sz w:val="14"/>
                <w:szCs w:val="14"/>
              </w:rPr>
            </w:pPr>
            <w:hyperlink w:anchor="_Security_in_the" w:history="1">
              <w:r w:rsidR="00EF0AA7" w:rsidRPr="00CC2A42">
                <w:rPr>
                  <w:rStyle w:val="Hyperlink"/>
                  <w:sz w:val="14"/>
                  <w:szCs w:val="14"/>
                </w:rPr>
                <w:t>Cloud Security</w:t>
              </w:r>
            </w:hyperlink>
          </w:p>
        </w:tc>
        <w:tc>
          <w:tcPr>
            <w:tcW w:w="926" w:type="dxa"/>
          </w:tcPr>
          <w:p w:rsidR="00EF0AA7" w:rsidRPr="00236C7C" w:rsidRDefault="00C43695" w:rsidP="00EF2E3F">
            <w:pPr>
              <w:jc w:val="center"/>
              <w:rPr>
                <w:color w:val="0099FF"/>
                <w:sz w:val="14"/>
                <w:szCs w:val="14"/>
              </w:rPr>
            </w:pPr>
            <w:hyperlink w:anchor="_Stepping_into_the" w:history="1">
              <w:r w:rsidR="00EF0AA7" w:rsidRPr="004B2448">
                <w:rPr>
                  <w:rStyle w:val="Hyperlink"/>
                  <w:sz w:val="14"/>
                  <w:szCs w:val="14"/>
                </w:rPr>
                <w:t>First Steps</w:t>
              </w:r>
            </w:hyperlink>
          </w:p>
        </w:tc>
        <w:tc>
          <w:tcPr>
            <w:tcW w:w="1346" w:type="dxa"/>
          </w:tcPr>
          <w:p w:rsidR="00EF0AA7" w:rsidRPr="00236C7C" w:rsidRDefault="00C43695" w:rsidP="00EF2E3F">
            <w:pPr>
              <w:jc w:val="center"/>
              <w:rPr>
                <w:color w:val="0099FF"/>
                <w:sz w:val="14"/>
                <w:szCs w:val="14"/>
              </w:rPr>
            </w:pPr>
            <w:hyperlink w:anchor="_Looking_ahead_to" w:history="1">
              <w:r w:rsidR="00EF0AA7" w:rsidRPr="00CC2A42">
                <w:rPr>
                  <w:rStyle w:val="Hyperlink"/>
                  <w:sz w:val="14"/>
                  <w:szCs w:val="14"/>
                </w:rPr>
                <w:t>Looking Ahead</w:t>
              </w:r>
            </w:hyperlink>
          </w:p>
        </w:tc>
        <w:tc>
          <w:tcPr>
            <w:tcW w:w="2434" w:type="dxa"/>
          </w:tcPr>
          <w:p w:rsidR="00EF0AA7" w:rsidRPr="00236C7C" w:rsidRDefault="00C43695" w:rsidP="00EF2E3F">
            <w:pPr>
              <w:jc w:val="center"/>
              <w:rPr>
                <w:color w:val="0099FF"/>
                <w:sz w:val="14"/>
                <w:szCs w:val="14"/>
              </w:rPr>
            </w:pPr>
            <w:hyperlink w:anchor="_Cloud_technology_from" w:history="1">
              <w:r w:rsidR="00EF0AA7" w:rsidRPr="00CC2A42">
                <w:rPr>
                  <w:rStyle w:val="Hyperlink"/>
                  <w:sz w:val="14"/>
                  <w:szCs w:val="14"/>
                </w:rPr>
                <w:t>Cloud Technology from Microsoft</w:t>
              </w:r>
            </w:hyperlink>
          </w:p>
        </w:tc>
      </w:tr>
    </w:tbl>
    <w:p w:rsidR="00032736" w:rsidRPr="00222E58" w:rsidRDefault="00762F01" w:rsidP="00032736">
      <w:pPr>
        <w:pStyle w:val="Heading1"/>
      </w:pPr>
      <w:r>
        <w:br w:type="column"/>
      </w:r>
      <w:bookmarkStart w:id="4" w:name="_Toc255216904"/>
      <w:bookmarkStart w:id="5" w:name="_Toc258427781"/>
      <w:r w:rsidR="00032736" w:rsidRPr="00222E58">
        <w:t>Getting cloud confident</w:t>
      </w:r>
      <w:bookmarkEnd w:id="4"/>
      <w:bookmarkEnd w:id="5"/>
    </w:p>
    <w:p w:rsidR="008F585D" w:rsidRPr="008A2993" w:rsidRDefault="008F585D" w:rsidP="00493D1E">
      <w:pPr>
        <w:pStyle w:val="1stParagraph"/>
      </w:pPr>
      <w:r w:rsidRPr="008A2993">
        <w:t xml:space="preserve">Why all the hype around cloud computing? Three words: cheaper, faster, greener. Without any infrastructure investments, you can get powerful software with lower or no up-front costs and fewer management headaches in the classroom on campus and beyond. The free or pay-as-you-go benefits are so compelling that the federal budget submitted to Congress in February 2010 commits to the use of cloud computing technologies and to a reduction in the number and cost of federal data centers. </w:t>
      </w:r>
    </w:p>
    <w:p w:rsidR="00C45293" w:rsidRPr="00D30D97" w:rsidRDefault="00C45293" w:rsidP="00C45293">
      <w:r w:rsidRPr="00D30D97">
        <w:t>The hype surrounding cloud computing is recent, but the services in the cloud are not particularly new. Windows Live Hotmail, one of the most popular messaging services worldwide, launched in 1996 and now serves 400 million accounts. People have been meeting in the cloud for at least 10 years using hosted conference services, such as Microsoft Office Live Meeting, which hosts 5 billion conference minutes a year.</w:t>
      </w:r>
    </w:p>
    <w:p w:rsidR="008F585D" w:rsidRPr="008A2993" w:rsidRDefault="00C45293" w:rsidP="008F585D">
      <w:r w:rsidRPr="00D30D97">
        <w:t xml:space="preserve">What’s new are the growing number of services and alternative payment models that promise appealing cost savings, security, and flexibility. Cloud options range from everyday services, such as e-mail, calendaring, and collaboration tools that members of your education community can use to collaborate online, to infrastructure services that free IT operations from mundane tasks and help you build on the investments you already have in place. System administrators can bring new services and computing capacity online quickly while managing costs as operational expenses. By allowing IT to respond quickly to changes, cloud computing helps administrators manage risks, peak demand, and long-term planning needs. </w:t>
      </w:r>
    </w:p>
    <w:p w:rsidR="00032736" w:rsidRPr="00222E58" w:rsidRDefault="008F585D" w:rsidP="008F585D">
      <w:r w:rsidRPr="008A2993">
        <w:t>With cloud computing as part of your IT strategy, you can increase your data capacity without compromising security or requiring your school, college, or university to make heavy infrastructure investments—all while helping to lower your total cost of ownership. The trick is to find the right balance of on-premise and cloud services for your education institution.</w:t>
      </w:r>
    </w:p>
    <w:p w:rsidR="00136AC0" w:rsidRPr="0099613E" w:rsidRDefault="00C43695" w:rsidP="00C87830">
      <w:pPr>
        <w:pStyle w:val="Heading"/>
        <w:spacing w:after="0" w:line="240" w:lineRule="auto"/>
        <w:ind w:left="270"/>
      </w:pPr>
      <w:r>
        <w:rPr>
          <w:noProof/>
        </w:rPr>
        <w:pict>
          <v:rect id="_x0000_s1037" style="position:absolute;left:0;text-align:left;margin-left:518.6pt;margin-top:-416.2pt;width:198.15pt;height:98.45pt;z-index:-251646976" fillcolor="#eef2f8" stroked="f"/>
        </w:pict>
      </w:r>
      <w:r w:rsidR="00E96DE4">
        <w:br w:type="column"/>
      </w:r>
      <w:r w:rsidR="00BC6193" w:rsidRPr="008A2993">
        <w:t>School bytes</w:t>
      </w:r>
    </w:p>
    <w:p w:rsidR="00136AC0" w:rsidRDefault="00BC6193" w:rsidP="00C87830">
      <w:pPr>
        <w:pStyle w:val="SideBarQuotes"/>
        <w:ind w:left="270"/>
      </w:pPr>
      <w:r w:rsidRPr="008A2993">
        <w:t xml:space="preserve">For the </w:t>
      </w:r>
      <w:proofErr w:type="spellStart"/>
      <w:r w:rsidRPr="008A2993">
        <w:t>Stillman</w:t>
      </w:r>
      <w:proofErr w:type="spellEnd"/>
      <w:r w:rsidRPr="008A2993">
        <w:t xml:space="preserve"> School of Business at Seton Hall, </w:t>
      </w:r>
      <w:hyperlink r:id="rId13" w:history="1">
        <w:r w:rsidRPr="008A2993">
          <w:rPr>
            <w:rStyle w:val="Hyperlink"/>
          </w:rPr>
          <w:t>cloud computing offers choice</w:t>
        </w:r>
      </w:hyperlink>
      <w:r w:rsidRPr="008A2993">
        <w:t>. Professors there now have the ability to text with students, their preferred method of communication</w:t>
      </w:r>
      <w:r w:rsidR="00136AC0" w:rsidRPr="0099613E">
        <w:t>.</w:t>
      </w:r>
    </w:p>
    <w:p w:rsidR="00FC3A54" w:rsidRPr="0099613E" w:rsidRDefault="00FC3A54" w:rsidP="00C87830">
      <w:pPr>
        <w:pStyle w:val="SideBarQuotes"/>
        <w:ind w:left="270"/>
      </w:pPr>
    </w:p>
    <w:p w:rsidR="00136AC0" w:rsidRPr="0099613E" w:rsidRDefault="00136AC0" w:rsidP="00136AC0">
      <w:pPr>
        <w:pStyle w:val="SideBarQuotes"/>
      </w:pPr>
    </w:p>
    <w:p w:rsidR="00136AC0" w:rsidRPr="0099613E" w:rsidRDefault="00136AC0" w:rsidP="00136AC0">
      <w:pPr>
        <w:pStyle w:val="SideBarHeading"/>
      </w:pPr>
      <w:r w:rsidRPr="0099613E">
        <w:t>Defining the cloud</w:t>
      </w:r>
    </w:p>
    <w:p w:rsidR="00BC6193" w:rsidRPr="008A2993" w:rsidRDefault="00BC6193" w:rsidP="00BC6193">
      <w:pPr>
        <w:pStyle w:val="SideBarBlue"/>
      </w:pPr>
      <w:r w:rsidRPr="008A2993">
        <w:t>Clouds in nature may appear loosely defined, but at the</w:t>
      </w:r>
      <w:r w:rsidR="0003631A">
        <w:t xml:space="preserve"> </w:t>
      </w:r>
      <w:r w:rsidR="00CE51AB">
        <w:t>National Institute of Standards and Technology (</w:t>
      </w:r>
      <w:r w:rsidRPr="008A2993">
        <w:t>NIST</w:t>
      </w:r>
      <w:r w:rsidR="00CE51AB">
        <w:t>)</w:t>
      </w:r>
      <w:r w:rsidRPr="008A2993">
        <w:t>, cloud computing means the following:</w:t>
      </w:r>
    </w:p>
    <w:p w:rsidR="00BC6193" w:rsidRPr="008A2993" w:rsidRDefault="00BC6193" w:rsidP="00BC6193">
      <w:pPr>
        <w:pStyle w:val="SideBarbullets"/>
      </w:pPr>
      <w:r w:rsidRPr="00F219DD">
        <w:rPr>
          <w:b/>
        </w:rPr>
        <w:t>On-demand service.</w:t>
      </w:r>
      <w:r w:rsidRPr="008A2993">
        <w:t xml:space="preserve"> You can get what you need when you need it.</w:t>
      </w:r>
    </w:p>
    <w:p w:rsidR="00BC6193" w:rsidRPr="008A2993" w:rsidRDefault="00BC6193" w:rsidP="00BC6193">
      <w:pPr>
        <w:pStyle w:val="SideBarbullets"/>
      </w:pPr>
      <w:r w:rsidRPr="00F219DD">
        <w:rPr>
          <w:b/>
        </w:rPr>
        <w:t>Broad network access.</w:t>
      </w:r>
      <w:r w:rsidRPr="008A2993">
        <w:t xml:space="preserve"> The cloud brings network-based access to, and management of, software and services—meaning access is anywhere, anytime.</w:t>
      </w:r>
    </w:p>
    <w:p w:rsidR="00BC6193" w:rsidRPr="008A2993" w:rsidRDefault="00BC6193" w:rsidP="00BC6193">
      <w:pPr>
        <w:pStyle w:val="SideBarbullets"/>
      </w:pPr>
      <w:r w:rsidRPr="00F219DD">
        <w:rPr>
          <w:b/>
        </w:rPr>
        <w:t>Resource pooling.</w:t>
      </w:r>
      <w:r w:rsidRPr="008A2993">
        <w:t xml:space="preserve"> A large pool of users shares location-independent resources and costs in an environmentally sustainable way.</w:t>
      </w:r>
    </w:p>
    <w:p w:rsidR="00BC6193" w:rsidRPr="008A2993" w:rsidRDefault="00BC6193" w:rsidP="00BC6193">
      <w:pPr>
        <w:pStyle w:val="SideBarbullets"/>
      </w:pPr>
      <w:r w:rsidRPr="00F219DD">
        <w:rPr>
          <w:b/>
        </w:rPr>
        <w:t>Flexible resource allocation.</w:t>
      </w:r>
      <w:r w:rsidRPr="008A2993">
        <w:t xml:space="preserve"> As demands fluctuate, cloud services can scale rapidly. You don’t have to worry about bringing new servers online or reallocating resources.</w:t>
      </w:r>
    </w:p>
    <w:p w:rsidR="00136AC0" w:rsidRPr="0099613E" w:rsidRDefault="00BC6193" w:rsidP="00BC6193">
      <w:pPr>
        <w:pStyle w:val="SideBarbullets"/>
      </w:pPr>
      <w:r w:rsidRPr="00F219DD">
        <w:rPr>
          <w:b/>
        </w:rPr>
        <w:t>Measured service.</w:t>
      </w:r>
      <w:r w:rsidRPr="008A2993">
        <w:t xml:space="preserve"> Most cloud usage is metered, often per user or per hour. With those services</w:t>
      </w:r>
      <w:r w:rsidR="0003631A">
        <w:t>,</w:t>
      </w:r>
      <w:r w:rsidRPr="008A2993">
        <w:t xml:space="preserve"> you pay for what you use. Microsoft offers Microsoft </w:t>
      </w:r>
      <w:proofErr w:type="spellStart"/>
      <w:r w:rsidRPr="008A2993">
        <w:t>Live@edu</w:t>
      </w:r>
      <w:proofErr w:type="spellEnd"/>
      <w:r w:rsidRPr="008A2993">
        <w:t>, a free option designed specifically for education institutions (see page</w:t>
      </w:r>
      <w:r w:rsidR="00C805C4">
        <w:t xml:space="preserve"> 7</w:t>
      </w:r>
      <w:r w:rsidRPr="008A2993">
        <w:t>)</w:t>
      </w:r>
      <w:r w:rsidR="00136AC0" w:rsidRPr="0099613E">
        <w:t>.</w:t>
      </w:r>
    </w:p>
    <w:tbl>
      <w:tblPr>
        <w:tblStyle w:val="TableGrid"/>
        <w:tblpPr w:leftFromText="187" w:rightFromText="187" w:vertAnchor="page" w:horzAnchor="margin" w:tblpY="11508"/>
        <w:tblW w:w="10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08"/>
        <w:gridCol w:w="1157"/>
        <w:gridCol w:w="900"/>
        <w:gridCol w:w="630"/>
        <w:gridCol w:w="634"/>
        <w:gridCol w:w="634"/>
        <w:gridCol w:w="1136"/>
        <w:gridCol w:w="926"/>
        <w:gridCol w:w="1346"/>
        <w:gridCol w:w="2434"/>
      </w:tblGrid>
      <w:tr w:rsidR="00C87830" w:rsidTr="00C45293">
        <w:trPr>
          <w:trHeight w:val="260"/>
        </w:trPr>
        <w:tc>
          <w:tcPr>
            <w:tcW w:w="1008" w:type="dxa"/>
          </w:tcPr>
          <w:bookmarkStart w:id="6" w:name="_Which_cloud_is"/>
          <w:bookmarkEnd w:id="6"/>
          <w:p w:rsidR="00C87830" w:rsidRPr="00236C7C" w:rsidRDefault="00C43695" w:rsidP="00C87830">
            <w:pPr>
              <w:jc w:val="center"/>
              <w:rPr>
                <w:color w:val="0099FF"/>
                <w:sz w:val="14"/>
                <w:szCs w:val="14"/>
              </w:rPr>
            </w:pPr>
            <w:r>
              <w:fldChar w:fldCharType="begin"/>
            </w:r>
            <w:r w:rsidR="00C87830">
              <w:instrText>HYPERLINK \l "_Introduction"</w:instrText>
            </w:r>
            <w:r>
              <w:fldChar w:fldCharType="separate"/>
            </w:r>
            <w:r w:rsidR="00C87830" w:rsidRPr="00CC2A42">
              <w:rPr>
                <w:rStyle w:val="Hyperlink"/>
                <w:sz w:val="14"/>
                <w:szCs w:val="14"/>
              </w:rPr>
              <w:t>Introduction</w:t>
            </w:r>
            <w:r>
              <w:fldChar w:fldCharType="end"/>
            </w:r>
          </w:p>
        </w:tc>
        <w:tc>
          <w:tcPr>
            <w:tcW w:w="1157" w:type="dxa"/>
            <w:shd w:val="clear" w:color="auto" w:fill="557EB9"/>
          </w:tcPr>
          <w:p w:rsidR="00C87830" w:rsidRPr="00D16132" w:rsidRDefault="00C43695" w:rsidP="00C87830">
            <w:pPr>
              <w:jc w:val="center"/>
              <w:rPr>
                <w:color w:val="FFFFFF" w:themeColor="background1"/>
                <w:sz w:val="14"/>
                <w:szCs w:val="14"/>
              </w:rPr>
            </w:pPr>
            <w:hyperlink w:anchor="_Getting_cloud_confident" w:history="1">
              <w:r w:rsidR="00C87830" w:rsidRPr="00D16132">
                <w:rPr>
                  <w:rStyle w:val="Hyperlink"/>
                  <w:color w:val="FFFFFF" w:themeColor="background1"/>
                  <w:sz w:val="14"/>
                  <w:szCs w:val="14"/>
                </w:rPr>
                <w:t>Cloud Confident</w:t>
              </w:r>
            </w:hyperlink>
          </w:p>
        </w:tc>
        <w:tc>
          <w:tcPr>
            <w:tcW w:w="900" w:type="dxa"/>
          </w:tcPr>
          <w:p w:rsidR="00C87830" w:rsidRPr="00236C7C" w:rsidRDefault="00C43695" w:rsidP="00C87830">
            <w:pPr>
              <w:jc w:val="center"/>
              <w:rPr>
                <w:color w:val="0099FF"/>
                <w:sz w:val="14"/>
                <w:szCs w:val="14"/>
              </w:rPr>
            </w:pPr>
            <w:hyperlink w:anchor="_Which_cloud_is" w:history="1">
              <w:r w:rsidR="00C87830" w:rsidRPr="00CC2A42">
                <w:rPr>
                  <w:rStyle w:val="Hyperlink"/>
                  <w:sz w:val="14"/>
                  <w:szCs w:val="14"/>
                </w:rPr>
                <w:t>Your Cloud</w:t>
              </w:r>
            </w:hyperlink>
          </w:p>
        </w:tc>
        <w:tc>
          <w:tcPr>
            <w:tcW w:w="630" w:type="dxa"/>
          </w:tcPr>
          <w:p w:rsidR="00C87830" w:rsidRPr="00236C7C" w:rsidRDefault="00C43695" w:rsidP="00C87830">
            <w:pPr>
              <w:jc w:val="center"/>
              <w:rPr>
                <w:color w:val="0099FF"/>
                <w:sz w:val="14"/>
                <w:szCs w:val="14"/>
              </w:rPr>
            </w:pPr>
            <w:hyperlink w:anchor="_Anytime,_anywhere_apps:" w:history="1">
              <w:proofErr w:type="spellStart"/>
              <w:r w:rsidR="00C87830" w:rsidRPr="00CC2A42">
                <w:rPr>
                  <w:rStyle w:val="Hyperlink"/>
                  <w:sz w:val="14"/>
                  <w:szCs w:val="14"/>
                </w:rPr>
                <w:t>SaaS</w:t>
              </w:r>
              <w:proofErr w:type="spellEnd"/>
            </w:hyperlink>
          </w:p>
        </w:tc>
        <w:tc>
          <w:tcPr>
            <w:tcW w:w="634" w:type="dxa"/>
          </w:tcPr>
          <w:p w:rsidR="00C87830" w:rsidRPr="00236C7C" w:rsidRDefault="00C43695" w:rsidP="00C87830">
            <w:pPr>
              <w:jc w:val="center"/>
              <w:rPr>
                <w:color w:val="0099FF"/>
                <w:sz w:val="14"/>
                <w:szCs w:val="14"/>
              </w:rPr>
            </w:pPr>
            <w:hyperlink w:anchor="_Platforms_in_the" w:history="1">
              <w:proofErr w:type="spellStart"/>
              <w:r w:rsidR="00C87830" w:rsidRPr="00CC2A42">
                <w:rPr>
                  <w:rStyle w:val="Hyperlink"/>
                  <w:sz w:val="14"/>
                  <w:szCs w:val="14"/>
                </w:rPr>
                <w:t>PaaS</w:t>
              </w:r>
              <w:proofErr w:type="spellEnd"/>
            </w:hyperlink>
          </w:p>
        </w:tc>
        <w:tc>
          <w:tcPr>
            <w:tcW w:w="634" w:type="dxa"/>
          </w:tcPr>
          <w:p w:rsidR="00C87830" w:rsidRPr="00236C7C" w:rsidRDefault="00C43695" w:rsidP="00C87830">
            <w:pPr>
              <w:jc w:val="center"/>
              <w:rPr>
                <w:color w:val="0099FF"/>
                <w:sz w:val="14"/>
                <w:szCs w:val="14"/>
              </w:rPr>
            </w:pPr>
            <w:hyperlink w:anchor="_Data_centers_on" w:history="1">
              <w:proofErr w:type="spellStart"/>
              <w:r w:rsidR="00C87830" w:rsidRPr="00CC2A42">
                <w:rPr>
                  <w:rStyle w:val="Hyperlink"/>
                  <w:sz w:val="14"/>
                  <w:szCs w:val="14"/>
                </w:rPr>
                <w:t>IaaS</w:t>
              </w:r>
              <w:proofErr w:type="spellEnd"/>
            </w:hyperlink>
          </w:p>
        </w:tc>
        <w:tc>
          <w:tcPr>
            <w:tcW w:w="1136" w:type="dxa"/>
          </w:tcPr>
          <w:p w:rsidR="00C87830" w:rsidRPr="00236C7C" w:rsidRDefault="00C43695" w:rsidP="00C87830">
            <w:pPr>
              <w:jc w:val="center"/>
              <w:rPr>
                <w:color w:val="0099FF"/>
                <w:sz w:val="14"/>
                <w:szCs w:val="14"/>
              </w:rPr>
            </w:pPr>
            <w:hyperlink w:anchor="_Security_in_the" w:history="1">
              <w:r w:rsidR="00C87830" w:rsidRPr="00CC2A42">
                <w:rPr>
                  <w:rStyle w:val="Hyperlink"/>
                  <w:sz w:val="14"/>
                  <w:szCs w:val="14"/>
                </w:rPr>
                <w:t>Cloud Security</w:t>
              </w:r>
            </w:hyperlink>
          </w:p>
        </w:tc>
        <w:tc>
          <w:tcPr>
            <w:tcW w:w="926" w:type="dxa"/>
          </w:tcPr>
          <w:p w:rsidR="00C87830" w:rsidRPr="00236C7C" w:rsidRDefault="00C43695" w:rsidP="00C87830">
            <w:pPr>
              <w:jc w:val="center"/>
              <w:rPr>
                <w:color w:val="0099FF"/>
                <w:sz w:val="14"/>
                <w:szCs w:val="14"/>
              </w:rPr>
            </w:pPr>
            <w:hyperlink w:anchor="_Stepping_into_the" w:history="1">
              <w:r w:rsidR="00C87830" w:rsidRPr="004B2448">
                <w:rPr>
                  <w:rStyle w:val="Hyperlink"/>
                  <w:sz w:val="14"/>
                  <w:szCs w:val="14"/>
                </w:rPr>
                <w:t>First Steps</w:t>
              </w:r>
            </w:hyperlink>
          </w:p>
        </w:tc>
        <w:tc>
          <w:tcPr>
            <w:tcW w:w="1346" w:type="dxa"/>
          </w:tcPr>
          <w:p w:rsidR="00C87830" w:rsidRPr="00236C7C" w:rsidRDefault="00C43695" w:rsidP="00C87830">
            <w:pPr>
              <w:jc w:val="center"/>
              <w:rPr>
                <w:color w:val="0099FF"/>
                <w:sz w:val="14"/>
                <w:szCs w:val="14"/>
              </w:rPr>
            </w:pPr>
            <w:hyperlink w:anchor="_Looking_ahead_to" w:history="1">
              <w:r w:rsidR="00C87830" w:rsidRPr="00CC2A42">
                <w:rPr>
                  <w:rStyle w:val="Hyperlink"/>
                  <w:sz w:val="14"/>
                  <w:szCs w:val="14"/>
                </w:rPr>
                <w:t>Looking Ahead</w:t>
              </w:r>
            </w:hyperlink>
          </w:p>
        </w:tc>
        <w:tc>
          <w:tcPr>
            <w:tcW w:w="2434" w:type="dxa"/>
          </w:tcPr>
          <w:p w:rsidR="00C87830" w:rsidRPr="00236C7C" w:rsidRDefault="00C43695" w:rsidP="00C87830">
            <w:pPr>
              <w:jc w:val="center"/>
              <w:rPr>
                <w:color w:val="0099FF"/>
                <w:sz w:val="14"/>
                <w:szCs w:val="14"/>
              </w:rPr>
            </w:pPr>
            <w:hyperlink w:anchor="_Cloud_technology_from" w:history="1">
              <w:r w:rsidR="00C87830" w:rsidRPr="00CC2A42">
                <w:rPr>
                  <w:rStyle w:val="Hyperlink"/>
                  <w:sz w:val="14"/>
                  <w:szCs w:val="14"/>
                </w:rPr>
                <w:t>Cloud Technology from Microsoft</w:t>
              </w:r>
            </w:hyperlink>
          </w:p>
        </w:tc>
      </w:tr>
    </w:tbl>
    <w:p w:rsidR="00EB426A" w:rsidRPr="00222E58" w:rsidRDefault="00E96DE4" w:rsidP="00EB426A">
      <w:pPr>
        <w:pStyle w:val="Heading1"/>
      </w:pPr>
      <w:r>
        <w:br w:type="column"/>
      </w:r>
      <w:bookmarkStart w:id="7" w:name="_Toc255216905"/>
      <w:bookmarkStart w:id="8" w:name="_Toc258427782"/>
      <w:r w:rsidR="00EB426A" w:rsidRPr="00222E58">
        <w:t>Which cloud is right for you?</w:t>
      </w:r>
      <w:bookmarkEnd w:id="7"/>
      <w:bookmarkEnd w:id="8"/>
    </w:p>
    <w:p w:rsidR="00EB426A" w:rsidRPr="00222E58" w:rsidRDefault="005B510C" w:rsidP="00493D1E">
      <w:pPr>
        <w:pStyle w:val="1stParagraph"/>
      </w:pPr>
      <w:r w:rsidRPr="008A2993">
        <w:t>The choice to move to the cloud is not an all-or-nothing proposition. With different types of cloud offerings, you have flexible options about which services to obtain in</w:t>
      </w:r>
      <w:r w:rsidR="00E43B5B">
        <w:t xml:space="preserve"> the cloud and which to keep on-</w:t>
      </w:r>
      <w:r w:rsidRPr="008A2993">
        <w:t>site. Your priorities and security requirements determine the level of cloud capabilities to explore</w:t>
      </w:r>
      <w:r w:rsidR="00EB426A" w:rsidRPr="00222E58">
        <w:t>.</w:t>
      </w:r>
    </w:p>
    <w:p w:rsidR="005B510C" w:rsidRPr="008A2993" w:rsidRDefault="005B510C" w:rsidP="00E43B5B">
      <w:pPr>
        <w:spacing w:after="0"/>
      </w:pPr>
      <w:r w:rsidRPr="008A2993">
        <w:t>If you look closely at the cloud, you'll see three distinct sets of offerings:</w:t>
      </w:r>
    </w:p>
    <w:p w:rsidR="005B510C" w:rsidRPr="008A2993" w:rsidRDefault="005B510C" w:rsidP="005B510C">
      <w:pPr>
        <w:pStyle w:val="Bullettext"/>
      </w:pPr>
      <w:r w:rsidRPr="008A2993">
        <w:t>Software as a Service (</w:t>
      </w:r>
      <w:proofErr w:type="spellStart"/>
      <w:r w:rsidRPr="008A2993">
        <w:t>SaaS</w:t>
      </w:r>
      <w:proofErr w:type="spellEnd"/>
      <w:r w:rsidRPr="008A2993">
        <w:t>)</w:t>
      </w:r>
      <w:r w:rsidR="008973D9">
        <w:t>:</w:t>
      </w:r>
      <w:r w:rsidRPr="008A2993">
        <w:t xml:space="preserve"> The applications, </w:t>
      </w:r>
      <w:r w:rsidR="006C738B">
        <w:t>such as</w:t>
      </w:r>
      <w:r w:rsidRPr="008A2993">
        <w:t xml:space="preserve"> e</w:t>
      </w:r>
      <w:r w:rsidR="006C738B">
        <w:t>-</w:t>
      </w:r>
      <w:r w:rsidRPr="008A2993">
        <w:t xml:space="preserve">mail, people use </w:t>
      </w:r>
      <w:proofErr w:type="spellStart"/>
      <w:r w:rsidRPr="008A2993">
        <w:t>everyday</w:t>
      </w:r>
      <w:proofErr w:type="spellEnd"/>
      <w:r w:rsidRPr="008A2993">
        <w:t>.</w:t>
      </w:r>
    </w:p>
    <w:p w:rsidR="005B510C" w:rsidRPr="008A2993" w:rsidRDefault="005B510C" w:rsidP="005B510C">
      <w:pPr>
        <w:pStyle w:val="Bullettext"/>
      </w:pPr>
      <w:r w:rsidRPr="008A2993">
        <w:t>Platform as a Service (</w:t>
      </w:r>
      <w:proofErr w:type="spellStart"/>
      <w:r w:rsidRPr="008A2993">
        <w:t>PaaS</w:t>
      </w:r>
      <w:proofErr w:type="spellEnd"/>
      <w:r w:rsidRPr="008A2993">
        <w:t>)</w:t>
      </w:r>
      <w:r w:rsidR="008973D9">
        <w:t>:</w:t>
      </w:r>
      <w:r w:rsidRPr="008A2993">
        <w:t xml:space="preserve"> The operating environment in which applications run.</w:t>
      </w:r>
    </w:p>
    <w:p w:rsidR="00EB426A" w:rsidRPr="00222E58" w:rsidRDefault="005B510C" w:rsidP="00E43B5B">
      <w:pPr>
        <w:pStyle w:val="Bullettext"/>
        <w:spacing w:after="200"/>
      </w:pPr>
      <w:r w:rsidRPr="008A2993">
        <w:t>Infrastructure as a Service (</w:t>
      </w:r>
      <w:proofErr w:type="spellStart"/>
      <w:r w:rsidRPr="008A2993">
        <w:t>IaaS</w:t>
      </w:r>
      <w:proofErr w:type="spellEnd"/>
      <w:r w:rsidRPr="008A2993">
        <w:t>)</w:t>
      </w:r>
      <w:r w:rsidR="008973D9">
        <w:t>:</w:t>
      </w:r>
      <w:r w:rsidR="006C738B">
        <w:t xml:space="preserve"> The on-demand data centers</w:t>
      </w:r>
      <w:r w:rsidR="00EB426A" w:rsidRPr="00222E58">
        <w:t>.</w:t>
      </w:r>
    </w:p>
    <w:p w:rsidR="008C3EE1" w:rsidRDefault="00822953" w:rsidP="00EB426A">
      <w:r w:rsidRPr="008A2993">
        <w:t>Outsourcing some capabilities to the cl</w:t>
      </w:r>
      <w:r w:rsidR="006C738B">
        <w:t>oud makes the most of what’s on</w:t>
      </w:r>
      <w:r w:rsidR="00E43B5B">
        <w:t>-</w:t>
      </w:r>
      <w:r w:rsidRPr="008A2993">
        <w:t xml:space="preserve">site by freeing time, budget, and people. For example, with </w:t>
      </w:r>
      <w:proofErr w:type="spellStart"/>
      <w:r w:rsidRPr="008A2993">
        <w:t>SaaS</w:t>
      </w:r>
      <w:proofErr w:type="spellEnd"/>
      <w:r w:rsidRPr="008A2993">
        <w:t xml:space="preserve">, you can add services, like e-mail, affordably. With </w:t>
      </w:r>
      <w:proofErr w:type="spellStart"/>
      <w:r w:rsidRPr="008A2993">
        <w:t>PaaS</w:t>
      </w:r>
      <w:proofErr w:type="spellEnd"/>
      <w:r w:rsidRPr="008A2993">
        <w:t xml:space="preserve">, you can deliver services broadly without having to manage the infrastructure. With </w:t>
      </w:r>
      <w:proofErr w:type="spellStart"/>
      <w:r w:rsidRPr="008A2993">
        <w:t>IaaS</w:t>
      </w:r>
      <w:proofErr w:type="spellEnd"/>
      <w:r w:rsidRPr="008A2993">
        <w:t xml:space="preserve">, you get </w:t>
      </w:r>
      <w:r>
        <w:br/>
      </w:r>
      <w:r w:rsidRPr="008A2993">
        <w:t>pay-as-you-go data center capacity for adding CPUs, storage, networking, or Web hosting</w:t>
      </w:r>
      <w:r w:rsidR="00EB426A" w:rsidRPr="00222E58">
        <w:t>.</w:t>
      </w:r>
    </w:p>
    <w:p w:rsidR="00852605" w:rsidRPr="0099613E" w:rsidRDefault="00EB426A" w:rsidP="000B320F">
      <w:pPr>
        <w:pStyle w:val="SideBarHeading"/>
      </w:pPr>
      <w:r>
        <w:br w:type="column"/>
      </w:r>
      <w:bookmarkStart w:id="9" w:name="_Toc258427783"/>
      <w:r w:rsidR="00852605" w:rsidRPr="0099613E">
        <w:t>Cloud reality check</w:t>
      </w:r>
      <w:bookmarkEnd w:id="9"/>
    </w:p>
    <w:p w:rsidR="00852605" w:rsidRPr="0099613E" w:rsidRDefault="000100EC" w:rsidP="00852605">
      <w:pPr>
        <w:pStyle w:val="SideBarBlue"/>
      </w:pPr>
      <w:r w:rsidRPr="00181433">
        <w:t xml:space="preserve">With cloud computing </w:t>
      </w:r>
      <w:proofErr w:type="gramStart"/>
      <w:r w:rsidRPr="00181433">
        <w:t>comes</w:t>
      </w:r>
      <w:proofErr w:type="gramEnd"/>
      <w:r w:rsidRPr="00181433">
        <w:t xml:space="preserve"> hype. What can you expect?</w:t>
      </w:r>
    </w:p>
    <w:p w:rsidR="000100EC" w:rsidRPr="00181433" w:rsidRDefault="000100EC" w:rsidP="000100EC">
      <w:pPr>
        <w:pStyle w:val="SideBarbullets"/>
      </w:pPr>
      <w:r w:rsidRPr="00F47872">
        <w:rPr>
          <w:b/>
        </w:rPr>
        <w:t>“It’s cheaper.”</w:t>
      </w:r>
      <w:r w:rsidRPr="00181433">
        <w:t xml:space="preserve"> The truth is</w:t>
      </w:r>
      <w:proofErr w:type="gramStart"/>
      <w:r w:rsidRPr="00181433">
        <w:t>,</w:t>
      </w:r>
      <w:proofErr w:type="gramEnd"/>
      <w:r w:rsidRPr="00181433">
        <w:t xml:space="preserve"> you need to balance the up-front savings with ongoing subscription costs to determine actual savings. The free service from Microsoft and pay-as-you-go approaches let you balance your IT budget with operational expense spending instead of capital expenses. So you can expect to reduce costs associated with server hardware, support and deployment, and power consumption.</w:t>
      </w:r>
    </w:p>
    <w:p w:rsidR="000100EC" w:rsidRPr="00181433" w:rsidRDefault="00493D1E" w:rsidP="000100EC">
      <w:pPr>
        <w:pStyle w:val="SideBarbullets"/>
      </w:pPr>
      <w:r>
        <w:rPr>
          <w:b/>
          <w:noProof/>
        </w:rPr>
        <w:drawing>
          <wp:anchor distT="0" distB="91440" distL="114300" distR="114300" simplePos="0" relativeHeight="251664384" behindDoc="0" locked="0" layoutInCell="1" allowOverlap="1">
            <wp:simplePos x="0" y="0"/>
            <wp:positionH relativeFrom="column">
              <wp:posOffset>-6584315</wp:posOffset>
            </wp:positionH>
            <wp:positionV relativeFrom="page">
              <wp:posOffset>4192270</wp:posOffset>
            </wp:positionV>
            <wp:extent cx="2938145" cy="2528570"/>
            <wp:effectExtent l="19050" t="0" r="0" b="0"/>
            <wp:wrapTopAndBottom/>
            <wp:docPr id="1" name="Picture 1" descr="C:\Users\Nanette\Documents\MS Gov\Cloud Computing\cloud_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nette\Documents\MS Gov\Cloud Computing\cloud_fig1.jpg"/>
                    <pic:cNvPicPr>
                      <a:picLocks noChangeAspect="1" noChangeArrowheads="1"/>
                    </pic:cNvPicPr>
                  </pic:nvPicPr>
                  <pic:blipFill>
                    <a:blip r:embed="rId14" cstate="email"/>
                    <a:stretch>
                      <a:fillRect/>
                    </a:stretch>
                  </pic:blipFill>
                  <pic:spPr bwMode="auto">
                    <a:xfrm>
                      <a:off x="0" y="0"/>
                      <a:ext cx="2938145" cy="2528570"/>
                    </a:xfrm>
                    <a:prstGeom prst="rect">
                      <a:avLst/>
                    </a:prstGeom>
                    <a:noFill/>
                    <a:ln w="9525">
                      <a:noFill/>
                      <a:miter lim="800000"/>
                      <a:headEnd/>
                      <a:tailEnd/>
                    </a:ln>
                  </pic:spPr>
                </pic:pic>
              </a:graphicData>
            </a:graphic>
          </wp:anchor>
        </w:drawing>
      </w:r>
      <w:r w:rsidR="000100EC" w:rsidRPr="00F47872">
        <w:rPr>
          <w:b/>
        </w:rPr>
        <w:t>“It’s faster.”</w:t>
      </w:r>
      <w:r w:rsidR="000100EC" w:rsidRPr="00181433">
        <w:t xml:space="preserve"> Data-intensive computing in the cloud can be six times faster than in isolated data centers. You can deploy applications more quickly, too, compared to traditional means. And it’s certainly fast to procure on-demand services.</w:t>
      </w:r>
    </w:p>
    <w:p w:rsidR="00D96B40" w:rsidRDefault="000100EC" w:rsidP="000100EC">
      <w:pPr>
        <w:pStyle w:val="SideBarbullets"/>
      </w:pPr>
      <w:r w:rsidRPr="00F47872">
        <w:rPr>
          <w:b/>
        </w:rPr>
        <w:t>“It’s greener.”</w:t>
      </w:r>
      <w:r w:rsidRPr="00181433">
        <w:t xml:space="preserve"> In 2006, the Department of Energy estimated that U.S. data centers consumed about 1.5 percent of all U.S. electricity use, and current projections show worldwide carbon emissions from data centers will quadruple by 2020. Consolidating and sharing resources can curb the waste of data center sprawl and reduce greenhouse gas emissions.</w:t>
      </w:r>
      <w:r>
        <w:t xml:space="preserve"> </w:t>
      </w:r>
    </w:p>
    <w:p w:rsidR="00852605" w:rsidRPr="0099613E" w:rsidRDefault="000100EC" w:rsidP="00D96B40">
      <w:pPr>
        <w:pStyle w:val="SideBarbullets"/>
        <w:numPr>
          <w:ilvl w:val="0"/>
          <w:numId w:val="0"/>
        </w:numPr>
        <w:ind w:left="432"/>
      </w:pPr>
      <w:r w:rsidRPr="00181433">
        <w:t>So</w:t>
      </w:r>
      <w:r w:rsidR="00B82445">
        <w:t>,</w:t>
      </w:r>
      <w:r w:rsidRPr="00181433">
        <w:t xml:space="preserve"> yes, the cloud truly has a green lining.</w:t>
      </w:r>
    </w:p>
    <w:tbl>
      <w:tblPr>
        <w:tblStyle w:val="TableGrid"/>
        <w:tblpPr w:leftFromText="187" w:rightFromText="187" w:vertAnchor="page" w:horzAnchor="margin" w:tblpY="11496"/>
        <w:tblW w:w="10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08"/>
        <w:gridCol w:w="1157"/>
        <w:gridCol w:w="900"/>
        <w:gridCol w:w="630"/>
        <w:gridCol w:w="634"/>
        <w:gridCol w:w="634"/>
        <w:gridCol w:w="1136"/>
        <w:gridCol w:w="926"/>
        <w:gridCol w:w="1346"/>
        <w:gridCol w:w="2434"/>
      </w:tblGrid>
      <w:tr w:rsidR="001D2AED" w:rsidTr="00880598">
        <w:trPr>
          <w:trHeight w:val="260"/>
        </w:trPr>
        <w:tc>
          <w:tcPr>
            <w:tcW w:w="1008" w:type="dxa"/>
          </w:tcPr>
          <w:p w:rsidR="001D2AED" w:rsidRPr="00236C7C" w:rsidRDefault="00C43695" w:rsidP="00593F58">
            <w:pPr>
              <w:jc w:val="center"/>
              <w:rPr>
                <w:color w:val="0099FF"/>
                <w:sz w:val="14"/>
                <w:szCs w:val="14"/>
              </w:rPr>
            </w:pPr>
            <w:hyperlink w:anchor="_Introduction" w:history="1">
              <w:r w:rsidR="001D2AED" w:rsidRPr="00CC2A42">
                <w:rPr>
                  <w:rStyle w:val="Hyperlink"/>
                  <w:sz w:val="14"/>
                  <w:szCs w:val="14"/>
                </w:rPr>
                <w:t>Introduction</w:t>
              </w:r>
            </w:hyperlink>
          </w:p>
        </w:tc>
        <w:tc>
          <w:tcPr>
            <w:tcW w:w="1157" w:type="dxa"/>
          </w:tcPr>
          <w:p w:rsidR="001D2AED" w:rsidRPr="00236C7C" w:rsidRDefault="00C43695" w:rsidP="00593F58">
            <w:pPr>
              <w:jc w:val="center"/>
              <w:rPr>
                <w:color w:val="0099FF"/>
                <w:sz w:val="14"/>
                <w:szCs w:val="14"/>
              </w:rPr>
            </w:pPr>
            <w:hyperlink w:anchor="_Getting_cloud_confident" w:history="1">
              <w:r w:rsidR="001D2AED" w:rsidRPr="00CC2A42">
                <w:rPr>
                  <w:rStyle w:val="Hyperlink"/>
                  <w:sz w:val="14"/>
                  <w:szCs w:val="14"/>
                </w:rPr>
                <w:t>Cloud Confident</w:t>
              </w:r>
            </w:hyperlink>
          </w:p>
        </w:tc>
        <w:tc>
          <w:tcPr>
            <w:tcW w:w="900" w:type="dxa"/>
            <w:shd w:val="clear" w:color="auto" w:fill="557EB9"/>
          </w:tcPr>
          <w:p w:rsidR="001D2AED" w:rsidRPr="005C6D3B" w:rsidRDefault="00C43695" w:rsidP="00593F58">
            <w:pPr>
              <w:jc w:val="center"/>
              <w:rPr>
                <w:color w:val="FFFFFF" w:themeColor="background1"/>
                <w:sz w:val="14"/>
                <w:szCs w:val="14"/>
              </w:rPr>
            </w:pPr>
            <w:hyperlink w:anchor="_Which_cloud_is" w:history="1">
              <w:r w:rsidR="001D2AED" w:rsidRPr="005C6D3B">
                <w:rPr>
                  <w:rStyle w:val="Hyperlink"/>
                  <w:color w:val="FFFFFF" w:themeColor="background1"/>
                  <w:sz w:val="14"/>
                  <w:szCs w:val="14"/>
                </w:rPr>
                <w:t>Your Cloud</w:t>
              </w:r>
            </w:hyperlink>
          </w:p>
        </w:tc>
        <w:tc>
          <w:tcPr>
            <w:tcW w:w="630" w:type="dxa"/>
          </w:tcPr>
          <w:p w:rsidR="001D2AED" w:rsidRPr="00236C7C" w:rsidRDefault="00C43695" w:rsidP="00593F58">
            <w:pPr>
              <w:jc w:val="center"/>
              <w:rPr>
                <w:color w:val="0099FF"/>
                <w:sz w:val="14"/>
                <w:szCs w:val="14"/>
              </w:rPr>
            </w:pPr>
            <w:hyperlink w:anchor="_Anytime,_anywhere_apps:" w:history="1">
              <w:proofErr w:type="spellStart"/>
              <w:r w:rsidR="001D2AED" w:rsidRPr="00CC2A42">
                <w:rPr>
                  <w:rStyle w:val="Hyperlink"/>
                  <w:sz w:val="14"/>
                  <w:szCs w:val="14"/>
                </w:rPr>
                <w:t>SaaS</w:t>
              </w:r>
              <w:proofErr w:type="spellEnd"/>
            </w:hyperlink>
          </w:p>
        </w:tc>
        <w:tc>
          <w:tcPr>
            <w:tcW w:w="634" w:type="dxa"/>
          </w:tcPr>
          <w:p w:rsidR="001D2AED" w:rsidRPr="00236C7C" w:rsidRDefault="00C43695" w:rsidP="00593F58">
            <w:pPr>
              <w:jc w:val="center"/>
              <w:rPr>
                <w:color w:val="0099FF"/>
                <w:sz w:val="14"/>
                <w:szCs w:val="14"/>
              </w:rPr>
            </w:pPr>
            <w:hyperlink w:anchor="_Platforms_in_the" w:history="1">
              <w:proofErr w:type="spellStart"/>
              <w:r w:rsidR="001D2AED" w:rsidRPr="00CC2A42">
                <w:rPr>
                  <w:rStyle w:val="Hyperlink"/>
                  <w:sz w:val="14"/>
                  <w:szCs w:val="14"/>
                </w:rPr>
                <w:t>PaaS</w:t>
              </w:r>
              <w:proofErr w:type="spellEnd"/>
            </w:hyperlink>
          </w:p>
        </w:tc>
        <w:tc>
          <w:tcPr>
            <w:tcW w:w="634" w:type="dxa"/>
          </w:tcPr>
          <w:p w:rsidR="001D2AED" w:rsidRPr="00236C7C" w:rsidRDefault="00C43695" w:rsidP="00593F58">
            <w:pPr>
              <w:jc w:val="center"/>
              <w:rPr>
                <w:color w:val="0099FF"/>
                <w:sz w:val="14"/>
                <w:szCs w:val="14"/>
              </w:rPr>
            </w:pPr>
            <w:hyperlink w:anchor="_Data_centers_on" w:history="1">
              <w:proofErr w:type="spellStart"/>
              <w:r w:rsidR="001D2AED" w:rsidRPr="00CC2A42">
                <w:rPr>
                  <w:rStyle w:val="Hyperlink"/>
                  <w:sz w:val="14"/>
                  <w:szCs w:val="14"/>
                </w:rPr>
                <w:t>IaaS</w:t>
              </w:r>
              <w:proofErr w:type="spellEnd"/>
            </w:hyperlink>
          </w:p>
        </w:tc>
        <w:tc>
          <w:tcPr>
            <w:tcW w:w="1136" w:type="dxa"/>
          </w:tcPr>
          <w:p w:rsidR="001D2AED" w:rsidRPr="00236C7C" w:rsidRDefault="00C43695" w:rsidP="00593F58">
            <w:pPr>
              <w:jc w:val="center"/>
              <w:rPr>
                <w:color w:val="0099FF"/>
                <w:sz w:val="14"/>
                <w:szCs w:val="14"/>
              </w:rPr>
            </w:pPr>
            <w:hyperlink w:anchor="_Security_in_the" w:history="1">
              <w:r w:rsidR="001D2AED" w:rsidRPr="00CC2A42">
                <w:rPr>
                  <w:rStyle w:val="Hyperlink"/>
                  <w:sz w:val="14"/>
                  <w:szCs w:val="14"/>
                </w:rPr>
                <w:t>Cloud Security</w:t>
              </w:r>
            </w:hyperlink>
          </w:p>
        </w:tc>
        <w:tc>
          <w:tcPr>
            <w:tcW w:w="926" w:type="dxa"/>
          </w:tcPr>
          <w:p w:rsidR="001D2AED" w:rsidRPr="00236C7C" w:rsidRDefault="00C43695" w:rsidP="00593F58">
            <w:pPr>
              <w:jc w:val="center"/>
              <w:rPr>
                <w:color w:val="0099FF"/>
                <w:sz w:val="14"/>
                <w:szCs w:val="14"/>
              </w:rPr>
            </w:pPr>
            <w:hyperlink w:anchor="_Stepping_into_the" w:history="1">
              <w:r w:rsidR="001D2AED" w:rsidRPr="004B2448">
                <w:rPr>
                  <w:rStyle w:val="Hyperlink"/>
                  <w:sz w:val="14"/>
                  <w:szCs w:val="14"/>
                </w:rPr>
                <w:t>First Steps</w:t>
              </w:r>
            </w:hyperlink>
          </w:p>
        </w:tc>
        <w:tc>
          <w:tcPr>
            <w:tcW w:w="1346" w:type="dxa"/>
          </w:tcPr>
          <w:p w:rsidR="001D2AED" w:rsidRPr="00236C7C" w:rsidRDefault="00C43695" w:rsidP="00593F58">
            <w:pPr>
              <w:jc w:val="center"/>
              <w:rPr>
                <w:color w:val="0099FF"/>
                <w:sz w:val="14"/>
                <w:szCs w:val="14"/>
              </w:rPr>
            </w:pPr>
            <w:hyperlink w:anchor="_Looking_ahead_to" w:history="1">
              <w:r w:rsidR="001D2AED" w:rsidRPr="00CC2A42">
                <w:rPr>
                  <w:rStyle w:val="Hyperlink"/>
                  <w:sz w:val="14"/>
                  <w:szCs w:val="14"/>
                </w:rPr>
                <w:t>Looking Ahead</w:t>
              </w:r>
            </w:hyperlink>
          </w:p>
        </w:tc>
        <w:tc>
          <w:tcPr>
            <w:tcW w:w="2434" w:type="dxa"/>
          </w:tcPr>
          <w:p w:rsidR="001D2AED" w:rsidRPr="00236C7C" w:rsidRDefault="00C43695" w:rsidP="00593F58">
            <w:pPr>
              <w:jc w:val="center"/>
              <w:rPr>
                <w:color w:val="0099FF"/>
                <w:sz w:val="14"/>
                <w:szCs w:val="14"/>
              </w:rPr>
            </w:pPr>
            <w:hyperlink w:anchor="_Cloud_technology_from" w:history="1">
              <w:r w:rsidR="001D2AED" w:rsidRPr="00CC2A42">
                <w:rPr>
                  <w:rStyle w:val="Hyperlink"/>
                  <w:sz w:val="14"/>
                  <w:szCs w:val="14"/>
                </w:rPr>
                <w:t>Cloud Technology from Microsoft</w:t>
              </w:r>
            </w:hyperlink>
          </w:p>
        </w:tc>
      </w:tr>
    </w:tbl>
    <w:p w:rsidR="00852605" w:rsidRPr="0099613E" w:rsidRDefault="00C43695" w:rsidP="00852605">
      <w:r>
        <w:rPr>
          <w:noProof/>
        </w:rPr>
        <w:pict>
          <v:shape id="_x0000_s1032" type="#_x0000_t202" style="position:absolute;margin-left:-524.4pt;margin-top:50.65pt;width:368.25pt;height:37.5pt;z-index:251665408;mso-position-horizontal-relative:text;mso-position-vertical-relative:text" filled="f" stroked="f">
            <v:textbox style="mso-next-textbox:#_x0000_s1032">
              <w:txbxContent>
                <w:p w:rsidR="00725366" w:rsidRPr="00222E58" w:rsidRDefault="00725366" w:rsidP="00C260A9">
                  <w:proofErr w:type="gramStart"/>
                  <w:r w:rsidRPr="006F5F73">
                    <w:t>Figure 1.</w:t>
                  </w:r>
                  <w:proofErr w:type="gramEnd"/>
                  <w:r w:rsidRPr="006F5F73">
                    <w:t xml:space="preserve"> The three general types of cloud services: </w:t>
                  </w:r>
                  <w:proofErr w:type="spellStart"/>
                  <w:r w:rsidRPr="006F5F73">
                    <w:t>SaaS</w:t>
                  </w:r>
                  <w:proofErr w:type="spellEnd"/>
                  <w:r w:rsidRPr="006F5F73">
                    <w:t xml:space="preserve">, </w:t>
                  </w:r>
                  <w:proofErr w:type="spellStart"/>
                  <w:r w:rsidRPr="006F5F73">
                    <w:t>PaaS</w:t>
                  </w:r>
                  <w:proofErr w:type="spellEnd"/>
                  <w:r w:rsidRPr="006F5F73">
                    <w:t xml:space="preserve">, and </w:t>
                  </w:r>
                  <w:proofErr w:type="spellStart"/>
                  <w:r w:rsidRPr="006F5F73">
                    <w:t>IaaS</w:t>
                  </w:r>
                  <w:proofErr w:type="spellEnd"/>
                </w:p>
                <w:p w:rsidR="00725366" w:rsidRDefault="00725366"/>
              </w:txbxContent>
            </v:textbox>
          </v:shape>
        </w:pict>
      </w:r>
    </w:p>
    <w:p w:rsidR="004E1E02" w:rsidRDefault="004E1E02" w:rsidP="00E543BC">
      <w:pPr>
        <w:sectPr w:rsidR="004E1E02" w:rsidSect="00EF0AA7">
          <w:pgSz w:w="15840" w:h="12240" w:orient="landscape"/>
          <w:pgMar w:top="1526" w:right="720" w:bottom="630" w:left="720" w:header="720" w:footer="720" w:gutter="0"/>
          <w:cols w:num="2" w:space="576" w:equalWidth="0">
            <w:col w:w="9792" w:space="576"/>
            <w:col w:w="4032"/>
          </w:cols>
          <w:docGrid w:linePitch="360"/>
        </w:sectPr>
      </w:pPr>
    </w:p>
    <w:p w:rsidR="00B02C0C" w:rsidRPr="00B02C0C" w:rsidRDefault="00B02C0C" w:rsidP="00B02C0C">
      <w:pPr>
        <w:pStyle w:val="Heading1"/>
      </w:pPr>
      <w:bookmarkStart w:id="10" w:name="_Anytime,_anywhere_apps:"/>
      <w:bookmarkStart w:id="11" w:name="_Toc255216906"/>
      <w:bookmarkStart w:id="12" w:name="_Toc258427784"/>
      <w:bookmarkEnd w:id="10"/>
      <w:r w:rsidRPr="00B02C0C">
        <w:t xml:space="preserve">Anytime, anywhere apps: </w:t>
      </w:r>
      <w:proofErr w:type="spellStart"/>
      <w:r w:rsidRPr="00B02C0C">
        <w:t>SaaS</w:t>
      </w:r>
      <w:bookmarkEnd w:id="11"/>
      <w:bookmarkEnd w:id="12"/>
      <w:proofErr w:type="spellEnd"/>
    </w:p>
    <w:p w:rsidR="00B02C0C" w:rsidRPr="00B02C0C" w:rsidRDefault="003737D7" w:rsidP="00081C03">
      <w:pPr>
        <w:pStyle w:val="1stParagraph"/>
      </w:pPr>
      <w:r w:rsidRPr="00181433">
        <w:t xml:space="preserve">The cloud hosts the applications you use every day for productivity, contact management, payment processing, and more. In the current and future economy, </w:t>
      </w:r>
      <w:proofErr w:type="spellStart"/>
      <w:r w:rsidRPr="00181433">
        <w:t>SaaS</w:t>
      </w:r>
      <w:proofErr w:type="spellEnd"/>
      <w:r w:rsidRPr="00181433">
        <w:t xml:space="preserve"> makes sense. It can lower expenses associated with software acquisitions in the near term. Longer term, it helps organizations with limited IT resources to deploy and maintain needed software in a timely manner</w:t>
      </w:r>
      <w:r w:rsidR="00DD6F77">
        <w:t xml:space="preserve"> </w:t>
      </w:r>
      <w:r w:rsidRPr="00181433">
        <w:t>while, at the same time, reducing energy consumption and expense</w:t>
      </w:r>
      <w:r w:rsidR="00B02C0C" w:rsidRPr="00B02C0C">
        <w:t>.</w:t>
      </w:r>
    </w:p>
    <w:p w:rsidR="00D34743" w:rsidRDefault="00007A80" w:rsidP="003737D7">
      <w:r w:rsidRPr="00315EF2">
        <w:t xml:space="preserve">A growing number of academic institutions are turning to </w:t>
      </w:r>
      <w:proofErr w:type="spellStart"/>
      <w:r w:rsidRPr="00315EF2">
        <w:t>SaaS</w:t>
      </w:r>
      <w:proofErr w:type="spellEnd"/>
      <w:r w:rsidRPr="00315EF2">
        <w:t xml:space="preserve"> for their desktop applications. For example, Hinds Community College uses an e-mail solution hosted in the cloud. Students now have the free collaboration tools they want, people on campus have the tools they need to work together, and administrators are finding it easier and more cost-effective to manage</w:t>
      </w:r>
      <w:r w:rsidR="003737D7" w:rsidRPr="00181433">
        <w:t>.</w:t>
      </w:r>
    </w:p>
    <w:p w:rsidR="00D34743" w:rsidRPr="0099613E" w:rsidRDefault="00D34743" w:rsidP="00D34743">
      <w:pPr>
        <w:pStyle w:val="SideBarHeading"/>
      </w:pPr>
      <w:r>
        <w:br w:type="column"/>
      </w:r>
      <w:r w:rsidR="00956DE1" w:rsidRPr="00181433">
        <w:t xml:space="preserve">Who uses </w:t>
      </w:r>
      <w:proofErr w:type="spellStart"/>
      <w:r w:rsidR="00956DE1" w:rsidRPr="00181433">
        <w:t>SaaS</w:t>
      </w:r>
      <w:proofErr w:type="spellEnd"/>
      <w:r w:rsidR="00956DE1" w:rsidRPr="00181433">
        <w:t xml:space="preserve"> in education?</w:t>
      </w:r>
    </w:p>
    <w:p w:rsidR="00D95412" w:rsidRPr="00181433" w:rsidRDefault="00D95412" w:rsidP="00D95412">
      <w:pPr>
        <w:pStyle w:val="SideBarbullets"/>
      </w:pPr>
      <w:r w:rsidRPr="00181433">
        <w:t xml:space="preserve">Instead of an expensive IT upgrade, </w:t>
      </w:r>
      <w:hyperlink r:id="rId15" w:history="1">
        <w:r w:rsidRPr="00181433">
          <w:rPr>
            <w:rStyle w:val="Hyperlink"/>
          </w:rPr>
          <w:t xml:space="preserve">Seton Hall University implemented Microsoft </w:t>
        </w:r>
        <w:proofErr w:type="spellStart"/>
        <w:r w:rsidRPr="00181433">
          <w:rPr>
            <w:rStyle w:val="Hyperlink"/>
          </w:rPr>
          <w:t>Live@edu</w:t>
        </w:r>
        <w:proofErr w:type="spellEnd"/>
        <w:r w:rsidRPr="00181433">
          <w:rPr>
            <w:rStyle w:val="Hyperlink"/>
          </w:rPr>
          <w:t xml:space="preserve"> hosted collaboration services</w:t>
        </w:r>
      </w:hyperlink>
      <w:r w:rsidRPr="00181433">
        <w:t xml:space="preserve">, </w:t>
      </w:r>
      <w:r w:rsidR="00D91585" w:rsidRPr="00016190">
        <w:t xml:space="preserve">including Windows Live </w:t>
      </w:r>
      <w:proofErr w:type="spellStart"/>
      <w:r w:rsidR="00D91585" w:rsidRPr="00016190">
        <w:t>SkyDrive</w:t>
      </w:r>
      <w:proofErr w:type="spellEnd"/>
      <w:r w:rsidR="00D91585" w:rsidRPr="00016190">
        <w:t xml:space="preserve"> online storage. Now students have the tools to be successful on campus and in the workforce</w:t>
      </w:r>
      <w:r w:rsidRPr="00181433">
        <w:t xml:space="preserve">. </w:t>
      </w:r>
    </w:p>
    <w:p w:rsidR="00D95412" w:rsidRPr="00181433" w:rsidRDefault="00C43695" w:rsidP="00D95412">
      <w:pPr>
        <w:pStyle w:val="SideBarbullets"/>
      </w:pPr>
      <w:hyperlink r:id="rId16" w:history="1">
        <w:r w:rsidR="00D95412" w:rsidRPr="00181433">
          <w:rPr>
            <w:rStyle w:val="Hyperlink"/>
          </w:rPr>
          <w:t xml:space="preserve">Students at Eastern Washington University chose the Windows Live Hotmail Web-based e-mail </w:t>
        </w:r>
        <w:proofErr w:type="gramStart"/>
        <w:r w:rsidR="00D95412" w:rsidRPr="00181433">
          <w:rPr>
            <w:rStyle w:val="Hyperlink"/>
          </w:rPr>
          <w:t>service</w:t>
        </w:r>
      </w:hyperlink>
      <w:r w:rsidR="00D95412" w:rsidRPr="00181433">
        <w:t>,</w:t>
      </w:r>
      <w:proofErr w:type="gramEnd"/>
      <w:r w:rsidR="00D95412" w:rsidRPr="00181433">
        <w:t xml:space="preserve"> and the ability to choose their own user names and share calendars when arranging meetings. By retiring the previous service, the university estimates it will save U.S</w:t>
      </w:r>
      <w:proofErr w:type="gramStart"/>
      <w:r w:rsidR="00D95412" w:rsidRPr="00181433">
        <w:t>.$</w:t>
      </w:r>
      <w:proofErr w:type="gramEnd"/>
      <w:r w:rsidR="00D95412" w:rsidRPr="00181433">
        <w:t>70,000 over three years.</w:t>
      </w:r>
    </w:p>
    <w:p w:rsidR="00D34743" w:rsidRPr="0099613E" w:rsidRDefault="00D95412" w:rsidP="00D95412">
      <w:pPr>
        <w:pStyle w:val="SideBarbullets"/>
      </w:pPr>
      <w:r w:rsidRPr="00181433">
        <w:t xml:space="preserve">When </w:t>
      </w:r>
      <w:hyperlink r:id="rId17" w:history="1">
        <w:r w:rsidRPr="00181433">
          <w:rPr>
            <w:rStyle w:val="Hyperlink"/>
          </w:rPr>
          <w:t xml:space="preserve">the University of Pennsylvania College of Arts and Sciences offered </w:t>
        </w:r>
        <w:r>
          <w:rPr>
            <w:rStyle w:val="Hyperlink"/>
          </w:rPr>
          <w:br/>
        </w:r>
        <w:r w:rsidRPr="00181433">
          <w:rPr>
            <w:rStyle w:val="Hyperlink"/>
          </w:rPr>
          <w:t xml:space="preserve">the option of using Windows </w:t>
        </w:r>
        <w:proofErr w:type="spellStart"/>
        <w:r w:rsidRPr="00181433">
          <w:rPr>
            <w:rStyle w:val="Hyperlink"/>
          </w:rPr>
          <w:t>Live@edu</w:t>
        </w:r>
        <w:proofErr w:type="spellEnd"/>
        <w:r w:rsidRPr="00181433">
          <w:rPr>
            <w:rStyle w:val="Hyperlink"/>
          </w:rPr>
          <w:t xml:space="preserve"> </w:t>
        </w:r>
      </w:hyperlink>
      <w:r w:rsidR="003069AD">
        <w:t>(co</w:t>
      </w:r>
      <w:r w:rsidRPr="00181433">
        <w:t xml:space="preserve">branded as Penn Live), 40 percent </w:t>
      </w:r>
      <w:r w:rsidR="002E54DD">
        <w:br/>
      </w:r>
      <w:r w:rsidRPr="00181433">
        <w:t xml:space="preserve">of students switched in four months. Students were provided with approximately 66 times more storage space, increased reliability, and an improved interface as compared to </w:t>
      </w:r>
      <w:r w:rsidR="00956DE1">
        <w:br/>
      </w:r>
      <w:r w:rsidRPr="00181433">
        <w:t>their previous service</w:t>
      </w:r>
    </w:p>
    <w:p w:rsidR="00D34743" w:rsidRPr="0099613E" w:rsidRDefault="00D34743" w:rsidP="00D34743">
      <w:pPr>
        <w:pStyle w:val="SideBarBlue"/>
      </w:pPr>
    </w:p>
    <w:tbl>
      <w:tblPr>
        <w:tblStyle w:val="TableGrid"/>
        <w:tblpPr w:leftFromText="187" w:rightFromText="187" w:vertAnchor="page" w:horzAnchor="margin" w:tblpY="11495"/>
        <w:tblW w:w="10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08"/>
        <w:gridCol w:w="1157"/>
        <w:gridCol w:w="900"/>
        <w:gridCol w:w="630"/>
        <w:gridCol w:w="634"/>
        <w:gridCol w:w="634"/>
        <w:gridCol w:w="1136"/>
        <w:gridCol w:w="926"/>
        <w:gridCol w:w="1346"/>
        <w:gridCol w:w="2434"/>
      </w:tblGrid>
      <w:tr w:rsidR="001D2AED" w:rsidTr="00D96B40">
        <w:trPr>
          <w:trHeight w:val="260"/>
        </w:trPr>
        <w:tc>
          <w:tcPr>
            <w:tcW w:w="1008" w:type="dxa"/>
          </w:tcPr>
          <w:p w:rsidR="001D2AED" w:rsidRPr="00236C7C" w:rsidRDefault="00C43695" w:rsidP="001D2AED">
            <w:pPr>
              <w:jc w:val="center"/>
              <w:rPr>
                <w:color w:val="0099FF"/>
                <w:sz w:val="14"/>
                <w:szCs w:val="14"/>
              </w:rPr>
            </w:pPr>
            <w:hyperlink w:anchor="_Introduction" w:history="1">
              <w:r w:rsidR="001D2AED" w:rsidRPr="00CC2A42">
                <w:rPr>
                  <w:rStyle w:val="Hyperlink"/>
                  <w:sz w:val="14"/>
                  <w:szCs w:val="14"/>
                </w:rPr>
                <w:t>Introduction</w:t>
              </w:r>
            </w:hyperlink>
          </w:p>
        </w:tc>
        <w:tc>
          <w:tcPr>
            <w:tcW w:w="1157" w:type="dxa"/>
          </w:tcPr>
          <w:p w:rsidR="001D2AED" w:rsidRPr="00236C7C" w:rsidRDefault="00C43695" w:rsidP="001D2AED">
            <w:pPr>
              <w:jc w:val="center"/>
              <w:rPr>
                <w:color w:val="0099FF"/>
                <w:sz w:val="14"/>
                <w:szCs w:val="14"/>
              </w:rPr>
            </w:pPr>
            <w:hyperlink w:anchor="_Getting_cloud_confident" w:history="1">
              <w:r w:rsidR="001D2AED" w:rsidRPr="00CC2A42">
                <w:rPr>
                  <w:rStyle w:val="Hyperlink"/>
                  <w:sz w:val="14"/>
                  <w:szCs w:val="14"/>
                </w:rPr>
                <w:t>Cloud Confident</w:t>
              </w:r>
            </w:hyperlink>
          </w:p>
        </w:tc>
        <w:tc>
          <w:tcPr>
            <w:tcW w:w="900" w:type="dxa"/>
          </w:tcPr>
          <w:p w:rsidR="001D2AED" w:rsidRPr="00236C7C" w:rsidRDefault="00C43695" w:rsidP="001D2AED">
            <w:pPr>
              <w:jc w:val="center"/>
              <w:rPr>
                <w:color w:val="0099FF"/>
                <w:sz w:val="14"/>
                <w:szCs w:val="14"/>
              </w:rPr>
            </w:pPr>
            <w:hyperlink w:anchor="_Which_cloud_is" w:history="1">
              <w:r w:rsidR="001D2AED" w:rsidRPr="00CC2A42">
                <w:rPr>
                  <w:rStyle w:val="Hyperlink"/>
                  <w:sz w:val="14"/>
                  <w:szCs w:val="14"/>
                </w:rPr>
                <w:t>Your Cloud</w:t>
              </w:r>
            </w:hyperlink>
          </w:p>
        </w:tc>
        <w:tc>
          <w:tcPr>
            <w:tcW w:w="630" w:type="dxa"/>
            <w:shd w:val="clear" w:color="auto" w:fill="557EB9"/>
          </w:tcPr>
          <w:p w:rsidR="001D2AED" w:rsidRPr="00D20BF3" w:rsidRDefault="00C43695" w:rsidP="001D2AED">
            <w:pPr>
              <w:jc w:val="center"/>
              <w:rPr>
                <w:color w:val="FFFFFF" w:themeColor="background1"/>
                <w:sz w:val="14"/>
                <w:szCs w:val="14"/>
              </w:rPr>
            </w:pPr>
            <w:hyperlink w:anchor="_Anytime,_anywhere_apps:" w:history="1">
              <w:proofErr w:type="spellStart"/>
              <w:r w:rsidR="001D2AED" w:rsidRPr="00D20BF3">
                <w:rPr>
                  <w:rStyle w:val="Hyperlink"/>
                  <w:color w:val="FFFFFF" w:themeColor="background1"/>
                  <w:sz w:val="14"/>
                  <w:szCs w:val="14"/>
                </w:rPr>
                <w:t>SaaS</w:t>
              </w:r>
              <w:proofErr w:type="spellEnd"/>
            </w:hyperlink>
          </w:p>
        </w:tc>
        <w:tc>
          <w:tcPr>
            <w:tcW w:w="634" w:type="dxa"/>
          </w:tcPr>
          <w:p w:rsidR="001D2AED" w:rsidRPr="00236C7C" w:rsidRDefault="00C43695" w:rsidP="001D2AED">
            <w:pPr>
              <w:jc w:val="center"/>
              <w:rPr>
                <w:color w:val="0099FF"/>
                <w:sz w:val="14"/>
                <w:szCs w:val="14"/>
              </w:rPr>
            </w:pPr>
            <w:hyperlink w:anchor="_Platforms_in_the" w:history="1">
              <w:proofErr w:type="spellStart"/>
              <w:r w:rsidR="001D2AED" w:rsidRPr="00CC2A42">
                <w:rPr>
                  <w:rStyle w:val="Hyperlink"/>
                  <w:sz w:val="14"/>
                  <w:szCs w:val="14"/>
                </w:rPr>
                <w:t>PaaS</w:t>
              </w:r>
              <w:proofErr w:type="spellEnd"/>
            </w:hyperlink>
          </w:p>
        </w:tc>
        <w:tc>
          <w:tcPr>
            <w:tcW w:w="634" w:type="dxa"/>
          </w:tcPr>
          <w:p w:rsidR="001D2AED" w:rsidRPr="00236C7C" w:rsidRDefault="00C43695" w:rsidP="001D2AED">
            <w:pPr>
              <w:jc w:val="center"/>
              <w:rPr>
                <w:color w:val="0099FF"/>
                <w:sz w:val="14"/>
                <w:szCs w:val="14"/>
              </w:rPr>
            </w:pPr>
            <w:hyperlink w:anchor="_Data_centers_on" w:history="1">
              <w:proofErr w:type="spellStart"/>
              <w:r w:rsidR="001D2AED" w:rsidRPr="00CC2A42">
                <w:rPr>
                  <w:rStyle w:val="Hyperlink"/>
                  <w:sz w:val="14"/>
                  <w:szCs w:val="14"/>
                </w:rPr>
                <w:t>IaaS</w:t>
              </w:r>
              <w:proofErr w:type="spellEnd"/>
            </w:hyperlink>
          </w:p>
        </w:tc>
        <w:tc>
          <w:tcPr>
            <w:tcW w:w="1136" w:type="dxa"/>
          </w:tcPr>
          <w:p w:rsidR="001D2AED" w:rsidRPr="00236C7C" w:rsidRDefault="00C43695" w:rsidP="001D2AED">
            <w:pPr>
              <w:jc w:val="center"/>
              <w:rPr>
                <w:color w:val="0099FF"/>
                <w:sz w:val="14"/>
                <w:szCs w:val="14"/>
              </w:rPr>
            </w:pPr>
            <w:hyperlink w:anchor="_Security_in_the" w:history="1">
              <w:r w:rsidR="001D2AED" w:rsidRPr="00CC2A42">
                <w:rPr>
                  <w:rStyle w:val="Hyperlink"/>
                  <w:sz w:val="14"/>
                  <w:szCs w:val="14"/>
                </w:rPr>
                <w:t>Cloud Security</w:t>
              </w:r>
            </w:hyperlink>
          </w:p>
        </w:tc>
        <w:tc>
          <w:tcPr>
            <w:tcW w:w="926" w:type="dxa"/>
          </w:tcPr>
          <w:p w:rsidR="001D2AED" w:rsidRPr="00236C7C" w:rsidRDefault="00C43695" w:rsidP="001D2AED">
            <w:pPr>
              <w:jc w:val="center"/>
              <w:rPr>
                <w:color w:val="0099FF"/>
                <w:sz w:val="14"/>
                <w:szCs w:val="14"/>
              </w:rPr>
            </w:pPr>
            <w:hyperlink w:anchor="_Stepping_into_the" w:history="1">
              <w:r w:rsidR="001D2AED" w:rsidRPr="004B2448">
                <w:rPr>
                  <w:rStyle w:val="Hyperlink"/>
                  <w:sz w:val="14"/>
                  <w:szCs w:val="14"/>
                </w:rPr>
                <w:t>First Steps</w:t>
              </w:r>
            </w:hyperlink>
          </w:p>
        </w:tc>
        <w:tc>
          <w:tcPr>
            <w:tcW w:w="1346" w:type="dxa"/>
          </w:tcPr>
          <w:p w:rsidR="001D2AED" w:rsidRPr="00236C7C" w:rsidRDefault="00C43695" w:rsidP="001D2AED">
            <w:pPr>
              <w:jc w:val="center"/>
              <w:rPr>
                <w:color w:val="0099FF"/>
                <w:sz w:val="14"/>
                <w:szCs w:val="14"/>
              </w:rPr>
            </w:pPr>
            <w:hyperlink w:anchor="_Looking_ahead_to" w:history="1">
              <w:r w:rsidR="001D2AED" w:rsidRPr="00CC2A42">
                <w:rPr>
                  <w:rStyle w:val="Hyperlink"/>
                  <w:sz w:val="14"/>
                  <w:szCs w:val="14"/>
                </w:rPr>
                <w:t>Looking Ahead</w:t>
              </w:r>
            </w:hyperlink>
          </w:p>
        </w:tc>
        <w:tc>
          <w:tcPr>
            <w:tcW w:w="2434" w:type="dxa"/>
          </w:tcPr>
          <w:p w:rsidR="001D2AED" w:rsidRPr="00236C7C" w:rsidRDefault="00C43695" w:rsidP="001D2AED">
            <w:pPr>
              <w:jc w:val="center"/>
              <w:rPr>
                <w:color w:val="0099FF"/>
                <w:sz w:val="14"/>
                <w:szCs w:val="14"/>
              </w:rPr>
            </w:pPr>
            <w:hyperlink w:anchor="_Cloud_technology_from" w:history="1">
              <w:r w:rsidR="001D2AED" w:rsidRPr="00CC2A42">
                <w:rPr>
                  <w:rStyle w:val="Hyperlink"/>
                  <w:sz w:val="14"/>
                  <w:szCs w:val="14"/>
                </w:rPr>
                <w:t>Cloud Technology from Microsoft</w:t>
              </w:r>
            </w:hyperlink>
          </w:p>
        </w:tc>
      </w:tr>
    </w:tbl>
    <w:p w:rsidR="00032C09" w:rsidRDefault="00032C09" w:rsidP="00B02C0C"/>
    <w:p w:rsidR="00032C09" w:rsidRDefault="00032C09">
      <w:pPr>
        <w:spacing w:line="276" w:lineRule="auto"/>
      </w:pPr>
      <w:r>
        <w:br w:type="page"/>
      </w:r>
    </w:p>
    <w:p w:rsidR="00032C09" w:rsidRPr="003737D7" w:rsidRDefault="00032C09" w:rsidP="00032C09">
      <w:pPr>
        <w:rPr>
          <w:b/>
        </w:rPr>
      </w:pPr>
      <w:proofErr w:type="spellStart"/>
      <w:r w:rsidRPr="003737D7">
        <w:rPr>
          <w:b/>
        </w:rPr>
        <w:t>SaaS</w:t>
      </w:r>
      <w:proofErr w:type="spellEnd"/>
      <w:r w:rsidRPr="003737D7">
        <w:rPr>
          <w:b/>
        </w:rPr>
        <w:t xml:space="preserve"> for education: Microsoft </w:t>
      </w:r>
      <w:proofErr w:type="spellStart"/>
      <w:r w:rsidRPr="003737D7">
        <w:rPr>
          <w:b/>
        </w:rPr>
        <w:t>Live@edu</w:t>
      </w:r>
      <w:proofErr w:type="spellEnd"/>
    </w:p>
    <w:p w:rsidR="00032C09" w:rsidRPr="00181433" w:rsidRDefault="00032C09" w:rsidP="00032C09">
      <w:r w:rsidRPr="00181433">
        <w:t xml:space="preserve">The workplace is changing, and the desktop applications that employers use today will evolve to desktop applications combined with Web services tomorrow. Educators preparing tomorrow’s workforce want to partner with companies that can give them affordable access to those tools today. </w:t>
      </w:r>
    </w:p>
    <w:p w:rsidR="00032C09" w:rsidRDefault="00032C09" w:rsidP="00032C09">
      <w:r w:rsidRPr="00016190">
        <w:t xml:space="preserve">Microsoft </w:t>
      </w:r>
      <w:proofErr w:type="spellStart"/>
      <w:r w:rsidRPr="00016190">
        <w:t>Live@edu</w:t>
      </w:r>
      <w:proofErr w:type="spellEnd"/>
      <w:r w:rsidRPr="00016190">
        <w:t xml:space="preserve"> is a program that provides students, staff, faculty, and alumni long-term, primary e-mail addresses and other applications that they can use to collaborate and communicate online—all at no cost to education institutions. Students will be using Microsoft products similar to those used in many workplaces that help to prepare them for jobs after college</w:t>
      </w:r>
      <w:r w:rsidRPr="00B02C0C">
        <w:t>.</w:t>
      </w:r>
    </w:p>
    <w:tbl>
      <w:tblPr>
        <w:tblStyle w:val="TableGrid"/>
        <w:tblpPr w:leftFromText="187" w:rightFromText="187" w:vertAnchor="page" w:horzAnchor="margin" w:tblpY="11495"/>
        <w:tblW w:w="10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08"/>
        <w:gridCol w:w="1157"/>
        <w:gridCol w:w="900"/>
        <w:gridCol w:w="630"/>
        <w:gridCol w:w="634"/>
        <w:gridCol w:w="634"/>
        <w:gridCol w:w="1136"/>
        <w:gridCol w:w="926"/>
        <w:gridCol w:w="1346"/>
        <w:gridCol w:w="2434"/>
      </w:tblGrid>
      <w:tr w:rsidR="00245DE6" w:rsidTr="00725366">
        <w:trPr>
          <w:trHeight w:val="260"/>
        </w:trPr>
        <w:tc>
          <w:tcPr>
            <w:tcW w:w="1008" w:type="dxa"/>
          </w:tcPr>
          <w:p w:rsidR="00245DE6" w:rsidRPr="00236C7C" w:rsidRDefault="00C43695" w:rsidP="00725366">
            <w:pPr>
              <w:jc w:val="center"/>
              <w:rPr>
                <w:color w:val="0099FF"/>
                <w:sz w:val="14"/>
                <w:szCs w:val="14"/>
              </w:rPr>
            </w:pPr>
            <w:hyperlink w:anchor="_Introduction" w:history="1">
              <w:r w:rsidR="00245DE6" w:rsidRPr="00CC2A42">
                <w:rPr>
                  <w:rStyle w:val="Hyperlink"/>
                  <w:sz w:val="14"/>
                  <w:szCs w:val="14"/>
                </w:rPr>
                <w:t>Introduction</w:t>
              </w:r>
            </w:hyperlink>
          </w:p>
        </w:tc>
        <w:tc>
          <w:tcPr>
            <w:tcW w:w="1157" w:type="dxa"/>
          </w:tcPr>
          <w:p w:rsidR="00245DE6" w:rsidRPr="00236C7C" w:rsidRDefault="00C43695" w:rsidP="00725366">
            <w:pPr>
              <w:jc w:val="center"/>
              <w:rPr>
                <w:color w:val="0099FF"/>
                <w:sz w:val="14"/>
                <w:szCs w:val="14"/>
              </w:rPr>
            </w:pPr>
            <w:hyperlink w:anchor="_Getting_cloud_confident" w:history="1">
              <w:r w:rsidR="00245DE6" w:rsidRPr="00CC2A42">
                <w:rPr>
                  <w:rStyle w:val="Hyperlink"/>
                  <w:sz w:val="14"/>
                  <w:szCs w:val="14"/>
                </w:rPr>
                <w:t>Cloud Confident</w:t>
              </w:r>
            </w:hyperlink>
          </w:p>
        </w:tc>
        <w:tc>
          <w:tcPr>
            <w:tcW w:w="900" w:type="dxa"/>
          </w:tcPr>
          <w:p w:rsidR="00245DE6" w:rsidRPr="00236C7C" w:rsidRDefault="00C43695" w:rsidP="00725366">
            <w:pPr>
              <w:jc w:val="center"/>
              <w:rPr>
                <w:color w:val="0099FF"/>
                <w:sz w:val="14"/>
                <w:szCs w:val="14"/>
              </w:rPr>
            </w:pPr>
            <w:hyperlink w:anchor="_Which_cloud_is" w:history="1">
              <w:r w:rsidR="00245DE6" w:rsidRPr="00CC2A42">
                <w:rPr>
                  <w:rStyle w:val="Hyperlink"/>
                  <w:sz w:val="14"/>
                  <w:szCs w:val="14"/>
                </w:rPr>
                <w:t>Your Cloud</w:t>
              </w:r>
            </w:hyperlink>
          </w:p>
        </w:tc>
        <w:tc>
          <w:tcPr>
            <w:tcW w:w="630" w:type="dxa"/>
            <w:shd w:val="clear" w:color="auto" w:fill="557EB9"/>
          </w:tcPr>
          <w:p w:rsidR="00245DE6" w:rsidRPr="00D20BF3" w:rsidRDefault="00C43695" w:rsidP="00725366">
            <w:pPr>
              <w:jc w:val="center"/>
              <w:rPr>
                <w:color w:val="FFFFFF" w:themeColor="background1"/>
                <w:sz w:val="14"/>
                <w:szCs w:val="14"/>
              </w:rPr>
            </w:pPr>
            <w:hyperlink w:anchor="_Anytime,_anywhere_apps:" w:history="1">
              <w:proofErr w:type="spellStart"/>
              <w:r w:rsidR="00245DE6" w:rsidRPr="00D20BF3">
                <w:rPr>
                  <w:rStyle w:val="Hyperlink"/>
                  <w:color w:val="FFFFFF" w:themeColor="background1"/>
                  <w:sz w:val="14"/>
                  <w:szCs w:val="14"/>
                </w:rPr>
                <w:t>SaaS</w:t>
              </w:r>
              <w:proofErr w:type="spellEnd"/>
            </w:hyperlink>
          </w:p>
        </w:tc>
        <w:tc>
          <w:tcPr>
            <w:tcW w:w="634" w:type="dxa"/>
          </w:tcPr>
          <w:p w:rsidR="00245DE6" w:rsidRPr="00236C7C" w:rsidRDefault="00C43695" w:rsidP="00725366">
            <w:pPr>
              <w:jc w:val="center"/>
              <w:rPr>
                <w:color w:val="0099FF"/>
                <w:sz w:val="14"/>
                <w:szCs w:val="14"/>
              </w:rPr>
            </w:pPr>
            <w:hyperlink w:anchor="_Platforms_in_the" w:history="1">
              <w:proofErr w:type="spellStart"/>
              <w:r w:rsidR="00245DE6" w:rsidRPr="00CC2A42">
                <w:rPr>
                  <w:rStyle w:val="Hyperlink"/>
                  <w:sz w:val="14"/>
                  <w:szCs w:val="14"/>
                </w:rPr>
                <w:t>PaaS</w:t>
              </w:r>
              <w:proofErr w:type="spellEnd"/>
            </w:hyperlink>
          </w:p>
        </w:tc>
        <w:tc>
          <w:tcPr>
            <w:tcW w:w="634" w:type="dxa"/>
          </w:tcPr>
          <w:p w:rsidR="00245DE6" w:rsidRPr="00236C7C" w:rsidRDefault="00C43695" w:rsidP="00725366">
            <w:pPr>
              <w:jc w:val="center"/>
              <w:rPr>
                <w:color w:val="0099FF"/>
                <w:sz w:val="14"/>
                <w:szCs w:val="14"/>
              </w:rPr>
            </w:pPr>
            <w:hyperlink w:anchor="_Data_centers_on" w:history="1">
              <w:proofErr w:type="spellStart"/>
              <w:r w:rsidR="00245DE6" w:rsidRPr="00CC2A42">
                <w:rPr>
                  <w:rStyle w:val="Hyperlink"/>
                  <w:sz w:val="14"/>
                  <w:szCs w:val="14"/>
                </w:rPr>
                <w:t>IaaS</w:t>
              </w:r>
              <w:proofErr w:type="spellEnd"/>
            </w:hyperlink>
          </w:p>
        </w:tc>
        <w:tc>
          <w:tcPr>
            <w:tcW w:w="1136" w:type="dxa"/>
          </w:tcPr>
          <w:p w:rsidR="00245DE6" w:rsidRPr="00236C7C" w:rsidRDefault="00C43695" w:rsidP="00725366">
            <w:pPr>
              <w:jc w:val="center"/>
              <w:rPr>
                <w:color w:val="0099FF"/>
                <w:sz w:val="14"/>
                <w:szCs w:val="14"/>
              </w:rPr>
            </w:pPr>
            <w:hyperlink w:anchor="_Security_in_the" w:history="1">
              <w:r w:rsidR="00245DE6" w:rsidRPr="00CC2A42">
                <w:rPr>
                  <w:rStyle w:val="Hyperlink"/>
                  <w:sz w:val="14"/>
                  <w:szCs w:val="14"/>
                </w:rPr>
                <w:t>Cloud Security</w:t>
              </w:r>
            </w:hyperlink>
          </w:p>
        </w:tc>
        <w:tc>
          <w:tcPr>
            <w:tcW w:w="926" w:type="dxa"/>
          </w:tcPr>
          <w:p w:rsidR="00245DE6" w:rsidRPr="00236C7C" w:rsidRDefault="00C43695" w:rsidP="00725366">
            <w:pPr>
              <w:jc w:val="center"/>
              <w:rPr>
                <w:color w:val="0099FF"/>
                <w:sz w:val="14"/>
                <w:szCs w:val="14"/>
              </w:rPr>
            </w:pPr>
            <w:hyperlink w:anchor="_Stepping_into_the" w:history="1">
              <w:r w:rsidR="00245DE6" w:rsidRPr="004B2448">
                <w:rPr>
                  <w:rStyle w:val="Hyperlink"/>
                  <w:sz w:val="14"/>
                  <w:szCs w:val="14"/>
                </w:rPr>
                <w:t>First Steps</w:t>
              </w:r>
            </w:hyperlink>
          </w:p>
        </w:tc>
        <w:tc>
          <w:tcPr>
            <w:tcW w:w="1346" w:type="dxa"/>
          </w:tcPr>
          <w:p w:rsidR="00245DE6" w:rsidRPr="00236C7C" w:rsidRDefault="00C43695" w:rsidP="00725366">
            <w:pPr>
              <w:jc w:val="center"/>
              <w:rPr>
                <w:color w:val="0099FF"/>
                <w:sz w:val="14"/>
                <w:szCs w:val="14"/>
              </w:rPr>
            </w:pPr>
            <w:hyperlink w:anchor="_Looking_ahead_to" w:history="1">
              <w:r w:rsidR="00245DE6" w:rsidRPr="00CC2A42">
                <w:rPr>
                  <w:rStyle w:val="Hyperlink"/>
                  <w:sz w:val="14"/>
                  <w:szCs w:val="14"/>
                </w:rPr>
                <w:t>Looking Ahead</w:t>
              </w:r>
            </w:hyperlink>
          </w:p>
        </w:tc>
        <w:tc>
          <w:tcPr>
            <w:tcW w:w="2434" w:type="dxa"/>
          </w:tcPr>
          <w:p w:rsidR="00245DE6" w:rsidRPr="00236C7C" w:rsidRDefault="00C43695" w:rsidP="00725366">
            <w:pPr>
              <w:jc w:val="center"/>
              <w:rPr>
                <w:color w:val="0099FF"/>
                <w:sz w:val="14"/>
                <w:szCs w:val="14"/>
              </w:rPr>
            </w:pPr>
            <w:hyperlink w:anchor="_Cloud_technology_from" w:history="1">
              <w:r w:rsidR="00245DE6" w:rsidRPr="00CC2A42">
                <w:rPr>
                  <w:rStyle w:val="Hyperlink"/>
                  <w:sz w:val="14"/>
                  <w:szCs w:val="14"/>
                </w:rPr>
                <w:t>Cloud Technology from Microsoft</w:t>
              </w:r>
            </w:hyperlink>
          </w:p>
        </w:tc>
      </w:tr>
    </w:tbl>
    <w:p w:rsidR="00245DE6" w:rsidRPr="007516C7" w:rsidRDefault="00032C09" w:rsidP="00A41DE2">
      <w:pPr>
        <w:pStyle w:val="SideBarbullets"/>
        <w:spacing w:line="240" w:lineRule="exact"/>
      </w:pPr>
      <w:r>
        <w:br w:type="column"/>
      </w:r>
      <w:hyperlink r:id="rId18" w:history="1">
        <w:r w:rsidR="00245DE6" w:rsidRPr="007516C7">
          <w:rPr>
            <w:rStyle w:val="Hyperlink"/>
          </w:rPr>
          <w:t xml:space="preserve">University of Cincinnati has an extensive 55,000 </w:t>
        </w:r>
        <w:proofErr w:type="spellStart"/>
        <w:r w:rsidR="00245DE6" w:rsidRPr="007516C7">
          <w:rPr>
            <w:rStyle w:val="Hyperlink"/>
          </w:rPr>
          <w:t>Live@edu</w:t>
        </w:r>
        <w:proofErr w:type="spellEnd"/>
        <w:r w:rsidR="00245DE6" w:rsidRPr="007516C7">
          <w:rPr>
            <w:rStyle w:val="Hyperlink"/>
          </w:rPr>
          <w:t xml:space="preserve"> deployment</w:t>
        </w:r>
      </w:hyperlink>
      <w:r w:rsidR="00245DE6" w:rsidRPr="007516C7">
        <w:t>, including user identity management and password synchronization with ILM, a single sign-on portal</w:t>
      </w:r>
      <w:r w:rsidR="00256905">
        <w:t>,</w:t>
      </w:r>
      <w:r w:rsidR="00245DE6" w:rsidRPr="007516C7">
        <w:t xml:space="preserve"> and more. Students can launch any of the </w:t>
      </w:r>
      <w:proofErr w:type="spellStart"/>
      <w:r w:rsidR="00245DE6" w:rsidRPr="007516C7">
        <w:t>Live@edu</w:t>
      </w:r>
      <w:proofErr w:type="spellEnd"/>
      <w:r w:rsidR="00245DE6" w:rsidRPr="007516C7">
        <w:t xml:space="preserve"> applications directly from their Blackboard home page and synchronize with their class schedules.</w:t>
      </w:r>
    </w:p>
    <w:p w:rsidR="00245DE6" w:rsidRPr="007516C7" w:rsidRDefault="00245DE6" w:rsidP="00A41DE2">
      <w:pPr>
        <w:pStyle w:val="SideBarbullets"/>
        <w:spacing w:line="240" w:lineRule="exact"/>
      </w:pPr>
      <w:r w:rsidRPr="007516C7">
        <w:t xml:space="preserve">The Ohio University is almost done activating more than 140,000 </w:t>
      </w:r>
      <w:proofErr w:type="spellStart"/>
      <w:r w:rsidRPr="007516C7">
        <w:t>Live@edu</w:t>
      </w:r>
      <w:proofErr w:type="spellEnd"/>
      <w:r w:rsidRPr="007516C7">
        <w:t xml:space="preserve"> accounts for current students and alumni. While the school is looking to reduce costs and improve communications with alumn</w:t>
      </w:r>
      <w:r w:rsidR="00256905">
        <w:t>i, students cite the modern W</w:t>
      </w:r>
      <w:r w:rsidRPr="007516C7">
        <w:t>eb interface, increased mailbox capacity</w:t>
      </w:r>
      <w:r w:rsidR="00256905">
        <w:t>,</w:t>
      </w:r>
      <w:r w:rsidRPr="007516C7">
        <w:t xml:space="preserve"> and powerful search capabilities as top features.</w:t>
      </w:r>
    </w:p>
    <w:p w:rsidR="00633844" w:rsidRDefault="00245DE6" w:rsidP="00A41DE2">
      <w:pPr>
        <w:pStyle w:val="SideBarbullets"/>
        <w:spacing w:line="240" w:lineRule="exact"/>
      </w:pPr>
      <w:r w:rsidRPr="007516C7">
        <w:t xml:space="preserve">Belmont University is using </w:t>
      </w:r>
      <w:r w:rsidR="00256905">
        <w:t xml:space="preserve">Microsoft </w:t>
      </w:r>
      <w:r w:rsidRPr="007516C7">
        <w:t>Exchange Online to serve approximately 1,400 faculty and staff e</w:t>
      </w:r>
      <w:r w:rsidR="00256905">
        <w:t>-</w:t>
      </w:r>
      <w:r w:rsidRPr="007516C7">
        <w:t xml:space="preserve">mail accounts. The Exchange Online implementation supports the school’s green initiatives </w:t>
      </w:r>
      <w:r w:rsidR="00256905">
        <w:br/>
      </w:r>
      <w:r w:rsidRPr="007516C7">
        <w:t>by saving space and energy costs. The</w:t>
      </w:r>
      <w:r w:rsidR="00256905">
        <w:t xml:space="preserve"> university</w:t>
      </w:r>
      <w:r w:rsidRPr="007516C7">
        <w:t xml:space="preserve"> anticipate</w:t>
      </w:r>
      <w:r w:rsidR="00256905">
        <w:t>s</w:t>
      </w:r>
      <w:r w:rsidRPr="007516C7">
        <w:t xml:space="preserve"> saving about $30,000 a year by not having to hire additional IT staff to support.</w:t>
      </w:r>
    </w:p>
    <w:p w:rsidR="00633844" w:rsidRPr="004223B6" w:rsidRDefault="00633844" w:rsidP="00633844">
      <w:pPr>
        <w:pStyle w:val="Heading2"/>
        <w:pageBreakBefore/>
        <w:rPr>
          <w:sz w:val="28"/>
          <w:szCs w:val="28"/>
        </w:rPr>
      </w:pPr>
      <w:bookmarkStart w:id="13" w:name="_Toc258427785"/>
      <w:proofErr w:type="spellStart"/>
      <w:r w:rsidRPr="004223B6">
        <w:rPr>
          <w:sz w:val="28"/>
          <w:szCs w:val="28"/>
        </w:rPr>
        <w:t>SaaS</w:t>
      </w:r>
      <w:proofErr w:type="spellEnd"/>
      <w:r w:rsidRPr="004223B6">
        <w:rPr>
          <w:sz w:val="28"/>
          <w:szCs w:val="28"/>
        </w:rPr>
        <w:t xml:space="preserve"> planning tips</w:t>
      </w:r>
      <w:bookmarkEnd w:id="13"/>
    </w:p>
    <w:p w:rsidR="00655BD0" w:rsidRPr="00181433" w:rsidRDefault="00655BD0" w:rsidP="00655BD0">
      <w:pPr>
        <w:pStyle w:val="Bullettext"/>
      </w:pPr>
      <w:r w:rsidRPr="00181433">
        <w:t xml:space="preserve">Look for the ability to customize or configure the application for your environment. </w:t>
      </w:r>
      <w:r w:rsidR="00085825">
        <w:br/>
      </w:r>
      <w:r w:rsidRPr="00181433">
        <w:t xml:space="preserve">Not all </w:t>
      </w:r>
      <w:proofErr w:type="spellStart"/>
      <w:r w:rsidRPr="00181433">
        <w:t>SaaS</w:t>
      </w:r>
      <w:proofErr w:type="spellEnd"/>
      <w:r w:rsidRPr="00181433">
        <w:t xml:space="preserve"> providers allow configuration.</w:t>
      </w:r>
    </w:p>
    <w:p w:rsidR="00655BD0" w:rsidRPr="00181433" w:rsidRDefault="00655BD0" w:rsidP="00655BD0">
      <w:pPr>
        <w:pStyle w:val="Bullettext"/>
      </w:pPr>
      <w:r w:rsidRPr="00181433">
        <w:t xml:space="preserve">Make sure </w:t>
      </w:r>
      <w:proofErr w:type="gramStart"/>
      <w:r w:rsidRPr="00181433">
        <w:t>an</w:t>
      </w:r>
      <w:proofErr w:type="gramEnd"/>
      <w:r w:rsidRPr="00181433">
        <w:t xml:space="preserve"> </w:t>
      </w:r>
      <w:proofErr w:type="spellStart"/>
      <w:r w:rsidRPr="00181433">
        <w:t>SaaS</w:t>
      </w:r>
      <w:proofErr w:type="spellEnd"/>
      <w:r w:rsidRPr="00181433">
        <w:t xml:space="preserve"> solution has all the features you want. Some hosted versions are not identical to their desktop counterparts.</w:t>
      </w:r>
    </w:p>
    <w:p w:rsidR="00655BD0" w:rsidRPr="00735678" w:rsidRDefault="00655BD0" w:rsidP="00655BD0">
      <w:pPr>
        <w:pStyle w:val="Bullettext"/>
      </w:pPr>
      <w:r w:rsidRPr="00181433">
        <w:t xml:space="preserve">Can you share? </w:t>
      </w:r>
      <w:r w:rsidR="00735678" w:rsidRPr="00D26AB1">
        <w:rPr>
          <w:rFonts w:ascii="Arial" w:hAnsi="Arial"/>
          <w:sz w:val="20"/>
        </w:rPr>
        <w:t>T</w:t>
      </w:r>
      <w:r w:rsidR="00735678" w:rsidRPr="00735678">
        <w:t xml:space="preserve">he City University of New York chose Microsoft </w:t>
      </w:r>
      <w:proofErr w:type="spellStart"/>
      <w:r w:rsidR="00735678" w:rsidRPr="00735678">
        <w:t>Live@edu</w:t>
      </w:r>
      <w:proofErr w:type="spellEnd"/>
      <w:r w:rsidR="00735678" w:rsidRPr="00735678">
        <w:t>, a hosted communication and collaboration solution that can reliably and securely host e-mail accounts across all 23 colleges</w:t>
      </w:r>
      <w:r w:rsidRPr="00735678">
        <w:t>.</w:t>
      </w:r>
    </w:p>
    <w:p w:rsidR="00655BD0" w:rsidRPr="00181433" w:rsidRDefault="00655BD0" w:rsidP="00655BD0">
      <w:pPr>
        <w:pStyle w:val="Bullettext"/>
      </w:pPr>
      <w:r w:rsidRPr="00181433">
        <w:t xml:space="preserve">Don’t focus solely on costs—look for ways to improve efficiencies. For example, can on-demand resources free </w:t>
      </w:r>
      <w:r w:rsidR="00AD2535">
        <w:t xml:space="preserve">your time to offer more </w:t>
      </w:r>
      <w:r w:rsidRPr="00181433">
        <w:t>critical services to students or staff, reduce time spent on more mundane IT chores, or get features into use more quickly?</w:t>
      </w:r>
    </w:p>
    <w:p w:rsidR="00655BD0" w:rsidRPr="00181433" w:rsidRDefault="00655BD0" w:rsidP="00655BD0">
      <w:pPr>
        <w:pStyle w:val="Bullettext"/>
      </w:pPr>
      <w:r w:rsidRPr="00181433">
        <w:t>Realize that applications have been running in the cloud for years, but a variety of approaches exist. Look for service-oriented architectures (SOA), Web services standards, and Web application frameworks—they’re easier to integrate.</w:t>
      </w:r>
    </w:p>
    <w:p w:rsidR="007E18BD" w:rsidRPr="00633844" w:rsidRDefault="00655BD0" w:rsidP="00655BD0">
      <w:pPr>
        <w:pStyle w:val="Bullettext"/>
      </w:pPr>
      <w:r w:rsidRPr="00181433">
        <w:t xml:space="preserve">Make sure you own your data. Your service agreement with a provider should explicitly specify that the client owns the data—without a time limit. You don’t want to get locked in </w:t>
      </w:r>
      <w:r w:rsidR="009165BB">
        <w:t>if</w:t>
      </w:r>
      <w:r w:rsidRPr="00181433">
        <w:t xml:space="preserve"> you need to switch providers</w:t>
      </w:r>
      <w:r w:rsidR="00633844" w:rsidRPr="00633844">
        <w:t>.</w:t>
      </w:r>
    </w:p>
    <w:tbl>
      <w:tblPr>
        <w:tblStyle w:val="TableGrid"/>
        <w:tblpPr w:leftFromText="187" w:rightFromText="187" w:vertAnchor="page" w:horzAnchor="margin" w:tblpY="11495"/>
        <w:tblW w:w="10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08"/>
        <w:gridCol w:w="1157"/>
        <w:gridCol w:w="900"/>
        <w:gridCol w:w="630"/>
        <w:gridCol w:w="634"/>
        <w:gridCol w:w="634"/>
        <w:gridCol w:w="1136"/>
        <w:gridCol w:w="926"/>
        <w:gridCol w:w="1346"/>
        <w:gridCol w:w="2434"/>
      </w:tblGrid>
      <w:tr w:rsidR="007E18BD" w:rsidTr="00D96B40">
        <w:trPr>
          <w:trHeight w:val="260"/>
        </w:trPr>
        <w:tc>
          <w:tcPr>
            <w:tcW w:w="1008" w:type="dxa"/>
          </w:tcPr>
          <w:p w:rsidR="007E18BD" w:rsidRPr="00236C7C" w:rsidRDefault="00C43695" w:rsidP="00DC5412">
            <w:pPr>
              <w:jc w:val="center"/>
              <w:rPr>
                <w:color w:val="0099FF"/>
                <w:sz w:val="14"/>
                <w:szCs w:val="14"/>
              </w:rPr>
            </w:pPr>
            <w:hyperlink w:anchor="_Introduction" w:history="1">
              <w:r w:rsidR="007E18BD" w:rsidRPr="00CC2A42">
                <w:rPr>
                  <w:rStyle w:val="Hyperlink"/>
                  <w:sz w:val="14"/>
                  <w:szCs w:val="14"/>
                </w:rPr>
                <w:t>Introduction</w:t>
              </w:r>
            </w:hyperlink>
          </w:p>
        </w:tc>
        <w:tc>
          <w:tcPr>
            <w:tcW w:w="1157" w:type="dxa"/>
          </w:tcPr>
          <w:p w:rsidR="007E18BD" w:rsidRPr="00236C7C" w:rsidRDefault="00C43695" w:rsidP="00DC5412">
            <w:pPr>
              <w:jc w:val="center"/>
              <w:rPr>
                <w:color w:val="0099FF"/>
                <w:sz w:val="14"/>
                <w:szCs w:val="14"/>
              </w:rPr>
            </w:pPr>
            <w:hyperlink w:anchor="_Getting_cloud_confident" w:history="1">
              <w:r w:rsidR="007E18BD" w:rsidRPr="00CC2A42">
                <w:rPr>
                  <w:rStyle w:val="Hyperlink"/>
                  <w:sz w:val="14"/>
                  <w:szCs w:val="14"/>
                </w:rPr>
                <w:t>Cloud Confident</w:t>
              </w:r>
            </w:hyperlink>
          </w:p>
        </w:tc>
        <w:tc>
          <w:tcPr>
            <w:tcW w:w="900" w:type="dxa"/>
          </w:tcPr>
          <w:p w:rsidR="007E18BD" w:rsidRPr="00236C7C" w:rsidRDefault="00C43695" w:rsidP="00DC5412">
            <w:pPr>
              <w:jc w:val="center"/>
              <w:rPr>
                <w:color w:val="0099FF"/>
                <w:sz w:val="14"/>
                <w:szCs w:val="14"/>
              </w:rPr>
            </w:pPr>
            <w:hyperlink w:anchor="_Which_cloud_is" w:history="1">
              <w:r w:rsidR="007E18BD" w:rsidRPr="00CC2A42">
                <w:rPr>
                  <w:rStyle w:val="Hyperlink"/>
                  <w:sz w:val="14"/>
                  <w:szCs w:val="14"/>
                </w:rPr>
                <w:t>Your Cloud</w:t>
              </w:r>
            </w:hyperlink>
          </w:p>
        </w:tc>
        <w:tc>
          <w:tcPr>
            <w:tcW w:w="630" w:type="dxa"/>
            <w:shd w:val="clear" w:color="auto" w:fill="557EB9"/>
          </w:tcPr>
          <w:p w:rsidR="007E18BD" w:rsidRPr="00D20BF3" w:rsidRDefault="00C43695" w:rsidP="00DC5412">
            <w:pPr>
              <w:jc w:val="center"/>
              <w:rPr>
                <w:color w:val="FFFFFF" w:themeColor="background1"/>
                <w:sz w:val="14"/>
                <w:szCs w:val="14"/>
              </w:rPr>
            </w:pPr>
            <w:hyperlink w:anchor="_Anytime,_anywhere_apps:" w:history="1">
              <w:proofErr w:type="spellStart"/>
              <w:r w:rsidR="007E18BD" w:rsidRPr="00D20BF3">
                <w:rPr>
                  <w:rStyle w:val="Hyperlink"/>
                  <w:color w:val="FFFFFF" w:themeColor="background1"/>
                  <w:sz w:val="14"/>
                  <w:szCs w:val="14"/>
                </w:rPr>
                <w:t>SaaS</w:t>
              </w:r>
              <w:proofErr w:type="spellEnd"/>
            </w:hyperlink>
          </w:p>
        </w:tc>
        <w:tc>
          <w:tcPr>
            <w:tcW w:w="634" w:type="dxa"/>
          </w:tcPr>
          <w:p w:rsidR="007E18BD" w:rsidRPr="00236C7C" w:rsidRDefault="00C43695" w:rsidP="00DC5412">
            <w:pPr>
              <w:jc w:val="center"/>
              <w:rPr>
                <w:color w:val="0099FF"/>
                <w:sz w:val="14"/>
                <w:szCs w:val="14"/>
              </w:rPr>
            </w:pPr>
            <w:hyperlink w:anchor="_Platforms_in_the" w:history="1">
              <w:proofErr w:type="spellStart"/>
              <w:r w:rsidR="007E18BD" w:rsidRPr="00CC2A42">
                <w:rPr>
                  <w:rStyle w:val="Hyperlink"/>
                  <w:sz w:val="14"/>
                  <w:szCs w:val="14"/>
                </w:rPr>
                <w:t>PaaS</w:t>
              </w:r>
              <w:proofErr w:type="spellEnd"/>
            </w:hyperlink>
          </w:p>
        </w:tc>
        <w:tc>
          <w:tcPr>
            <w:tcW w:w="634" w:type="dxa"/>
          </w:tcPr>
          <w:p w:rsidR="007E18BD" w:rsidRPr="00236C7C" w:rsidRDefault="00C43695" w:rsidP="00DC5412">
            <w:pPr>
              <w:jc w:val="center"/>
              <w:rPr>
                <w:color w:val="0099FF"/>
                <w:sz w:val="14"/>
                <w:szCs w:val="14"/>
              </w:rPr>
            </w:pPr>
            <w:hyperlink w:anchor="_Data_centers_on" w:history="1">
              <w:proofErr w:type="spellStart"/>
              <w:r w:rsidR="007E18BD" w:rsidRPr="00CC2A42">
                <w:rPr>
                  <w:rStyle w:val="Hyperlink"/>
                  <w:sz w:val="14"/>
                  <w:szCs w:val="14"/>
                </w:rPr>
                <w:t>IaaS</w:t>
              </w:r>
              <w:proofErr w:type="spellEnd"/>
            </w:hyperlink>
          </w:p>
        </w:tc>
        <w:tc>
          <w:tcPr>
            <w:tcW w:w="1136" w:type="dxa"/>
          </w:tcPr>
          <w:p w:rsidR="007E18BD" w:rsidRPr="00236C7C" w:rsidRDefault="00C43695" w:rsidP="00DC5412">
            <w:pPr>
              <w:jc w:val="center"/>
              <w:rPr>
                <w:color w:val="0099FF"/>
                <w:sz w:val="14"/>
                <w:szCs w:val="14"/>
              </w:rPr>
            </w:pPr>
            <w:hyperlink w:anchor="_Security_in_the" w:history="1">
              <w:r w:rsidR="007E18BD" w:rsidRPr="00CC2A42">
                <w:rPr>
                  <w:rStyle w:val="Hyperlink"/>
                  <w:sz w:val="14"/>
                  <w:szCs w:val="14"/>
                </w:rPr>
                <w:t>Cloud Security</w:t>
              </w:r>
            </w:hyperlink>
          </w:p>
        </w:tc>
        <w:tc>
          <w:tcPr>
            <w:tcW w:w="926" w:type="dxa"/>
          </w:tcPr>
          <w:p w:rsidR="007E18BD" w:rsidRPr="00236C7C" w:rsidRDefault="00C43695" w:rsidP="00DC5412">
            <w:pPr>
              <w:jc w:val="center"/>
              <w:rPr>
                <w:color w:val="0099FF"/>
                <w:sz w:val="14"/>
                <w:szCs w:val="14"/>
              </w:rPr>
            </w:pPr>
            <w:hyperlink w:anchor="_Stepping_into_the" w:history="1">
              <w:r w:rsidR="007E18BD" w:rsidRPr="004B2448">
                <w:rPr>
                  <w:rStyle w:val="Hyperlink"/>
                  <w:sz w:val="14"/>
                  <w:szCs w:val="14"/>
                </w:rPr>
                <w:t>First Steps</w:t>
              </w:r>
            </w:hyperlink>
          </w:p>
        </w:tc>
        <w:tc>
          <w:tcPr>
            <w:tcW w:w="1346" w:type="dxa"/>
          </w:tcPr>
          <w:p w:rsidR="007E18BD" w:rsidRPr="00236C7C" w:rsidRDefault="00C43695" w:rsidP="00DC5412">
            <w:pPr>
              <w:jc w:val="center"/>
              <w:rPr>
                <w:color w:val="0099FF"/>
                <w:sz w:val="14"/>
                <w:szCs w:val="14"/>
              </w:rPr>
            </w:pPr>
            <w:hyperlink w:anchor="_Looking_ahead_to" w:history="1">
              <w:r w:rsidR="007E18BD" w:rsidRPr="00CC2A42">
                <w:rPr>
                  <w:rStyle w:val="Hyperlink"/>
                  <w:sz w:val="14"/>
                  <w:szCs w:val="14"/>
                </w:rPr>
                <w:t>Looking Ahead</w:t>
              </w:r>
            </w:hyperlink>
          </w:p>
        </w:tc>
        <w:tc>
          <w:tcPr>
            <w:tcW w:w="2434" w:type="dxa"/>
          </w:tcPr>
          <w:p w:rsidR="007E18BD" w:rsidRPr="00236C7C" w:rsidRDefault="00C43695" w:rsidP="00DC5412">
            <w:pPr>
              <w:jc w:val="center"/>
              <w:rPr>
                <w:color w:val="0099FF"/>
                <w:sz w:val="14"/>
                <w:szCs w:val="14"/>
              </w:rPr>
            </w:pPr>
            <w:hyperlink w:anchor="_Cloud_technology_from" w:history="1">
              <w:r w:rsidR="007E18BD" w:rsidRPr="00CC2A42">
                <w:rPr>
                  <w:rStyle w:val="Hyperlink"/>
                  <w:sz w:val="14"/>
                  <w:szCs w:val="14"/>
                </w:rPr>
                <w:t>Cloud Technology from Microsoft</w:t>
              </w:r>
            </w:hyperlink>
          </w:p>
        </w:tc>
      </w:tr>
    </w:tbl>
    <w:p w:rsidR="00A35B08" w:rsidRPr="0099613E" w:rsidRDefault="00B153CB" w:rsidP="00A35B08">
      <w:pPr>
        <w:pStyle w:val="SideBarHeading"/>
      </w:pPr>
      <w:r>
        <w:br w:type="column"/>
      </w:r>
      <w:proofErr w:type="spellStart"/>
      <w:r w:rsidR="00A35B08" w:rsidRPr="0099613E">
        <w:t>Cloudsourcing</w:t>
      </w:r>
      <w:proofErr w:type="spellEnd"/>
      <w:r w:rsidR="00A35B08" w:rsidRPr="0099613E">
        <w:t xml:space="preserve"> checklist</w:t>
      </w:r>
    </w:p>
    <w:p w:rsidR="00A35B08" w:rsidRPr="0099613E" w:rsidRDefault="000D0C82" w:rsidP="00A35B08">
      <w:pPr>
        <w:pStyle w:val="SideBarBlue"/>
      </w:pPr>
      <w:r w:rsidRPr="00181433">
        <w:t xml:space="preserve">Gartner uses the term </w:t>
      </w:r>
      <w:r w:rsidR="003225ED">
        <w:t>“</w:t>
      </w:r>
      <w:proofErr w:type="spellStart"/>
      <w:r w:rsidRPr="00181433">
        <w:t>cloudsourcing</w:t>
      </w:r>
      <w:proofErr w:type="spellEnd"/>
      <w:r w:rsidR="003225ED">
        <w:t>”</w:t>
      </w:r>
      <w:r w:rsidRPr="00181433">
        <w:t xml:space="preserve"> to refer to the way that organizations will provision services. Whether you want productivity software offered as a hosted service or a cloud-based messaging infrastructure, you must </w:t>
      </w:r>
      <w:proofErr w:type="spellStart"/>
      <w:r w:rsidRPr="00181433">
        <w:t>cloudsource</w:t>
      </w:r>
      <w:proofErr w:type="spellEnd"/>
      <w:r w:rsidRPr="00181433">
        <w:t xml:space="preserve"> carefully</w:t>
      </w:r>
      <w:r w:rsidR="00A35B08" w:rsidRPr="0099613E">
        <w:t>.</w:t>
      </w:r>
    </w:p>
    <w:p w:rsidR="000D0C82" w:rsidRPr="00181433" w:rsidRDefault="000D0C82" w:rsidP="000D0C82">
      <w:pPr>
        <w:pStyle w:val="SideBarbullets"/>
      </w:pPr>
      <w:r w:rsidRPr="005328C3">
        <w:rPr>
          <w:b/>
        </w:rPr>
        <w:t>Know</w:t>
      </w:r>
      <w:r w:rsidRPr="00181433">
        <w:t xml:space="preserve"> your security and compliance </w:t>
      </w:r>
      <w:r>
        <w:br/>
      </w:r>
      <w:r w:rsidRPr="00181433">
        <w:t xml:space="preserve">needs. Can the provider meet them? Transparency, compliance controls, certifications, and </w:t>
      </w:r>
      <w:proofErr w:type="spellStart"/>
      <w:r w:rsidRPr="00181433">
        <w:t>auditability</w:t>
      </w:r>
      <w:proofErr w:type="spellEnd"/>
      <w:r w:rsidRPr="00181433">
        <w:t xml:space="preserve"> are some </w:t>
      </w:r>
      <w:r>
        <w:br/>
      </w:r>
      <w:r w:rsidRPr="00181433">
        <w:t>of the key criteria to evaluate.</w:t>
      </w:r>
    </w:p>
    <w:p w:rsidR="000D0C82" w:rsidRPr="00181433" w:rsidRDefault="000D0C82" w:rsidP="000D0C82">
      <w:pPr>
        <w:pStyle w:val="SideBarbullets"/>
      </w:pPr>
      <w:r w:rsidRPr="005328C3">
        <w:rPr>
          <w:b/>
        </w:rPr>
        <w:t>Compare</w:t>
      </w:r>
      <w:r w:rsidRPr="00181433">
        <w:t xml:space="preserve"> vendor offerings—not just for features and costs but also for uptime, security, and flexibility.</w:t>
      </w:r>
    </w:p>
    <w:p w:rsidR="00A35B08" w:rsidRPr="0099613E" w:rsidRDefault="000D0C82" w:rsidP="000D0C82">
      <w:pPr>
        <w:pStyle w:val="SideBarbullets"/>
      </w:pPr>
      <w:r w:rsidRPr="005328C3">
        <w:rPr>
          <w:b/>
        </w:rPr>
        <w:t>Ask</w:t>
      </w:r>
      <w:r w:rsidRPr="00181433">
        <w:t xml:space="preserve"> whether service levels are negotiable. And what happens if the vendor falls short—are there meaningful penalties?</w:t>
      </w:r>
    </w:p>
    <w:p w:rsidR="00A35B08" w:rsidRPr="0099613E" w:rsidRDefault="00A35B08" w:rsidP="00A35B08">
      <w:pPr>
        <w:pStyle w:val="SideBarHeading"/>
      </w:pPr>
      <w:r w:rsidRPr="0099613E">
        <w:t xml:space="preserve">Considering </w:t>
      </w:r>
      <w:proofErr w:type="spellStart"/>
      <w:r w:rsidRPr="0099613E">
        <w:t>SaaS</w:t>
      </w:r>
      <w:proofErr w:type="spellEnd"/>
    </w:p>
    <w:p w:rsidR="00347FA0" w:rsidRPr="00181433" w:rsidRDefault="00347FA0" w:rsidP="00347FA0">
      <w:pPr>
        <w:pStyle w:val="SideBarBlue"/>
      </w:pPr>
      <w:bookmarkStart w:id="14" w:name="_Platforms_in_the"/>
      <w:bookmarkEnd w:id="14"/>
      <w:r w:rsidRPr="00181433">
        <w:t xml:space="preserve">Consider </w:t>
      </w:r>
      <w:proofErr w:type="spellStart"/>
      <w:r w:rsidRPr="00181433">
        <w:t>SaaS</w:t>
      </w:r>
      <w:proofErr w:type="spellEnd"/>
      <w:r w:rsidRPr="00181433">
        <w:t xml:space="preserve"> for the following education needs:</w:t>
      </w:r>
    </w:p>
    <w:p w:rsidR="00347FA0" w:rsidRPr="00181433" w:rsidRDefault="00183AE2" w:rsidP="00347FA0">
      <w:pPr>
        <w:pStyle w:val="SideBarbullets"/>
      </w:pPr>
      <w:r w:rsidRPr="00183AE2">
        <w:t>E-mail, calendar, and instant</w:t>
      </w:r>
      <w:r w:rsidR="00347FA0" w:rsidRPr="00183AE2">
        <w:t xml:space="preserve"> </w:t>
      </w:r>
      <w:r w:rsidR="00347FA0" w:rsidRPr="00181433">
        <w:t>messaging</w:t>
      </w:r>
    </w:p>
    <w:p w:rsidR="00347FA0" w:rsidRPr="00181433" w:rsidRDefault="00347FA0" w:rsidP="00347FA0">
      <w:pPr>
        <w:pStyle w:val="SideBarbullets"/>
      </w:pPr>
      <w:r w:rsidRPr="00181433">
        <w:t>Desktop productivity, such as document creation and sharing</w:t>
      </w:r>
    </w:p>
    <w:p w:rsidR="00347FA0" w:rsidRPr="00181433" w:rsidRDefault="00347FA0" w:rsidP="00347FA0">
      <w:pPr>
        <w:pStyle w:val="SideBarbullets"/>
      </w:pPr>
      <w:r w:rsidRPr="00181433">
        <w:t>Collaboration and presence</w:t>
      </w:r>
    </w:p>
    <w:p w:rsidR="00347FA0" w:rsidRPr="00181433" w:rsidRDefault="00347FA0" w:rsidP="00347FA0">
      <w:pPr>
        <w:pStyle w:val="SideBarbullets"/>
      </w:pPr>
      <w:r w:rsidRPr="00181433">
        <w:t>Payment processing</w:t>
      </w:r>
    </w:p>
    <w:p w:rsidR="00347FA0" w:rsidRDefault="00347FA0" w:rsidP="00347FA0">
      <w:pPr>
        <w:pStyle w:val="SideBarbullets"/>
      </w:pPr>
      <w:r w:rsidRPr="00181433">
        <w:t>Identity and relationship management</w:t>
      </w:r>
    </w:p>
    <w:p w:rsidR="000575E5" w:rsidRDefault="000575E5" w:rsidP="000575E5">
      <w:pPr>
        <w:pStyle w:val="SideBarbullets"/>
        <w:numPr>
          <w:ilvl w:val="0"/>
          <w:numId w:val="0"/>
        </w:numPr>
        <w:ind w:left="432" w:hanging="216"/>
      </w:pPr>
    </w:p>
    <w:p w:rsidR="000575E5" w:rsidRDefault="000575E5" w:rsidP="000575E5">
      <w:pPr>
        <w:pStyle w:val="SideBarbullets"/>
        <w:numPr>
          <w:ilvl w:val="0"/>
          <w:numId w:val="0"/>
        </w:numPr>
        <w:ind w:left="432" w:hanging="216"/>
        <w:sectPr w:rsidR="000575E5" w:rsidSect="006F5F73">
          <w:pgSz w:w="15840" w:h="12240" w:orient="landscape"/>
          <w:pgMar w:top="1526" w:right="720" w:bottom="450" w:left="720" w:header="720" w:footer="720" w:gutter="0"/>
          <w:cols w:num="2" w:space="576" w:equalWidth="0">
            <w:col w:w="9792" w:space="576"/>
            <w:col w:w="4032"/>
          </w:cols>
          <w:docGrid w:linePitch="360"/>
        </w:sectPr>
      </w:pPr>
    </w:p>
    <w:p w:rsidR="00794FB3" w:rsidRPr="00794FB3" w:rsidRDefault="00794FB3" w:rsidP="000575E5">
      <w:pPr>
        <w:pStyle w:val="Heading1"/>
      </w:pPr>
      <w:bookmarkStart w:id="15" w:name="_Toc255216907"/>
      <w:bookmarkStart w:id="16" w:name="_Toc255922370"/>
      <w:bookmarkStart w:id="17" w:name="_Toc258427786"/>
      <w:r w:rsidRPr="00794FB3">
        <w:t xml:space="preserve">Platforms in the cloud: </w:t>
      </w:r>
      <w:proofErr w:type="spellStart"/>
      <w:r w:rsidRPr="00794FB3">
        <w:t>PaaS</w:t>
      </w:r>
      <w:bookmarkEnd w:id="15"/>
      <w:bookmarkEnd w:id="16"/>
      <w:bookmarkEnd w:id="17"/>
      <w:proofErr w:type="spellEnd"/>
    </w:p>
    <w:p w:rsidR="00D9008B" w:rsidRPr="00B11F49" w:rsidRDefault="00D9008B" w:rsidP="00DE63DC">
      <w:pPr>
        <w:pStyle w:val="1stParagraph"/>
      </w:pPr>
      <w:r w:rsidRPr="00B11F49">
        <w:t>The scalable architecture of the cloud is transforming how academic institutions think about how they serve their students, teachers, faculty, and staff. Size—of your service, budget, or staff—does not limit IT when the platform for custom services is as readily available and broadly deployable as the Web. Cloud platforms free you to focus on the services you can offer without worrying about or managing the infrastructure needed for those services.</w:t>
      </w:r>
    </w:p>
    <w:p w:rsidR="00D9008B" w:rsidRPr="00B11F49" w:rsidRDefault="00D9008B" w:rsidP="00D9008B">
      <w:proofErr w:type="spellStart"/>
      <w:r w:rsidRPr="00B11F49">
        <w:t>PaaS</w:t>
      </w:r>
      <w:proofErr w:type="spellEnd"/>
      <w:r w:rsidRPr="00B11F49">
        <w:t xml:space="preserve"> is the operating environment of the cloud with the tools you need on demand to create and host online services, software, Web sites, and mobile applications. With </w:t>
      </w:r>
      <w:proofErr w:type="spellStart"/>
      <w:r w:rsidRPr="00B11F49">
        <w:t>PaaS</w:t>
      </w:r>
      <w:proofErr w:type="spellEnd"/>
      <w:r w:rsidRPr="00B11F49">
        <w:t xml:space="preserve">, you can concentrate on delivering applications rather than on the underlying infrastructure, which a service provider maintains and updates in its data centers. You can also use </w:t>
      </w:r>
      <w:proofErr w:type="spellStart"/>
      <w:r w:rsidRPr="00B11F49">
        <w:t>PaaS</w:t>
      </w:r>
      <w:proofErr w:type="spellEnd"/>
      <w:r w:rsidRPr="00B11F49">
        <w:t xml:space="preserve"> to create multi-tenant applications—that is, services accessed by many users simultaneously. </w:t>
      </w:r>
    </w:p>
    <w:p w:rsidR="00043E63" w:rsidRPr="007516C7" w:rsidRDefault="00043E63" w:rsidP="00043E63">
      <w:r w:rsidRPr="007516C7">
        <w:t xml:space="preserve">With </w:t>
      </w:r>
      <w:proofErr w:type="spellStart"/>
      <w:r w:rsidRPr="007516C7">
        <w:t>PaaS</w:t>
      </w:r>
      <w:proofErr w:type="spellEnd"/>
      <w:r w:rsidRPr="007516C7">
        <w:t xml:space="preserve">, you can develop new applications or services in the cloud that do not depend on a specific platform to run, and you can make them widely available to users through the Internet. </w:t>
      </w:r>
      <w:r>
        <w:br/>
      </w:r>
      <w:proofErr w:type="spellStart"/>
      <w:r w:rsidRPr="007516C7">
        <w:t>PaaS</w:t>
      </w:r>
      <w:proofErr w:type="spellEnd"/>
      <w:r w:rsidRPr="007516C7">
        <w:t xml:space="preserve"> delivers cloud-based application development tools in addition to services for testing, deploying, collaborating on, hosting, and maintaining applications. The accessibility of </w:t>
      </w:r>
      <w:proofErr w:type="spellStart"/>
      <w:r w:rsidRPr="007516C7">
        <w:t>PaaS</w:t>
      </w:r>
      <w:proofErr w:type="spellEnd"/>
      <w:r w:rsidRPr="007516C7">
        <w:t xml:space="preserve"> </w:t>
      </w:r>
      <w:r>
        <w:br/>
      </w:r>
      <w:r w:rsidRPr="007516C7">
        <w:t xml:space="preserve">offerings enables any programmer to create enterprise-scale systems that integrate with other </w:t>
      </w:r>
      <w:r>
        <w:br/>
      </w:r>
      <w:r w:rsidRPr="007516C7">
        <w:t xml:space="preserve">Web services and databases—an aspect of cloud computing that fosters additional opportunities </w:t>
      </w:r>
      <w:r>
        <w:br/>
      </w:r>
      <w:r w:rsidRPr="007516C7">
        <w:t>for education IT and allows bigger thinking.</w:t>
      </w:r>
    </w:p>
    <w:p w:rsidR="00043E63" w:rsidRPr="007516C7" w:rsidRDefault="00043E63" w:rsidP="00043E63">
      <w:r w:rsidRPr="007516C7">
        <w:t xml:space="preserve">The open architecture of </w:t>
      </w:r>
      <w:proofErr w:type="spellStart"/>
      <w:r w:rsidRPr="007516C7">
        <w:t>PaaS</w:t>
      </w:r>
      <w:proofErr w:type="spellEnd"/>
      <w:r w:rsidRPr="007516C7">
        <w:t xml:space="preserve"> can support integration with legacy applications and interoperability with on-site systems—important considerations because education operates in a mixed IT world. Interoperability gives you the flexibility to take advantage of cloud benefits while retaining data and applications on</w:t>
      </w:r>
      <w:r w:rsidR="00AC6420">
        <w:t>-</w:t>
      </w:r>
      <w:r w:rsidRPr="007516C7">
        <w:t>site as needed.</w:t>
      </w:r>
    </w:p>
    <w:p w:rsidR="00794FB3" w:rsidRPr="00794FB3" w:rsidRDefault="00794FB3" w:rsidP="00D9008B">
      <w:r w:rsidRPr="00794FB3">
        <w:t>.</w:t>
      </w:r>
    </w:p>
    <w:tbl>
      <w:tblPr>
        <w:tblStyle w:val="TableGrid"/>
        <w:tblpPr w:leftFromText="187" w:rightFromText="187" w:vertAnchor="page" w:horzAnchor="margin" w:tblpY="11496"/>
        <w:tblW w:w="10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08"/>
        <w:gridCol w:w="1157"/>
        <w:gridCol w:w="900"/>
        <w:gridCol w:w="630"/>
        <w:gridCol w:w="634"/>
        <w:gridCol w:w="634"/>
        <w:gridCol w:w="1136"/>
        <w:gridCol w:w="926"/>
        <w:gridCol w:w="1346"/>
        <w:gridCol w:w="2434"/>
      </w:tblGrid>
      <w:tr w:rsidR="007E18BD" w:rsidTr="00043E63">
        <w:trPr>
          <w:trHeight w:val="260"/>
        </w:trPr>
        <w:tc>
          <w:tcPr>
            <w:tcW w:w="1008" w:type="dxa"/>
          </w:tcPr>
          <w:p w:rsidR="007E18BD" w:rsidRPr="00236C7C" w:rsidRDefault="00C43695" w:rsidP="007E18BD">
            <w:pPr>
              <w:jc w:val="center"/>
              <w:rPr>
                <w:color w:val="0099FF"/>
                <w:sz w:val="14"/>
                <w:szCs w:val="14"/>
              </w:rPr>
            </w:pPr>
            <w:hyperlink w:anchor="_Introduction" w:history="1">
              <w:r w:rsidR="007E18BD" w:rsidRPr="00CC2A42">
                <w:rPr>
                  <w:rStyle w:val="Hyperlink"/>
                  <w:sz w:val="14"/>
                  <w:szCs w:val="14"/>
                </w:rPr>
                <w:t>Introduction</w:t>
              </w:r>
            </w:hyperlink>
          </w:p>
        </w:tc>
        <w:tc>
          <w:tcPr>
            <w:tcW w:w="1157" w:type="dxa"/>
          </w:tcPr>
          <w:p w:rsidR="007E18BD" w:rsidRPr="00236C7C" w:rsidRDefault="00C43695" w:rsidP="007E18BD">
            <w:pPr>
              <w:jc w:val="center"/>
              <w:rPr>
                <w:color w:val="0099FF"/>
                <w:sz w:val="14"/>
                <w:szCs w:val="14"/>
              </w:rPr>
            </w:pPr>
            <w:hyperlink w:anchor="_Getting_cloud_confident" w:history="1">
              <w:r w:rsidR="007E18BD" w:rsidRPr="00CC2A42">
                <w:rPr>
                  <w:rStyle w:val="Hyperlink"/>
                  <w:sz w:val="14"/>
                  <w:szCs w:val="14"/>
                </w:rPr>
                <w:t>Cloud Confident</w:t>
              </w:r>
            </w:hyperlink>
          </w:p>
        </w:tc>
        <w:tc>
          <w:tcPr>
            <w:tcW w:w="900" w:type="dxa"/>
          </w:tcPr>
          <w:p w:rsidR="007E18BD" w:rsidRPr="00236C7C" w:rsidRDefault="00C43695" w:rsidP="007E18BD">
            <w:pPr>
              <w:jc w:val="center"/>
              <w:rPr>
                <w:color w:val="0099FF"/>
                <w:sz w:val="14"/>
                <w:szCs w:val="14"/>
              </w:rPr>
            </w:pPr>
            <w:hyperlink w:anchor="_Which_cloud_is" w:history="1">
              <w:r w:rsidR="007E18BD" w:rsidRPr="00CC2A42">
                <w:rPr>
                  <w:rStyle w:val="Hyperlink"/>
                  <w:sz w:val="14"/>
                  <w:szCs w:val="14"/>
                </w:rPr>
                <w:t>Your Cloud</w:t>
              </w:r>
            </w:hyperlink>
          </w:p>
        </w:tc>
        <w:tc>
          <w:tcPr>
            <w:tcW w:w="630" w:type="dxa"/>
          </w:tcPr>
          <w:p w:rsidR="007E18BD" w:rsidRPr="00236C7C" w:rsidRDefault="00C43695" w:rsidP="007E18BD">
            <w:pPr>
              <w:jc w:val="center"/>
              <w:rPr>
                <w:color w:val="0099FF"/>
                <w:sz w:val="14"/>
                <w:szCs w:val="14"/>
              </w:rPr>
            </w:pPr>
            <w:hyperlink w:anchor="_Anytime,_anywhere_apps:" w:history="1">
              <w:proofErr w:type="spellStart"/>
              <w:r w:rsidR="007E18BD" w:rsidRPr="00CC2A42">
                <w:rPr>
                  <w:rStyle w:val="Hyperlink"/>
                  <w:sz w:val="14"/>
                  <w:szCs w:val="14"/>
                </w:rPr>
                <w:t>SaaS</w:t>
              </w:r>
              <w:proofErr w:type="spellEnd"/>
            </w:hyperlink>
          </w:p>
        </w:tc>
        <w:tc>
          <w:tcPr>
            <w:tcW w:w="634" w:type="dxa"/>
            <w:shd w:val="clear" w:color="auto" w:fill="557EB9"/>
          </w:tcPr>
          <w:p w:rsidR="007E18BD" w:rsidRPr="00D20BF3" w:rsidRDefault="00C43695" w:rsidP="007E18BD">
            <w:pPr>
              <w:jc w:val="center"/>
              <w:rPr>
                <w:color w:val="FFFFFF" w:themeColor="background1"/>
                <w:sz w:val="14"/>
                <w:szCs w:val="14"/>
              </w:rPr>
            </w:pPr>
            <w:hyperlink w:anchor="_Platforms_in_the" w:history="1">
              <w:proofErr w:type="spellStart"/>
              <w:r w:rsidR="007E18BD" w:rsidRPr="00D20BF3">
                <w:rPr>
                  <w:rStyle w:val="Hyperlink"/>
                  <w:color w:val="FFFFFF" w:themeColor="background1"/>
                  <w:sz w:val="14"/>
                  <w:szCs w:val="14"/>
                </w:rPr>
                <w:t>PaaS</w:t>
              </w:r>
              <w:proofErr w:type="spellEnd"/>
            </w:hyperlink>
          </w:p>
        </w:tc>
        <w:tc>
          <w:tcPr>
            <w:tcW w:w="634" w:type="dxa"/>
          </w:tcPr>
          <w:p w:rsidR="007E18BD" w:rsidRPr="00236C7C" w:rsidRDefault="00C43695" w:rsidP="007E18BD">
            <w:pPr>
              <w:jc w:val="center"/>
              <w:rPr>
                <w:color w:val="0099FF"/>
                <w:sz w:val="14"/>
                <w:szCs w:val="14"/>
              </w:rPr>
            </w:pPr>
            <w:hyperlink w:anchor="_Data_centers_on" w:history="1">
              <w:proofErr w:type="spellStart"/>
              <w:r w:rsidR="007E18BD" w:rsidRPr="00CC2A42">
                <w:rPr>
                  <w:rStyle w:val="Hyperlink"/>
                  <w:sz w:val="14"/>
                  <w:szCs w:val="14"/>
                </w:rPr>
                <w:t>IaaS</w:t>
              </w:r>
              <w:proofErr w:type="spellEnd"/>
            </w:hyperlink>
          </w:p>
        </w:tc>
        <w:tc>
          <w:tcPr>
            <w:tcW w:w="1136" w:type="dxa"/>
          </w:tcPr>
          <w:p w:rsidR="007E18BD" w:rsidRPr="00236C7C" w:rsidRDefault="00C43695" w:rsidP="007E18BD">
            <w:pPr>
              <w:jc w:val="center"/>
              <w:rPr>
                <w:color w:val="0099FF"/>
                <w:sz w:val="14"/>
                <w:szCs w:val="14"/>
              </w:rPr>
            </w:pPr>
            <w:hyperlink w:anchor="_Security_in_the" w:history="1">
              <w:r w:rsidR="007E18BD" w:rsidRPr="00CC2A42">
                <w:rPr>
                  <w:rStyle w:val="Hyperlink"/>
                  <w:sz w:val="14"/>
                  <w:szCs w:val="14"/>
                </w:rPr>
                <w:t>Cloud Security</w:t>
              </w:r>
            </w:hyperlink>
          </w:p>
        </w:tc>
        <w:tc>
          <w:tcPr>
            <w:tcW w:w="926" w:type="dxa"/>
          </w:tcPr>
          <w:p w:rsidR="007E18BD" w:rsidRPr="00236C7C" w:rsidRDefault="00C43695" w:rsidP="007E18BD">
            <w:pPr>
              <w:jc w:val="center"/>
              <w:rPr>
                <w:color w:val="0099FF"/>
                <w:sz w:val="14"/>
                <w:szCs w:val="14"/>
              </w:rPr>
            </w:pPr>
            <w:hyperlink w:anchor="_Stepping_into_the" w:history="1">
              <w:r w:rsidR="007E18BD" w:rsidRPr="004B2448">
                <w:rPr>
                  <w:rStyle w:val="Hyperlink"/>
                  <w:sz w:val="14"/>
                  <w:szCs w:val="14"/>
                </w:rPr>
                <w:t>First Steps</w:t>
              </w:r>
            </w:hyperlink>
          </w:p>
        </w:tc>
        <w:tc>
          <w:tcPr>
            <w:tcW w:w="1346" w:type="dxa"/>
          </w:tcPr>
          <w:p w:rsidR="007E18BD" w:rsidRPr="00236C7C" w:rsidRDefault="00C43695" w:rsidP="007E18BD">
            <w:pPr>
              <w:jc w:val="center"/>
              <w:rPr>
                <w:color w:val="0099FF"/>
                <w:sz w:val="14"/>
                <w:szCs w:val="14"/>
              </w:rPr>
            </w:pPr>
            <w:hyperlink w:anchor="_Looking_ahead_to" w:history="1">
              <w:r w:rsidR="007E18BD" w:rsidRPr="00CC2A42">
                <w:rPr>
                  <w:rStyle w:val="Hyperlink"/>
                  <w:sz w:val="14"/>
                  <w:szCs w:val="14"/>
                </w:rPr>
                <w:t>Looking Ahead</w:t>
              </w:r>
            </w:hyperlink>
          </w:p>
        </w:tc>
        <w:tc>
          <w:tcPr>
            <w:tcW w:w="2434" w:type="dxa"/>
          </w:tcPr>
          <w:p w:rsidR="007E18BD" w:rsidRPr="00236C7C" w:rsidRDefault="00C43695" w:rsidP="007E18BD">
            <w:pPr>
              <w:jc w:val="center"/>
              <w:rPr>
                <w:color w:val="0099FF"/>
                <w:sz w:val="14"/>
                <w:szCs w:val="14"/>
              </w:rPr>
            </w:pPr>
            <w:hyperlink w:anchor="_Cloud_technology_from" w:history="1">
              <w:r w:rsidR="007E18BD" w:rsidRPr="00CC2A42">
                <w:rPr>
                  <w:rStyle w:val="Hyperlink"/>
                  <w:sz w:val="14"/>
                  <w:szCs w:val="14"/>
                </w:rPr>
                <w:t>Cloud Technology from Microsoft</w:t>
              </w:r>
            </w:hyperlink>
          </w:p>
        </w:tc>
      </w:tr>
    </w:tbl>
    <w:p w:rsidR="0062691A" w:rsidRPr="0099613E" w:rsidRDefault="00B153CB" w:rsidP="0062691A">
      <w:pPr>
        <w:pStyle w:val="SideBarHeading"/>
      </w:pPr>
      <w:r>
        <w:br w:type="column"/>
      </w:r>
      <w:r w:rsidR="007F7143" w:rsidRPr="00B11F49">
        <w:t xml:space="preserve">The future of </w:t>
      </w:r>
      <w:proofErr w:type="spellStart"/>
      <w:r w:rsidR="007F7143" w:rsidRPr="00B11F49">
        <w:t>PaaS</w:t>
      </w:r>
      <w:proofErr w:type="spellEnd"/>
      <w:r w:rsidR="007F7143" w:rsidRPr="00B11F49">
        <w:t xml:space="preserve"> in education</w:t>
      </w:r>
    </w:p>
    <w:p w:rsidR="007F7143" w:rsidRDefault="007F7143" w:rsidP="007F7143">
      <w:pPr>
        <w:pStyle w:val="SideBarBlue"/>
      </w:pPr>
      <w:r w:rsidRPr="00B11F49">
        <w:t>"We are working with Microsoft to provide the academic community a novel cloud computing service with which to experiment and explore, with the grander goal of advancing the frontiers of science and engineering as we tackle societal grand challenges."</w:t>
      </w:r>
    </w:p>
    <w:p w:rsidR="007F7143" w:rsidRPr="00E7240E" w:rsidRDefault="00187A42" w:rsidP="007F7143">
      <w:pPr>
        <w:pStyle w:val="SideBarBlue"/>
        <w:jc w:val="right"/>
      </w:pPr>
      <w:r>
        <w:t>Jeannette M. Wing</w:t>
      </w:r>
      <w:proofErr w:type="gramStart"/>
      <w:r>
        <w:t>,</w:t>
      </w:r>
      <w:proofErr w:type="gramEnd"/>
      <w:r>
        <w:br/>
      </w:r>
      <w:r w:rsidR="003225ED" w:rsidRPr="00EB7DF1">
        <w:t>Assistant Director for the Computer &amp; Information Science &amp; Engineering Directorate, National Science Foundation</w:t>
      </w:r>
    </w:p>
    <w:p w:rsidR="007F7143" w:rsidRDefault="007F7143" w:rsidP="007F7143">
      <w:pPr>
        <w:pStyle w:val="SideBarbullets"/>
        <w:numPr>
          <w:ilvl w:val="0"/>
          <w:numId w:val="0"/>
        </w:numPr>
        <w:ind w:left="432"/>
      </w:pPr>
    </w:p>
    <w:p w:rsidR="007F7143" w:rsidRDefault="007F7143" w:rsidP="007F7143">
      <w:pPr>
        <w:pStyle w:val="SideBarBlue"/>
      </w:pPr>
      <w:r w:rsidRPr="00B11F49">
        <w:t xml:space="preserve">“With cloud computing there’s no reason to wait. It doesn’t cost us any more to use a thousand computers for an hour than it does </w:t>
      </w:r>
      <w:r w:rsidR="001D6202">
        <w:br/>
      </w:r>
      <w:r w:rsidRPr="00B11F49">
        <w:t>to use one computer for a thousand hours. So we get the answers tomorrow at no extra cost rather than waiting for the answers for six months.”</w:t>
      </w:r>
    </w:p>
    <w:p w:rsidR="007F7143" w:rsidRPr="00B11F49" w:rsidRDefault="007F7143" w:rsidP="007F7143">
      <w:pPr>
        <w:pStyle w:val="SideBarBlue"/>
        <w:jc w:val="right"/>
      </w:pPr>
      <w:r w:rsidRPr="00B11F49">
        <w:t>David Patterson</w:t>
      </w:r>
      <w:r w:rsidR="00187A42">
        <w:br/>
      </w:r>
      <w:r w:rsidRPr="00B11F49">
        <w:t>Professor of Computer Science</w:t>
      </w:r>
      <w:r w:rsidR="00187A42">
        <w:br/>
      </w:r>
      <w:r w:rsidRPr="00B11F49">
        <w:t>University of California, Berkeley</w:t>
      </w:r>
    </w:p>
    <w:p w:rsidR="0062691A" w:rsidRPr="0099613E" w:rsidRDefault="0062691A" w:rsidP="0062691A"/>
    <w:p w:rsidR="005B2861" w:rsidRPr="001459E8" w:rsidRDefault="00B153CB" w:rsidP="005B2861">
      <w:pPr>
        <w:pStyle w:val="Heading1"/>
      </w:pPr>
      <w:bookmarkStart w:id="18" w:name="_PaaS_planning_tips"/>
      <w:bookmarkEnd w:id="18"/>
      <w:r>
        <w:br w:type="column"/>
      </w:r>
      <w:bookmarkStart w:id="19" w:name="_Toc255922374"/>
      <w:bookmarkStart w:id="20" w:name="_Toc258427787"/>
      <w:proofErr w:type="spellStart"/>
      <w:r w:rsidR="005B2861" w:rsidRPr="001459E8">
        <w:t>PaaS</w:t>
      </w:r>
      <w:proofErr w:type="spellEnd"/>
      <w:r w:rsidR="005B2861" w:rsidRPr="001459E8">
        <w:t xml:space="preserve"> planning tips</w:t>
      </w:r>
      <w:bookmarkEnd w:id="19"/>
      <w:bookmarkEnd w:id="20"/>
    </w:p>
    <w:p w:rsidR="00187A42" w:rsidRPr="00187A42" w:rsidRDefault="00187A42" w:rsidP="00187A42">
      <w:pPr>
        <w:pStyle w:val="Bullettext"/>
      </w:pPr>
      <w:r w:rsidRPr="00187A42">
        <w:t>Implement a secure</w:t>
      </w:r>
      <w:r w:rsidR="00571EAB">
        <w:t>,</w:t>
      </w:r>
      <w:r w:rsidRPr="00187A42">
        <w:t xml:space="preserve"> development</w:t>
      </w:r>
      <w:r w:rsidR="00571EAB">
        <w:t>-</w:t>
      </w:r>
      <w:r w:rsidRPr="00187A42">
        <w:t>life cycle methodology for your applications that are hosted in the cloud, and evaluate the cloud provider’s compliance against a similar process.</w:t>
      </w:r>
    </w:p>
    <w:p w:rsidR="00187A42" w:rsidRPr="00187A42" w:rsidRDefault="00187A42" w:rsidP="00187A42">
      <w:pPr>
        <w:pStyle w:val="Bullettext"/>
      </w:pPr>
      <w:r w:rsidRPr="00187A42">
        <w:t xml:space="preserve">Plan to scale your service. The multi-tenant architecture of </w:t>
      </w:r>
      <w:proofErr w:type="spellStart"/>
      <w:r w:rsidRPr="00187A42">
        <w:t>PaaS</w:t>
      </w:r>
      <w:proofErr w:type="spellEnd"/>
      <w:r w:rsidRPr="00187A42">
        <w:t xml:space="preserve"> offerings often comes with concurrency management, scalability, failover, and security so that you can think big when testing and developing software.</w:t>
      </w:r>
    </w:p>
    <w:p w:rsidR="00187A42" w:rsidRPr="00187A42" w:rsidRDefault="00187A42" w:rsidP="00187A42">
      <w:pPr>
        <w:pStyle w:val="Bullettext"/>
      </w:pPr>
      <w:r w:rsidRPr="00187A42">
        <w:t xml:space="preserve">Don’t get overwhelmed by the proliferation of protocols and Web services available to </w:t>
      </w:r>
      <w:proofErr w:type="spellStart"/>
      <w:r w:rsidRPr="00187A42">
        <w:t>PaaS</w:t>
      </w:r>
      <w:proofErr w:type="spellEnd"/>
      <w:r w:rsidRPr="00187A42">
        <w:t xml:space="preserve"> developers. But do consider how you can integrate Web services and databases to create new services.</w:t>
      </w:r>
    </w:p>
    <w:p w:rsidR="00187A42" w:rsidRPr="00187A42" w:rsidRDefault="00187A42" w:rsidP="00187A42">
      <w:pPr>
        <w:pStyle w:val="Bullettext"/>
      </w:pPr>
      <w:r w:rsidRPr="00187A42">
        <w:t xml:space="preserve">Look for providers that help you develop more custom Web apps faster. For example, some </w:t>
      </w:r>
      <w:proofErr w:type="spellStart"/>
      <w:r w:rsidRPr="00187A42">
        <w:t>PaaS</w:t>
      </w:r>
      <w:proofErr w:type="spellEnd"/>
      <w:r w:rsidRPr="00187A42">
        <w:t xml:space="preserve"> environments help geographically dispersed teams collaborate and share code or include services for creating data models and policies visually.</w:t>
      </w:r>
    </w:p>
    <w:p w:rsidR="00187A42" w:rsidRPr="00187A42" w:rsidRDefault="00187A42" w:rsidP="00187A42">
      <w:pPr>
        <w:pStyle w:val="Bullettext"/>
      </w:pPr>
      <w:r w:rsidRPr="00187A42">
        <w:t xml:space="preserve">Follow the example of other institutions that are integrating Web services and open datasets within </w:t>
      </w:r>
      <w:proofErr w:type="spellStart"/>
      <w:r w:rsidRPr="00187A42">
        <w:t>PaaS</w:t>
      </w:r>
      <w:proofErr w:type="spellEnd"/>
      <w:r w:rsidRPr="00187A42">
        <w:t xml:space="preserve"> environments. For example, create </w:t>
      </w:r>
      <w:proofErr w:type="spellStart"/>
      <w:r w:rsidRPr="00187A42">
        <w:t>mashups</w:t>
      </w:r>
      <w:proofErr w:type="spellEnd"/>
      <w:r w:rsidRPr="00187A42">
        <w:t xml:space="preserve"> with datasets in the cloud, such as those available from the Microsoft Open Government Data Initiative (OGDI), a set of software assets designed to help bring useful data to the public.</w:t>
      </w:r>
    </w:p>
    <w:p w:rsidR="00187A42" w:rsidRPr="00187A42" w:rsidRDefault="00187A42" w:rsidP="00187A42">
      <w:pPr>
        <w:pStyle w:val="Bullettext"/>
      </w:pPr>
      <w:r w:rsidRPr="00187A42">
        <w:t xml:space="preserve">Remember that you can lease capacity as needed and use </w:t>
      </w:r>
      <w:proofErr w:type="spellStart"/>
      <w:r w:rsidRPr="00187A42">
        <w:t>PaaS</w:t>
      </w:r>
      <w:proofErr w:type="spellEnd"/>
      <w:r w:rsidRPr="00187A42">
        <w:t xml:space="preserve"> to test and debug high-memory or compute-intensive features in the cloud whether or not you deploy your services </w:t>
      </w:r>
      <w:r>
        <w:br/>
      </w:r>
      <w:r w:rsidRPr="00187A42">
        <w:t>in the cloud.</w:t>
      </w:r>
    </w:p>
    <w:p w:rsidR="005B2861" w:rsidRPr="00187A42" w:rsidRDefault="00187A42" w:rsidP="00187A42">
      <w:pPr>
        <w:pStyle w:val="Bullettext"/>
      </w:pPr>
      <w:r w:rsidRPr="00187A42">
        <w:t>Compare how well vendor tools enable portability across clouds. Do they support application interactions and provide resources and policies for service interoperability? Some providers may not allow you to take your application and put it on another platform</w:t>
      </w:r>
      <w:r w:rsidR="005B2861" w:rsidRPr="00187A42">
        <w:t>.</w:t>
      </w:r>
    </w:p>
    <w:p w:rsidR="00C87CE3" w:rsidRDefault="00C87CE3" w:rsidP="00AC7F0B">
      <w:pPr>
        <w:pStyle w:val="Body"/>
      </w:pPr>
    </w:p>
    <w:tbl>
      <w:tblPr>
        <w:tblStyle w:val="TableGrid"/>
        <w:tblpPr w:leftFromText="187" w:rightFromText="187" w:vertAnchor="page" w:horzAnchor="margin" w:tblpY="11496"/>
        <w:tblW w:w="10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08"/>
        <w:gridCol w:w="1157"/>
        <w:gridCol w:w="900"/>
        <w:gridCol w:w="630"/>
        <w:gridCol w:w="634"/>
        <w:gridCol w:w="634"/>
        <w:gridCol w:w="1136"/>
        <w:gridCol w:w="926"/>
        <w:gridCol w:w="1346"/>
        <w:gridCol w:w="2434"/>
      </w:tblGrid>
      <w:tr w:rsidR="007E18BD" w:rsidTr="00DC03A3">
        <w:trPr>
          <w:trHeight w:val="260"/>
        </w:trPr>
        <w:tc>
          <w:tcPr>
            <w:tcW w:w="1008" w:type="dxa"/>
          </w:tcPr>
          <w:p w:rsidR="007E18BD" w:rsidRPr="00236C7C" w:rsidRDefault="00C43695" w:rsidP="00DC5412">
            <w:pPr>
              <w:jc w:val="center"/>
              <w:rPr>
                <w:color w:val="0099FF"/>
                <w:sz w:val="14"/>
                <w:szCs w:val="14"/>
              </w:rPr>
            </w:pPr>
            <w:hyperlink w:anchor="_Introduction" w:history="1">
              <w:r w:rsidR="007E18BD" w:rsidRPr="00CC2A42">
                <w:rPr>
                  <w:rStyle w:val="Hyperlink"/>
                  <w:sz w:val="14"/>
                  <w:szCs w:val="14"/>
                </w:rPr>
                <w:t>Introduction</w:t>
              </w:r>
            </w:hyperlink>
          </w:p>
        </w:tc>
        <w:tc>
          <w:tcPr>
            <w:tcW w:w="1157" w:type="dxa"/>
          </w:tcPr>
          <w:p w:rsidR="007E18BD" w:rsidRPr="00236C7C" w:rsidRDefault="00C43695" w:rsidP="00DC5412">
            <w:pPr>
              <w:jc w:val="center"/>
              <w:rPr>
                <w:color w:val="0099FF"/>
                <w:sz w:val="14"/>
                <w:szCs w:val="14"/>
              </w:rPr>
            </w:pPr>
            <w:hyperlink w:anchor="_Getting_cloud_confident" w:history="1">
              <w:r w:rsidR="007E18BD" w:rsidRPr="00CC2A42">
                <w:rPr>
                  <w:rStyle w:val="Hyperlink"/>
                  <w:sz w:val="14"/>
                  <w:szCs w:val="14"/>
                </w:rPr>
                <w:t>Cloud Confident</w:t>
              </w:r>
            </w:hyperlink>
          </w:p>
        </w:tc>
        <w:tc>
          <w:tcPr>
            <w:tcW w:w="900" w:type="dxa"/>
          </w:tcPr>
          <w:p w:rsidR="007E18BD" w:rsidRPr="00236C7C" w:rsidRDefault="00C43695" w:rsidP="00DC5412">
            <w:pPr>
              <w:jc w:val="center"/>
              <w:rPr>
                <w:color w:val="0099FF"/>
                <w:sz w:val="14"/>
                <w:szCs w:val="14"/>
              </w:rPr>
            </w:pPr>
            <w:hyperlink w:anchor="_Which_cloud_is" w:history="1">
              <w:r w:rsidR="007E18BD" w:rsidRPr="00CC2A42">
                <w:rPr>
                  <w:rStyle w:val="Hyperlink"/>
                  <w:sz w:val="14"/>
                  <w:szCs w:val="14"/>
                </w:rPr>
                <w:t>Your Cloud</w:t>
              </w:r>
            </w:hyperlink>
          </w:p>
        </w:tc>
        <w:tc>
          <w:tcPr>
            <w:tcW w:w="630" w:type="dxa"/>
          </w:tcPr>
          <w:p w:rsidR="007E18BD" w:rsidRPr="00236C7C" w:rsidRDefault="00C43695" w:rsidP="00DC5412">
            <w:pPr>
              <w:jc w:val="center"/>
              <w:rPr>
                <w:color w:val="0099FF"/>
                <w:sz w:val="14"/>
                <w:szCs w:val="14"/>
              </w:rPr>
            </w:pPr>
            <w:hyperlink w:anchor="_Anytime,_anywhere_apps:" w:history="1">
              <w:proofErr w:type="spellStart"/>
              <w:r w:rsidR="007E18BD" w:rsidRPr="00CC2A42">
                <w:rPr>
                  <w:rStyle w:val="Hyperlink"/>
                  <w:sz w:val="14"/>
                  <w:szCs w:val="14"/>
                </w:rPr>
                <w:t>SaaS</w:t>
              </w:r>
              <w:proofErr w:type="spellEnd"/>
            </w:hyperlink>
          </w:p>
        </w:tc>
        <w:tc>
          <w:tcPr>
            <w:tcW w:w="634" w:type="dxa"/>
            <w:shd w:val="clear" w:color="auto" w:fill="557EB9"/>
          </w:tcPr>
          <w:p w:rsidR="007E18BD" w:rsidRPr="00D20BF3" w:rsidRDefault="00C43695" w:rsidP="00DC5412">
            <w:pPr>
              <w:jc w:val="center"/>
              <w:rPr>
                <w:color w:val="FFFFFF" w:themeColor="background1"/>
                <w:sz w:val="14"/>
                <w:szCs w:val="14"/>
              </w:rPr>
            </w:pPr>
            <w:hyperlink w:anchor="_Platforms_in_the" w:history="1">
              <w:proofErr w:type="spellStart"/>
              <w:r w:rsidR="007E18BD" w:rsidRPr="00D20BF3">
                <w:rPr>
                  <w:rStyle w:val="Hyperlink"/>
                  <w:color w:val="FFFFFF" w:themeColor="background1"/>
                  <w:sz w:val="14"/>
                  <w:szCs w:val="14"/>
                </w:rPr>
                <w:t>PaaS</w:t>
              </w:r>
              <w:proofErr w:type="spellEnd"/>
            </w:hyperlink>
          </w:p>
        </w:tc>
        <w:tc>
          <w:tcPr>
            <w:tcW w:w="634" w:type="dxa"/>
          </w:tcPr>
          <w:p w:rsidR="007E18BD" w:rsidRPr="00236C7C" w:rsidRDefault="00C43695" w:rsidP="00DC5412">
            <w:pPr>
              <w:jc w:val="center"/>
              <w:rPr>
                <w:color w:val="0099FF"/>
                <w:sz w:val="14"/>
                <w:szCs w:val="14"/>
              </w:rPr>
            </w:pPr>
            <w:hyperlink w:anchor="_Data_centers_on" w:history="1">
              <w:proofErr w:type="spellStart"/>
              <w:r w:rsidR="007E18BD" w:rsidRPr="00CC2A42">
                <w:rPr>
                  <w:rStyle w:val="Hyperlink"/>
                  <w:sz w:val="14"/>
                  <w:szCs w:val="14"/>
                </w:rPr>
                <w:t>IaaS</w:t>
              </w:r>
              <w:proofErr w:type="spellEnd"/>
            </w:hyperlink>
          </w:p>
        </w:tc>
        <w:tc>
          <w:tcPr>
            <w:tcW w:w="1136" w:type="dxa"/>
          </w:tcPr>
          <w:p w:rsidR="007E18BD" w:rsidRPr="00236C7C" w:rsidRDefault="00C43695" w:rsidP="00DC5412">
            <w:pPr>
              <w:jc w:val="center"/>
              <w:rPr>
                <w:color w:val="0099FF"/>
                <w:sz w:val="14"/>
                <w:szCs w:val="14"/>
              </w:rPr>
            </w:pPr>
            <w:hyperlink w:anchor="_Security_in_the" w:history="1">
              <w:r w:rsidR="007E18BD" w:rsidRPr="00CC2A42">
                <w:rPr>
                  <w:rStyle w:val="Hyperlink"/>
                  <w:sz w:val="14"/>
                  <w:szCs w:val="14"/>
                </w:rPr>
                <w:t>Cloud Security</w:t>
              </w:r>
            </w:hyperlink>
          </w:p>
        </w:tc>
        <w:tc>
          <w:tcPr>
            <w:tcW w:w="926" w:type="dxa"/>
          </w:tcPr>
          <w:p w:rsidR="007E18BD" w:rsidRPr="00236C7C" w:rsidRDefault="00C43695" w:rsidP="00DC5412">
            <w:pPr>
              <w:jc w:val="center"/>
              <w:rPr>
                <w:color w:val="0099FF"/>
                <w:sz w:val="14"/>
                <w:szCs w:val="14"/>
              </w:rPr>
            </w:pPr>
            <w:hyperlink w:anchor="_Stepping_into_the" w:history="1">
              <w:r w:rsidR="007E18BD" w:rsidRPr="004B2448">
                <w:rPr>
                  <w:rStyle w:val="Hyperlink"/>
                  <w:sz w:val="14"/>
                  <w:szCs w:val="14"/>
                </w:rPr>
                <w:t>First Steps</w:t>
              </w:r>
            </w:hyperlink>
          </w:p>
        </w:tc>
        <w:tc>
          <w:tcPr>
            <w:tcW w:w="1346" w:type="dxa"/>
          </w:tcPr>
          <w:p w:rsidR="007E18BD" w:rsidRPr="00236C7C" w:rsidRDefault="00C43695" w:rsidP="00DC5412">
            <w:pPr>
              <w:jc w:val="center"/>
              <w:rPr>
                <w:color w:val="0099FF"/>
                <w:sz w:val="14"/>
                <w:szCs w:val="14"/>
              </w:rPr>
            </w:pPr>
            <w:hyperlink w:anchor="_Looking_ahead_to" w:history="1">
              <w:r w:rsidR="007E18BD" w:rsidRPr="00CC2A42">
                <w:rPr>
                  <w:rStyle w:val="Hyperlink"/>
                  <w:sz w:val="14"/>
                  <w:szCs w:val="14"/>
                </w:rPr>
                <w:t>Looking Ahead</w:t>
              </w:r>
            </w:hyperlink>
          </w:p>
        </w:tc>
        <w:tc>
          <w:tcPr>
            <w:tcW w:w="2434" w:type="dxa"/>
          </w:tcPr>
          <w:p w:rsidR="007E18BD" w:rsidRPr="00236C7C" w:rsidRDefault="00C43695" w:rsidP="00DC5412">
            <w:pPr>
              <w:jc w:val="center"/>
              <w:rPr>
                <w:color w:val="0099FF"/>
                <w:sz w:val="14"/>
                <w:szCs w:val="14"/>
              </w:rPr>
            </w:pPr>
            <w:hyperlink w:anchor="_Cloud_technology_from" w:history="1">
              <w:r w:rsidR="007E18BD" w:rsidRPr="00CC2A42">
                <w:rPr>
                  <w:rStyle w:val="Hyperlink"/>
                  <w:sz w:val="14"/>
                  <w:szCs w:val="14"/>
                </w:rPr>
                <w:t>Cloud Technology from Microsoft</w:t>
              </w:r>
            </w:hyperlink>
          </w:p>
        </w:tc>
      </w:tr>
    </w:tbl>
    <w:p w:rsidR="00D2679E" w:rsidRPr="0099613E" w:rsidRDefault="00B153CB" w:rsidP="00D2679E">
      <w:pPr>
        <w:pStyle w:val="SideBarHeading"/>
      </w:pPr>
      <w:r>
        <w:br w:type="column"/>
      </w:r>
      <w:r w:rsidR="00D2679E" w:rsidRPr="0099613E">
        <w:t xml:space="preserve">Considering </w:t>
      </w:r>
      <w:proofErr w:type="spellStart"/>
      <w:r w:rsidR="00D2679E" w:rsidRPr="0099613E">
        <w:t>PaaS</w:t>
      </w:r>
      <w:proofErr w:type="spellEnd"/>
    </w:p>
    <w:p w:rsidR="00D2679E" w:rsidRPr="0099613E" w:rsidRDefault="00ED5BA7" w:rsidP="00D2679E">
      <w:pPr>
        <w:pStyle w:val="SideBarBlue"/>
      </w:pPr>
      <w:r w:rsidRPr="00B11F49">
        <w:t xml:space="preserve">Consider </w:t>
      </w:r>
      <w:proofErr w:type="spellStart"/>
      <w:r w:rsidRPr="00B11F49">
        <w:t>PaaS</w:t>
      </w:r>
      <w:proofErr w:type="spellEnd"/>
      <w:r w:rsidRPr="00B11F49">
        <w:t xml:space="preserve"> for the following education needs</w:t>
      </w:r>
      <w:r w:rsidR="00D2679E" w:rsidRPr="0099613E">
        <w:t>:</w:t>
      </w:r>
    </w:p>
    <w:p w:rsidR="003B21E7" w:rsidRPr="00F05761" w:rsidRDefault="003B21E7" w:rsidP="003B21E7">
      <w:pPr>
        <w:pStyle w:val="SideBarbullets"/>
      </w:pPr>
      <w:r w:rsidRPr="00F05761">
        <w:t>Coordinating collaborative software development projects that involve multiple departments</w:t>
      </w:r>
    </w:p>
    <w:p w:rsidR="003B21E7" w:rsidRPr="00F05761" w:rsidRDefault="003B21E7" w:rsidP="003B21E7">
      <w:pPr>
        <w:pStyle w:val="SideBarbullets"/>
      </w:pPr>
      <w:r w:rsidRPr="00F05761">
        <w:t>Developing applications that can be shared by many users simultaneously</w:t>
      </w:r>
    </w:p>
    <w:p w:rsidR="003B21E7" w:rsidRPr="00F05761" w:rsidRDefault="003B21E7" w:rsidP="003B21E7">
      <w:pPr>
        <w:pStyle w:val="SideBarbullets"/>
      </w:pPr>
      <w:r w:rsidRPr="00F05761">
        <w:t>Creating social networks</w:t>
      </w:r>
      <w:r w:rsidR="004E13F2">
        <w:t xml:space="preserve"> or communities according to </w:t>
      </w:r>
      <w:r w:rsidRPr="00F05761">
        <w:t>grade, school, or area of study</w:t>
      </w:r>
    </w:p>
    <w:p w:rsidR="003B21E7" w:rsidRPr="00F05761" w:rsidRDefault="003B21E7" w:rsidP="003B21E7">
      <w:pPr>
        <w:pStyle w:val="SideBarbullets"/>
      </w:pPr>
      <w:r w:rsidRPr="00F05761">
        <w:t>Porting on-premise, line-of-business applications to the cloud</w:t>
      </w:r>
    </w:p>
    <w:p w:rsidR="003B21E7" w:rsidRPr="00F05761" w:rsidRDefault="003B21E7" w:rsidP="003B21E7">
      <w:pPr>
        <w:pStyle w:val="SideBarbullets"/>
      </w:pPr>
      <w:r w:rsidRPr="00F05761">
        <w:t>Deploying Web services quickly</w:t>
      </w:r>
    </w:p>
    <w:p w:rsidR="003B21E7" w:rsidRPr="00F05761" w:rsidRDefault="003B21E7" w:rsidP="003B21E7">
      <w:pPr>
        <w:pStyle w:val="SideBarbullets"/>
      </w:pPr>
      <w:r w:rsidRPr="00F05761">
        <w:t xml:space="preserve">Creating </w:t>
      </w:r>
      <w:proofErr w:type="spellStart"/>
      <w:r w:rsidRPr="00F05761">
        <w:t>mashups</w:t>
      </w:r>
      <w:proofErr w:type="spellEnd"/>
      <w:r w:rsidRPr="00F05761">
        <w:t xml:space="preserve"> of data to meet accountability and assessment needs</w:t>
      </w:r>
    </w:p>
    <w:p w:rsidR="00E8321A" w:rsidRPr="000A1C62" w:rsidRDefault="00B153CB" w:rsidP="00E8321A">
      <w:pPr>
        <w:pStyle w:val="Heading1"/>
      </w:pPr>
      <w:bookmarkStart w:id="21" w:name="_Data_centers_on"/>
      <w:bookmarkEnd w:id="21"/>
      <w:r>
        <w:br w:type="column"/>
      </w:r>
      <w:bookmarkStart w:id="22" w:name="_Toc255216908"/>
      <w:bookmarkStart w:id="23" w:name="_Toc255922376"/>
      <w:bookmarkStart w:id="24" w:name="_Toc258427788"/>
      <w:r w:rsidR="00E8321A" w:rsidRPr="000A1C62">
        <w:t xml:space="preserve">Data centers on demand: </w:t>
      </w:r>
      <w:proofErr w:type="spellStart"/>
      <w:r w:rsidR="00E8321A" w:rsidRPr="000A1C62">
        <w:t>IaaS</w:t>
      </w:r>
      <w:bookmarkEnd w:id="22"/>
      <w:bookmarkEnd w:id="23"/>
      <w:bookmarkEnd w:id="24"/>
      <w:proofErr w:type="spellEnd"/>
    </w:p>
    <w:p w:rsidR="00AC3CE1" w:rsidRPr="00AC3CE1" w:rsidRDefault="00AC3CE1" w:rsidP="00DE63DC">
      <w:pPr>
        <w:pStyle w:val="1stParagraph"/>
        <w:rPr>
          <w:rStyle w:val="HeadingChar"/>
        </w:rPr>
      </w:pPr>
      <w:r w:rsidRPr="00B11F49">
        <w:t>H</w:t>
      </w:r>
      <w:r w:rsidRPr="00AC3CE1">
        <w:rPr>
          <w:rStyle w:val="HeadingChar"/>
        </w:rPr>
        <w:t>ow many data centers does it take to run a K</w:t>
      </w:r>
      <w:r w:rsidR="007D214E">
        <w:rPr>
          <w:rStyle w:val="HeadingChar"/>
          <w:rFonts w:cstheme="minorHAnsi"/>
        </w:rPr>
        <w:t>−</w:t>
      </w:r>
      <w:r w:rsidRPr="00AC3CE1">
        <w:rPr>
          <w:rStyle w:val="HeadingChar"/>
        </w:rPr>
        <w:t>12 or higher education institution? Now that the cloud offers storage, networks, and servers as a service, technology is no longer bound by the traditional on-site IT department. On-demand data centers put virtually unlimited computing power into the hands of even the smallest education institution.</w:t>
      </w:r>
    </w:p>
    <w:p w:rsidR="000A081C" w:rsidRPr="00F05761" w:rsidRDefault="000A081C" w:rsidP="000A081C">
      <w:r w:rsidRPr="00F05761">
        <w:t xml:space="preserve">On-demand data centers—also known as </w:t>
      </w:r>
      <w:proofErr w:type="spellStart"/>
      <w:r w:rsidRPr="00F05761">
        <w:t>IaaS</w:t>
      </w:r>
      <w:proofErr w:type="spellEnd"/>
      <w:r w:rsidRPr="00F05761">
        <w:t xml:space="preserve">—provide compute power, memory, and storage, typically </w:t>
      </w:r>
      <w:r w:rsidR="004E13F2">
        <w:t xml:space="preserve">priced per hour according to </w:t>
      </w:r>
      <w:r w:rsidRPr="00F05761">
        <w:t xml:space="preserve">resource consumption. Some call </w:t>
      </w:r>
      <w:proofErr w:type="spellStart"/>
      <w:r w:rsidRPr="00F05761">
        <w:t>IaaS</w:t>
      </w:r>
      <w:proofErr w:type="spellEnd"/>
      <w:r w:rsidRPr="00F05761">
        <w:t xml:space="preserve"> bare metal on demand. You pay for only what you use, and the service provides all the capacity you need, but you’re responsible for monitoring, managing, and patching your on-demand infrastructure. One big advantage of </w:t>
      </w:r>
      <w:proofErr w:type="spellStart"/>
      <w:r w:rsidRPr="00F05761">
        <w:t>IaaS</w:t>
      </w:r>
      <w:proofErr w:type="spellEnd"/>
      <w:r w:rsidRPr="00F05761">
        <w:t xml:space="preserve"> is that it offers a cloud-based data center without requiring you to install new equipment or to wait for the hardware procurement process</w:t>
      </w:r>
      <w:r w:rsidR="004E13F2">
        <w:t>. This</w:t>
      </w:r>
      <w:r w:rsidRPr="00F05761">
        <w:t xml:space="preserve"> means you can get IT resources at your school, college, or university that otherwise might not be available.</w:t>
      </w:r>
    </w:p>
    <w:p w:rsidR="00E8321A" w:rsidRPr="000A1C62" w:rsidRDefault="000A081C" w:rsidP="00AC3CE1">
      <w:r w:rsidRPr="00F05761">
        <w:t xml:space="preserve">With </w:t>
      </w:r>
      <w:proofErr w:type="spellStart"/>
      <w:r w:rsidRPr="00F05761">
        <w:t>IaaS</w:t>
      </w:r>
      <w:proofErr w:type="spellEnd"/>
      <w:r w:rsidRPr="00F05761">
        <w:t xml:space="preserve">, savings come from hardware and infrastructure costs but not necessarily from staffing because you are still responsible for system management, patch management, failover and backup, redundancy, and other system management tasks. Depending on the service, an </w:t>
      </w:r>
      <w:proofErr w:type="spellStart"/>
      <w:r w:rsidRPr="00F05761">
        <w:t>IaaS</w:t>
      </w:r>
      <w:proofErr w:type="spellEnd"/>
      <w:r w:rsidRPr="00F05761">
        <w:t xml:space="preserve"> provider typically handles load balancing, monitoring, and scaling automatically, and you manage your </w:t>
      </w:r>
      <w:r>
        <w:br/>
      </w:r>
      <w:r w:rsidRPr="00F05761">
        <w:t>cloud deployments</w:t>
      </w:r>
      <w:r w:rsidR="00E8321A" w:rsidRPr="000A1C62">
        <w:t>.</w:t>
      </w:r>
    </w:p>
    <w:p w:rsidR="001459E8" w:rsidRPr="001459E8" w:rsidRDefault="001459E8" w:rsidP="006B60CC">
      <w:pPr>
        <w:pStyle w:val="Body"/>
      </w:pPr>
    </w:p>
    <w:tbl>
      <w:tblPr>
        <w:tblStyle w:val="TableGrid"/>
        <w:tblpPr w:leftFromText="187" w:rightFromText="187" w:vertAnchor="page" w:horzAnchor="margin" w:tblpY="11508"/>
        <w:tblW w:w="10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08"/>
        <w:gridCol w:w="1157"/>
        <w:gridCol w:w="900"/>
        <w:gridCol w:w="630"/>
        <w:gridCol w:w="634"/>
        <w:gridCol w:w="634"/>
        <w:gridCol w:w="1136"/>
        <w:gridCol w:w="926"/>
        <w:gridCol w:w="1346"/>
        <w:gridCol w:w="2434"/>
      </w:tblGrid>
      <w:tr w:rsidR="007E18BD" w:rsidTr="008B0543">
        <w:trPr>
          <w:trHeight w:val="260"/>
        </w:trPr>
        <w:tc>
          <w:tcPr>
            <w:tcW w:w="1008" w:type="dxa"/>
          </w:tcPr>
          <w:p w:rsidR="007E18BD" w:rsidRPr="00236C7C" w:rsidRDefault="00C43695" w:rsidP="007E18BD">
            <w:pPr>
              <w:jc w:val="center"/>
              <w:rPr>
                <w:color w:val="0099FF"/>
                <w:sz w:val="14"/>
                <w:szCs w:val="14"/>
              </w:rPr>
            </w:pPr>
            <w:hyperlink w:anchor="_Introduction" w:history="1">
              <w:r w:rsidR="007E18BD" w:rsidRPr="00CC2A42">
                <w:rPr>
                  <w:rStyle w:val="Hyperlink"/>
                  <w:sz w:val="14"/>
                  <w:szCs w:val="14"/>
                </w:rPr>
                <w:t>Introduction</w:t>
              </w:r>
            </w:hyperlink>
          </w:p>
        </w:tc>
        <w:tc>
          <w:tcPr>
            <w:tcW w:w="1157" w:type="dxa"/>
          </w:tcPr>
          <w:p w:rsidR="007E18BD" w:rsidRPr="00236C7C" w:rsidRDefault="00C43695" w:rsidP="007E18BD">
            <w:pPr>
              <w:jc w:val="center"/>
              <w:rPr>
                <w:color w:val="0099FF"/>
                <w:sz w:val="14"/>
                <w:szCs w:val="14"/>
              </w:rPr>
            </w:pPr>
            <w:hyperlink w:anchor="_Getting_cloud_confident" w:history="1">
              <w:r w:rsidR="007E18BD" w:rsidRPr="00CC2A42">
                <w:rPr>
                  <w:rStyle w:val="Hyperlink"/>
                  <w:sz w:val="14"/>
                  <w:szCs w:val="14"/>
                </w:rPr>
                <w:t>Cloud Confident</w:t>
              </w:r>
            </w:hyperlink>
          </w:p>
        </w:tc>
        <w:tc>
          <w:tcPr>
            <w:tcW w:w="900" w:type="dxa"/>
          </w:tcPr>
          <w:p w:rsidR="007E18BD" w:rsidRPr="00236C7C" w:rsidRDefault="00C43695" w:rsidP="007E18BD">
            <w:pPr>
              <w:jc w:val="center"/>
              <w:rPr>
                <w:color w:val="0099FF"/>
                <w:sz w:val="14"/>
                <w:szCs w:val="14"/>
              </w:rPr>
            </w:pPr>
            <w:hyperlink w:anchor="_Which_cloud_is" w:history="1">
              <w:r w:rsidR="007E18BD" w:rsidRPr="00CC2A42">
                <w:rPr>
                  <w:rStyle w:val="Hyperlink"/>
                  <w:sz w:val="14"/>
                  <w:szCs w:val="14"/>
                </w:rPr>
                <w:t>Your Cloud</w:t>
              </w:r>
            </w:hyperlink>
          </w:p>
        </w:tc>
        <w:tc>
          <w:tcPr>
            <w:tcW w:w="630" w:type="dxa"/>
          </w:tcPr>
          <w:p w:rsidR="007E18BD" w:rsidRPr="00236C7C" w:rsidRDefault="00C43695" w:rsidP="007E18BD">
            <w:pPr>
              <w:jc w:val="center"/>
              <w:rPr>
                <w:color w:val="0099FF"/>
                <w:sz w:val="14"/>
                <w:szCs w:val="14"/>
              </w:rPr>
            </w:pPr>
            <w:hyperlink w:anchor="_Anytime,_anywhere_apps:" w:history="1">
              <w:proofErr w:type="spellStart"/>
              <w:r w:rsidR="007E18BD" w:rsidRPr="00CC2A42">
                <w:rPr>
                  <w:rStyle w:val="Hyperlink"/>
                  <w:sz w:val="14"/>
                  <w:szCs w:val="14"/>
                </w:rPr>
                <w:t>SaaS</w:t>
              </w:r>
              <w:proofErr w:type="spellEnd"/>
            </w:hyperlink>
          </w:p>
        </w:tc>
        <w:tc>
          <w:tcPr>
            <w:tcW w:w="634" w:type="dxa"/>
          </w:tcPr>
          <w:p w:rsidR="007E18BD" w:rsidRPr="00236C7C" w:rsidRDefault="00C43695" w:rsidP="007E18BD">
            <w:pPr>
              <w:jc w:val="center"/>
              <w:rPr>
                <w:color w:val="0099FF"/>
                <w:sz w:val="14"/>
                <w:szCs w:val="14"/>
              </w:rPr>
            </w:pPr>
            <w:hyperlink w:anchor="_Platforms_in_the" w:history="1">
              <w:proofErr w:type="spellStart"/>
              <w:r w:rsidR="007E18BD" w:rsidRPr="00CC2A42">
                <w:rPr>
                  <w:rStyle w:val="Hyperlink"/>
                  <w:sz w:val="14"/>
                  <w:szCs w:val="14"/>
                </w:rPr>
                <w:t>PaaS</w:t>
              </w:r>
              <w:proofErr w:type="spellEnd"/>
            </w:hyperlink>
          </w:p>
        </w:tc>
        <w:tc>
          <w:tcPr>
            <w:tcW w:w="634" w:type="dxa"/>
            <w:shd w:val="clear" w:color="auto" w:fill="557EB9"/>
          </w:tcPr>
          <w:p w:rsidR="007E18BD" w:rsidRPr="00A4391D" w:rsidRDefault="00C43695" w:rsidP="007E18BD">
            <w:pPr>
              <w:jc w:val="center"/>
              <w:rPr>
                <w:color w:val="FFFFFF" w:themeColor="background1"/>
                <w:sz w:val="14"/>
                <w:szCs w:val="14"/>
              </w:rPr>
            </w:pPr>
            <w:hyperlink w:anchor="_Data_centers_on" w:history="1">
              <w:proofErr w:type="spellStart"/>
              <w:r w:rsidR="007E18BD" w:rsidRPr="00A4391D">
                <w:rPr>
                  <w:rStyle w:val="Hyperlink"/>
                  <w:color w:val="FFFFFF" w:themeColor="background1"/>
                  <w:sz w:val="14"/>
                  <w:szCs w:val="14"/>
                </w:rPr>
                <w:t>IaaS</w:t>
              </w:r>
              <w:proofErr w:type="spellEnd"/>
            </w:hyperlink>
          </w:p>
        </w:tc>
        <w:tc>
          <w:tcPr>
            <w:tcW w:w="1136" w:type="dxa"/>
          </w:tcPr>
          <w:p w:rsidR="007E18BD" w:rsidRPr="00236C7C" w:rsidRDefault="00C43695" w:rsidP="007E18BD">
            <w:pPr>
              <w:jc w:val="center"/>
              <w:rPr>
                <w:color w:val="0099FF"/>
                <w:sz w:val="14"/>
                <w:szCs w:val="14"/>
              </w:rPr>
            </w:pPr>
            <w:hyperlink w:anchor="_Security_in_the" w:history="1">
              <w:r w:rsidR="007E18BD" w:rsidRPr="00CC2A42">
                <w:rPr>
                  <w:rStyle w:val="Hyperlink"/>
                  <w:sz w:val="14"/>
                  <w:szCs w:val="14"/>
                </w:rPr>
                <w:t>Cloud Security</w:t>
              </w:r>
            </w:hyperlink>
          </w:p>
        </w:tc>
        <w:tc>
          <w:tcPr>
            <w:tcW w:w="926" w:type="dxa"/>
          </w:tcPr>
          <w:p w:rsidR="007E18BD" w:rsidRPr="00236C7C" w:rsidRDefault="00C43695" w:rsidP="007E18BD">
            <w:pPr>
              <w:jc w:val="center"/>
              <w:rPr>
                <w:color w:val="0099FF"/>
                <w:sz w:val="14"/>
                <w:szCs w:val="14"/>
              </w:rPr>
            </w:pPr>
            <w:hyperlink w:anchor="_Stepping_into_the" w:history="1">
              <w:r w:rsidR="007E18BD" w:rsidRPr="004B2448">
                <w:rPr>
                  <w:rStyle w:val="Hyperlink"/>
                  <w:sz w:val="14"/>
                  <w:szCs w:val="14"/>
                </w:rPr>
                <w:t>First Steps</w:t>
              </w:r>
            </w:hyperlink>
          </w:p>
        </w:tc>
        <w:tc>
          <w:tcPr>
            <w:tcW w:w="1346" w:type="dxa"/>
          </w:tcPr>
          <w:p w:rsidR="007E18BD" w:rsidRPr="00236C7C" w:rsidRDefault="00C43695" w:rsidP="007E18BD">
            <w:pPr>
              <w:jc w:val="center"/>
              <w:rPr>
                <w:color w:val="0099FF"/>
                <w:sz w:val="14"/>
                <w:szCs w:val="14"/>
              </w:rPr>
            </w:pPr>
            <w:hyperlink w:anchor="_Looking_ahead_to" w:history="1">
              <w:r w:rsidR="007E18BD" w:rsidRPr="00CC2A42">
                <w:rPr>
                  <w:rStyle w:val="Hyperlink"/>
                  <w:sz w:val="14"/>
                  <w:szCs w:val="14"/>
                </w:rPr>
                <w:t>Looking Ahead</w:t>
              </w:r>
            </w:hyperlink>
          </w:p>
        </w:tc>
        <w:tc>
          <w:tcPr>
            <w:tcW w:w="2434" w:type="dxa"/>
          </w:tcPr>
          <w:p w:rsidR="007E18BD" w:rsidRPr="00236C7C" w:rsidRDefault="00C43695" w:rsidP="007E18BD">
            <w:pPr>
              <w:jc w:val="center"/>
              <w:rPr>
                <w:color w:val="0099FF"/>
                <w:sz w:val="14"/>
                <w:szCs w:val="14"/>
              </w:rPr>
            </w:pPr>
            <w:hyperlink w:anchor="_Cloud_technology_from" w:history="1">
              <w:r w:rsidR="007E18BD" w:rsidRPr="00CC2A42">
                <w:rPr>
                  <w:rStyle w:val="Hyperlink"/>
                  <w:sz w:val="14"/>
                  <w:szCs w:val="14"/>
                </w:rPr>
                <w:t>Cloud Technology from Microsoft</w:t>
              </w:r>
            </w:hyperlink>
          </w:p>
        </w:tc>
      </w:tr>
    </w:tbl>
    <w:p w:rsidR="00CE7303" w:rsidRPr="006B63C3" w:rsidRDefault="00B153CB" w:rsidP="00CE7303">
      <w:pPr>
        <w:pStyle w:val="SideBarHeading"/>
      </w:pPr>
      <w:r>
        <w:br w:type="column"/>
      </w:r>
      <w:r w:rsidR="00CE7303" w:rsidRPr="006B63C3">
        <w:t>Virtual infrastructures</w:t>
      </w:r>
    </w:p>
    <w:p w:rsidR="00CE7303" w:rsidRPr="006B63C3" w:rsidRDefault="00C80DF3" w:rsidP="00CE7303">
      <w:pPr>
        <w:pStyle w:val="SideBarBlue"/>
      </w:pPr>
      <w:r w:rsidRPr="00B11F49">
        <w:t>Providers of cloud computing services use virtualization to provide the elasticity so often cited as a benefit. Virtualization means to create virtual machines out of physical servers</w:t>
      </w:r>
      <w:r w:rsidR="004E13F2">
        <w:t xml:space="preserve">, </w:t>
      </w:r>
      <w:r w:rsidRPr="00B11F49">
        <w:t>that is, multiple operating environments within one physical environment. That way, you can squeeze the maximum computing capacity out of your existing resources. Virtualization technology is useful for any IT group interested in cost-effective data consolidation apart from cloud computing. Just be aware that virtual machines need to be managed and maintained, whether they reside on a service provider’s infrastructure or in your own data center</w:t>
      </w:r>
      <w:r w:rsidR="00CE7303" w:rsidRPr="006B63C3">
        <w:t>.</w:t>
      </w:r>
    </w:p>
    <w:p w:rsidR="00CE7303" w:rsidRPr="006B63C3" w:rsidRDefault="00CE7303" w:rsidP="00CE7303">
      <w:pPr>
        <w:pStyle w:val="SideBarHeading"/>
      </w:pPr>
      <w:r w:rsidRPr="006B63C3">
        <w:t>On-demand compliance</w:t>
      </w:r>
    </w:p>
    <w:p w:rsidR="00CE7303" w:rsidRPr="006B63C3" w:rsidRDefault="00C80DF3" w:rsidP="00CE7303">
      <w:pPr>
        <w:pStyle w:val="SideBarBlue"/>
      </w:pPr>
      <w:r w:rsidRPr="00B11F49">
        <w:t xml:space="preserve">Compare </w:t>
      </w:r>
      <w:proofErr w:type="spellStart"/>
      <w:r w:rsidRPr="00B11F49">
        <w:t>IaaS</w:t>
      </w:r>
      <w:proofErr w:type="spellEnd"/>
      <w:r w:rsidRPr="00B11F49">
        <w:t xml:space="preserve"> offerings carefully. You should have a well-functioning compliance program for identities, data, and devices before adopting cloud services. Then ask prospective service providers whether they can meet your needs for transparency, compliance controls, certifications, and </w:t>
      </w:r>
      <w:proofErr w:type="spellStart"/>
      <w:r w:rsidRPr="00B11F49">
        <w:t>auditability</w:t>
      </w:r>
      <w:proofErr w:type="spellEnd"/>
      <w:r w:rsidR="00CE7303" w:rsidRPr="006B63C3">
        <w:t>.</w:t>
      </w:r>
    </w:p>
    <w:p w:rsidR="00CE7303" w:rsidRPr="006B63C3" w:rsidRDefault="00CE7303" w:rsidP="00CE7303">
      <w:pPr>
        <w:pStyle w:val="SideBarBlue"/>
      </w:pPr>
    </w:p>
    <w:p w:rsidR="00623184" w:rsidRPr="000A1C62" w:rsidRDefault="00B153CB" w:rsidP="00623184">
      <w:pPr>
        <w:pStyle w:val="Heading1"/>
      </w:pPr>
      <w:r>
        <w:br w:type="column"/>
      </w:r>
      <w:bookmarkStart w:id="25" w:name="_Toc255922378"/>
      <w:bookmarkStart w:id="26" w:name="_Toc258427789"/>
      <w:proofErr w:type="spellStart"/>
      <w:r w:rsidR="00623184" w:rsidRPr="000A1C62">
        <w:t>IaaS</w:t>
      </w:r>
      <w:proofErr w:type="spellEnd"/>
      <w:r w:rsidR="00623184" w:rsidRPr="000A1C62">
        <w:t xml:space="preserve"> planning tips</w:t>
      </w:r>
      <w:bookmarkEnd w:id="25"/>
      <w:bookmarkEnd w:id="26"/>
    </w:p>
    <w:p w:rsidR="00014418" w:rsidRPr="00B11F49" w:rsidRDefault="00014418" w:rsidP="00014418">
      <w:pPr>
        <w:pStyle w:val="Bullettext"/>
      </w:pPr>
      <w:r w:rsidRPr="00B11F49">
        <w:t>Weigh the impact to your IT or</w:t>
      </w:r>
      <w:r w:rsidR="009E7F22">
        <w:t xml:space="preserve">ganization before adopting </w:t>
      </w:r>
      <w:proofErr w:type="spellStart"/>
      <w:r w:rsidR="009E7F22">
        <w:t>IaaS</w:t>
      </w:r>
      <w:proofErr w:type="spellEnd"/>
      <w:r w:rsidRPr="00B11F49">
        <w:t xml:space="preserve"> because you are still responsible for software patches, maintenance, and upgrades. Monitoring and managing applications in a provider’s data center, in addition to those you host yourself, can become a burden to staff.</w:t>
      </w:r>
    </w:p>
    <w:p w:rsidR="00014418" w:rsidRPr="00B11F49" w:rsidRDefault="00014418" w:rsidP="00014418">
      <w:pPr>
        <w:pStyle w:val="Bullettext"/>
      </w:pPr>
      <w:r w:rsidRPr="00B11F49">
        <w:t>Create a strong internal team to manage your security and compliance requirements together with a chosen cloud provider.</w:t>
      </w:r>
    </w:p>
    <w:p w:rsidR="00014418" w:rsidRPr="00B11F49" w:rsidRDefault="00014418" w:rsidP="00014418">
      <w:pPr>
        <w:pStyle w:val="Bullettext"/>
      </w:pPr>
      <w:r w:rsidRPr="00B11F49">
        <w:t>Make sure you have a thorough understanding of how your current system works before you outsource any of it to the cloud. You need to know what you’re getting.</w:t>
      </w:r>
    </w:p>
    <w:p w:rsidR="00014418" w:rsidRPr="00B11F49" w:rsidRDefault="00014418" w:rsidP="00014418">
      <w:pPr>
        <w:pStyle w:val="Bullettext"/>
      </w:pPr>
      <w:r w:rsidRPr="00B11F49">
        <w:t xml:space="preserve">Look for service providers who can meet your redundancy needs for connectivity or storage </w:t>
      </w:r>
      <w:r w:rsidR="001B47F7">
        <w:br/>
      </w:r>
      <w:r w:rsidRPr="00B11F49">
        <w:t>so that you never lose needed services.</w:t>
      </w:r>
    </w:p>
    <w:p w:rsidR="00014418" w:rsidRPr="00B11F49" w:rsidRDefault="00014418" w:rsidP="00014418">
      <w:pPr>
        <w:pStyle w:val="Bullettext"/>
      </w:pPr>
      <w:r w:rsidRPr="00B11F49">
        <w:t>Negotiate service-level agreements (SLAs) to ensure you get the level of security and identity management required by your organization.</w:t>
      </w:r>
    </w:p>
    <w:p w:rsidR="00DA28A3" w:rsidRPr="00F05761" w:rsidRDefault="00DA28A3" w:rsidP="00DA28A3">
      <w:pPr>
        <w:pStyle w:val="Bullettext"/>
      </w:pPr>
      <w:r w:rsidRPr="00F05761">
        <w:t>Understand that on demand is not all or nothing, and take advantage of pay-per-use pricing in the near term for some of the applications you run in a data center. Use existing, dedicated capacity for baseline resources while you assess the impact on your IT staff</w:t>
      </w:r>
      <w:r>
        <w:t>.</w:t>
      </w:r>
    </w:p>
    <w:p w:rsidR="00014418" w:rsidRPr="00B11F49" w:rsidRDefault="00014418" w:rsidP="00014418">
      <w:pPr>
        <w:pStyle w:val="Bullettext"/>
      </w:pPr>
      <w:r w:rsidRPr="00B11F49">
        <w:t xml:space="preserve">Look at the access methods for an </w:t>
      </w:r>
      <w:proofErr w:type="spellStart"/>
      <w:r w:rsidRPr="00B11F49">
        <w:t>IaaS</w:t>
      </w:r>
      <w:proofErr w:type="spellEnd"/>
      <w:r w:rsidRPr="00B11F49">
        <w:t xml:space="preserve"> offering, and see if existing standards are used. Common protocols include XML (</w:t>
      </w:r>
      <w:r w:rsidR="00962BDC">
        <w:t>Ex</w:t>
      </w:r>
      <w:r w:rsidRPr="00B11F49">
        <w:t xml:space="preserve">tensible Markup Language), REST (Representative </w:t>
      </w:r>
      <w:r w:rsidR="001B47F7">
        <w:br/>
      </w:r>
      <w:r w:rsidRPr="00B11F49">
        <w:t>State Transfer), SOAP (Simple Object Access Protocol), and FTP (File Transfer Protocol).</w:t>
      </w:r>
    </w:p>
    <w:p w:rsidR="001D2B0F" w:rsidRPr="000A1C62" w:rsidRDefault="00014418" w:rsidP="00014418">
      <w:pPr>
        <w:pStyle w:val="Bullettext"/>
      </w:pPr>
      <w:r w:rsidRPr="00B11F49">
        <w:t>Plan an exit strategy. If you choose to change providers, make sure you know how to get applications from the cloud.</w:t>
      </w:r>
    </w:p>
    <w:tbl>
      <w:tblPr>
        <w:tblStyle w:val="TableGrid"/>
        <w:tblpPr w:leftFromText="180" w:rightFromText="180" w:vertAnchor="text" w:horzAnchor="margin" w:tblpY="3609"/>
        <w:tblW w:w="10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08"/>
        <w:gridCol w:w="1157"/>
        <w:gridCol w:w="900"/>
        <w:gridCol w:w="630"/>
        <w:gridCol w:w="634"/>
        <w:gridCol w:w="634"/>
        <w:gridCol w:w="1136"/>
        <w:gridCol w:w="926"/>
        <w:gridCol w:w="1346"/>
        <w:gridCol w:w="2434"/>
      </w:tblGrid>
      <w:tr w:rsidR="00126006" w:rsidTr="00126006">
        <w:trPr>
          <w:trHeight w:val="260"/>
        </w:trPr>
        <w:tc>
          <w:tcPr>
            <w:tcW w:w="1008" w:type="dxa"/>
          </w:tcPr>
          <w:p w:rsidR="00126006" w:rsidRPr="00236C7C" w:rsidRDefault="00C43695" w:rsidP="00126006">
            <w:pPr>
              <w:jc w:val="center"/>
              <w:rPr>
                <w:color w:val="0099FF"/>
                <w:sz w:val="14"/>
                <w:szCs w:val="14"/>
              </w:rPr>
            </w:pPr>
            <w:hyperlink w:anchor="_Introduction" w:history="1">
              <w:r w:rsidR="00126006" w:rsidRPr="00CC2A42">
                <w:rPr>
                  <w:rStyle w:val="Hyperlink"/>
                  <w:sz w:val="14"/>
                  <w:szCs w:val="14"/>
                </w:rPr>
                <w:t>Introduction</w:t>
              </w:r>
            </w:hyperlink>
          </w:p>
        </w:tc>
        <w:tc>
          <w:tcPr>
            <w:tcW w:w="1157" w:type="dxa"/>
          </w:tcPr>
          <w:p w:rsidR="00126006" w:rsidRPr="00236C7C" w:rsidRDefault="00C43695" w:rsidP="00126006">
            <w:pPr>
              <w:jc w:val="center"/>
              <w:rPr>
                <w:color w:val="0099FF"/>
                <w:sz w:val="14"/>
                <w:szCs w:val="14"/>
              </w:rPr>
            </w:pPr>
            <w:hyperlink w:anchor="_Getting_cloud_confident" w:history="1">
              <w:r w:rsidR="00126006" w:rsidRPr="00CC2A42">
                <w:rPr>
                  <w:rStyle w:val="Hyperlink"/>
                  <w:sz w:val="14"/>
                  <w:szCs w:val="14"/>
                </w:rPr>
                <w:t>Cloud Confident</w:t>
              </w:r>
            </w:hyperlink>
          </w:p>
        </w:tc>
        <w:tc>
          <w:tcPr>
            <w:tcW w:w="900" w:type="dxa"/>
          </w:tcPr>
          <w:p w:rsidR="00126006" w:rsidRPr="00236C7C" w:rsidRDefault="00C43695" w:rsidP="00126006">
            <w:pPr>
              <w:jc w:val="center"/>
              <w:rPr>
                <w:color w:val="0099FF"/>
                <w:sz w:val="14"/>
                <w:szCs w:val="14"/>
              </w:rPr>
            </w:pPr>
            <w:hyperlink w:anchor="_Which_cloud_is" w:history="1">
              <w:r w:rsidR="00126006" w:rsidRPr="00CC2A42">
                <w:rPr>
                  <w:rStyle w:val="Hyperlink"/>
                  <w:sz w:val="14"/>
                  <w:szCs w:val="14"/>
                </w:rPr>
                <w:t>Your Cloud</w:t>
              </w:r>
            </w:hyperlink>
          </w:p>
        </w:tc>
        <w:tc>
          <w:tcPr>
            <w:tcW w:w="630" w:type="dxa"/>
          </w:tcPr>
          <w:p w:rsidR="00126006" w:rsidRPr="00236C7C" w:rsidRDefault="00C43695" w:rsidP="00126006">
            <w:pPr>
              <w:jc w:val="center"/>
              <w:rPr>
                <w:color w:val="0099FF"/>
                <w:sz w:val="14"/>
                <w:szCs w:val="14"/>
              </w:rPr>
            </w:pPr>
            <w:hyperlink w:anchor="_Anytime,_anywhere_apps:" w:history="1">
              <w:proofErr w:type="spellStart"/>
              <w:r w:rsidR="00126006" w:rsidRPr="00CC2A42">
                <w:rPr>
                  <w:rStyle w:val="Hyperlink"/>
                  <w:sz w:val="14"/>
                  <w:szCs w:val="14"/>
                </w:rPr>
                <w:t>SaaS</w:t>
              </w:r>
              <w:proofErr w:type="spellEnd"/>
            </w:hyperlink>
          </w:p>
        </w:tc>
        <w:tc>
          <w:tcPr>
            <w:tcW w:w="634" w:type="dxa"/>
          </w:tcPr>
          <w:p w:rsidR="00126006" w:rsidRPr="00236C7C" w:rsidRDefault="00C43695" w:rsidP="00126006">
            <w:pPr>
              <w:jc w:val="center"/>
              <w:rPr>
                <w:color w:val="0099FF"/>
                <w:sz w:val="14"/>
                <w:szCs w:val="14"/>
              </w:rPr>
            </w:pPr>
            <w:hyperlink w:anchor="_Platforms_in_the" w:history="1">
              <w:proofErr w:type="spellStart"/>
              <w:r w:rsidR="00126006" w:rsidRPr="00CC2A42">
                <w:rPr>
                  <w:rStyle w:val="Hyperlink"/>
                  <w:sz w:val="14"/>
                  <w:szCs w:val="14"/>
                </w:rPr>
                <w:t>PaaS</w:t>
              </w:r>
              <w:proofErr w:type="spellEnd"/>
            </w:hyperlink>
          </w:p>
        </w:tc>
        <w:tc>
          <w:tcPr>
            <w:tcW w:w="634" w:type="dxa"/>
            <w:shd w:val="clear" w:color="auto" w:fill="557EB9"/>
          </w:tcPr>
          <w:p w:rsidR="00126006" w:rsidRPr="00A4391D" w:rsidRDefault="00C43695" w:rsidP="00126006">
            <w:pPr>
              <w:jc w:val="center"/>
              <w:rPr>
                <w:color w:val="FFFFFF" w:themeColor="background1"/>
                <w:sz w:val="14"/>
                <w:szCs w:val="14"/>
              </w:rPr>
            </w:pPr>
            <w:hyperlink w:anchor="_Data_centers_on" w:history="1">
              <w:proofErr w:type="spellStart"/>
              <w:r w:rsidR="00126006" w:rsidRPr="00A4391D">
                <w:rPr>
                  <w:rStyle w:val="Hyperlink"/>
                  <w:color w:val="FFFFFF" w:themeColor="background1"/>
                  <w:sz w:val="14"/>
                  <w:szCs w:val="14"/>
                </w:rPr>
                <w:t>IaaS</w:t>
              </w:r>
              <w:proofErr w:type="spellEnd"/>
            </w:hyperlink>
          </w:p>
        </w:tc>
        <w:tc>
          <w:tcPr>
            <w:tcW w:w="1136" w:type="dxa"/>
          </w:tcPr>
          <w:p w:rsidR="00126006" w:rsidRPr="00236C7C" w:rsidRDefault="00C43695" w:rsidP="00126006">
            <w:pPr>
              <w:jc w:val="center"/>
              <w:rPr>
                <w:color w:val="0099FF"/>
                <w:sz w:val="14"/>
                <w:szCs w:val="14"/>
              </w:rPr>
            </w:pPr>
            <w:hyperlink w:anchor="_Security_in_the" w:history="1">
              <w:r w:rsidR="00126006" w:rsidRPr="00CC2A42">
                <w:rPr>
                  <w:rStyle w:val="Hyperlink"/>
                  <w:sz w:val="14"/>
                  <w:szCs w:val="14"/>
                </w:rPr>
                <w:t>Cloud Security</w:t>
              </w:r>
            </w:hyperlink>
          </w:p>
        </w:tc>
        <w:tc>
          <w:tcPr>
            <w:tcW w:w="926" w:type="dxa"/>
          </w:tcPr>
          <w:p w:rsidR="00126006" w:rsidRPr="00236C7C" w:rsidRDefault="00C43695" w:rsidP="00126006">
            <w:pPr>
              <w:jc w:val="center"/>
              <w:rPr>
                <w:color w:val="0099FF"/>
                <w:sz w:val="14"/>
                <w:szCs w:val="14"/>
              </w:rPr>
            </w:pPr>
            <w:hyperlink w:anchor="_Stepping_into_the" w:history="1">
              <w:r w:rsidR="00126006" w:rsidRPr="004B2448">
                <w:rPr>
                  <w:rStyle w:val="Hyperlink"/>
                  <w:sz w:val="14"/>
                  <w:szCs w:val="14"/>
                </w:rPr>
                <w:t>First Steps</w:t>
              </w:r>
            </w:hyperlink>
          </w:p>
        </w:tc>
        <w:tc>
          <w:tcPr>
            <w:tcW w:w="1346" w:type="dxa"/>
          </w:tcPr>
          <w:p w:rsidR="00126006" w:rsidRPr="00236C7C" w:rsidRDefault="00C43695" w:rsidP="00126006">
            <w:pPr>
              <w:jc w:val="center"/>
              <w:rPr>
                <w:color w:val="0099FF"/>
                <w:sz w:val="14"/>
                <w:szCs w:val="14"/>
              </w:rPr>
            </w:pPr>
            <w:hyperlink w:anchor="_Looking_ahead_to" w:history="1">
              <w:r w:rsidR="00126006" w:rsidRPr="00CC2A42">
                <w:rPr>
                  <w:rStyle w:val="Hyperlink"/>
                  <w:sz w:val="14"/>
                  <w:szCs w:val="14"/>
                </w:rPr>
                <w:t>Looking Ahead</w:t>
              </w:r>
            </w:hyperlink>
          </w:p>
        </w:tc>
        <w:tc>
          <w:tcPr>
            <w:tcW w:w="2434" w:type="dxa"/>
          </w:tcPr>
          <w:p w:rsidR="00126006" w:rsidRPr="00236C7C" w:rsidRDefault="00C43695" w:rsidP="00126006">
            <w:pPr>
              <w:jc w:val="center"/>
              <w:rPr>
                <w:color w:val="0099FF"/>
                <w:sz w:val="14"/>
                <w:szCs w:val="14"/>
              </w:rPr>
            </w:pPr>
            <w:hyperlink w:anchor="_Cloud_technology_from" w:history="1">
              <w:r w:rsidR="00126006" w:rsidRPr="00CC2A42">
                <w:rPr>
                  <w:rStyle w:val="Hyperlink"/>
                  <w:sz w:val="14"/>
                  <w:szCs w:val="14"/>
                </w:rPr>
                <w:t>Cloud Technology from Microsoft</w:t>
              </w:r>
            </w:hyperlink>
          </w:p>
        </w:tc>
      </w:tr>
    </w:tbl>
    <w:p w:rsidR="005B2861" w:rsidRPr="006B63C3" w:rsidRDefault="00B153CB" w:rsidP="005B2861">
      <w:pPr>
        <w:pStyle w:val="SideBarHeading"/>
      </w:pPr>
      <w:r>
        <w:br w:type="column"/>
      </w:r>
      <w:r w:rsidR="005B2861" w:rsidRPr="006B63C3">
        <w:t xml:space="preserve">Considering </w:t>
      </w:r>
      <w:proofErr w:type="spellStart"/>
      <w:r w:rsidR="005B2861" w:rsidRPr="006B63C3">
        <w:t>IaaS</w:t>
      </w:r>
      <w:proofErr w:type="spellEnd"/>
    </w:p>
    <w:p w:rsidR="005B2861" w:rsidRPr="006B63C3" w:rsidRDefault="002F2C40" w:rsidP="005B2861">
      <w:pPr>
        <w:pStyle w:val="SideBarBlue"/>
      </w:pPr>
      <w:r w:rsidRPr="00B11F49">
        <w:t xml:space="preserve">Consider </w:t>
      </w:r>
      <w:proofErr w:type="spellStart"/>
      <w:r w:rsidRPr="00B11F49">
        <w:t>IaaS</w:t>
      </w:r>
      <w:proofErr w:type="spellEnd"/>
      <w:r w:rsidRPr="00B11F49">
        <w:t xml:space="preserve"> for the following education needs</w:t>
      </w:r>
      <w:r w:rsidR="005B2861" w:rsidRPr="006B63C3">
        <w:t>:</w:t>
      </w:r>
    </w:p>
    <w:p w:rsidR="002F2C40" w:rsidRPr="00B11F49" w:rsidRDefault="002F2C40" w:rsidP="002F2C40">
      <w:pPr>
        <w:pStyle w:val="SideBarbullets"/>
      </w:pPr>
      <w:r w:rsidRPr="00B11F49">
        <w:t>Hosting community and other public-facing Web sites.</w:t>
      </w:r>
    </w:p>
    <w:p w:rsidR="002F2C40" w:rsidRPr="00B11F49" w:rsidRDefault="00BE7FC1" w:rsidP="00BE7FC1">
      <w:pPr>
        <w:pStyle w:val="SideBarbullets"/>
      </w:pPr>
      <w:r w:rsidRPr="00F05761">
        <w:t>Storing—especially public data. The public cloud might even be a safer place to store data than your own data center, according to a team of engineers and computer scientists at the University of California.</w:t>
      </w:r>
      <w:r w:rsidR="003A2172" w:rsidRPr="00014418">
        <w:rPr>
          <w:vertAlign w:val="superscript"/>
        </w:rPr>
        <w:endnoteReference w:id="1"/>
      </w:r>
      <w:r w:rsidRPr="00F05761">
        <w:t xml:space="preserve"> However, data classification is a key requirement for evaluating risk and making informed decisions about the use of cloud computing</w:t>
      </w:r>
      <w:r w:rsidR="002F2C40" w:rsidRPr="00B11F49">
        <w:t xml:space="preserve">. </w:t>
      </w:r>
    </w:p>
    <w:p w:rsidR="005B2861" w:rsidRPr="006B63C3" w:rsidRDefault="002F2C40" w:rsidP="002F2C40">
      <w:pPr>
        <w:pStyle w:val="SideBarbullets"/>
      </w:pPr>
      <w:r w:rsidRPr="00B11F49">
        <w:t>Testing large-scale applications in a discrete environment before deploying publicly.</w:t>
      </w:r>
    </w:p>
    <w:p w:rsidR="005B2861" w:rsidRPr="006B63C3" w:rsidRDefault="005B2861" w:rsidP="005B2861">
      <w:pPr>
        <w:pStyle w:val="SideBarBlue"/>
      </w:pPr>
    </w:p>
    <w:p w:rsidR="00DC1198" w:rsidRPr="000A1C62" w:rsidRDefault="00B153CB" w:rsidP="00DC1198">
      <w:pPr>
        <w:pStyle w:val="Heading1"/>
      </w:pPr>
      <w:bookmarkStart w:id="27" w:name="_Security_in_the"/>
      <w:bookmarkEnd w:id="27"/>
      <w:r>
        <w:br w:type="column"/>
      </w:r>
      <w:bookmarkStart w:id="28" w:name="_Toc255216909"/>
      <w:bookmarkStart w:id="29" w:name="_Toc255922380"/>
      <w:bookmarkStart w:id="30" w:name="_Toc258427790"/>
      <w:r w:rsidR="00DC1198" w:rsidRPr="000A1C62">
        <w:t>Security in the cloud</w:t>
      </w:r>
      <w:bookmarkEnd w:id="28"/>
      <w:bookmarkEnd w:id="29"/>
      <w:bookmarkEnd w:id="30"/>
    </w:p>
    <w:p w:rsidR="006017B2" w:rsidRPr="008C2C14" w:rsidRDefault="008C2C14" w:rsidP="00DE63DC">
      <w:pPr>
        <w:pStyle w:val="1stParagraph"/>
      </w:pPr>
      <w:r w:rsidRPr="008C2C14">
        <w:t xml:space="preserve">Education institutions are entrusted with confidential information and private data. Cloud computing may seem risky because you cannot secure its perimeter—where are a cloud’s boundaries? In addition, these institutions must comply with regulatory statutes, such </w:t>
      </w:r>
      <w:r w:rsidR="004D3E2B">
        <w:t>FERPA</w:t>
      </w:r>
      <w:r w:rsidR="00BD0FC6">
        <w:t xml:space="preserve"> and</w:t>
      </w:r>
      <w:r w:rsidRPr="008C2C14">
        <w:t xml:space="preserve"> HIPAA, and should support education standards, such as SIF</w:t>
      </w:r>
      <w:r w:rsidR="006017B2" w:rsidRPr="008C2C14">
        <w:t>.</w:t>
      </w:r>
    </w:p>
    <w:p w:rsidR="006017B2" w:rsidRPr="002A6CEA" w:rsidRDefault="006017B2" w:rsidP="006017B2">
      <w:r w:rsidRPr="002A6CEA">
        <w:t>NIST likens the adoption of cloud computing to wireless technology. Institutions learned how to protect their wireless data as they moved forward—and they will do the same with cloud computing.</w:t>
      </w:r>
      <w:r w:rsidRPr="006017B2">
        <w:rPr>
          <w:vertAlign w:val="superscript"/>
        </w:rPr>
        <w:endnoteReference w:id="2"/>
      </w:r>
      <w:r w:rsidRPr="002A6CEA">
        <w:t xml:space="preserve"> In building its solution, Aga Khan University in Pakistan found that cloud computing helped strengthen security and improve protection against viruses</w:t>
      </w:r>
      <w:r w:rsidR="003E5E37">
        <w:t xml:space="preserve">, </w:t>
      </w:r>
      <w:hyperlink r:id="rId19" w:history="1">
        <w:r w:rsidRPr="002A6CEA">
          <w:rPr>
            <w:rStyle w:val="Hyperlink"/>
          </w:rPr>
          <w:t>resulting in 66 percent reduction in calls to the IT department</w:t>
        </w:r>
      </w:hyperlink>
      <w:r w:rsidRPr="002A6CEA">
        <w:t xml:space="preserve">. </w:t>
      </w:r>
    </w:p>
    <w:p w:rsidR="00DC1198" w:rsidRPr="000A1C62" w:rsidRDefault="006017B2" w:rsidP="006017B2">
      <w:proofErr w:type="gramStart"/>
      <w:r w:rsidRPr="002A6CEA">
        <w:t>The bottom line?</w:t>
      </w:r>
      <w:proofErr w:type="gramEnd"/>
      <w:r w:rsidRPr="002A6CEA">
        <w:t xml:space="preserve"> Education institutions vary in their security and regulatory compliance needs, but you know your unique needs of education IT best. You must look carefully at how well cloud providers protect key functions and sensitive data</w:t>
      </w:r>
      <w:r w:rsidR="00DC1198" w:rsidRPr="000A1C62">
        <w:t>.</w:t>
      </w:r>
    </w:p>
    <w:p w:rsidR="004B07AB" w:rsidRPr="000A1C62" w:rsidRDefault="004B07AB" w:rsidP="00DC1198">
      <w:pPr>
        <w:pStyle w:val="Heading1"/>
      </w:pPr>
    </w:p>
    <w:tbl>
      <w:tblPr>
        <w:tblStyle w:val="TableGrid"/>
        <w:tblpPr w:leftFromText="187" w:rightFromText="187" w:vertAnchor="page" w:horzAnchor="margin" w:tblpY="11509"/>
        <w:tblW w:w="10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08"/>
        <w:gridCol w:w="1157"/>
        <w:gridCol w:w="900"/>
        <w:gridCol w:w="630"/>
        <w:gridCol w:w="634"/>
        <w:gridCol w:w="634"/>
        <w:gridCol w:w="1136"/>
        <w:gridCol w:w="926"/>
        <w:gridCol w:w="1346"/>
        <w:gridCol w:w="2434"/>
      </w:tblGrid>
      <w:tr w:rsidR="00695D6A" w:rsidTr="00BE7FC1">
        <w:trPr>
          <w:trHeight w:val="260"/>
        </w:trPr>
        <w:tc>
          <w:tcPr>
            <w:tcW w:w="1008" w:type="dxa"/>
          </w:tcPr>
          <w:p w:rsidR="00695D6A" w:rsidRPr="00236C7C" w:rsidRDefault="00C43695" w:rsidP="00695D6A">
            <w:pPr>
              <w:jc w:val="center"/>
              <w:rPr>
                <w:color w:val="0099FF"/>
                <w:sz w:val="14"/>
                <w:szCs w:val="14"/>
              </w:rPr>
            </w:pPr>
            <w:hyperlink w:anchor="_Introduction" w:history="1">
              <w:r w:rsidR="00695D6A" w:rsidRPr="00CC2A42">
                <w:rPr>
                  <w:rStyle w:val="Hyperlink"/>
                  <w:sz w:val="14"/>
                  <w:szCs w:val="14"/>
                </w:rPr>
                <w:t>Introduction</w:t>
              </w:r>
            </w:hyperlink>
          </w:p>
        </w:tc>
        <w:tc>
          <w:tcPr>
            <w:tcW w:w="1157" w:type="dxa"/>
          </w:tcPr>
          <w:p w:rsidR="00695D6A" w:rsidRPr="00236C7C" w:rsidRDefault="00C43695" w:rsidP="00695D6A">
            <w:pPr>
              <w:jc w:val="center"/>
              <w:rPr>
                <w:color w:val="0099FF"/>
                <w:sz w:val="14"/>
                <w:szCs w:val="14"/>
              </w:rPr>
            </w:pPr>
            <w:hyperlink w:anchor="_Getting_cloud_confident" w:history="1">
              <w:r w:rsidR="00695D6A" w:rsidRPr="00CC2A42">
                <w:rPr>
                  <w:rStyle w:val="Hyperlink"/>
                  <w:sz w:val="14"/>
                  <w:szCs w:val="14"/>
                </w:rPr>
                <w:t>Cloud Confident</w:t>
              </w:r>
            </w:hyperlink>
          </w:p>
        </w:tc>
        <w:tc>
          <w:tcPr>
            <w:tcW w:w="900" w:type="dxa"/>
          </w:tcPr>
          <w:p w:rsidR="00695D6A" w:rsidRPr="00236C7C" w:rsidRDefault="00C43695" w:rsidP="00695D6A">
            <w:pPr>
              <w:jc w:val="center"/>
              <w:rPr>
                <w:color w:val="0099FF"/>
                <w:sz w:val="14"/>
                <w:szCs w:val="14"/>
              </w:rPr>
            </w:pPr>
            <w:hyperlink w:anchor="_Which_cloud_is" w:history="1">
              <w:r w:rsidR="00695D6A" w:rsidRPr="00CC2A42">
                <w:rPr>
                  <w:rStyle w:val="Hyperlink"/>
                  <w:sz w:val="14"/>
                  <w:szCs w:val="14"/>
                </w:rPr>
                <w:t>Your Cloud</w:t>
              </w:r>
            </w:hyperlink>
          </w:p>
        </w:tc>
        <w:tc>
          <w:tcPr>
            <w:tcW w:w="630" w:type="dxa"/>
          </w:tcPr>
          <w:p w:rsidR="00695D6A" w:rsidRPr="00236C7C" w:rsidRDefault="00C43695" w:rsidP="00695D6A">
            <w:pPr>
              <w:jc w:val="center"/>
              <w:rPr>
                <w:color w:val="0099FF"/>
                <w:sz w:val="14"/>
                <w:szCs w:val="14"/>
              </w:rPr>
            </w:pPr>
            <w:hyperlink w:anchor="_Anytime,_anywhere_apps:" w:history="1">
              <w:proofErr w:type="spellStart"/>
              <w:r w:rsidR="00695D6A" w:rsidRPr="00CC2A42">
                <w:rPr>
                  <w:rStyle w:val="Hyperlink"/>
                  <w:sz w:val="14"/>
                  <w:szCs w:val="14"/>
                </w:rPr>
                <w:t>SaaS</w:t>
              </w:r>
              <w:proofErr w:type="spellEnd"/>
            </w:hyperlink>
          </w:p>
        </w:tc>
        <w:tc>
          <w:tcPr>
            <w:tcW w:w="634" w:type="dxa"/>
          </w:tcPr>
          <w:p w:rsidR="00695D6A" w:rsidRPr="00236C7C" w:rsidRDefault="00C43695" w:rsidP="00695D6A">
            <w:pPr>
              <w:jc w:val="center"/>
              <w:rPr>
                <w:color w:val="0099FF"/>
                <w:sz w:val="14"/>
                <w:szCs w:val="14"/>
              </w:rPr>
            </w:pPr>
            <w:hyperlink w:anchor="_Platforms_in_the" w:history="1">
              <w:proofErr w:type="spellStart"/>
              <w:r w:rsidR="00695D6A" w:rsidRPr="00CC2A42">
                <w:rPr>
                  <w:rStyle w:val="Hyperlink"/>
                  <w:sz w:val="14"/>
                  <w:szCs w:val="14"/>
                </w:rPr>
                <w:t>PaaS</w:t>
              </w:r>
              <w:proofErr w:type="spellEnd"/>
            </w:hyperlink>
          </w:p>
        </w:tc>
        <w:tc>
          <w:tcPr>
            <w:tcW w:w="634" w:type="dxa"/>
          </w:tcPr>
          <w:p w:rsidR="00695D6A" w:rsidRPr="00236C7C" w:rsidRDefault="00C43695" w:rsidP="00695D6A">
            <w:pPr>
              <w:jc w:val="center"/>
              <w:rPr>
                <w:color w:val="0099FF"/>
                <w:sz w:val="14"/>
                <w:szCs w:val="14"/>
              </w:rPr>
            </w:pPr>
            <w:hyperlink w:anchor="_Data_centers_on" w:history="1">
              <w:proofErr w:type="spellStart"/>
              <w:r w:rsidR="00695D6A" w:rsidRPr="00CC2A42">
                <w:rPr>
                  <w:rStyle w:val="Hyperlink"/>
                  <w:sz w:val="14"/>
                  <w:szCs w:val="14"/>
                </w:rPr>
                <w:t>IaaS</w:t>
              </w:r>
              <w:proofErr w:type="spellEnd"/>
            </w:hyperlink>
          </w:p>
        </w:tc>
        <w:tc>
          <w:tcPr>
            <w:tcW w:w="1136" w:type="dxa"/>
            <w:shd w:val="clear" w:color="auto" w:fill="557EB9"/>
          </w:tcPr>
          <w:p w:rsidR="00695D6A" w:rsidRPr="00A4391D" w:rsidRDefault="00C43695" w:rsidP="00695D6A">
            <w:pPr>
              <w:jc w:val="center"/>
              <w:rPr>
                <w:color w:val="FFFFFF" w:themeColor="background1"/>
                <w:sz w:val="14"/>
                <w:szCs w:val="14"/>
              </w:rPr>
            </w:pPr>
            <w:hyperlink w:anchor="_Security_in_the" w:history="1">
              <w:r w:rsidR="00695D6A" w:rsidRPr="00A4391D">
                <w:rPr>
                  <w:rStyle w:val="Hyperlink"/>
                  <w:color w:val="FFFFFF" w:themeColor="background1"/>
                  <w:sz w:val="14"/>
                  <w:szCs w:val="14"/>
                </w:rPr>
                <w:t>Cloud Security</w:t>
              </w:r>
            </w:hyperlink>
          </w:p>
        </w:tc>
        <w:tc>
          <w:tcPr>
            <w:tcW w:w="926" w:type="dxa"/>
          </w:tcPr>
          <w:p w:rsidR="00695D6A" w:rsidRPr="00236C7C" w:rsidRDefault="00C43695" w:rsidP="00695D6A">
            <w:pPr>
              <w:jc w:val="center"/>
              <w:rPr>
                <w:color w:val="0099FF"/>
                <w:sz w:val="14"/>
                <w:szCs w:val="14"/>
              </w:rPr>
            </w:pPr>
            <w:hyperlink w:anchor="_Stepping_into_the" w:history="1">
              <w:r w:rsidR="00695D6A" w:rsidRPr="004B2448">
                <w:rPr>
                  <w:rStyle w:val="Hyperlink"/>
                  <w:sz w:val="14"/>
                  <w:szCs w:val="14"/>
                </w:rPr>
                <w:t>First Steps</w:t>
              </w:r>
            </w:hyperlink>
          </w:p>
        </w:tc>
        <w:tc>
          <w:tcPr>
            <w:tcW w:w="1346" w:type="dxa"/>
          </w:tcPr>
          <w:p w:rsidR="00695D6A" w:rsidRPr="00236C7C" w:rsidRDefault="00C43695" w:rsidP="00695D6A">
            <w:pPr>
              <w:jc w:val="center"/>
              <w:rPr>
                <w:color w:val="0099FF"/>
                <w:sz w:val="14"/>
                <w:szCs w:val="14"/>
              </w:rPr>
            </w:pPr>
            <w:hyperlink w:anchor="_Looking_ahead_to" w:history="1">
              <w:r w:rsidR="00695D6A" w:rsidRPr="00CC2A42">
                <w:rPr>
                  <w:rStyle w:val="Hyperlink"/>
                  <w:sz w:val="14"/>
                  <w:szCs w:val="14"/>
                </w:rPr>
                <w:t>Looking Ahead</w:t>
              </w:r>
            </w:hyperlink>
          </w:p>
        </w:tc>
        <w:tc>
          <w:tcPr>
            <w:tcW w:w="2434" w:type="dxa"/>
          </w:tcPr>
          <w:p w:rsidR="00695D6A" w:rsidRPr="00236C7C" w:rsidRDefault="00C43695" w:rsidP="00695D6A">
            <w:pPr>
              <w:jc w:val="center"/>
              <w:rPr>
                <w:color w:val="0099FF"/>
                <w:sz w:val="14"/>
                <w:szCs w:val="14"/>
              </w:rPr>
            </w:pPr>
            <w:hyperlink w:anchor="_Cloud_technology_from" w:history="1">
              <w:r w:rsidR="00695D6A" w:rsidRPr="00CC2A42">
                <w:rPr>
                  <w:rStyle w:val="Hyperlink"/>
                  <w:sz w:val="14"/>
                  <w:szCs w:val="14"/>
                </w:rPr>
                <w:t>Cloud Technology from Microsoft</w:t>
              </w:r>
            </w:hyperlink>
          </w:p>
        </w:tc>
      </w:tr>
    </w:tbl>
    <w:p w:rsidR="007653EE" w:rsidRPr="006B63C3" w:rsidRDefault="006C505B" w:rsidP="007653EE">
      <w:pPr>
        <w:pStyle w:val="SideBarHeading"/>
      </w:pPr>
      <w:r>
        <w:br w:type="column"/>
      </w:r>
      <w:r w:rsidR="007653EE" w:rsidRPr="006B63C3">
        <w:t>Security checklist</w:t>
      </w:r>
    </w:p>
    <w:p w:rsidR="006017B2" w:rsidRPr="006017B2" w:rsidRDefault="006017B2" w:rsidP="00F21661">
      <w:pPr>
        <w:pStyle w:val="CheckBullets"/>
      </w:pPr>
      <w:r w:rsidRPr="00ED0315">
        <w:rPr>
          <w:b/>
        </w:rPr>
        <w:t>Integration.</w:t>
      </w:r>
      <w:r w:rsidRPr="006017B2">
        <w:t xml:space="preserve"> Look for integration points with security and identity management technologies you already have, such as Active Directory, and controls for role-based access and entity-level applications.</w:t>
      </w:r>
    </w:p>
    <w:p w:rsidR="006017B2" w:rsidRPr="006017B2" w:rsidRDefault="006017B2" w:rsidP="00F21661">
      <w:pPr>
        <w:pStyle w:val="CheckBullets"/>
      </w:pPr>
      <w:r w:rsidRPr="00ED0315">
        <w:rPr>
          <w:b/>
        </w:rPr>
        <w:t>Privacy.</w:t>
      </w:r>
      <w:r w:rsidRPr="006017B2">
        <w:t xml:space="preserve"> Make sure a cloud service </w:t>
      </w:r>
      <w:r>
        <w:br/>
      </w:r>
      <w:r w:rsidRPr="006017B2">
        <w:t xml:space="preserve">includes data encryption, effective data </w:t>
      </w:r>
      <w:proofErr w:type="spellStart"/>
      <w:r w:rsidRPr="006017B2">
        <w:t>anonymization</w:t>
      </w:r>
      <w:proofErr w:type="spellEnd"/>
      <w:r w:rsidRPr="006017B2">
        <w:t xml:space="preserve">, and mobile location privacy. </w:t>
      </w:r>
    </w:p>
    <w:p w:rsidR="006017B2" w:rsidRPr="006017B2" w:rsidRDefault="006017B2" w:rsidP="00F21661">
      <w:pPr>
        <w:pStyle w:val="CheckBullets"/>
      </w:pPr>
      <w:r w:rsidRPr="00ED0315">
        <w:rPr>
          <w:b/>
        </w:rPr>
        <w:t>Access.</w:t>
      </w:r>
      <w:r w:rsidRPr="006017B2">
        <w:t xml:space="preserve"> When you place your resources in a shared cloud infrastructure, the provider must have a means of preventing inadvertent access. What is the provider’s policy if protected data is released accidentally?</w:t>
      </w:r>
    </w:p>
    <w:p w:rsidR="007653EE" w:rsidRPr="006017B2" w:rsidRDefault="006017B2" w:rsidP="00F21661">
      <w:pPr>
        <w:pStyle w:val="CheckBullets"/>
      </w:pPr>
      <w:r w:rsidRPr="00ED0315">
        <w:rPr>
          <w:b/>
        </w:rPr>
        <w:t>Jurisdiction.</w:t>
      </w:r>
      <w:r w:rsidRPr="006017B2">
        <w:t xml:space="preserve"> The location of a cloud provider’s operations can affect the privacy laws that apply to the data it hosts. Does your data need to reside within your legal jurisdiction?</w:t>
      </w:r>
    </w:p>
    <w:p w:rsidR="007653EE" w:rsidRPr="006B63C3" w:rsidRDefault="007653EE" w:rsidP="007653EE">
      <w:pPr>
        <w:pStyle w:val="SideBarBlue"/>
      </w:pPr>
    </w:p>
    <w:p w:rsidR="00CC097C" w:rsidRPr="000A1C62" w:rsidRDefault="006C505B" w:rsidP="00CC097C">
      <w:pPr>
        <w:pStyle w:val="Heading1"/>
      </w:pPr>
      <w:r>
        <w:br w:type="column"/>
      </w:r>
      <w:bookmarkStart w:id="31" w:name="_Toc255922382"/>
      <w:bookmarkStart w:id="32" w:name="_Toc258427791"/>
      <w:r w:rsidR="00CC097C" w:rsidRPr="000A1C62">
        <w:t>Your own private cloud</w:t>
      </w:r>
      <w:bookmarkEnd w:id="31"/>
      <w:bookmarkEnd w:id="32"/>
    </w:p>
    <w:p w:rsidR="00CC097C" w:rsidRDefault="001079B9" w:rsidP="00DE63DC">
      <w:pPr>
        <w:pStyle w:val="1stParagraph"/>
      </w:pPr>
      <w:r w:rsidRPr="002A6CEA">
        <w:t>Institutions with sensitive information and workloads would probably never want all of their data in a public cloud. Private clouds offer the scalability and shared resources of cloud computing on your terms—and on your turf. To achieve true cloud scalability in a private cloud, you must forecast demand to support the requisite degree of excess capacity and invest accordingly</w:t>
      </w:r>
      <w:r>
        <w:t>.</w:t>
      </w:r>
    </w:p>
    <w:p w:rsidR="00D6068B" w:rsidRPr="006B63C3" w:rsidRDefault="00D6068B" w:rsidP="00D6068B">
      <w:pPr>
        <w:pStyle w:val="Heading1"/>
      </w:pPr>
      <w:bookmarkStart w:id="33" w:name="_Toc258427792"/>
      <w:r w:rsidRPr="006B63C3">
        <w:t>When should you avoid the cloud?</w:t>
      </w:r>
      <w:bookmarkEnd w:id="33"/>
    </w:p>
    <w:p w:rsidR="00D6068B" w:rsidRPr="006B63C3" w:rsidRDefault="00D6068B" w:rsidP="00D6068B">
      <w:r w:rsidRPr="006B63C3">
        <w:t>In the following cases:</w:t>
      </w:r>
    </w:p>
    <w:p w:rsidR="006D54EB" w:rsidRPr="006D54EB" w:rsidRDefault="006D54EB" w:rsidP="006D54EB">
      <w:pPr>
        <w:pStyle w:val="Bullettext"/>
      </w:pPr>
      <w:r w:rsidRPr="006D54EB">
        <w:t>A regulatory or security issue prevents you from hosting even encrypted data in a public cloud.</w:t>
      </w:r>
    </w:p>
    <w:p w:rsidR="006D54EB" w:rsidRPr="006D54EB" w:rsidRDefault="006D54EB" w:rsidP="006D54EB">
      <w:pPr>
        <w:pStyle w:val="Bullettext"/>
      </w:pPr>
      <w:r w:rsidRPr="006D54EB">
        <w:t>An application requires greater reliability or speed than the Internet.</w:t>
      </w:r>
    </w:p>
    <w:p w:rsidR="006D54EB" w:rsidRPr="006D54EB" w:rsidRDefault="006D54EB" w:rsidP="006D54EB">
      <w:pPr>
        <w:pStyle w:val="Bullettext"/>
      </w:pPr>
      <w:r w:rsidRPr="006D54EB">
        <w:t xml:space="preserve">You want control over your assets, including physical possession of the hardware your </w:t>
      </w:r>
      <w:r>
        <w:br/>
      </w:r>
      <w:r w:rsidRPr="006D54EB">
        <w:t xml:space="preserve">data resides on. A private cloud offers one solution if you still want to take advantage of </w:t>
      </w:r>
      <w:r>
        <w:br/>
      </w:r>
      <w:r w:rsidRPr="006D54EB">
        <w:t>cloud benefits.</w:t>
      </w:r>
    </w:p>
    <w:p w:rsidR="00D6068B" w:rsidRPr="006B63C3" w:rsidRDefault="00D6068B" w:rsidP="006D54EB">
      <w:pPr>
        <w:pStyle w:val="Bullettext"/>
        <w:numPr>
          <w:ilvl w:val="0"/>
          <w:numId w:val="0"/>
        </w:numPr>
        <w:ind w:left="504"/>
      </w:pPr>
    </w:p>
    <w:p w:rsidR="00D6068B" w:rsidRPr="006B63C3" w:rsidRDefault="00D6068B" w:rsidP="00D6068B"/>
    <w:p w:rsidR="00D6068B" w:rsidRPr="000A1C62" w:rsidRDefault="00D6068B" w:rsidP="00CC097C"/>
    <w:p w:rsidR="0062454F" w:rsidRPr="000A1C62" w:rsidRDefault="0062454F" w:rsidP="00CC097C">
      <w:pPr>
        <w:pStyle w:val="Heading1"/>
      </w:pPr>
    </w:p>
    <w:tbl>
      <w:tblPr>
        <w:tblStyle w:val="TableGrid"/>
        <w:tblpPr w:leftFromText="187" w:rightFromText="187" w:vertAnchor="page" w:horzAnchor="margin" w:tblpY="11509"/>
        <w:tblW w:w="10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08"/>
        <w:gridCol w:w="1157"/>
        <w:gridCol w:w="900"/>
        <w:gridCol w:w="630"/>
        <w:gridCol w:w="634"/>
        <w:gridCol w:w="634"/>
        <w:gridCol w:w="1136"/>
        <w:gridCol w:w="926"/>
        <w:gridCol w:w="1346"/>
        <w:gridCol w:w="2434"/>
      </w:tblGrid>
      <w:tr w:rsidR="00695D6A" w:rsidTr="00D7292C">
        <w:trPr>
          <w:trHeight w:val="260"/>
        </w:trPr>
        <w:tc>
          <w:tcPr>
            <w:tcW w:w="1008" w:type="dxa"/>
          </w:tcPr>
          <w:p w:rsidR="00695D6A" w:rsidRPr="00236C7C" w:rsidRDefault="00C43695" w:rsidP="00DC5412">
            <w:pPr>
              <w:jc w:val="center"/>
              <w:rPr>
                <w:color w:val="0099FF"/>
                <w:sz w:val="14"/>
                <w:szCs w:val="14"/>
              </w:rPr>
            </w:pPr>
            <w:hyperlink w:anchor="_Introduction" w:history="1">
              <w:r w:rsidR="00695D6A" w:rsidRPr="00CC2A42">
                <w:rPr>
                  <w:rStyle w:val="Hyperlink"/>
                  <w:sz w:val="14"/>
                  <w:szCs w:val="14"/>
                </w:rPr>
                <w:t>Introduction</w:t>
              </w:r>
            </w:hyperlink>
          </w:p>
        </w:tc>
        <w:tc>
          <w:tcPr>
            <w:tcW w:w="1157" w:type="dxa"/>
          </w:tcPr>
          <w:p w:rsidR="00695D6A" w:rsidRPr="00236C7C" w:rsidRDefault="00C43695" w:rsidP="00DC5412">
            <w:pPr>
              <w:jc w:val="center"/>
              <w:rPr>
                <w:color w:val="0099FF"/>
                <w:sz w:val="14"/>
                <w:szCs w:val="14"/>
              </w:rPr>
            </w:pPr>
            <w:hyperlink w:anchor="_Getting_cloud_confident" w:history="1">
              <w:r w:rsidR="00695D6A" w:rsidRPr="00CC2A42">
                <w:rPr>
                  <w:rStyle w:val="Hyperlink"/>
                  <w:sz w:val="14"/>
                  <w:szCs w:val="14"/>
                </w:rPr>
                <w:t>Cloud Confident</w:t>
              </w:r>
            </w:hyperlink>
          </w:p>
        </w:tc>
        <w:tc>
          <w:tcPr>
            <w:tcW w:w="900" w:type="dxa"/>
          </w:tcPr>
          <w:p w:rsidR="00695D6A" w:rsidRPr="00236C7C" w:rsidRDefault="00C43695" w:rsidP="00DC5412">
            <w:pPr>
              <w:jc w:val="center"/>
              <w:rPr>
                <w:color w:val="0099FF"/>
                <w:sz w:val="14"/>
                <w:szCs w:val="14"/>
              </w:rPr>
            </w:pPr>
            <w:hyperlink w:anchor="_Which_cloud_is" w:history="1">
              <w:r w:rsidR="00695D6A" w:rsidRPr="00CC2A42">
                <w:rPr>
                  <w:rStyle w:val="Hyperlink"/>
                  <w:sz w:val="14"/>
                  <w:szCs w:val="14"/>
                </w:rPr>
                <w:t>Your Cloud</w:t>
              </w:r>
            </w:hyperlink>
          </w:p>
        </w:tc>
        <w:tc>
          <w:tcPr>
            <w:tcW w:w="630" w:type="dxa"/>
          </w:tcPr>
          <w:p w:rsidR="00695D6A" w:rsidRPr="00236C7C" w:rsidRDefault="00C43695" w:rsidP="00DC5412">
            <w:pPr>
              <w:jc w:val="center"/>
              <w:rPr>
                <w:color w:val="0099FF"/>
                <w:sz w:val="14"/>
                <w:szCs w:val="14"/>
              </w:rPr>
            </w:pPr>
            <w:hyperlink w:anchor="_Anytime,_anywhere_apps:" w:history="1">
              <w:proofErr w:type="spellStart"/>
              <w:r w:rsidR="00695D6A" w:rsidRPr="00CC2A42">
                <w:rPr>
                  <w:rStyle w:val="Hyperlink"/>
                  <w:sz w:val="14"/>
                  <w:szCs w:val="14"/>
                </w:rPr>
                <w:t>SaaS</w:t>
              </w:r>
              <w:proofErr w:type="spellEnd"/>
            </w:hyperlink>
          </w:p>
        </w:tc>
        <w:tc>
          <w:tcPr>
            <w:tcW w:w="634" w:type="dxa"/>
          </w:tcPr>
          <w:p w:rsidR="00695D6A" w:rsidRPr="00236C7C" w:rsidRDefault="00C43695" w:rsidP="00DC5412">
            <w:pPr>
              <w:jc w:val="center"/>
              <w:rPr>
                <w:color w:val="0099FF"/>
                <w:sz w:val="14"/>
                <w:szCs w:val="14"/>
              </w:rPr>
            </w:pPr>
            <w:hyperlink w:anchor="_Platforms_in_the" w:history="1">
              <w:proofErr w:type="spellStart"/>
              <w:r w:rsidR="00695D6A" w:rsidRPr="00CC2A42">
                <w:rPr>
                  <w:rStyle w:val="Hyperlink"/>
                  <w:sz w:val="14"/>
                  <w:szCs w:val="14"/>
                </w:rPr>
                <w:t>PaaS</w:t>
              </w:r>
              <w:proofErr w:type="spellEnd"/>
            </w:hyperlink>
          </w:p>
        </w:tc>
        <w:tc>
          <w:tcPr>
            <w:tcW w:w="634" w:type="dxa"/>
          </w:tcPr>
          <w:p w:rsidR="00695D6A" w:rsidRPr="00236C7C" w:rsidRDefault="00C43695" w:rsidP="00DC5412">
            <w:pPr>
              <w:jc w:val="center"/>
              <w:rPr>
                <w:color w:val="0099FF"/>
                <w:sz w:val="14"/>
                <w:szCs w:val="14"/>
              </w:rPr>
            </w:pPr>
            <w:hyperlink w:anchor="_Data_centers_on" w:history="1">
              <w:proofErr w:type="spellStart"/>
              <w:r w:rsidR="00695D6A" w:rsidRPr="00CC2A42">
                <w:rPr>
                  <w:rStyle w:val="Hyperlink"/>
                  <w:sz w:val="14"/>
                  <w:szCs w:val="14"/>
                </w:rPr>
                <w:t>IaaS</w:t>
              </w:r>
              <w:proofErr w:type="spellEnd"/>
            </w:hyperlink>
          </w:p>
        </w:tc>
        <w:tc>
          <w:tcPr>
            <w:tcW w:w="1136" w:type="dxa"/>
            <w:shd w:val="clear" w:color="auto" w:fill="557EB9"/>
          </w:tcPr>
          <w:p w:rsidR="00695D6A" w:rsidRPr="00A4391D" w:rsidRDefault="00C43695" w:rsidP="00DC5412">
            <w:pPr>
              <w:jc w:val="center"/>
              <w:rPr>
                <w:color w:val="FFFFFF" w:themeColor="background1"/>
                <w:sz w:val="14"/>
                <w:szCs w:val="14"/>
              </w:rPr>
            </w:pPr>
            <w:hyperlink w:anchor="_Security_in_the" w:history="1">
              <w:r w:rsidR="00695D6A" w:rsidRPr="00A4391D">
                <w:rPr>
                  <w:rStyle w:val="Hyperlink"/>
                  <w:color w:val="FFFFFF" w:themeColor="background1"/>
                  <w:sz w:val="14"/>
                  <w:szCs w:val="14"/>
                </w:rPr>
                <w:t>Cloud Security</w:t>
              </w:r>
            </w:hyperlink>
          </w:p>
        </w:tc>
        <w:tc>
          <w:tcPr>
            <w:tcW w:w="926" w:type="dxa"/>
          </w:tcPr>
          <w:p w:rsidR="00695D6A" w:rsidRPr="00236C7C" w:rsidRDefault="00C43695" w:rsidP="00DC5412">
            <w:pPr>
              <w:jc w:val="center"/>
              <w:rPr>
                <w:color w:val="0099FF"/>
                <w:sz w:val="14"/>
                <w:szCs w:val="14"/>
              </w:rPr>
            </w:pPr>
            <w:hyperlink w:anchor="_Stepping_into_the" w:history="1">
              <w:r w:rsidR="00695D6A" w:rsidRPr="004B2448">
                <w:rPr>
                  <w:rStyle w:val="Hyperlink"/>
                  <w:sz w:val="14"/>
                  <w:szCs w:val="14"/>
                </w:rPr>
                <w:t>First Steps</w:t>
              </w:r>
            </w:hyperlink>
          </w:p>
        </w:tc>
        <w:tc>
          <w:tcPr>
            <w:tcW w:w="1346" w:type="dxa"/>
          </w:tcPr>
          <w:p w:rsidR="00695D6A" w:rsidRPr="00236C7C" w:rsidRDefault="00C43695" w:rsidP="00DC5412">
            <w:pPr>
              <w:jc w:val="center"/>
              <w:rPr>
                <w:color w:val="0099FF"/>
                <w:sz w:val="14"/>
                <w:szCs w:val="14"/>
              </w:rPr>
            </w:pPr>
            <w:hyperlink w:anchor="_Looking_ahead_to" w:history="1">
              <w:r w:rsidR="00695D6A" w:rsidRPr="00CC2A42">
                <w:rPr>
                  <w:rStyle w:val="Hyperlink"/>
                  <w:sz w:val="14"/>
                  <w:szCs w:val="14"/>
                </w:rPr>
                <w:t>Looking Ahead</w:t>
              </w:r>
            </w:hyperlink>
          </w:p>
        </w:tc>
        <w:tc>
          <w:tcPr>
            <w:tcW w:w="2434" w:type="dxa"/>
          </w:tcPr>
          <w:p w:rsidR="00695D6A" w:rsidRPr="00236C7C" w:rsidRDefault="00C43695" w:rsidP="00DC5412">
            <w:pPr>
              <w:jc w:val="center"/>
              <w:rPr>
                <w:color w:val="0099FF"/>
                <w:sz w:val="14"/>
                <w:szCs w:val="14"/>
              </w:rPr>
            </w:pPr>
            <w:hyperlink w:anchor="_Cloud_technology_from" w:history="1">
              <w:r w:rsidR="00695D6A" w:rsidRPr="00CC2A42">
                <w:rPr>
                  <w:rStyle w:val="Hyperlink"/>
                  <w:sz w:val="14"/>
                  <w:szCs w:val="14"/>
                </w:rPr>
                <w:t>Cloud Technology from Microsoft</w:t>
              </w:r>
            </w:hyperlink>
          </w:p>
        </w:tc>
      </w:tr>
    </w:tbl>
    <w:p w:rsidR="0012385D" w:rsidRPr="006B63C3" w:rsidRDefault="006C505B" w:rsidP="0012385D">
      <w:pPr>
        <w:pStyle w:val="SideBarHeading"/>
      </w:pPr>
      <w:r>
        <w:br w:type="column"/>
      </w:r>
      <w:r w:rsidR="0012385D" w:rsidRPr="006B63C3">
        <w:t>Who’s in yo</w:t>
      </w:r>
      <w:r w:rsidR="0012385D" w:rsidRPr="008C3185">
        <w:t>ur cloud</w:t>
      </w:r>
      <w:r w:rsidR="0012385D" w:rsidRPr="006B63C3">
        <w:t>?</w:t>
      </w:r>
    </w:p>
    <w:p w:rsidR="0012385D" w:rsidRPr="006B63C3" w:rsidRDefault="006D54EB" w:rsidP="0012385D">
      <w:pPr>
        <w:pStyle w:val="SideBarBlue"/>
      </w:pPr>
      <w:r w:rsidRPr="002A6CEA">
        <w:t>In the cloud, you share computing power with others. The right model for you is the one that meets your data classification, security, privacy, and education IT requirements</w:t>
      </w:r>
      <w:r w:rsidR="0012385D" w:rsidRPr="006B63C3">
        <w:t>.</w:t>
      </w:r>
    </w:p>
    <w:p w:rsidR="0012385D" w:rsidRPr="008C3185" w:rsidRDefault="0012385D" w:rsidP="006A759D">
      <w:pPr>
        <w:pStyle w:val="SideBarBlackHeading"/>
        <w:rPr>
          <w:b/>
          <w:color w:val="557EB9"/>
        </w:rPr>
      </w:pPr>
      <w:r w:rsidRPr="008C3185">
        <w:rPr>
          <w:b/>
          <w:color w:val="557EB9"/>
        </w:rPr>
        <w:t>Public cloud</w:t>
      </w:r>
    </w:p>
    <w:p w:rsidR="0012385D" w:rsidRPr="006B63C3" w:rsidRDefault="006D54EB" w:rsidP="0012385D">
      <w:pPr>
        <w:pStyle w:val="SideBarBlue"/>
      </w:pPr>
      <w:r w:rsidRPr="002A6CEA">
        <w:t xml:space="preserve">A cloud infrastructure shared by the general public or industry, typically owned and managed by an organization that sells </w:t>
      </w:r>
      <w:r>
        <w:br/>
      </w:r>
      <w:r w:rsidRPr="002A6CEA">
        <w:t>cloud services</w:t>
      </w:r>
      <w:r w:rsidR="0012385D" w:rsidRPr="006B63C3">
        <w:t>.</w:t>
      </w:r>
    </w:p>
    <w:p w:rsidR="0012385D" w:rsidRPr="008C3185" w:rsidRDefault="0012385D" w:rsidP="006A759D">
      <w:pPr>
        <w:pStyle w:val="SideBarBlackHeading"/>
        <w:rPr>
          <w:b/>
          <w:color w:val="557EB9"/>
        </w:rPr>
      </w:pPr>
      <w:r w:rsidRPr="008C3185">
        <w:rPr>
          <w:b/>
          <w:color w:val="557EB9"/>
        </w:rPr>
        <w:t>Community cloud</w:t>
      </w:r>
    </w:p>
    <w:p w:rsidR="0012385D" w:rsidRPr="006B63C3" w:rsidRDefault="006D54EB" w:rsidP="0012385D">
      <w:pPr>
        <w:pStyle w:val="SideBarBlue"/>
      </w:pPr>
      <w:r w:rsidRPr="002A6CEA">
        <w:t xml:space="preserve">A cloud infrastructure shared exclusively by certain groups and managed by the group or a third party. It </w:t>
      </w:r>
      <w:r w:rsidR="00BE61ED">
        <w:t>can be hosted on or off premise</w:t>
      </w:r>
      <w:r w:rsidR="0012385D" w:rsidRPr="006B63C3">
        <w:t>.</w:t>
      </w:r>
    </w:p>
    <w:p w:rsidR="0012385D" w:rsidRPr="008C3185" w:rsidRDefault="0012385D" w:rsidP="006A759D">
      <w:pPr>
        <w:pStyle w:val="SideBarBlackHeading"/>
        <w:rPr>
          <w:b/>
          <w:color w:val="557EB9"/>
        </w:rPr>
      </w:pPr>
      <w:r w:rsidRPr="008C3185">
        <w:rPr>
          <w:b/>
          <w:color w:val="557EB9"/>
        </w:rPr>
        <w:t>Private cloud</w:t>
      </w:r>
    </w:p>
    <w:p w:rsidR="0012385D" w:rsidRPr="006B63C3" w:rsidRDefault="006D54EB" w:rsidP="0012385D">
      <w:pPr>
        <w:pStyle w:val="SideBarBlue"/>
      </w:pPr>
      <w:r w:rsidRPr="002A6CEA">
        <w:t>Cloud resources confined inside a firewall with private control over the cloud infrastructure. Some private enterprises run their data centers as a private cloud</w:t>
      </w:r>
      <w:r>
        <w:t>.</w:t>
      </w:r>
    </w:p>
    <w:p w:rsidR="0012385D" w:rsidRPr="008C3185" w:rsidRDefault="0012385D" w:rsidP="006A759D">
      <w:pPr>
        <w:pStyle w:val="SideBarBlackHeading"/>
        <w:rPr>
          <w:b/>
          <w:color w:val="557EB9"/>
        </w:rPr>
      </w:pPr>
      <w:r w:rsidRPr="008C3185">
        <w:rPr>
          <w:b/>
          <w:color w:val="557EB9"/>
        </w:rPr>
        <w:t>Hybrid cloud</w:t>
      </w:r>
    </w:p>
    <w:p w:rsidR="0012385D" w:rsidRPr="006B63C3" w:rsidRDefault="006D54EB" w:rsidP="0012385D">
      <w:pPr>
        <w:pStyle w:val="SideBarBlue"/>
      </w:pPr>
      <w:proofErr w:type="gramStart"/>
      <w:r w:rsidRPr="002A6CEA">
        <w:t>An approach that uses a public cloud for some services, such as school announcements, but uses a private data center for others, such as storage of sensitive data that must comply with federal mandates</w:t>
      </w:r>
      <w:r w:rsidR="0012385D" w:rsidRPr="006B63C3">
        <w:t>.</w:t>
      </w:r>
      <w:proofErr w:type="gramEnd"/>
    </w:p>
    <w:p w:rsidR="00196857" w:rsidRPr="000A1C62" w:rsidRDefault="00CC097C" w:rsidP="00196857">
      <w:pPr>
        <w:pStyle w:val="Heading1"/>
      </w:pPr>
      <w:bookmarkStart w:id="34" w:name="_Stepping_into_the"/>
      <w:bookmarkEnd w:id="34"/>
      <w:r>
        <w:br w:type="column"/>
      </w:r>
      <w:bookmarkStart w:id="35" w:name="_Toc255216910"/>
      <w:bookmarkStart w:id="36" w:name="_Toc255922384"/>
      <w:bookmarkStart w:id="37" w:name="_Toc258427793"/>
      <w:r w:rsidR="00196857" w:rsidRPr="000A1C62">
        <w:t>Stepping into the clouds</w:t>
      </w:r>
      <w:bookmarkEnd w:id="35"/>
      <w:bookmarkEnd w:id="36"/>
      <w:bookmarkEnd w:id="37"/>
    </w:p>
    <w:p w:rsidR="00196857" w:rsidRPr="000A1C62" w:rsidRDefault="006A57CE" w:rsidP="00DE63DC">
      <w:pPr>
        <w:pStyle w:val="1stParagraph"/>
      </w:pPr>
      <w:r w:rsidRPr="002A6CEA">
        <w:t>As popular</w:t>
      </w:r>
      <w:r w:rsidR="00C914CA">
        <w:t>,</w:t>
      </w:r>
      <w:r w:rsidRPr="002A6CEA">
        <w:t xml:space="preserve"> cloud computing services outperform internal infrastructure—with 99.9 percent uptime or better in many cases—the road to the cloud looks good. Between the flexibility of the cloud and the power of on-premise software, your education institution can map a cloud strategy that works</w:t>
      </w:r>
      <w:r w:rsidR="00196857" w:rsidRPr="000A1C62">
        <w:t>.</w:t>
      </w:r>
    </w:p>
    <w:p w:rsidR="006A57CE" w:rsidRPr="006A57CE" w:rsidRDefault="006A57CE" w:rsidP="006A57CE">
      <w:r w:rsidRPr="006A57CE">
        <w:t>Step 1: Justify cloud services</w:t>
      </w:r>
    </w:p>
    <w:p w:rsidR="006A57CE" w:rsidRPr="006A57CE" w:rsidRDefault="004B4314" w:rsidP="004B4314">
      <w:pPr>
        <w:pStyle w:val="Bullettext"/>
      </w:pPr>
      <w:r w:rsidRPr="007D39B6">
        <w:t>Start by discovering how much cloud computing is already taking place in your education institution</w:t>
      </w:r>
      <w:r w:rsidR="0034117A">
        <w:t>,</w:t>
      </w:r>
      <w:r w:rsidRPr="007D39B6">
        <w:t xml:space="preserve"> and consider how your existing applications could take advantage of the cloud</w:t>
      </w:r>
      <w:r w:rsidR="006A57CE" w:rsidRPr="006A57CE">
        <w:t>.</w:t>
      </w:r>
    </w:p>
    <w:p w:rsidR="006A57CE" w:rsidRPr="006A57CE" w:rsidRDefault="006A57CE" w:rsidP="00070A12">
      <w:pPr>
        <w:pStyle w:val="Bullettext"/>
        <w:spacing w:after="200"/>
      </w:pPr>
      <w:r w:rsidRPr="006A57CE">
        <w:t>Evaluate a Web service or hosted application in a test or development environment. Did the service save you time or money? Use any savings to justify future endeavors.</w:t>
      </w:r>
    </w:p>
    <w:p w:rsidR="006A57CE" w:rsidRPr="006A57CE" w:rsidRDefault="006A57CE" w:rsidP="006A57CE">
      <w:r w:rsidRPr="006A57CE">
        <w:t>Step 2: Budget for the cloud</w:t>
      </w:r>
    </w:p>
    <w:p w:rsidR="00B31E64" w:rsidRPr="007D39B6" w:rsidRDefault="00B31E64" w:rsidP="00B31E64">
      <w:pPr>
        <w:pStyle w:val="Bullettext"/>
      </w:pPr>
      <w:r w:rsidRPr="007D39B6">
        <w:t>Consider how the cloud gives you a predictable budget and plan for IT resources. Offloading some IT functions to the cloud can free up funds to further develop services for students, teachers, faculty, staff, and parents.</w:t>
      </w:r>
    </w:p>
    <w:p w:rsidR="006A57CE" w:rsidRPr="006A57CE" w:rsidRDefault="00B31E64" w:rsidP="00B31E64">
      <w:pPr>
        <w:pStyle w:val="Bullettext"/>
      </w:pPr>
      <w:r w:rsidRPr="007D39B6">
        <w:t>Talk to peers and find ways to share networks, computers, and even e-mail services. Cloud hosting could help you share common services, such as citywide school systems or state community colleges, and even generate revenue from your shared services</w:t>
      </w:r>
      <w:r w:rsidR="006A57CE" w:rsidRPr="006A57CE">
        <w:t>.</w:t>
      </w:r>
    </w:p>
    <w:p w:rsidR="006A57CE" w:rsidRPr="006A57CE" w:rsidRDefault="006A57CE" w:rsidP="000C7A08">
      <w:pPr>
        <w:pStyle w:val="Bullettext"/>
        <w:spacing w:after="200"/>
      </w:pPr>
      <w:r w:rsidRPr="006A57CE">
        <w:t xml:space="preserve">Know when to make your move. Some cloud strategies, </w:t>
      </w:r>
      <w:r w:rsidR="00D83479">
        <w:t>such as</w:t>
      </w:r>
      <w:r w:rsidRPr="006A57CE">
        <w:t xml:space="preserve"> </w:t>
      </w:r>
      <w:proofErr w:type="spellStart"/>
      <w:r w:rsidRPr="006A57CE">
        <w:t>PaaS</w:t>
      </w:r>
      <w:proofErr w:type="spellEnd"/>
      <w:r w:rsidRPr="006A57CE">
        <w:t>, pay off over time, so factor in how long it might take to recoup your investment, and set expectations accordingly.</w:t>
      </w:r>
    </w:p>
    <w:p w:rsidR="006A57CE" w:rsidRPr="006A57CE" w:rsidRDefault="006A57CE" w:rsidP="006A57CE">
      <w:r w:rsidRPr="006A57CE">
        <w:t>Step 3: Integrate cloud services</w:t>
      </w:r>
    </w:p>
    <w:p w:rsidR="006A57CE" w:rsidRPr="006A57CE" w:rsidRDefault="006A57CE" w:rsidP="006A57CE">
      <w:pPr>
        <w:pStyle w:val="Bullettext"/>
      </w:pPr>
      <w:r w:rsidRPr="006A57CE">
        <w:t>Look for ways to integrate on-premise applications and databases with cloud technologies to offer more or faster services. But make sure your data is secured in transit, not just at the ends.</w:t>
      </w:r>
    </w:p>
    <w:p w:rsidR="00196857" w:rsidRPr="006A57CE" w:rsidRDefault="006A57CE" w:rsidP="006A57CE">
      <w:pPr>
        <w:pStyle w:val="Bullettext"/>
      </w:pPr>
      <w:r w:rsidRPr="006A57CE">
        <w:t>Think big—especially if you’re a small</w:t>
      </w:r>
      <w:r w:rsidR="0046182F">
        <w:t xml:space="preserve"> education</w:t>
      </w:r>
      <w:r w:rsidRPr="006A57CE">
        <w:t xml:space="preserve"> institution. Cloud services are massively scalable. Who else might benefit? Keep other departments or districts in the loop</w:t>
      </w:r>
      <w:r w:rsidR="00196857" w:rsidRPr="006A57CE">
        <w:t>.</w:t>
      </w:r>
    </w:p>
    <w:tbl>
      <w:tblPr>
        <w:tblStyle w:val="TableGrid"/>
        <w:tblpPr w:leftFromText="187" w:rightFromText="187" w:vertAnchor="page" w:horzAnchor="margin" w:tblpY="11496"/>
        <w:tblW w:w="10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08"/>
        <w:gridCol w:w="1157"/>
        <w:gridCol w:w="900"/>
        <w:gridCol w:w="630"/>
        <w:gridCol w:w="634"/>
        <w:gridCol w:w="634"/>
        <w:gridCol w:w="1136"/>
        <w:gridCol w:w="926"/>
        <w:gridCol w:w="1346"/>
        <w:gridCol w:w="2434"/>
      </w:tblGrid>
      <w:tr w:rsidR="00695D6A" w:rsidTr="00D03F3B">
        <w:trPr>
          <w:trHeight w:val="260"/>
        </w:trPr>
        <w:tc>
          <w:tcPr>
            <w:tcW w:w="1008" w:type="dxa"/>
          </w:tcPr>
          <w:p w:rsidR="00695D6A" w:rsidRPr="00236C7C" w:rsidRDefault="00C43695" w:rsidP="00695D6A">
            <w:pPr>
              <w:jc w:val="center"/>
              <w:rPr>
                <w:color w:val="0099FF"/>
                <w:sz w:val="14"/>
                <w:szCs w:val="14"/>
              </w:rPr>
            </w:pPr>
            <w:hyperlink w:anchor="_Introduction" w:history="1">
              <w:r w:rsidR="00695D6A" w:rsidRPr="00CC2A42">
                <w:rPr>
                  <w:rStyle w:val="Hyperlink"/>
                  <w:sz w:val="14"/>
                  <w:szCs w:val="14"/>
                </w:rPr>
                <w:t>Introduction</w:t>
              </w:r>
            </w:hyperlink>
          </w:p>
        </w:tc>
        <w:tc>
          <w:tcPr>
            <w:tcW w:w="1157" w:type="dxa"/>
          </w:tcPr>
          <w:p w:rsidR="00695D6A" w:rsidRPr="00236C7C" w:rsidRDefault="00C43695" w:rsidP="00695D6A">
            <w:pPr>
              <w:jc w:val="center"/>
              <w:rPr>
                <w:color w:val="0099FF"/>
                <w:sz w:val="14"/>
                <w:szCs w:val="14"/>
              </w:rPr>
            </w:pPr>
            <w:hyperlink w:anchor="_Getting_cloud_confident" w:history="1">
              <w:r w:rsidR="00695D6A" w:rsidRPr="00CC2A42">
                <w:rPr>
                  <w:rStyle w:val="Hyperlink"/>
                  <w:sz w:val="14"/>
                  <w:szCs w:val="14"/>
                </w:rPr>
                <w:t>Cloud Confident</w:t>
              </w:r>
            </w:hyperlink>
          </w:p>
        </w:tc>
        <w:tc>
          <w:tcPr>
            <w:tcW w:w="900" w:type="dxa"/>
          </w:tcPr>
          <w:p w:rsidR="00695D6A" w:rsidRPr="00236C7C" w:rsidRDefault="00C43695" w:rsidP="00695D6A">
            <w:pPr>
              <w:jc w:val="center"/>
              <w:rPr>
                <w:color w:val="0099FF"/>
                <w:sz w:val="14"/>
                <w:szCs w:val="14"/>
              </w:rPr>
            </w:pPr>
            <w:hyperlink w:anchor="_Which_cloud_is" w:history="1">
              <w:r w:rsidR="00695D6A" w:rsidRPr="00CC2A42">
                <w:rPr>
                  <w:rStyle w:val="Hyperlink"/>
                  <w:sz w:val="14"/>
                  <w:szCs w:val="14"/>
                </w:rPr>
                <w:t>Your Cloud</w:t>
              </w:r>
            </w:hyperlink>
          </w:p>
        </w:tc>
        <w:tc>
          <w:tcPr>
            <w:tcW w:w="630" w:type="dxa"/>
          </w:tcPr>
          <w:p w:rsidR="00695D6A" w:rsidRPr="00236C7C" w:rsidRDefault="00C43695" w:rsidP="00695D6A">
            <w:pPr>
              <w:jc w:val="center"/>
              <w:rPr>
                <w:color w:val="0099FF"/>
                <w:sz w:val="14"/>
                <w:szCs w:val="14"/>
              </w:rPr>
            </w:pPr>
            <w:hyperlink w:anchor="_Anytime,_anywhere_apps:" w:history="1">
              <w:proofErr w:type="spellStart"/>
              <w:r w:rsidR="00695D6A" w:rsidRPr="00CC2A42">
                <w:rPr>
                  <w:rStyle w:val="Hyperlink"/>
                  <w:sz w:val="14"/>
                  <w:szCs w:val="14"/>
                </w:rPr>
                <w:t>SaaS</w:t>
              </w:r>
              <w:proofErr w:type="spellEnd"/>
            </w:hyperlink>
          </w:p>
        </w:tc>
        <w:tc>
          <w:tcPr>
            <w:tcW w:w="634" w:type="dxa"/>
          </w:tcPr>
          <w:p w:rsidR="00695D6A" w:rsidRPr="00236C7C" w:rsidRDefault="00C43695" w:rsidP="00695D6A">
            <w:pPr>
              <w:jc w:val="center"/>
              <w:rPr>
                <w:color w:val="0099FF"/>
                <w:sz w:val="14"/>
                <w:szCs w:val="14"/>
              </w:rPr>
            </w:pPr>
            <w:hyperlink w:anchor="_Platforms_in_the" w:history="1">
              <w:proofErr w:type="spellStart"/>
              <w:r w:rsidR="00695D6A" w:rsidRPr="00CC2A42">
                <w:rPr>
                  <w:rStyle w:val="Hyperlink"/>
                  <w:sz w:val="14"/>
                  <w:szCs w:val="14"/>
                </w:rPr>
                <w:t>PaaS</w:t>
              </w:r>
              <w:proofErr w:type="spellEnd"/>
            </w:hyperlink>
          </w:p>
        </w:tc>
        <w:tc>
          <w:tcPr>
            <w:tcW w:w="634" w:type="dxa"/>
          </w:tcPr>
          <w:p w:rsidR="00695D6A" w:rsidRPr="00236C7C" w:rsidRDefault="00C43695" w:rsidP="00695D6A">
            <w:pPr>
              <w:jc w:val="center"/>
              <w:rPr>
                <w:color w:val="0099FF"/>
                <w:sz w:val="14"/>
                <w:szCs w:val="14"/>
              </w:rPr>
            </w:pPr>
            <w:hyperlink w:anchor="_Data_centers_on" w:history="1">
              <w:proofErr w:type="spellStart"/>
              <w:r w:rsidR="00695D6A" w:rsidRPr="00CC2A42">
                <w:rPr>
                  <w:rStyle w:val="Hyperlink"/>
                  <w:sz w:val="14"/>
                  <w:szCs w:val="14"/>
                </w:rPr>
                <w:t>IaaS</w:t>
              </w:r>
              <w:proofErr w:type="spellEnd"/>
            </w:hyperlink>
          </w:p>
        </w:tc>
        <w:tc>
          <w:tcPr>
            <w:tcW w:w="1136" w:type="dxa"/>
          </w:tcPr>
          <w:p w:rsidR="00695D6A" w:rsidRPr="00236C7C" w:rsidRDefault="00C43695" w:rsidP="00695D6A">
            <w:pPr>
              <w:jc w:val="center"/>
              <w:rPr>
                <w:color w:val="0099FF"/>
                <w:sz w:val="14"/>
                <w:szCs w:val="14"/>
              </w:rPr>
            </w:pPr>
            <w:hyperlink w:anchor="_Security_in_the" w:history="1">
              <w:r w:rsidR="00695D6A" w:rsidRPr="00CC2A42">
                <w:rPr>
                  <w:rStyle w:val="Hyperlink"/>
                  <w:sz w:val="14"/>
                  <w:szCs w:val="14"/>
                </w:rPr>
                <w:t>Cloud Security</w:t>
              </w:r>
            </w:hyperlink>
          </w:p>
        </w:tc>
        <w:tc>
          <w:tcPr>
            <w:tcW w:w="926" w:type="dxa"/>
            <w:shd w:val="clear" w:color="auto" w:fill="557EB9"/>
          </w:tcPr>
          <w:p w:rsidR="00695D6A" w:rsidRPr="00A4391D" w:rsidRDefault="00C43695" w:rsidP="00695D6A">
            <w:pPr>
              <w:jc w:val="center"/>
              <w:rPr>
                <w:color w:val="FFFFFF" w:themeColor="background1"/>
                <w:sz w:val="14"/>
                <w:szCs w:val="14"/>
              </w:rPr>
            </w:pPr>
            <w:hyperlink w:anchor="_Stepping_into_the" w:history="1">
              <w:r w:rsidR="00695D6A" w:rsidRPr="00A4391D">
                <w:rPr>
                  <w:rStyle w:val="Hyperlink"/>
                  <w:color w:val="FFFFFF" w:themeColor="background1"/>
                  <w:sz w:val="14"/>
                  <w:szCs w:val="14"/>
                </w:rPr>
                <w:t>First Steps</w:t>
              </w:r>
            </w:hyperlink>
          </w:p>
        </w:tc>
        <w:tc>
          <w:tcPr>
            <w:tcW w:w="1346" w:type="dxa"/>
          </w:tcPr>
          <w:p w:rsidR="00695D6A" w:rsidRPr="00236C7C" w:rsidRDefault="00C43695" w:rsidP="00695D6A">
            <w:pPr>
              <w:jc w:val="center"/>
              <w:rPr>
                <w:color w:val="0099FF"/>
                <w:sz w:val="14"/>
                <w:szCs w:val="14"/>
              </w:rPr>
            </w:pPr>
            <w:hyperlink w:anchor="_Looking_ahead_to" w:history="1">
              <w:r w:rsidR="00695D6A" w:rsidRPr="00CC2A42">
                <w:rPr>
                  <w:rStyle w:val="Hyperlink"/>
                  <w:sz w:val="14"/>
                  <w:szCs w:val="14"/>
                </w:rPr>
                <w:t>Looking Ahead</w:t>
              </w:r>
            </w:hyperlink>
          </w:p>
        </w:tc>
        <w:tc>
          <w:tcPr>
            <w:tcW w:w="2434" w:type="dxa"/>
          </w:tcPr>
          <w:p w:rsidR="00695D6A" w:rsidRPr="00236C7C" w:rsidRDefault="00C43695" w:rsidP="00695D6A">
            <w:pPr>
              <w:jc w:val="center"/>
              <w:rPr>
                <w:color w:val="0099FF"/>
                <w:sz w:val="14"/>
                <w:szCs w:val="14"/>
              </w:rPr>
            </w:pPr>
            <w:hyperlink w:anchor="_Cloud_technology_from" w:history="1">
              <w:r w:rsidR="00695D6A" w:rsidRPr="00CC2A42">
                <w:rPr>
                  <w:rStyle w:val="Hyperlink"/>
                  <w:sz w:val="14"/>
                  <w:szCs w:val="14"/>
                </w:rPr>
                <w:t>Cloud Technology from Microsoft</w:t>
              </w:r>
            </w:hyperlink>
          </w:p>
        </w:tc>
      </w:tr>
    </w:tbl>
    <w:p w:rsidR="00AF026C" w:rsidRPr="006B63C3" w:rsidRDefault="006C505B" w:rsidP="00AF026C">
      <w:pPr>
        <w:pStyle w:val="SideBarHeading"/>
      </w:pPr>
      <w:r>
        <w:br w:type="column"/>
      </w:r>
      <w:r w:rsidR="00AF026C" w:rsidRPr="006B63C3">
        <w:t>Storm clouds</w:t>
      </w:r>
    </w:p>
    <w:p w:rsidR="00FD0F7F" w:rsidRPr="007D39B6" w:rsidRDefault="00FD0F7F" w:rsidP="00FD0F7F">
      <w:pPr>
        <w:pStyle w:val="SideBarBlue"/>
      </w:pPr>
      <w:r w:rsidRPr="007D39B6">
        <w:t>Expect the cloud not only to drive technology change, but also to change processes, people, and management procedures. All these factors need to be aligned as you plan any cloud implementation.</w:t>
      </w:r>
    </w:p>
    <w:p w:rsidR="00AF026C" w:rsidRPr="006B63C3" w:rsidRDefault="00FD0F7F" w:rsidP="00FD0F7F">
      <w:pPr>
        <w:pStyle w:val="SideBarBlue"/>
      </w:pPr>
      <w:r w:rsidRPr="007D39B6">
        <w:t xml:space="preserve">And keep an eye on the press as you go forward. The public perception of risk may </w:t>
      </w:r>
      <w:r>
        <w:br/>
      </w:r>
      <w:r w:rsidRPr="007D39B6">
        <w:t>raise concerns with your stakeholders</w:t>
      </w:r>
      <w:r w:rsidR="00AF026C" w:rsidRPr="006B63C3">
        <w:t>.</w:t>
      </w:r>
    </w:p>
    <w:p w:rsidR="00AF026C" w:rsidRPr="006B63C3" w:rsidRDefault="00AF026C" w:rsidP="00AF026C">
      <w:pPr>
        <w:pStyle w:val="SideBarBlue"/>
      </w:pPr>
    </w:p>
    <w:p w:rsidR="00714588" w:rsidRPr="000A1C62" w:rsidRDefault="006C505B" w:rsidP="00714588">
      <w:pPr>
        <w:pStyle w:val="Heading1"/>
      </w:pPr>
      <w:bookmarkStart w:id="38" w:name="_Looking_ahead_to"/>
      <w:bookmarkEnd w:id="38"/>
      <w:r>
        <w:br w:type="column"/>
      </w:r>
      <w:bookmarkStart w:id="39" w:name="_Toc255216911"/>
      <w:bookmarkStart w:id="40" w:name="_Toc255922385"/>
      <w:bookmarkStart w:id="41" w:name="_Toc258427794"/>
      <w:r w:rsidR="00714588" w:rsidRPr="000A1C62">
        <w:t>Looking ahead to a world of IT choices</w:t>
      </w:r>
      <w:bookmarkEnd w:id="39"/>
      <w:bookmarkEnd w:id="40"/>
      <w:bookmarkEnd w:id="41"/>
    </w:p>
    <w:p w:rsidR="00271687" w:rsidRPr="002A6CEA" w:rsidRDefault="00271687" w:rsidP="000A25BC">
      <w:pPr>
        <w:pStyle w:val="1stParagraph"/>
      </w:pPr>
      <w:r w:rsidRPr="002A6CEA">
        <w:t xml:space="preserve">The cloud is a bridge from the desktop to a world of devices, from the average on-campus school day to remote services anywhere and anytime. As much excitement as there is </w:t>
      </w:r>
      <w:r>
        <w:br/>
      </w:r>
      <w:r w:rsidRPr="002A6CEA">
        <w:t xml:space="preserve">in cloud computing, it is just one piece of a technology landscape that spans from the </w:t>
      </w:r>
      <w:r>
        <w:br/>
      </w:r>
      <w:r w:rsidRPr="002A6CEA">
        <w:t xml:space="preserve">on-premise data center to the cloud and reaches people through the computer, Web, </w:t>
      </w:r>
      <w:r>
        <w:br/>
      </w:r>
      <w:r w:rsidRPr="002A6CEA">
        <w:t>and phone.</w:t>
      </w:r>
    </w:p>
    <w:p w:rsidR="00714588" w:rsidRPr="00D340E3" w:rsidRDefault="00271687" w:rsidP="00271687">
      <w:pPr>
        <w:pStyle w:val="Heading"/>
        <w:rPr>
          <w:sz w:val="22"/>
          <w:szCs w:val="22"/>
        </w:rPr>
      </w:pPr>
      <w:r w:rsidRPr="00D340E3">
        <w:rPr>
          <w:sz w:val="22"/>
          <w:szCs w:val="22"/>
        </w:rPr>
        <w:t xml:space="preserve">At Microsoft, we see academic institutions using a blend of hosted and on-premise </w:t>
      </w:r>
      <w:r w:rsidR="00033177" w:rsidRPr="00D340E3">
        <w:rPr>
          <w:sz w:val="22"/>
          <w:szCs w:val="22"/>
        </w:rPr>
        <w:br/>
      </w:r>
      <w:r w:rsidRPr="00D340E3">
        <w:rPr>
          <w:sz w:val="22"/>
          <w:szCs w:val="22"/>
        </w:rPr>
        <w:t xml:space="preserve">products and solutions that are deeply integrated. Today, your application can run solely </w:t>
      </w:r>
      <w:r w:rsidR="00033177" w:rsidRPr="00D340E3">
        <w:rPr>
          <w:sz w:val="22"/>
          <w:szCs w:val="22"/>
        </w:rPr>
        <w:br/>
      </w:r>
      <w:r w:rsidR="0046400E" w:rsidRPr="00D340E3">
        <w:rPr>
          <w:sz w:val="22"/>
          <w:szCs w:val="22"/>
        </w:rPr>
        <w:t>on premise</w:t>
      </w:r>
      <w:r w:rsidR="00B664B7">
        <w:rPr>
          <w:sz w:val="22"/>
          <w:szCs w:val="22"/>
        </w:rPr>
        <w:t xml:space="preserve">, </w:t>
      </w:r>
      <w:r w:rsidRPr="00D340E3">
        <w:rPr>
          <w:sz w:val="22"/>
          <w:szCs w:val="22"/>
        </w:rPr>
        <w:t xml:space="preserve">it might store data or code in the cloud, or it can make use of other cloud </w:t>
      </w:r>
      <w:r w:rsidR="00881683">
        <w:rPr>
          <w:sz w:val="22"/>
          <w:szCs w:val="22"/>
        </w:rPr>
        <w:br/>
      </w:r>
      <w:r w:rsidRPr="00D340E3">
        <w:rPr>
          <w:sz w:val="22"/>
          <w:szCs w:val="22"/>
        </w:rPr>
        <w:t xml:space="preserve">infrastructure services. That’s why our approach to cloud computing for education relies on </w:t>
      </w:r>
      <w:r w:rsidR="0012207B">
        <w:rPr>
          <w:sz w:val="22"/>
          <w:szCs w:val="22"/>
        </w:rPr>
        <w:br/>
      </w:r>
      <w:r w:rsidRPr="00D340E3">
        <w:rPr>
          <w:sz w:val="22"/>
          <w:szCs w:val="22"/>
        </w:rPr>
        <w:t xml:space="preserve">a platform that gives you the power of choice to deploy services in the cloud or through </w:t>
      </w:r>
      <w:r w:rsidR="00033177" w:rsidRPr="00D340E3">
        <w:rPr>
          <w:sz w:val="22"/>
          <w:szCs w:val="22"/>
        </w:rPr>
        <w:br/>
      </w:r>
      <w:r w:rsidRPr="00D340E3">
        <w:rPr>
          <w:sz w:val="22"/>
          <w:szCs w:val="22"/>
        </w:rPr>
        <w:t xml:space="preserve">on-premise servers—or to combine them in any way that works best for your organization </w:t>
      </w:r>
      <w:r w:rsidR="00D340E3">
        <w:rPr>
          <w:sz w:val="22"/>
          <w:szCs w:val="22"/>
        </w:rPr>
        <w:br/>
      </w:r>
      <w:r w:rsidRPr="00D340E3">
        <w:rPr>
          <w:sz w:val="22"/>
          <w:szCs w:val="22"/>
        </w:rPr>
        <w:t>and constituents</w:t>
      </w:r>
      <w:r w:rsidR="00714588" w:rsidRPr="00D340E3">
        <w:rPr>
          <w:sz w:val="22"/>
          <w:szCs w:val="22"/>
        </w:rPr>
        <w:t>.</w:t>
      </w:r>
    </w:p>
    <w:p w:rsidR="00714588" w:rsidRPr="000A1C62" w:rsidRDefault="00714588" w:rsidP="00714588"/>
    <w:p w:rsidR="00A30892" w:rsidRPr="006B63C3" w:rsidRDefault="006C505B" w:rsidP="00A30892">
      <w:pPr>
        <w:pStyle w:val="SideBarHeading"/>
      </w:pPr>
      <w:r>
        <w:br w:type="column"/>
      </w:r>
      <w:r w:rsidR="00FB5C40" w:rsidRPr="002A6CEA">
        <w:t>Cloud benefits for education</w:t>
      </w:r>
    </w:p>
    <w:p w:rsidR="00FB5C40" w:rsidRPr="00FB5C40" w:rsidRDefault="00FB5C40" w:rsidP="00FB5C40">
      <w:pPr>
        <w:pStyle w:val="SideBarBlue"/>
      </w:pPr>
      <w:r w:rsidRPr="00FB5C40">
        <w:t>How can the cloud help you transform education? Consider the following:</w:t>
      </w:r>
    </w:p>
    <w:p w:rsidR="00FB5C40" w:rsidRPr="00FB5C40" w:rsidRDefault="00FB5C40" w:rsidP="00FB5C40">
      <w:pPr>
        <w:pStyle w:val="SideBarbullets"/>
      </w:pPr>
      <w:r w:rsidRPr="00B664B7">
        <w:rPr>
          <w:b/>
        </w:rPr>
        <w:t>Flexible services.</w:t>
      </w:r>
      <w:r w:rsidRPr="00FB5C40">
        <w:t xml:space="preserve"> Drive innovation with data services in the cloud that students, teachers, faculty, and staff can reuse. Offer your own data </w:t>
      </w:r>
      <w:proofErr w:type="spellStart"/>
      <w:r w:rsidRPr="00FB5C40">
        <w:t>mashups</w:t>
      </w:r>
      <w:proofErr w:type="spellEnd"/>
      <w:r w:rsidRPr="00FB5C40">
        <w:t xml:space="preserve"> on a portal.</w:t>
      </w:r>
    </w:p>
    <w:p w:rsidR="00FB5C40" w:rsidRPr="00FB5C40" w:rsidRDefault="00FB5C40" w:rsidP="00FB5C40">
      <w:pPr>
        <w:pStyle w:val="SideBarbullets"/>
      </w:pPr>
      <w:r w:rsidRPr="00B664B7">
        <w:rPr>
          <w:b/>
        </w:rPr>
        <w:t>Infrastructure.</w:t>
      </w:r>
      <w:r w:rsidRPr="00FB5C40">
        <w:t xml:space="preserve"> Get all the IT resources you need, only when you need them, managed securely and predicta</w:t>
      </w:r>
      <w:r w:rsidRPr="0097253F">
        <w:t xml:space="preserve">bly. </w:t>
      </w:r>
      <w:r w:rsidR="0097253F" w:rsidRPr="0097253F">
        <w:t>And pay for only what you use</w:t>
      </w:r>
      <w:r w:rsidRPr="0097253F">
        <w:t>. Any bud</w:t>
      </w:r>
      <w:r w:rsidRPr="00FB5C40">
        <w:t>get-constrained institution has to like that.</w:t>
      </w:r>
    </w:p>
    <w:p w:rsidR="00FB5C40" w:rsidRPr="00FB5C40" w:rsidRDefault="00FB5C40" w:rsidP="00FB5C40">
      <w:pPr>
        <w:pStyle w:val="SideBarbullets"/>
      </w:pPr>
      <w:r w:rsidRPr="00B664B7">
        <w:rPr>
          <w:b/>
        </w:rPr>
        <w:t>Applications and content.</w:t>
      </w:r>
      <w:r w:rsidRPr="00FB5C40">
        <w:t xml:space="preserve"> Rather than waiting in the software procurement line, get hosted software, datasets, and services so fast you’ll have plenty of time to work on your mission.</w:t>
      </w:r>
    </w:p>
    <w:p w:rsidR="00FB5C40" w:rsidRPr="00FB5C40" w:rsidRDefault="00FB5C40" w:rsidP="00FB5C40">
      <w:pPr>
        <w:pStyle w:val="SideBarbullets"/>
      </w:pPr>
      <w:r w:rsidRPr="00B664B7">
        <w:rPr>
          <w:b/>
        </w:rPr>
        <w:t>Policies and regulations.</w:t>
      </w:r>
      <w:r w:rsidRPr="00FB5C40">
        <w:t xml:space="preserve"> Proceed carefully, but note how cloud computing can help you meet your institution’s compliance requirements.</w:t>
      </w:r>
    </w:p>
    <w:p w:rsidR="00A30892" w:rsidRPr="0097253F" w:rsidRDefault="00FB5C40" w:rsidP="00FB5C40">
      <w:pPr>
        <w:pStyle w:val="SideBarbullets"/>
      </w:pPr>
      <w:r w:rsidRPr="00B664B7">
        <w:rPr>
          <w:b/>
        </w:rPr>
        <w:t>Creative IT.</w:t>
      </w:r>
      <w:r w:rsidRPr="00FB5C40">
        <w:t xml:space="preserve"> </w:t>
      </w:r>
      <w:r w:rsidR="0097253F" w:rsidRPr="0097253F">
        <w:t>Free your IT department from a keep-the-lights-on approach to foster some creative problem solving that can help teachers better engage their students</w:t>
      </w:r>
      <w:r w:rsidR="00A30892" w:rsidRPr="0097253F">
        <w:t>.</w:t>
      </w:r>
    </w:p>
    <w:p w:rsidR="00A30892" w:rsidRPr="006B63C3" w:rsidRDefault="00A30892" w:rsidP="00A30892">
      <w:pPr>
        <w:pStyle w:val="SideBarBlue"/>
      </w:pPr>
    </w:p>
    <w:tbl>
      <w:tblPr>
        <w:tblStyle w:val="TableGrid"/>
        <w:tblpPr w:leftFromText="187" w:rightFromText="187" w:vertAnchor="page" w:horzAnchor="margin" w:tblpY="11508"/>
        <w:tblW w:w="10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08"/>
        <w:gridCol w:w="1157"/>
        <w:gridCol w:w="900"/>
        <w:gridCol w:w="630"/>
        <w:gridCol w:w="634"/>
        <w:gridCol w:w="634"/>
        <w:gridCol w:w="1136"/>
        <w:gridCol w:w="926"/>
        <w:gridCol w:w="1346"/>
        <w:gridCol w:w="2434"/>
      </w:tblGrid>
      <w:tr w:rsidR="00C21199" w:rsidTr="004102D6">
        <w:trPr>
          <w:trHeight w:val="260"/>
        </w:trPr>
        <w:tc>
          <w:tcPr>
            <w:tcW w:w="1008" w:type="dxa"/>
          </w:tcPr>
          <w:bookmarkStart w:id="42" w:name="_Cloud_technology_from"/>
          <w:bookmarkEnd w:id="42"/>
          <w:p w:rsidR="00C21199" w:rsidRPr="00236C7C" w:rsidRDefault="00C43695" w:rsidP="00C21199">
            <w:pPr>
              <w:jc w:val="center"/>
              <w:rPr>
                <w:color w:val="0099FF"/>
                <w:sz w:val="14"/>
                <w:szCs w:val="14"/>
              </w:rPr>
            </w:pPr>
            <w:r>
              <w:fldChar w:fldCharType="begin"/>
            </w:r>
            <w:r w:rsidR="00C21199">
              <w:instrText>HYPERLINK \l "_Introduction"</w:instrText>
            </w:r>
            <w:r>
              <w:fldChar w:fldCharType="separate"/>
            </w:r>
            <w:r w:rsidR="00C21199" w:rsidRPr="00CC2A42">
              <w:rPr>
                <w:rStyle w:val="Hyperlink"/>
                <w:sz w:val="14"/>
                <w:szCs w:val="14"/>
              </w:rPr>
              <w:t>Introduction</w:t>
            </w:r>
            <w:r>
              <w:fldChar w:fldCharType="end"/>
            </w:r>
          </w:p>
        </w:tc>
        <w:tc>
          <w:tcPr>
            <w:tcW w:w="1157" w:type="dxa"/>
          </w:tcPr>
          <w:p w:rsidR="00C21199" w:rsidRPr="00236C7C" w:rsidRDefault="00C43695" w:rsidP="00C21199">
            <w:pPr>
              <w:jc w:val="center"/>
              <w:rPr>
                <w:color w:val="0099FF"/>
                <w:sz w:val="14"/>
                <w:szCs w:val="14"/>
              </w:rPr>
            </w:pPr>
            <w:hyperlink w:anchor="_Getting_cloud_confident" w:history="1">
              <w:r w:rsidR="00C21199" w:rsidRPr="00CC2A42">
                <w:rPr>
                  <w:rStyle w:val="Hyperlink"/>
                  <w:sz w:val="14"/>
                  <w:szCs w:val="14"/>
                </w:rPr>
                <w:t>Cloud Confident</w:t>
              </w:r>
            </w:hyperlink>
          </w:p>
        </w:tc>
        <w:tc>
          <w:tcPr>
            <w:tcW w:w="900" w:type="dxa"/>
          </w:tcPr>
          <w:p w:rsidR="00C21199" w:rsidRPr="00236C7C" w:rsidRDefault="00C43695" w:rsidP="00C21199">
            <w:pPr>
              <w:jc w:val="center"/>
              <w:rPr>
                <w:color w:val="0099FF"/>
                <w:sz w:val="14"/>
                <w:szCs w:val="14"/>
              </w:rPr>
            </w:pPr>
            <w:hyperlink w:anchor="_Which_cloud_is" w:history="1">
              <w:r w:rsidR="00C21199" w:rsidRPr="00CC2A42">
                <w:rPr>
                  <w:rStyle w:val="Hyperlink"/>
                  <w:sz w:val="14"/>
                  <w:szCs w:val="14"/>
                </w:rPr>
                <w:t>Your Cloud</w:t>
              </w:r>
            </w:hyperlink>
          </w:p>
        </w:tc>
        <w:tc>
          <w:tcPr>
            <w:tcW w:w="630" w:type="dxa"/>
          </w:tcPr>
          <w:p w:rsidR="00C21199" w:rsidRPr="00236C7C" w:rsidRDefault="00C43695" w:rsidP="00C21199">
            <w:pPr>
              <w:jc w:val="center"/>
              <w:rPr>
                <w:color w:val="0099FF"/>
                <w:sz w:val="14"/>
                <w:szCs w:val="14"/>
              </w:rPr>
            </w:pPr>
            <w:hyperlink w:anchor="_Anytime,_anywhere_apps:" w:history="1">
              <w:proofErr w:type="spellStart"/>
              <w:r w:rsidR="00C21199" w:rsidRPr="00CC2A42">
                <w:rPr>
                  <w:rStyle w:val="Hyperlink"/>
                  <w:sz w:val="14"/>
                  <w:szCs w:val="14"/>
                </w:rPr>
                <w:t>SaaS</w:t>
              </w:r>
              <w:proofErr w:type="spellEnd"/>
            </w:hyperlink>
          </w:p>
        </w:tc>
        <w:tc>
          <w:tcPr>
            <w:tcW w:w="634" w:type="dxa"/>
          </w:tcPr>
          <w:p w:rsidR="00C21199" w:rsidRPr="00236C7C" w:rsidRDefault="00C43695" w:rsidP="00C21199">
            <w:pPr>
              <w:jc w:val="center"/>
              <w:rPr>
                <w:color w:val="0099FF"/>
                <w:sz w:val="14"/>
                <w:szCs w:val="14"/>
              </w:rPr>
            </w:pPr>
            <w:hyperlink w:anchor="_Platforms_in_the" w:history="1">
              <w:proofErr w:type="spellStart"/>
              <w:r w:rsidR="00C21199" w:rsidRPr="00CC2A42">
                <w:rPr>
                  <w:rStyle w:val="Hyperlink"/>
                  <w:sz w:val="14"/>
                  <w:szCs w:val="14"/>
                </w:rPr>
                <w:t>PaaS</w:t>
              </w:r>
              <w:proofErr w:type="spellEnd"/>
            </w:hyperlink>
          </w:p>
        </w:tc>
        <w:tc>
          <w:tcPr>
            <w:tcW w:w="634" w:type="dxa"/>
          </w:tcPr>
          <w:p w:rsidR="00C21199" w:rsidRPr="00236C7C" w:rsidRDefault="00C43695" w:rsidP="00C21199">
            <w:pPr>
              <w:jc w:val="center"/>
              <w:rPr>
                <w:color w:val="0099FF"/>
                <w:sz w:val="14"/>
                <w:szCs w:val="14"/>
              </w:rPr>
            </w:pPr>
            <w:hyperlink w:anchor="_Data_centers_on" w:history="1">
              <w:proofErr w:type="spellStart"/>
              <w:r w:rsidR="00C21199" w:rsidRPr="00CC2A42">
                <w:rPr>
                  <w:rStyle w:val="Hyperlink"/>
                  <w:sz w:val="14"/>
                  <w:szCs w:val="14"/>
                </w:rPr>
                <w:t>IaaS</w:t>
              </w:r>
              <w:proofErr w:type="spellEnd"/>
            </w:hyperlink>
          </w:p>
        </w:tc>
        <w:tc>
          <w:tcPr>
            <w:tcW w:w="1136" w:type="dxa"/>
          </w:tcPr>
          <w:p w:rsidR="00C21199" w:rsidRPr="00236C7C" w:rsidRDefault="00C43695" w:rsidP="00C21199">
            <w:pPr>
              <w:jc w:val="center"/>
              <w:rPr>
                <w:color w:val="0099FF"/>
                <w:sz w:val="14"/>
                <w:szCs w:val="14"/>
              </w:rPr>
            </w:pPr>
            <w:hyperlink w:anchor="_Security_in_the" w:history="1">
              <w:r w:rsidR="00C21199" w:rsidRPr="00CC2A42">
                <w:rPr>
                  <w:rStyle w:val="Hyperlink"/>
                  <w:sz w:val="14"/>
                  <w:szCs w:val="14"/>
                </w:rPr>
                <w:t>Cloud Security</w:t>
              </w:r>
            </w:hyperlink>
          </w:p>
        </w:tc>
        <w:tc>
          <w:tcPr>
            <w:tcW w:w="926" w:type="dxa"/>
          </w:tcPr>
          <w:p w:rsidR="00C21199" w:rsidRPr="00236C7C" w:rsidRDefault="00C43695" w:rsidP="00C21199">
            <w:pPr>
              <w:jc w:val="center"/>
              <w:rPr>
                <w:color w:val="0099FF"/>
                <w:sz w:val="14"/>
                <w:szCs w:val="14"/>
              </w:rPr>
            </w:pPr>
            <w:hyperlink w:anchor="_Stepping_into_the" w:history="1">
              <w:r w:rsidR="00C21199" w:rsidRPr="004B2448">
                <w:rPr>
                  <w:rStyle w:val="Hyperlink"/>
                  <w:sz w:val="14"/>
                  <w:szCs w:val="14"/>
                </w:rPr>
                <w:t>First Steps</w:t>
              </w:r>
            </w:hyperlink>
          </w:p>
        </w:tc>
        <w:tc>
          <w:tcPr>
            <w:tcW w:w="1346" w:type="dxa"/>
            <w:shd w:val="clear" w:color="auto" w:fill="557EB9"/>
          </w:tcPr>
          <w:p w:rsidR="00C21199" w:rsidRPr="008A56D1" w:rsidRDefault="00C43695" w:rsidP="00C21199">
            <w:pPr>
              <w:jc w:val="center"/>
              <w:rPr>
                <w:color w:val="FFFFFF" w:themeColor="background1"/>
                <w:sz w:val="14"/>
                <w:szCs w:val="14"/>
              </w:rPr>
            </w:pPr>
            <w:hyperlink w:anchor="_Looking_ahead_to" w:history="1">
              <w:r w:rsidR="00C21199" w:rsidRPr="008A56D1">
                <w:rPr>
                  <w:rStyle w:val="Hyperlink"/>
                  <w:color w:val="FFFFFF" w:themeColor="background1"/>
                  <w:sz w:val="14"/>
                  <w:szCs w:val="14"/>
                </w:rPr>
                <w:t>Looking Ahead</w:t>
              </w:r>
            </w:hyperlink>
          </w:p>
        </w:tc>
        <w:tc>
          <w:tcPr>
            <w:tcW w:w="2434" w:type="dxa"/>
          </w:tcPr>
          <w:p w:rsidR="00C21199" w:rsidRPr="00236C7C" w:rsidRDefault="00C43695" w:rsidP="00C21199">
            <w:pPr>
              <w:jc w:val="center"/>
              <w:rPr>
                <w:color w:val="0099FF"/>
                <w:sz w:val="14"/>
                <w:szCs w:val="14"/>
              </w:rPr>
            </w:pPr>
            <w:hyperlink w:anchor="_Cloud_technology_from" w:history="1">
              <w:r w:rsidR="00C21199" w:rsidRPr="00CC2A42">
                <w:rPr>
                  <w:rStyle w:val="Hyperlink"/>
                  <w:sz w:val="14"/>
                  <w:szCs w:val="14"/>
                </w:rPr>
                <w:t>Cloud Technology from Microsoft</w:t>
              </w:r>
            </w:hyperlink>
          </w:p>
        </w:tc>
      </w:tr>
    </w:tbl>
    <w:p w:rsidR="00115500" w:rsidRPr="000A1C62" w:rsidRDefault="006C505B" w:rsidP="00115500">
      <w:pPr>
        <w:pStyle w:val="Heading1"/>
      </w:pPr>
      <w:r>
        <w:br w:type="column"/>
      </w:r>
      <w:bookmarkStart w:id="43" w:name="_Toc255216912"/>
      <w:bookmarkStart w:id="44" w:name="_Toc255922387"/>
      <w:bookmarkStart w:id="45" w:name="_Toc258427795"/>
      <w:r w:rsidR="00115500" w:rsidRPr="000A1C62">
        <w:t>Cloud technology from Microsoft</w:t>
      </w:r>
      <w:bookmarkEnd w:id="43"/>
      <w:bookmarkEnd w:id="44"/>
      <w:bookmarkEnd w:id="45"/>
    </w:p>
    <w:p w:rsidR="00115500" w:rsidRPr="000A25BC" w:rsidRDefault="00A52AF8" w:rsidP="000A25BC">
      <w:pPr>
        <w:pStyle w:val="1stParagraph"/>
      </w:pPr>
      <w:r w:rsidRPr="000A25BC">
        <w:t>Education IT is not one</w:t>
      </w:r>
      <w:r w:rsidR="00FF349F" w:rsidRPr="000A25BC">
        <w:t xml:space="preserve"> </w:t>
      </w:r>
      <w:r w:rsidRPr="000A25BC">
        <w:t>size</w:t>
      </w:r>
      <w:r w:rsidR="00FF349F" w:rsidRPr="000A25BC">
        <w:t xml:space="preserve"> </w:t>
      </w:r>
      <w:r w:rsidRPr="000A25BC">
        <w:t>fits</w:t>
      </w:r>
      <w:r w:rsidR="00FF349F" w:rsidRPr="000A25BC">
        <w:t xml:space="preserve"> </w:t>
      </w:r>
      <w:r w:rsidRPr="000A25BC">
        <w:t xml:space="preserve">all—and neither is the cloud. </w:t>
      </w:r>
      <w:r w:rsidR="00FF349F" w:rsidRPr="000A25BC">
        <w:t>That’s why our approach to cloud computing is created to provide you with choices and flexibility. Education IT will continue to run applications within its own environment while adding new applications and services that run in the cloud. Our focus is on making solutions for the real world of hybrid IT environments by providing cost-effective software and services that support your efforts to foster learning, create opportunities, and address challenges facing education. And our extensive community of partners is available to work with you to deliver innovative solutions on premise or in the cloud</w:t>
      </w:r>
      <w:r w:rsidR="00115500" w:rsidRPr="000A25BC">
        <w:t>.</w:t>
      </w:r>
    </w:p>
    <w:p w:rsidR="00115500" w:rsidRPr="000A1C62" w:rsidRDefault="00115500" w:rsidP="00115500">
      <w:pPr>
        <w:pStyle w:val="Heading2"/>
      </w:pPr>
      <w:bookmarkStart w:id="46" w:name="_Toc258427796"/>
      <w:r w:rsidRPr="000A1C62">
        <w:t>Software and services from Microsoft</w:t>
      </w:r>
      <w:bookmarkEnd w:id="46"/>
    </w:p>
    <w:p w:rsidR="00A52AF8" w:rsidRPr="00C133BE" w:rsidRDefault="00C43695" w:rsidP="00A52AF8">
      <w:pPr>
        <w:pStyle w:val="Bullettext"/>
      </w:pPr>
      <w:hyperlink r:id="rId20" w:history="1">
        <w:r w:rsidR="00DE63DC" w:rsidRPr="00DE63DC">
          <w:rPr>
            <w:rStyle w:val="Hyperlink"/>
          </w:rPr>
          <w:t xml:space="preserve">Microsoft </w:t>
        </w:r>
        <w:proofErr w:type="spellStart"/>
        <w:r w:rsidR="00DE63DC" w:rsidRPr="00DE63DC">
          <w:rPr>
            <w:rStyle w:val="Hyperlink"/>
          </w:rPr>
          <w:t>Live@edu</w:t>
        </w:r>
        <w:proofErr w:type="spellEnd"/>
      </w:hyperlink>
      <w:r w:rsidR="00A52AF8" w:rsidRPr="00C133BE">
        <w:t xml:space="preserve"> provides students, staff, faculty, and alumni long-term, primary e-mail addresses and other applications that they can use to collaborate and communicate online—all at no cost to your education institution. </w:t>
      </w:r>
    </w:p>
    <w:p w:rsidR="00D50663" w:rsidRPr="004A54C4" w:rsidRDefault="00C43695" w:rsidP="00D50663">
      <w:pPr>
        <w:pStyle w:val="Bullettext"/>
      </w:pPr>
      <w:hyperlink r:id="rId21" w:history="1">
        <w:r w:rsidR="00D50663" w:rsidRPr="004A54C4">
          <w:rPr>
            <w:rStyle w:val="Hyperlink"/>
          </w:rPr>
          <w:t>Microsoft Business Productivity Online Suite</w:t>
        </w:r>
      </w:hyperlink>
      <w:r w:rsidR="00D50663" w:rsidRPr="004A54C4">
        <w:t xml:space="preserve"> (BPOS) delivers a suite of services, also available as stand-alone software, for hosted communication and collaboration. </w:t>
      </w:r>
      <w:hyperlink r:id="rId22" w:history="1">
        <w:r w:rsidR="00D50663" w:rsidRPr="004A54C4">
          <w:rPr>
            <w:rStyle w:val="Hyperlink"/>
          </w:rPr>
          <w:t>Microsoft Exchange Online</w:t>
        </w:r>
      </w:hyperlink>
      <w:r w:rsidR="00D50663" w:rsidRPr="004A54C4">
        <w:t xml:space="preserve"> delivers your e-mail with protection, plus calendar and contacts. </w:t>
      </w:r>
      <w:hyperlink r:id="rId23" w:history="1">
        <w:r w:rsidR="00D50663" w:rsidRPr="004A54C4">
          <w:rPr>
            <w:rStyle w:val="Hyperlink"/>
          </w:rPr>
          <w:t>Microsoft SharePoint Online</w:t>
        </w:r>
      </w:hyperlink>
      <w:r w:rsidR="00D50663" w:rsidRPr="004A54C4">
        <w:t xml:space="preserve"> creates a highly secure, central location for collaboration, content, and workflow. </w:t>
      </w:r>
      <w:hyperlink r:id="rId24" w:history="1">
        <w:r w:rsidR="00D50663" w:rsidRPr="004A54C4">
          <w:rPr>
            <w:rStyle w:val="Hyperlink"/>
          </w:rPr>
          <w:t>Microsoft Office Communications Online</w:t>
        </w:r>
      </w:hyperlink>
      <w:r w:rsidR="00D50663" w:rsidRPr="004A54C4">
        <w:t xml:space="preserve"> provides real-time, person-to-person communications, through text, voice, and video. </w:t>
      </w:r>
      <w:hyperlink r:id="rId25" w:history="1">
        <w:r w:rsidR="00D50663" w:rsidRPr="004A54C4">
          <w:rPr>
            <w:rStyle w:val="Hyperlink"/>
          </w:rPr>
          <w:t>Microsoft Office Live Meeting</w:t>
        </w:r>
      </w:hyperlink>
      <w:r w:rsidR="00D50663" w:rsidRPr="004A54C4">
        <w:t xml:space="preserve"> delivers hosted Web conferencing. </w:t>
      </w:r>
    </w:p>
    <w:p w:rsidR="00D50663" w:rsidRPr="004A54C4" w:rsidRDefault="00C43695" w:rsidP="00D50663">
      <w:pPr>
        <w:pStyle w:val="Bullettext"/>
      </w:pPr>
      <w:hyperlink r:id="rId26" w:history="1">
        <w:r w:rsidR="00D50663" w:rsidRPr="004A54C4">
          <w:rPr>
            <w:rStyle w:val="Hyperlink"/>
          </w:rPr>
          <w:t>Microsoft Exchange Hosted Services</w:t>
        </w:r>
      </w:hyperlink>
      <w:r w:rsidR="00D50663" w:rsidRPr="004A54C4">
        <w:t xml:space="preserve"> offers online tools to help your organization protect itself from spam and malicious software, satisfy retention requirements for e-discovery and compliance, encrypt data to preserve confidentiality, and more. </w:t>
      </w:r>
      <w:hyperlink r:id="rId27" w:history="1">
        <w:r w:rsidR="00D50663" w:rsidRPr="004A54C4">
          <w:rPr>
            <w:rStyle w:val="Hyperlink"/>
          </w:rPr>
          <w:t>Microsoft Forefront Online Protection for Exchange</w:t>
        </w:r>
      </w:hyperlink>
      <w:r w:rsidR="00D50663" w:rsidRPr="004A54C4">
        <w:t xml:space="preserve"> helps protect e-mail from spam, viruses, phishing scams, and e-mail policy violations.</w:t>
      </w:r>
    </w:p>
    <w:p w:rsidR="00D50663" w:rsidRPr="004A54C4" w:rsidRDefault="00C43695" w:rsidP="00D50663">
      <w:pPr>
        <w:pStyle w:val="Bullettext"/>
      </w:pPr>
      <w:hyperlink r:id="rId28" w:history="1">
        <w:r w:rsidR="00D50663" w:rsidRPr="004A54C4">
          <w:rPr>
            <w:rStyle w:val="Hyperlink"/>
          </w:rPr>
          <w:t>Microsoft Dynamics CRM Online</w:t>
        </w:r>
      </w:hyperlink>
      <w:r w:rsidR="00D50663" w:rsidRPr="004A54C4">
        <w:t xml:space="preserve"> streamlines customer relationship management, and delivers results through your browser and within your everyday productivity applications.</w:t>
      </w:r>
    </w:p>
    <w:p w:rsidR="00115500" w:rsidRPr="000A1C62" w:rsidRDefault="00C43695" w:rsidP="00D50663">
      <w:pPr>
        <w:pStyle w:val="Bullettext"/>
      </w:pPr>
      <w:hyperlink r:id="rId29" w:history="1">
        <w:r w:rsidR="00D50663" w:rsidRPr="004A54C4">
          <w:rPr>
            <w:rStyle w:val="Hyperlink"/>
          </w:rPr>
          <w:t>Microsoft Office Web Apps</w:t>
        </w:r>
      </w:hyperlink>
      <w:r w:rsidR="00D50663" w:rsidRPr="004A54C4">
        <w:t xml:space="preserve"> let you access documents from virtually anywhere and provide online access to your work and a core set of Microsoft Of</w:t>
      </w:r>
      <w:r w:rsidR="00D50663">
        <w:t>fice functionality over the Web</w:t>
      </w:r>
      <w:r w:rsidR="00115500" w:rsidRPr="000A1C62">
        <w:t>.</w:t>
      </w:r>
    </w:p>
    <w:tbl>
      <w:tblPr>
        <w:tblStyle w:val="TableGrid"/>
        <w:tblpPr w:leftFromText="187" w:rightFromText="187" w:vertAnchor="page" w:horzAnchor="margin" w:tblpY="11509"/>
        <w:tblW w:w="10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08"/>
        <w:gridCol w:w="1157"/>
        <w:gridCol w:w="900"/>
        <w:gridCol w:w="630"/>
        <w:gridCol w:w="634"/>
        <w:gridCol w:w="634"/>
        <w:gridCol w:w="1136"/>
        <w:gridCol w:w="926"/>
        <w:gridCol w:w="1346"/>
        <w:gridCol w:w="2434"/>
      </w:tblGrid>
      <w:tr w:rsidR="00E84358" w:rsidTr="00735441">
        <w:trPr>
          <w:trHeight w:val="260"/>
        </w:trPr>
        <w:tc>
          <w:tcPr>
            <w:tcW w:w="1008" w:type="dxa"/>
          </w:tcPr>
          <w:p w:rsidR="00E84358" w:rsidRPr="00236C7C" w:rsidRDefault="00C43695" w:rsidP="00E84358">
            <w:pPr>
              <w:jc w:val="center"/>
              <w:rPr>
                <w:color w:val="0099FF"/>
                <w:sz w:val="14"/>
                <w:szCs w:val="14"/>
              </w:rPr>
            </w:pPr>
            <w:hyperlink w:anchor="_Introduction" w:history="1">
              <w:r w:rsidR="00E84358" w:rsidRPr="00CC2A42">
                <w:rPr>
                  <w:rStyle w:val="Hyperlink"/>
                  <w:sz w:val="14"/>
                  <w:szCs w:val="14"/>
                </w:rPr>
                <w:t>Introduction</w:t>
              </w:r>
            </w:hyperlink>
          </w:p>
        </w:tc>
        <w:tc>
          <w:tcPr>
            <w:tcW w:w="1157" w:type="dxa"/>
          </w:tcPr>
          <w:p w:rsidR="00E84358" w:rsidRPr="00236C7C" w:rsidRDefault="00C43695" w:rsidP="00E84358">
            <w:pPr>
              <w:jc w:val="center"/>
              <w:rPr>
                <w:color w:val="0099FF"/>
                <w:sz w:val="14"/>
                <w:szCs w:val="14"/>
              </w:rPr>
            </w:pPr>
            <w:hyperlink w:anchor="_Getting_cloud_confident" w:history="1">
              <w:r w:rsidR="00E84358" w:rsidRPr="00CC2A42">
                <w:rPr>
                  <w:rStyle w:val="Hyperlink"/>
                  <w:sz w:val="14"/>
                  <w:szCs w:val="14"/>
                </w:rPr>
                <w:t>Cloud Confident</w:t>
              </w:r>
            </w:hyperlink>
          </w:p>
        </w:tc>
        <w:tc>
          <w:tcPr>
            <w:tcW w:w="900" w:type="dxa"/>
          </w:tcPr>
          <w:p w:rsidR="00E84358" w:rsidRPr="00236C7C" w:rsidRDefault="00C43695" w:rsidP="00E84358">
            <w:pPr>
              <w:jc w:val="center"/>
              <w:rPr>
                <w:color w:val="0099FF"/>
                <w:sz w:val="14"/>
                <w:szCs w:val="14"/>
              </w:rPr>
            </w:pPr>
            <w:hyperlink w:anchor="_Which_cloud_is" w:history="1">
              <w:r w:rsidR="00E84358" w:rsidRPr="00CC2A42">
                <w:rPr>
                  <w:rStyle w:val="Hyperlink"/>
                  <w:sz w:val="14"/>
                  <w:szCs w:val="14"/>
                </w:rPr>
                <w:t>Your Cloud</w:t>
              </w:r>
            </w:hyperlink>
          </w:p>
        </w:tc>
        <w:tc>
          <w:tcPr>
            <w:tcW w:w="630" w:type="dxa"/>
          </w:tcPr>
          <w:p w:rsidR="00E84358" w:rsidRPr="00236C7C" w:rsidRDefault="00C43695" w:rsidP="00E84358">
            <w:pPr>
              <w:jc w:val="center"/>
              <w:rPr>
                <w:color w:val="0099FF"/>
                <w:sz w:val="14"/>
                <w:szCs w:val="14"/>
              </w:rPr>
            </w:pPr>
            <w:hyperlink w:anchor="_Anytime,_anywhere_apps:" w:history="1">
              <w:proofErr w:type="spellStart"/>
              <w:r w:rsidR="00E84358" w:rsidRPr="00CC2A42">
                <w:rPr>
                  <w:rStyle w:val="Hyperlink"/>
                  <w:sz w:val="14"/>
                  <w:szCs w:val="14"/>
                </w:rPr>
                <w:t>SaaS</w:t>
              </w:r>
              <w:proofErr w:type="spellEnd"/>
            </w:hyperlink>
          </w:p>
        </w:tc>
        <w:tc>
          <w:tcPr>
            <w:tcW w:w="634" w:type="dxa"/>
          </w:tcPr>
          <w:p w:rsidR="00E84358" w:rsidRPr="00236C7C" w:rsidRDefault="00C43695" w:rsidP="00E84358">
            <w:pPr>
              <w:jc w:val="center"/>
              <w:rPr>
                <w:color w:val="0099FF"/>
                <w:sz w:val="14"/>
                <w:szCs w:val="14"/>
              </w:rPr>
            </w:pPr>
            <w:hyperlink w:anchor="_Platforms_in_the" w:history="1">
              <w:proofErr w:type="spellStart"/>
              <w:r w:rsidR="00E84358" w:rsidRPr="00CC2A42">
                <w:rPr>
                  <w:rStyle w:val="Hyperlink"/>
                  <w:sz w:val="14"/>
                  <w:szCs w:val="14"/>
                </w:rPr>
                <w:t>PaaS</w:t>
              </w:r>
              <w:proofErr w:type="spellEnd"/>
            </w:hyperlink>
          </w:p>
        </w:tc>
        <w:tc>
          <w:tcPr>
            <w:tcW w:w="634" w:type="dxa"/>
          </w:tcPr>
          <w:p w:rsidR="00E84358" w:rsidRPr="00236C7C" w:rsidRDefault="00C43695" w:rsidP="00E84358">
            <w:pPr>
              <w:jc w:val="center"/>
              <w:rPr>
                <w:color w:val="0099FF"/>
                <w:sz w:val="14"/>
                <w:szCs w:val="14"/>
              </w:rPr>
            </w:pPr>
            <w:hyperlink w:anchor="_Data_centers_on" w:history="1">
              <w:proofErr w:type="spellStart"/>
              <w:r w:rsidR="00E84358" w:rsidRPr="00CC2A42">
                <w:rPr>
                  <w:rStyle w:val="Hyperlink"/>
                  <w:sz w:val="14"/>
                  <w:szCs w:val="14"/>
                </w:rPr>
                <w:t>IaaS</w:t>
              </w:r>
              <w:proofErr w:type="spellEnd"/>
            </w:hyperlink>
          </w:p>
        </w:tc>
        <w:tc>
          <w:tcPr>
            <w:tcW w:w="1136" w:type="dxa"/>
          </w:tcPr>
          <w:p w:rsidR="00E84358" w:rsidRPr="00236C7C" w:rsidRDefault="00C43695" w:rsidP="00E84358">
            <w:pPr>
              <w:jc w:val="center"/>
              <w:rPr>
                <w:color w:val="0099FF"/>
                <w:sz w:val="14"/>
                <w:szCs w:val="14"/>
              </w:rPr>
            </w:pPr>
            <w:hyperlink w:anchor="_Security_in_the" w:history="1">
              <w:r w:rsidR="00E84358" w:rsidRPr="00CC2A42">
                <w:rPr>
                  <w:rStyle w:val="Hyperlink"/>
                  <w:sz w:val="14"/>
                  <w:szCs w:val="14"/>
                </w:rPr>
                <w:t>Cloud Security</w:t>
              </w:r>
            </w:hyperlink>
          </w:p>
        </w:tc>
        <w:tc>
          <w:tcPr>
            <w:tcW w:w="926" w:type="dxa"/>
          </w:tcPr>
          <w:p w:rsidR="00E84358" w:rsidRPr="00236C7C" w:rsidRDefault="00C43695" w:rsidP="00E84358">
            <w:pPr>
              <w:jc w:val="center"/>
              <w:rPr>
                <w:color w:val="0099FF"/>
                <w:sz w:val="14"/>
                <w:szCs w:val="14"/>
              </w:rPr>
            </w:pPr>
            <w:hyperlink w:anchor="_Stepping_into_the" w:history="1">
              <w:r w:rsidR="00E84358" w:rsidRPr="004B2448">
                <w:rPr>
                  <w:rStyle w:val="Hyperlink"/>
                  <w:sz w:val="14"/>
                  <w:szCs w:val="14"/>
                </w:rPr>
                <w:t>First Steps</w:t>
              </w:r>
            </w:hyperlink>
          </w:p>
        </w:tc>
        <w:tc>
          <w:tcPr>
            <w:tcW w:w="1346" w:type="dxa"/>
          </w:tcPr>
          <w:p w:rsidR="00E84358" w:rsidRPr="00236C7C" w:rsidRDefault="00C43695" w:rsidP="00E84358">
            <w:pPr>
              <w:jc w:val="center"/>
              <w:rPr>
                <w:color w:val="0099FF"/>
                <w:sz w:val="14"/>
                <w:szCs w:val="14"/>
              </w:rPr>
            </w:pPr>
            <w:hyperlink w:anchor="_Looking_ahead_to" w:history="1">
              <w:r w:rsidR="00E84358" w:rsidRPr="00CC2A42">
                <w:rPr>
                  <w:rStyle w:val="Hyperlink"/>
                  <w:sz w:val="14"/>
                  <w:szCs w:val="14"/>
                </w:rPr>
                <w:t>Looking Ahead</w:t>
              </w:r>
            </w:hyperlink>
          </w:p>
        </w:tc>
        <w:tc>
          <w:tcPr>
            <w:tcW w:w="2434" w:type="dxa"/>
            <w:shd w:val="clear" w:color="auto" w:fill="557EB9"/>
          </w:tcPr>
          <w:p w:rsidR="00E84358" w:rsidRPr="008A56D1" w:rsidRDefault="00C43695" w:rsidP="00E84358">
            <w:pPr>
              <w:jc w:val="center"/>
              <w:rPr>
                <w:color w:val="FFFFFF" w:themeColor="background1"/>
                <w:sz w:val="14"/>
                <w:szCs w:val="14"/>
              </w:rPr>
            </w:pPr>
            <w:hyperlink w:anchor="_Cloud_technology_from" w:history="1">
              <w:r w:rsidR="00E84358" w:rsidRPr="008A56D1">
                <w:rPr>
                  <w:rStyle w:val="Hyperlink"/>
                  <w:color w:val="FFFFFF" w:themeColor="background1"/>
                  <w:sz w:val="14"/>
                  <w:szCs w:val="14"/>
                </w:rPr>
                <w:t>Cloud Technology from Microsoft</w:t>
              </w:r>
            </w:hyperlink>
          </w:p>
        </w:tc>
      </w:tr>
    </w:tbl>
    <w:p w:rsidR="003F6464" w:rsidRPr="006B63C3" w:rsidRDefault="006C505B" w:rsidP="003F6464">
      <w:pPr>
        <w:pStyle w:val="SideBarHeading"/>
      </w:pPr>
      <w:r>
        <w:br w:type="column"/>
      </w:r>
      <w:r w:rsidR="003F6464" w:rsidRPr="006B63C3">
        <w:t>Microsoft in the cloud</w:t>
      </w:r>
    </w:p>
    <w:p w:rsidR="003F6464" w:rsidRPr="006B63C3" w:rsidRDefault="00A52AF8" w:rsidP="003F6464">
      <w:pPr>
        <w:pStyle w:val="SideBarBlue"/>
      </w:pPr>
      <w:r w:rsidRPr="00C133BE">
        <w:t>As one of the largest</w:t>
      </w:r>
      <w:r w:rsidR="00CC0757">
        <w:t>,</w:t>
      </w:r>
      <w:r w:rsidRPr="00C133BE">
        <w:t xml:space="preserve"> hosted</w:t>
      </w:r>
      <w:r w:rsidR="00CC0757">
        <w:t>-</w:t>
      </w:r>
      <w:r w:rsidRPr="00C133BE">
        <w:t>services providers in the world, Microsoft offers a solid track record as an online solution provider. Long established in the cloud, Microsoft continues to invest heavily—U.S</w:t>
      </w:r>
      <w:proofErr w:type="gramStart"/>
      <w:r w:rsidRPr="00C133BE">
        <w:t>.$</w:t>
      </w:r>
      <w:proofErr w:type="gramEnd"/>
      <w:r w:rsidRPr="00C133BE">
        <w:t>9.5 billion per year—in research and development to help drive the technology further</w:t>
      </w:r>
      <w:r w:rsidR="003F6464" w:rsidRPr="006B63C3">
        <w:t>.</w:t>
      </w:r>
    </w:p>
    <w:p w:rsidR="003F6464" w:rsidRPr="00881683" w:rsidRDefault="003F6464" w:rsidP="00BB2629">
      <w:pPr>
        <w:pStyle w:val="SideBarBlackHeading"/>
        <w:rPr>
          <w:b/>
          <w:color w:val="557EB9"/>
        </w:rPr>
      </w:pPr>
      <w:r w:rsidRPr="00881683">
        <w:rPr>
          <w:b/>
          <w:color w:val="557EB9"/>
        </w:rPr>
        <w:t>Compliance</w:t>
      </w:r>
    </w:p>
    <w:p w:rsidR="003F6464" w:rsidRPr="006B63C3" w:rsidRDefault="00A52AF8" w:rsidP="003F6464">
      <w:pPr>
        <w:pStyle w:val="SideBarBlue"/>
      </w:pPr>
      <w:r w:rsidRPr="00C133BE">
        <w:t xml:space="preserve">Recognizing that data in many forms is one of education’s most prized </w:t>
      </w:r>
      <w:proofErr w:type="gramStart"/>
      <w:r w:rsidRPr="00C133BE">
        <w:t>assets,</w:t>
      </w:r>
      <w:proofErr w:type="gramEnd"/>
      <w:r w:rsidRPr="00C133BE">
        <w:t xml:space="preserve"> Microsoft has invested more than $2 billion in new data centers around the world. These ce</w:t>
      </w:r>
      <w:r>
        <w:t xml:space="preserve">nters today meet or exceed U.S. </w:t>
      </w:r>
      <w:r w:rsidRPr="00C133BE">
        <w:t>federal government and international security body standards. Microsoft online services and data centers adhere to stringent HIPAA and SIF requirements. The data centers are also SAS 70 and ISO</w:t>
      </w:r>
      <w:r>
        <w:t xml:space="preserve"> </w:t>
      </w:r>
      <w:r w:rsidRPr="00C133BE">
        <w:t>27001 certified, and they are audited by independent, third-party security organizations</w:t>
      </w:r>
      <w:r w:rsidR="003F6464" w:rsidRPr="006B63C3">
        <w:t>.</w:t>
      </w:r>
    </w:p>
    <w:p w:rsidR="003F6464" w:rsidRPr="00881683" w:rsidRDefault="003F6464" w:rsidP="00BB2629">
      <w:pPr>
        <w:pStyle w:val="SideBarBlackHeading"/>
        <w:rPr>
          <w:b/>
          <w:color w:val="557EB9"/>
        </w:rPr>
      </w:pPr>
      <w:r w:rsidRPr="00881683">
        <w:rPr>
          <w:b/>
          <w:color w:val="557EB9"/>
        </w:rPr>
        <w:t>Uptime</w:t>
      </w:r>
    </w:p>
    <w:p w:rsidR="003F6464" w:rsidRPr="006B63C3" w:rsidRDefault="00A52AF8" w:rsidP="003F6464">
      <w:pPr>
        <w:pStyle w:val="SideBarBlue"/>
      </w:pPr>
      <w:r w:rsidRPr="00C133BE">
        <w:t xml:space="preserve">Microsoft guarantees 99.9 percent uptime at </w:t>
      </w:r>
      <w:r>
        <w:br/>
      </w:r>
      <w:r w:rsidRPr="00C133BE">
        <w:t xml:space="preserve">its data centers, which are outfitted to operate during power outages and after natural disasters. Microsoft replicates data from </w:t>
      </w:r>
      <w:r>
        <w:br/>
      </w:r>
      <w:r w:rsidRPr="00C133BE">
        <w:t>its primary data centers to secondary data centers for redundancy without storing any data off</w:t>
      </w:r>
      <w:r w:rsidR="00181948">
        <w:t>-</w:t>
      </w:r>
      <w:r w:rsidRPr="00C133BE">
        <w:t>site</w:t>
      </w:r>
      <w:r w:rsidR="003F6464" w:rsidRPr="006B63C3">
        <w:t>.</w:t>
      </w:r>
    </w:p>
    <w:p w:rsidR="003F6464" w:rsidRPr="006B63C3" w:rsidRDefault="003F6464" w:rsidP="003F6464"/>
    <w:p w:rsidR="00F93FE5" w:rsidRPr="000A1C62" w:rsidRDefault="006C505B" w:rsidP="00F93FE5">
      <w:pPr>
        <w:pStyle w:val="Heading1"/>
      </w:pPr>
      <w:r>
        <w:br w:type="column"/>
      </w:r>
      <w:bookmarkStart w:id="47" w:name="_Toc255922390"/>
      <w:bookmarkStart w:id="48" w:name="_Toc258427797"/>
      <w:r w:rsidR="00F93FE5" w:rsidRPr="000A1C62">
        <w:t>Platform and infrastructure services from Microsoft</w:t>
      </w:r>
      <w:bookmarkEnd w:id="47"/>
      <w:bookmarkEnd w:id="48"/>
    </w:p>
    <w:p w:rsidR="00BE422E" w:rsidRPr="00C133BE" w:rsidRDefault="00C43695" w:rsidP="00BE422E">
      <w:pPr>
        <w:pStyle w:val="Bullettext"/>
      </w:pPr>
      <w:hyperlink r:id="rId30" w:history="1">
        <w:r w:rsidR="00BE422E" w:rsidRPr="00C133BE">
          <w:rPr>
            <w:rStyle w:val="Hyperlink"/>
          </w:rPr>
          <w:t>Azure Services Platform</w:t>
        </w:r>
      </w:hyperlink>
      <w:r w:rsidR="00BE422E" w:rsidRPr="00C133BE">
        <w:t xml:space="preserve"> supports applications, data, and infrastructure in the cloud, giving you the flexibility to run applications—or just store code or data—in the cloud, on premise, or with a combination of both. Azure Services Platform is an on-demand operating environment for hosting, managing, and creating application services in the cloud, </w:t>
      </w:r>
      <w:r w:rsidR="00594FA7">
        <w:t xml:space="preserve">which </w:t>
      </w:r>
      <w:r w:rsidR="00BE422E" w:rsidRPr="00C133BE">
        <w:t>mak</w:t>
      </w:r>
      <w:r w:rsidR="00594FA7">
        <w:t>es</w:t>
      </w:r>
      <w:r w:rsidR="00BE422E" w:rsidRPr="00C133BE">
        <w:t xml:space="preserve"> it the choice of many Microsoft partners who are using it to build their own public and private cloud services and data centers.</w:t>
      </w:r>
    </w:p>
    <w:p w:rsidR="00594FA7" w:rsidRPr="003D632D" w:rsidRDefault="00594FA7" w:rsidP="00881683">
      <w:pPr>
        <w:pStyle w:val="Bullettext"/>
      </w:pPr>
      <w:r w:rsidRPr="003D632D">
        <w:t xml:space="preserve">Featuring Windows Azure for running Windows applications and storing data in the cloud, Azure Services Platform also includes </w:t>
      </w:r>
      <w:hyperlink r:id="rId31" w:history="1">
        <w:r w:rsidRPr="003D632D">
          <w:rPr>
            <w:rStyle w:val="Hyperlink"/>
          </w:rPr>
          <w:t>Microsoft SQL Azure Database</w:t>
        </w:r>
      </w:hyperlink>
      <w:r w:rsidRPr="003D632D">
        <w:t xml:space="preserve">, a cloud-based, relational database service built on Microsoft SQL Server that offers highly available, scalable, multi-tenant database services. Software developers can use </w:t>
      </w:r>
      <w:hyperlink r:id="rId32" w:history="1">
        <w:r w:rsidRPr="003D632D">
          <w:rPr>
            <w:rStyle w:val="Hyperlink"/>
          </w:rPr>
          <w:t>Windows Azure Tools for Microsoft Visual Studio</w:t>
        </w:r>
      </w:hyperlink>
      <w:r w:rsidRPr="003D632D">
        <w:t xml:space="preserve"> to create, configure, build, debug, and run Web applications and services on Windows Azure. </w:t>
      </w:r>
      <w:hyperlink r:id="rId33" w:history="1">
        <w:r w:rsidRPr="003D632D">
          <w:rPr>
            <w:rStyle w:val="Hyperlink"/>
          </w:rPr>
          <w:t xml:space="preserve">Windows Azure platform </w:t>
        </w:r>
        <w:proofErr w:type="spellStart"/>
        <w:r w:rsidRPr="003D632D">
          <w:rPr>
            <w:rStyle w:val="Hyperlink"/>
          </w:rPr>
          <w:t>AppFabric</w:t>
        </w:r>
        <w:proofErr w:type="spellEnd"/>
      </w:hyperlink>
      <w:r w:rsidRPr="003D632D">
        <w:t>, formerly known as .NET Services, makes it simpler for them to connect cloud services and on-premise applications.</w:t>
      </w:r>
    </w:p>
    <w:p w:rsidR="00BE422E" w:rsidRPr="00C133BE" w:rsidRDefault="00BE422E" w:rsidP="00BE422E">
      <w:pPr>
        <w:pStyle w:val="Bullettext"/>
      </w:pPr>
      <w:r w:rsidRPr="00C133BE">
        <w:t xml:space="preserve">For more information, see our </w:t>
      </w:r>
      <w:hyperlink r:id="rId34" w:history="1">
        <w:r w:rsidRPr="00C133BE">
          <w:rPr>
            <w:rStyle w:val="Hyperlink"/>
          </w:rPr>
          <w:t>Windows Azure platform white papers</w:t>
        </w:r>
      </w:hyperlink>
      <w:r w:rsidRPr="00C133BE">
        <w:t>.</w:t>
      </w:r>
    </w:p>
    <w:p w:rsidR="00BE422E" w:rsidRPr="00C133BE" w:rsidRDefault="00C43695" w:rsidP="00BE422E">
      <w:pPr>
        <w:pStyle w:val="Bullettext"/>
      </w:pPr>
      <w:hyperlink r:id="rId35" w:history="1">
        <w:r w:rsidR="00BE422E" w:rsidRPr="00C133BE">
          <w:rPr>
            <w:rStyle w:val="Hyperlink"/>
          </w:rPr>
          <w:t>Microsoft Code</w:t>
        </w:r>
        <w:r w:rsidR="00AB2D4A">
          <w:rPr>
            <w:rStyle w:val="Hyperlink"/>
          </w:rPr>
          <w:t>-</w:t>
        </w:r>
        <w:r w:rsidR="00881683">
          <w:rPr>
            <w:rStyle w:val="Hyperlink"/>
          </w:rPr>
          <w:t>N</w:t>
        </w:r>
        <w:r w:rsidR="00BE422E" w:rsidRPr="00C133BE">
          <w:rPr>
            <w:rStyle w:val="Hyperlink"/>
          </w:rPr>
          <w:t>ame</w:t>
        </w:r>
        <w:r w:rsidR="00881683">
          <w:rPr>
            <w:rStyle w:val="Hyperlink"/>
          </w:rPr>
          <w:t>d</w:t>
        </w:r>
        <w:r w:rsidR="00BE422E" w:rsidRPr="00C133BE">
          <w:rPr>
            <w:rStyle w:val="Hyperlink"/>
          </w:rPr>
          <w:t xml:space="preserve"> “Dallas”</w:t>
        </w:r>
      </w:hyperlink>
      <w:r w:rsidR="00BE422E" w:rsidRPr="00C133BE">
        <w:t xml:space="preserve"> makes it easy to find, purchase, and manage premium data subscriptions in the Windows Azure platform, and you can consume the data from any platform, application, or business workflow.</w:t>
      </w:r>
    </w:p>
    <w:p w:rsidR="00BE422E" w:rsidRPr="00C133BE" w:rsidRDefault="00C43695" w:rsidP="00BE422E">
      <w:pPr>
        <w:pStyle w:val="Bullettext"/>
      </w:pPr>
      <w:hyperlink r:id="rId36" w:history="1">
        <w:r w:rsidR="00BE422E" w:rsidRPr="00C133BE">
          <w:rPr>
            <w:rStyle w:val="Hyperlink"/>
          </w:rPr>
          <w:t>Dynamic Data Center Toolkit for Enterprise</w:t>
        </w:r>
      </w:hyperlink>
      <w:r w:rsidR="00BE422E" w:rsidRPr="00C133BE">
        <w:t xml:space="preserve"> is a free, partner-extensible toolkit that provides a framework for creating virtualized IT infrastructures. IT teams can use the toolkit with Windows Server 2008 R2 Hyper-V and Microsoft System Center Virtual Machine Manager 2008, along with partner extensions, to plan, operate, and deliver the foundation for a private cloud.</w:t>
      </w:r>
    </w:p>
    <w:p w:rsidR="00F93FE5" w:rsidRPr="000A1C62" w:rsidRDefault="00C43695" w:rsidP="00AB2D4A">
      <w:pPr>
        <w:pStyle w:val="Bullettext"/>
      </w:pPr>
      <w:hyperlink r:id="rId37" w:history="1">
        <w:r w:rsidR="00BE422E" w:rsidRPr="00C133BE">
          <w:rPr>
            <w:rStyle w:val="Hyperlink"/>
          </w:rPr>
          <w:t>System Center Online Desktop Manager</w:t>
        </w:r>
      </w:hyperlink>
      <w:r w:rsidR="00BE422E" w:rsidRPr="00C133BE">
        <w:t xml:space="preserve"> lets you easily secure, update, monitor, configure, and troubleshoot </w:t>
      </w:r>
      <w:r w:rsidR="00AB2D4A" w:rsidRPr="003D632D">
        <w:t>computers from a single</w:t>
      </w:r>
      <w:r w:rsidR="00881683">
        <w:t>,</w:t>
      </w:r>
      <w:r w:rsidR="00AB2D4A" w:rsidRPr="003D632D">
        <w:t xml:space="preserve"> Web-based console—without the overhead associated with installing and maintaining an on-premise management infrastructure</w:t>
      </w:r>
      <w:r w:rsidR="00F93FE5" w:rsidRPr="000A1C62">
        <w:t>.</w:t>
      </w:r>
    </w:p>
    <w:p w:rsidR="00F93FE5" w:rsidRPr="000A1C62" w:rsidRDefault="00F93FE5" w:rsidP="00F93FE5"/>
    <w:tbl>
      <w:tblPr>
        <w:tblStyle w:val="TableGrid"/>
        <w:tblpPr w:leftFromText="187" w:rightFromText="187" w:vertAnchor="page" w:horzAnchor="margin" w:tblpY="11509"/>
        <w:tblW w:w="10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08"/>
        <w:gridCol w:w="1157"/>
        <w:gridCol w:w="900"/>
        <w:gridCol w:w="630"/>
        <w:gridCol w:w="634"/>
        <w:gridCol w:w="634"/>
        <w:gridCol w:w="1136"/>
        <w:gridCol w:w="926"/>
        <w:gridCol w:w="1346"/>
        <w:gridCol w:w="2434"/>
      </w:tblGrid>
      <w:tr w:rsidR="00B969E2" w:rsidTr="003E74ED">
        <w:trPr>
          <w:trHeight w:val="260"/>
        </w:trPr>
        <w:tc>
          <w:tcPr>
            <w:tcW w:w="1008" w:type="dxa"/>
          </w:tcPr>
          <w:p w:rsidR="00B969E2" w:rsidRPr="00236C7C" w:rsidRDefault="00C43695" w:rsidP="00DC5412">
            <w:pPr>
              <w:jc w:val="center"/>
              <w:rPr>
                <w:color w:val="0099FF"/>
                <w:sz w:val="14"/>
                <w:szCs w:val="14"/>
              </w:rPr>
            </w:pPr>
            <w:hyperlink w:anchor="_Introduction" w:history="1">
              <w:r w:rsidR="00B969E2" w:rsidRPr="00CC2A42">
                <w:rPr>
                  <w:rStyle w:val="Hyperlink"/>
                  <w:sz w:val="14"/>
                  <w:szCs w:val="14"/>
                </w:rPr>
                <w:t>Introduction</w:t>
              </w:r>
            </w:hyperlink>
          </w:p>
        </w:tc>
        <w:tc>
          <w:tcPr>
            <w:tcW w:w="1157" w:type="dxa"/>
          </w:tcPr>
          <w:p w:rsidR="00B969E2" w:rsidRPr="00236C7C" w:rsidRDefault="00C43695" w:rsidP="00DC5412">
            <w:pPr>
              <w:jc w:val="center"/>
              <w:rPr>
                <w:color w:val="0099FF"/>
                <w:sz w:val="14"/>
                <w:szCs w:val="14"/>
              </w:rPr>
            </w:pPr>
            <w:hyperlink w:anchor="_Getting_cloud_confident" w:history="1">
              <w:r w:rsidR="00B969E2" w:rsidRPr="00CC2A42">
                <w:rPr>
                  <w:rStyle w:val="Hyperlink"/>
                  <w:sz w:val="14"/>
                  <w:szCs w:val="14"/>
                </w:rPr>
                <w:t>Cloud Confident</w:t>
              </w:r>
            </w:hyperlink>
          </w:p>
        </w:tc>
        <w:tc>
          <w:tcPr>
            <w:tcW w:w="900" w:type="dxa"/>
          </w:tcPr>
          <w:p w:rsidR="00B969E2" w:rsidRPr="00236C7C" w:rsidRDefault="00C43695" w:rsidP="00DC5412">
            <w:pPr>
              <w:jc w:val="center"/>
              <w:rPr>
                <w:color w:val="0099FF"/>
                <w:sz w:val="14"/>
                <w:szCs w:val="14"/>
              </w:rPr>
            </w:pPr>
            <w:hyperlink w:anchor="_Which_cloud_is" w:history="1">
              <w:r w:rsidR="00B969E2" w:rsidRPr="00CC2A42">
                <w:rPr>
                  <w:rStyle w:val="Hyperlink"/>
                  <w:sz w:val="14"/>
                  <w:szCs w:val="14"/>
                </w:rPr>
                <w:t>Your Cloud</w:t>
              </w:r>
            </w:hyperlink>
          </w:p>
        </w:tc>
        <w:tc>
          <w:tcPr>
            <w:tcW w:w="630" w:type="dxa"/>
          </w:tcPr>
          <w:p w:rsidR="00B969E2" w:rsidRPr="00236C7C" w:rsidRDefault="00C43695" w:rsidP="00DC5412">
            <w:pPr>
              <w:jc w:val="center"/>
              <w:rPr>
                <w:color w:val="0099FF"/>
                <w:sz w:val="14"/>
                <w:szCs w:val="14"/>
              </w:rPr>
            </w:pPr>
            <w:hyperlink w:anchor="_Anytime,_anywhere_apps:" w:history="1">
              <w:proofErr w:type="spellStart"/>
              <w:r w:rsidR="00B969E2" w:rsidRPr="00CC2A42">
                <w:rPr>
                  <w:rStyle w:val="Hyperlink"/>
                  <w:sz w:val="14"/>
                  <w:szCs w:val="14"/>
                </w:rPr>
                <w:t>SaaS</w:t>
              </w:r>
              <w:proofErr w:type="spellEnd"/>
            </w:hyperlink>
          </w:p>
        </w:tc>
        <w:tc>
          <w:tcPr>
            <w:tcW w:w="634" w:type="dxa"/>
          </w:tcPr>
          <w:p w:rsidR="00B969E2" w:rsidRPr="00236C7C" w:rsidRDefault="00C43695" w:rsidP="00DC5412">
            <w:pPr>
              <w:jc w:val="center"/>
              <w:rPr>
                <w:color w:val="0099FF"/>
                <w:sz w:val="14"/>
                <w:szCs w:val="14"/>
              </w:rPr>
            </w:pPr>
            <w:hyperlink w:anchor="_Platforms_in_the" w:history="1">
              <w:proofErr w:type="spellStart"/>
              <w:r w:rsidR="00B969E2" w:rsidRPr="00CC2A42">
                <w:rPr>
                  <w:rStyle w:val="Hyperlink"/>
                  <w:sz w:val="14"/>
                  <w:szCs w:val="14"/>
                </w:rPr>
                <w:t>PaaS</w:t>
              </w:r>
              <w:proofErr w:type="spellEnd"/>
            </w:hyperlink>
          </w:p>
        </w:tc>
        <w:tc>
          <w:tcPr>
            <w:tcW w:w="634" w:type="dxa"/>
          </w:tcPr>
          <w:p w:rsidR="00B969E2" w:rsidRPr="00236C7C" w:rsidRDefault="00C43695" w:rsidP="00DC5412">
            <w:pPr>
              <w:jc w:val="center"/>
              <w:rPr>
                <w:color w:val="0099FF"/>
                <w:sz w:val="14"/>
                <w:szCs w:val="14"/>
              </w:rPr>
            </w:pPr>
            <w:hyperlink w:anchor="_Data_centers_on" w:history="1">
              <w:proofErr w:type="spellStart"/>
              <w:r w:rsidR="00B969E2" w:rsidRPr="00CC2A42">
                <w:rPr>
                  <w:rStyle w:val="Hyperlink"/>
                  <w:sz w:val="14"/>
                  <w:szCs w:val="14"/>
                </w:rPr>
                <w:t>IaaS</w:t>
              </w:r>
              <w:proofErr w:type="spellEnd"/>
            </w:hyperlink>
          </w:p>
        </w:tc>
        <w:tc>
          <w:tcPr>
            <w:tcW w:w="1136" w:type="dxa"/>
          </w:tcPr>
          <w:p w:rsidR="00B969E2" w:rsidRPr="00236C7C" w:rsidRDefault="00C43695" w:rsidP="00DC5412">
            <w:pPr>
              <w:jc w:val="center"/>
              <w:rPr>
                <w:color w:val="0099FF"/>
                <w:sz w:val="14"/>
                <w:szCs w:val="14"/>
              </w:rPr>
            </w:pPr>
            <w:hyperlink w:anchor="_Security_in_the" w:history="1">
              <w:r w:rsidR="00B969E2" w:rsidRPr="00CC2A42">
                <w:rPr>
                  <w:rStyle w:val="Hyperlink"/>
                  <w:sz w:val="14"/>
                  <w:szCs w:val="14"/>
                </w:rPr>
                <w:t>Cloud Security</w:t>
              </w:r>
            </w:hyperlink>
          </w:p>
        </w:tc>
        <w:tc>
          <w:tcPr>
            <w:tcW w:w="926" w:type="dxa"/>
          </w:tcPr>
          <w:p w:rsidR="00B969E2" w:rsidRPr="00236C7C" w:rsidRDefault="00C43695" w:rsidP="00DC5412">
            <w:pPr>
              <w:jc w:val="center"/>
              <w:rPr>
                <w:color w:val="0099FF"/>
                <w:sz w:val="14"/>
                <w:szCs w:val="14"/>
              </w:rPr>
            </w:pPr>
            <w:hyperlink w:anchor="_Stepping_into_the" w:history="1">
              <w:r w:rsidR="00B969E2" w:rsidRPr="004B2448">
                <w:rPr>
                  <w:rStyle w:val="Hyperlink"/>
                  <w:sz w:val="14"/>
                  <w:szCs w:val="14"/>
                </w:rPr>
                <w:t>First Steps</w:t>
              </w:r>
            </w:hyperlink>
          </w:p>
        </w:tc>
        <w:tc>
          <w:tcPr>
            <w:tcW w:w="1346" w:type="dxa"/>
          </w:tcPr>
          <w:p w:rsidR="00B969E2" w:rsidRPr="00236C7C" w:rsidRDefault="00C43695" w:rsidP="00DC5412">
            <w:pPr>
              <w:jc w:val="center"/>
              <w:rPr>
                <w:color w:val="0099FF"/>
                <w:sz w:val="14"/>
                <w:szCs w:val="14"/>
              </w:rPr>
            </w:pPr>
            <w:hyperlink w:anchor="_Looking_ahead_to" w:history="1">
              <w:r w:rsidR="00B969E2" w:rsidRPr="00CC2A42">
                <w:rPr>
                  <w:rStyle w:val="Hyperlink"/>
                  <w:sz w:val="14"/>
                  <w:szCs w:val="14"/>
                </w:rPr>
                <w:t>Looking Ahead</w:t>
              </w:r>
            </w:hyperlink>
          </w:p>
        </w:tc>
        <w:tc>
          <w:tcPr>
            <w:tcW w:w="2434" w:type="dxa"/>
            <w:shd w:val="clear" w:color="auto" w:fill="557EB9"/>
          </w:tcPr>
          <w:p w:rsidR="00B969E2" w:rsidRPr="008A56D1" w:rsidRDefault="00C43695" w:rsidP="00DC5412">
            <w:pPr>
              <w:jc w:val="center"/>
              <w:rPr>
                <w:color w:val="FFFFFF" w:themeColor="background1"/>
                <w:sz w:val="14"/>
                <w:szCs w:val="14"/>
              </w:rPr>
            </w:pPr>
            <w:hyperlink w:anchor="_Cloud_technology_from" w:history="1">
              <w:r w:rsidR="00B969E2" w:rsidRPr="008A56D1">
                <w:rPr>
                  <w:rStyle w:val="Hyperlink"/>
                  <w:color w:val="FFFFFF" w:themeColor="background1"/>
                  <w:sz w:val="14"/>
                  <w:szCs w:val="14"/>
                </w:rPr>
                <w:t>Cloud Technology from Microsoft</w:t>
              </w:r>
            </w:hyperlink>
          </w:p>
        </w:tc>
      </w:tr>
    </w:tbl>
    <w:p w:rsidR="00987B9A" w:rsidRPr="00B96611" w:rsidRDefault="00594FA7" w:rsidP="00987B9A">
      <w:pPr>
        <w:pStyle w:val="SideBarHeading"/>
      </w:pPr>
      <w:r>
        <w:t xml:space="preserve"> </w:t>
      </w:r>
      <w:r w:rsidR="006C505B">
        <w:br w:type="column"/>
      </w:r>
      <w:r w:rsidR="00987B9A" w:rsidRPr="00B96611">
        <w:t>Data with or without borders</w:t>
      </w:r>
    </w:p>
    <w:p w:rsidR="001E62F7" w:rsidRPr="00C133BE" w:rsidRDefault="001E62F7" w:rsidP="001E62F7">
      <w:pPr>
        <w:pStyle w:val="SideBarBlue"/>
      </w:pPr>
      <w:r w:rsidRPr="00C133BE">
        <w:t>If your data needs to stay within the U.S. borders, Microsoft can guarantee it with multiple data centers across the United States that provide reliability and failover for education customers.</w:t>
      </w:r>
    </w:p>
    <w:p w:rsidR="00987B9A" w:rsidRPr="00B96611" w:rsidRDefault="001E62F7" w:rsidP="001E62F7">
      <w:pPr>
        <w:pStyle w:val="SideBarBlue"/>
      </w:pPr>
      <w:r w:rsidRPr="00C133BE">
        <w:t>In addition, our data centers preserve the chain of custody for documents. When moving documents between on-premise and cloud services, documents retain the format and fidelity needed to create a reasonable facsimile for investigations or Freedom of Information Act (FOIA) requests</w:t>
      </w:r>
      <w:r w:rsidR="00987B9A" w:rsidRPr="00B96611">
        <w:t>.</w:t>
      </w:r>
    </w:p>
    <w:p w:rsidR="00987B9A" w:rsidRPr="00776970" w:rsidRDefault="00987B9A" w:rsidP="000E3129">
      <w:pPr>
        <w:pStyle w:val="SideBarBlackHeading"/>
        <w:rPr>
          <w:b/>
          <w:color w:val="557EB9"/>
        </w:rPr>
      </w:pPr>
      <w:r w:rsidRPr="00776970">
        <w:rPr>
          <w:b/>
          <w:color w:val="557EB9"/>
        </w:rPr>
        <w:t>How green is our cloud?</w:t>
      </w:r>
    </w:p>
    <w:p w:rsidR="00987B9A" w:rsidRPr="00B96611" w:rsidRDefault="001E62F7" w:rsidP="00987B9A">
      <w:pPr>
        <w:pStyle w:val="SideBarBlue"/>
      </w:pPr>
      <w:r w:rsidRPr="00C133BE">
        <w:t>Microsoft data centers are designed to reduce total energy consumption by 25</w:t>
      </w:r>
      <w:r w:rsidR="0068241E">
        <w:rPr>
          <w:rFonts w:cstheme="minorHAnsi"/>
        </w:rPr>
        <w:t>−</w:t>
      </w:r>
      <w:r w:rsidRPr="00C133BE">
        <w:t>40 percent compared to traditional facilities</w:t>
      </w:r>
      <w:r w:rsidR="00987B9A" w:rsidRPr="00B96611">
        <w:t>.</w:t>
      </w:r>
    </w:p>
    <w:p w:rsidR="00987B9A" w:rsidRPr="00776970" w:rsidRDefault="00987B9A" w:rsidP="000E3129">
      <w:pPr>
        <w:pStyle w:val="SideBarBlackHeading"/>
        <w:rPr>
          <w:b/>
          <w:color w:val="557EB9"/>
        </w:rPr>
      </w:pPr>
      <w:r w:rsidRPr="00776970">
        <w:rPr>
          <w:b/>
          <w:color w:val="557EB9"/>
        </w:rPr>
        <w:t>Who’s who in our cloud?</w:t>
      </w:r>
    </w:p>
    <w:p w:rsidR="00987B9A" w:rsidRPr="00B96611" w:rsidRDefault="001E62F7" w:rsidP="00987B9A">
      <w:pPr>
        <w:pStyle w:val="SideBarBlue"/>
      </w:pPr>
      <w:r w:rsidRPr="00C133BE">
        <w:t xml:space="preserve">Millions use Microsoft-hosted services, including Carleton University, City University </w:t>
      </w:r>
      <w:r>
        <w:br/>
      </w:r>
      <w:r w:rsidRPr="00C133BE">
        <w:t xml:space="preserve">of New York, Florida International University, Indiana University, Purdue University, Seton </w:t>
      </w:r>
      <w:r>
        <w:br/>
      </w:r>
      <w:r w:rsidRPr="00C133BE">
        <w:t>Hall University, and the National Science Foundation</w:t>
      </w:r>
      <w:r w:rsidR="00987B9A" w:rsidRPr="00B96611">
        <w:t>.</w:t>
      </w:r>
    </w:p>
    <w:p w:rsidR="00987B9A" w:rsidRPr="00776970" w:rsidRDefault="00987B9A" w:rsidP="000E3129">
      <w:pPr>
        <w:pStyle w:val="SideBarBlackHeading"/>
        <w:rPr>
          <w:b/>
          <w:color w:val="557EB9"/>
        </w:rPr>
      </w:pPr>
      <w:r w:rsidRPr="00776970">
        <w:rPr>
          <w:b/>
          <w:color w:val="557EB9"/>
        </w:rPr>
        <w:t>Calculate cloud cost savings</w:t>
      </w:r>
    </w:p>
    <w:p w:rsidR="00987B9A" w:rsidRPr="00B96611" w:rsidRDefault="001E62F7" w:rsidP="00987B9A">
      <w:pPr>
        <w:pStyle w:val="SideBarBlue"/>
      </w:pPr>
      <w:r w:rsidRPr="00C133BE">
        <w:t xml:space="preserve">Get a customized estimate of the potential </w:t>
      </w:r>
      <w:r w:rsidR="00B633E8">
        <w:br/>
      </w:r>
      <w:r w:rsidRPr="00C133BE">
        <w:t>cost savings your</w:t>
      </w:r>
      <w:r w:rsidR="00B633E8">
        <w:t xml:space="preserve"> education</w:t>
      </w:r>
      <w:r w:rsidRPr="00C133BE">
        <w:t xml:space="preserve"> institution might achieve by building on the Windows Azure platform. Try our </w:t>
      </w:r>
      <w:hyperlink r:id="rId38" w:history="1">
        <w:r w:rsidRPr="00C133BE">
          <w:rPr>
            <w:rStyle w:val="Hyperlink"/>
          </w:rPr>
          <w:t>Total Cost of Ownership Calculator</w:t>
        </w:r>
      </w:hyperlink>
      <w:r w:rsidR="00987B9A" w:rsidRPr="00B96611">
        <w:t>.</w:t>
      </w:r>
    </w:p>
    <w:p w:rsidR="00987B9A" w:rsidRPr="00B96611" w:rsidRDefault="00987B9A" w:rsidP="00987B9A"/>
    <w:p w:rsidR="006F7B45" w:rsidRDefault="006F7B45" w:rsidP="00B02C0C">
      <w:pPr>
        <w:sectPr w:rsidR="006F7B45" w:rsidSect="006F5F73">
          <w:pgSz w:w="15840" w:h="12240" w:orient="landscape"/>
          <w:pgMar w:top="1526" w:right="720" w:bottom="450" w:left="720" w:header="720" w:footer="720" w:gutter="0"/>
          <w:cols w:num="2" w:space="576" w:equalWidth="0">
            <w:col w:w="9792" w:space="576"/>
            <w:col w:w="4032"/>
          </w:cols>
          <w:docGrid w:linePitch="360"/>
        </w:sectPr>
      </w:pPr>
    </w:p>
    <w:tbl>
      <w:tblPr>
        <w:tblW w:w="14598" w:type="dxa"/>
        <w:tblBorders>
          <w:top w:val="single" w:sz="4" w:space="0" w:color="557EB9"/>
          <w:left w:val="single" w:sz="4" w:space="0" w:color="557EB9"/>
          <w:bottom w:val="single" w:sz="4" w:space="0" w:color="557EB9"/>
          <w:right w:val="single" w:sz="4" w:space="0" w:color="557EB9"/>
          <w:insideH w:val="single" w:sz="4" w:space="0" w:color="557EB9"/>
        </w:tblBorders>
        <w:tblLook w:val="04A0"/>
      </w:tblPr>
      <w:tblGrid>
        <w:gridCol w:w="1424"/>
        <w:gridCol w:w="13174"/>
      </w:tblGrid>
      <w:tr w:rsidR="00A26E66" w:rsidRPr="008045D7" w:rsidTr="008459DA">
        <w:tc>
          <w:tcPr>
            <w:tcW w:w="1424" w:type="dxa"/>
            <w:shd w:val="clear" w:color="auto" w:fill="557EB9"/>
          </w:tcPr>
          <w:p w:rsidR="008045D7" w:rsidRPr="00ED5799" w:rsidRDefault="008045D7" w:rsidP="00E90E98">
            <w:pPr>
              <w:rPr>
                <w:b/>
                <w:color w:val="FFFFFF" w:themeColor="background1"/>
                <w:sz w:val="18"/>
                <w:szCs w:val="18"/>
              </w:rPr>
            </w:pPr>
            <w:r w:rsidRPr="00ED5799">
              <w:rPr>
                <w:b/>
                <w:color w:val="FFFFFF" w:themeColor="background1"/>
                <w:sz w:val="18"/>
                <w:szCs w:val="18"/>
              </w:rPr>
              <w:t>Microsoft resources</w:t>
            </w:r>
          </w:p>
        </w:tc>
        <w:tc>
          <w:tcPr>
            <w:tcW w:w="13174" w:type="dxa"/>
            <w:shd w:val="clear" w:color="auto" w:fill="557EB9"/>
          </w:tcPr>
          <w:p w:rsidR="008045D7" w:rsidRPr="00ED5799" w:rsidRDefault="00C43695" w:rsidP="00E90E98">
            <w:pPr>
              <w:rPr>
                <w:b/>
                <w:color w:val="FFFFFF" w:themeColor="background1"/>
                <w:sz w:val="18"/>
                <w:szCs w:val="18"/>
              </w:rPr>
            </w:pPr>
            <w:r>
              <w:rPr>
                <w:b/>
                <w:noProof/>
                <w:color w:val="FFFFFF" w:themeColor="background1"/>
                <w:sz w:val="18"/>
                <w:szCs w:val="18"/>
              </w:rPr>
              <w:pict>
                <v:rect id="_x0000_s1034" style="position:absolute;margin-left:422.75pt;margin-top:-13.1pt;width:19.45pt;height:480.65pt;z-index:-251650048;mso-position-horizontal-relative:text;mso-position-vertical-relative:text" stroked="f"/>
              </w:pict>
            </w:r>
            <w:r w:rsidR="008045D7" w:rsidRPr="00ED5799">
              <w:rPr>
                <w:b/>
                <w:color w:val="FFFFFF" w:themeColor="background1"/>
                <w:sz w:val="18"/>
                <w:szCs w:val="18"/>
              </w:rPr>
              <w:t>Description</w:t>
            </w:r>
          </w:p>
        </w:tc>
      </w:tr>
      <w:tr w:rsidR="00A26E66" w:rsidRPr="008045D7" w:rsidTr="008459DA">
        <w:trPr>
          <w:trHeight w:val="727"/>
        </w:trPr>
        <w:tc>
          <w:tcPr>
            <w:tcW w:w="1424" w:type="dxa"/>
          </w:tcPr>
          <w:p w:rsidR="008045D7" w:rsidRPr="00ED5799" w:rsidRDefault="008045D7" w:rsidP="00E90E98">
            <w:pPr>
              <w:rPr>
                <w:sz w:val="18"/>
                <w:szCs w:val="18"/>
              </w:rPr>
            </w:pPr>
            <w:r w:rsidRPr="00ED5799">
              <w:rPr>
                <w:sz w:val="18"/>
                <w:szCs w:val="18"/>
              </w:rPr>
              <w:t>In the cloud</w:t>
            </w:r>
          </w:p>
        </w:tc>
        <w:tc>
          <w:tcPr>
            <w:tcW w:w="13174" w:type="dxa"/>
          </w:tcPr>
          <w:p w:rsidR="008045D7" w:rsidRPr="001A1606" w:rsidRDefault="00C43695" w:rsidP="00661791">
            <w:pPr>
              <w:rPr>
                <w:sz w:val="18"/>
                <w:szCs w:val="18"/>
              </w:rPr>
            </w:pPr>
            <w:hyperlink r:id="rId39" w:history="1">
              <w:r w:rsidR="00214F88" w:rsidRPr="001A1606">
                <w:rPr>
                  <w:rStyle w:val="Hyperlink"/>
                  <w:sz w:val="18"/>
                  <w:szCs w:val="18"/>
                </w:rPr>
                <w:t>Microsoft cloud services</w:t>
              </w:r>
            </w:hyperlink>
            <w:r w:rsidR="00214F88" w:rsidRPr="001A1606">
              <w:rPr>
                <w:sz w:val="18"/>
                <w:szCs w:val="18"/>
              </w:rPr>
              <w:t xml:space="preserve"> offer you the power of choice. You can run some applications on premise, use hosted services managed by Microsoft or our partners, or use a flexible combination of both. Hosted solutions provide familiar features and experience in the cloud for users of Windows and Microsoft Office</w:t>
            </w:r>
            <w:r w:rsidR="008045D7" w:rsidRPr="001A1606">
              <w:rPr>
                <w:sz w:val="18"/>
                <w:szCs w:val="18"/>
              </w:rPr>
              <w:t>.</w:t>
            </w:r>
          </w:p>
        </w:tc>
      </w:tr>
      <w:tr w:rsidR="00921BC6" w:rsidRPr="008045D7" w:rsidTr="008459DA">
        <w:trPr>
          <w:trHeight w:val="727"/>
        </w:trPr>
        <w:tc>
          <w:tcPr>
            <w:tcW w:w="1424" w:type="dxa"/>
          </w:tcPr>
          <w:p w:rsidR="00921BC6" w:rsidRPr="00ED5799" w:rsidRDefault="00921BC6" w:rsidP="00DC5412">
            <w:pPr>
              <w:rPr>
                <w:sz w:val="18"/>
                <w:szCs w:val="18"/>
              </w:rPr>
            </w:pPr>
            <w:r w:rsidRPr="00ED5799">
              <w:rPr>
                <w:sz w:val="18"/>
                <w:szCs w:val="18"/>
              </w:rPr>
              <w:t>Microsoft Public Sector Idea Bank</w:t>
            </w:r>
          </w:p>
        </w:tc>
        <w:tc>
          <w:tcPr>
            <w:tcW w:w="13174" w:type="dxa"/>
          </w:tcPr>
          <w:p w:rsidR="00921BC6" w:rsidRPr="0063704D" w:rsidRDefault="00921BC6" w:rsidP="0063704D">
            <w:pPr>
              <w:rPr>
                <w:sz w:val="18"/>
                <w:szCs w:val="18"/>
              </w:rPr>
            </w:pPr>
            <w:r w:rsidRPr="0063704D">
              <w:rPr>
                <w:sz w:val="18"/>
                <w:szCs w:val="18"/>
              </w:rPr>
              <w:t xml:space="preserve">You can participate in a community of developers and other professionals to influence the development of future solutions at the </w:t>
            </w:r>
            <w:hyperlink r:id="rId40" w:history="1">
              <w:r w:rsidRPr="0063704D">
                <w:rPr>
                  <w:rStyle w:val="Hyperlink"/>
                  <w:sz w:val="18"/>
                  <w:szCs w:val="18"/>
                </w:rPr>
                <w:t>Microsoft Public Sector Idea Bank</w:t>
              </w:r>
            </w:hyperlink>
            <w:r w:rsidRPr="0063704D">
              <w:rPr>
                <w:sz w:val="18"/>
                <w:szCs w:val="18"/>
              </w:rPr>
              <w:t xml:space="preserve">, which highlights on-demand solutions powered by Microsoft Dynamics CRM. </w:t>
            </w:r>
            <w:hyperlink w:history="1">
              <w:r w:rsidRPr="0063704D">
                <w:rPr>
                  <w:rStyle w:val="Hyperlink"/>
                  <w:sz w:val="18"/>
                  <w:szCs w:val="18"/>
                </w:rPr>
                <w:t xml:space="preserve"> </w:t>
              </w:r>
            </w:hyperlink>
          </w:p>
        </w:tc>
      </w:tr>
      <w:tr w:rsidR="00921BC6" w:rsidRPr="008045D7" w:rsidTr="008459DA">
        <w:trPr>
          <w:trHeight w:val="727"/>
        </w:trPr>
        <w:tc>
          <w:tcPr>
            <w:tcW w:w="1424" w:type="dxa"/>
          </w:tcPr>
          <w:p w:rsidR="00921BC6" w:rsidRPr="00ED5799" w:rsidRDefault="00921BC6" w:rsidP="00DC5412">
            <w:pPr>
              <w:rPr>
                <w:sz w:val="18"/>
                <w:szCs w:val="18"/>
              </w:rPr>
            </w:pPr>
            <w:r w:rsidRPr="00ED5799">
              <w:rPr>
                <w:sz w:val="18"/>
                <w:szCs w:val="18"/>
              </w:rPr>
              <w:t>For interoperability</w:t>
            </w:r>
          </w:p>
        </w:tc>
        <w:tc>
          <w:tcPr>
            <w:tcW w:w="13174" w:type="dxa"/>
          </w:tcPr>
          <w:p w:rsidR="00921BC6" w:rsidRPr="0063704D" w:rsidRDefault="00921BC6" w:rsidP="0063704D">
            <w:pPr>
              <w:rPr>
                <w:sz w:val="18"/>
                <w:szCs w:val="18"/>
              </w:rPr>
            </w:pPr>
            <w:r w:rsidRPr="0063704D">
              <w:rPr>
                <w:sz w:val="18"/>
                <w:szCs w:val="18"/>
              </w:rPr>
              <w:t xml:space="preserve">Academic institutions operate in a mixed IT world that requires </w:t>
            </w:r>
            <w:hyperlink r:id="rId41" w:history="1">
              <w:r w:rsidRPr="0063704D">
                <w:rPr>
                  <w:rStyle w:val="Hyperlink"/>
                  <w:sz w:val="18"/>
                  <w:szCs w:val="18"/>
                </w:rPr>
                <w:t>integration and interoperability</w:t>
              </w:r>
            </w:hyperlink>
            <w:r w:rsidRPr="0063704D">
              <w:rPr>
                <w:sz w:val="18"/>
                <w:szCs w:val="18"/>
              </w:rPr>
              <w:t xml:space="preserve"> among its departments and their IT environments. Microsoft offers a multifaceted approach to achieving interoperability and is committed to solving </w:t>
            </w:r>
            <w:hyperlink r:id="rId42" w:history="1">
              <w:r w:rsidRPr="0063704D">
                <w:rPr>
                  <w:rStyle w:val="Hyperlink"/>
                  <w:sz w:val="18"/>
                  <w:szCs w:val="18"/>
                </w:rPr>
                <w:t>real-world interoperability</w:t>
              </w:r>
            </w:hyperlink>
            <w:r w:rsidRPr="0063704D">
              <w:rPr>
                <w:sz w:val="18"/>
                <w:szCs w:val="18"/>
              </w:rPr>
              <w:t xml:space="preserve"> challenges with our customers through innovative products, community engagement, technology access, and support for technology standards.</w:t>
            </w:r>
          </w:p>
        </w:tc>
      </w:tr>
      <w:tr w:rsidR="00921BC6" w:rsidRPr="008045D7" w:rsidTr="008459DA">
        <w:trPr>
          <w:trHeight w:val="997"/>
        </w:trPr>
        <w:tc>
          <w:tcPr>
            <w:tcW w:w="1424" w:type="dxa"/>
          </w:tcPr>
          <w:p w:rsidR="00921BC6" w:rsidRPr="00ED5799" w:rsidRDefault="00921BC6" w:rsidP="00DC5412">
            <w:pPr>
              <w:rPr>
                <w:sz w:val="18"/>
                <w:szCs w:val="18"/>
              </w:rPr>
            </w:pPr>
            <w:r w:rsidRPr="00ED5799">
              <w:rPr>
                <w:sz w:val="18"/>
                <w:szCs w:val="18"/>
              </w:rPr>
              <w:t>About open source</w:t>
            </w:r>
          </w:p>
        </w:tc>
        <w:tc>
          <w:tcPr>
            <w:tcW w:w="13174" w:type="dxa"/>
          </w:tcPr>
          <w:p w:rsidR="00921BC6" w:rsidRPr="0063704D" w:rsidRDefault="00921BC6" w:rsidP="0063704D">
            <w:pPr>
              <w:rPr>
                <w:sz w:val="18"/>
                <w:szCs w:val="18"/>
              </w:rPr>
            </w:pPr>
            <w:r w:rsidRPr="0063704D">
              <w:rPr>
                <w:sz w:val="18"/>
                <w:szCs w:val="18"/>
              </w:rPr>
              <w:t xml:space="preserve">Open source software is part of many data centers today, and </w:t>
            </w:r>
            <w:hyperlink r:id="rId43" w:history="1">
              <w:r w:rsidRPr="0063704D">
                <w:rPr>
                  <w:rStyle w:val="Hyperlink"/>
                  <w:sz w:val="18"/>
                  <w:szCs w:val="18"/>
                </w:rPr>
                <w:t>Microsoft provides many resources for open source</w:t>
              </w:r>
            </w:hyperlink>
            <w:r w:rsidRPr="0063704D">
              <w:rPr>
                <w:sz w:val="18"/>
                <w:szCs w:val="18"/>
              </w:rPr>
              <w:t xml:space="preserve"> developers, including </w:t>
            </w:r>
            <w:hyperlink r:id="rId44" w:history="1">
              <w:r w:rsidRPr="0063704D">
                <w:rPr>
                  <w:rStyle w:val="Hyperlink"/>
                  <w:sz w:val="18"/>
                  <w:szCs w:val="18"/>
                </w:rPr>
                <w:t>Port 25</w:t>
              </w:r>
            </w:hyperlink>
            <w:r w:rsidRPr="0063704D">
              <w:rPr>
                <w:sz w:val="18"/>
                <w:szCs w:val="18"/>
              </w:rPr>
              <w:t xml:space="preserve">, an open source community, and </w:t>
            </w:r>
            <w:hyperlink r:id="rId45" w:history="1">
              <w:proofErr w:type="spellStart"/>
              <w:r w:rsidRPr="0063704D">
                <w:rPr>
                  <w:rStyle w:val="Hyperlink"/>
                  <w:sz w:val="18"/>
                  <w:szCs w:val="18"/>
                </w:rPr>
                <w:t>CodePlex</w:t>
              </w:r>
              <w:proofErr w:type="spellEnd"/>
            </w:hyperlink>
            <w:r w:rsidRPr="0063704D">
              <w:rPr>
                <w:sz w:val="18"/>
                <w:szCs w:val="18"/>
              </w:rPr>
              <w:t xml:space="preserve">, project hosting for open source software. </w:t>
            </w:r>
          </w:p>
        </w:tc>
      </w:tr>
      <w:tr w:rsidR="00921BC6" w:rsidRPr="008045D7" w:rsidTr="008459DA">
        <w:tc>
          <w:tcPr>
            <w:tcW w:w="1424" w:type="dxa"/>
          </w:tcPr>
          <w:p w:rsidR="00921BC6" w:rsidRPr="00921BC6" w:rsidRDefault="00921BC6" w:rsidP="00921BC6">
            <w:pPr>
              <w:rPr>
                <w:sz w:val="18"/>
                <w:szCs w:val="18"/>
              </w:rPr>
            </w:pPr>
            <w:r w:rsidRPr="00921BC6">
              <w:rPr>
                <w:sz w:val="18"/>
                <w:szCs w:val="18"/>
              </w:rPr>
              <w:t>About infrastructure</w:t>
            </w:r>
          </w:p>
        </w:tc>
        <w:tc>
          <w:tcPr>
            <w:tcW w:w="13174" w:type="dxa"/>
          </w:tcPr>
          <w:p w:rsidR="00921BC6" w:rsidRPr="0063704D" w:rsidRDefault="00921BC6" w:rsidP="000B71EC">
            <w:pPr>
              <w:rPr>
                <w:sz w:val="18"/>
                <w:szCs w:val="18"/>
              </w:rPr>
            </w:pPr>
            <w:r w:rsidRPr="0063704D">
              <w:rPr>
                <w:sz w:val="18"/>
                <w:szCs w:val="18"/>
              </w:rPr>
              <w:t xml:space="preserve">Education IT departments are challenged more than ever to meet competing resource demands in new ways. </w:t>
            </w:r>
            <w:hyperlink r:id="rId46" w:history="1">
              <w:r w:rsidRPr="0063704D">
                <w:rPr>
                  <w:rStyle w:val="Hyperlink"/>
                  <w:sz w:val="18"/>
                  <w:szCs w:val="18"/>
                </w:rPr>
                <w:t>Virtualization</w:t>
              </w:r>
            </w:hyperlink>
            <w:r w:rsidRPr="0063704D">
              <w:rPr>
                <w:sz w:val="18"/>
                <w:szCs w:val="18"/>
              </w:rPr>
              <w:t xml:space="preserve"> can help agencies control costs, improve manageability, drive agility, and improve availability. Data center </w:t>
            </w:r>
            <w:hyperlink r:id="rId47" w:history="1">
              <w:r w:rsidRPr="0063704D">
                <w:rPr>
                  <w:rStyle w:val="Hyperlink"/>
                  <w:sz w:val="18"/>
                  <w:szCs w:val="18"/>
                </w:rPr>
                <w:t>sustainability</w:t>
              </w:r>
            </w:hyperlink>
            <w:r w:rsidRPr="0063704D">
              <w:rPr>
                <w:sz w:val="18"/>
                <w:szCs w:val="18"/>
              </w:rPr>
              <w:t xml:space="preserve"> is another approach to lowering costs and reducing environmental impact. </w:t>
            </w:r>
          </w:p>
        </w:tc>
      </w:tr>
      <w:tr w:rsidR="00921BC6" w:rsidRPr="008045D7" w:rsidTr="008459DA">
        <w:trPr>
          <w:trHeight w:val="434"/>
        </w:trPr>
        <w:tc>
          <w:tcPr>
            <w:tcW w:w="1424" w:type="dxa"/>
          </w:tcPr>
          <w:p w:rsidR="00921BC6" w:rsidRPr="00ED5799" w:rsidRDefault="00921BC6" w:rsidP="00DC5412">
            <w:pPr>
              <w:rPr>
                <w:sz w:val="18"/>
                <w:szCs w:val="18"/>
              </w:rPr>
            </w:pPr>
            <w:r w:rsidRPr="00ED5799">
              <w:rPr>
                <w:sz w:val="18"/>
                <w:szCs w:val="18"/>
              </w:rPr>
              <w:t>To save energy</w:t>
            </w:r>
          </w:p>
        </w:tc>
        <w:tc>
          <w:tcPr>
            <w:tcW w:w="13174" w:type="dxa"/>
          </w:tcPr>
          <w:p w:rsidR="00921BC6" w:rsidRPr="0063704D" w:rsidRDefault="00C43695" w:rsidP="0063704D">
            <w:pPr>
              <w:rPr>
                <w:sz w:val="18"/>
                <w:szCs w:val="18"/>
              </w:rPr>
            </w:pPr>
            <w:hyperlink r:id="rId48" w:history="1">
              <w:r w:rsidR="00921BC6" w:rsidRPr="0063704D">
                <w:rPr>
                  <w:rStyle w:val="Hyperlink"/>
                  <w:sz w:val="18"/>
                  <w:szCs w:val="18"/>
                </w:rPr>
                <w:t>Green IT</w:t>
              </w:r>
            </w:hyperlink>
            <w:r w:rsidR="00921BC6" w:rsidRPr="0063704D">
              <w:rPr>
                <w:sz w:val="18"/>
                <w:szCs w:val="18"/>
              </w:rPr>
              <w:t xml:space="preserve"> solutions promote long-term sustainability and can offer significant savings through a combination of energy conservation, improved workflow, and streamlined deployment. </w:t>
            </w:r>
          </w:p>
        </w:tc>
      </w:tr>
    </w:tbl>
    <w:p w:rsidR="006F7B45" w:rsidRDefault="006F7B45" w:rsidP="0049264D">
      <w:pPr>
        <w:pStyle w:val="Heading1"/>
        <w:sectPr w:rsidR="006F7B45" w:rsidSect="006F7B45">
          <w:pgSz w:w="15840" w:h="12240" w:orient="landscape"/>
          <w:pgMar w:top="1526" w:right="720" w:bottom="450" w:left="720" w:header="720" w:footer="720" w:gutter="0"/>
          <w:cols w:space="576"/>
          <w:docGrid w:linePitch="360"/>
        </w:sectPr>
      </w:pPr>
    </w:p>
    <w:tbl>
      <w:tblPr>
        <w:tblStyle w:val="TableGrid"/>
        <w:tblpPr w:leftFromText="187" w:rightFromText="187" w:vertAnchor="page" w:horzAnchor="margin" w:tblpY="11483"/>
        <w:tblW w:w="10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08"/>
        <w:gridCol w:w="1157"/>
        <w:gridCol w:w="900"/>
        <w:gridCol w:w="630"/>
        <w:gridCol w:w="634"/>
        <w:gridCol w:w="634"/>
        <w:gridCol w:w="1136"/>
        <w:gridCol w:w="926"/>
        <w:gridCol w:w="1346"/>
        <w:gridCol w:w="2434"/>
      </w:tblGrid>
      <w:tr w:rsidR="00B969E2" w:rsidTr="00B969E2">
        <w:trPr>
          <w:trHeight w:val="260"/>
        </w:trPr>
        <w:tc>
          <w:tcPr>
            <w:tcW w:w="1008" w:type="dxa"/>
          </w:tcPr>
          <w:p w:rsidR="00B969E2" w:rsidRPr="00236C7C" w:rsidRDefault="00C43695" w:rsidP="00B969E2">
            <w:pPr>
              <w:jc w:val="center"/>
              <w:rPr>
                <w:color w:val="0099FF"/>
                <w:sz w:val="14"/>
                <w:szCs w:val="14"/>
              </w:rPr>
            </w:pPr>
            <w:hyperlink w:anchor="_Introduction" w:history="1">
              <w:r w:rsidR="00B969E2" w:rsidRPr="00CC2A42">
                <w:rPr>
                  <w:rStyle w:val="Hyperlink"/>
                  <w:sz w:val="14"/>
                  <w:szCs w:val="14"/>
                </w:rPr>
                <w:t>Introduction</w:t>
              </w:r>
            </w:hyperlink>
          </w:p>
        </w:tc>
        <w:tc>
          <w:tcPr>
            <w:tcW w:w="1157" w:type="dxa"/>
          </w:tcPr>
          <w:p w:rsidR="00B969E2" w:rsidRPr="00236C7C" w:rsidRDefault="00C43695" w:rsidP="00B969E2">
            <w:pPr>
              <w:jc w:val="center"/>
              <w:rPr>
                <w:color w:val="0099FF"/>
                <w:sz w:val="14"/>
                <w:szCs w:val="14"/>
              </w:rPr>
            </w:pPr>
            <w:hyperlink w:anchor="_Getting_cloud_confident" w:history="1">
              <w:r w:rsidR="00B969E2" w:rsidRPr="00CC2A42">
                <w:rPr>
                  <w:rStyle w:val="Hyperlink"/>
                  <w:sz w:val="14"/>
                  <w:szCs w:val="14"/>
                </w:rPr>
                <w:t>Cloud Confident</w:t>
              </w:r>
            </w:hyperlink>
          </w:p>
        </w:tc>
        <w:tc>
          <w:tcPr>
            <w:tcW w:w="900" w:type="dxa"/>
          </w:tcPr>
          <w:p w:rsidR="00B969E2" w:rsidRPr="00236C7C" w:rsidRDefault="00C43695" w:rsidP="00B969E2">
            <w:pPr>
              <w:jc w:val="center"/>
              <w:rPr>
                <w:color w:val="0099FF"/>
                <w:sz w:val="14"/>
                <w:szCs w:val="14"/>
              </w:rPr>
            </w:pPr>
            <w:hyperlink w:anchor="_Which_cloud_is" w:history="1">
              <w:r w:rsidR="00B969E2" w:rsidRPr="00CC2A42">
                <w:rPr>
                  <w:rStyle w:val="Hyperlink"/>
                  <w:sz w:val="14"/>
                  <w:szCs w:val="14"/>
                </w:rPr>
                <w:t>Your Cloud</w:t>
              </w:r>
            </w:hyperlink>
          </w:p>
        </w:tc>
        <w:tc>
          <w:tcPr>
            <w:tcW w:w="630" w:type="dxa"/>
          </w:tcPr>
          <w:p w:rsidR="00B969E2" w:rsidRPr="00236C7C" w:rsidRDefault="00C43695" w:rsidP="00B969E2">
            <w:pPr>
              <w:jc w:val="center"/>
              <w:rPr>
                <w:color w:val="0099FF"/>
                <w:sz w:val="14"/>
                <w:szCs w:val="14"/>
              </w:rPr>
            </w:pPr>
            <w:hyperlink w:anchor="_Anytime,_anywhere_apps:" w:history="1">
              <w:proofErr w:type="spellStart"/>
              <w:r w:rsidR="00B969E2" w:rsidRPr="00CC2A42">
                <w:rPr>
                  <w:rStyle w:val="Hyperlink"/>
                  <w:sz w:val="14"/>
                  <w:szCs w:val="14"/>
                </w:rPr>
                <w:t>SaaS</w:t>
              </w:r>
              <w:proofErr w:type="spellEnd"/>
            </w:hyperlink>
          </w:p>
        </w:tc>
        <w:tc>
          <w:tcPr>
            <w:tcW w:w="634" w:type="dxa"/>
          </w:tcPr>
          <w:p w:rsidR="00B969E2" w:rsidRPr="00236C7C" w:rsidRDefault="00C43695" w:rsidP="00B969E2">
            <w:pPr>
              <w:jc w:val="center"/>
              <w:rPr>
                <w:color w:val="0099FF"/>
                <w:sz w:val="14"/>
                <w:szCs w:val="14"/>
              </w:rPr>
            </w:pPr>
            <w:hyperlink w:anchor="_Platforms_in_the" w:history="1">
              <w:proofErr w:type="spellStart"/>
              <w:r w:rsidR="00B969E2" w:rsidRPr="00CC2A42">
                <w:rPr>
                  <w:rStyle w:val="Hyperlink"/>
                  <w:sz w:val="14"/>
                  <w:szCs w:val="14"/>
                </w:rPr>
                <w:t>PaaS</w:t>
              </w:r>
              <w:proofErr w:type="spellEnd"/>
            </w:hyperlink>
          </w:p>
        </w:tc>
        <w:tc>
          <w:tcPr>
            <w:tcW w:w="634" w:type="dxa"/>
          </w:tcPr>
          <w:p w:rsidR="00B969E2" w:rsidRPr="00236C7C" w:rsidRDefault="00C43695" w:rsidP="00B969E2">
            <w:pPr>
              <w:jc w:val="center"/>
              <w:rPr>
                <w:color w:val="0099FF"/>
                <w:sz w:val="14"/>
                <w:szCs w:val="14"/>
              </w:rPr>
            </w:pPr>
            <w:hyperlink w:anchor="_Data_centers_on" w:history="1">
              <w:proofErr w:type="spellStart"/>
              <w:r w:rsidR="00B969E2" w:rsidRPr="00CC2A42">
                <w:rPr>
                  <w:rStyle w:val="Hyperlink"/>
                  <w:sz w:val="14"/>
                  <w:szCs w:val="14"/>
                </w:rPr>
                <w:t>IaaS</w:t>
              </w:r>
              <w:proofErr w:type="spellEnd"/>
            </w:hyperlink>
          </w:p>
        </w:tc>
        <w:tc>
          <w:tcPr>
            <w:tcW w:w="1136" w:type="dxa"/>
          </w:tcPr>
          <w:p w:rsidR="00B969E2" w:rsidRPr="00236C7C" w:rsidRDefault="00C43695" w:rsidP="00B969E2">
            <w:pPr>
              <w:jc w:val="center"/>
              <w:rPr>
                <w:color w:val="0099FF"/>
                <w:sz w:val="14"/>
                <w:szCs w:val="14"/>
              </w:rPr>
            </w:pPr>
            <w:hyperlink w:anchor="_Security_in_the" w:history="1">
              <w:r w:rsidR="00B969E2" w:rsidRPr="00CC2A42">
                <w:rPr>
                  <w:rStyle w:val="Hyperlink"/>
                  <w:sz w:val="14"/>
                  <w:szCs w:val="14"/>
                </w:rPr>
                <w:t>Cloud Security</w:t>
              </w:r>
            </w:hyperlink>
          </w:p>
        </w:tc>
        <w:tc>
          <w:tcPr>
            <w:tcW w:w="926" w:type="dxa"/>
          </w:tcPr>
          <w:p w:rsidR="00B969E2" w:rsidRPr="00236C7C" w:rsidRDefault="00C43695" w:rsidP="00B969E2">
            <w:pPr>
              <w:jc w:val="center"/>
              <w:rPr>
                <w:color w:val="0099FF"/>
                <w:sz w:val="14"/>
                <w:szCs w:val="14"/>
              </w:rPr>
            </w:pPr>
            <w:hyperlink w:anchor="_Stepping_into_the" w:history="1">
              <w:r w:rsidR="00B969E2" w:rsidRPr="004B2448">
                <w:rPr>
                  <w:rStyle w:val="Hyperlink"/>
                  <w:sz w:val="14"/>
                  <w:szCs w:val="14"/>
                </w:rPr>
                <w:t>First Steps</w:t>
              </w:r>
            </w:hyperlink>
          </w:p>
        </w:tc>
        <w:tc>
          <w:tcPr>
            <w:tcW w:w="1346" w:type="dxa"/>
          </w:tcPr>
          <w:p w:rsidR="00B969E2" w:rsidRPr="00236C7C" w:rsidRDefault="00C43695" w:rsidP="00B969E2">
            <w:pPr>
              <w:jc w:val="center"/>
              <w:rPr>
                <w:color w:val="0099FF"/>
                <w:sz w:val="14"/>
                <w:szCs w:val="14"/>
              </w:rPr>
            </w:pPr>
            <w:hyperlink w:anchor="_Looking_ahead_to" w:history="1">
              <w:r w:rsidR="00B969E2" w:rsidRPr="00CC2A42">
                <w:rPr>
                  <w:rStyle w:val="Hyperlink"/>
                  <w:sz w:val="14"/>
                  <w:szCs w:val="14"/>
                </w:rPr>
                <w:t>Looking Ahead</w:t>
              </w:r>
            </w:hyperlink>
          </w:p>
        </w:tc>
        <w:tc>
          <w:tcPr>
            <w:tcW w:w="2434" w:type="dxa"/>
          </w:tcPr>
          <w:p w:rsidR="00B969E2" w:rsidRPr="00236C7C" w:rsidRDefault="00C43695" w:rsidP="00B969E2">
            <w:pPr>
              <w:jc w:val="center"/>
              <w:rPr>
                <w:color w:val="0099FF"/>
                <w:sz w:val="14"/>
                <w:szCs w:val="14"/>
              </w:rPr>
            </w:pPr>
            <w:hyperlink w:anchor="_Cloud_technology_from" w:history="1">
              <w:r w:rsidR="00B969E2" w:rsidRPr="00CC2A42">
                <w:rPr>
                  <w:rStyle w:val="Hyperlink"/>
                  <w:sz w:val="14"/>
                  <w:szCs w:val="14"/>
                </w:rPr>
                <w:t>Cloud Technology from Microsoft</w:t>
              </w:r>
            </w:hyperlink>
          </w:p>
        </w:tc>
      </w:tr>
    </w:tbl>
    <w:p w:rsidR="006F7B45" w:rsidRDefault="006F7B45" w:rsidP="0049264D">
      <w:pPr>
        <w:pStyle w:val="Heading1"/>
        <w:sectPr w:rsidR="006F7B45" w:rsidSect="006F7B45">
          <w:type w:val="continuous"/>
          <w:pgSz w:w="15840" w:h="12240" w:orient="landscape"/>
          <w:pgMar w:top="1526" w:right="720" w:bottom="450" w:left="720" w:header="720" w:footer="720" w:gutter="0"/>
          <w:cols w:num="2" w:space="576" w:equalWidth="0">
            <w:col w:w="9792" w:space="576"/>
            <w:col w:w="4032"/>
          </w:cols>
          <w:docGrid w:linePitch="360"/>
        </w:sectPr>
      </w:pPr>
    </w:p>
    <w:p w:rsidR="00B02C0C" w:rsidRPr="00B02C0C" w:rsidRDefault="00C43695" w:rsidP="0049264D">
      <w:pPr>
        <w:pStyle w:val="Heading1"/>
      </w:pPr>
      <w:r>
        <w:rPr>
          <w:noProof/>
        </w:rPr>
        <w:pict>
          <v:rect id="_x0000_s1039" style="position:absolute;margin-left:510.6pt;margin-top:-2.55pt;width:218.9pt;height:30.55pt;z-index:251670528" stroked="f"/>
        </w:pict>
      </w:r>
      <w:bookmarkStart w:id="49" w:name="_Toc258427798"/>
      <w:r w:rsidR="004D77D2">
        <w:t>Endn</w:t>
      </w:r>
      <w:r w:rsidR="0049264D">
        <w:t>otes</w:t>
      </w:r>
      <w:bookmarkEnd w:id="49"/>
    </w:p>
    <w:sectPr w:rsidR="00B02C0C" w:rsidRPr="00B02C0C" w:rsidSect="00083BA2">
      <w:pgSz w:w="15840" w:h="12240" w:orient="landscape"/>
      <w:pgMar w:top="1526" w:right="720" w:bottom="450" w:left="720" w:header="720" w:footer="720" w:gutter="0"/>
      <w:cols w:num="2" w:space="576" w:equalWidth="0">
        <w:col w:w="9792" w:space="576"/>
        <w:col w:w="4032"/>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C31" w:rsidRDefault="00863C31" w:rsidP="00A607DD">
      <w:pPr>
        <w:spacing w:after="0"/>
      </w:pPr>
      <w:r>
        <w:separator/>
      </w:r>
    </w:p>
  </w:endnote>
  <w:endnote w:type="continuationSeparator" w:id="0">
    <w:p w:rsidR="00863C31" w:rsidRDefault="00863C31" w:rsidP="00A607DD">
      <w:pPr>
        <w:spacing w:after="0"/>
      </w:pPr>
      <w:r>
        <w:continuationSeparator/>
      </w:r>
    </w:p>
  </w:endnote>
  <w:endnote w:id="1">
    <w:p w:rsidR="00725366" w:rsidRPr="00ED4CBD" w:rsidRDefault="00725366" w:rsidP="003A2172">
      <w:pPr>
        <w:pStyle w:val="EndnoteText"/>
        <w:spacing w:after="240" w:line="240" w:lineRule="auto"/>
        <w:rPr>
          <w:rFonts w:ascii="Arial" w:hAnsi="Arial"/>
          <w:sz w:val="16"/>
          <w:szCs w:val="16"/>
        </w:rPr>
      </w:pPr>
      <w:r w:rsidRPr="00ED4CBD">
        <w:rPr>
          <w:rStyle w:val="EndnoteReference"/>
          <w:rFonts w:ascii="Arial" w:hAnsi="Arial"/>
          <w:sz w:val="16"/>
          <w:szCs w:val="16"/>
        </w:rPr>
        <w:endnoteRef/>
      </w:r>
      <w:r w:rsidRPr="00ED4CBD">
        <w:rPr>
          <w:rFonts w:ascii="Arial" w:hAnsi="Arial"/>
          <w:sz w:val="16"/>
          <w:szCs w:val="16"/>
        </w:rPr>
        <w:t xml:space="preserve"> </w:t>
      </w:r>
      <w:proofErr w:type="spellStart"/>
      <w:r w:rsidRPr="00ED4CBD">
        <w:rPr>
          <w:rFonts w:ascii="Arial" w:hAnsi="Arial"/>
          <w:sz w:val="16"/>
          <w:szCs w:val="16"/>
        </w:rPr>
        <w:t>Armbrust</w:t>
      </w:r>
      <w:proofErr w:type="spellEnd"/>
      <w:r w:rsidRPr="00ED4CBD">
        <w:rPr>
          <w:rFonts w:ascii="Arial" w:hAnsi="Arial"/>
          <w:sz w:val="16"/>
          <w:szCs w:val="16"/>
        </w:rPr>
        <w:t>, Michael</w:t>
      </w:r>
      <w:r>
        <w:rPr>
          <w:rFonts w:ascii="Arial" w:hAnsi="Arial"/>
          <w:sz w:val="16"/>
          <w:szCs w:val="16"/>
        </w:rPr>
        <w:t xml:space="preserve">, </w:t>
      </w:r>
      <w:r w:rsidRPr="00ED4CBD">
        <w:rPr>
          <w:rFonts w:ascii="Arial" w:hAnsi="Arial"/>
          <w:sz w:val="16"/>
          <w:szCs w:val="16"/>
        </w:rPr>
        <w:t>et al</w:t>
      </w:r>
      <w:r>
        <w:rPr>
          <w:rFonts w:ascii="Arial" w:hAnsi="Arial"/>
          <w:sz w:val="16"/>
          <w:szCs w:val="16"/>
        </w:rPr>
        <w:t>.</w:t>
      </w:r>
      <w:r w:rsidRPr="00ED4CBD">
        <w:rPr>
          <w:rFonts w:ascii="Arial" w:hAnsi="Arial"/>
          <w:sz w:val="16"/>
          <w:szCs w:val="16"/>
        </w:rPr>
        <w:t xml:space="preserve"> “Above the Clouds: A Berkeley View of Cloud Computing” (Technical Report No. </w:t>
      </w:r>
      <w:proofErr w:type="gramStart"/>
      <w:r w:rsidRPr="00ED4CBD">
        <w:rPr>
          <w:rFonts w:ascii="Arial" w:hAnsi="Arial"/>
          <w:sz w:val="16"/>
          <w:szCs w:val="16"/>
        </w:rPr>
        <w:t>UCB/EECS-2009-28), University of California, Berkeley, 2009.</w:t>
      </w:r>
      <w:proofErr w:type="gramEnd"/>
      <w:r w:rsidRPr="00ED4CBD">
        <w:rPr>
          <w:rFonts w:ascii="Arial" w:hAnsi="Arial"/>
          <w:sz w:val="16"/>
          <w:szCs w:val="16"/>
        </w:rPr>
        <w:t xml:space="preserve"> </w:t>
      </w:r>
      <w:hyperlink r:id="rId1" w:history="1">
        <w:r w:rsidRPr="00ED4CBD">
          <w:rPr>
            <w:rStyle w:val="Hyperlink"/>
            <w:rFonts w:ascii="Arial" w:hAnsi="Arial"/>
            <w:sz w:val="16"/>
            <w:szCs w:val="16"/>
          </w:rPr>
          <w:t>http://www.eecs.berkeley.edu/Pubs/TechRpts/2009/EECS-2009-28.html</w:t>
        </w:r>
      </w:hyperlink>
    </w:p>
  </w:endnote>
  <w:endnote w:id="2">
    <w:p w:rsidR="00725366" w:rsidRPr="00ED4CBD" w:rsidRDefault="00725366" w:rsidP="006017B2">
      <w:pPr>
        <w:pStyle w:val="EndnoteText"/>
        <w:spacing w:after="240" w:line="240" w:lineRule="auto"/>
        <w:rPr>
          <w:rFonts w:ascii="Arial" w:hAnsi="Arial"/>
          <w:sz w:val="16"/>
          <w:szCs w:val="16"/>
        </w:rPr>
      </w:pPr>
      <w:r w:rsidRPr="00ED4CBD">
        <w:rPr>
          <w:rStyle w:val="EndnoteReference"/>
          <w:rFonts w:ascii="Arial" w:hAnsi="Arial"/>
          <w:sz w:val="16"/>
          <w:szCs w:val="16"/>
        </w:rPr>
        <w:endnoteRef/>
      </w:r>
      <w:r w:rsidRPr="00ED4CBD">
        <w:rPr>
          <w:rFonts w:ascii="Arial" w:hAnsi="Arial"/>
          <w:sz w:val="16"/>
          <w:szCs w:val="16"/>
        </w:rPr>
        <w:t xml:space="preserve"> </w:t>
      </w:r>
      <w:proofErr w:type="spellStart"/>
      <w:r w:rsidRPr="00ED4CBD">
        <w:rPr>
          <w:rFonts w:ascii="Arial" w:hAnsi="Arial"/>
          <w:sz w:val="16"/>
          <w:szCs w:val="16"/>
        </w:rPr>
        <w:t>Beizer</w:t>
      </w:r>
      <w:proofErr w:type="spellEnd"/>
      <w:r w:rsidRPr="00ED4CBD">
        <w:rPr>
          <w:rFonts w:ascii="Arial" w:hAnsi="Arial"/>
          <w:sz w:val="16"/>
          <w:szCs w:val="16"/>
        </w:rPr>
        <w:t xml:space="preserve">, Doug. “NIST creates cloud-computing team.” </w:t>
      </w:r>
      <w:r w:rsidRPr="00ED4CBD">
        <w:rPr>
          <w:rFonts w:ascii="Arial" w:hAnsi="Arial"/>
          <w:i/>
          <w:sz w:val="16"/>
          <w:szCs w:val="16"/>
        </w:rPr>
        <w:t>Federal Computer Week</w:t>
      </w:r>
      <w:r w:rsidRPr="00ED4CBD">
        <w:rPr>
          <w:rFonts w:ascii="Arial" w:hAnsi="Arial"/>
          <w:sz w:val="16"/>
          <w:szCs w:val="16"/>
        </w:rPr>
        <w:t xml:space="preserve">, </w:t>
      </w:r>
      <w:r w:rsidRPr="00ED4CBD">
        <w:rPr>
          <w:rFonts w:ascii="Arial" w:hAnsi="Arial" w:cs="Calibri"/>
          <w:sz w:val="16"/>
          <w:szCs w:val="16"/>
        </w:rPr>
        <w:t xml:space="preserve">February 25, 2009. </w:t>
      </w:r>
      <w:hyperlink r:id="rId2" w:history="1">
        <w:r w:rsidRPr="00ED4CBD">
          <w:rPr>
            <w:rStyle w:val="Hyperlink"/>
            <w:rFonts w:ascii="Arial" w:hAnsi="Arial" w:cs="Calibri"/>
            <w:sz w:val="16"/>
            <w:szCs w:val="16"/>
          </w:rPr>
          <w:t>http://www.fcw.com/Articles/2009/02/25/NIST-cloud-computing.aspx</w:t>
        </w:r>
      </w:hyperlink>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egoe">
    <w:altName w:val="Cambria"/>
    <w:charset w:val="00"/>
    <w:family w:val="swiss"/>
    <w:pitch w:val="variable"/>
    <w:sig w:usb0="00000001" w:usb1="4000205B" w:usb2="00000000" w:usb3="00000000" w:csb0="0000009F" w:csb1="00000000"/>
  </w:font>
  <w:font w:name="Segoe Regular">
    <w:panose1 w:val="00000000000000000000"/>
    <w:charset w:val="00"/>
    <w:family w:val="auto"/>
    <w:notTrueType/>
    <w:pitch w:val="default"/>
    <w:sig w:usb0="00000003" w:usb1="00000000" w:usb2="00000000" w:usb3="00000000" w:csb0="00000001" w:csb1="00000000"/>
  </w:font>
  <w:font w:name="Segoe Semibold">
    <w:panose1 w:val="00000000000000000000"/>
    <w:charset w:val="00"/>
    <w:family w:val="auto"/>
    <w:notTrueType/>
    <w:pitch w:val="default"/>
    <w:sig w:usb0="00000003" w:usb1="00000000" w:usb2="00000000" w:usb3="00000000" w:csb0="00000001" w:csb1="00000000"/>
  </w:font>
  <w:font w:name="Times Regular">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366" w:rsidRDefault="00725366">
    <w:pPr>
      <w:pStyle w:val="Footer"/>
    </w:pPr>
    <w:r>
      <w:rPr>
        <w:noProof/>
      </w:rPr>
      <w:drawing>
        <wp:anchor distT="0" distB="0" distL="114300" distR="114300" simplePos="0" relativeHeight="251673600" behindDoc="1" locked="0" layoutInCell="1" allowOverlap="1">
          <wp:simplePos x="0" y="0"/>
          <wp:positionH relativeFrom="column">
            <wp:posOffset>5539740</wp:posOffset>
          </wp:positionH>
          <wp:positionV relativeFrom="paragraph">
            <wp:posOffset>-1642745</wp:posOffset>
          </wp:positionV>
          <wp:extent cx="4060190" cy="2277110"/>
          <wp:effectExtent l="0" t="0" r="0" b="0"/>
          <wp:wrapNone/>
          <wp:docPr id="3" name="Picture 1" descr="90480_whitepaper_cover_COR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480_whitepaper_cover_CORNER.png"/>
                  <pic:cNvPicPr/>
                </pic:nvPicPr>
                <pic:blipFill>
                  <a:blip r:embed="rId1"/>
                  <a:stretch>
                    <a:fillRect/>
                  </a:stretch>
                </pic:blipFill>
                <pic:spPr>
                  <a:xfrm>
                    <a:off x="0" y="0"/>
                    <a:ext cx="4060190" cy="2277110"/>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366" w:rsidRDefault="00725366">
    <w:pPr>
      <w:pStyle w:val="Footer"/>
    </w:pPr>
    <w:r>
      <w:rPr>
        <w:noProof/>
      </w:rPr>
      <w:drawing>
        <wp:anchor distT="0" distB="0" distL="114300" distR="114300" simplePos="0" relativeHeight="251661312" behindDoc="1" locked="0" layoutInCell="1" allowOverlap="1">
          <wp:simplePos x="0" y="0"/>
          <wp:positionH relativeFrom="column">
            <wp:posOffset>-455735</wp:posOffset>
          </wp:positionH>
          <wp:positionV relativeFrom="paragraph">
            <wp:posOffset>-42545</wp:posOffset>
          </wp:positionV>
          <wp:extent cx="10052219" cy="694516"/>
          <wp:effectExtent l="19050" t="0" r="6181" b="0"/>
          <wp:wrapNone/>
          <wp:docPr id="4" name="Picture 3" descr="battlecard_c3_pg2_Footer_1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ttlecard_c3_pg2_Footer_100dpi.jpg"/>
                  <pic:cNvPicPr/>
                </pic:nvPicPr>
                <pic:blipFill>
                  <a:blip r:embed="rId1"/>
                  <a:stretch>
                    <a:fillRect/>
                  </a:stretch>
                </pic:blipFill>
                <pic:spPr>
                  <a:xfrm>
                    <a:off x="0" y="0"/>
                    <a:ext cx="10052219" cy="694516"/>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C31" w:rsidRDefault="00863C31" w:rsidP="00A607DD">
      <w:pPr>
        <w:spacing w:after="0"/>
      </w:pPr>
      <w:r>
        <w:separator/>
      </w:r>
    </w:p>
  </w:footnote>
  <w:footnote w:type="continuationSeparator" w:id="0">
    <w:p w:rsidR="00863C31" w:rsidRDefault="00863C31" w:rsidP="00A607D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366" w:rsidRDefault="00C43695">
    <w:pPr>
      <w:pStyle w:val="Header"/>
    </w:pPr>
    <w:r>
      <w:rPr>
        <w:noProof/>
      </w:rPr>
      <w:pict>
        <v:roundrect id="_x0000_s2054" style="position:absolute;margin-left:-17.9pt;margin-top:-17.85pt;width:754.5pt;height:573.95pt;z-index:-251644928" arcsize="701f" fillcolor="#557eb9" stroked="f"/>
      </w:pict>
    </w:r>
    <w:r w:rsidR="00725366">
      <w:rPr>
        <w:noProof/>
      </w:rPr>
      <w:drawing>
        <wp:anchor distT="0" distB="0" distL="114300" distR="114300" simplePos="0" relativeHeight="251667456" behindDoc="1" locked="0" layoutInCell="1" allowOverlap="1">
          <wp:simplePos x="0" y="0"/>
          <wp:positionH relativeFrom="column">
            <wp:posOffset>8862</wp:posOffset>
          </wp:positionH>
          <wp:positionV relativeFrom="paragraph">
            <wp:posOffset>11927</wp:posOffset>
          </wp:positionV>
          <wp:extent cx="946901" cy="153562"/>
          <wp:effectExtent l="19050" t="0" r="5599" b="0"/>
          <wp:wrapNone/>
          <wp:docPr id="6" name="Picture 4" descr="ms-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_black.png"/>
                  <pic:cNvPicPr/>
                </pic:nvPicPr>
                <pic:blipFill>
                  <a:blip r:embed="rId1"/>
                  <a:stretch>
                    <a:fillRect/>
                  </a:stretch>
                </pic:blipFill>
                <pic:spPr>
                  <a:xfrm>
                    <a:off x="0" y="0"/>
                    <a:ext cx="946901" cy="153562"/>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557EB9"/>
        <w:sz w:val="28"/>
        <w:szCs w:val="28"/>
      </w:rPr>
      <w:id w:val="8741855"/>
      <w:docPartObj>
        <w:docPartGallery w:val="Page Numbers (Top of Page)"/>
        <w:docPartUnique/>
      </w:docPartObj>
    </w:sdtPr>
    <w:sdtContent>
      <w:p w:rsidR="00725366" w:rsidRPr="00524DFF" w:rsidRDefault="00725366" w:rsidP="00B1434F">
        <w:pPr>
          <w:pStyle w:val="Header"/>
          <w:ind w:right="-180"/>
          <w:jc w:val="right"/>
          <w:rPr>
            <w:color w:val="557EB9"/>
            <w:sz w:val="28"/>
            <w:szCs w:val="28"/>
          </w:rPr>
        </w:pPr>
        <w:r>
          <w:rPr>
            <w:noProof/>
            <w:color w:val="557EB9"/>
            <w:sz w:val="28"/>
            <w:szCs w:val="28"/>
          </w:rPr>
          <w:drawing>
            <wp:anchor distT="0" distB="0" distL="114300" distR="114300" simplePos="0" relativeHeight="251669504" behindDoc="1" locked="0" layoutInCell="1" allowOverlap="1">
              <wp:simplePos x="0" y="0"/>
              <wp:positionH relativeFrom="column">
                <wp:posOffset>-455930</wp:posOffset>
              </wp:positionH>
              <wp:positionV relativeFrom="paragraph">
                <wp:posOffset>-504825</wp:posOffset>
              </wp:positionV>
              <wp:extent cx="10046970" cy="840105"/>
              <wp:effectExtent l="19050" t="0" r="0" b="0"/>
              <wp:wrapNone/>
              <wp:docPr id="9" name="Picture 2" descr="battlecard_c3_pg2_Header_1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ttlecard_c3_pg2_Header_100dpi.jpg"/>
                      <pic:cNvPicPr/>
                    </pic:nvPicPr>
                    <pic:blipFill>
                      <a:blip r:embed="rId1"/>
                      <a:stretch>
                        <a:fillRect/>
                      </a:stretch>
                    </pic:blipFill>
                    <pic:spPr>
                      <a:xfrm>
                        <a:off x="0" y="0"/>
                        <a:ext cx="10046970" cy="840105"/>
                      </a:xfrm>
                      <a:prstGeom prst="rect">
                        <a:avLst/>
                      </a:prstGeom>
                    </pic:spPr>
                  </pic:pic>
                </a:graphicData>
              </a:graphic>
            </wp:anchor>
          </w:drawing>
        </w:r>
        <w:r w:rsidR="00C43695">
          <w:rPr>
            <w:noProof/>
            <w:color w:val="557EB9"/>
            <w:sz w:val="28"/>
            <w:szCs w:val="28"/>
          </w:rPr>
          <w:pict>
            <v:shapetype id="_x0000_t32" coordsize="21600,21600" o:spt="32" o:oned="t" path="m,l21600,21600e" filled="f">
              <v:path arrowok="t" fillok="f" o:connecttype="none"/>
              <o:lock v:ext="edit" shapetype="t"/>
            </v:shapetype>
            <v:shape id="_x0000_s2053" type="#_x0000_t32" style="position:absolute;left:0;text-align:left;margin-left:503.6pt;margin-top:34.2pt;width:0;height:471.25pt;z-index:251670528;mso-position-horizontal-relative:text;mso-position-vertical-relative:text" o:connectortype="straight" strokecolor="#557eb9"/>
          </w:pict>
        </w:r>
        <w:r w:rsidR="00C43695" w:rsidRPr="00524DFF">
          <w:rPr>
            <w:color w:val="557EB9"/>
            <w:sz w:val="28"/>
            <w:szCs w:val="28"/>
          </w:rPr>
          <w:fldChar w:fldCharType="begin"/>
        </w:r>
        <w:r w:rsidRPr="00524DFF">
          <w:rPr>
            <w:color w:val="557EB9"/>
            <w:sz w:val="28"/>
            <w:szCs w:val="28"/>
          </w:rPr>
          <w:instrText xml:space="preserve"> PAGE   \* MERGEFORMAT </w:instrText>
        </w:r>
        <w:r w:rsidR="00C43695" w:rsidRPr="00524DFF">
          <w:rPr>
            <w:color w:val="557EB9"/>
            <w:sz w:val="28"/>
            <w:szCs w:val="28"/>
          </w:rPr>
          <w:fldChar w:fldCharType="separate"/>
        </w:r>
        <w:r w:rsidR="0087791F">
          <w:rPr>
            <w:noProof/>
            <w:color w:val="557EB9"/>
            <w:sz w:val="28"/>
            <w:szCs w:val="28"/>
          </w:rPr>
          <w:t>2</w:t>
        </w:r>
        <w:r w:rsidR="00C43695" w:rsidRPr="00524DFF">
          <w:rPr>
            <w:color w:val="557EB9"/>
            <w:sz w:val="28"/>
            <w:szCs w:val="28"/>
          </w:rPr>
          <w:fldChar w:fldCharType="end"/>
        </w:r>
      </w:p>
    </w:sdtContent>
  </w:sdt>
  <w:p w:rsidR="00725366" w:rsidRDefault="007253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5C9E"/>
    <w:multiLevelType w:val="hybridMultilevel"/>
    <w:tmpl w:val="E5F43E44"/>
    <w:lvl w:ilvl="0" w:tplc="119E21C8">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F13F55"/>
    <w:multiLevelType w:val="hybridMultilevel"/>
    <w:tmpl w:val="9C644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8570C3"/>
    <w:multiLevelType w:val="hybridMultilevel"/>
    <w:tmpl w:val="6B144EB6"/>
    <w:lvl w:ilvl="0" w:tplc="5C303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FF4148"/>
    <w:multiLevelType w:val="hybridMultilevel"/>
    <w:tmpl w:val="4B24064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CD66F0D"/>
    <w:multiLevelType w:val="hybridMultilevel"/>
    <w:tmpl w:val="D4704D9A"/>
    <w:lvl w:ilvl="0" w:tplc="795648AE">
      <w:start w:val="1"/>
      <w:numFmt w:val="bullet"/>
      <w:pStyle w:val="SideBar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E9097D"/>
    <w:multiLevelType w:val="hybridMultilevel"/>
    <w:tmpl w:val="A38A6F7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3F61B44"/>
    <w:multiLevelType w:val="hybridMultilevel"/>
    <w:tmpl w:val="34C61FA4"/>
    <w:lvl w:ilvl="0" w:tplc="42D65CF2">
      <w:start w:val="1"/>
      <w:numFmt w:val="bullet"/>
      <w:pStyle w:val="Bullettex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F2221C"/>
    <w:multiLevelType w:val="hybridMultilevel"/>
    <w:tmpl w:val="87A8CD76"/>
    <w:lvl w:ilvl="0" w:tplc="B170A344">
      <w:start w:val="1"/>
      <w:numFmt w:val="bullet"/>
      <w:pStyle w:val="DashedBullets"/>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9E15BF"/>
    <w:multiLevelType w:val="hybridMultilevel"/>
    <w:tmpl w:val="2D929F64"/>
    <w:lvl w:ilvl="0" w:tplc="18387858">
      <w:start w:val="1"/>
      <w:numFmt w:val="bullet"/>
      <w:pStyle w:val="bulletlist-sidebar"/>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98239D9"/>
    <w:multiLevelType w:val="hybridMultilevel"/>
    <w:tmpl w:val="5F408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B435B5"/>
    <w:multiLevelType w:val="hybridMultilevel"/>
    <w:tmpl w:val="5C3E5114"/>
    <w:lvl w:ilvl="0" w:tplc="FD761C96">
      <w:start w:val="1"/>
      <w:numFmt w:val="bullet"/>
      <w:lvlText w:val="−"/>
      <w:lvlJc w:val="left"/>
      <w:pPr>
        <w:ind w:left="1530" w:hanging="360"/>
      </w:pPr>
      <w:rPr>
        <w:rFonts w:ascii="Segoe UI" w:hAnsi="Segoe UI" w:hint="default"/>
      </w:rPr>
    </w:lvl>
    <w:lvl w:ilvl="1" w:tplc="FD761C96">
      <w:start w:val="1"/>
      <w:numFmt w:val="bullet"/>
      <w:lvlText w:val="−"/>
      <w:lvlJc w:val="left"/>
      <w:pPr>
        <w:ind w:left="1440" w:hanging="360"/>
      </w:pPr>
      <w:rPr>
        <w:rFonts w:ascii="Segoe UI" w:hAnsi="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BA467F"/>
    <w:multiLevelType w:val="hybridMultilevel"/>
    <w:tmpl w:val="8E2215B6"/>
    <w:lvl w:ilvl="0" w:tplc="3DCABFB0">
      <w:start w:val="1"/>
      <w:numFmt w:val="bullet"/>
      <w:pStyle w:val="Check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31438A"/>
    <w:multiLevelType w:val="hybridMultilevel"/>
    <w:tmpl w:val="D88C28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11F735F"/>
    <w:multiLevelType w:val="hybridMultilevel"/>
    <w:tmpl w:val="ADF8B2EE"/>
    <w:lvl w:ilvl="0" w:tplc="0C126E8E">
      <w:start w:val="1"/>
      <w:numFmt w:val="decimal"/>
      <w:pStyle w:val="Numbered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5F1011"/>
    <w:multiLevelType w:val="hybridMultilevel"/>
    <w:tmpl w:val="17EAD966"/>
    <w:lvl w:ilvl="0" w:tplc="42447D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BC1289"/>
    <w:multiLevelType w:val="hybridMultilevel"/>
    <w:tmpl w:val="A5AEA028"/>
    <w:lvl w:ilvl="0" w:tplc="FD761C96">
      <w:start w:val="1"/>
      <w:numFmt w:val="bullet"/>
      <w:lvlText w:val="−"/>
      <w:lvlJc w:val="left"/>
      <w:pPr>
        <w:ind w:left="1530" w:hanging="360"/>
      </w:pPr>
      <w:rPr>
        <w:rFonts w:ascii="Segoe UI" w:hAnsi="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4"/>
  </w:num>
  <w:num w:numId="4">
    <w:abstractNumId w:val="6"/>
  </w:num>
  <w:num w:numId="5">
    <w:abstractNumId w:val="15"/>
  </w:num>
  <w:num w:numId="6">
    <w:abstractNumId w:val="10"/>
  </w:num>
  <w:num w:numId="7">
    <w:abstractNumId w:val="7"/>
  </w:num>
  <w:num w:numId="8">
    <w:abstractNumId w:val="14"/>
    <w:lvlOverride w:ilvl="0">
      <w:startOverride w:val="1"/>
    </w:lvlOverride>
  </w:num>
  <w:num w:numId="9">
    <w:abstractNumId w:val="13"/>
  </w:num>
  <w:num w:numId="10">
    <w:abstractNumId w:val="13"/>
    <w:lvlOverride w:ilvl="0">
      <w:startOverride w:val="1"/>
    </w:lvlOverride>
  </w:num>
  <w:num w:numId="11">
    <w:abstractNumId w:val="13"/>
    <w:lvlOverride w:ilvl="0">
      <w:startOverride w:val="1"/>
    </w:lvlOverride>
  </w:num>
  <w:num w:numId="12">
    <w:abstractNumId w:val="1"/>
  </w:num>
  <w:num w:numId="13">
    <w:abstractNumId w:val="8"/>
  </w:num>
  <w:num w:numId="14">
    <w:abstractNumId w:val="0"/>
  </w:num>
  <w:num w:numId="15">
    <w:abstractNumId w:val="12"/>
  </w:num>
  <w:num w:numId="16">
    <w:abstractNumId w:val="3"/>
  </w:num>
  <w:num w:numId="17">
    <w:abstractNumId w:val="4"/>
  </w:num>
  <w:num w:numId="18">
    <w:abstractNumId w:val="5"/>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removePersonalInformation/>
  <w:removeDateAndTime/>
  <w:proofState w:spelling="clean" w:grammar="clean"/>
  <w:defaultTabStop w:val="720"/>
  <w:drawingGridHorizontalSpacing w:val="90"/>
  <w:displayHorizontalDrawingGridEvery w:val="2"/>
  <w:characterSpacingControl w:val="doNotCompress"/>
  <w:hdrShapeDefaults>
    <o:shapedefaults v:ext="edit" spidmax="2055"/>
    <o:shapelayout v:ext="edit">
      <o:idmap v:ext="edit" data="2"/>
      <o:rules v:ext="edit">
        <o:r id="V:Rule2" type="connector" idref="#_x0000_s2053"/>
      </o:rules>
    </o:shapelayout>
  </w:hdrShapeDefaults>
  <w:footnotePr>
    <w:footnote w:id="-1"/>
    <w:footnote w:id="0"/>
  </w:footnotePr>
  <w:endnotePr>
    <w:endnote w:id="-1"/>
    <w:endnote w:id="0"/>
  </w:endnotePr>
  <w:compat/>
  <w:rsids>
    <w:rsidRoot w:val="00267866"/>
    <w:rsid w:val="00001B51"/>
    <w:rsid w:val="00002F82"/>
    <w:rsid w:val="00007A80"/>
    <w:rsid w:val="000100EC"/>
    <w:rsid w:val="00014418"/>
    <w:rsid w:val="00017E87"/>
    <w:rsid w:val="000224D4"/>
    <w:rsid w:val="00022E20"/>
    <w:rsid w:val="00025BF5"/>
    <w:rsid w:val="00032736"/>
    <w:rsid w:val="000327D3"/>
    <w:rsid w:val="00032C09"/>
    <w:rsid w:val="00033177"/>
    <w:rsid w:val="00033635"/>
    <w:rsid w:val="0003631A"/>
    <w:rsid w:val="00043E63"/>
    <w:rsid w:val="00047C46"/>
    <w:rsid w:val="000575E5"/>
    <w:rsid w:val="00066FAA"/>
    <w:rsid w:val="00070A12"/>
    <w:rsid w:val="00081C03"/>
    <w:rsid w:val="00083BA2"/>
    <w:rsid w:val="00085825"/>
    <w:rsid w:val="0009290E"/>
    <w:rsid w:val="00097503"/>
    <w:rsid w:val="000A081C"/>
    <w:rsid w:val="000A168C"/>
    <w:rsid w:val="000A25BC"/>
    <w:rsid w:val="000A2BAD"/>
    <w:rsid w:val="000A3D41"/>
    <w:rsid w:val="000A5C68"/>
    <w:rsid w:val="000B27C3"/>
    <w:rsid w:val="000B2F58"/>
    <w:rsid w:val="000B320F"/>
    <w:rsid w:val="000B71EC"/>
    <w:rsid w:val="000C7A08"/>
    <w:rsid w:val="000D0C82"/>
    <w:rsid w:val="000D7252"/>
    <w:rsid w:val="000E3129"/>
    <w:rsid w:val="000E52D9"/>
    <w:rsid w:val="000E589A"/>
    <w:rsid w:val="000E5EEA"/>
    <w:rsid w:val="000E646B"/>
    <w:rsid w:val="00102DEC"/>
    <w:rsid w:val="00107732"/>
    <w:rsid w:val="001079B9"/>
    <w:rsid w:val="00114D17"/>
    <w:rsid w:val="00115500"/>
    <w:rsid w:val="001168E0"/>
    <w:rsid w:val="0012207B"/>
    <w:rsid w:val="00122B34"/>
    <w:rsid w:val="0012385D"/>
    <w:rsid w:val="00126006"/>
    <w:rsid w:val="00136AC0"/>
    <w:rsid w:val="001455DF"/>
    <w:rsid w:val="001459E8"/>
    <w:rsid w:val="0014695E"/>
    <w:rsid w:val="00147FE5"/>
    <w:rsid w:val="00150F20"/>
    <w:rsid w:val="00162BF1"/>
    <w:rsid w:val="00163CAB"/>
    <w:rsid w:val="0016590C"/>
    <w:rsid w:val="0016686F"/>
    <w:rsid w:val="001705DF"/>
    <w:rsid w:val="00170D3B"/>
    <w:rsid w:val="00171199"/>
    <w:rsid w:val="00172AD8"/>
    <w:rsid w:val="001732CB"/>
    <w:rsid w:val="00173741"/>
    <w:rsid w:val="00176366"/>
    <w:rsid w:val="00181948"/>
    <w:rsid w:val="00182F2C"/>
    <w:rsid w:val="00183AE2"/>
    <w:rsid w:val="00187A42"/>
    <w:rsid w:val="00196857"/>
    <w:rsid w:val="001A1360"/>
    <w:rsid w:val="001A1606"/>
    <w:rsid w:val="001B1C1E"/>
    <w:rsid w:val="001B47F7"/>
    <w:rsid w:val="001B793C"/>
    <w:rsid w:val="001C335A"/>
    <w:rsid w:val="001D2AED"/>
    <w:rsid w:val="001D2B0F"/>
    <w:rsid w:val="001D6020"/>
    <w:rsid w:val="001D6202"/>
    <w:rsid w:val="001E288D"/>
    <w:rsid w:val="001E62F7"/>
    <w:rsid w:val="001E71B4"/>
    <w:rsid w:val="001F248F"/>
    <w:rsid w:val="00202763"/>
    <w:rsid w:val="00205556"/>
    <w:rsid w:val="00214F88"/>
    <w:rsid w:val="00217485"/>
    <w:rsid w:val="00222294"/>
    <w:rsid w:val="002267B1"/>
    <w:rsid w:val="00233824"/>
    <w:rsid w:val="00235F81"/>
    <w:rsid w:val="00236C7C"/>
    <w:rsid w:val="00245DE6"/>
    <w:rsid w:val="00246EE6"/>
    <w:rsid w:val="00251499"/>
    <w:rsid w:val="0025508A"/>
    <w:rsid w:val="00255ADB"/>
    <w:rsid w:val="00256905"/>
    <w:rsid w:val="00257686"/>
    <w:rsid w:val="0026066C"/>
    <w:rsid w:val="00260853"/>
    <w:rsid w:val="00266059"/>
    <w:rsid w:val="0026659E"/>
    <w:rsid w:val="00267866"/>
    <w:rsid w:val="00270604"/>
    <w:rsid w:val="0027070B"/>
    <w:rsid w:val="00271687"/>
    <w:rsid w:val="0028063C"/>
    <w:rsid w:val="002806BA"/>
    <w:rsid w:val="002A4E3E"/>
    <w:rsid w:val="002A7118"/>
    <w:rsid w:val="002B10EA"/>
    <w:rsid w:val="002B6EDC"/>
    <w:rsid w:val="002C311A"/>
    <w:rsid w:val="002C35DB"/>
    <w:rsid w:val="002D364B"/>
    <w:rsid w:val="002D5B9A"/>
    <w:rsid w:val="002E004F"/>
    <w:rsid w:val="002E54DD"/>
    <w:rsid w:val="002E5D6F"/>
    <w:rsid w:val="002F2C40"/>
    <w:rsid w:val="002F4885"/>
    <w:rsid w:val="002F668C"/>
    <w:rsid w:val="003069AD"/>
    <w:rsid w:val="00317AAF"/>
    <w:rsid w:val="003225ED"/>
    <w:rsid w:val="00332BA1"/>
    <w:rsid w:val="00335F6B"/>
    <w:rsid w:val="0034068D"/>
    <w:rsid w:val="0034117A"/>
    <w:rsid w:val="00347FA0"/>
    <w:rsid w:val="00353458"/>
    <w:rsid w:val="003622A2"/>
    <w:rsid w:val="003668F0"/>
    <w:rsid w:val="003720D8"/>
    <w:rsid w:val="003737D7"/>
    <w:rsid w:val="003762FF"/>
    <w:rsid w:val="0038527E"/>
    <w:rsid w:val="003864B8"/>
    <w:rsid w:val="00396C1A"/>
    <w:rsid w:val="003A1FA9"/>
    <w:rsid w:val="003A2172"/>
    <w:rsid w:val="003A5A5F"/>
    <w:rsid w:val="003B05C5"/>
    <w:rsid w:val="003B21E7"/>
    <w:rsid w:val="003B54E5"/>
    <w:rsid w:val="003B6BA4"/>
    <w:rsid w:val="003B7F32"/>
    <w:rsid w:val="003C3836"/>
    <w:rsid w:val="003D2217"/>
    <w:rsid w:val="003D59D0"/>
    <w:rsid w:val="003E5E37"/>
    <w:rsid w:val="003E6365"/>
    <w:rsid w:val="003E74ED"/>
    <w:rsid w:val="003E7570"/>
    <w:rsid w:val="003F6372"/>
    <w:rsid w:val="003F63B9"/>
    <w:rsid w:val="003F6464"/>
    <w:rsid w:val="003F7071"/>
    <w:rsid w:val="004102D6"/>
    <w:rsid w:val="00416C22"/>
    <w:rsid w:val="004223B6"/>
    <w:rsid w:val="00426857"/>
    <w:rsid w:val="00436F6D"/>
    <w:rsid w:val="00444FE5"/>
    <w:rsid w:val="0045424C"/>
    <w:rsid w:val="00456627"/>
    <w:rsid w:val="00461041"/>
    <w:rsid w:val="0046182F"/>
    <w:rsid w:val="0046400E"/>
    <w:rsid w:val="00467366"/>
    <w:rsid w:val="004719BF"/>
    <w:rsid w:val="004907C5"/>
    <w:rsid w:val="00490BD7"/>
    <w:rsid w:val="0049264D"/>
    <w:rsid w:val="00493D1E"/>
    <w:rsid w:val="004A39F0"/>
    <w:rsid w:val="004A6E91"/>
    <w:rsid w:val="004B07AB"/>
    <w:rsid w:val="004B2448"/>
    <w:rsid w:val="004B25C2"/>
    <w:rsid w:val="004B4314"/>
    <w:rsid w:val="004D3E2B"/>
    <w:rsid w:val="004D77D2"/>
    <w:rsid w:val="004E0135"/>
    <w:rsid w:val="004E13F2"/>
    <w:rsid w:val="004E1E02"/>
    <w:rsid w:val="004E39C2"/>
    <w:rsid w:val="004E4051"/>
    <w:rsid w:val="004E78C9"/>
    <w:rsid w:val="004F2B73"/>
    <w:rsid w:val="004F36DF"/>
    <w:rsid w:val="004F7B2F"/>
    <w:rsid w:val="00502E50"/>
    <w:rsid w:val="0051679C"/>
    <w:rsid w:val="00524DFF"/>
    <w:rsid w:val="00531AC4"/>
    <w:rsid w:val="005328C3"/>
    <w:rsid w:val="00553238"/>
    <w:rsid w:val="00560837"/>
    <w:rsid w:val="005650C3"/>
    <w:rsid w:val="0056749C"/>
    <w:rsid w:val="00571EAB"/>
    <w:rsid w:val="005756FD"/>
    <w:rsid w:val="00584047"/>
    <w:rsid w:val="005875BF"/>
    <w:rsid w:val="00592740"/>
    <w:rsid w:val="00593F58"/>
    <w:rsid w:val="00594FA7"/>
    <w:rsid w:val="00596490"/>
    <w:rsid w:val="005A1E3F"/>
    <w:rsid w:val="005A7CA7"/>
    <w:rsid w:val="005B2861"/>
    <w:rsid w:val="005B510C"/>
    <w:rsid w:val="005C410F"/>
    <w:rsid w:val="005C6D3B"/>
    <w:rsid w:val="005D059C"/>
    <w:rsid w:val="005D34E8"/>
    <w:rsid w:val="005D4BA3"/>
    <w:rsid w:val="005D6F80"/>
    <w:rsid w:val="005E41A8"/>
    <w:rsid w:val="005E5330"/>
    <w:rsid w:val="005F12CA"/>
    <w:rsid w:val="005F5888"/>
    <w:rsid w:val="0060060A"/>
    <w:rsid w:val="006017B2"/>
    <w:rsid w:val="00610130"/>
    <w:rsid w:val="006130C7"/>
    <w:rsid w:val="00613565"/>
    <w:rsid w:val="00623184"/>
    <w:rsid w:val="0062454F"/>
    <w:rsid w:val="0062691A"/>
    <w:rsid w:val="0063237B"/>
    <w:rsid w:val="00633844"/>
    <w:rsid w:val="0063704D"/>
    <w:rsid w:val="006401E9"/>
    <w:rsid w:val="006425B0"/>
    <w:rsid w:val="00645B4C"/>
    <w:rsid w:val="00654956"/>
    <w:rsid w:val="00654B52"/>
    <w:rsid w:val="00655BD0"/>
    <w:rsid w:val="00661791"/>
    <w:rsid w:val="00666413"/>
    <w:rsid w:val="0068069C"/>
    <w:rsid w:val="00681BCA"/>
    <w:rsid w:val="00682188"/>
    <w:rsid w:val="0068241E"/>
    <w:rsid w:val="006903F9"/>
    <w:rsid w:val="00690D8D"/>
    <w:rsid w:val="00695D6A"/>
    <w:rsid w:val="00697A43"/>
    <w:rsid w:val="006A2EB2"/>
    <w:rsid w:val="006A57CE"/>
    <w:rsid w:val="006A759D"/>
    <w:rsid w:val="006B2F26"/>
    <w:rsid w:val="006B60CC"/>
    <w:rsid w:val="006C0C31"/>
    <w:rsid w:val="006C18C8"/>
    <w:rsid w:val="006C505B"/>
    <w:rsid w:val="006C738B"/>
    <w:rsid w:val="006D37F5"/>
    <w:rsid w:val="006D54EB"/>
    <w:rsid w:val="006E308E"/>
    <w:rsid w:val="006F2D74"/>
    <w:rsid w:val="006F5F73"/>
    <w:rsid w:val="006F7B45"/>
    <w:rsid w:val="0070338C"/>
    <w:rsid w:val="007067BA"/>
    <w:rsid w:val="00706E9A"/>
    <w:rsid w:val="00707342"/>
    <w:rsid w:val="00714588"/>
    <w:rsid w:val="007226C2"/>
    <w:rsid w:val="00725366"/>
    <w:rsid w:val="00735441"/>
    <w:rsid w:val="00735678"/>
    <w:rsid w:val="007459C1"/>
    <w:rsid w:val="00751FC9"/>
    <w:rsid w:val="007548E0"/>
    <w:rsid w:val="00762F01"/>
    <w:rsid w:val="007653EE"/>
    <w:rsid w:val="00775618"/>
    <w:rsid w:val="00776970"/>
    <w:rsid w:val="00781E87"/>
    <w:rsid w:val="007846D0"/>
    <w:rsid w:val="00794FB3"/>
    <w:rsid w:val="007A0AD9"/>
    <w:rsid w:val="007B356B"/>
    <w:rsid w:val="007B6004"/>
    <w:rsid w:val="007B781E"/>
    <w:rsid w:val="007C59DE"/>
    <w:rsid w:val="007D214E"/>
    <w:rsid w:val="007D329E"/>
    <w:rsid w:val="007D3E7F"/>
    <w:rsid w:val="007E18BD"/>
    <w:rsid w:val="007E6412"/>
    <w:rsid w:val="007F0DA5"/>
    <w:rsid w:val="007F7143"/>
    <w:rsid w:val="0080385C"/>
    <w:rsid w:val="00803B43"/>
    <w:rsid w:val="008045D7"/>
    <w:rsid w:val="0081472B"/>
    <w:rsid w:val="00822953"/>
    <w:rsid w:val="00827232"/>
    <w:rsid w:val="00832460"/>
    <w:rsid w:val="00832DE8"/>
    <w:rsid w:val="008334B3"/>
    <w:rsid w:val="008405A3"/>
    <w:rsid w:val="008407C1"/>
    <w:rsid w:val="008459DA"/>
    <w:rsid w:val="00847D59"/>
    <w:rsid w:val="008500A7"/>
    <w:rsid w:val="0085116E"/>
    <w:rsid w:val="00852605"/>
    <w:rsid w:val="0085623B"/>
    <w:rsid w:val="00856301"/>
    <w:rsid w:val="00863C31"/>
    <w:rsid w:val="008651C8"/>
    <w:rsid w:val="0087660C"/>
    <w:rsid w:val="0087791F"/>
    <w:rsid w:val="00880598"/>
    <w:rsid w:val="00881683"/>
    <w:rsid w:val="008973D9"/>
    <w:rsid w:val="008A56D1"/>
    <w:rsid w:val="008A5C66"/>
    <w:rsid w:val="008B0543"/>
    <w:rsid w:val="008B35CC"/>
    <w:rsid w:val="008B431C"/>
    <w:rsid w:val="008C2C14"/>
    <w:rsid w:val="008C3185"/>
    <w:rsid w:val="008C3EE1"/>
    <w:rsid w:val="008C3FBB"/>
    <w:rsid w:val="008D4518"/>
    <w:rsid w:val="008E0C94"/>
    <w:rsid w:val="008E2525"/>
    <w:rsid w:val="008E45B2"/>
    <w:rsid w:val="008E4B9C"/>
    <w:rsid w:val="008F391D"/>
    <w:rsid w:val="008F585D"/>
    <w:rsid w:val="00907A9E"/>
    <w:rsid w:val="009103AF"/>
    <w:rsid w:val="0091441E"/>
    <w:rsid w:val="00914A53"/>
    <w:rsid w:val="00914F6C"/>
    <w:rsid w:val="009165BB"/>
    <w:rsid w:val="00916D84"/>
    <w:rsid w:val="00921BC6"/>
    <w:rsid w:val="00953AB1"/>
    <w:rsid w:val="00956DE1"/>
    <w:rsid w:val="00962BDC"/>
    <w:rsid w:val="0097253F"/>
    <w:rsid w:val="00980EB2"/>
    <w:rsid w:val="00987B9A"/>
    <w:rsid w:val="00994D0C"/>
    <w:rsid w:val="009A1C81"/>
    <w:rsid w:val="009A4F05"/>
    <w:rsid w:val="009A79CA"/>
    <w:rsid w:val="009B2323"/>
    <w:rsid w:val="009C0733"/>
    <w:rsid w:val="009D2FDD"/>
    <w:rsid w:val="009E57F1"/>
    <w:rsid w:val="009E5C8C"/>
    <w:rsid w:val="009E631D"/>
    <w:rsid w:val="009E698E"/>
    <w:rsid w:val="009E7F22"/>
    <w:rsid w:val="009F1112"/>
    <w:rsid w:val="009F5296"/>
    <w:rsid w:val="009F7432"/>
    <w:rsid w:val="009F7875"/>
    <w:rsid w:val="00A111E6"/>
    <w:rsid w:val="00A20A8B"/>
    <w:rsid w:val="00A21482"/>
    <w:rsid w:val="00A26E66"/>
    <w:rsid w:val="00A2716F"/>
    <w:rsid w:val="00A30892"/>
    <w:rsid w:val="00A35B08"/>
    <w:rsid w:val="00A37000"/>
    <w:rsid w:val="00A41DE2"/>
    <w:rsid w:val="00A4391D"/>
    <w:rsid w:val="00A43D7A"/>
    <w:rsid w:val="00A458CA"/>
    <w:rsid w:val="00A47388"/>
    <w:rsid w:val="00A47A8F"/>
    <w:rsid w:val="00A51314"/>
    <w:rsid w:val="00A52AF8"/>
    <w:rsid w:val="00A576BE"/>
    <w:rsid w:val="00A607DD"/>
    <w:rsid w:val="00A626B1"/>
    <w:rsid w:val="00A650C9"/>
    <w:rsid w:val="00A65875"/>
    <w:rsid w:val="00A86EEF"/>
    <w:rsid w:val="00A91253"/>
    <w:rsid w:val="00A95ADF"/>
    <w:rsid w:val="00A95CE5"/>
    <w:rsid w:val="00A9708C"/>
    <w:rsid w:val="00AA4236"/>
    <w:rsid w:val="00AB1189"/>
    <w:rsid w:val="00AB2671"/>
    <w:rsid w:val="00AB2D4A"/>
    <w:rsid w:val="00AB6C7D"/>
    <w:rsid w:val="00AC3CE1"/>
    <w:rsid w:val="00AC438C"/>
    <w:rsid w:val="00AC6420"/>
    <w:rsid w:val="00AC7F0B"/>
    <w:rsid w:val="00AD079B"/>
    <w:rsid w:val="00AD0E8D"/>
    <w:rsid w:val="00AD2535"/>
    <w:rsid w:val="00AD2BFC"/>
    <w:rsid w:val="00AE1D06"/>
    <w:rsid w:val="00AE4438"/>
    <w:rsid w:val="00AF026C"/>
    <w:rsid w:val="00AF3165"/>
    <w:rsid w:val="00AF46CE"/>
    <w:rsid w:val="00AF587A"/>
    <w:rsid w:val="00B02C0C"/>
    <w:rsid w:val="00B1434F"/>
    <w:rsid w:val="00B153CB"/>
    <w:rsid w:val="00B2441B"/>
    <w:rsid w:val="00B27C67"/>
    <w:rsid w:val="00B31E64"/>
    <w:rsid w:val="00B41C56"/>
    <w:rsid w:val="00B523CB"/>
    <w:rsid w:val="00B56C20"/>
    <w:rsid w:val="00B624BA"/>
    <w:rsid w:val="00B633E8"/>
    <w:rsid w:val="00B664B7"/>
    <w:rsid w:val="00B75D18"/>
    <w:rsid w:val="00B80E34"/>
    <w:rsid w:val="00B82445"/>
    <w:rsid w:val="00B85099"/>
    <w:rsid w:val="00B90F68"/>
    <w:rsid w:val="00B911BF"/>
    <w:rsid w:val="00B91804"/>
    <w:rsid w:val="00B9355C"/>
    <w:rsid w:val="00B94700"/>
    <w:rsid w:val="00B9540E"/>
    <w:rsid w:val="00B969E2"/>
    <w:rsid w:val="00B97749"/>
    <w:rsid w:val="00BA5889"/>
    <w:rsid w:val="00BB2629"/>
    <w:rsid w:val="00BB6B35"/>
    <w:rsid w:val="00BC3BA8"/>
    <w:rsid w:val="00BC5C3E"/>
    <w:rsid w:val="00BC6193"/>
    <w:rsid w:val="00BD0FC6"/>
    <w:rsid w:val="00BE30A9"/>
    <w:rsid w:val="00BE422E"/>
    <w:rsid w:val="00BE439E"/>
    <w:rsid w:val="00BE50CC"/>
    <w:rsid w:val="00BE61ED"/>
    <w:rsid w:val="00BE7FC1"/>
    <w:rsid w:val="00BF4B68"/>
    <w:rsid w:val="00BF5D37"/>
    <w:rsid w:val="00C21199"/>
    <w:rsid w:val="00C23F83"/>
    <w:rsid w:val="00C2428E"/>
    <w:rsid w:val="00C250DC"/>
    <w:rsid w:val="00C260A9"/>
    <w:rsid w:val="00C30B53"/>
    <w:rsid w:val="00C420DD"/>
    <w:rsid w:val="00C43695"/>
    <w:rsid w:val="00C45293"/>
    <w:rsid w:val="00C731BF"/>
    <w:rsid w:val="00C805C4"/>
    <w:rsid w:val="00C80DF3"/>
    <w:rsid w:val="00C83A7C"/>
    <w:rsid w:val="00C87830"/>
    <w:rsid w:val="00C87CE3"/>
    <w:rsid w:val="00C914CA"/>
    <w:rsid w:val="00CB183C"/>
    <w:rsid w:val="00CB21FA"/>
    <w:rsid w:val="00CB4E4E"/>
    <w:rsid w:val="00CC0757"/>
    <w:rsid w:val="00CC097C"/>
    <w:rsid w:val="00CC243C"/>
    <w:rsid w:val="00CC2A42"/>
    <w:rsid w:val="00CE51AB"/>
    <w:rsid w:val="00CE7303"/>
    <w:rsid w:val="00D03F3B"/>
    <w:rsid w:val="00D10689"/>
    <w:rsid w:val="00D122FD"/>
    <w:rsid w:val="00D125F6"/>
    <w:rsid w:val="00D12617"/>
    <w:rsid w:val="00D130BD"/>
    <w:rsid w:val="00D15E56"/>
    <w:rsid w:val="00D16132"/>
    <w:rsid w:val="00D20952"/>
    <w:rsid w:val="00D20BF3"/>
    <w:rsid w:val="00D23024"/>
    <w:rsid w:val="00D232D7"/>
    <w:rsid w:val="00D2679E"/>
    <w:rsid w:val="00D30DEC"/>
    <w:rsid w:val="00D340E3"/>
    <w:rsid w:val="00D34743"/>
    <w:rsid w:val="00D41329"/>
    <w:rsid w:val="00D465FF"/>
    <w:rsid w:val="00D50663"/>
    <w:rsid w:val="00D57CCA"/>
    <w:rsid w:val="00D6068B"/>
    <w:rsid w:val="00D7292C"/>
    <w:rsid w:val="00D83479"/>
    <w:rsid w:val="00D9008B"/>
    <w:rsid w:val="00D91585"/>
    <w:rsid w:val="00D95412"/>
    <w:rsid w:val="00D96B40"/>
    <w:rsid w:val="00DA1FAE"/>
    <w:rsid w:val="00DA25D2"/>
    <w:rsid w:val="00DA28A3"/>
    <w:rsid w:val="00DA5A9A"/>
    <w:rsid w:val="00DA7B13"/>
    <w:rsid w:val="00DC03A3"/>
    <w:rsid w:val="00DC1198"/>
    <w:rsid w:val="00DC5412"/>
    <w:rsid w:val="00DC763A"/>
    <w:rsid w:val="00DD6F77"/>
    <w:rsid w:val="00DE63DC"/>
    <w:rsid w:val="00DE64EE"/>
    <w:rsid w:val="00DE74C4"/>
    <w:rsid w:val="00DF0F81"/>
    <w:rsid w:val="00DF440C"/>
    <w:rsid w:val="00E00809"/>
    <w:rsid w:val="00E01FC4"/>
    <w:rsid w:val="00E05E15"/>
    <w:rsid w:val="00E07F90"/>
    <w:rsid w:val="00E24DB8"/>
    <w:rsid w:val="00E26255"/>
    <w:rsid w:val="00E3143B"/>
    <w:rsid w:val="00E43B5B"/>
    <w:rsid w:val="00E51F73"/>
    <w:rsid w:val="00E543BC"/>
    <w:rsid w:val="00E63CB8"/>
    <w:rsid w:val="00E7240E"/>
    <w:rsid w:val="00E73175"/>
    <w:rsid w:val="00E73716"/>
    <w:rsid w:val="00E8081F"/>
    <w:rsid w:val="00E8321A"/>
    <w:rsid w:val="00E84160"/>
    <w:rsid w:val="00E84358"/>
    <w:rsid w:val="00E90E98"/>
    <w:rsid w:val="00E93A5E"/>
    <w:rsid w:val="00E96DE4"/>
    <w:rsid w:val="00EA5919"/>
    <w:rsid w:val="00EB33EA"/>
    <w:rsid w:val="00EB426A"/>
    <w:rsid w:val="00EB549F"/>
    <w:rsid w:val="00EB7DF1"/>
    <w:rsid w:val="00EC5E7E"/>
    <w:rsid w:val="00ED0315"/>
    <w:rsid w:val="00ED0AA1"/>
    <w:rsid w:val="00ED0BBB"/>
    <w:rsid w:val="00ED4CBD"/>
    <w:rsid w:val="00ED5799"/>
    <w:rsid w:val="00ED5BA7"/>
    <w:rsid w:val="00ED6409"/>
    <w:rsid w:val="00ED6716"/>
    <w:rsid w:val="00EE38D3"/>
    <w:rsid w:val="00EE5C33"/>
    <w:rsid w:val="00EE7389"/>
    <w:rsid w:val="00EF0AA7"/>
    <w:rsid w:val="00EF2E3F"/>
    <w:rsid w:val="00EF4D1B"/>
    <w:rsid w:val="00F04334"/>
    <w:rsid w:val="00F048D9"/>
    <w:rsid w:val="00F07845"/>
    <w:rsid w:val="00F12A42"/>
    <w:rsid w:val="00F14A6E"/>
    <w:rsid w:val="00F21661"/>
    <w:rsid w:val="00F219DD"/>
    <w:rsid w:val="00F35ADB"/>
    <w:rsid w:val="00F405A6"/>
    <w:rsid w:val="00F40E35"/>
    <w:rsid w:val="00F47872"/>
    <w:rsid w:val="00F5058E"/>
    <w:rsid w:val="00F55899"/>
    <w:rsid w:val="00F675EE"/>
    <w:rsid w:val="00F75B3F"/>
    <w:rsid w:val="00F80C87"/>
    <w:rsid w:val="00F87658"/>
    <w:rsid w:val="00F93FE5"/>
    <w:rsid w:val="00F94704"/>
    <w:rsid w:val="00F95D20"/>
    <w:rsid w:val="00FA115B"/>
    <w:rsid w:val="00FA648C"/>
    <w:rsid w:val="00FB4016"/>
    <w:rsid w:val="00FB516A"/>
    <w:rsid w:val="00FB5C40"/>
    <w:rsid w:val="00FB5E8A"/>
    <w:rsid w:val="00FC342F"/>
    <w:rsid w:val="00FC3A54"/>
    <w:rsid w:val="00FC4F71"/>
    <w:rsid w:val="00FC7282"/>
    <w:rsid w:val="00FC7C7B"/>
    <w:rsid w:val="00FD0F7F"/>
    <w:rsid w:val="00FD24EA"/>
    <w:rsid w:val="00FD558D"/>
    <w:rsid w:val="00FE53FA"/>
    <w:rsid w:val="00FF1462"/>
    <w:rsid w:val="00FF34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05E15"/>
    <w:pPr>
      <w:spacing w:line="240" w:lineRule="auto"/>
    </w:pPr>
  </w:style>
  <w:style w:type="paragraph" w:styleId="Heading1">
    <w:name w:val="heading 1"/>
    <w:basedOn w:val="Normal"/>
    <w:next w:val="Normal"/>
    <w:link w:val="Heading1Char"/>
    <w:uiPriority w:val="9"/>
    <w:qFormat/>
    <w:rsid w:val="007D329E"/>
    <w:pPr>
      <w:keepNext/>
      <w:keepLines/>
      <w:spacing w:after="120"/>
      <w:outlineLvl w:val="0"/>
    </w:pPr>
    <w:rPr>
      <w:rFonts w:asciiTheme="majorHAnsi" w:eastAsiaTheme="majorEastAsia" w:hAnsiTheme="majorHAnsi" w:cstheme="majorBidi"/>
      <w:b/>
      <w:bCs/>
      <w:color w:val="557EB9"/>
      <w:sz w:val="28"/>
      <w:szCs w:val="28"/>
    </w:rPr>
  </w:style>
  <w:style w:type="paragraph" w:styleId="Heading2">
    <w:name w:val="heading 2"/>
    <w:basedOn w:val="Normal"/>
    <w:next w:val="Normal"/>
    <w:link w:val="Heading2Char"/>
    <w:uiPriority w:val="9"/>
    <w:unhideWhenUsed/>
    <w:qFormat/>
    <w:rsid w:val="007D329E"/>
    <w:pPr>
      <w:keepNext/>
      <w:keepLines/>
      <w:spacing w:before="200" w:after="80"/>
      <w:outlineLvl w:val="1"/>
    </w:pPr>
    <w:rPr>
      <w:rFonts w:asciiTheme="majorHAnsi" w:eastAsiaTheme="majorEastAsia" w:hAnsiTheme="majorHAnsi" w:cstheme="majorBidi"/>
      <w:b/>
      <w:bCs/>
      <w:color w:val="557EB9"/>
      <w:sz w:val="24"/>
      <w:szCs w:val="26"/>
    </w:rPr>
  </w:style>
  <w:style w:type="paragraph" w:styleId="Heading3">
    <w:name w:val="heading 3"/>
    <w:basedOn w:val="Normal"/>
    <w:next w:val="Normal"/>
    <w:link w:val="Heading3Char"/>
    <w:uiPriority w:val="9"/>
    <w:unhideWhenUsed/>
    <w:qFormat/>
    <w:rsid w:val="007D329E"/>
    <w:pPr>
      <w:keepNext/>
      <w:keepLines/>
      <w:spacing w:before="200" w:after="0" w:line="400" w:lineRule="exact"/>
      <w:outlineLvl w:val="2"/>
    </w:pPr>
    <w:rPr>
      <w:rFonts w:asciiTheme="majorHAnsi" w:eastAsiaTheme="majorEastAsia" w:hAnsiTheme="majorHAnsi" w:cstheme="majorBidi"/>
      <w:b/>
      <w:bCs/>
      <w:color w:val="557EB9"/>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7DD"/>
    <w:pPr>
      <w:tabs>
        <w:tab w:val="center" w:pos="4680"/>
        <w:tab w:val="right" w:pos="9360"/>
      </w:tabs>
      <w:spacing w:after="0"/>
    </w:pPr>
  </w:style>
  <w:style w:type="character" w:customStyle="1" w:styleId="HeaderChar">
    <w:name w:val="Header Char"/>
    <w:basedOn w:val="DefaultParagraphFont"/>
    <w:link w:val="Header"/>
    <w:uiPriority w:val="99"/>
    <w:rsid w:val="00A607DD"/>
  </w:style>
  <w:style w:type="paragraph" w:styleId="Footer">
    <w:name w:val="footer"/>
    <w:basedOn w:val="Normal"/>
    <w:link w:val="FooterChar"/>
    <w:uiPriority w:val="99"/>
    <w:semiHidden/>
    <w:unhideWhenUsed/>
    <w:rsid w:val="00A607DD"/>
    <w:pPr>
      <w:tabs>
        <w:tab w:val="center" w:pos="4680"/>
        <w:tab w:val="right" w:pos="9360"/>
      </w:tabs>
      <w:spacing w:after="0"/>
    </w:pPr>
  </w:style>
  <w:style w:type="character" w:customStyle="1" w:styleId="FooterChar">
    <w:name w:val="Footer Char"/>
    <w:basedOn w:val="DefaultParagraphFont"/>
    <w:link w:val="Footer"/>
    <w:uiPriority w:val="99"/>
    <w:semiHidden/>
    <w:rsid w:val="00A607DD"/>
  </w:style>
  <w:style w:type="paragraph" w:styleId="BalloonText">
    <w:name w:val="Balloon Text"/>
    <w:basedOn w:val="Normal"/>
    <w:link w:val="BalloonTextChar"/>
    <w:uiPriority w:val="99"/>
    <w:semiHidden/>
    <w:unhideWhenUsed/>
    <w:rsid w:val="007F0DA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DA5"/>
    <w:rPr>
      <w:rFonts w:ascii="Tahoma" w:hAnsi="Tahoma" w:cs="Tahoma"/>
      <w:sz w:val="16"/>
      <w:szCs w:val="16"/>
    </w:rPr>
  </w:style>
  <w:style w:type="paragraph" w:customStyle="1" w:styleId="NumberList">
    <w:name w:val="Number List"/>
    <w:basedOn w:val="Normal"/>
    <w:uiPriority w:val="99"/>
    <w:rsid w:val="00ED6409"/>
    <w:pPr>
      <w:suppressAutoHyphens/>
      <w:autoSpaceDE w:val="0"/>
      <w:autoSpaceDN w:val="0"/>
      <w:adjustRightInd w:val="0"/>
      <w:spacing w:before="90" w:after="0" w:line="288" w:lineRule="auto"/>
      <w:ind w:left="450" w:hanging="270"/>
      <w:textAlignment w:val="center"/>
    </w:pPr>
    <w:rPr>
      <w:rFonts w:ascii="Segoe" w:hAnsi="Segoe" w:cs="Segoe"/>
      <w:color w:val="000000"/>
      <w:szCs w:val="18"/>
    </w:rPr>
  </w:style>
  <w:style w:type="character" w:customStyle="1" w:styleId="SectionHeadline">
    <w:name w:val="Section Headline"/>
    <w:uiPriority w:val="99"/>
    <w:rsid w:val="00ED6409"/>
    <w:rPr>
      <w:rFonts w:ascii="Segoe Regular" w:hAnsi="Segoe Regular" w:cs="Segoe Regular"/>
      <w:sz w:val="28"/>
      <w:szCs w:val="28"/>
    </w:rPr>
  </w:style>
  <w:style w:type="paragraph" w:customStyle="1" w:styleId="Subhead">
    <w:name w:val="Subhead"/>
    <w:basedOn w:val="Normal"/>
    <w:uiPriority w:val="99"/>
    <w:rsid w:val="002D364B"/>
    <w:pPr>
      <w:autoSpaceDE w:val="0"/>
      <w:autoSpaceDN w:val="0"/>
      <w:adjustRightInd w:val="0"/>
      <w:spacing w:after="90" w:line="288" w:lineRule="auto"/>
      <w:textAlignment w:val="center"/>
    </w:pPr>
    <w:rPr>
      <w:rFonts w:ascii="Segoe Semibold" w:hAnsi="Segoe Semibold" w:cs="Segoe Semibold"/>
      <w:color w:val="4594D0"/>
      <w:sz w:val="24"/>
      <w:szCs w:val="24"/>
    </w:rPr>
  </w:style>
  <w:style w:type="character" w:customStyle="1" w:styleId="BulletSubhead">
    <w:name w:val="Bullet Subhead"/>
    <w:uiPriority w:val="99"/>
    <w:rsid w:val="002D364B"/>
    <w:rPr>
      <w:rFonts w:ascii="Segoe Semibold" w:hAnsi="Segoe Semibold" w:cs="Segoe Semibold"/>
      <w:color w:val="000000"/>
    </w:rPr>
  </w:style>
  <w:style w:type="character" w:customStyle="1" w:styleId="Heading1Char">
    <w:name w:val="Heading 1 Char"/>
    <w:basedOn w:val="DefaultParagraphFont"/>
    <w:link w:val="Heading1"/>
    <w:uiPriority w:val="9"/>
    <w:rsid w:val="007D329E"/>
    <w:rPr>
      <w:rFonts w:asciiTheme="majorHAnsi" w:eastAsiaTheme="majorEastAsia" w:hAnsiTheme="majorHAnsi" w:cstheme="majorBidi"/>
      <w:b/>
      <w:bCs/>
      <w:color w:val="557EB9"/>
      <w:sz w:val="28"/>
      <w:szCs w:val="28"/>
    </w:rPr>
  </w:style>
  <w:style w:type="paragraph" w:styleId="ListParagraph">
    <w:name w:val="List Paragraph"/>
    <w:basedOn w:val="Normal"/>
    <w:link w:val="ListParagraphChar"/>
    <w:uiPriority w:val="34"/>
    <w:rsid w:val="00D41329"/>
    <w:pPr>
      <w:ind w:left="720"/>
      <w:contextualSpacing/>
    </w:pPr>
  </w:style>
  <w:style w:type="paragraph" w:customStyle="1" w:styleId="BasicParagraph">
    <w:name w:val="[Basic Paragraph]"/>
    <w:basedOn w:val="Normal"/>
    <w:uiPriority w:val="99"/>
    <w:rsid w:val="00D41329"/>
    <w:pPr>
      <w:autoSpaceDE w:val="0"/>
      <w:autoSpaceDN w:val="0"/>
      <w:adjustRightInd w:val="0"/>
      <w:spacing w:after="0" w:line="288" w:lineRule="auto"/>
      <w:textAlignment w:val="center"/>
    </w:pPr>
    <w:rPr>
      <w:rFonts w:ascii="Times Regular" w:hAnsi="Times Regular" w:cs="Times Regular"/>
      <w:color w:val="000000"/>
      <w:sz w:val="24"/>
      <w:szCs w:val="24"/>
    </w:rPr>
  </w:style>
  <w:style w:type="character" w:customStyle="1" w:styleId="Heading2Char">
    <w:name w:val="Heading 2 Char"/>
    <w:basedOn w:val="DefaultParagraphFont"/>
    <w:link w:val="Heading2"/>
    <w:uiPriority w:val="9"/>
    <w:rsid w:val="007D329E"/>
    <w:rPr>
      <w:rFonts w:asciiTheme="majorHAnsi" w:eastAsiaTheme="majorEastAsia" w:hAnsiTheme="majorHAnsi" w:cstheme="majorBidi"/>
      <w:b/>
      <w:bCs/>
      <w:color w:val="557EB9"/>
      <w:sz w:val="24"/>
      <w:szCs w:val="26"/>
    </w:rPr>
  </w:style>
  <w:style w:type="paragraph" w:customStyle="1" w:styleId="Numberedbullet">
    <w:name w:val="Numbered bullet"/>
    <w:basedOn w:val="ListParagraph"/>
    <w:link w:val="NumberedbulletChar"/>
    <w:qFormat/>
    <w:rsid w:val="009E631D"/>
    <w:pPr>
      <w:numPr>
        <w:numId w:val="9"/>
      </w:numPr>
    </w:pPr>
  </w:style>
  <w:style w:type="paragraph" w:customStyle="1" w:styleId="Bullettext">
    <w:name w:val="Bullet text"/>
    <w:basedOn w:val="ListParagraph"/>
    <w:link w:val="BullettextChar"/>
    <w:qFormat/>
    <w:rsid w:val="0016686F"/>
    <w:pPr>
      <w:numPr>
        <w:numId w:val="4"/>
      </w:numPr>
      <w:spacing w:after="40"/>
      <w:ind w:left="504" w:hanging="173"/>
      <w:contextualSpacing w:val="0"/>
    </w:pPr>
  </w:style>
  <w:style w:type="character" w:customStyle="1" w:styleId="ListParagraphChar">
    <w:name w:val="List Paragraph Char"/>
    <w:basedOn w:val="DefaultParagraphFont"/>
    <w:link w:val="ListParagraph"/>
    <w:uiPriority w:val="34"/>
    <w:rsid w:val="006D37F5"/>
    <w:rPr>
      <w:sz w:val="18"/>
    </w:rPr>
  </w:style>
  <w:style w:type="character" w:customStyle="1" w:styleId="NumberedbulletChar">
    <w:name w:val="Numbered bullet Char"/>
    <w:basedOn w:val="ListParagraphChar"/>
    <w:link w:val="Numberedbullet"/>
    <w:rsid w:val="009E631D"/>
    <w:rPr>
      <w:sz w:val="17"/>
    </w:rPr>
  </w:style>
  <w:style w:type="paragraph" w:customStyle="1" w:styleId="BulletList">
    <w:name w:val="Bullet List"/>
    <w:basedOn w:val="Normal"/>
    <w:uiPriority w:val="99"/>
    <w:rsid w:val="00332BA1"/>
    <w:pPr>
      <w:suppressAutoHyphens/>
      <w:autoSpaceDE w:val="0"/>
      <w:autoSpaceDN w:val="0"/>
      <w:adjustRightInd w:val="0"/>
      <w:spacing w:before="90" w:after="0" w:line="288" w:lineRule="auto"/>
      <w:ind w:left="450" w:hanging="180"/>
      <w:textAlignment w:val="center"/>
    </w:pPr>
    <w:rPr>
      <w:rFonts w:ascii="Segoe" w:hAnsi="Segoe" w:cs="Segoe"/>
      <w:color w:val="000000"/>
      <w:szCs w:val="18"/>
    </w:rPr>
  </w:style>
  <w:style w:type="character" w:customStyle="1" w:styleId="BullettextChar">
    <w:name w:val="Bullet text Char"/>
    <w:basedOn w:val="ListParagraphChar"/>
    <w:link w:val="Bullettext"/>
    <w:rsid w:val="0016686F"/>
    <w:rPr>
      <w:sz w:val="17"/>
    </w:rPr>
  </w:style>
  <w:style w:type="paragraph" w:customStyle="1" w:styleId="DashList">
    <w:name w:val="Dash List"/>
    <w:basedOn w:val="Normal"/>
    <w:uiPriority w:val="99"/>
    <w:rsid w:val="008E4B9C"/>
    <w:pPr>
      <w:suppressAutoHyphens/>
      <w:autoSpaceDE w:val="0"/>
      <w:autoSpaceDN w:val="0"/>
      <w:adjustRightInd w:val="0"/>
      <w:spacing w:after="0" w:line="288" w:lineRule="auto"/>
      <w:ind w:left="810"/>
      <w:textAlignment w:val="center"/>
    </w:pPr>
    <w:rPr>
      <w:rFonts w:ascii="Segoe" w:hAnsi="Segoe" w:cs="Segoe"/>
      <w:color w:val="000000"/>
      <w:szCs w:val="18"/>
    </w:rPr>
  </w:style>
  <w:style w:type="paragraph" w:customStyle="1" w:styleId="DashedBullets">
    <w:name w:val="Dashed Bullets"/>
    <w:basedOn w:val="ListParagraph"/>
    <w:link w:val="DashedBulletsChar"/>
    <w:rsid w:val="003720D8"/>
    <w:pPr>
      <w:numPr>
        <w:numId w:val="7"/>
      </w:numPr>
      <w:ind w:left="893" w:hanging="173"/>
    </w:pPr>
  </w:style>
  <w:style w:type="table" w:styleId="TableGrid">
    <w:name w:val="Table Grid"/>
    <w:basedOn w:val="TableNormal"/>
    <w:uiPriority w:val="59"/>
    <w:rsid w:val="002222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ashedBulletsChar">
    <w:name w:val="Dashed Bullets Char"/>
    <w:basedOn w:val="ListParagraphChar"/>
    <w:link w:val="DashedBullets"/>
    <w:rsid w:val="003720D8"/>
  </w:style>
  <w:style w:type="paragraph" w:customStyle="1" w:styleId="BodyCopy">
    <w:name w:val="Body Copy"/>
    <w:basedOn w:val="Normal"/>
    <w:uiPriority w:val="99"/>
    <w:rsid w:val="00222294"/>
    <w:pPr>
      <w:suppressAutoHyphens/>
      <w:autoSpaceDE w:val="0"/>
      <w:autoSpaceDN w:val="0"/>
      <w:adjustRightInd w:val="0"/>
      <w:spacing w:after="0" w:line="288" w:lineRule="auto"/>
      <w:textAlignment w:val="center"/>
    </w:pPr>
    <w:rPr>
      <w:rFonts w:ascii="Segoe Regular" w:hAnsi="Segoe Regular"/>
      <w:color w:val="000000"/>
      <w:sz w:val="18"/>
      <w:szCs w:val="18"/>
    </w:rPr>
  </w:style>
  <w:style w:type="character" w:styleId="Hyperlink">
    <w:name w:val="Hyperlink"/>
    <w:basedOn w:val="DefaultParagraphFont"/>
    <w:uiPriority w:val="99"/>
    <w:unhideWhenUsed/>
    <w:rsid w:val="00E07F90"/>
    <w:rPr>
      <w:color w:val="557EB9"/>
      <w:u w:val="single"/>
    </w:rPr>
  </w:style>
  <w:style w:type="character" w:customStyle="1" w:styleId="Heading3Char">
    <w:name w:val="Heading 3 Char"/>
    <w:basedOn w:val="DefaultParagraphFont"/>
    <w:link w:val="Heading3"/>
    <w:uiPriority w:val="9"/>
    <w:rsid w:val="007D329E"/>
    <w:rPr>
      <w:rFonts w:asciiTheme="majorHAnsi" w:eastAsiaTheme="majorEastAsia" w:hAnsiTheme="majorHAnsi" w:cstheme="majorBidi"/>
      <w:b/>
      <w:bCs/>
      <w:color w:val="557EB9"/>
      <w:sz w:val="20"/>
    </w:rPr>
  </w:style>
  <w:style w:type="paragraph" w:customStyle="1" w:styleId="whitecoverheading">
    <w:name w:val="white cover heading"/>
    <w:rsid w:val="00E84160"/>
    <w:pPr>
      <w:spacing w:after="0" w:line="440" w:lineRule="exact"/>
    </w:pPr>
    <w:rPr>
      <w:rFonts w:ascii="Verdana" w:eastAsia="Calibri" w:hAnsi="Verdana" w:cs="Times New Roman"/>
      <w:b/>
      <w:color w:val="FFFFFF"/>
      <w:sz w:val="48"/>
    </w:rPr>
  </w:style>
  <w:style w:type="paragraph" w:customStyle="1" w:styleId="whitecoversubheading">
    <w:name w:val="white cover sub heading"/>
    <w:rsid w:val="00E84160"/>
    <w:pPr>
      <w:spacing w:after="720" w:line="480" w:lineRule="exact"/>
    </w:pPr>
    <w:rPr>
      <w:rFonts w:ascii="Verdana" w:eastAsia="Calibri" w:hAnsi="Verdana" w:cs="Times New Roman"/>
      <w:b/>
      <w:color w:val="FFFFFF"/>
      <w:sz w:val="36"/>
    </w:rPr>
  </w:style>
  <w:style w:type="paragraph" w:customStyle="1" w:styleId="authorsname">
    <w:name w:val="authors name"/>
    <w:rsid w:val="00E84160"/>
    <w:pPr>
      <w:spacing w:after="0" w:line="320" w:lineRule="exact"/>
    </w:pPr>
    <w:rPr>
      <w:rFonts w:ascii="Verdana" w:eastAsia="Calibri" w:hAnsi="Verdana" w:cs="Times New Roman"/>
      <w:b/>
      <w:color w:val="FFFFFF"/>
      <w:sz w:val="24"/>
    </w:rPr>
  </w:style>
  <w:style w:type="paragraph" w:styleId="TOCHeading">
    <w:name w:val="TOC Heading"/>
    <w:basedOn w:val="Heading1"/>
    <w:next w:val="Normal"/>
    <w:uiPriority w:val="39"/>
    <w:semiHidden/>
    <w:unhideWhenUsed/>
    <w:qFormat/>
    <w:rsid w:val="0034068D"/>
    <w:pPr>
      <w:spacing w:before="480" w:after="0" w:line="276" w:lineRule="auto"/>
      <w:outlineLvl w:val="9"/>
    </w:pPr>
    <w:rPr>
      <w:color w:val="365F91" w:themeColor="accent1" w:themeShade="BF"/>
    </w:rPr>
  </w:style>
  <w:style w:type="paragraph" w:styleId="TOC1">
    <w:name w:val="toc 1"/>
    <w:basedOn w:val="Normal"/>
    <w:next w:val="Normal"/>
    <w:autoRedefine/>
    <w:uiPriority w:val="39"/>
    <w:unhideWhenUsed/>
    <w:rsid w:val="002E54DD"/>
    <w:pPr>
      <w:tabs>
        <w:tab w:val="right" w:leader="dot" w:pos="9782"/>
      </w:tabs>
      <w:spacing w:after="40"/>
    </w:pPr>
  </w:style>
  <w:style w:type="paragraph" w:styleId="TOC2">
    <w:name w:val="toc 2"/>
    <w:basedOn w:val="Normal"/>
    <w:next w:val="Normal"/>
    <w:autoRedefine/>
    <w:uiPriority w:val="39"/>
    <w:unhideWhenUsed/>
    <w:rsid w:val="00A47A8F"/>
    <w:pPr>
      <w:tabs>
        <w:tab w:val="right" w:leader="dot" w:pos="9782"/>
      </w:tabs>
      <w:spacing w:after="0" w:line="280" w:lineRule="exact"/>
    </w:pPr>
  </w:style>
  <w:style w:type="paragraph" w:customStyle="1" w:styleId="backcoverheader">
    <w:name w:val="back cover header"/>
    <w:qFormat/>
    <w:rsid w:val="00AD2BFC"/>
    <w:pPr>
      <w:spacing w:after="240" w:line="240" w:lineRule="auto"/>
    </w:pPr>
    <w:rPr>
      <w:rFonts w:ascii="Verdana" w:eastAsia="Calibri" w:hAnsi="Verdana" w:cs="Times New Roman"/>
      <w:b/>
      <w:color w:val="112E58"/>
      <w:sz w:val="48"/>
    </w:rPr>
  </w:style>
  <w:style w:type="paragraph" w:customStyle="1" w:styleId="bodytextbox813white">
    <w:name w:val="body textbox 8/13 white"/>
    <w:basedOn w:val="Normal"/>
    <w:link w:val="bodytextbox813whiteChar"/>
    <w:rsid w:val="00781E87"/>
    <w:pPr>
      <w:spacing w:after="180" w:line="260" w:lineRule="atLeast"/>
    </w:pPr>
    <w:rPr>
      <w:rFonts w:ascii="Segoe" w:eastAsia="Times New Roman" w:hAnsi="Segoe" w:cs="Arial"/>
      <w:color w:val="FFFFFF"/>
      <w:sz w:val="16"/>
      <w:szCs w:val="33"/>
    </w:rPr>
  </w:style>
  <w:style w:type="character" w:customStyle="1" w:styleId="bodytextbox813whiteChar">
    <w:name w:val="body textbox 8/13 white Char"/>
    <w:basedOn w:val="DefaultParagraphFont"/>
    <w:link w:val="bodytextbox813white"/>
    <w:rsid w:val="00781E87"/>
    <w:rPr>
      <w:rFonts w:ascii="Segoe" w:eastAsia="Times New Roman" w:hAnsi="Segoe" w:cs="Arial"/>
      <w:color w:val="FFFFFF"/>
      <w:sz w:val="16"/>
      <w:szCs w:val="33"/>
    </w:rPr>
  </w:style>
  <w:style w:type="paragraph" w:customStyle="1" w:styleId="Heading">
    <w:name w:val="Heading"/>
    <w:basedOn w:val="Subhead"/>
    <w:link w:val="HeadingChar"/>
    <w:qFormat/>
    <w:rsid w:val="00762F01"/>
    <w:pPr>
      <w:autoSpaceDE/>
      <w:autoSpaceDN/>
      <w:adjustRightInd/>
      <w:spacing w:after="240" w:line="360" w:lineRule="atLeast"/>
      <w:textAlignment w:val="auto"/>
    </w:pPr>
    <w:rPr>
      <w:rFonts w:asciiTheme="minorHAnsi" w:eastAsia="Calibri" w:hAnsiTheme="minorHAnsi" w:cs="Times New Roman"/>
      <w:color w:val="auto"/>
      <w:szCs w:val="20"/>
    </w:rPr>
  </w:style>
  <w:style w:type="character" w:customStyle="1" w:styleId="HeadingChar">
    <w:name w:val="Heading Char"/>
    <w:basedOn w:val="DefaultParagraphFont"/>
    <w:link w:val="Heading"/>
    <w:rsid w:val="00762F01"/>
    <w:rPr>
      <w:rFonts w:eastAsia="Calibri" w:cs="Times New Roman"/>
      <w:sz w:val="24"/>
      <w:szCs w:val="20"/>
    </w:rPr>
  </w:style>
  <w:style w:type="paragraph" w:customStyle="1" w:styleId="Body">
    <w:name w:val="Body"/>
    <w:basedOn w:val="Normal"/>
    <w:link w:val="BodyChar"/>
    <w:qFormat/>
    <w:rsid w:val="008651C8"/>
    <w:pPr>
      <w:spacing w:after="120" w:line="300" w:lineRule="atLeast"/>
    </w:pPr>
    <w:rPr>
      <w:rFonts w:ascii="Segoe" w:eastAsia="Calibri" w:hAnsi="Segoe" w:cs="Times New Roman"/>
      <w:sz w:val="18"/>
      <w:szCs w:val="18"/>
    </w:rPr>
  </w:style>
  <w:style w:type="character" w:customStyle="1" w:styleId="BodyChar">
    <w:name w:val="Body Char"/>
    <w:basedOn w:val="DefaultParagraphFont"/>
    <w:link w:val="Body"/>
    <w:rsid w:val="008651C8"/>
    <w:rPr>
      <w:rFonts w:ascii="Segoe" w:eastAsia="Calibri" w:hAnsi="Segoe" w:cs="Times New Roman"/>
      <w:sz w:val="18"/>
      <w:szCs w:val="18"/>
    </w:rPr>
  </w:style>
  <w:style w:type="paragraph" w:customStyle="1" w:styleId="Normalsidebar">
    <w:name w:val="Normal sidebar"/>
    <w:basedOn w:val="Normal"/>
    <w:link w:val="NormalsidebarChar"/>
    <w:qFormat/>
    <w:rsid w:val="006F5F73"/>
    <w:pPr>
      <w:spacing w:after="120" w:line="260" w:lineRule="atLeast"/>
    </w:pPr>
    <w:rPr>
      <w:rFonts w:ascii="Segoe" w:eastAsia="Calibri" w:hAnsi="Segoe" w:cs="Times New Roman"/>
      <w:sz w:val="18"/>
      <w:szCs w:val="18"/>
    </w:rPr>
  </w:style>
  <w:style w:type="character" w:customStyle="1" w:styleId="NormalsidebarChar">
    <w:name w:val="Normal sidebar Char"/>
    <w:basedOn w:val="DefaultParagraphFont"/>
    <w:link w:val="Normalsidebar"/>
    <w:rsid w:val="006F5F73"/>
    <w:rPr>
      <w:rFonts w:ascii="Segoe" w:eastAsia="Calibri" w:hAnsi="Segoe" w:cs="Times New Roman"/>
      <w:sz w:val="18"/>
      <w:szCs w:val="18"/>
    </w:rPr>
  </w:style>
  <w:style w:type="paragraph" w:styleId="EndnoteText">
    <w:name w:val="endnote text"/>
    <w:basedOn w:val="Normal"/>
    <w:link w:val="EndnoteTextChar"/>
    <w:uiPriority w:val="99"/>
    <w:unhideWhenUsed/>
    <w:rsid w:val="00B02C0C"/>
    <w:pPr>
      <w:spacing w:after="0" w:line="320" w:lineRule="atLeast"/>
    </w:pPr>
    <w:rPr>
      <w:rFonts w:ascii="Segoe" w:eastAsia="Calibri" w:hAnsi="Segoe" w:cs="Times New Roman"/>
      <w:sz w:val="20"/>
      <w:szCs w:val="20"/>
    </w:rPr>
  </w:style>
  <w:style w:type="character" w:customStyle="1" w:styleId="EndnoteTextChar">
    <w:name w:val="Endnote Text Char"/>
    <w:basedOn w:val="DefaultParagraphFont"/>
    <w:link w:val="EndnoteText"/>
    <w:uiPriority w:val="99"/>
    <w:rsid w:val="00B02C0C"/>
    <w:rPr>
      <w:rFonts w:ascii="Segoe" w:eastAsia="Calibri" w:hAnsi="Segoe" w:cs="Times New Roman"/>
      <w:sz w:val="20"/>
      <w:szCs w:val="20"/>
    </w:rPr>
  </w:style>
  <w:style w:type="character" w:styleId="EndnoteReference">
    <w:name w:val="endnote reference"/>
    <w:basedOn w:val="DefaultParagraphFont"/>
    <w:uiPriority w:val="99"/>
    <w:semiHidden/>
    <w:unhideWhenUsed/>
    <w:rsid w:val="00B02C0C"/>
    <w:rPr>
      <w:vertAlign w:val="superscript"/>
    </w:rPr>
  </w:style>
  <w:style w:type="paragraph" w:styleId="FootnoteText">
    <w:name w:val="footnote text"/>
    <w:basedOn w:val="Normal"/>
    <w:link w:val="FootnoteTextChar"/>
    <w:uiPriority w:val="99"/>
    <w:semiHidden/>
    <w:unhideWhenUsed/>
    <w:rsid w:val="00666413"/>
    <w:pPr>
      <w:spacing w:after="0"/>
    </w:pPr>
    <w:rPr>
      <w:sz w:val="20"/>
      <w:szCs w:val="20"/>
    </w:rPr>
  </w:style>
  <w:style w:type="character" w:customStyle="1" w:styleId="FootnoteTextChar">
    <w:name w:val="Footnote Text Char"/>
    <w:basedOn w:val="DefaultParagraphFont"/>
    <w:link w:val="FootnoteText"/>
    <w:uiPriority w:val="99"/>
    <w:semiHidden/>
    <w:rsid w:val="00666413"/>
    <w:rPr>
      <w:sz w:val="20"/>
      <w:szCs w:val="20"/>
    </w:rPr>
  </w:style>
  <w:style w:type="character" w:styleId="FootnoteReference">
    <w:name w:val="footnote reference"/>
    <w:basedOn w:val="DefaultParagraphFont"/>
    <w:uiPriority w:val="99"/>
    <w:semiHidden/>
    <w:unhideWhenUsed/>
    <w:rsid w:val="00666413"/>
    <w:rPr>
      <w:vertAlign w:val="superscript"/>
    </w:rPr>
  </w:style>
  <w:style w:type="paragraph" w:customStyle="1" w:styleId="bulletlist-sidebar">
    <w:name w:val="bullet list-sidebar"/>
    <w:basedOn w:val="Normalsidebar"/>
    <w:link w:val="bulletlist-sidebarChar"/>
    <w:rsid w:val="00633844"/>
    <w:pPr>
      <w:numPr>
        <w:numId w:val="13"/>
      </w:numPr>
      <w:spacing w:line="240" w:lineRule="atLeast"/>
    </w:pPr>
  </w:style>
  <w:style w:type="character" w:customStyle="1" w:styleId="bulletlist-sidebarChar">
    <w:name w:val="bullet list-sidebar Char"/>
    <w:basedOn w:val="NormalsidebarChar"/>
    <w:link w:val="bulletlist-sidebar"/>
    <w:rsid w:val="00633844"/>
  </w:style>
  <w:style w:type="paragraph" w:customStyle="1" w:styleId="Heading-sidebar">
    <w:name w:val="Heading-sidebar"/>
    <w:basedOn w:val="Heading2"/>
    <w:link w:val="Heading-sidebarChar"/>
    <w:rsid w:val="00633844"/>
    <w:pPr>
      <w:keepLines w:val="0"/>
      <w:spacing w:before="0" w:after="60" w:line="320" w:lineRule="atLeast"/>
    </w:pPr>
    <w:rPr>
      <w:rFonts w:ascii="Segoe" w:eastAsia="MS Gothic" w:hAnsi="Segoe" w:cs="Times New Roman"/>
      <w:b w:val="0"/>
      <w:iCs/>
      <w:color w:val="3F75AB"/>
      <w:sz w:val="18"/>
      <w:szCs w:val="18"/>
    </w:rPr>
  </w:style>
  <w:style w:type="character" w:customStyle="1" w:styleId="Heading-sidebarChar">
    <w:name w:val="Heading-sidebar Char"/>
    <w:basedOn w:val="Heading2Char"/>
    <w:link w:val="Heading-sidebar"/>
    <w:rsid w:val="00633844"/>
    <w:rPr>
      <w:rFonts w:ascii="Segoe" w:eastAsia="MS Gothic" w:hAnsi="Segoe" w:cs="Times New Roman"/>
      <w:bCs/>
      <w:iCs/>
      <w:color w:val="3F75AB"/>
      <w:sz w:val="18"/>
      <w:szCs w:val="18"/>
    </w:rPr>
  </w:style>
  <w:style w:type="paragraph" w:customStyle="1" w:styleId="bullet1">
    <w:name w:val="bullet 1"/>
    <w:rsid w:val="00633844"/>
    <w:pPr>
      <w:numPr>
        <w:numId w:val="14"/>
      </w:numPr>
      <w:spacing w:before="120" w:after="120" w:line="300" w:lineRule="atLeast"/>
    </w:pPr>
    <w:rPr>
      <w:rFonts w:ascii="Segoe" w:hAnsi="Segoe"/>
      <w:sz w:val="18"/>
      <w:szCs w:val="24"/>
    </w:rPr>
  </w:style>
  <w:style w:type="paragraph" w:customStyle="1" w:styleId="SideBarBlue">
    <w:name w:val="SideBar Blue"/>
    <w:basedOn w:val="Normal"/>
    <w:link w:val="SideBarBlueChar"/>
    <w:qFormat/>
    <w:rsid w:val="007D329E"/>
    <w:pPr>
      <w:spacing w:after="80"/>
    </w:pPr>
    <w:rPr>
      <w:color w:val="557EB9"/>
      <w:sz w:val="19"/>
      <w:szCs w:val="19"/>
    </w:rPr>
  </w:style>
  <w:style w:type="paragraph" w:customStyle="1" w:styleId="SideBarHeading">
    <w:name w:val="SideBar Heading"/>
    <w:basedOn w:val="SideBarBlue"/>
    <w:link w:val="SideBarHeadingChar"/>
    <w:qFormat/>
    <w:rsid w:val="00A91253"/>
    <w:rPr>
      <w:sz w:val="24"/>
      <w:szCs w:val="24"/>
    </w:rPr>
  </w:style>
  <w:style w:type="character" w:customStyle="1" w:styleId="SideBarBlueChar">
    <w:name w:val="SideBar Blue Char"/>
    <w:basedOn w:val="DefaultParagraphFont"/>
    <w:link w:val="SideBarBlue"/>
    <w:rsid w:val="007D329E"/>
    <w:rPr>
      <w:color w:val="557EB9"/>
      <w:sz w:val="19"/>
      <w:szCs w:val="19"/>
    </w:rPr>
  </w:style>
  <w:style w:type="paragraph" w:customStyle="1" w:styleId="SideBarQuotes">
    <w:name w:val="SideBar Quotes"/>
    <w:basedOn w:val="Normal"/>
    <w:link w:val="SideBarQuotesChar"/>
    <w:qFormat/>
    <w:rsid w:val="003E7570"/>
    <w:pPr>
      <w:spacing w:after="0"/>
      <w:ind w:left="288" w:right="288"/>
    </w:pPr>
    <w:rPr>
      <w:sz w:val="19"/>
      <w:szCs w:val="19"/>
    </w:rPr>
  </w:style>
  <w:style w:type="character" w:customStyle="1" w:styleId="SideBarHeadingChar">
    <w:name w:val="SideBar Heading Char"/>
    <w:basedOn w:val="SideBarBlueChar"/>
    <w:link w:val="SideBarHeading"/>
    <w:rsid w:val="00A91253"/>
    <w:rPr>
      <w:sz w:val="24"/>
      <w:szCs w:val="24"/>
    </w:rPr>
  </w:style>
  <w:style w:type="paragraph" w:customStyle="1" w:styleId="SideBarbullets">
    <w:name w:val="SideBar bullets"/>
    <w:basedOn w:val="SideBarBlue"/>
    <w:link w:val="SideBarbulletsChar"/>
    <w:qFormat/>
    <w:rsid w:val="00136AC0"/>
    <w:pPr>
      <w:numPr>
        <w:numId w:val="17"/>
      </w:numPr>
      <w:spacing w:after="120"/>
      <w:ind w:left="432" w:hanging="216"/>
    </w:pPr>
  </w:style>
  <w:style w:type="character" w:customStyle="1" w:styleId="SideBarQuotesChar">
    <w:name w:val="SideBar Quotes Char"/>
    <w:basedOn w:val="DefaultParagraphFont"/>
    <w:link w:val="SideBarQuotes"/>
    <w:rsid w:val="003E7570"/>
    <w:rPr>
      <w:sz w:val="19"/>
      <w:szCs w:val="19"/>
    </w:rPr>
  </w:style>
  <w:style w:type="character" w:customStyle="1" w:styleId="SideBarbulletsChar">
    <w:name w:val="SideBar bullets Char"/>
    <w:basedOn w:val="SideBarBlueChar"/>
    <w:link w:val="SideBarbullets"/>
    <w:rsid w:val="00136AC0"/>
  </w:style>
  <w:style w:type="paragraph" w:customStyle="1" w:styleId="Citation">
    <w:name w:val="Citation"/>
    <w:basedOn w:val="SideBarQuotes"/>
    <w:link w:val="CitationChar"/>
    <w:qFormat/>
    <w:rsid w:val="0087660C"/>
    <w:pPr>
      <w:jc w:val="right"/>
    </w:pPr>
  </w:style>
  <w:style w:type="paragraph" w:customStyle="1" w:styleId="SideBarBlackHeading">
    <w:name w:val="SideBar_Black Heading"/>
    <w:basedOn w:val="Normal"/>
    <w:link w:val="SideBarBlackHeadingChar"/>
    <w:qFormat/>
    <w:rsid w:val="006A759D"/>
    <w:pPr>
      <w:spacing w:before="120" w:after="0"/>
    </w:pPr>
    <w:rPr>
      <w:sz w:val="19"/>
      <w:szCs w:val="19"/>
    </w:rPr>
  </w:style>
  <w:style w:type="character" w:customStyle="1" w:styleId="CitationChar">
    <w:name w:val="Citation Char"/>
    <w:basedOn w:val="SideBarQuotesChar"/>
    <w:link w:val="Citation"/>
    <w:rsid w:val="0087660C"/>
  </w:style>
  <w:style w:type="character" w:customStyle="1" w:styleId="SideBarBlackHeadingChar">
    <w:name w:val="SideBar_Black Heading Char"/>
    <w:basedOn w:val="DefaultParagraphFont"/>
    <w:link w:val="SideBarBlackHeading"/>
    <w:rsid w:val="006A759D"/>
    <w:rPr>
      <w:sz w:val="19"/>
      <w:szCs w:val="19"/>
    </w:rPr>
  </w:style>
  <w:style w:type="character" w:styleId="FollowedHyperlink">
    <w:name w:val="FollowedHyperlink"/>
    <w:basedOn w:val="DefaultParagraphFont"/>
    <w:uiPriority w:val="99"/>
    <w:semiHidden/>
    <w:unhideWhenUsed/>
    <w:rsid w:val="00CC2A42"/>
    <w:rPr>
      <w:color w:val="800080" w:themeColor="followedHyperlink"/>
      <w:u w:val="single"/>
    </w:rPr>
  </w:style>
  <w:style w:type="paragraph" w:customStyle="1" w:styleId="CheckBullets">
    <w:name w:val="Check Bullets"/>
    <w:basedOn w:val="SideBarbullets"/>
    <w:link w:val="CheckBulletsChar"/>
    <w:qFormat/>
    <w:rsid w:val="00F21661"/>
    <w:pPr>
      <w:numPr>
        <w:numId w:val="19"/>
      </w:numPr>
      <w:ind w:left="432" w:hanging="216"/>
    </w:pPr>
  </w:style>
  <w:style w:type="character" w:customStyle="1" w:styleId="CheckBulletsChar">
    <w:name w:val="Check Bullets Char"/>
    <w:basedOn w:val="SideBarbulletsChar"/>
    <w:link w:val="CheckBullets"/>
    <w:rsid w:val="00F21661"/>
  </w:style>
  <w:style w:type="paragraph" w:customStyle="1" w:styleId="1stParagraph">
    <w:name w:val="1st Paragraph"/>
    <w:basedOn w:val="Normal"/>
    <w:link w:val="1stParagraphChar"/>
    <w:qFormat/>
    <w:rsid w:val="00F12A42"/>
    <w:rPr>
      <w:sz w:val="24"/>
      <w:szCs w:val="24"/>
    </w:rPr>
  </w:style>
  <w:style w:type="character" w:customStyle="1" w:styleId="1stParagraphChar">
    <w:name w:val="1st Paragraph Char"/>
    <w:basedOn w:val="DefaultParagraphFont"/>
    <w:link w:val="1stParagraph"/>
    <w:rsid w:val="00F12A42"/>
    <w:rPr>
      <w:sz w:val="24"/>
      <w:szCs w:val="24"/>
    </w:rPr>
  </w:style>
</w:styles>
</file>

<file path=word/webSettings.xml><?xml version="1.0" encoding="utf-8"?>
<w:webSettings xmlns:r="http://schemas.openxmlformats.org/officeDocument/2006/relationships" xmlns:w="http://schemas.openxmlformats.org/wordprocessingml/2006/main">
  <w:divs>
    <w:div w:id="282736171">
      <w:bodyDiv w:val="1"/>
      <w:marLeft w:val="0"/>
      <w:marRight w:val="0"/>
      <w:marTop w:val="0"/>
      <w:marBottom w:val="0"/>
      <w:divBdr>
        <w:top w:val="none" w:sz="0" w:space="0" w:color="auto"/>
        <w:left w:val="none" w:sz="0" w:space="0" w:color="auto"/>
        <w:bottom w:val="none" w:sz="0" w:space="0" w:color="auto"/>
        <w:right w:val="none" w:sz="0" w:space="0" w:color="auto"/>
      </w:divBdr>
    </w:div>
    <w:div w:id="80990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microsoft.com/casestudies/Case_Study_Detail.aspx?CaseStudyID=4000005714" TargetMode="External"/><Relationship Id="rId18" Type="http://schemas.openxmlformats.org/officeDocument/2006/relationships/hyperlink" Target="http://www.microsoft.com/windows/windowsmedia/forpros/archive/casestudies/univcincinnati/default.aspx" TargetMode="External"/><Relationship Id="rId26" Type="http://schemas.openxmlformats.org/officeDocument/2006/relationships/hyperlink" Target="http://www.microsoft.com/online/exchange-hosted-services.mspx" TargetMode="External"/><Relationship Id="rId39" Type="http://schemas.openxmlformats.org/officeDocument/2006/relationships/hyperlink" Target="http://www.microsoft.com/softwareplusservices/" TargetMode="External"/><Relationship Id="rId3" Type="http://schemas.openxmlformats.org/officeDocument/2006/relationships/settings" Target="settings.xml"/><Relationship Id="rId21" Type="http://schemas.openxmlformats.org/officeDocument/2006/relationships/hyperlink" Target="http://www.microsoft.com/online/business-productivity.mspx" TargetMode="External"/><Relationship Id="rId34" Type="http://schemas.openxmlformats.org/officeDocument/2006/relationships/hyperlink" Target="http://www.microsoft.com/windowsazure/whitepapers/" TargetMode="External"/><Relationship Id="rId42" Type="http://schemas.openxmlformats.org/officeDocument/2006/relationships/hyperlink" Target="http://www.microsoft.com/interop/" TargetMode="External"/><Relationship Id="rId47" Type="http://schemas.openxmlformats.org/officeDocument/2006/relationships/hyperlink" Target="http://www.microsoft.com/industry/government/guides/sustainability.mspx" TargetMode="External"/><Relationship Id="rId50"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www.nsf.gov/news/news_summ.jsp?cntn_id=116336" TargetMode="External"/><Relationship Id="rId17" Type="http://schemas.openxmlformats.org/officeDocument/2006/relationships/hyperlink" Target="http://www.microsoft.com/casestudies/Case_Study_Detail.aspx?CaseStudyID=4000000874" TargetMode="External"/><Relationship Id="rId25" Type="http://schemas.openxmlformats.org/officeDocument/2006/relationships/hyperlink" Target="http://www.microsoft.com/online/office-live-meeting.mspx" TargetMode="External"/><Relationship Id="rId33" Type="http://schemas.openxmlformats.org/officeDocument/2006/relationships/hyperlink" Target="http://www.microsoft.com/windowsazure/appfabric/" TargetMode="External"/><Relationship Id="rId38" Type="http://schemas.openxmlformats.org/officeDocument/2006/relationships/hyperlink" Target="http://www.microsoft.com/windowsazure/tco/" TargetMode="External"/><Relationship Id="rId46" Type="http://schemas.openxmlformats.org/officeDocument/2006/relationships/hyperlink" Target="http://www.microsoft.com/industry/government/solutions/Server_Virtualization/default.aspx" TargetMode="External"/><Relationship Id="rId2" Type="http://schemas.openxmlformats.org/officeDocument/2006/relationships/styles" Target="styles.xml"/><Relationship Id="rId16" Type="http://schemas.openxmlformats.org/officeDocument/2006/relationships/hyperlink" Target="http://www.microsoft.com/casestudies/Case_Study_Detail.aspx?casestudyid=4000001702" TargetMode="External"/><Relationship Id="rId20" Type="http://schemas.openxmlformats.org/officeDocument/2006/relationships/hyperlink" Target="http://www.microsoft.com/education/solutions/liveedu.aspx" TargetMode="External"/><Relationship Id="rId29" Type="http://schemas.openxmlformats.org/officeDocument/2006/relationships/hyperlink" Target="http://www.microsoft.com/Office/2010/en/office-web-apps/default.aspx" TargetMode="External"/><Relationship Id="rId41" Type="http://schemas.openxmlformats.org/officeDocument/2006/relationships/hyperlink" Target="http://www.microsoft.com/industry/government/guides/interoperability.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microsoft.com/online/office-communications-online.mspx" TargetMode="External"/><Relationship Id="rId32" Type="http://schemas.openxmlformats.org/officeDocument/2006/relationships/hyperlink" Target="http://msdn.microsoft.com/en-us/azure/default.aspx" TargetMode="External"/><Relationship Id="rId37" Type="http://schemas.openxmlformats.org/officeDocument/2006/relationships/hyperlink" Target="http://www.microsoft.com/online/system-center.mspx" TargetMode="External"/><Relationship Id="rId40" Type="http://schemas.openxmlformats.org/officeDocument/2006/relationships/hyperlink" Target="http://www.publicsectorondemand.com/Home" TargetMode="External"/><Relationship Id="rId45" Type="http://schemas.openxmlformats.org/officeDocument/2006/relationships/hyperlink" Target="http://www.codeplex.com/" TargetMode="External"/><Relationship Id="rId53"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www.microsoft.com/casestudies/Case_Study_Detail.aspx?CaseStudyID=4000005714" TargetMode="External"/><Relationship Id="rId23" Type="http://schemas.openxmlformats.org/officeDocument/2006/relationships/hyperlink" Target="http://www.microsoft.com/online/sharepoint-online.mspx" TargetMode="External"/><Relationship Id="rId28" Type="http://schemas.openxmlformats.org/officeDocument/2006/relationships/hyperlink" Target="http://www.microsoft.com/online/dynamics-crm-online.mspx" TargetMode="External"/><Relationship Id="rId36" Type="http://schemas.openxmlformats.org/officeDocument/2006/relationships/hyperlink" Target="http://www.microsoft.com/hosting/dynamicdatacenter/Home.html" TargetMode="Externa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microsoft.com/casestudies/Case_Study_Detail.aspx?casestudyid=4000006744" TargetMode="External"/><Relationship Id="rId31" Type="http://schemas.openxmlformats.org/officeDocument/2006/relationships/hyperlink" Target="http://www.microsoft.com/windowsazure/sqlazure/" TargetMode="External"/><Relationship Id="rId44" Type="http://schemas.openxmlformats.org/officeDocument/2006/relationships/hyperlink" Target="http://port25.technet.com/" TargetMode="External"/><Relationship Id="rId52"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microsoft.com/educloud" TargetMode="External"/><Relationship Id="rId14" Type="http://schemas.openxmlformats.org/officeDocument/2006/relationships/image" Target="media/image5.jpeg"/><Relationship Id="rId22" Type="http://schemas.openxmlformats.org/officeDocument/2006/relationships/hyperlink" Target="http://www.microsoft.com/online/exchange-online.mspx" TargetMode="External"/><Relationship Id="rId27" Type="http://schemas.openxmlformats.org/officeDocument/2006/relationships/hyperlink" Target="http://www.microsoft.com/online/exchange-hosted-services/filtering.mspx" TargetMode="External"/><Relationship Id="rId30" Type="http://schemas.openxmlformats.org/officeDocument/2006/relationships/hyperlink" Target="http://www.azure.com/" TargetMode="External"/><Relationship Id="rId35" Type="http://schemas.openxmlformats.org/officeDocument/2006/relationships/hyperlink" Target="http://pinpoint.microsoft.com/en-US/Dallas" TargetMode="External"/><Relationship Id="rId43" Type="http://schemas.openxmlformats.org/officeDocument/2006/relationships/hyperlink" Target="http://www.microsoft.com/opensource/" TargetMode="External"/><Relationship Id="rId48" Type="http://schemas.openxmlformats.org/officeDocument/2006/relationships/hyperlink" Target="http://www.microsoft.com/environment/" TargetMode="External"/><Relationship Id="rId8" Type="http://schemas.openxmlformats.org/officeDocument/2006/relationships/footer" Target="footer1.xml"/><Relationship Id="rId51" Type="http://schemas.openxmlformats.org/officeDocument/2006/relationships/customXml" Target="../customXml/item1.xml"/></Relationships>
</file>

<file path=word/_rels/endnotes.xml.rels><?xml version="1.0" encoding="UTF-8" standalone="yes"?>
<Relationships xmlns="http://schemas.openxmlformats.org/package/2006/relationships"><Relationship Id="rId2" Type="http://schemas.openxmlformats.org/officeDocument/2006/relationships/hyperlink" Target="http://www.fcw.com/Articles/2009/02/25/NIST-cloud-computing.aspx" TargetMode="External"/><Relationship Id="rId1" Type="http://schemas.openxmlformats.org/officeDocument/2006/relationships/hyperlink" Target="http://www.eecs.berkeley.edu/Pubs/TechRpts/2009/EECS-2009-28.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goe 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740925A-73D7-4522-B14B-A8EE877A2AD5}"/>
</file>

<file path=customXml/itemProps2.xml><?xml version="1.0" encoding="utf-8"?>
<ds:datastoreItem xmlns:ds="http://schemas.openxmlformats.org/officeDocument/2006/customXml" ds:itemID="{76B8B88B-5B7C-4186-9814-709746A1A3E2}"/>
</file>

<file path=customXml/itemProps3.xml><?xml version="1.0" encoding="utf-8"?>
<ds:datastoreItem xmlns:ds="http://schemas.openxmlformats.org/officeDocument/2006/customXml" ds:itemID="{EBE1FE88-F9BB-431A-911C-E122686ADCC4}"/>
</file>

<file path=docProps/app.xml><?xml version="1.0" encoding="utf-8"?>
<Properties xmlns="http://schemas.openxmlformats.org/officeDocument/2006/extended-properties" xmlns:vt="http://schemas.openxmlformats.org/officeDocument/2006/docPropsVTypes">
  <Template>Normal.dotm</Template>
  <TotalTime>0</TotalTime>
  <Pages>20</Pages>
  <Words>7772</Words>
  <Characters>43525</Characters>
  <Application>Microsoft Office Word</Application>
  <DocSecurity>0</DocSecurity>
  <Lines>967</Lines>
  <Paragraphs>589</Paragraphs>
  <ScaleCrop>false</ScaleCrop>
  <LinksUpToDate>false</LinksUpToDate>
  <CharactersWithSpaces>50708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2010-06-03T21:03:00Z</dcterms:created>
  <dcterms:modified xsi:type="dcterms:W3CDTF">2010-06-03T21:03:00Z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