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14" w:rsidRDefault="00483035">
      <w:pPr>
        <w:rPr>
          <w:rFonts w:ascii="Tahoma" w:hAnsi="Tahoma" w:cs="Tahoma"/>
          <w:b/>
        </w:rPr>
      </w:pPr>
      <w:r>
        <w:rPr>
          <w:rFonts w:ascii="Tahoma" w:hAnsi="Tahoma" w:cs="Tahoma"/>
          <w:b/>
          <w:noProof/>
        </w:rPr>
        <w:drawing>
          <wp:inline distT="0" distB="0" distL="0" distR="0">
            <wp:extent cx="5476875" cy="1219200"/>
            <wp:effectExtent l="19050" t="0" r="9525" b="0"/>
            <wp:docPr id="6" name="Picture 3" descr="WS08-HypeV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08-HypeV_h_rgb"/>
                    <pic:cNvPicPr>
                      <a:picLocks noChangeAspect="1" noChangeArrowheads="1"/>
                    </pic:cNvPicPr>
                  </pic:nvPicPr>
                  <pic:blipFill>
                    <a:blip r:embed="rId8"/>
                    <a:srcRect/>
                    <a:stretch>
                      <a:fillRect/>
                    </a:stretch>
                  </pic:blipFill>
                  <pic:spPr bwMode="auto">
                    <a:xfrm>
                      <a:off x="0" y="0"/>
                      <a:ext cx="5476875" cy="1219200"/>
                    </a:xfrm>
                    <a:prstGeom prst="rect">
                      <a:avLst/>
                    </a:prstGeom>
                    <a:noFill/>
                    <a:ln w="9525">
                      <a:noFill/>
                      <a:miter lim="800000"/>
                      <a:headEnd/>
                      <a:tailEnd/>
                    </a:ln>
                  </pic:spPr>
                </pic:pic>
              </a:graphicData>
            </a:graphic>
          </wp:inline>
        </w:drawing>
      </w:r>
    </w:p>
    <w:p w:rsidR="00EF4414" w:rsidRDefault="00EF4414">
      <w:pPr>
        <w:rPr>
          <w:rFonts w:ascii="Tahoma" w:hAnsi="Tahoma" w:cs="Tahoma"/>
          <w:b/>
        </w:rPr>
      </w:pPr>
    </w:p>
    <w:p w:rsidR="00EF4414" w:rsidRDefault="00EF4414">
      <w:pPr>
        <w:rPr>
          <w:rFonts w:ascii="Tahoma" w:hAnsi="Tahoma" w:cs="Tahoma"/>
          <w:b/>
        </w:rPr>
      </w:pPr>
    </w:p>
    <w:p w:rsidR="00EF4414" w:rsidRDefault="00EF4414">
      <w:pPr>
        <w:rPr>
          <w:rFonts w:ascii="Tahoma" w:hAnsi="Tahoma" w:cs="Tahoma"/>
          <w:b/>
        </w:rPr>
      </w:pPr>
    </w:p>
    <w:p w:rsidR="00020959" w:rsidRDefault="00020959">
      <w:pPr>
        <w:rPr>
          <w:rFonts w:ascii="Tahoma" w:hAnsi="Tahoma" w:cs="Tahoma"/>
          <w:b/>
        </w:rPr>
      </w:pPr>
    </w:p>
    <w:p w:rsidR="00020959" w:rsidRDefault="00020959">
      <w:pPr>
        <w:rPr>
          <w:rFonts w:ascii="Tahoma" w:hAnsi="Tahoma" w:cs="Tahoma"/>
          <w:b/>
        </w:rPr>
      </w:pPr>
    </w:p>
    <w:p w:rsidR="00020959" w:rsidRDefault="00020959">
      <w:pPr>
        <w:rPr>
          <w:rFonts w:ascii="Tahoma" w:hAnsi="Tahoma" w:cs="Tahoma"/>
          <w:b/>
        </w:rPr>
      </w:pPr>
    </w:p>
    <w:p w:rsidR="00020959" w:rsidRDefault="00020959">
      <w:pPr>
        <w:rPr>
          <w:rFonts w:ascii="Tahoma" w:hAnsi="Tahoma" w:cs="Tahoma"/>
          <w:b/>
        </w:rPr>
      </w:pPr>
    </w:p>
    <w:p w:rsidR="00EF4414" w:rsidRDefault="00EF4414">
      <w:pPr>
        <w:rPr>
          <w:rFonts w:ascii="Tahoma" w:hAnsi="Tahoma" w:cs="Tahoma"/>
          <w:b/>
        </w:rPr>
      </w:pPr>
    </w:p>
    <w:p w:rsidR="00EF4414" w:rsidRDefault="00EF4414" w:rsidP="00C359A0">
      <w:pPr>
        <w:rPr>
          <w:b/>
        </w:rPr>
      </w:pPr>
    </w:p>
    <w:p w:rsidR="00483035" w:rsidRPr="007E5E9F" w:rsidRDefault="00483035" w:rsidP="00483035">
      <w:pPr>
        <w:pStyle w:val="PaperTitle"/>
        <w:rPr>
          <w:b/>
          <w:bCs/>
        </w:rPr>
      </w:pPr>
      <w:r>
        <w:rPr>
          <w:b/>
          <w:bCs/>
        </w:rPr>
        <w:t>Windows Server 2008 Hyper-V Technical</w:t>
      </w:r>
      <w:r w:rsidRPr="007E5E9F">
        <w:rPr>
          <w:b/>
          <w:bCs/>
        </w:rPr>
        <w:t xml:space="preserve"> Overview</w:t>
      </w:r>
    </w:p>
    <w:p w:rsidR="00483035" w:rsidRDefault="00483035" w:rsidP="00483035">
      <w:pPr>
        <w:ind w:firstLine="720"/>
      </w:pPr>
    </w:p>
    <w:p w:rsidR="00483035" w:rsidRDefault="00483035" w:rsidP="00483035">
      <w:pPr>
        <w:ind w:firstLine="720"/>
      </w:pPr>
    </w:p>
    <w:p w:rsidR="00483035" w:rsidRDefault="00483035" w:rsidP="00483035">
      <w:pPr>
        <w:ind w:firstLine="720"/>
      </w:pPr>
    </w:p>
    <w:p w:rsidR="00483035" w:rsidRDefault="00483035" w:rsidP="00483035">
      <w:pPr>
        <w:ind w:firstLine="720"/>
      </w:pPr>
    </w:p>
    <w:p w:rsidR="00483035" w:rsidRDefault="00483035" w:rsidP="00483035">
      <w:pPr>
        <w:ind w:firstLine="720"/>
      </w:pPr>
    </w:p>
    <w:p w:rsidR="00483035" w:rsidRDefault="00483035" w:rsidP="00483035">
      <w:pPr>
        <w:pStyle w:val="Byline"/>
      </w:pPr>
      <w:r>
        <w:t>Microsoft Corporation</w:t>
      </w:r>
    </w:p>
    <w:p w:rsidR="00483035" w:rsidRPr="006D2C41" w:rsidRDefault="00483035" w:rsidP="00483035">
      <w:pPr>
        <w:pStyle w:val="Byline"/>
      </w:pPr>
      <w:r w:rsidRPr="002B0F5B">
        <w:t xml:space="preserve">Published: </w:t>
      </w:r>
      <w:r>
        <w:t>January 2008</w:t>
      </w:r>
    </w:p>
    <w:p w:rsidR="00EF4414" w:rsidRDefault="00EF4414">
      <w:pPr>
        <w:rPr>
          <w:rFonts w:ascii="Tahoma" w:hAnsi="Tahoma" w:cs="Tahoma"/>
          <w:b/>
        </w:rPr>
      </w:pPr>
    </w:p>
    <w:p w:rsidR="00EF4414" w:rsidRDefault="00EF4414">
      <w:pPr>
        <w:rPr>
          <w:rFonts w:ascii="Tahoma" w:hAnsi="Tahoma" w:cs="Tahoma"/>
          <w:b/>
        </w:rPr>
      </w:pPr>
    </w:p>
    <w:p w:rsidR="00EF4414" w:rsidRDefault="00EF4414">
      <w:pPr>
        <w:rPr>
          <w:rFonts w:ascii="Tahoma" w:hAnsi="Tahoma" w:cs="Tahoma"/>
          <w:b/>
        </w:rPr>
      </w:pPr>
      <w:r>
        <w:rPr>
          <w:rFonts w:ascii="Tahoma" w:hAnsi="Tahoma" w:cs="Tahoma"/>
          <w:b/>
        </w:rPr>
        <w:br w:type="page"/>
      </w:r>
    </w:p>
    <w:p w:rsidR="00483035" w:rsidRDefault="00483035" w:rsidP="00483035">
      <w:pPr>
        <w:rPr>
          <w:rFonts w:ascii="Tahoma" w:hAnsi="Tahoma" w:cs="Tahoma"/>
          <w:b/>
        </w:rPr>
      </w:pPr>
    </w:p>
    <w:p w:rsidR="00483035" w:rsidRDefault="00483035" w:rsidP="00483035">
      <w:pPr>
        <w:pStyle w:val="Legalese"/>
        <w:spacing w:line="200" w:lineRule="exact"/>
        <w:ind w:left="3744"/>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83035" w:rsidRDefault="00483035" w:rsidP="00483035">
      <w:pPr>
        <w:pStyle w:val="Legalese"/>
        <w:spacing w:line="200" w:lineRule="exact"/>
        <w:ind w:left="3744"/>
      </w:pPr>
      <w:r>
        <w:t>This White Paper is for informational purposes only.  MICROSOFT MAKES NO WARRANTIES, EXPRESS, IMPLIED OR STATUTORY, AS TO THE INFORMATION IN THIS DOCUMENT.</w:t>
      </w:r>
    </w:p>
    <w:p w:rsidR="00483035" w:rsidRDefault="00483035" w:rsidP="00483035">
      <w:pPr>
        <w:pStyle w:val="Legalese"/>
        <w:spacing w:line="200" w:lineRule="exact"/>
        <w:ind w:left="3744"/>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83035" w:rsidRDefault="00483035" w:rsidP="00483035">
      <w:pPr>
        <w:pStyle w:val="Legalese"/>
        <w:spacing w:line="200" w:lineRule="exact"/>
        <w:ind w:left="3744"/>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83035" w:rsidRPr="00643B3C" w:rsidRDefault="00483035" w:rsidP="00483035">
      <w:pPr>
        <w:pStyle w:val="Legalese"/>
        <w:spacing w:line="200" w:lineRule="exact"/>
        <w:ind w:left="3744"/>
      </w:pPr>
      <w: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483035" w:rsidRDefault="00483035" w:rsidP="00483035">
      <w:pPr>
        <w:pStyle w:val="Legalese"/>
        <w:spacing w:line="200" w:lineRule="exact"/>
        <w:ind w:left="3744"/>
      </w:pPr>
      <w:r>
        <w:t>© 2008 Microsoft Corporation. All rights reserved.</w:t>
      </w:r>
    </w:p>
    <w:p w:rsidR="00483035" w:rsidRDefault="00483035" w:rsidP="00483035">
      <w:pPr>
        <w:pStyle w:val="Legalese"/>
        <w:spacing w:line="200" w:lineRule="exact"/>
        <w:ind w:left="3744"/>
      </w:pPr>
      <w:r w:rsidRPr="00E11C49">
        <w:t xml:space="preserve">Microsoft, Active Directory, ActiveX, </w:t>
      </w:r>
      <w:r>
        <w:t>,</w:t>
      </w:r>
      <w:r w:rsidRPr="00E11C49">
        <w:t xml:space="preserve"> Visual Basic, Windows, the Wi</w:t>
      </w:r>
      <w:r>
        <w:t>ndows logo, Windows NT, Windows</w:t>
      </w:r>
      <w:r w:rsidRPr="007E5E9F">
        <w:t>,</w:t>
      </w:r>
      <w:r>
        <w:t xml:space="preserve"> Windows Server, </w:t>
      </w:r>
      <w:r w:rsidRPr="007E5E9F">
        <w:t xml:space="preserve"> and Windows Server System </w:t>
      </w:r>
      <w:r>
        <w:t>are either registered trademarks or trademarks of Microsoft Corporation in the United States and/or other countries.</w:t>
      </w:r>
    </w:p>
    <w:p w:rsidR="00483035" w:rsidRDefault="00483035" w:rsidP="00483035">
      <w:pPr>
        <w:pStyle w:val="Legalese"/>
        <w:spacing w:line="200" w:lineRule="exact"/>
        <w:ind w:left="3744"/>
      </w:pPr>
      <w:r>
        <w:t>All other trademarks are property of their respective owners.</w:t>
      </w:r>
    </w:p>
    <w:p w:rsidR="00483035" w:rsidRDefault="00483035" w:rsidP="00483035">
      <w:pPr>
        <w:pStyle w:val="Header"/>
        <w:sectPr w:rsidR="00483035" w:rsidSect="00483035">
          <w:pgSz w:w="12240" w:h="15840"/>
          <w:pgMar w:top="1440" w:right="1800" w:bottom="1440" w:left="1800" w:header="720" w:footer="720" w:gutter="0"/>
          <w:pgNumType w:fmt="lowerRoman"/>
          <w:cols w:space="720"/>
          <w:docGrid w:linePitch="360"/>
        </w:sectPr>
      </w:pPr>
    </w:p>
    <w:p w:rsidR="00EF4414" w:rsidRDefault="00EF4414" w:rsidP="00020959">
      <w:pPr>
        <w:pStyle w:val="TOCHeading"/>
        <w:spacing w:before="360"/>
      </w:pPr>
      <w:r>
        <w:lastRenderedPageBreak/>
        <w:t>Table of Contents</w:t>
      </w:r>
    </w:p>
    <w:p w:rsidR="00483035" w:rsidRPr="00483035" w:rsidRDefault="00DE686F">
      <w:pPr>
        <w:pStyle w:val="TOC1"/>
        <w:tabs>
          <w:tab w:val="right" w:leader="dot" w:pos="9350"/>
        </w:tabs>
        <w:rPr>
          <w:rFonts w:asciiTheme="minorHAnsi" w:eastAsiaTheme="minorEastAsia" w:hAnsiTheme="minorHAnsi" w:cstheme="minorBidi"/>
          <w:noProof/>
          <w:sz w:val="18"/>
        </w:rPr>
      </w:pPr>
      <w:r w:rsidRPr="00483035">
        <w:rPr>
          <w:sz w:val="18"/>
        </w:rPr>
        <w:fldChar w:fldCharType="begin"/>
      </w:r>
      <w:r w:rsidR="003440AB" w:rsidRPr="00483035">
        <w:rPr>
          <w:sz w:val="18"/>
        </w:rPr>
        <w:instrText xml:space="preserve"> TOC \o "1-3" \h \z \u </w:instrText>
      </w:r>
      <w:r w:rsidRPr="00483035">
        <w:rPr>
          <w:sz w:val="18"/>
        </w:rPr>
        <w:fldChar w:fldCharType="separate"/>
      </w:r>
      <w:hyperlink w:anchor="_Toc188417961" w:history="1">
        <w:r w:rsidR="00483035" w:rsidRPr="00483035">
          <w:rPr>
            <w:rStyle w:val="Hyperlink"/>
            <w:noProof/>
            <w:sz w:val="18"/>
          </w:rPr>
          <w:t>Introduction</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_Toc188417961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62" w:history="1">
        <w:r w:rsidR="00483035" w:rsidRPr="00483035">
          <w:rPr>
            <w:rStyle w:val="Hyperlink"/>
            <w:noProof/>
            <w:sz w:val="18"/>
          </w:rPr>
          <w:t>Hyper-V Overview</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_Toc188417962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63" w:history="1">
        <w:r w:rsidR="00483035" w:rsidRPr="00483035">
          <w:rPr>
            <w:rStyle w:val="Hyperlink"/>
            <w:noProof/>
            <w:sz w:val="18"/>
          </w:rPr>
          <w:t>Key Benefits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_Toc188417963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64" w:history="1">
        <w:r w:rsidR="00483035" w:rsidRPr="00483035">
          <w:rPr>
            <w:rStyle w:val="Hyperlink"/>
            <w:noProof/>
            <w:sz w:val="18"/>
          </w:rPr>
          <w:t>Reliability</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_Toc188417964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65" w:history="1">
        <w:r w:rsidR="00483035" w:rsidRPr="00483035">
          <w:rPr>
            <w:rStyle w:val="Hyperlink"/>
            <w:noProof/>
            <w:sz w:val="18"/>
          </w:rPr>
          <w:t>Strong Isolation</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_Toc188417965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66" w:history="1">
        <w:r w:rsidR="00483035" w:rsidRPr="00483035">
          <w:rPr>
            <w:rStyle w:val="Hyperlink"/>
            <w:noProof/>
            <w:sz w:val="18"/>
          </w:rPr>
          <w:t>Security</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_Toc188417966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67" w:history="1">
        <w:r w:rsidR="00483035" w:rsidRPr="00483035">
          <w:rPr>
            <w:rStyle w:val="Hyperlink"/>
            <w:noProof/>
            <w:sz w:val="18"/>
          </w:rPr>
          <w:t>Performance</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_Toc188417967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68" w:history="1">
        <w:r w:rsidR="00483035" w:rsidRPr="00483035">
          <w:rPr>
            <w:rStyle w:val="Hyperlink"/>
            <w:noProof/>
            <w:sz w:val="18"/>
          </w:rPr>
          <w:t>New Microkernelized Hypervisor Architecture</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_Toc188417968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69" w:history="1">
        <w:r w:rsidR="00483035" w:rsidRPr="00483035">
          <w:rPr>
            <w:rStyle w:val="Hyperlink"/>
            <w:noProof/>
            <w:sz w:val="18"/>
          </w:rPr>
          <w:t>Leveraging Virtualization-Aware Hardware</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_Toc188417969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70" w:history="1">
        <w:r w:rsidR="00483035" w:rsidRPr="00483035">
          <w:rPr>
            <w:rStyle w:val="Hyperlink"/>
            <w:noProof/>
            <w:sz w:val="18"/>
          </w:rPr>
          <w:t>Simplified Management with Familiar Tools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_Toc188417970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1" w:history="1">
        <w:r w:rsidR="00483035" w:rsidRPr="00483035">
          <w:rPr>
            <w:rStyle w:val="Hyperlink"/>
            <w:noProof/>
            <w:sz w:val="18"/>
          </w:rPr>
          <w:t>MMC Interface</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_Toc188417971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2" w:history="1">
        <w:r w:rsidR="00483035" w:rsidRPr="00483035">
          <w:rPr>
            <w:rStyle w:val="Hyperlink"/>
            <w:noProof/>
            <w:sz w:val="18"/>
          </w:rPr>
          <w:t>Microsoft System Center</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_Toc188417972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3" w:history="1">
        <w:r w:rsidR="00483035" w:rsidRPr="00483035">
          <w:rPr>
            <w:rStyle w:val="Hyperlink"/>
            <w:noProof/>
            <w:sz w:val="18"/>
          </w:rPr>
          <w:t>System Center Virtual Machine Manager</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_Toc188417973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4" w:history="1">
        <w:r w:rsidR="00483035" w:rsidRPr="00483035">
          <w:rPr>
            <w:rStyle w:val="Hyperlink"/>
            <w:noProof/>
            <w:sz w:val="18"/>
          </w:rPr>
          <w:t>System Center Virtual Machine Manager Main Features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_Toc188417974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5" w:history="1">
        <w:r w:rsidR="00483035" w:rsidRPr="00483035">
          <w:rPr>
            <w:rStyle w:val="Hyperlink"/>
            <w:noProof/>
            <w:sz w:val="18"/>
          </w:rPr>
          <w:t>Microsoft System Center Operations Manager</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_Toc188417975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6" w:history="1">
        <w:r w:rsidR="00483035" w:rsidRPr="00483035">
          <w:rPr>
            <w:rStyle w:val="Hyperlink"/>
            <w:noProof/>
            <w:sz w:val="18"/>
          </w:rPr>
          <w:t>Third party management solutions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_Toc188417976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77" w:history="1">
        <w:r w:rsidR="00483035" w:rsidRPr="00483035">
          <w:rPr>
            <w:rStyle w:val="Hyperlink"/>
            <w:noProof/>
            <w:sz w:val="18"/>
          </w:rPr>
          <w:t>Integrated Virtualization</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_Toc188417977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78" w:history="1">
        <w:r w:rsidR="00483035" w:rsidRPr="00483035">
          <w:rPr>
            <w:rStyle w:val="Hyperlink"/>
            <w:noProof/>
            <w:sz w:val="18"/>
          </w:rPr>
          <w:t>System Requirements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_Toc188417978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79" w:history="1">
        <w:r w:rsidR="00483035" w:rsidRPr="00483035">
          <w:rPr>
            <w:rStyle w:val="Hyperlink"/>
            <w:noProof/>
            <w:sz w:val="18"/>
          </w:rPr>
          <w:t>Host Operating Systems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_Toc188417979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80" w:history="1">
        <w:r w:rsidR="00483035" w:rsidRPr="00483035">
          <w:rPr>
            <w:rStyle w:val="Hyperlink"/>
            <w:noProof/>
            <w:sz w:val="18"/>
          </w:rPr>
          <w:t>Guest Operating Systems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_Toc188417980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81" w:history="1">
        <w:r w:rsidR="00483035" w:rsidRPr="00483035">
          <w:rPr>
            <w:rStyle w:val="Hyperlink"/>
            <w:noProof/>
            <w:sz w:val="18"/>
          </w:rPr>
          <w:t>Processors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_Toc188417981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3"/>
        <w:tabs>
          <w:tab w:val="right" w:leader="dot" w:pos="9350"/>
        </w:tabs>
        <w:rPr>
          <w:rFonts w:asciiTheme="minorHAnsi" w:eastAsiaTheme="minorEastAsia" w:hAnsiTheme="minorHAnsi" w:cstheme="minorBidi"/>
          <w:noProof/>
          <w:sz w:val="18"/>
        </w:rPr>
      </w:pPr>
      <w:hyperlink w:anchor="_Toc188417982" w:history="1">
        <w:r w:rsidR="00483035" w:rsidRPr="00483035">
          <w:rPr>
            <w:rStyle w:val="Hyperlink"/>
            <w:noProof/>
            <w:sz w:val="18"/>
          </w:rPr>
          <w:t>Shared Storage for Quick Migration</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_Toc188417982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83" w:history="1">
        <w:r w:rsidR="00483035" w:rsidRPr="00483035">
          <w:rPr>
            <w:rStyle w:val="Hyperlink"/>
            <w:noProof/>
            <w:sz w:val="18"/>
          </w:rPr>
          <w:t>Usage Scenarios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_Toc188417983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84" w:history="1">
        <w:r w:rsidR="00483035" w:rsidRPr="00483035">
          <w:rPr>
            <w:rStyle w:val="Hyperlink"/>
            <w:noProof/>
            <w:sz w:val="18"/>
          </w:rPr>
          <w:t>Scenario: Consolidate Infrastructure, Application, and Remote Site Server Workloads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_Toc188417984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85" w:history="1">
        <w:r w:rsidR="00483035" w:rsidRPr="00483035">
          <w:rPr>
            <w:rStyle w:val="Hyperlink"/>
            <w:noProof/>
            <w:sz w:val="18"/>
          </w:rPr>
          <w:t>Key Consolidation Features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_Toc188417985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86" w:history="1">
        <w:r w:rsidR="00483035" w:rsidRPr="00483035">
          <w:rPr>
            <w:rStyle w:val="Hyperlink"/>
            <w:noProof/>
            <w:sz w:val="18"/>
          </w:rPr>
          <w:t>Scenario: Automate and Consolidate Software Test and Development Environments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_Toc188417986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87" w:history="1">
        <w:r w:rsidR="00483035" w:rsidRPr="00483035">
          <w:rPr>
            <w:rStyle w:val="Hyperlink"/>
            <w:noProof/>
            <w:sz w:val="18"/>
          </w:rPr>
          <w:t>Key Software Testing and Development Features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_Toc188417987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88" w:history="1">
        <w:r w:rsidR="00483035" w:rsidRPr="00483035">
          <w:rPr>
            <w:rStyle w:val="Hyperlink"/>
            <w:noProof/>
            <w:sz w:val="18"/>
          </w:rPr>
          <w:t>Scenario: Business Continuity and Disaster Recovery</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_Toc188417988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89" w:history="1">
        <w:r w:rsidR="00483035" w:rsidRPr="00483035">
          <w:rPr>
            <w:rStyle w:val="Hyperlink"/>
            <w:noProof/>
            <w:sz w:val="18"/>
          </w:rPr>
          <w:t>Key Business Continuity and Disaster Recovery Features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_Toc188417989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90" w:history="1">
        <w:r w:rsidR="00483035" w:rsidRPr="00483035">
          <w:rPr>
            <w:rStyle w:val="Hyperlink"/>
            <w:noProof/>
            <w:sz w:val="18"/>
          </w:rPr>
          <w:t>Scenario: Enabling the Dynamic Data Center</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_Toc188417990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91" w:history="1">
        <w:r w:rsidR="00483035" w:rsidRPr="00483035">
          <w:rPr>
            <w:rStyle w:val="Hyperlink"/>
            <w:noProof/>
            <w:sz w:val="18"/>
          </w:rPr>
          <w:t>Microsoft System Center Integration and the Dynamic Systems Initiative</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_Toc188417991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2"/>
        <w:tabs>
          <w:tab w:val="right" w:leader="dot" w:pos="9350"/>
        </w:tabs>
        <w:rPr>
          <w:rFonts w:asciiTheme="minorHAnsi" w:eastAsiaTheme="minorEastAsia" w:hAnsiTheme="minorHAnsi" w:cstheme="minorBidi"/>
          <w:noProof/>
          <w:sz w:val="18"/>
        </w:rPr>
      </w:pPr>
      <w:hyperlink w:anchor="_Toc188417992" w:history="1">
        <w:r w:rsidR="00483035" w:rsidRPr="00483035">
          <w:rPr>
            <w:rStyle w:val="Hyperlink"/>
            <w:noProof/>
            <w:sz w:val="18"/>
          </w:rPr>
          <w:t>Key Dynamic Data Center Features</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_Toc188417992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483035" w:rsidRPr="00483035" w:rsidRDefault="00DE686F">
      <w:pPr>
        <w:pStyle w:val="TOC1"/>
        <w:tabs>
          <w:tab w:val="right" w:leader="dot" w:pos="9350"/>
        </w:tabs>
        <w:rPr>
          <w:rFonts w:asciiTheme="minorHAnsi" w:eastAsiaTheme="minorEastAsia" w:hAnsiTheme="minorHAnsi" w:cstheme="minorBidi"/>
          <w:noProof/>
          <w:sz w:val="18"/>
        </w:rPr>
      </w:pPr>
      <w:hyperlink w:anchor="_Toc188417993" w:history="1">
        <w:r w:rsidR="00483035" w:rsidRPr="00483035">
          <w:rPr>
            <w:rStyle w:val="Hyperlink"/>
            <w:noProof/>
            <w:sz w:val="18"/>
          </w:rPr>
          <w:t>Conclusion</w:t>
        </w:r>
        <w:r w:rsidR="00483035" w:rsidRPr="00483035">
          <w:rPr>
            <w:noProof/>
            <w:webHidden/>
            <w:sz w:val="18"/>
          </w:rPr>
          <w:tab/>
        </w:r>
        <w:r w:rsidRPr="00483035">
          <w:rPr>
            <w:noProof/>
            <w:webHidden/>
            <w:sz w:val="18"/>
          </w:rPr>
          <w:fldChar w:fldCharType="begin"/>
        </w:r>
        <w:r w:rsidR="00483035" w:rsidRPr="00483035">
          <w:rPr>
            <w:noProof/>
            <w:webHidden/>
            <w:sz w:val="18"/>
          </w:rPr>
          <w:instrText xml:space="preserve"> PAGEREF _Toc188417993 \h </w:instrText>
        </w:r>
        <w:r w:rsidRPr="00483035">
          <w:rPr>
            <w:noProof/>
            <w:webHidden/>
            <w:sz w:val="18"/>
          </w:rPr>
        </w:r>
        <w:r w:rsidRPr="00483035">
          <w:rPr>
            <w:noProof/>
            <w:webHidden/>
            <w:sz w:val="18"/>
          </w:rPr>
          <w:fldChar w:fldCharType="separate"/>
        </w:r>
        <w:r w:rsidR="00020959">
          <w:rPr>
            <w:noProof/>
            <w:webHidden/>
            <w:sz w:val="18"/>
          </w:rPr>
          <w:t>2</w:t>
        </w:r>
        <w:r w:rsidRPr="00483035">
          <w:rPr>
            <w:noProof/>
            <w:webHidden/>
            <w:sz w:val="18"/>
          </w:rPr>
          <w:fldChar w:fldCharType="end"/>
        </w:r>
      </w:hyperlink>
    </w:p>
    <w:p w:rsidR="00EF4414" w:rsidRDefault="00DE686F">
      <w:r w:rsidRPr="00483035">
        <w:rPr>
          <w:sz w:val="18"/>
        </w:rPr>
        <w:fldChar w:fldCharType="end"/>
      </w:r>
    </w:p>
    <w:p w:rsidR="00EF4414" w:rsidRPr="00021E44" w:rsidRDefault="00EF4414">
      <w:pPr>
        <w:rPr>
          <w:rFonts w:ascii="Tahoma" w:hAnsi="Tahoma" w:cs="Tahoma"/>
        </w:rPr>
        <w:sectPr w:rsidR="00EF4414" w:rsidRPr="00021E44" w:rsidSect="00A53E1E">
          <w:footerReference w:type="default" r:id="rId9"/>
          <w:pgSz w:w="12240" w:h="15840"/>
          <w:pgMar w:top="1440" w:right="1440" w:bottom="1440" w:left="1440" w:header="720" w:footer="720" w:gutter="0"/>
          <w:cols w:space="720"/>
          <w:docGrid w:linePitch="360"/>
        </w:sectPr>
      </w:pPr>
    </w:p>
    <w:p w:rsidR="00EF4414" w:rsidRDefault="00EF4414" w:rsidP="00AA1AE6">
      <w:pPr>
        <w:pStyle w:val="Heading1"/>
      </w:pPr>
      <w:bookmarkStart w:id="0" w:name="_Toc167850519"/>
      <w:bookmarkStart w:id="1" w:name="_Toc188417961"/>
      <w:r w:rsidRPr="00021E44">
        <w:lastRenderedPageBreak/>
        <w:t>Introduction</w:t>
      </w:r>
      <w:bookmarkEnd w:id="0"/>
      <w:bookmarkEnd w:id="1"/>
    </w:p>
    <w:p w:rsidR="00E54518" w:rsidRDefault="00E54518" w:rsidP="00E54518">
      <w:r>
        <w:t>Today</w:t>
      </w:r>
      <w:r w:rsidR="00126955">
        <w:t>’</w:t>
      </w:r>
      <w:r>
        <w:t xml:space="preserve">s </w:t>
      </w:r>
      <w:r w:rsidR="009E7120">
        <w:t>data center</w:t>
      </w:r>
      <w:r>
        <w:t xml:space="preserve"> is a complex ecosystem where different kinds of servers, operating systems, and applications interact with a wide variety of desktop computers and mobile client computers. IT departments are under increasing pressure to manage and support this assortment of mission-critical technologies</w:t>
      </w:r>
      <w:r w:rsidR="00166E58">
        <w:t>,</w:t>
      </w:r>
      <w:r>
        <w:t xml:space="preserve"> while controlling costs and maintaining reliability and security. Deploying server virtualization technology—moving disparate servers to virtual machines (VMs) in a centrally managed environment—is an increasingly popular option for facing these challenges.</w:t>
      </w:r>
    </w:p>
    <w:p w:rsidR="00EF35F9" w:rsidRDefault="00EF35F9" w:rsidP="00DF3B04">
      <w:r w:rsidRPr="00183F3E">
        <w:t xml:space="preserve">With its built-in server and presentation virtualization technologies, </w:t>
      </w:r>
      <w:r w:rsidR="00881D07">
        <w:t xml:space="preserve">Microsoft® </w:t>
      </w:r>
      <w:r w:rsidRPr="00183F3E">
        <w:t>Windows Server</w:t>
      </w:r>
      <w:r w:rsidR="00881D07">
        <w:t>®</w:t>
      </w:r>
      <w:r w:rsidRPr="00183F3E">
        <w:t xml:space="preserve"> 2008 enables you to reduce costs</w:t>
      </w:r>
      <w:r w:rsidR="00136BB2">
        <w:t xml:space="preserve"> and</w:t>
      </w:r>
      <w:r w:rsidRPr="00183F3E">
        <w:t xml:space="preserve"> increase hardware utilization, </w:t>
      </w:r>
      <w:r w:rsidR="00136BB2">
        <w:t xml:space="preserve">as well as </w:t>
      </w:r>
      <w:r w:rsidRPr="00183F3E">
        <w:t>accelerate and extend application deployment and access, while improving server and application availability.</w:t>
      </w:r>
    </w:p>
    <w:p w:rsidR="00DF3B04" w:rsidRPr="009768EA" w:rsidRDefault="00E54518" w:rsidP="00DF3B04">
      <w:r>
        <w:t xml:space="preserve">Windows Server </w:t>
      </w:r>
      <w:r w:rsidR="00B460D2">
        <w:t>2008</w:t>
      </w:r>
      <w:r>
        <w:t xml:space="preserve"> </w:t>
      </w:r>
      <w:r w:rsidR="00D15285">
        <w:t xml:space="preserve">includes </w:t>
      </w:r>
      <w:r w:rsidR="005477E7">
        <w:t>Hyper-V</w:t>
      </w:r>
      <w:r w:rsidR="00F035DB">
        <w:t xml:space="preserve"> ™</w:t>
      </w:r>
      <w:r>
        <w:t>, a powerful virtualization technology that enables businesses to take advantage of virtualization</w:t>
      </w:r>
      <w:r w:rsidR="00126955">
        <w:t>’</w:t>
      </w:r>
      <w:r>
        <w:t>s benefits</w:t>
      </w:r>
      <w:r w:rsidR="00D15285">
        <w:t xml:space="preserve"> </w:t>
      </w:r>
      <w:r w:rsidR="00825085">
        <w:t xml:space="preserve">Hyper-V </w:t>
      </w:r>
      <w:r w:rsidR="00DF3B04" w:rsidRPr="009768EA">
        <w:t>reduce</w:t>
      </w:r>
      <w:r w:rsidR="00DF3B04">
        <w:t>s</w:t>
      </w:r>
      <w:r w:rsidR="00DF3B04" w:rsidRPr="009768EA">
        <w:t xml:space="preserve"> costs, increase</w:t>
      </w:r>
      <w:r w:rsidR="00DF3B04">
        <w:t>s</w:t>
      </w:r>
      <w:r w:rsidR="00DF3B04" w:rsidRPr="009768EA">
        <w:t xml:space="preserve"> hardware utilization, optimize</w:t>
      </w:r>
      <w:r w:rsidR="00D65B56">
        <w:t>s</w:t>
      </w:r>
      <w:r w:rsidR="00DF3B04" w:rsidRPr="009768EA">
        <w:t xml:space="preserve"> </w:t>
      </w:r>
      <w:r w:rsidR="00DF3B04">
        <w:t xml:space="preserve">business </w:t>
      </w:r>
      <w:r w:rsidR="00DF3B04" w:rsidRPr="009768EA">
        <w:t>infrastructure, and improve</w:t>
      </w:r>
      <w:r w:rsidR="00DF3B04">
        <w:t>s</w:t>
      </w:r>
      <w:r w:rsidR="00DF3B04" w:rsidRPr="009768EA">
        <w:t xml:space="preserve"> server availability</w:t>
      </w:r>
      <w:r w:rsidR="00DF3B04">
        <w:t>.</w:t>
      </w:r>
      <w:r w:rsidR="002D63B9">
        <w:t xml:space="preserve"> Microsoft Hyper-V</w:t>
      </w:r>
      <w:r w:rsidR="004A3920">
        <w:t>™</w:t>
      </w:r>
      <w:r w:rsidR="002D63B9">
        <w:t xml:space="preserve"> Server offers Hyper-V functionality in a standalone package for </w:t>
      </w:r>
      <w:r w:rsidR="00E77579">
        <w:t>dedicated virtualization hosts.</w:t>
      </w:r>
    </w:p>
    <w:p w:rsidR="00E54518" w:rsidRDefault="00E54518" w:rsidP="00E54518">
      <w:r>
        <w:t xml:space="preserve">This white paper introduces </w:t>
      </w:r>
      <w:r w:rsidR="00F043D3">
        <w:t>Hyper-V</w:t>
      </w:r>
      <w:r>
        <w:t xml:space="preserve"> as </w:t>
      </w:r>
      <w:r w:rsidR="004D0BA6">
        <w:t>an important</w:t>
      </w:r>
      <w:r>
        <w:t xml:space="preserve"> component of the Microsoft desktop-to-</w:t>
      </w:r>
      <w:r w:rsidR="007C23C5">
        <w:t>data-</w:t>
      </w:r>
      <w:r w:rsidR="009E7120">
        <w:t>center</w:t>
      </w:r>
      <w:r>
        <w:t xml:space="preserve"> virtualization strategy and the Dynamic Systems Initiative (DSI), moving network and service management toward self-managing, self-healing systems. </w:t>
      </w:r>
      <w:r w:rsidR="00E262D0">
        <w:t>N</w:t>
      </w:r>
      <w:r>
        <w:t xml:space="preserve">ew and enhanced features in </w:t>
      </w:r>
      <w:r w:rsidR="00746BDD">
        <w:t>Hyper-V</w:t>
      </w:r>
      <w:r>
        <w:t xml:space="preserve"> help relieve enterprise customer pain points in common scenarios: server consolidation, business continuity/disaster recovery management, testing and development, and the dynamic data center. </w:t>
      </w:r>
    </w:p>
    <w:p w:rsidR="00E54518" w:rsidRDefault="00A65DFB" w:rsidP="00E54518">
      <w:pPr>
        <w:pStyle w:val="Heading1"/>
      </w:pPr>
      <w:bookmarkStart w:id="2" w:name="_Toc161415983"/>
      <w:bookmarkStart w:id="3" w:name="_Toc161549951"/>
      <w:bookmarkStart w:id="4" w:name="_Toc163619115"/>
      <w:bookmarkStart w:id="5" w:name="_Toc162404072"/>
      <w:bookmarkStart w:id="6" w:name="_Toc163925082"/>
      <w:bookmarkStart w:id="7" w:name="_Toc164102093"/>
      <w:bookmarkStart w:id="8" w:name="_Toc188417962"/>
      <w:bookmarkStart w:id="9" w:name="_Toc121636623"/>
      <w:r>
        <w:t>Hyper-V</w:t>
      </w:r>
      <w:r w:rsidR="00E54518">
        <w:t xml:space="preserve"> Overview</w:t>
      </w:r>
      <w:bookmarkEnd w:id="2"/>
      <w:bookmarkEnd w:id="3"/>
      <w:bookmarkEnd w:id="4"/>
      <w:bookmarkEnd w:id="5"/>
      <w:bookmarkEnd w:id="6"/>
      <w:bookmarkEnd w:id="7"/>
      <w:bookmarkEnd w:id="8"/>
    </w:p>
    <w:p w:rsidR="00E54518" w:rsidRDefault="00E54518" w:rsidP="00E54518">
      <w:r>
        <w:t xml:space="preserve">Virtualization is a widely adopted solution. </w:t>
      </w:r>
      <w:r w:rsidR="00D15285">
        <w:t>Around 75</w:t>
      </w:r>
      <w:r w:rsidR="008F2142">
        <w:t xml:space="preserve"> </w:t>
      </w:r>
      <w:r>
        <w:t>percent of organizations are using or evaluating virtualization and seeing its advantages for server consolidation, centralized management, and cost-</w:t>
      </w:r>
      <w:r w:rsidR="00B52348">
        <w:t xml:space="preserve">reduction due to reduced hardware, power and cooling requirements. </w:t>
      </w:r>
      <w:r>
        <w:t xml:space="preserve">. As these benefits drive </w:t>
      </w:r>
      <w:r w:rsidR="004D0BA6">
        <w:t>profit</w:t>
      </w:r>
      <w:r>
        <w:t xml:space="preserve">, companies want to virtualize more demanding workloads. They want more powerful and flexible virtualization solutions that are better integrated with their management tools. Wide adoption of 64-bit, multi-processor, multi-core servers spurs demand for virtual machines that are better able to take advantage of more </w:t>
      </w:r>
      <w:r w:rsidR="00631AFC">
        <w:t>scalable server hardware</w:t>
      </w:r>
      <w:r>
        <w:t xml:space="preserve">. </w:t>
      </w:r>
    </w:p>
    <w:p w:rsidR="00E54518" w:rsidRDefault="00E54518" w:rsidP="00E54518">
      <w:r>
        <w:t xml:space="preserve">In light of these developments, Microsoft created </w:t>
      </w:r>
      <w:r w:rsidR="00631AFC">
        <w:t>Hyper-V</w:t>
      </w:r>
      <w:r>
        <w:t xml:space="preserve">, a next-generation, </w:t>
      </w:r>
      <w:r w:rsidR="00D15285">
        <w:t xml:space="preserve">hypervisor-based </w:t>
      </w:r>
      <w:r>
        <w:t xml:space="preserve">virtualization technology </w:t>
      </w:r>
      <w:r w:rsidR="00D15285">
        <w:t xml:space="preserve">that provides a reliable virtualization platform and </w:t>
      </w:r>
      <w:r>
        <w:t>and integrated management</w:t>
      </w:r>
      <w:r w:rsidR="00D8758D">
        <w:t xml:space="preserve"> </w:t>
      </w:r>
      <w:r w:rsidR="00D15285">
        <w:t>that enable customers to virtualize their infrastructure and reduce costs.</w:t>
      </w:r>
      <w:r>
        <w:t xml:space="preserve"> </w:t>
      </w:r>
    </w:p>
    <w:p w:rsidR="00E54518" w:rsidRDefault="00905F0B" w:rsidP="00E54518">
      <w:pPr>
        <w:pStyle w:val="Heading2"/>
      </w:pPr>
      <w:bookmarkStart w:id="10" w:name="_Toc188417963"/>
      <w:r>
        <w:t>Key Benefits</w:t>
      </w:r>
      <w:bookmarkEnd w:id="10"/>
    </w:p>
    <w:p w:rsidR="00E54518" w:rsidRDefault="00D37EBD" w:rsidP="00E54518">
      <w:r>
        <w:t xml:space="preserve">Windows Server 2008 </w:t>
      </w:r>
      <w:r w:rsidR="005776CE">
        <w:t>Hyper-V</w:t>
      </w:r>
      <w:r>
        <w:t xml:space="preserve"> technology</w:t>
      </w:r>
      <w:r w:rsidR="00E54518">
        <w:t xml:space="preserve"> simplifies the interaction between hardware, operating systems, and virtual machines</w:t>
      </w:r>
      <w:r w:rsidR="00166E58">
        <w:t>,</w:t>
      </w:r>
      <w:r w:rsidR="00E54518">
        <w:t xml:space="preserve"> while simultaneously strengthening the core virtualization components. </w:t>
      </w:r>
    </w:p>
    <w:p w:rsidR="00D15285" w:rsidRDefault="00D15285" w:rsidP="00D15285">
      <w:pPr>
        <w:pStyle w:val="Heading3"/>
      </w:pPr>
      <w:bookmarkStart w:id="11" w:name="_Toc188417964"/>
      <w:bookmarkStart w:id="12" w:name="_Toc161415985"/>
      <w:bookmarkStart w:id="13" w:name="_Toc161549953"/>
      <w:bookmarkStart w:id="14" w:name="_Toc163619117"/>
      <w:bookmarkStart w:id="15" w:name="_Toc162404074"/>
      <w:bookmarkStart w:id="16" w:name="_Toc163925084"/>
      <w:bookmarkStart w:id="17" w:name="_Toc164102095"/>
      <w:r>
        <w:lastRenderedPageBreak/>
        <w:t>Reliability</w:t>
      </w:r>
      <w:bookmarkEnd w:id="11"/>
    </w:p>
    <w:p w:rsidR="00D15285" w:rsidRDefault="00D15285" w:rsidP="00D15285">
      <w:r>
        <w:t xml:space="preserve">Hyper-V </w:t>
      </w:r>
      <w:r w:rsidRPr="005C2898">
        <w:t xml:space="preserve">provides better reliability and greater scalability that allows you to virtualize your infrastructure. It </w:t>
      </w:r>
      <w:r>
        <w:t xml:space="preserve">has a </w:t>
      </w:r>
      <w:r w:rsidRPr="005C2898">
        <w:t>thin micro</w:t>
      </w:r>
      <w:r>
        <w:t>-</w:t>
      </w:r>
      <w:r w:rsidRPr="005C2898">
        <w:t>kernelized hypervisor architect</w:t>
      </w:r>
      <w:r>
        <w:t xml:space="preserve">ure with minimal attack surface. This hypervisor does not include any third party device drivers. It leverages the vast majority of device drivers that have already been built for Windows. Hyper-V is also </w:t>
      </w:r>
      <w:r w:rsidRPr="005C2898">
        <w:t xml:space="preserve">available as a Server Core role. </w:t>
      </w:r>
    </w:p>
    <w:p w:rsidR="00D15285" w:rsidRDefault="00D15285" w:rsidP="00D15285">
      <w:pPr>
        <w:pStyle w:val="Heading3"/>
      </w:pPr>
      <w:bookmarkStart w:id="18" w:name="_Toc188417965"/>
      <w:r w:rsidRPr="002C4910">
        <w:t xml:space="preserve">Strong </w:t>
      </w:r>
      <w:r>
        <w:t>I</w:t>
      </w:r>
      <w:r w:rsidRPr="002C4910">
        <w:t>solation</w:t>
      </w:r>
      <w:bookmarkEnd w:id="18"/>
    </w:p>
    <w:p w:rsidR="00D15285" w:rsidRDefault="00D15285" w:rsidP="00D15285">
      <w:r>
        <w:t xml:space="preserve">Server virtualization enables potentially resource- and control-intensive applications to coexist on the same server. Virtual servers must be able to do their work with as much flexibility as possible, leveraging as much hardware capacity as they need, without conflicting with other virtual servers. </w:t>
      </w:r>
    </w:p>
    <w:p w:rsidR="00D15285" w:rsidRDefault="00D15285" w:rsidP="00D15285">
      <w:r>
        <w:t xml:space="preserve">Hyper-V works with virtualization-aware hardware to tightly control the resources available to each virtual machine. For example, virtual machines are isolated in a way that gives them very limited exposure to other VMs on the network or on the same computer. </w:t>
      </w:r>
    </w:p>
    <w:p w:rsidR="00E54518" w:rsidRPr="002C4910" w:rsidRDefault="00E54518" w:rsidP="00E54518">
      <w:pPr>
        <w:pStyle w:val="Heading3"/>
      </w:pPr>
      <w:bookmarkStart w:id="19" w:name="_Toc188417966"/>
      <w:r w:rsidRPr="002C4910">
        <w:t>Security</w:t>
      </w:r>
      <w:bookmarkEnd w:id="12"/>
      <w:bookmarkEnd w:id="13"/>
      <w:bookmarkEnd w:id="14"/>
      <w:bookmarkEnd w:id="15"/>
      <w:bookmarkEnd w:id="16"/>
      <w:bookmarkEnd w:id="17"/>
      <w:bookmarkEnd w:id="19"/>
    </w:p>
    <w:p w:rsidR="00E54518" w:rsidRDefault="00E54518" w:rsidP="00E54518">
      <w:r>
        <w:t xml:space="preserve">Security is a </w:t>
      </w:r>
      <w:r w:rsidR="00E244E0">
        <w:t>central</w:t>
      </w:r>
      <w:r>
        <w:t xml:space="preserve"> challenge in every server solution. Virtual servers are at least as exposed as their stand</w:t>
      </w:r>
      <w:r w:rsidR="00C47B9A">
        <w:t>-</w:t>
      </w:r>
      <w:r>
        <w:t>alone counterparts and</w:t>
      </w:r>
      <w:r w:rsidR="00C47B9A">
        <w:t>,</w:t>
      </w:r>
      <w:r>
        <w:t xml:space="preserve"> in many ways</w:t>
      </w:r>
      <w:r w:rsidR="00C47B9A">
        <w:t>,</w:t>
      </w:r>
      <w:r>
        <w:t xml:space="preserve"> more exposed. For example, multiple server functions on one computer can mean more administrators have access to that computer.</w:t>
      </w:r>
      <w:r w:rsidRPr="002415D1">
        <w:t xml:space="preserve"> </w:t>
      </w:r>
      <w:r>
        <w:t>Third-party software and drivers can present security risks as well, so it</w:t>
      </w:r>
      <w:r w:rsidR="00126955">
        <w:t>’</w:t>
      </w:r>
      <w:r>
        <w:t>s important to make sure that</w:t>
      </w:r>
      <w:r w:rsidR="00C47B9A">
        <w:t>,</w:t>
      </w:r>
      <w:r>
        <w:t xml:space="preserve"> if a virtual machine is compromised, it has limited exposure to other virtual machines on the same physical server.</w:t>
      </w:r>
    </w:p>
    <w:p w:rsidR="00E54518" w:rsidRDefault="00E54518" w:rsidP="00E54518">
      <w:r>
        <w:t xml:space="preserve">Virtualization provides an opportunity to increase security for all server platforms. Features that </w:t>
      </w:r>
      <w:r w:rsidR="00096155">
        <w:br/>
      </w:r>
      <w:r w:rsidR="00720892">
        <w:t>Hyper-V</w:t>
      </w:r>
      <w:r>
        <w:t xml:space="preserve"> uses to enhance security include:</w:t>
      </w:r>
    </w:p>
    <w:p w:rsidR="00E54518" w:rsidRPr="009343D1" w:rsidRDefault="00E54518" w:rsidP="00E54518">
      <w:pPr>
        <w:numPr>
          <w:ilvl w:val="0"/>
          <w:numId w:val="2"/>
        </w:numPr>
        <w:spacing w:after="0" w:line="240" w:lineRule="auto"/>
      </w:pPr>
      <w:r>
        <w:t>Enabling VMs to take advantage of hardware-level security features, such as execute disable bit (preventing execution of the most prevalent viruses and worms), available in newer server hardware</w:t>
      </w:r>
      <w:r w:rsidR="00096155">
        <w:t>.</w:t>
      </w:r>
    </w:p>
    <w:p w:rsidR="00E54518" w:rsidRDefault="00E54518" w:rsidP="00E54518">
      <w:pPr>
        <w:numPr>
          <w:ilvl w:val="0"/>
          <w:numId w:val="2"/>
        </w:numPr>
        <w:spacing w:after="0" w:line="240" w:lineRule="auto"/>
      </w:pPr>
      <w:r>
        <w:t>Providing strong role-based security to prevent exposure of secure VMs through shared servers</w:t>
      </w:r>
      <w:r w:rsidR="00096155">
        <w:t>.</w:t>
      </w:r>
    </w:p>
    <w:p w:rsidR="00E54518" w:rsidRDefault="00E54518" w:rsidP="00E54518">
      <w:pPr>
        <w:numPr>
          <w:ilvl w:val="0"/>
          <w:numId w:val="2"/>
        </w:numPr>
        <w:spacing w:after="0" w:line="240" w:lineRule="auto"/>
      </w:pPr>
      <w:r>
        <w:t>Integrat</w:t>
      </w:r>
      <w:r w:rsidR="00E33C63">
        <w:t>ing</w:t>
      </w:r>
      <w:r>
        <w:t xml:space="preserve"> network security features that enable automatic </w:t>
      </w:r>
      <w:r w:rsidR="00096155" w:rsidRPr="00096155">
        <w:rPr>
          <w:bCs/>
        </w:rPr>
        <w:t>Network</w:t>
      </w:r>
      <w:r w:rsidR="00096155" w:rsidRPr="00096155">
        <w:rPr>
          <w:szCs w:val="18"/>
        </w:rPr>
        <w:t xml:space="preserve"> </w:t>
      </w:r>
      <w:r w:rsidR="00096155" w:rsidRPr="00096155">
        <w:rPr>
          <w:bCs/>
        </w:rPr>
        <w:t>Address</w:t>
      </w:r>
      <w:r w:rsidR="00096155" w:rsidRPr="00096155">
        <w:rPr>
          <w:szCs w:val="18"/>
        </w:rPr>
        <w:t xml:space="preserve"> </w:t>
      </w:r>
      <w:r w:rsidR="00096155" w:rsidRPr="00096155">
        <w:rPr>
          <w:bCs/>
        </w:rPr>
        <w:t>Translation</w:t>
      </w:r>
      <w:r w:rsidR="00096155" w:rsidRPr="00096155">
        <w:rPr>
          <w:szCs w:val="18"/>
        </w:rPr>
        <w:t xml:space="preserve"> </w:t>
      </w:r>
      <w:r w:rsidR="00096155">
        <w:rPr>
          <w:szCs w:val="18"/>
        </w:rPr>
        <w:t>(</w:t>
      </w:r>
      <w:r>
        <w:t>NAT</w:t>
      </w:r>
      <w:r w:rsidR="00096155">
        <w:t>)</w:t>
      </w:r>
      <w:r>
        <w:t xml:space="preserve">, firewall, and </w:t>
      </w:r>
      <w:r w:rsidR="00052C5E">
        <w:t>Network Access Policy protection (</w:t>
      </w:r>
      <w:r>
        <w:t>quarantine</w:t>
      </w:r>
      <w:r w:rsidR="00052C5E">
        <w:t>)</w:t>
      </w:r>
      <w:r w:rsidR="00096155">
        <w:t>.</w:t>
      </w:r>
      <w:r>
        <w:t xml:space="preserve"> </w:t>
      </w:r>
    </w:p>
    <w:p w:rsidR="00E54518" w:rsidRPr="009343D1" w:rsidRDefault="00E54518" w:rsidP="00E54518">
      <w:pPr>
        <w:numPr>
          <w:ilvl w:val="0"/>
          <w:numId w:val="2"/>
        </w:numPr>
        <w:spacing w:after="0" w:line="240" w:lineRule="auto"/>
      </w:pPr>
      <w:r>
        <w:t>Reducing the attack surface through a streamlined, lightweight architecture</w:t>
      </w:r>
      <w:r w:rsidR="00096155">
        <w:t>.</w:t>
      </w:r>
    </w:p>
    <w:p w:rsidR="00E54518" w:rsidRPr="002C4910" w:rsidRDefault="00E54518" w:rsidP="00E54518">
      <w:pPr>
        <w:pStyle w:val="Heading3"/>
      </w:pPr>
      <w:bookmarkStart w:id="20" w:name="_Toc161415987"/>
      <w:bookmarkStart w:id="21" w:name="_Toc161549955"/>
      <w:bookmarkStart w:id="22" w:name="_Toc163619119"/>
      <w:bookmarkStart w:id="23" w:name="_Toc162404076"/>
      <w:bookmarkStart w:id="24" w:name="_Toc163925086"/>
      <w:bookmarkStart w:id="25" w:name="_Toc164102097"/>
      <w:bookmarkStart w:id="26" w:name="_Toc188417967"/>
      <w:r w:rsidRPr="002C4910">
        <w:t>Performance</w:t>
      </w:r>
      <w:bookmarkEnd w:id="20"/>
      <w:bookmarkEnd w:id="21"/>
      <w:bookmarkEnd w:id="22"/>
      <w:bookmarkEnd w:id="23"/>
      <w:bookmarkEnd w:id="24"/>
      <w:bookmarkEnd w:id="25"/>
      <w:bookmarkEnd w:id="26"/>
    </w:p>
    <w:p w:rsidR="00E54518" w:rsidRDefault="00E54518" w:rsidP="00E54518">
      <w:r>
        <w:t xml:space="preserve">Performance advances and integration with virtualization-aware hardware enable </w:t>
      </w:r>
      <w:r w:rsidR="00837CF8">
        <w:t>Hyper-V</w:t>
      </w:r>
      <w:r>
        <w:t xml:space="preserve"> to virtualize much more demanding workloads than previous </w:t>
      </w:r>
      <w:r w:rsidR="00DF3B04">
        <w:t>virtualization solutions</w:t>
      </w:r>
      <w:r>
        <w:t xml:space="preserve"> and </w:t>
      </w:r>
      <w:r w:rsidR="009E08E3">
        <w:t xml:space="preserve">to </w:t>
      </w:r>
      <w:r>
        <w:t>give them more resources</w:t>
      </w:r>
      <w:r w:rsidR="00837CF8">
        <w:t xml:space="preserve"> for greater scalability</w:t>
      </w:r>
      <w:r>
        <w:t>.</w:t>
      </w:r>
    </w:p>
    <w:p w:rsidR="00E54518" w:rsidRDefault="00E54518" w:rsidP="00E54518">
      <w:r>
        <w:t>Performance advancements include:</w:t>
      </w:r>
    </w:p>
    <w:p w:rsidR="00E54518" w:rsidRDefault="00E54518" w:rsidP="00E54518">
      <w:pPr>
        <w:numPr>
          <w:ilvl w:val="0"/>
          <w:numId w:val="3"/>
        </w:numPr>
        <w:spacing w:after="0" w:line="240" w:lineRule="auto"/>
      </w:pPr>
      <w:r>
        <w:t>Speed enhancements through lightweight, low-overhead virtualization hypervisor architecture</w:t>
      </w:r>
      <w:r w:rsidR="00BA1324">
        <w:t>.</w:t>
      </w:r>
    </w:p>
    <w:p w:rsidR="00E54518" w:rsidRDefault="00E54518" w:rsidP="00E54518">
      <w:pPr>
        <w:numPr>
          <w:ilvl w:val="0"/>
          <w:numId w:val="3"/>
        </w:numPr>
        <w:spacing w:after="0" w:line="240" w:lineRule="auto"/>
      </w:pPr>
      <w:r>
        <w:t xml:space="preserve">Multi-core support, giving each VM access to as many as </w:t>
      </w:r>
      <w:r w:rsidR="006B30EB">
        <w:t xml:space="preserve">four </w:t>
      </w:r>
      <w:r w:rsidR="00805899">
        <w:t>logical processors</w:t>
      </w:r>
      <w:r w:rsidR="00BA1324">
        <w:t>.</w:t>
      </w:r>
    </w:p>
    <w:p w:rsidR="00E54518" w:rsidRDefault="00E54518" w:rsidP="00E54518">
      <w:pPr>
        <w:numPr>
          <w:ilvl w:val="0"/>
          <w:numId w:val="3"/>
        </w:numPr>
        <w:spacing w:after="0" w:line="240" w:lineRule="auto"/>
      </w:pPr>
      <w:r>
        <w:t>Enhanced 64-bit support, enabling VMs to run 64-bit operating systems and to access very large amounts of memory (</w:t>
      </w:r>
      <w:r w:rsidR="0025026A">
        <w:t>up to 64</w:t>
      </w:r>
      <w:r w:rsidR="00BA1324">
        <w:t xml:space="preserve"> </w:t>
      </w:r>
      <w:r>
        <w:t>GB per VM), enabling more resource-intensive workloads and helping avoid slowdowns due to paging</w:t>
      </w:r>
      <w:r w:rsidR="00BA1324">
        <w:t>.</w:t>
      </w:r>
    </w:p>
    <w:p w:rsidR="00E54518" w:rsidRDefault="00DF3B04" w:rsidP="00E54518">
      <w:pPr>
        <w:numPr>
          <w:ilvl w:val="0"/>
          <w:numId w:val="3"/>
        </w:numPr>
        <w:spacing w:after="0" w:line="240" w:lineRule="auto"/>
      </w:pPr>
      <w:r>
        <w:lastRenderedPageBreak/>
        <w:t>Microkernelized h</w:t>
      </w:r>
      <w:r w:rsidR="00E54518">
        <w:t>ypervisor architecture</w:t>
      </w:r>
      <w:r w:rsidR="00BA1324">
        <w:t>,</w:t>
      </w:r>
      <w:r w:rsidR="00E54518">
        <w:t xml:space="preserve"> enabling VMs to cut out layers of emulation and drivers, working more closely with virtualization-aware hardware</w:t>
      </w:r>
      <w:r w:rsidR="00BA1324">
        <w:t>.</w:t>
      </w:r>
    </w:p>
    <w:p w:rsidR="008C2680" w:rsidRPr="00D87BE6" w:rsidRDefault="008C2680" w:rsidP="00E54518">
      <w:pPr>
        <w:numPr>
          <w:ilvl w:val="0"/>
          <w:numId w:val="3"/>
        </w:numPr>
        <w:spacing w:after="0" w:line="240" w:lineRule="auto"/>
      </w:pPr>
      <w:r>
        <w:t>A high</w:t>
      </w:r>
      <w:r w:rsidR="00BA1324">
        <w:t>-</w:t>
      </w:r>
      <w:r>
        <w:t>performance</w:t>
      </w:r>
      <w:r w:rsidR="00BA1324">
        <w:t>,</w:t>
      </w:r>
      <w:r>
        <w:t xml:space="preserve"> hardware</w:t>
      </w:r>
      <w:r w:rsidR="00BA1324">
        <w:t>-</w:t>
      </w:r>
      <w:r>
        <w:t>sharing architecture that optimizes data transfer between physical hardware and virtual machines.</w:t>
      </w:r>
    </w:p>
    <w:p w:rsidR="00E54518" w:rsidRPr="00EC46FA" w:rsidRDefault="00E54518" w:rsidP="00E54518">
      <w:pPr>
        <w:pStyle w:val="Heading2"/>
      </w:pPr>
      <w:bookmarkStart w:id="27" w:name="_Toc161415990"/>
      <w:bookmarkStart w:id="28" w:name="_Toc161549958"/>
      <w:bookmarkStart w:id="29" w:name="_Toc163619124"/>
      <w:bookmarkStart w:id="30" w:name="_Toc162404081"/>
      <w:bookmarkStart w:id="31" w:name="_Toc163925091"/>
      <w:bookmarkStart w:id="32" w:name="_Toc164102104"/>
      <w:bookmarkStart w:id="33" w:name="_Toc188417968"/>
      <w:r w:rsidRPr="00EC46FA">
        <w:t>New Microkernelized Hypervisor Architecture</w:t>
      </w:r>
      <w:bookmarkEnd w:id="27"/>
      <w:bookmarkEnd w:id="28"/>
      <w:bookmarkEnd w:id="29"/>
      <w:bookmarkEnd w:id="30"/>
      <w:bookmarkEnd w:id="31"/>
      <w:bookmarkEnd w:id="32"/>
      <w:bookmarkEnd w:id="33"/>
    </w:p>
    <w:p w:rsidR="00E54518" w:rsidRDefault="00E753E8" w:rsidP="00E54518">
      <w:r>
        <w:t>Hyper-V uses</w:t>
      </w:r>
      <w:r w:rsidR="00E54518">
        <w:t xml:space="preserve"> 64-bit hypervisor-based technology </w:t>
      </w:r>
      <w:r>
        <w:t xml:space="preserve">to </w:t>
      </w:r>
      <w:r w:rsidR="00E54518">
        <w:t xml:space="preserve">give VMs running Windows Server </w:t>
      </w:r>
      <w:r w:rsidR="00126955">
        <w:t>2008</w:t>
      </w:r>
      <w:r>
        <w:t>, Windows Server 2003</w:t>
      </w:r>
      <w:r w:rsidR="00E54518">
        <w:t xml:space="preserve">, specific Linux distributions, or Xen-enabled Linux the ability to work as closely with CPUs and memory as possible in a shared environment, vastly increasing performance. </w:t>
      </w:r>
    </w:p>
    <w:p w:rsidR="00E54518" w:rsidRDefault="00E54518" w:rsidP="00E54518">
      <w:r>
        <w:t>Hypervisor-based virtualization is the latest stage in virtualization technology</w:t>
      </w:r>
      <w:r w:rsidR="00126955">
        <w:t>’</w:t>
      </w:r>
      <w:r>
        <w:t>s evolution, from emulated environments</w:t>
      </w:r>
      <w:r w:rsidR="009714DF">
        <w:t>,</w:t>
      </w:r>
      <w:r>
        <w:t xml:space="preserve"> which began more than 30 years ago</w:t>
      </w:r>
      <w:r w:rsidR="009714DF">
        <w:t>,</w:t>
      </w:r>
      <w:r>
        <w:t xml:space="preserve"> to today</w:t>
      </w:r>
      <w:r w:rsidR="00126955">
        <w:t>’</w:t>
      </w:r>
      <w:r>
        <w:t>s hardware-enhanced, close-to-bare-metal virtualization.</w:t>
      </w:r>
    </w:p>
    <w:p w:rsidR="00E54518" w:rsidRDefault="00E54518" w:rsidP="00E54518">
      <w:r>
        <w:t>Basic virtualization (</w:t>
      </w:r>
      <w:r w:rsidRPr="009714DF">
        <w:rPr>
          <w:i/>
        </w:rPr>
        <w:t>Type 2</w:t>
      </w:r>
      <w:r>
        <w:t xml:space="preserve"> virtual machine) places a thick, relatively slow layer of abstraction between hardware and guest operating systems. This approach is called </w:t>
      </w:r>
      <w:r w:rsidRPr="00AD7B77">
        <w:rPr>
          <w:i/>
        </w:rPr>
        <w:t>hosted virtualization</w:t>
      </w:r>
      <w:r>
        <w:t>. The virtual machine monitor (VMM) runs as an application on an operating system, and each VM runs on top of the VMM. As a simplified example of the overhead involved in this type of virtualization, a hardware call from a guest operating system</w:t>
      </w:r>
      <w:r w:rsidR="00126955">
        <w:t>’</w:t>
      </w:r>
      <w:r>
        <w:t xml:space="preserve">s device drivers: </w:t>
      </w:r>
    </w:p>
    <w:p w:rsidR="00E54518" w:rsidRDefault="00E54518" w:rsidP="00E54518">
      <w:pPr>
        <w:numPr>
          <w:ilvl w:val="0"/>
          <w:numId w:val="10"/>
        </w:numPr>
        <w:spacing w:after="240" w:line="240" w:lineRule="auto"/>
      </w:pPr>
      <w:r>
        <w:t>Goes first to emulated virtual hardware managed by the VMM</w:t>
      </w:r>
      <w:r w:rsidR="00A254C9">
        <w:t>.</w:t>
      </w:r>
    </w:p>
    <w:p w:rsidR="00E54518" w:rsidRDefault="00E54518" w:rsidP="00E54518">
      <w:pPr>
        <w:numPr>
          <w:ilvl w:val="0"/>
          <w:numId w:val="10"/>
        </w:numPr>
        <w:spacing w:after="240" w:line="240" w:lineRule="auto"/>
      </w:pPr>
      <w:r>
        <w:t>The VMM routes it to the operating system</w:t>
      </w:r>
      <w:r w:rsidR="00A254C9">
        <w:t>.</w:t>
      </w:r>
      <w:r>
        <w:t xml:space="preserve"> </w:t>
      </w:r>
    </w:p>
    <w:p w:rsidR="00E54518" w:rsidRDefault="00E54518" w:rsidP="00E54518">
      <w:pPr>
        <w:numPr>
          <w:ilvl w:val="0"/>
          <w:numId w:val="10"/>
        </w:numPr>
        <w:spacing w:after="240" w:line="240" w:lineRule="auto"/>
      </w:pPr>
      <w:r>
        <w:t>The operating system routes it to the hardware</w:t>
      </w:r>
      <w:r w:rsidR="00126955">
        <w:t>’</w:t>
      </w:r>
      <w:r>
        <w:t>s device driver</w:t>
      </w:r>
      <w:r w:rsidR="00A254C9">
        <w:t>.</w:t>
      </w:r>
      <w:r>
        <w:t xml:space="preserve"> </w:t>
      </w:r>
    </w:p>
    <w:p w:rsidR="00E54518" w:rsidRDefault="00E54518" w:rsidP="00E54518">
      <w:pPr>
        <w:numPr>
          <w:ilvl w:val="0"/>
          <w:numId w:val="10"/>
        </w:numPr>
        <w:spacing w:after="240" w:line="240" w:lineRule="auto"/>
      </w:pPr>
      <w:r>
        <w:t>The hardware</w:t>
      </w:r>
      <w:r w:rsidR="00126955">
        <w:t>’</w:t>
      </w:r>
      <w:r>
        <w:t>s device driver routes it to the hardware.</w:t>
      </w:r>
    </w:p>
    <w:p w:rsidR="00E54518" w:rsidRDefault="00E54518" w:rsidP="00E54518">
      <w:r>
        <w:t>The process happens in reverse for any responses from the hardware.</w:t>
      </w:r>
    </w:p>
    <w:p w:rsidR="009536AB" w:rsidRDefault="00E54518" w:rsidP="00E54518">
      <w:r>
        <w:t xml:space="preserve">Newer, </w:t>
      </w:r>
      <w:r w:rsidR="00683BFF" w:rsidRPr="00683BFF">
        <w:rPr>
          <w:i/>
        </w:rPr>
        <w:t>H</w:t>
      </w:r>
      <w:r w:rsidRPr="00FF3CC5">
        <w:rPr>
          <w:i/>
        </w:rPr>
        <w:t>ybrid</w:t>
      </w:r>
      <w:r>
        <w:t xml:space="preserve"> virtualization architectures, including that used in Virtual Server, run side</w:t>
      </w:r>
      <w:r w:rsidR="00FF3CC5">
        <w:t xml:space="preserve"> </w:t>
      </w:r>
      <w:r>
        <w:t>by</w:t>
      </w:r>
      <w:r w:rsidR="00FF3CC5">
        <w:t xml:space="preserve"> </w:t>
      </w:r>
      <w:r>
        <w:t xml:space="preserve">side with server operating systems. </w:t>
      </w:r>
    </w:p>
    <w:p w:rsidR="009536AB" w:rsidRDefault="009536AB" w:rsidP="00E54518">
      <w:r>
        <w:rPr>
          <w:i/>
        </w:rPr>
        <w:t xml:space="preserve">In </w:t>
      </w:r>
      <w:r w:rsidR="00E54518" w:rsidRPr="00FF3CC5">
        <w:rPr>
          <w:i/>
        </w:rPr>
        <w:t>Type 1</w:t>
      </w:r>
      <w:r w:rsidR="00E211E4">
        <w:rPr>
          <w:i/>
        </w:rPr>
        <w:t xml:space="preserve"> </w:t>
      </w:r>
      <w:r>
        <w:rPr>
          <w:i/>
        </w:rPr>
        <w:t>virtual machine monitors,</w:t>
      </w:r>
      <w:r w:rsidR="00E54518">
        <w:t xml:space="preserve"> the hypervisor sits at the level closest to the hardware, sometimes called the </w:t>
      </w:r>
      <w:r w:rsidR="00E54518" w:rsidRPr="00FF3CC5">
        <w:rPr>
          <w:i/>
        </w:rPr>
        <w:t>bar</w:t>
      </w:r>
      <w:r w:rsidR="00915749">
        <w:rPr>
          <w:i/>
        </w:rPr>
        <w:t>e-</w:t>
      </w:r>
      <w:r w:rsidR="00E54518" w:rsidRPr="00FF3CC5">
        <w:rPr>
          <w:i/>
        </w:rPr>
        <w:t>metal</w:t>
      </w:r>
      <w:r w:rsidR="00E54518">
        <w:t xml:space="preserve"> level. </w:t>
      </w:r>
    </w:p>
    <w:p w:rsidR="00E54518" w:rsidRDefault="009536AB" w:rsidP="00E54518">
      <w:r>
        <w:t xml:space="preserve">There are two kinds of hypervisor architectures – monolithic hypervisors and micro-kernelized hypervisors (see graphic below). </w:t>
      </w:r>
      <w:r w:rsidR="00E54518">
        <w:t xml:space="preserve">The monolithic hypervisor model still places large amounts of code between hardware resources and virtual machines, because the virtual machine monitor emulates hardware for its VMs. When a guest operating system makes a hardware call through its device drivers: </w:t>
      </w:r>
    </w:p>
    <w:p w:rsidR="00E54518" w:rsidRDefault="00E54518" w:rsidP="00E54518">
      <w:pPr>
        <w:numPr>
          <w:ilvl w:val="0"/>
          <w:numId w:val="11"/>
        </w:numPr>
        <w:spacing w:after="240" w:line="240" w:lineRule="auto"/>
      </w:pPr>
      <w:r>
        <w:t>The VMM</w:t>
      </w:r>
      <w:r w:rsidR="00126955">
        <w:t>’</w:t>
      </w:r>
      <w:r>
        <w:t>s emulated hardware intercepts the call</w:t>
      </w:r>
      <w:r w:rsidR="002F0D8A">
        <w:t>.</w:t>
      </w:r>
    </w:p>
    <w:p w:rsidR="00E54518" w:rsidRDefault="00E54518" w:rsidP="00E54518">
      <w:pPr>
        <w:numPr>
          <w:ilvl w:val="0"/>
          <w:numId w:val="11"/>
        </w:numPr>
        <w:spacing w:after="240" w:line="240" w:lineRule="auto"/>
      </w:pPr>
      <w:r>
        <w:t>The VMM routes it to the device drivers</w:t>
      </w:r>
      <w:r w:rsidR="002F0D8A">
        <w:t>,</w:t>
      </w:r>
      <w:r w:rsidR="00E753E8">
        <w:t xml:space="preserve"> necessitating numerous expensive context switches</w:t>
      </w:r>
      <w:r w:rsidR="002F0D8A">
        <w:t>.</w:t>
      </w:r>
    </w:p>
    <w:p w:rsidR="00E54518" w:rsidRDefault="00E54518" w:rsidP="00E54518">
      <w:pPr>
        <w:numPr>
          <w:ilvl w:val="0"/>
          <w:numId w:val="11"/>
        </w:numPr>
        <w:spacing w:after="240" w:line="240" w:lineRule="auto"/>
      </w:pPr>
      <w:r>
        <w:t>The device drivers route it to the physical hardware.</w:t>
      </w:r>
    </w:p>
    <w:p w:rsidR="00E54518" w:rsidRDefault="00E54518" w:rsidP="00E54518">
      <w:r>
        <w:lastRenderedPageBreak/>
        <w:t xml:space="preserve">This approach, called a </w:t>
      </w:r>
      <w:r w:rsidRPr="002F0D8A">
        <w:rPr>
          <w:i/>
        </w:rPr>
        <w:t>monolithic</w:t>
      </w:r>
      <w:r>
        <w:t xml:space="preserve"> </w:t>
      </w:r>
      <w:r w:rsidRPr="005D260F">
        <w:rPr>
          <w:i/>
        </w:rPr>
        <w:t>hypervisor</w:t>
      </w:r>
      <w:r>
        <w:t xml:space="preserve">, includes hardware drivers in the </w:t>
      </w:r>
      <w:r w:rsidR="00853F2E">
        <w:t>hypervisor</w:t>
      </w:r>
      <w:r>
        <w:t>.</w:t>
      </w:r>
      <w:r w:rsidR="009536AB">
        <w:t xml:space="preserve"> Examples of monolithic hypervisors include VMware’s ESX Server.</w:t>
      </w:r>
    </w:p>
    <w:p w:rsidR="00E54518" w:rsidRDefault="009536AB" w:rsidP="00E54518">
      <w:r>
        <w:t xml:space="preserve">Windows Server 2008 </w:t>
      </w:r>
      <w:r w:rsidR="003D472C">
        <w:t>Hyper-V</w:t>
      </w:r>
      <w:r w:rsidR="00E54518">
        <w:t xml:space="preserve"> </w:t>
      </w:r>
      <w:r>
        <w:t>uses a micro-kernelized hypervisor model</w:t>
      </w:r>
      <w:r w:rsidR="00906948">
        <w:t xml:space="preserve">. In a micro-kernelized hypervisor, </w:t>
      </w:r>
      <w:r w:rsidR="00E211E4">
        <w:t>t</w:t>
      </w:r>
      <w:r w:rsidR="00E54518">
        <w:t xml:space="preserve">he only </w:t>
      </w:r>
      <w:r w:rsidR="00906948">
        <w:t xml:space="preserve">layer </w:t>
      </w:r>
      <w:r w:rsidR="00E54518">
        <w:t xml:space="preserve">between a guest operating system and the hardware is a streamlined hypervisor with simple partitioning functionality. </w:t>
      </w:r>
      <w:r w:rsidR="00906948">
        <w:t xml:space="preserve">The hypervisor has no third-party device drivers. In addition to improved performance, it has an inherently more secure architecture with a minimal attack surface. </w:t>
      </w:r>
      <w:r w:rsidR="003D472C">
        <w:t>The drivers required for hardware sharing reside in the host operating system</w:t>
      </w:r>
      <w:r w:rsidR="002F0D8A">
        <w:t>,</w:t>
      </w:r>
      <w:r w:rsidR="003D472C">
        <w:t xml:space="preserve"> which provides access to </w:t>
      </w:r>
      <w:r w:rsidR="00D15285">
        <w:t xml:space="preserve">the rich set of drivers </w:t>
      </w:r>
      <w:r w:rsidR="003D472C">
        <w:t>already buil</w:t>
      </w:r>
      <w:r w:rsidR="002F0D8A">
        <w:t>t</w:t>
      </w:r>
      <w:r w:rsidR="003D472C">
        <w:t xml:space="preserve"> for Windows.</w:t>
      </w:r>
    </w:p>
    <w:p w:rsidR="00E54518" w:rsidRDefault="00C176E3" w:rsidP="00E54518">
      <w:pPr>
        <w:keepNext/>
      </w:pPr>
      <w:r>
        <w:rPr>
          <w:noProof/>
        </w:rPr>
        <w:drawing>
          <wp:inline distT="0" distB="0" distL="0" distR="0">
            <wp:extent cx="5767785" cy="2488758"/>
            <wp:effectExtent l="19050" t="0" r="436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blip>
                    <a:srcRect/>
                    <a:stretch>
                      <a:fillRect/>
                    </a:stretch>
                  </pic:blipFill>
                  <pic:spPr bwMode="auto">
                    <a:xfrm>
                      <a:off x="0" y="0"/>
                      <a:ext cx="5773131" cy="2491065"/>
                    </a:xfrm>
                    <a:prstGeom prst="rect">
                      <a:avLst/>
                    </a:prstGeom>
                    <a:noFill/>
                  </pic:spPr>
                </pic:pic>
              </a:graphicData>
            </a:graphic>
          </wp:inline>
        </w:drawing>
      </w:r>
    </w:p>
    <w:p w:rsidR="00E54518" w:rsidRPr="00AD7B77" w:rsidRDefault="00E54518" w:rsidP="00E54518">
      <w:pPr>
        <w:pStyle w:val="Caption"/>
        <w:rPr>
          <w:b w:val="0"/>
          <w:bCs w:val="0"/>
        </w:rPr>
      </w:pPr>
      <w:r>
        <w:t xml:space="preserve">Figure </w:t>
      </w:r>
      <w:fldSimple w:instr=" SEQ Figure \* ARABIC ">
        <w:r w:rsidR="00020959">
          <w:rPr>
            <w:noProof/>
          </w:rPr>
          <w:t>1</w:t>
        </w:r>
      </w:fldSimple>
      <w:r w:rsidR="005D260F">
        <w:t xml:space="preserve">. </w:t>
      </w:r>
      <w:r w:rsidR="00C176E3">
        <w:rPr>
          <w:b w:val="0"/>
        </w:rPr>
        <w:t>Approaches to Hypervisors</w:t>
      </w:r>
      <w:r w:rsidRPr="00AD7B77">
        <w:rPr>
          <w:b w:val="0"/>
        </w:rPr>
        <w:t xml:space="preserve">: </w:t>
      </w:r>
      <w:r w:rsidR="00C176E3">
        <w:rPr>
          <w:b w:val="0"/>
        </w:rPr>
        <w:t>Monolithic Hypervisor’s contain its’ own driver stack as a part of the hypervisor; Microkernelized Hypervisor’s has a minimal hypervisor layer and leverages the parent partition and provides an inherently more secure architecture with minimal attack surface</w:t>
      </w:r>
    </w:p>
    <w:p w:rsidR="00E54518" w:rsidRDefault="00E54518" w:rsidP="00E54518">
      <w:pPr>
        <w:pStyle w:val="Heading3"/>
      </w:pPr>
      <w:bookmarkStart w:id="34" w:name="_Toc161415991"/>
      <w:bookmarkStart w:id="35" w:name="_Toc161549959"/>
      <w:bookmarkStart w:id="36" w:name="_Toc163619125"/>
      <w:bookmarkStart w:id="37" w:name="_Toc162404082"/>
      <w:bookmarkStart w:id="38" w:name="_Toc163925092"/>
      <w:bookmarkStart w:id="39" w:name="_Toc164102105"/>
      <w:bookmarkStart w:id="40" w:name="_Toc188417969"/>
      <w:r>
        <w:t>Leveraging Virtualization-</w:t>
      </w:r>
      <w:r w:rsidR="00E4091D">
        <w:t>A</w:t>
      </w:r>
      <w:r>
        <w:t>ware Hardware</w:t>
      </w:r>
      <w:bookmarkEnd w:id="34"/>
      <w:bookmarkEnd w:id="35"/>
      <w:bookmarkEnd w:id="36"/>
      <w:bookmarkEnd w:id="37"/>
      <w:bookmarkEnd w:id="38"/>
      <w:bookmarkEnd w:id="39"/>
      <w:bookmarkEnd w:id="40"/>
    </w:p>
    <w:p w:rsidR="00E54518" w:rsidRDefault="00E54518" w:rsidP="00E54518">
      <w:r>
        <w:t xml:space="preserve">The new generation of 64-bit server hardware includes virtualization-aware processors. </w:t>
      </w:r>
      <w:r w:rsidR="00F552D2">
        <w:br/>
      </w:r>
      <w:r w:rsidR="00A64600">
        <w:t>Intel</w:t>
      </w:r>
      <w:r w:rsidR="003609ED">
        <w:t>®</w:t>
      </w:r>
      <w:r w:rsidR="00A64600">
        <w:t xml:space="preserve"> </w:t>
      </w:r>
      <w:r w:rsidR="006E3217">
        <w:t xml:space="preserve">Virtualization Technology </w:t>
      </w:r>
      <w:r w:rsidR="00A64600">
        <w:t xml:space="preserve">and </w:t>
      </w:r>
      <w:r>
        <w:t xml:space="preserve">AMD Virtualization </w:t>
      </w:r>
      <w:r w:rsidR="00E211E4">
        <w:t xml:space="preserve">(AMD-V) </w:t>
      </w:r>
      <w:r>
        <w:t>are able to manage some memory</w:t>
      </w:r>
      <w:r w:rsidR="00064FC3">
        <w:t>-</w:t>
      </w:r>
      <w:r>
        <w:t xml:space="preserve"> and hardware-sharing functions that would otherwise be left to the server</w:t>
      </w:r>
      <w:r w:rsidR="00126955">
        <w:t>’</w:t>
      </w:r>
      <w:r>
        <w:t xml:space="preserve">s virtualization management software. </w:t>
      </w:r>
    </w:p>
    <w:p w:rsidR="00E54518" w:rsidRPr="009343D1" w:rsidRDefault="00111D4C" w:rsidP="00E54518">
      <w:r>
        <w:t>Hyper-V</w:t>
      </w:r>
      <w:r w:rsidR="00E54518">
        <w:t xml:space="preserve"> </w:t>
      </w:r>
      <w:r w:rsidR="00E54518" w:rsidRPr="00AD7B77">
        <w:rPr>
          <w:i/>
        </w:rPr>
        <w:t>requires</w:t>
      </w:r>
      <w:r w:rsidR="00E54518">
        <w:t xml:space="preserve"> a processor with hardware-assisted virtualization functionality, enabling a much more compact virtualization codebase and associated performance improvements.</w:t>
      </w:r>
    </w:p>
    <w:p w:rsidR="00E54518" w:rsidRDefault="00E54518" w:rsidP="00E54518">
      <w:r>
        <w:t>With the availability of these new processors and a new</w:t>
      </w:r>
      <w:r w:rsidR="004966A7">
        <w:t>,</w:t>
      </w:r>
      <w:r>
        <w:t xml:space="preserve"> </w:t>
      </w:r>
      <w:r w:rsidRPr="00886BFB">
        <w:t>hypervisor-based virtualization</w:t>
      </w:r>
      <w:r w:rsidR="00126955">
        <w:t xml:space="preserve"> architecture, </w:t>
      </w:r>
      <w:r w:rsidR="00111D4C">
        <w:t>Hyper-V</w:t>
      </w:r>
      <w:r>
        <w:t xml:space="preserve"> is able to put virtualized applications as close to bare metal as possible. This enables virtualized applications to take advantage of features like multi-core processing that would be available on a standalone, physical server but haven</w:t>
      </w:r>
      <w:r w:rsidR="00126955">
        <w:t>’</w:t>
      </w:r>
      <w:r>
        <w:t xml:space="preserve">t up to this point been available inside a virtual machine. </w:t>
      </w:r>
    </w:p>
    <w:p w:rsidR="00E54518" w:rsidRDefault="00E54518" w:rsidP="00E54518">
      <w:r>
        <w:t>Benefits of the new approach include previous solutions</w:t>
      </w:r>
      <w:r w:rsidR="00126955">
        <w:t>’</w:t>
      </w:r>
      <w:r>
        <w:t xml:space="preserve"> single-processor/single-core VM being supplanted by support of up to </w:t>
      </w:r>
      <w:r w:rsidR="006E52A9">
        <w:t xml:space="preserve">four </w:t>
      </w:r>
      <w:r>
        <w:t>cores per VM</w:t>
      </w:r>
      <w:r w:rsidR="00064FC3">
        <w:t xml:space="preserve"> with Hyper-V</w:t>
      </w:r>
      <w:r>
        <w:t>.</w:t>
      </w:r>
    </w:p>
    <w:p w:rsidR="00E54518" w:rsidRDefault="00E54518" w:rsidP="00E54518">
      <w:pPr>
        <w:pStyle w:val="Caption"/>
        <w:keepNext/>
      </w:pPr>
      <w:r>
        <w:lastRenderedPageBreak/>
        <w:t xml:space="preserve">Table </w:t>
      </w:r>
      <w:fldSimple w:instr=" SEQ Table \* ARABIC ">
        <w:r w:rsidR="00020959">
          <w:rPr>
            <w:noProof/>
          </w:rPr>
          <w:t>1</w:t>
        </w:r>
      </w:fldSimple>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5"/>
        <w:gridCol w:w="4463"/>
      </w:tblGrid>
      <w:tr w:rsidR="00E54518" w:rsidRPr="005D70FF" w:rsidTr="00B458FB">
        <w:trPr>
          <w:trHeight w:val="412"/>
        </w:trPr>
        <w:tc>
          <w:tcPr>
            <w:tcW w:w="4285" w:type="dxa"/>
            <w:tcBorders>
              <w:top w:val="single" w:sz="4" w:space="0" w:color="auto"/>
              <w:left w:val="single" w:sz="4" w:space="0" w:color="auto"/>
              <w:bottom w:val="single" w:sz="4" w:space="0" w:color="auto"/>
              <w:right w:val="single" w:sz="6" w:space="0" w:color="auto"/>
              <w:tl2br w:val="nil"/>
              <w:tr2bl w:val="nil"/>
            </w:tcBorders>
            <w:shd w:val="clear" w:color="auto" w:fill="D9D9D9"/>
          </w:tcPr>
          <w:p w:rsidR="00E54518" w:rsidRPr="005D70FF" w:rsidRDefault="00E54518" w:rsidP="00B458FB">
            <w:pPr>
              <w:pStyle w:val="TableBoldChar1CharCharCharChar"/>
              <w:rPr>
                <w:sz w:val="20"/>
                <w:szCs w:val="20"/>
              </w:rPr>
            </w:pPr>
            <w:r w:rsidRPr="005D70FF">
              <w:rPr>
                <w:sz w:val="20"/>
                <w:szCs w:val="20"/>
              </w:rPr>
              <w:t>Virtual Server</w:t>
            </w:r>
          </w:p>
        </w:tc>
        <w:tc>
          <w:tcPr>
            <w:tcW w:w="4463" w:type="dxa"/>
            <w:tcBorders>
              <w:top w:val="single" w:sz="4" w:space="0" w:color="auto"/>
              <w:left w:val="single" w:sz="6" w:space="0" w:color="auto"/>
              <w:bottom w:val="single" w:sz="4" w:space="0" w:color="auto"/>
              <w:right w:val="single" w:sz="4" w:space="0" w:color="auto"/>
              <w:tl2br w:val="nil"/>
              <w:tr2bl w:val="nil"/>
            </w:tcBorders>
            <w:shd w:val="clear" w:color="auto" w:fill="D9D9D9"/>
          </w:tcPr>
          <w:p w:rsidR="00E54518" w:rsidRPr="005D70FF" w:rsidRDefault="00746BDD" w:rsidP="00B458FB">
            <w:pPr>
              <w:pStyle w:val="TableBoldChar1CharCharCharChar"/>
              <w:rPr>
                <w:sz w:val="20"/>
                <w:szCs w:val="20"/>
              </w:rPr>
            </w:pPr>
            <w:r>
              <w:rPr>
                <w:sz w:val="20"/>
                <w:szCs w:val="20"/>
              </w:rPr>
              <w:t>Hyper-V</w:t>
            </w:r>
          </w:p>
        </w:tc>
      </w:tr>
      <w:tr w:rsidR="00E54518" w:rsidRPr="005D70FF" w:rsidTr="00B458FB">
        <w:trPr>
          <w:trHeight w:val="412"/>
        </w:trPr>
        <w:tc>
          <w:tcPr>
            <w:tcW w:w="4285" w:type="dxa"/>
          </w:tcPr>
          <w:p w:rsidR="00E54518" w:rsidRPr="005D70FF" w:rsidRDefault="00E54518" w:rsidP="00B458FB">
            <w:pPr>
              <w:pStyle w:val="TableNormalSS"/>
              <w:rPr>
                <w:sz w:val="20"/>
                <w:szCs w:val="20"/>
              </w:rPr>
            </w:pPr>
            <w:r w:rsidRPr="005D70FF">
              <w:rPr>
                <w:sz w:val="20"/>
                <w:szCs w:val="20"/>
              </w:rPr>
              <w:t>Processor Support</w:t>
            </w:r>
          </w:p>
          <w:p w:rsidR="00E54518" w:rsidRPr="005D70FF" w:rsidRDefault="00E54518" w:rsidP="00B458FB">
            <w:pPr>
              <w:pStyle w:val="TableNormalSS"/>
              <w:ind w:left="720"/>
              <w:rPr>
                <w:sz w:val="20"/>
                <w:szCs w:val="20"/>
              </w:rPr>
            </w:pPr>
            <w:r w:rsidRPr="005D70FF">
              <w:rPr>
                <w:sz w:val="20"/>
                <w:szCs w:val="20"/>
              </w:rPr>
              <w:t>1 processor/core per VM</w:t>
            </w:r>
          </w:p>
          <w:p w:rsidR="00E54518" w:rsidRPr="005D70FF" w:rsidRDefault="00E54518" w:rsidP="00B458FB">
            <w:pPr>
              <w:pStyle w:val="TableNormalSS"/>
              <w:rPr>
                <w:sz w:val="20"/>
                <w:szCs w:val="20"/>
              </w:rPr>
            </w:pPr>
          </w:p>
        </w:tc>
        <w:tc>
          <w:tcPr>
            <w:tcW w:w="4463" w:type="dxa"/>
          </w:tcPr>
          <w:p w:rsidR="00E54518" w:rsidRPr="005D70FF" w:rsidRDefault="00E54518" w:rsidP="00B458FB">
            <w:pPr>
              <w:pStyle w:val="TableNormalSS"/>
              <w:rPr>
                <w:sz w:val="20"/>
                <w:szCs w:val="20"/>
              </w:rPr>
            </w:pPr>
            <w:r w:rsidRPr="005D70FF">
              <w:rPr>
                <w:sz w:val="20"/>
                <w:szCs w:val="20"/>
              </w:rPr>
              <w:t>Processor Support</w:t>
            </w:r>
          </w:p>
          <w:p w:rsidR="00E54518" w:rsidRDefault="00E54518" w:rsidP="00B458FB">
            <w:pPr>
              <w:pStyle w:val="TableNormalSS"/>
              <w:ind w:left="720"/>
              <w:rPr>
                <w:sz w:val="20"/>
                <w:szCs w:val="20"/>
              </w:rPr>
            </w:pPr>
            <w:r w:rsidRPr="005D70FF">
              <w:rPr>
                <w:sz w:val="20"/>
                <w:szCs w:val="20"/>
              </w:rPr>
              <w:t xml:space="preserve">Up to </w:t>
            </w:r>
            <w:r w:rsidR="006E52A9">
              <w:rPr>
                <w:sz w:val="20"/>
                <w:szCs w:val="20"/>
              </w:rPr>
              <w:t>4</w:t>
            </w:r>
            <w:r w:rsidRPr="005D70FF">
              <w:rPr>
                <w:sz w:val="20"/>
                <w:szCs w:val="20"/>
              </w:rPr>
              <w:t xml:space="preserve"> </w:t>
            </w:r>
            <w:r w:rsidR="00E772A3">
              <w:rPr>
                <w:sz w:val="20"/>
                <w:szCs w:val="20"/>
              </w:rPr>
              <w:t>logical processors</w:t>
            </w:r>
            <w:r w:rsidR="00E772A3" w:rsidRPr="005D70FF">
              <w:rPr>
                <w:sz w:val="20"/>
                <w:szCs w:val="20"/>
              </w:rPr>
              <w:t xml:space="preserve"> </w:t>
            </w:r>
            <w:r w:rsidRPr="005D70FF">
              <w:rPr>
                <w:sz w:val="20"/>
                <w:szCs w:val="20"/>
              </w:rPr>
              <w:t>per VM</w:t>
            </w:r>
          </w:p>
          <w:p w:rsidR="00E54518" w:rsidRPr="005D70FF" w:rsidRDefault="00A64600" w:rsidP="00D15285">
            <w:pPr>
              <w:pStyle w:val="TableNormalSS"/>
              <w:ind w:left="720"/>
              <w:rPr>
                <w:sz w:val="20"/>
                <w:szCs w:val="20"/>
              </w:rPr>
            </w:pPr>
            <w:r>
              <w:rPr>
                <w:sz w:val="20"/>
                <w:szCs w:val="20"/>
              </w:rPr>
              <w:t xml:space="preserve">Up to 16 </w:t>
            </w:r>
            <w:r w:rsidR="00E772A3">
              <w:rPr>
                <w:sz w:val="20"/>
                <w:szCs w:val="20"/>
              </w:rPr>
              <w:t>processing cores</w:t>
            </w:r>
            <w:r>
              <w:rPr>
                <w:sz w:val="20"/>
                <w:szCs w:val="20"/>
              </w:rPr>
              <w:t xml:space="preserve"> </w:t>
            </w:r>
            <w:r w:rsidR="00D15285">
              <w:rPr>
                <w:sz w:val="20"/>
                <w:szCs w:val="20"/>
              </w:rPr>
              <w:t>in the physical machine.</w:t>
            </w:r>
          </w:p>
        </w:tc>
      </w:tr>
      <w:tr w:rsidR="00E54518" w:rsidRPr="005D70FF" w:rsidTr="00B458FB">
        <w:trPr>
          <w:trHeight w:val="412"/>
        </w:trPr>
        <w:tc>
          <w:tcPr>
            <w:tcW w:w="4285" w:type="dxa"/>
          </w:tcPr>
          <w:p w:rsidR="00E54518" w:rsidRPr="005D70FF" w:rsidRDefault="00E54518" w:rsidP="00B458FB">
            <w:pPr>
              <w:pStyle w:val="TableNormalSS"/>
              <w:rPr>
                <w:sz w:val="20"/>
                <w:szCs w:val="20"/>
              </w:rPr>
            </w:pPr>
            <w:r w:rsidRPr="005D70FF">
              <w:rPr>
                <w:sz w:val="20"/>
                <w:szCs w:val="20"/>
              </w:rPr>
              <w:t>Type of Virtual Machines Supported</w:t>
            </w:r>
          </w:p>
          <w:p w:rsidR="00E54518" w:rsidRPr="005D70FF" w:rsidRDefault="00E54518" w:rsidP="00B458FB">
            <w:pPr>
              <w:pStyle w:val="TableNormalSS"/>
              <w:ind w:left="720"/>
              <w:rPr>
                <w:sz w:val="20"/>
                <w:szCs w:val="20"/>
              </w:rPr>
            </w:pPr>
            <w:r w:rsidRPr="005D70FF">
              <w:rPr>
                <w:sz w:val="20"/>
                <w:szCs w:val="20"/>
              </w:rPr>
              <w:t>32-</w:t>
            </w:r>
            <w:r>
              <w:rPr>
                <w:sz w:val="20"/>
                <w:szCs w:val="20"/>
              </w:rPr>
              <w:t>b</w:t>
            </w:r>
            <w:r w:rsidRPr="005D70FF">
              <w:rPr>
                <w:sz w:val="20"/>
                <w:szCs w:val="20"/>
              </w:rPr>
              <w:t>it VMs</w:t>
            </w:r>
          </w:p>
        </w:tc>
        <w:tc>
          <w:tcPr>
            <w:tcW w:w="4463" w:type="dxa"/>
          </w:tcPr>
          <w:p w:rsidR="00E54518" w:rsidRPr="005D70FF" w:rsidRDefault="00E54518" w:rsidP="00B458FB">
            <w:pPr>
              <w:pStyle w:val="TableNormalSS"/>
              <w:rPr>
                <w:sz w:val="20"/>
                <w:szCs w:val="20"/>
              </w:rPr>
            </w:pPr>
            <w:r w:rsidRPr="005D70FF">
              <w:rPr>
                <w:sz w:val="20"/>
                <w:szCs w:val="20"/>
              </w:rPr>
              <w:t>Types of Virtual Machines Supported</w:t>
            </w:r>
          </w:p>
          <w:p w:rsidR="00E54518" w:rsidRPr="005D70FF" w:rsidRDefault="00E54518" w:rsidP="00B458FB">
            <w:pPr>
              <w:pStyle w:val="TableNormalSS"/>
              <w:ind w:left="720"/>
              <w:rPr>
                <w:sz w:val="20"/>
                <w:szCs w:val="20"/>
              </w:rPr>
            </w:pPr>
            <w:r w:rsidRPr="005D70FF">
              <w:rPr>
                <w:sz w:val="20"/>
                <w:szCs w:val="20"/>
              </w:rPr>
              <w:t>32-bit VMs</w:t>
            </w:r>
          </w:p>
          <w:p w:rsidR="00E54518" w:rsidRDefault="00E54518" w:rsidP="00B458FB">
            <w:pPr>
              <w:pStyle w:val="TableNormalSS"/>
              <w:ind w:left="720"/>
              <w:rPr>
                <w:sz w:val="20"/>
                <w:szCs w:val="20"/>
              </w:rPr>
            </w:pPr>
            <w:r w:rsidRPr="005D70FF">
              <w:rPr>
                <w:sz w:val="20"/>
                <w:szCs w:val="20"/>
              </w:rPr>
              <w:t>64-bit VMs</w:t>
            </w:r>
          </w:p>
          <w:p w:rsidR="00A64600" w:rsidRPr="005D70FF" w:rsidRDefault="00A64600" w:rsidP="00B458FB">
            <w:pPr>
              <w:pStyle w:val="TableNormalSS"/>
              <w:ind w:left="720"/>
              <w:rPr>
                <w:sz w:val="20"/>
                <w:szCs w:val="20"/>
              </w:rPr>
            </w:pPr>
            <w:r>
              <w:rPr>
                <w:sz w:val="20"/>
                <w:szCs w:val="20"/>
              </w:rPr>
              <w:t>32-bit and 64-bit VMs running simultaneously</w:t>
            </w:r>
          </w:p>
        </w:tc>
      </w:tr>
      <w:tr w:rsidR="00E54518" w:rsidRPr="005D70FF" w:rsidTr="00B458FB">
        <w:trPr>
          <w:trHeight w:val="412"/>
        </w:trPr>
        <w:tc>
          <w:tcPr>
            <w:tcW w:w="4285" w:type="dxa"/>
          </w:tcPr>
          <w:p w:rsidR="00E54518" w:rsidRPr="005D70FF" w:rsidRDefault="00E54518" w:rsidP="00B458FB">
            <w:pPr>
              <w:pStyle w:val="TableNormalSS"/>
              <w:rPr>
                <w:sz w:val="20"/>
                <w:szCs w:val="20"/>
              </w:rPr>
            </w:pPr>
            <w:r w:rsidRPr="005D70FF">
              <w:rPr>
                <w:sz w:val="20"/>
                <w:szCs w:val="20"/>
              </w:rPr>
              <w:t>Maximum Memory per Virtual Machine</w:t>
            </w:r>
          </w:p>
          <w:p w:rsidR="00E54518" w:rsidRPr="005D70FF" w:rsidRDefault="00E54518" w:rsidP="00B458FB">
            <w:pPr>
              <w:pStyle w:val="TableNormalSS"/>
              <w:ind w:left="720"/>
              <w:rPr>
                <w:sz w:val="20"/>
                <w:szCs w:val="20"/>
              </w:rPr>
            </w:pPr>
            <w:r w:rsidRPr="005D70FF">
              <w:rPr>
                <w:sz w:val="20"/>
                <w:szCs w:val="20"/>
              </w:rPr>
              <w:t>3.</w:t>
            </w:r>
            <w:r>
              <w:rPr>
                <w:sz w:val="20"/>
                <w:szCs w:val="20"/>
              </w:rPr>
              <w:t>6</w:t>
            </w:r>
            <w:r w:rsidRPr="005D70FF">
              <w:rPr>
                <w:sz w:val="20"/>
                <w:szCs w:val="20"/>
              </w:rPr>
              <w:t xml:space="preserve"> GB</w:t>
            </w:r>
          </w:p>
        </w:tc>
        <w:tc>
          <w:tcPr>
            <w:tcW w:w="4463" w:type="dxa"/>
          </w:tcPr>
          <w:p w:rsidR="00E54518" w:rsidRPr="005D70FF" w:rsidRDefault="00E54518" w:rsidP="00B458FB">
            <w:pPr>
              <w:pStyle w:val="TableNormalSS"/>
              <w:rPr>
                <w:sz w:val="20"/>
                <w:szCs w:val="20"/>
              </w:rPr>
            </w:pPr>
            <w:r w:rsidRPr="005D70FF">
              <w:rPr>
                <w:sz w:val="20"/>
                <w:szCs w:val="20"/>
              </w:rPr>
              <w:t>Maximum Memory per Virtual Machine</w:t>
            </w:r>
          </w:p>
          <w:p w:rsidR="00E54518" w:rsidRPr="005D70FF" w:rsidRDefault="0025026A" w:rsidP="00B458FB">
            <w:pPr>
              <w:pStyle w:val="TableNormalSS"/>
              <w:ind w:left="720"/>
              <w:rPr>
                <w:sz w:val="20"/>
                <w:szCs w:val="20"/>
              </w:rPr>
            </w:pPr>
            <w:r>
              <w:rPr>
                <w:sz w:val="20"/>
                <w:szCs w:val="20"/>
              </w:rPr>
              <w:t>Up to 64</w:t>
            </w:r>
            <w:r w:rsidR="00E54518" w:rsidRPr="005D70FF">
              <w:rPr>
                <w:sz w:val="20"/>
                <w:szCs w:val="20"/>
              </w:rPr>
              <w:t xml:space="preserve"> GB</w:t>
            </w:r>
          </w:p>
        </w:tc>
      </w:tr>
    </w:tbl>
    <w:p w:rsidR="00824F5B" w:rsidRDefault="00824F5B" w:rsidP="00824F5B">
      <w:pPr>
        <w:pStyle w:val="Heading2"/>
      </w:pPr>
      <w:bookmarkStart w:id="41" w:name="_Toc188417970"/>
      <w:bookmarkStart w:id="42" w:name="_Toc161415993"/>
      <w:bookmarkStart w:id="43" w:name="_Toc161549961"/>
      <w:bookmarkStart w:id="44" w:name="_Toc163619127"/>
      <w:bookmarkStart w:id="45" w:name="_Toc162404084"/>
      <w:bookmarkStart w:id="46" w:name="_Toc163925094"/>
      <w:bookmarkStart w:id="47" w:name="_Toc164102107"/>
      <w:r w:rsidRPr="002C4910">
        <w:t>Simpli</w:t>
      </w:r>
      <w:r>
        <w:t>fied Management with Familiar Tools</w:t>
      </w:r>
      <w:bookmarkEnd w:id="41"/>
    </w:p>
    <w:p w:rsidR="00824F5B" w:rsidRDefault="00824F5B" w:rsidP="00824F5B">
      <w:r>
        <w:t>Microsoft has added functions to Hyper-V that enhance management</w:t>
      </w:r>
      <w:r w:rsidR="005A7311">
        <w:t xml:space="preserve"> capabilities:</w:t>
      </w:r>
    </w:p>
    <w:p w:rsidR="00824F5B" w:rsidRDefault="00824F5B" w:rsidP="00824F5B">
      <w:pPr>
        <w:numPr>
          <w:ilvl w:val="0"/>
          <w:numId w:val="4"/>
        </w:numPr>
        <w:spacing w:after="0" w:line="240" w:lineRule="auto"/>
      </w:pPr>
      <w:r>
        <w:t>Simplifying management by replacing product-specific tools (browser interface) with industry-standard tools (Microsoft Management Console [MMC] interface)</w:t>
      </w:r>
    </w:p>
    <w:p w:rsidR="00824F5B" w:rsidRDefault="00824F5B" w:rsidP="00824F5B">
      <w:pPr>
        <w:numPr>
          <w:ilvl w:val="0"/>
          <w:numId w:val="4"/>
        </w:numPr>
        <w:spacing w:after="0" w:line="240" w:lineRule="auto"/>
      </w:pPr>
      <w:r>
        <w:t>Automating tasks and event response to minimize human interaction wherever possible</w:t>
      </w:r>
    </w:p>
    <w:p w:rsidR="00824F5B" w:rsidRDefault="00824F5B" w:rsidP="00824F5B">
      <w:pPr>
        <w:numPr>
          <w:ilvl w:val="0"/>
          <w:numId w:val="4"/>
        </w:numPr>
        <w:spacing w:after="0" w:line="240" w:lineRule="auto"/>
      </w:pPr>
      <w:r>
        <w:t>Performing extensive monitoring to keep administrators aware of issues before the issues become problems</w:t>
      </w:r>
    </w:p>
    <w:p w:rsidR="00824F5B" w:rsidRDefault="00824F5B" w:rsidP="00824F5B">
      <w:pPr>
        <w:spacing w:after="0" w:line="240" w:lineRule="auto"/>
        <w:ind w:left="360"/>
      </w:pPr>
    </w:p>
    <w:p w:rsidR="00824F5B" w:rsidRDefault="00824F5B" w:rsidP="00824F5B">
      <w:r>
        <w:t>From a network management standpoint, virtual machines should be easier to manage than physical computers. To this end, Hyper-V includes many management features designed to make managing virtual machines simple and familiar, while enabling easy access to powerful VM-specific management functions.</w:t>
      </w:r>
    </w:p>
    <w:p w:rsidR="00824F5B" w:rsidRDefault="00824F5B" w:rsidP="00824F5B">
      <w:r>
        <w:t xml:space="preserve">Hyper-V can be managed in </w:t>
      </w:r>
      <w:r w:rsidR="00E07B94">
        <w:t>three ways:</w:t>
      </w:r>
    </w:p>
    <w:p w:rsidR="00E07B94" w:rsidRDefault="00E07B94" w:rsidP="00E07B94">
      <w:pPr>
        <w:pStyle w:val="ListParagraph"/>
        <w:numPr>
          <w:ilvl w:val="0"/>
          <w:numId w:val="18"/>
        </w:numPr>
      </w:pPr>
      <w:r>
        <w:t>MMC interface</w:t>
      </w:r>
    </w:p>
    <w:p w:rsidR="00E07B94" w:rsidRDefault="00E07B94" w:rsidP="00E07B94">
      <w:pPr>
        <w:pStyle w:val="ListParagraph"/>
        <w:numPr>
          <w:ilvl w:val="0"/>
          <w:numId w:val="18"/>
        </w:numPr>
      </w:pPr>
      <w:r>
        <w:t>Microsoft System Center</w:t>
      </w:r>
    </w:p>
    <w:p w:rsidR="00E07B94" w:rsidRDefault="00E07B94" w:rsidP="00E07B94">
      <w:pPr>
        <w:pStyle w:val="ListParagraph"/>
        <w:numPr>
          <w:ilvl w:val="0"/>
          <w:numId w:val="18"/>
        </w:numPr>
      </w:pPr>
      <w:r>
        <w:t>Third party management tools</w:t>
      </w:r>
    </w:p>
    <w:p w:rsidR="00824F5B" w:rsidRDefault="00824F5B" w:rsidP="00824F5B">
      <w:pPr>
        <w:pStyle w:val="Heading3"/>
      </w:pPr>
      <w:bookmarkStart w:id="48" w:name="_Toc188417971"/>
      <w:r>
        <w:t>MMC Interface</w:t>
      </w:r>
      <w:bookmarkEnd w:id="48"/>
      <w:r>
        <w:t xml:space="preserve"> </w:t>
      </w:r>
    </w:p>
    <w:p w:rsidR="00824F5B" w:rsidRDefault="00824F5B" w:rsidP="00824F5B">
      <w:r>
        <w:t xml:space="preserve">Hyper-V moves from the browser-based remote management used in Virtual Server to a standard </w:t>
      </w:r>
      <w:r>
        <w:br/>
        <w:t xml:space="preserve">MMC 3.0 interface. With Windows Server 2008 Hyper-V, VMs and servers are configured </w:t>
      </w:r>
      <w:r w:rsidR="008865E0">
        <w:t xml:space="preserve">through a </w:t>
      </w:r>
      <w:r>
        <w:t xml:space="preserve">familiar </w:t>
      </w:r>
      <w:r w:rsidR="008865E0">
        <w:t xml:space="preserve">and widely used </w:t>
      </w:r>
      <w:r>
        <w:t xml:space="preserve">management </w:t>
      </w:r>
      <w:r w:rsidR="008865E0">
        <w:t>interface</w:t>
      </w:r>
      <w:r>
        <w:t>. Benefits of this standardized approach include:</w:t>
      </w:r>
    </w:p>
    <w:p w:rsidR="00824F5B" w:rsidRDefault="00824F5B" w:rsidP="00824F5B">
      <w:pPr>
        <w:numPr>
          <w:ilvl w:val="0"/>
          <w:numId w:val="12"/>
        </w:numPr>
        <w:spacing w:after="0" w:line="240" w:lineRule="auto"/>
      </w:pPr>
      <w:r>
        <w:t>Broad industry support, reducing the learning curve experienced when moving from managing physical computers to managing VMs.</w:t>
      </w:r>
    </w:p>
    <w:p w:rsidR="00824F5B" w:rsidRDefault="00824F5B" w:rsidP="00824F5B">
      <w:pPr>
        <w:numPr>
          <w:ilvl w:val="0"/>
          <w:numId w:val="12"/>
        </w:numPr>
        <w:spacing w:after="0" w:line="240" w:lineRule="auto"/>
      </w:pPr>
      <w:r>
        <w:t>Enabling VM management with enhancements from third-party management console plug-ins.</w:t>
      </w:r>
    </w:p>
    <w:p w:rsidR="00824F5B" w:rsidRDefault="00824F5B" w:rsidP="00824F5B">
      <w:pPr>
        <w:numPr>
          <w:ilvl w:val="0"/>
          <w:numId w:val="12"/>
        </w:numPr>
        <w:spacing w:after="0" w:line="240" w:lineRule="auto"/>
      </w:pPr>
      <w:r>
        <w:t>Ability to enhance the MMC with user-created Windows® PowerShell™ commandlets.</w:t>
      </w:r>
    </w:p>
    <w:p w:rsidR="00824F5B" w:rsidRDefault="00824F5B" w:rsidP="00824F5B">
      <w:pPr>
        <w:pStyle w:val="Heading3"/>
      </w:pPr>
      <w:bookmarkStart w:id="49" w:name="_Toc188417972"/>
      <w:r>
        <w:lastRenderedPageBreak/>
        <w:t>Microsoft System Center</w:t>
      </w:r>
      <w:bookmarkEnd w:id="49"/>
    </w:p>
    <w:p w:rsidR="00824F5B" w:rsidRDefault="00824F5B" w:rsidP="00824F5B">
      <w:r>
        <w:t xml:space="preserve">Microsoft System Center, a suite of system and server management tools, manages all of the Microsoft virtualization offerings as well as networks’ physical resources. System Center provides a single set of integrated tools to manage both physical and virtual environments. System Center is designed to help businesses create self-managing dynamic systems, where the management and monitoring tools are able to diagnose and address problems with as little human interaction as possible. </w:t>
      </w:r>
    </w:p>
    <w:p w:rsidR="00824F5B" w:rsidRDefault="00824F5B" w:rsidP="00824F5B">
      <w:r>
        <w:t>System Center includes a virtualization-specific management tool, System Center Virtual Machine Manager, as well as virtualization functions in its other tools.</w:t>
      </w:r>
    </w:p>
    <w:p w:rsidR="00824F5B" w:rsidRPr="00EC7A0F" w:rsidRDefault="00824F5B" w:rsidP="00824F5B">
      <w:pPr>
        <w:pStyle w:val="Heading3"/>
        <w:rPr>
          <w:sz w:val="20"/>
          <w:szCs w:val="20"/>
        </w:rPr>
      </w:pPr>
      <w:bookmarkStart w:id="50" w:name="_Toc188417973"/>
      <w:r w:rsidRPr="00EC7A0F">
        <w:rPr>
          <w:sz w:val="20"/>
          <w:szCs w:val="20"/>
        </w:rPr>
        <w:t>System Center Virtual Machine Manager</w:t>
      </w:r>
      <w:bookmarkEnd w:id="50"/>
    </w:p>
    <w:p w:rsidR="00824F5B" w:rsidRPr="007C4A33" w:rsidRDefault="00824F5B" w:rsidP="00824F5B">
      <w:r>
        <w:t>System Center Virtual Machine Manager (SCVMM) provides centralized and powerful management, monitoring, and self-service provisioning for virtual machines.</w:t>
      </w:r>
    </w:p>
    <w:p w:rsidR="00824F5B" w:rsidRDefault="00824F5B" w:rsidP="00824F5B">
      <w:r>
        <w:t xml:space="preserve">SCVMM host groups are a way to apply policies and to check for problems across several VMs at once. Groups can be organized by owner, operating system, or by custom names (such as “Development” or “Production”). </w:t>
      </w:r>
    </w:p>
    <w:p w:rsidR="00824F5B" w:rsidRPr="008B5DE9" w:rsidRDefault="00824F5B" w:rsidP="00824F5B">
      <w:r>
        <w:t>In the SCVMM interface, selecting a virtualization host server results in a displayed list of its VMs. Select a specific VM to show its CPU and memory usage, as well as a live-updating thumbnail. The interface also incorporates Remote Desktop Protocol (RDP); double-click a VM to bring up the console for that VM—live and accessible from the management console.</w:t>
      </w:r>
    </w:p>
    <w:p w:rsidR="00824F5B" w:rsidRPr="00EC7A0F" w:rsidRDefault="00824F5B" w:rsidP="00824F5B">
      <w:pPr>
        <w:pStyle w:val="Heading3"/>
        <w:rPr>
          <w:sz w:val="20"/>
          <w:szCs w:val="20"/>
        </w:rPr>
      </w:pPr>
      <w:bookmarkStart w:id="51" w:name="_Toc188417974"/>
      <w:r w:rsidRPr="00EC7A0F">
        <w:rPr>
          <w:sz w:val="20"/>
          <w:szCs w:val="20"/>
        </w:rPr>
        <w:t>System Center Virtual Machine Manager Main Features</w:t>
      </w:r>
      <w:bookmarkEnd w:id="51"/>
    </w:p>
    <w:tbl>
      <w:tblPr>
        <w:tblW w:w="0" w:type="auto"/>
        <w:tblLook w:val="01E0"/>
      </w:tblPr>
      <w:tblGrid>
        <w:gridCol w:w="2268"/>
        <w:gridCol w:w="6588"/>
      </w:tblGrid>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Feature</w:t>
            </w:r>
          </w:p>
        </w:tc>
        <w:tc>
          <w:tcPr>
            <w:tcW w:w="658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Description</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 xml:space="preserve">Host </w:t>
            </w:r>
            <w:r>
              <w:rPr>
                <w:rFonts w:ascii="Arial" w:hAnsi="Arial" w:cs="Arial"/>
                <w:b/>
                <w:sz w:val="20"/>
                <w:szCs w:val="20"/>
              </w:rPr>
              <w:t>c</w:t>
            </w:r>
            <w:r w:rsidRPr="00686AFD">
              <w:rPr>
                <w:rFonts w:ascii="Arial" w:hAnsi="Arial" w:cs="Arial"/>
                <w:b/>
                <w:sz w:val="20"/>
                <w:szCs w:val="20"/>
              </w:rPr>
              <w:t>onfiguration</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 xml:space="preserve">Host setup and configuration can be automated, including global settings, such as storage, </w:t>
            </w:r>
            <w:r>
              <w:rPr>
                <w:rFonts w:ascii="Arial" w:hAnsi="Arial" w:cs="Arial"/>
                <w:sz w:val="20"/>
                <w:szCs w:val="20"/>
              </w:rPr>
              <w:t>like</w:t>
            </w:r>
            <w:r w:rsidRPr="00686AFD">
              <w:rPr>
                <w:rFonts w:ascii="Arial" w:hAnsi="Arial" w:cs="Arial"/>
                <w:sz w:val="20"/>
                <w:szCs w:val="20"/>
              </w:rPr>
              <w:t xml:space="preserve"> Virtual Hard Disk (VHD) paths and VM Additions.</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 xml:space="preserve">Virtual </w:t>
            </w:r>
            <w:r>
              <w:rPr>
                <w:rFonts w:ascii="Arial" w:hAnsi="Arial" w:cs="Arial"/>
                <w:b/>
                <w:sz w:val="20"/>
                <w:szCs w:val="20"/>
              </w:rPr>
              <w:t>m</w:t>
            </w:r>
            <w:r w:rsidRPr="00686AFD">
              <w:rPr>
                <w:rFonts w:ascii="Arial" w:hAnsi="Arial" w:cs="Arial"/>
                <w:b/>
                <w:sz w:val="20"/>
                <w:szCs w:val="20"/>
              </w:rPr>
              <w:t xml:space="preserve">achine </w:t>
            </w:r>
            <w:r>
              <w:rPr>
                <w:rFonts w:ascii="Arial" w:hAnsi="Arial" w:cs="Arial"/>
                <w:b/>
                <w:sz w:val="20"/>
                <w:szCs w:val="20"/>
              </w:rPr>
              <w:t>c</w:t>
            </w:r>
            <w:r w:rsidRPr="00686AFD">
              <w:rPr>
                <w:rFonts w:ascii="Arial" w:hAnsi="Arial" w:cs="Arial"/>
                <w:b/>
                <w:sz w:val="20"/>
                <w:szCs w:val="20"/>
              </w:rPr>
              <w:t>reation</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A wizard-based user interface creates VMs, enabling rapid VM creation, including physical-to-virtual conversion</w:t>
            </w:r>
            <w:r>
              <w:rPr>
                <w:rFonts w:ascii="Arial" w:hAnsi="Arial" w:cs="Arial"/>
                <w:sz w:val="20"/>
                <w:szCs w:val="20"/>
              </w:rPr>
              <w:t xml:space="preserve"> (P2V</w:t>
            </w:r>
            <w:r w:rsidRPr="00686AFD">
              <w:rPr>
                <w:rFonts w:ascii="Arial" w:hAnsi="Arial" w:cs="Arial"/>
                <w:sz w:val="20"/>
                <w:szCs w:val="20"/>
              </w:rPr>
              <w:t xml:space="preserve">) and templates. </w:t>
            </w:r>
          </w:p>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 xml:space="preserve">The virtual-to-virtual (V2V) conversion in SCVMM can convert VMware ESX VMs (VMDK format) to </w:t>
            </w:r>
            <w:r>
              <w:rPr>
                <w:rFonts w:ascii="Arial" w:hAnsi="Arial" w:cs="Arial"/>
                <w:sz w:val="20"/>
                <w:szCs w:val="20"/>
              </w:rPr>
              <w:t>Hyper-V</w:t>
            </w:r>
            <w:r w:rsidRPr="00686AFD">
              <w:rPr>
                <w:rFonts w:ascii="Arial" w:hAnsi="Arial" w:cs="Arial"/>
                <w:sz w:val="20"/>
                <w:szCs w:val="20"/>
              </w:rPr>
              <w:t xml:space="preserve"> VMs (VHD format).</w:t>
            </w:r>
          </w:p>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SCVMM includes the ability to save VM definitions as templates for rapid deployment.</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 xml:space="preserve">Library </w:t>
            </w:r>
            <w:r>
              <w:rPr>
                <w:rFonts w:ascii="Arial" w:hAnsi="Arial" w:cs="Arial"/>
                <w:b/>
                <w:sz w:val="20"/>
                <w:szCs w:val="20"/>
              </w:rPr>
              <w:t>m</w:t>
            </w:r>
            <w:r w:rsidRPr="00686AFD">
              <w:rPr>
                <w:rFonts w:ascii="Arial" w:hAnsi="Arial" w:cs="Arial"/>
                <w:b/>
                <w:sz w:val="20"/>
                <w:szCs w:val="20"/>
              </w:rPr>
              <w:t>anagement</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SCVMM can store and manage offline VMs, templates, and ISO images, enabling rapid VM deployment. It can create, update, delete, and store objects in the library without launching the associated VMs.</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 xml:space="preserve">Virtual </w:t>
            </w:r>
            <w:r>
              <w:rPr>
                <w:rFonts w:ascii="Arial" w:hAnsi="Arial" w:cs="Arial"/>
                <w:b/>
                <w:sz w:val="20"/>
                <w:szCs w:val="20"/>
              </w:rPr>
              <w:t>m</w:t>
            </w:r>
            <w:r w:rsidRPr="00686AFD">
              <w:rPr>
                <w:rFonts w:ascii="Arial" w:hAnsi="Arial" w:cs="Arial"/>
                <w:b/>
                <w:sz w:val="20"/>
                <w:szCs w:val="20"/>
              </w:rPr>
              <w:t xml:space="preserve">achine </w:t>
            </w:r>
            <w:r>
              <w:rPr>
                <w:rFonts w:ascii="Arial" w:hAnsi="Arial" w:cs="Arial"/>
                <w:b/>
                <w:sz w:val="20"/>
                <w:szCs w:val="20"/>
              </w:rPr>
              <w:t>p</w:t>
            </w:r>
            <w:r w:rsidRPr="00686AFD">
              <w:rPr>
                <w:rFonts w:ascii="Arial" w:hAnsi="Arial" w:cs="Arial"/>
                <w:b/>
                <w:sz w:val="20"/>
                <w:szCs w:val="20"/>
              </w:rPr>
              <w:t xml:space="preserve">lacement and </w:t>
            </w:r>
            <w:r>
              <w:rPr>
                <w:rFonts w:ascii="Arial" w:hAnsi="Arial" w:cs="Arial"/>
                <w:b/>
                <w:sz w:val="20"/>
                <w:szCs w:val="20"/>
              </w:rPr>
              <w:t>d</w:t>
            </w:r>
            <w:r w:rsidRPr="00686AFD">
              <w:rPr>
                <w:rFonts w:ascii="Arial" w:hAnsi="Arial" w:cs="Arial"/>
                <w:b/>
                <w:sz w:val="20"/>
                <w:szCs w:val="20"/>
              </w:rPr>
              <w:t>eployment</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SCVMM can provide recommendations for where to place VMs</w:t>
            </w:r>
            <w:r>
              <w:rPr>
                <w:rFonts w:ascii="Arial" w:hAnsi="Arial" w:cs="Arial"/>
                <w:sz w:val="20"/>
                <w:szCs w:val="20"/>
              </w:rPr>
              <w:t>,</w:t>
            </w:r>
            <w:r w:rsidRPr="00686AFD">
              <w:rPr>
                <w:rFonts w:ascii="Arial" w:hAnsi="Arial" w:cs="Arial"/>
                <w:sz w:val="20"/>
                <w:szCs w:val="20"/>
              </w:rPr>
              <w:t xml:space="preserve"> based on host capacity and utilization, facilitating movement (including </w:t>
            </w:r>
            <w:r>
              <w:rPr>
                <w:rFonts w:ascii="Arial" w:hAnsi="Arial" w:cs="Arial"/>
                <w:sz w:val="20"/>
                <w:szCs w:val="20"/>
              </w:rPr>
              <w:t>Quick Migration</w:t>
            </w:r>
            <w:r w:rsidRPr="00686AFD">
              <w:rPr>
                <w:rFonts w:ascii="Arial" w:hAnsi="Arial" w:cs="Arial"/>
                <w:sz w:val="20"/>
                <w:szCs w:val="20"/>
              </w:rPr>
              <w:t xml:space="preserve">) of VM files over a </w:t>
            </w:r>
            <w:r>
              <w:rPr>
                <w:rFonts w:ascii="Arial" w:hAnsi="Arial" w:cs="Arial"/>
                <w:sz w:val="20"/>
                <w:szCs w:val="20"/>
              </w:rPr>
              <w:t>local area network (</w:t>
            </w:r>
            <w:r w:rsidRPr="00686AFD">
              <w:rPr>
                <w:rFonts w:ascii="Arial" w:hAnsi="Arial" w:cs="Arial"/>
                <w:sz w:val="20"/>
                <w:szCs w:val="20"/>
              </w:rPr>
              <w:t>LAN</w:t>
            </w:r>
            <w:r>
              <w:rPr>
                <w:rFonts w:ascii="Arial" w:hAnsi="Arial" w:cs="Arial"/>
                <w:sz w:val="20"/>
                <w:szCs w:val="20"/>
              </w:rPr>
              <w:t>)</w:t>
            </w:r>
            <w:r w:rsidRPr="00686AFD">
              <w:rPr>
                <w:rFonts w:ascii="Arial" w:hAnsi="Arial" w:cs="Arial"/>
                <w:sz w:val="20"/>
                <w:szCs w:val="20"/>
              </w:rPr>
              <w:t xml:space="preserve"> or </w:t>
            </w:r>
            <w:r>
              <w:rPr>
                <w:rFonts w:ascii="Arial" w:hAnsi="Arial" w:cs="Arial"/>
                <w:sz w:val="20"/>
                <w:szCs w:val="20"/>
              </w:rPr>
              <w:t xml:space="preserve">storage area </w:t>
            </w:r>
            <w:r>
              <w:rPr>
                <w:rFonts w:ascii="Arial" w:hAnsi="Arial" w:cs="Arial"/>
                <w:sz w:val="20"/>
                <w:szCs w:val="20"/>
              </w:rPr>
              <w:lastRenderedPageBreak/>
              <w:t>network (</w:t>
            </w:r>
            <w:r w:rsidRPr="00686AFD">
              <w:rPr>
                <w:rFonts w:ascii="Arial" w:hAnsi="Arial" w:cs="Arial"/>
                <w:sz w:val="20"/>
                <w:szCs w:val="20"/>
              </w:rPr>
              <w:t>SAN</w:t>
            </w:r>
            <w:r>
              <w:rPr>
                <w:rFonts w:ascii="Arial" w:hAnsi="Arial" w:cs="Arial"/>
                <w:sz w:val="20"/>
                <w:szCs w:val="20"/>
              </w:rPr>
              <w:t>)</w:t>
            </w:r>
            <w:r w:rsidRPr="00686AFD">
              <w:rPr>
                <w:rFonts w:ascii="Arial" w:hAnsi="Arial" w:cs="Arial"/>
                <w:sz w:val="20"/>
                <w:szCs w:val="20"/>
              </w:rPr>
              <w:t>.</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lastRenderedPageBreak/>
              <w:t xml:space="preserve">Monitoring and </w:t>
            </w:r>
            <w:r>
              <w:rPr>
                <w:rFonts w:ascii="Arial" w:hAnsi="Arial" w:cs="Arial"/>
                <w:b/>
                <w:sz w:val="20"/>
                <w:szCs w:val="20"/>
              </w:rPr>
              <w:t>r</w:t>
            </w:r>
            <w:r w:rsidRPr="00686AFD">
              <w:rPr>
                <w:rFonts w:ascii="Arial" w:hAnsi="Arial" w:cs="Arial"/>
                <w:b/>
                <w:sz w:val="20"/>
                <w:szCs w:val="20"/>
              </w:rPr>
              <w:t>eporting</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SCVMM provides a centralized view of all VMs in the environment and their status. The view can be customized by host and VM groupings, scalable to thousands of VMs.</w:t>
            </w:r>
          </w:p>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Integrated tools provide for complete reporting and health monitoring, including VMs and physical machines. Standard reports include consolidation candidates, utilization trending, and optimization opportunities.</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 xml:space="preserve">Rapid </w:t>
            </w:r>
            <w:r>
              <w:rPr>
                <w:rFonts w:ascii="Arial" w:hAnsi="Arial" w:cs="Arial"/>
                <w:b/>
                <w:sz w:val="20"/>
                <w:szCs w:val="20"/>
              </w:rPr>
              <w:t>r</w:t>
            </w:r>
            <w:r w:rsidRPr="00686AFD">
              <w:rPr>
                <w:rFonts w:ascii="Arial" w:hAnsi="Arial" w:cs="Arial"/>
                <w:b/>
                <w:sz w:val="20"/>
                <w:szCs w:val="20"/>
              </w:rPr>
              <w:t>ecovery</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 xml:space="preserve">VM snapshots and live backup help departments </w:t>
            </w:r>
            <w:r>
              <w:rPr>
                <w:rFonts w:ascii="Arial" w:hAnsi="Arial" w:cs="Arial"/>
                <w:sz w:val="20"/>
                <w:szCs w:val="20"/>
              </w:rPr>
              <w:t xml:space="preserve">quickly </w:t>
            </w:r>
            <w:r w:rsidRPr="00686AFD">
              <w:rPr>
                <w:rFonts w:ascii="Arial" w:hAnsi="Arial" w:cs="Arial"/>
                <w:sz w:val="20"/>
                <w:szCs w:val="20"/>
              </w:rPr>
              <w:t>recover from outages.</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Self</w:t>
            </w:r>
            <w:r>
              <w:rPr>
                <w:rFonts w:ascii="Arial" w:hAnsi="Arial" w:cs="Arial"/>
                <w:b/>
                <w:sz w:val="20"/>
                <w:szCs w:val="20"/>
              </w:rPr>
              <w:t>-s</w:t>
            </w:r>
            <w:r w:rsidRPr="00686AFD">
              <w:rPr>
                <w:rFonts w:ascii="Arial" w:hAnsi="Arial" w:cs="Arial"/>
                <w:b/>
                <w:sz w:val="20"/>
                <w:szCs w:val="20"/>
              </w:rPr>
              <w:t xml:space="preserve">ervice </w:t>
            </w:r>
            <w:r>
              <w:rPr>
                <w:rFonts w:ascii="Arial" w:hAnsi="Arial" w:cs="Arial"/>
                <w:b/>
                <w:sz w:val="20"/>
                <w:szCs w:val="20"/>
              </w:rPr>
              <w:t>p</w:t>
            </w:r>
            <w:r w:rsidRPr="00686AFD">
              <w:rPr>
                <w:rFonts w:ascii="Arial" w:hAnsi="Arial" w:cs="Arial"/>
                <w:b/>
                <w:sz w:val="20"/>
                <w:szCs w:val="20"/>
              </w:rPr>
              <w:t xml:space="preserve">rovisioning </w:t>
            </w:r>
            <w:r>
              <w:rPr>
                <w:rFonts w:ascii="Arial" w:hAnsi="Arial" w:cs="Arial"/>
                <w:b/>
                <w:sz w:val="20"/>
                <w:szCs w:val="20"/>
              </w:rPr>
              <w:t>u</w:t>
            </w:r>
            <w:r w:rsidRPr="00686AFD">
              <w:rPr>
                <w:rFonts w:ascii="Arial" w:hAnsi="Arial" w:cs="Arial"/>
                <w:b/>
                <w:sz w:val="20"/>
                <w:szCs w:val="20"/>
              </w:rPr>
              <w:t xml:space="preserve">ser </w:t>
            </w:r>
            <w:r>
              <w:rPr>
                <w:rFonts w:ascii="Arial" w:hAnsi="Arial" w:cs="Arial"/>
                <w:b/>
                <w:sz w:val="20"/>
                <w:szCs w:val="20"/>
              </w:rPr>
              <w:t>i</w:t>
            </w:r>
            <w:r w:rsidRPr="00686AFD">
              <w:rPr>
                <w:rFonts w:ascii="Arial" w:hAnsi="Arial" w:cs="Arial"/>
                <w:b/>
                <w:sz w:val="20"/>
                <w:szCs w:val="20"/>
              </w:rPr>
              <w:t>nterface</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 xml:space="preserve">Instead of requiring an administrator to create and configure VMs, </w:t>
            </w:r>
            <w:r>
              <w:rPr>
                <w:rFonts w:ascii="Arial" w:hAnsi="Arial" w:cs="Arial"/>
                <w:sz w:val="20"/>
                <w:szCs w:val="20"/>
              </w:rPr>
              <w:t xml:space="preserve">the SCVMM </w:t>
            </w:r>
            <w:r w:rsidRPr="00686AFD">
              <w:rPr>
                <w:rFonts w:ascii="Arial" w:hAnsi="Arial" w:cs="Arial"/>
                <w:sz w:val="20"/>
                <w:szCs w:val="20"/>
              </w:rPr>
              <w:t>self-service interface enables users to create and delete VMs themselves. Administrators set the rules, boundaries, and permissions for self-service provisioning.</w:t>
            </w:r>
          </w:p>
        </w:tc>
      </w:tr>
      <w:tr w:rsidR="00824F5B" w:rsidTr="009536AB">
        <w:tc>
          <w:tcPr>
            <w:tcW w:w="2268" w:type="dxa"/>
          </w:tcPr>
          <w:p w:rsidR="00824F5B" w:rsidRPr="00686AFD" w:rsidRDefault="00824F5B" w:rsidP="009536AB">
            <w:pPr>
              <w:spacing w:line="280" w:lineRule="exact"/>
              <w:rPr>
                <w:rFonts w:ascii="Arial" w:hAnsi="Arial" w:cs="Arial"/>
                <w:b/>
                <w:sz w:val="20"/>
                <w:szCs w:val="20"/>
              </w:rPr>
            </w:pPr>
            <w:r w:rsidRPr="00686AFD">
              <w:rPr>
                <w:rFonts w:ascii="Arial" w:hAnsi="Arial" w:cs="Arial"/>
                <w:b/>
                <w:sz w:val="20"/>
                <w:szCs w:val="20"/>
              </w:rPr>
              <w:t>Automation</w:t>
            </w:r>
          </w:p>
        </w:tc>
        <w:tc>
          <w:tcPr>
            <w:tcW w:w="6588" w:type="dxa"/>
          </w:tcPr>
          <w:p w:rsidR="00824F5B" w:rsidRPr="00686AFD" w:rsidRDefault="00824F5B" w:rsidP="009536AB">
            <w:pPr>
              <w:spacing w:line="280" w:lineRule="exact"/>
              <w:rPr>
                <w:rFonts w:ascii="Arial" w:hAnsi="Arial" w:cs="Arial"/>
                <w:sz w:val="20"/>
                <w:szCs w:val="20"/>
              </w:rPr>
            </w:pPr>
            <w:r w:rsidRPr="00686AFD">
              <w:rPr>
                <w:rFonts w:ascii="Arial" w:hAnsi="Arial" w:cs="Arial"/>
                <w:sz w:val="20"/>
                <w:szCs w:val="20"/>
              </w:rPr>
              <w:t xml:space="preserve">SCVMM </w:t>
            </w:r>
            <w:r>
              <w:rPr>
                <w:rFonts w:ascii="Arial" w:hAnsi="Arial" w:cs="Arial"/>
                <w:sz w:val="20"/>
                <w:szCs w:val="20"/>
              </w:rPr>
              <w:t>contains</w:t>
            </w:r>
            <w:r w:rsidRPr="00686AFD">
              <w:rPr>
                <w:rFonts w:ascii="Arial" w:hAnsi="Arial" w:cs="Arial"/>
                <w:sz w:val="20"/>
                <w:szCs w:val="20"/>
              </w:rPr>
              <w:t xml:space="preserve"> a completely scriptable user model based on </w:t>
            </w:r>
            <w:r>
              <w:rPr>
                <w:rFonts w:ascii="Arial" w:hAnsi="Arial" w:cs="Arial"/>
                <w:sz w:val="20"/>
                <w:szCs w:val="20"/>
              </w:rPr>
              <w:t xml:space="preserve">Windows </w:t>
            </w:r>
            <w:r w:rsidRPr="00686AFD">
              <w:rPr>
                <w:rFonts w:ascii="Arial" w:hAnsi="Arial" w:cs="Arial"/>
                <w:sz w:val="20"/>
                <w:szCs w:val="20"/>
              </w:rPr>
              <w:t xml:space="preserve">PowerShell and includes the ability to view the </w:t>
            </w:r>
            <w:r>
              <w:rPr>
                <w:rFonts w:ascii="Arial" w:hAnsi="Arial" w:cs="Arial"/>
                <w:sz w:val="20"/>
                <w:szCs w:val="20"/>
              </w:rPr>
              <w:br/>
              <w:t xml:space="preserve">Windows </w:t>
            </w:r>
            <w:r w:rsidRPr="00686AFD">
              <w:rPr>
                <w:rFonts w:ascii="Arial" w:hAnsi="Arial" w:cs="Arial"/>
                <w:sz w:val="20"/>
                <w:szCs w:val="20"/>
              </w:rPr>
              <w:t>PowerShell script for each action</w:t>
            </w:r>
            <w:r>
              <w:rPr>
                <w:rFonts w:ascii="Arial" w:hAnsi="Arial" w:cs="Arial"/>
                <w:sz w:val="20"/>
                <w:szCs w:val="20"/>
              </w:rPr>
              <w:t>—</w:t>
            </w:r>
            <w:r w:rsidRPr="00686AFD">
              <w:rPr>
                <w:rFonts w:ascii="Arial" w:hAnsi="Arial" w:cs="Arial"/>
                <w:sz w:val="20"/>
                <w:szCs w:val="20"/>
              </w:rPr>
              <w:t>enabling administrators to develop scripts for complex actions.</w:t>
            </w:r>
          </w:p>
        </w:tc>
      </w:tr>
    </w:tbl>
    <w:p w:rsidR="00824F5B" w:rsidRPr="00EC7A0F" w:rsidRDefault="00824F5B" w:rsidP="00824F5B">
      <w:pPr>
        <w:pStyle w:val="Heading3"/>
        <w:rPr>
          <w:sz w:val="20"/>
          <w:szCs w:val="20"/>
        </w:rPr>
      </w:pPr>
      <w:bookmarkStart w:id="52" w:name="_Toc188417975"/>
      <w:r w:rsidRPr="00EC7A0F">
        <w:rPr>
          <w:sz w:val="20"/>
          <w:szCs w:val="20"/>
        </w:rPr>
        <w:t>Microsoft System Center Operations Manager</w:t>
      </w:r>
      <w:bookmarkEnd w:id="52"/>
    </w:p>
    <w:p w:rsidR="00824F5B" w:rsidRDefault="00824F5B" w:rsidP="00824F5B">
      <w:r w:rsidRPr="00EF4080">
        <w:t xml:space="preserve">Microsoft System Center Operations Manager </w:t>
      </w:r>
      <w:r>
        <w:t>(SC</w:t>
      </w:r>
      <w:r w:rsidRPr="00EF4080">
        <w:t>OM</w:t>
      </w:r>
      <w:r>
        <w:t>) 2007 monitors the health and performance of physical and virtual workloads. Administrators have powerful tools, such as at-a-glance status, highly customizable alerts, and integrated configuration management, to respond to issues immediately and can enable automated response without administrator involvement. For example, when a virtual machine shows network saturation, SCOM might respond with a script to add a network adapter and restart the VM with more available bandwidth. A virtual machine overloading its processor or paging excessively could get additional logical processors or memory.</w:t>
      </w:r>
    </w:p>
    <w:p w:rsidR="00824F5B" w:rsidRDefault="00824F5B" w:rsidP="008865E0">
      <w:pPr>
        <w:pStyle w:val="Heading3"/>
      </w:pPr>
      <w:bookmarkStart w:id="53" w:name="_Toc188417976"/>
      <w:r>
        <w:t>Third party management solutions</w:t>
      </w:r>
      <w:bookmarkEnd w:id="53"/>
    </w:p>
    <w:p w:rsidR="008865E0" w:rsidRDefault="00824F5B" w:rsidP="00925B6B">
      <w:r>
        <w:t>In addition</w:t>
      </w:r>
      <w:r w:rsidR="008865E0">
        <w:t xml:space="preserve"> to the above options, </w:t>
      </w:r>
      <w:r>
        <w:t>Hyper-V provides APIs that can be used by third party management solutions. This enables customers to use third party managemen</w:t>
      </w:r>
      <w:r w:rsidR="008865E0">
        <w:t>t solutions to manage Hyper-V.</w:t>
      </w:r>
    </w:p>
    <w:p w:rsidR="00EC7A0F" w:rsidRDefault="00D15285" w:rsidP="00D15285">
      <w:pPr>
        <w:pStyle w:val="Heading2"/>
      </w:pPr>
      <w:bookmarkStart w:id="54" w:name="_Toc188417977"/>
      <w:r>
        <w:t>Integrated</w:t>
      </w:r>
      <w:r w:rsidR="00E54518">
        <w:t xml:space="preserve"> </w:t>
      </w:r>
      <w:r w:rsidR="00E54518" w:rsidRPr="00857C2D">
        <w:t>Virtualizatio</w:t>
      </w:r>
      <w:r>
        <w:t>n</w:t>
      </w:r>
      <w:bookmarkEnd w:id="42"/>
      <w:bookmarkEnd w:id="43"/>
      <w:bookmarkEnd w:id="44"/>
      <w:bookmarkEnd w:id="45"/>
      <w:bookmarkEnd w:id="46"/>
      <w:bookmarkEnd w:id="47"/>
      <w:bookmarkEnd w:id="54"/>
    </w:p>
    <w:p w:rsidR="00D15285" w:rsidRPr="00483984" w:rsidRDefault="00D15285" w:rsidP="00483035">
      <w:pPr>
        <w:rPr>
          <w:b/>
        </w:rPr>
      </w:pPr>
      <w:r>
        <w:t>Microsoft offers customers a complete set of virtualization products, from the data center to the desktop. A</w:t>
      </w:r>
      <w:r w:rsidRPr="005349C5">
        <w:t>s discussed, all assets</w:t>
      </w:r>
      <w:r>
        <w:t xml:space="preserve"> – both virtual and physical – can be managed with our System Center management platform.</w:t>
      </w:r>
    </w:p>
    <w:p w:rsidR="00925B6B" w:rsidRDefault="00925B6B"/>
    <w:p w:rsidR="00E54518" w:rsidRDefault="00746BDD" w:rsidP="00E54518">
      <w:r>
        <w:lastRenderedPageBreak/>
        <w:t xml:space="preserve">Hyper-V </w:t>
      </w:r>
      <w:r w:rsidR="00E54518">
        <w:t xml:space="preserve">is a </w:t>
      </w:r>
      <w:r w:rsidR="00D15285">
        <w:t xml:space="preserve">key </w:t>
      </w:r>
      <w:r w:rsidR="00E54518">
        <w:t>component of Microsoft</w:t>
      </w:r>
      <w:r w:rsidR="00D15285">
        <w:t>’s</w:t>
      </w:r>
      <w:r w:rsidR="00E54518">
        <w:t xml:space="preserve">complete virtualization </w:t>
      </w:r>
      <w:r w:rsidR="00A21875">
        <w:t>solution suite</w:t>
      </w:r>
      <w:r w:rsidR="009C0261">
        <w:t>.</w:t>
      </w:r>
      <w:r w:rsidR="00E54518">
        <w:t xml:space="preserve">Virtualization is </w:t>
      </w:r>
      <w:r w:rsidR="00D15285">
        <w:t xml:space="preserve">a key pillar </w:t>
      </w:r>
      <w:r w:rsidR="00E54518">
        <w:t xml:space="preserve">to </w:t>
      </w:r>
      <w:r w:rsidR="00E926E5">
        <w:t xml:space="preserve">the </w:t>
      </w:r>
      <w:r w:rsidR="00E54518">
        <w:t>Microsoft Dynamic Systems Initiative (DSI)</w:t>
      </w:r>
      <w:r w:rsidR="00E926E5">
        <w:t>,</w:t>
      </w:r>
      <w:r w:rsidR="00E54518">
        <w:t xml:space="preserve"> embedding operational knowledge in the management tools, and enabling the system to manage and even heal itself. (See </w:t>
      </w:r>
      <w:r w:rsidR="00126955">
        <w:t>“</w:t>
      </w:r>
      <w:r w:rsidR="00DE686F">
        <w:fldChar w:fldCharType="begin"/>
      </w:r>
      <w:r w:rsidR="00E54518">
        <w:instrText xml:space="preserve"> REF _Ref164102439 \h </w:instrText>
      </w:r>
      <w:r w:rsidR="00DE686F">
        <w:fldChar w:fldCharType="separate"/>
      </w:r>
      <w:r w:rsidR="00020959">
        <w:t>Microsoft System Center Integration and the Dynamic Systems Initiative</w:t>
      </w:r>
      <w:r w:rsidR="00DE686F">
        <w:fldChar w:fldCharType="end"/>
      </w:r>
      <w:r w:rsidR="00E54518">
        <w:t>,</w:t>
      </w:r>
      <w:r w:rsidR="00126955">
        <w:t>”</w:t>
      </w:r>
      <w:r w:rsidR="00E54518">
        <w:t xml:space="preserve"> below.)</w:t>
      </w:r>
    </w:p>
    <w:p w:rsidR="00E54518" w:rsidRDefault="00771EBB" w:rsidP="00E54518">
      <w:pPr>
        <w:keepNext/>
      </w:pPr>
      <w:r>
        <w:rPr>
          <w:noProof/>
        </w:rPr>
        <w:drawing>
          <wp:inline distT="0" distB="0" distL="0" distR="0">
            <wp:extent cx="5382895" cy="3991610"/>
            <wp:effectExtent l="19050" t="0" r="8255" b="0"/>
            <wp:docPr id="2" name="Picture 2" descr="server_diagram_6inW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iagram_6inW_bw"/>
                    <pic:cNvPicPr>
                      <a:picLocks noChangeAspect="1" noChangeArrowheads="1"/>
                    </pic:cNvPicPr>
                  </pic:nvPicPr>
                  <pic:blipFill>
                    <a:blip r:embed="rId11"/>
                    <a:srcRect/>
                    <a:stretch>
                      <a:fillRect/>
                    </a:stretch>
                  </pic:blipFill>
                  <pic:spPr bwMode="auto">
                    <a:xfrm>
                      <a:off x="0" y="0"/>
                      <a:ext cx="5382895" cy="3991610"/>
                    </a:xfrm>
                    <a:prstGeom prst="rect">
                      <a:avLst/>
                    </a:prstGeom>
                    <a:noFill/>
                    <a:ln w="9525">
                      <a:noFill/>
                      <a:miter lim="800000"/>
                      <a:headEnd/>
                      <a:tailEnd/>
                    </a:ln>
                  </pic:spPr>
                </pic:pic>
              </a:graphicData>
            </a:graphic>
          </wp:inline>
        </w:drawing>
      </w:r>
    </w:p>
    <w:p w:rsidR="00E54518" w:rsidRPr="00B00E4E" w:rsidRDefault="00E54518" w:rsidP="00E54518">
      <w:pPr>
        <w:pStyle w:val="Caption"/>
        <w:rPr>
          <w:b w:val="0"/>
          <w:bCs w:val="0"/>
        </w:rPr>
      </w:pPr>
      <w:r>
        <w:t xml:space="preserve">Figure </w:t>
      </w:r>
      <w:fldSimple w:instr=" SEQ Figure \* ARABIC ">
        <w:r w:rsidR="00020959">
          <w:rPr>
            <w:noProof/>
          </w:rPr>
          <w:t>2</w:t>
        </w:r>
      </w:fldSimple>
      <w:r w:rsidR="0013012A">
        <w:t xml:space="preserve">. </w:t>
      </w:r>
      <w:r w:rsidR="0013012A" w:rsidRPr="004966A7">
        <w:rPr>
          <w:b w:val="0"/>
        </w:rPr>
        <w:t>T</w:t>
      </w:r>
      <w:r w:rsidRPr="00B00E4E">
        <w:rPr>
          <w:b w:val="0"/>
          <w:bCs w:val="0"/>
        </w:rPr>
        <w:t>he Microsoft end-to-end virtualization strategy enables centralized management for virtual and physical assets through Microsoft System Center.</w:t>
      </w:r>
    </w:p>
    <w:p w:rsidR="00E54518" w:rsidRDefault="00E54518" w:rsidP="00E54518">
      <w:bookmarkStart w:id="55" w:name="_Toc161415994"/>
      <w:bookmarkStart w:id="56" w:name="_Toc161549962"/>
      <w:bookmarkStart w:id="57" w:name="_Toc163619128"/>
      <w:r>
        <w:t xml:space="preserve">Presentation virtualization through Microsoft Terminal Services enables remote users to access applications and operating systems hosted from remote locations. A common usage model is accessing the </w:t>
      </w:r>
      <w:r w:rsidR="008B360E">
        <w:t>corporate data</w:t>
      </w:r>
      <w:r>
        <w:t xml:space="preserve"> from home or while traveling, giving the remote user the ability to manipulate files, log in</w:t>
      </w:r>
      <w:r w:rsidR="00770249">
        <w:t xml:space="preserve"> </w:t>
      </w:r>
      <w:r>
        <w:t>to applications that require hardware locks on the desktop PC, and use other resources that wouldn</w:t>
      </w:r>
      <w:r w:rsidR="00126955">
        <w:t>’</w:t>
      </w:r>
      <w:r>
        <w:t xml:space="preserve">t </w:t>
      </w:r>
      <w:r w:rsidRPr="00C6792B">
        <w:t>otherwise</w:t>
      </w:r>
      <w:r>
        <w:t xml:space="preserve"> be available. Presentation virtualization has the added benefit of enabling resource-intensive applications to be used through lower-power </w:t>
      </w:r>
      <w:r w:rsidR="00770249">
        <w:t xml:space="preserve">portable computers </w:t>
      </w:r>
      <w:r>
        <w:t xml:space="preserve">or other computers that would otherwise be incompatible, even </w:t>
      </w:r>
      <w:r w:rsidR="00770249">
        <w:t>those</w:t>
      </w:r>
      <w:r>
        <w:t xml:space="preserve"> running different operating systems.</w:t>
      </w:r>
    </w:p>
    <w:p w:rsidR="00E54518" w:rsidRDefault="00E54518" w:rsidP="00E54518">
      <w:r>
        <w:t>Application virtualization with Microsoft SoftGrid</w:t>
      </w:r>
      <w:r w:rsidR="00F03592">
        <w:t>®</w:t>
      </w:r>
      <w:r>
        <w:t xml:space="preserve"> insulates applications running on the same operating system, helping to eliminate potential conflicts and enabling rapid provisioning. An application that would normally update the registry, for example, updates a virtual registry, so the system is able to meet the application</w:t>
      </w:r>
      <w:r w:rsidR="00126955">
        <w:t>’</w:t>
      </w:r>
      <w:r>
        <w:t xml:space="preserve">s requirements without impinging on other applications. Applications are not </w:t>
      </w:r>
      <w:r w:rsidR="00126955">
        <w:t>“</w:t>
      </w:r>
      <w:r>
        <w:t>installed</w:t>
      </w:r>
      <w:r w:rsidR="00126955">
        <w:t>”</w:t>
      </w:r>
      <w:r>
        <w:t xml:space="preserve"> in the traditional sense, so they can be set up and removed more quickly than through typical </w:t>
      </w:r>
      <w:r>
        <w:lastRenderedPageBreak/>
        <w:t xml:space="preserve">setup and uninstall procedures, including custom options that would </w:t>
      </w:r>
      <w:r w:rsidRPr="006B0A36">
        <w:t>otherwise</w:t>
      </w:r>
      <w:r>
        <w:t xml:space="preserve"> have to be configured manually.</w:t>
      </w:r>
    </w:p>
    <w:p w:rsidR="00E54518" w:rsidRDefault="00E54518" w:rsidP="00E54518">
      <w:r>
        <w:t xml:space="preserve">Desktop virtualization with Microsoft Virtual PC enables users to run guest operating systems. It is commonly used for vertical applications that require different </w:t>
      </w:r>
      <w:r w:rsidR="009F7EF3">
        <w:t>operating systems</w:t>
      </w:r>
      <w:r>
        <w:t xml:space="preserve"> and testing.</w:t>
      </w:r>
    </w:p>
    <w:p w:rsidR="00E54518" w:rsidRDefault="00E54518" w:rsidP="00E54518">
      <w:pPr>
        <w:pStyle w:val="Heading2"/>
      </w:pPr>
      <w:bookmarkStart w:id="58" w:name="_Toc161415995"/>
      <w:bookmarkStart w:id="59" w:name="_Toc161549963"/>
      <w:bookmarkStart w:id="60" w:name="_Toc163619129"/>
      <w:bookmarkStart w:id="61" w:name="_Toc162404086"/>
      <w:bookmarkStart w:id="62" w:name="_Toc163925096"/>
      <w:bookmarkStart w:id="63" w:name="_Toc164102109"/>
      <w:bookmarkStart w:id="64" w:name="_Toc188417978"/>
      <w:bookmarkEnd w:id="55"/>
      <w:bookmarkEnd w:id="56"/>
      <w:bookmarkEnd w:id="57"/>
      <w:r w:rsidRPr="001A56FA">
        <w:t>System Requirements</w:t>
      </w:r>
      <w:bookmarkEnd w:id="58"/>
      <w:bookmarkEnd w:id="59"/>
      <w:bookmarkEnd w:id="60"/>
      <w:bookmarkEnd w:id="61"/>
      <w:bookmarkEnd w:id="62"/>
      <w:bookmarkEnd w:id="63"/>
      <w:bookmarkEnd w:id="64"/>
    </w:p>
    <w:p w:rsidR="00E54518" w:rsidRPr="008117D5" w:rsidRDefault="00E54518" w:rsidP="00E54518">
      <w:pPr>
        <w:pStyle w:val="Heading3"/>
      </w:pPr>
      <w:bookmarkStart w:id="65" w:name="_Toc164102110"/>
      <w:bookmarkStart w:id="66" w:name="_Toc188417979"/>
      <w:bookmarkStart w:id="67" w:name="_Toc162404087"/>
      <w:bookmarkStart w:id="68" w:name="_Toc163925097"/>
      <w:r w:rsidRPr="008117D5">
        <w:t>Host Operating Systems</w:t>
      </w:r>
      <w:bookmarkEnd w:id="65"/>
      <w:bookmarkEnd w:id="66"/>
    </w:p>
    <w:p w:rsidR="00E54518" w:rsidRDefault="00107689" w:rsidP="00E54518">
      <w:r>
        <w:t>Hyper-V</w:t>
      </w:r>
      <w:r w:rsidR="00E54518" w:rsidRPr="008117D5">
        <w:t xml:space="preserve"> is a</w:t>
      </w:r>
      <w:r>
        <w:t>n available</w:t>
      </w:r>
      <w:r w:rsidR="00E54518" w:rsidRPr="008117D5">
        <w:t xml:space="preserve"> feature of </w:t>
      </w:r>
      <w:r w:rsidR="00E54518">
        <w:t xml:space="preserve">Windows Server </w:t>
      </w:r>
      <w:r w:rsidR="00126955">
        <w:t>2008</w:t>
      </w:r>
      <w:r w:rsidR="00E54518" w:rsidRPr="00741A90">
        <w:t xml:space="preserve"> </w:t>
      </w:r>
      <w:r w:rsidR="00E54518" w:rsidRPr="008117D5">
        <w:t>Standard</w:t>
      </w:r>
      <w:r w:rsidR="00052C5E">
        <w:t xml:space="preserve"> x64</w:t>
      </w:r>
      <w:r w:rsidR="00E54518" w:rsidRPr="008117D5">
        <w:t xml:space="preserve">, Windows Server </w:t>
      </w:r>
      <w:r w:rsidR="00126955">
        <w:t>2008</w:t>
      </w:r>
      <w:r w:rsidR="00E54518" w:rsidRPr="008117D5">
        <w:t xml:space="preserve"> Enterprise</w:t>
      </w:r>
      <w:r w:rsidR="00052C5E">
        <w:t xml:space="preserve"> x64</w:t>
      </w:r>
      <w:r w:rsidR="00E54518" w:rsidRPr="008117D5">
        <w:t xml:space="preserve">, or Windows Server </w:t>
      </w:r>
      <w:r w:rsidR="00126955">
        <w:t>2008</w:t>
      </w:r>
      <w:r w:rsidR="00E54518" w:rsidRPr="008117D5">
        <w:t xml:space="preserve"> Datacenter </w:t>
      </w:r>
      <w:r w:rsidR="00E54518" w:rsidRPr="00741A90">
        <w:t xml:space="preserve">x64 </w:t>
      </w:r>
      <w:r w:rsidR="00E747B3">
        <w:t>e</w:t>
      </w:r>
      <w:r w:rsidR="00E54518" w:rsidRPr="00741A90">
        <w:t>ditions</w:t>
      </w:r>
      <w:r w:rsidR="00E54518" w:rsidRPr="008117D5">
        <w:t>.</w:t>
      </w:r>
      <w:r>
        <w:t xml:space="preserve"> The Server Core installation option for these editions of Windows Server 2008 can also install the Hyper-V role.</w:t>
      </w:r>
      <w:r w:rsidR="00D75570">
        <w:t xml:space="preserve"> </w:t>
      </w:r>
    </w:p>
    <w:p w:rsidR="00E54518" w:rsidRPr="008117D5" w:rsidRDefault="00E54518" w:rsidP="00E54518">
      <w:r w:rsidRPr="008117D5">
        <w:t xml:space="preserve">Clustering features, including </w:t>
      </w:r>
      <w:r w:rsidR="009F3FE0">
        <w:t>Quick Migration</w:t>
      </w:r>
      <w:r w:rsidRPr="008117D5">
        <w:t xml:space="preserve">, require Windows Server </w:t>
      </w:r>
      <w:r w:rsidR="00126955">
        <w:t>2008</w:t>
      </w:r>
      <w:r w:rsidRPr="008117D5">
        <w:t xml:space="preserve"> Enterprise or </w:t>
      </w:r>
      <w:r w:rsidR="00E747B3">
        <w:br/>
      </w:r>
      <w:r w:rsidRPr="008117D5">
        <w:t xml:space="preserve">Windows Server </w:t>
      </w:r>
      <w:r w:rsidR="00126955">
        <w:t>2008</w:t>
      </w:r>
      <w:r w:rsidRPr="008117D5">
        <w:t xml:space="preserve"> Datacenter x64 </w:t>
      </w:r>
      <w:r w:rsidR="00E747B3">
        <w:t>e</w:t>
      </w:r>
      <w:r w:rsidRPr="008117D5">
        <w:t>ditions in the parent partition.</w:t>
      </w:r>
    </w:p>
    <w:p w:rsidR="00E54518" w:rsidRPr="008117D5" w:rsidRDefault="00E54518" w:rsidP="00E54518">
      <w:pPr>
        <w:pStyle w:val="Heading3"/>
      </w:pPr>
      <w:bookmarkStart w:id="69" w:name="_Toc164102111"/>
      <w:bookmarkStart w:id="70" w:name="_Toc188417980"/>
      <w:r w:rsidRPr="008117D5">
        <w:t>Guest Operating Systems</w:t>
      </w:r>
      <w:bookmarkEnd w:id="69"/>
      <w:bookmarkEnd w:id="70"/>
    </w:p>
    <w:p w:rsidR="00E54518" w:rsidRPr="008117D5" w:rsidRDefault="00300AD3" w:rsidP="00E54518">
      <w:r>
        <w:t xml:space="preserve">Hyper-V </w:t>
      </w:r>
      <w:r w:rsidR="00E54518" w:rsidRPr="008117D5">
        <w:t xml:space="preserve">supports Windows Server </w:t>
      </w:r>
      <w:r w:rsidR="00126955">
        <w:t>2008,</w:t>
      </w:r>
      <w:r w:rsidR="00E54518" w:rsidRPr="008117D5">
        <w:t xml:space="preserve"> </w:t>
      </w:r>
      <w:r>
        <w:t>Windows Server 2003</w:t>
      </w:r>
      <w:r w:rsidR="00FE4553">
        <w:t xml:space="preserve"> and </w:t>
      </w:r>
      <w:r>
        <w:t xml:space="preserve"> </w:t>
      </w:r>
      <w:r w:rsidR="00614329">
        <w:t xml:space="preserve">specific </w:t>
      </w:r>
      <w:r w:rsidR="00E54518" w:rsidRPr="008117D5">
        <w:t>Linux</w:t>
      </w:r>
      <w:r w:rsidR="00614329">
        <w:t xml:space="preserve"> distributions</w:t>
      </w:r>
      <w:r w:rsidR="00FE4553">
        <w:t xml:space="preserve"> running as guest operatring systems. For a complete list and configurations of supported guest operating systems running Hyper-V please refer to the datasheet. </w:t>
      </w:r>
    </w:p>
    <w:p w:rsidR="00E54518" w:rsidRPr="008117D5" w:rsidRDefault="00E54518" w:rsidP="00E54518">
      <w:pPr>
        <w:pStyle w:val="Heading3"/>
      </w:pPr>
      <w:bookmarkStart w:id="71" w:name="_Toc164102112"/>
      <w:bookmarkStart w:id="72" w:name="_Toc188417981"/>
      <w:r w:rsidRPr="008117D5">
        <w:t>Processors</w:t>
      </w:r>
      <w:bookmarkEnd w:id="71"/>
      <w:bookmarkEnd w:id="72"/>
    </w:p>
    <w:p w:rsidR="00E54518" w:rsidRDefault="001A7C47" w:rsidP="00E54518">
      <w:r>
        <w:t>Hyper-V</w:t>
      </w:r>
      <w:r w:rsidR="00E54518" w:rsidRPr="008117D5">
        <w:t xml:space="preserve"> requires </w:t>
      </w:r>
      <w:r w:rsidR="00EC626C">
        <w:t xml:space="preserve">processors with </w:t>
      </w:r>
      <w:r w:rsidR="00E54518" w:rsidRPr="008117D5">
        <w:t>hardware</w:t>
      </w:r>
      <w:r w:rsidR="00CD1993">
        <w:t>-</w:t>
      </w:r>
      <w:r w:rsidR="00E54518" w:rsidRPr="00741A90">
        <w:t>assist</w:t>
      </w:r>
      <w:r w:rsidR="00EC626C">
        <w:t>s from AMD and Intel.</w:t>
      </w:r>
      <w:r w:rsidR="00E54518" w:rsidRPr="008117D5">
        <w:t xml:space="preserve">: </w:t>
      </w:r>
      <w:r w:rsidR="00EC626C">
        <w:t xml:space="preserve">AMD-V or </w:t>
      </w:r>
      <w:r w:rsidR="00E54518" w:rsidRPr="00741A90">
        <w:t>Intel VT</w:t>
      </w:r>
      <w:r w:rsidR="00E54518" w:rsidRPr="008117D5">
        <w:t xml:space="preserve"> processors.</w:t>
      </w:r>
    </w:p>
    <w:p w:rsidR="00E54518" w:rsidRPr="00741A90" w:rsidRDefault="00E54518" w:rsidP="00E54518">
      <w:r w:rsidRPr="00741A90">
        <w:t xml:space="preserve">Hardware Data Execution </w:t>
      </w:r>
      <w:r w:rsidRPr="008117D5">
        <w:t>Protection</w:t>
      </w:r>
      <w:r w:rsidRPr="00741A90">
        <w:t xml:space="preserve"> (DEP) </w:t>
      </w:r>
      <w:r w:rsidRPr="008117D5">
        <w:t xml:space="preserve">must be enabled. </w:t>
      </w:r>
      <w:r w:rsidR="001A7C47">
        <w:t>Hyper-V</w:t>
      </w:r>
      <w:r w:rsidRPr="008117D5">
        <w:t xml:space="preserve"> requires that hardware data protection is enabled: Intel XD bit (execute disable bit) or AMD </w:t>
      </w:r>
      <w:r w:rsidRPr="00741A90">
        <w:t xml:space="preserve">NX </w:t>
      </w:r>
      <w:r w:rsidRPr="008117D5">
        <w:t>bit (</w:t>
      </w:r>
      <w:r w:rsidRPr="00741A90">
        <w:t>no execute bit)</w:t>
      </w:r>
      <w:r w:rsidRPr="008117D5">
        <w:t xml:space="preserve">. </w:t>
      </w:r>
    </w:p>
    <w:p w:rsidR="00E54518" w:rsidRPr="008117D5" w:rsidRDefault="00E54518" w:rsidP="00E54518">
      <w:pPr>
        <w:pStyle w:val="Heading3"/>
      </w:pPr>
      <w:bookmarkStart w:id="73" w:name="_Toc164102113"/>
      <w:bookmarkStart w:id="74" w:name="_Toc188417982"/>
      <w:bookmarkStart w:id="75" w:name="_Toc162316461"/>
      <w:bookmarkStart w:id="76" w:name="_Toc162319397"/>
      <w:bookmarkStart w:id="77" w:name="_Toc162319476"/>
      <w:bookmarkStart w:id="78" w:name="_Toc162319765"/>
      <w:bookmarkStart w:id="79" w:name="_Toc162319811"/>
      <w:bookmarkStart w:id="80" w:name="_Toc162321466"/>
      <w:bookmarkStart w:id="81" w:name="_Toc163619130"/>
      <w:r w:rsidRPr="008117D5">
        <w:t xml:space="preserve">Shared Storage for </w:t>
      </w:r>
      <w:bookmarkEnd w:id="73"/>
      <w:r w:rsidR="009F3FE0">
        <w:t>Quick Migration</w:t>
      </w:r>
      <w:bookmarkEnd w:id="74"/>
    </w:p>
    <w:p w:rsidR="00E54518" w:rsidRDefault="009F3FE0" w:rsidP="00E54518">
      <w:pPr>
        <w:rPr>
          <w:b/>
          <w:bCs/>
        </w:rPr>
      </w:pPr>
      <w:r>
        <w:t>Quick Migration</w:t>
      </w:r>
      <w:r w:rsidR="00E54518" w:rsidRPr="008117D5">
        <w:t xml:space="preserve"> requires shared storage in the form of either a SAN (</w:t>
      </w:r>
      <w:r w:rsidR="00003535" w:rsidRPr="00003535">
        <w:rPr>
          <w:szCs w:val="18"/>
        </w:rPr>
        <w:t xml:space="preserve">Internet Small Computer System Interface </w:t>
      </w:r>
      <w:r w:rsidR="00003535">
        <w:rPr>
          <w:szCs w:val="18"/>
        </w:rPr>
        <w:t>[</w:t>
      </w:r>
      <w:r w:rsidR="00E54518" w:rsidRPr="008117D5">
        <w:t>iSCSI</w:t>
      </w:r>
      <w:r w:rsidR="00003535">
        <w:t>]</w:t>
      </w:r>
      <w:r w:rsidR="00E54518" w:rsidRPr="008117D5">
        <w:t xml:space="preserve"> or Fibre Channel) or </w:t>
      </w:r>
      <w:r w:rsidR="00A43527">
        <w:t xml:space="preserve">Serial </w:t>
      </w:r>
      <w:r w:rsidR="00A43527" w:rsidRPr="008117D5">
        <w:t>A</w:t>
      </w:r>
      <w:r w:rsidR="00A43527">
        <w:t xml:space="preserve">ttached </w:t>
      </w:r>
      <w:r w:rsidR="00A43527" w:rsidRPr="008117D5">
        <w:t>S</w:t>
      </w:r>
      <w:r w:rsidR="00A43527">
        <w:t>CSI</w:t>
      </w:r>
      <w:r w:rsidR="00E54518" w:rsidRPr="008117D5">
        <w:t xml:space="preserve">. Windows Server </w:t>
      </w:r>
      <w:r w:rsidR="00126955">
        <w:t>2008</w:t>
      </w:r>
      <w:r w:rsidR="00E54518" w:rsidRPr="008117D5">
        <w:t xml:space="preserve"> clustering is no longer supported by means of parallel SCSI.</w:t>
      </w:r>
    </w:p>
    <w:p w:rsidR="00D15285" w:rsidRDefault="00CA57B4" w:rsidP="00D15285">
      <w:pPr>
        <w:pStyle w:val="Heading1"/>
      </w:pPr>
      <w:bookmarkStart w:id="82" w:name="_Toc188417983"/>
      <w:bookmarkStart w:id="83" w:name="_Toc164102114"/>
      <w:bookmarkEnd w:id="75"/>
      <w:bookmarkEnd w:id="76"/>
      <w:bookmarkEnd w:id="77"/>
      <w:bookmarkEnd w:id="78"/>
      <w:bookmarkEnd w:id="79"/>
      <w:bookmarkEnd w:id="80"/>
      <w:r>
        <w:t xml:space="preserve">Usage </w:t>
      </w:r>
      <w:r w:rsidR="008865E0">
        <w:t>Scenarios</w:t>
      </w:r>
      <w:bookmarkEnd w:id="82"/>
    </w:p>
    <w:p w:rsidR="00D15285" w:rsidRDefault="00D15285" w:rsidP="00D15285">
      <w:r>
        <w:t>The</w:t>
      </w:r>
      <w:r w:rsidR="00CA57B4">
        <w:t xml:space="preserve">re are four </w:t>
      </w:r>
      <w:r>
        <w:t xml:space="preserve"> key </w:t>
      </w:r>
      <w:r w:rsidR="00CA57B4">
        <w:t xml:space="preserve">usage </w:t>
      </w:r>
      <w:r>
        <w:t>scenarios for Hyper</w:t>
      </w:r>
      <w:r w:rsidR="00CA57B4">
        <w:t>-V. They are:</w:t>
      </w:r>
    </w:p>
    <w:p w:rsidR="00D15285" w:rsidRDefault="00D15285" w:rsidP="00D15285">
      <w:r>
        <w:t>Server consolidation</w:t>
      </w:r>
    </w:p>
    <w:p w:rsidR="00D15285" w:rsidRDefault="00D15285" w:rsidP="00D15285">
      <w:r>
        <w:t>Dev/Test environments</w:t>
      </w:r>
    </w:p>
    <w:p w:rsidR="00D15285" w:rsidRDefault="00D15285" w:rsidP="00D15285">
      <w:r>
        <w:t>Business Continuity</w:t>
      </w:r>
    </w:p>
    <w:p w:rsidR="00D15285" w:rsidRDefault="00D15285" w:rsidP="00D15285">
      <w:r>
        <w:t>Dynamic Datacenter</w:t>
      </w:r>
    </w:p>
    <w:p w:rsidR="00E54518" w:rsidRPr="006A681B" w:rsidRDefault="00E54518" w:rsidP="00E54518">
      <w:pPr>
        <w:pStyle w:val="Heading1"/>
      </w:pPr>
      <w:bookmarkStart w:id="84" w:name="_Toc188417984"/>
      <w:r>
        <w:lastRenderedPageBreak/>
        <w:t xml:space="preserve">Scenario: </w:t>
      </w:r>
      <w:r w:rsidRPr="006A681B">
        <w:t xml:space="preserve">Consolidate Infrastructure, Application, and </w:t>
      </w:r>
      <w:r w:rsidR="003F0A6D">
        <w:t>Remote Site</w:t>
      </w:r>
      <w:r w:rsidRPr="006A681B">
        <w:t xml:space="preserve"> Server Workloads</w:t>
      </w:r>
      <w:bookmarkEnd w:id="9"/>
      <w:bookmarkEnd w:id="67"/>
      <w:bookmarkEnd w:id="68"/>
      <w:bookmarkEnd w:id="81"/>
      <w:bookmarkEnd w:id="83"/>
      <w:bookmarkEnd w:id="84"/>
    </w:p>
    <w:p w:rsidR="00E54518" w:rsidRPr="00C879AC" w:rsidRDefault="00E54518" w:rsidP="00E54518">
      <w:r w:rsidRPr="00C879AC">
        <w:t xml:space="preserve">The biggest driver for adopting virtualization technology is server consolidation. Businesses </w:t>
      </w:r>
      <w:r>
        <w:t xml:space="preserve">are under pressure </w:t>
      </w:r>
      <w:r w:rsidRPr="00C879AC">
        <w:t xml:space="preserve">to </w:t>
      </w:r>
      <w:r w:rsidR="00683BFF">
        <w:t>automate</w:t>
      </w:r>
      <w:r w:rsidRPr="00C879AC">
        <w:t xml:space="preserve"> management and reduce</w:t>
      </w:r>
      <w:r w:rsidRPr="00C879AC">
        <w:rPr>
          <w:rStyle w:val="CommentReference"/>
          <w:i/>
        </w:rPr>
        <w:t xml:space="preserve"> </w:t>
      </w:r>
      <w:r w:rsidRPr="00C879AC">
        <w:t>costs</w:t>
      </w:r>
      <w:r w:rsidR="001A66D8">
        <w:t>,</w:t>
      </w:r>
      <w:r w:rsidRPr="00C879AC">
        <w:t xml:space="preserve"> while retaining and enhancing </w:t>
      </w:r>
      <w:r>
        <w:t xml:space="preserve">competitive advantages, such as </w:t>
      </w:r>
      <w:r w:rsidRPr="00C879AC">
        <w:t xml:space="preserve">reliability, scalability, and security. </w:t>
      </w:r>
    </w:p>
    <w:p w:rsidR="00E54518" w:rsidRDefault="0013586A" w:rsidP="00E54518">
      <w:r>
        <w:t>Hyper-V</w:t>
      </w:r>
      <w:r w:rsidR="00E54518" w:rsidRPr="002A202D">
        <w:t xml:space="preserve"> is ideal for server consolidation in both the </w:t>
      </w:r>
      <w:r w:rsidR="009E7120">
        <w:t>data center</w:t>
      </w:r>
      <w:r w:rsidR="00E54518" w:rsidRPr="002A202D">
        <w:t xml:space="preserve"> and </w:t>
      </w:r>
      <w:r w:rsidR="000A0513">
        <w:t>remote sites</w:t>
      </w:r>
      <w:r w:rsidR="00E54518" w:rsidRPr="002A202D">
        <w:t xml:space="preserve">, </w:t>
      </w:r>
      <w:r w:rsidR="00E54518">
        <w:t>enabl</w:t>
      </w:r>
      <w:r w:rsidR="00E54518" w:rsidRPr="002A202D">
        <w:t xml:space="preserve">ing organizations to make more efficient use of their hardware resources. It also enables IT organizations to enhance their administrative productivity and </w:t>
      </w:r>
      <w:r w:rsidR="001A66D8">
        <w:t xml:space="preserve">to </w:t>
      </w:r>
      <w:r w:rsidR="00E54518" w:rsidRPr="002A202D">
        <w:t>rapidly deploy new servers to address changing business needs.</w:t>
      </w:r>
    </w:p>
    <w:p w:rsidR="00614329" w:rsidRDefault="00614329" w:rsidP="00E54518">
      <w:pPr>
        <w:pStyle w:val="Heading2"/>
      </w:pPr>
      <w:bookmarkStart w:id="85" w:name="_Toc163619131"/>
      <w:bookmarkStart w:id="86" w:name="_Toc162404088"/>
      <w:bookmarkStart w:id="87" w:name="_Toc163925098"/>
      <w:bookmarkStart w:id="88" w:name="_Toc164102115"/>
      <w:r>
        <w:br/>
      </w:r>
    </w:p>
    <w:p w:rsidR="00E54518" w:rsidRPr="002A202D" w:rsidRDefault="00614329" w:rsidP="00E54518">
      <w:pPr>
        <w:pStyle w:val="Heading2"/>
      </w:pPr>
      <w:r>
        <w:br w:type="page"/>
      </w:r>
      <w:bookmarkStart w:id="89" w:name="_Toc188417985"/>
      <w:r w:rsidR="00D15285">
        <w:lastRenderedPageBreak/>
        <w:t xml:space="preserve">Key </w:t>
      </w:r>
      <w:r w:rsidR="00E54518">
        <w:t>Consolidation Features</w:t>
      </w:r>
      <w:bookmarkEnd w:id="85"/>
      <w:bookmarkEnd w:id="86"/>
      <w:bookmarkEnd w:id="87"/>
      <w:bookmarkEnd w:id="88"/>
      <w:bookmarkEnd w:id="89"/>
    </w:p>
    <w:p w:rsidR="00E54518" w:rsidRDefault="00E54518" w:rsidP="00E54518">
      <w:pPr>
        <w:pStyle w:val="Caption"/>
        <w:keepNext/>
      </w:pPr>
      <w:r>
        <w:t xml:space="preserve">Table </w:t>
      </w:r>
      <w:fldSimple w:instr=" SEQ Table \* ARABIC ">
        <w:r w:rsidR="00020959">
          <w:rPr>
            <w:noProof/>
          </w:rPr>
          <w:t>2</w:t>
        </w:r>
      </w:fldSimple>
    </w:p>
    <w:tbl>
      <w:tblPr>
        <w:tblW w:w="5000" w:type="pct"/>
        <w:tblCellSpacing w:w="0" w:type="dxa"/>
        <w:tblBorders>
          <w:top w:val="outset" w:sz="6" w:space="0" w:color="808080"/>
          <w:left w:val="outset" w:sz="6" w:space="0" w:color="808080"/>
          <w:bottom w:val="outset" w:sz="6" w:space="0" w:color="808080"/>
          <w:right w:val="outset" w:sz="6" w:space="0" w:color="808080"/>
          <w:insideH w:val="outset" w:sz="6" w:space="0" w:color="808080"/>
          <w:insideV w:val="outset" w:sz="6" w:space="0" w:color="808080"/>
        </w:tblBorders>
        <w:tblCellMar>
          <w:top w:w="75" w:type="dxa"/>
          <w:left w:w="75" w:type="dxa"/>
          <w:bottom w:w="75" w:type="dxa"/>
          <w:right w:w="75" w:type="dxa"/>
        </w:tblCellMar>
        <w:tblLook w:val="0000"/>
      </w:tblPr>
      <w:tblGrid>
        <w:gridCol w:w="2003"/>
        <w:gridCol w:w="7537"/>
      </w:tblGrid>
      <w:tr w:rsidR="00E54518" w:rsidRPr="005D70FF" w:rsidTr="00B458FB">
        <w:trPr>
          <w:tblCellSpacing w:w="0" w:type="dxa"/>
        </w:trPr>
        <w:tc>
          <w:tcPr>
            <w:tcW w:w="0" w:type="auto"/>
            <w:shd w:val="clear" w:color="auto" w:fill="E0E0E0"/>
          </w:tcPr>
          <w:p w:rsidR="00E54518" w:rsidRPr="005D70FF" w:rsidRDefault="00E54518" w:rsidP="00B458FB">
            <w:pPr>
              <w:pStyle w:val="TableBoldChar1CharCharCharChar"/>
              <w:rPr>
                <w:sz w:val="20"/>
                <w:szCs w:val="20"/>
              </w:rPr>
            </w:pPr>
            <w:r w:rsidRPr="005D70FF">
              <w:rPr>
                <w:sz w:val="20"/>
                <w:szCs w:val="20"/>
              </w:rPr>
              <w:t xml:space="preserve">Feature </w:t>
            </w:r>
          </w:p>
        </w:tc>
        <w:tc>
          <w:tcPr>
            <w:tcW w:w="0" w:type="auto"/>
            <w:shd w:val="clear" w:color="auto" w:fill="E0E0E0"/>
          </w:tcPr>
          <w:p w:rsidR="00E54518" w:rsidRPr="00C24633" w:rsidRDefault="00E54518" w:rsidP="00B458FB">
            <w:pPr>
              <w:pStyle w:val="TableBoldChar1CharCharCharChar"/>
              <w:rPr>
                <w:sz w:val="20"/>
                <w:szCs w:val="20"/>
              </w:rPr>
            </w:pPr>
            <w:r w:rsidRPr="00C24633">
              <w:rPr>
                <w:sz w:val="20"/>
                <w:szCs w:val="20"/>
              </w:rPr>
              <w:t xml:space="preserve">Description </w:t>
            </w:r>
          </w:p>
        </w:tc>
      </w:tr>
      <w:tr w:rsidR="00E54518" w:rsidRPr="005D70FF" w:rsidTr="00B458FB">
        <w:trPr>
          <w:tblCellSpacing w:w="0" w:type="dxa"/>
        </w:trPr>
        <w:tc>
          <w:tcPr>
            <w:tcW w:w="1050" w:type="pct"/>
            <w:shd w:val="clear" w:color="auto" w:fill="F1F1F1"/>
          </w:tcPr>
          <w:p w:rsidR="00E54518" w:rsidRPr="005D70FF" w:rsidRDefault="00E54518" w:rsidP="00B458FB">
            <w:pPr>
              <w:pStyle w:val="Bulleted"/>
              <w:numPr>
                <w:ilvl w:val="0"/>
                <w:numId w:val="0"/>
              </w:numPr>
              <w:rPr>
                <w:rFonts w:eastAsia="MS Mincho" w:cs="Arial"/>
                <w:b/>
              </w:rPr>
            </w:pPr>
            <w:r w:rsidRPr="005D70FF">
              <w:rPr>
                <w:rFonts w:eastAsia="MS Mincho" w:cs="Arial"/>
                <w:b/>
              </w:rPr>
              <w:t xml:space="preserve">Broad </w:t>
            </w:r>
            <w:r w:rsidR="00F93E0D">
              <w:rPr>
                <w:rFonts w:eastAsia="MS Mincho" w:cs="Arial"/>
                <w:b/>
              </w:rPr>
              <w:t>g</w:t>
            </w:r>
            <w:r w:rsidRPr="005D70FF">
              <w:rPr>
                <w:rFonts w:eastAsia="MS Mincho" w:cs="Arial"/>
                <w:b/>
              </w:rPr>
              <w:t xml:space="preserve">uest </w:t>
            </w:r>
            <w:r>
              <w:rPr>
                <w:rFonts w:eastAsia="MS Mincho" w:cs="Arial"/>
                <w:b/>
              </w:rPr>
              <w:t>operating system</w:t>
            </w:r>
            <w:r w:rsidRPr="005D70FF">
              <w:rPr>
                <w:rFonts w:eastAsia="MS Mincho" w:cs="Arial"/>
                <w:b/>
              </w:rPr>
              <w:t xml:space="preserve"> support</w:t>
            </w:r>
          </w:p>
        </w:tc>
        <w:tc>
          <w:tcPr>
            <w:tcW w:w="0" w:type="auto"/>
            <w:shd w:val="clear" w:color="auto" w:fill="FFFFFF"/>
          </w:tcPr>
          <w:p w:rsidR="00E54518" w:rsidRPr="00C24633" w:rsidRDefault="00E54518" w:rsidP="00B458FB">
            <w:pPr>
              <w:pStyle w:val="TableNormalSS"/>
              <w:rPr>
                <w:sz w:val="20"/>
                <w:szCs w:val="20"/>
              </w:rPr>
            </w:pPr>
            <w:r w:rsidRPr="00C24633">
              <w:rPr>
                <w:sz w:val="20"/>
                <w:szCs w:val="20"/>
              </w:rPr>
              <w:t xml:space="preserve">Guest </w:t>
            </w:r>
            <w:r w:rsidR="000F7B31">
              <w:rPr>
                <w:sz w:val="20"/>
                <w:szCs w:val="20"/>
              </w:rPr>
              <w:t>operating system</w:t>
            </w:r>
            <w:r w:rsidRPr="00C24633">
              <w:rPr>
                <w:sz w:val="20"/>
                <w:szCs w:val="20"/>
              </w:rPr>
              <w:t xml:space="preserve">s supported include Windows, specific Linux distributions, and Xen-enabled Linux. </w:t>
            </w:r>
          </w:p>
          <w:p w:rsidR="00E54518" w:rsidRPr="00C24633" w:rsidRDefault="00E54518" w:rsidP="000F7B31">
            <w:pPr>
              <w:pStyle w:val="TableNormalSS"/>
              <w:rPr>
                <w:sz w:val="20"/>
                <w:szCs w:val="20"/>
              </w:rPr>
            </w:pPr>
            <w:r w:rsidRPr="00C24633">
              <w:rPr>
                <w:sz w:val="20"/>
                <w:szCs w:val="20"/>
              </w:rPr>
              <w:t xml:space="preserve">In addition to supporting the </w:t>
            </w:r>
            <w:r w:rsidR="000F7B31">
              <w:rPr>
                <w:sz w:val="20"/>
                <w:szCs w:val="20"/>
              </w:rPr>
              <w:t>operating systems</w:t>
            </w:r>
            <w:r w:rsidR="000F7B31" w:rsidRPr="00C24633">
              <w:rPr>
                <w:sz w:val="20"/>
                <w:szCs w:val="20"/>
              </w:rPr>
              <w:t xml:space="preserve"> </w:t>
            </w:r>
            <w:r w:rsidRPr="00C24633">
              <w:rPr>
                <w:sz w:val="20"/>
                <w:szCs w:val="20"/>
              </w:rPr>
              <w:t xml:space="preserve">above with synthetic hardware, VMs in </w:t>
            </w:r>
            <w:r w:rsidR="000A0513">
              <w:rPr>
                <w:sz w:val="20"/>
                <w:szCs w:val="20"/>
              </w:rPr>
              <w:t>Hyper-V</w:t>
            </w:r>
            <w:r w:rsidR="000A0513" w:rsidRPr="00C24633">
              <w:rPr>
                <w:sz w:val="20"/>
                <w:szCs w:val="20"/>
              </w:rPr>
              <w:t xml:space="preserve"> </w:t>
            </w:r>
            <w:r w:rsidRPr="00C24633">
              <w:rPr>
                <w:sz w:val="20"/>
                <w:szCs w:val="20"/>
              </w:rPr>
              <w:t xml:space="preserve">can run </w:t>
            </w:r>
            <w:r w:rsidR="00614329" w:rsidRPr="00C24633">
              <w:rPr>
                <w:sz w:val="20"/>
                <w:szCs w:val="20"/>
              </w:rPr>
              <w:t xml:space="preserve">many other </w:t>
            </w:r>
            <w:r w:rsidRPr="00C24633">
              <w:rPr>
                <w:sz w:val="20"/>
                <w:szCs w:val="20"/>
              </w:rPr>
              <w:t>operating systems with hardware emulation, including all versions of DOS, Windows, and Windows Server.</w:t>
            </w:r>
          </w:p>
        </w:tc>
      </w:tr>
      <w:tr w:rsidR="00E54518" w:rsidRPr="005D70FF" w:rsidTr="00B458FB">
        <w:trPr>
          <w:tblCellSpacing w:w="0" w:type="dxa"/>
        </w:trPr>
        <w:tc>
          <w:tcPr>
            <w:tcW w:w="1050" w:type="pct"/>
            <w:shd w:val="clear" w:color="auto" w:fill="F1F1F1"/>
          </w:tcPr>
          <w:p w:rsidR="00E54518" w:rsidRPr="005D70FF" w:rsidRDefault="00E54518" w:rsidP="00B458FB">
            <w:pPr>
              <w:pStyle w:val="Bulleted"/>
              <w:numPr>
                <w:ilvl w:val="0"/>
                <w:numId w:val="0"/>
              </w:numPr>
              <w:rPr>
                <w:rFonts w:eastAsia="MS Mincho" w:cs="Arial"/>
                <w:b/>
              </w:rPr>
            </w:pPr>
            <w:r w:rsidRPr="005D70FF">
              <w:rPr>
                <w:rFonts w:eastAsia="MS Mincho" w:cs="Arial"/>
                <w:b/>
              </w:rPr>
              <w:t xml:space="preserve">Hardware virtualization and </w:t>
            </w:r>
            <w:r>
              <w:rPr>
                <w:rFonts w:eastAsia="MS Mincho" w:cs="Arial"/>
                <w:b/>
              </w:rPr>
              <w:t>older-version</w:t>
            </w:r>
            <w:r w:rsidRPr="005D70FF">
              <w:rPr>
                <w:rFonts w:eastAsia="MS Mincho" w:cs="Arial"/>
                <w:b/>
              </w:rPr>
              <w:t xml:space="preserve"> hardware emulation</w:t>
            </w:r>
          </w:p>
        </w:tc>
        <w:tc>
          <w:tcPr>
            <w:tcW w:w="0" w:type="auto"/>
            <w:shd w:val="clear" w:color="auto" w:fill="FFFFFF"/>
          </w:tcPr>
          <w:p w:rsidR="00E54518" w:rsidRPr="00C24633" w:rsidRDefault="00E54518" w:rsidP="00683BFF">
            <w:pPr>
              <w:pStyle w:val="TableNormalSS"/>
              <w:rPr>
                <w:sz w:val="20"/>
                <w:szCs w:val="20"/>
              </w:rPr>
            </w:pPr>
            <w:r w:rsidRPr="00C24633">
              <w:rPr>
                <w:sz w:val="20"/>
                <w:szCs w:val="20"/>
              </w:rPr>
              <w:t xml:space="preserve">VMs based on specific virtualization-aware operating systems (Windows Server </w:t>
            </w:r>
            <w:r w:rsidR="00126955" w:rsidRPr="00C24633">
              <w:rPr>
                <w:sz w:val="20"/>
                <w:szCs w:val="20"/>
              </w:rPr>
              <w:t xml:space="preserve">2008, </w:t>
            </w:r>
            <w:r w:rsidR="000A0513">
              <w:rPr>
                <w:sz w:val="20"/>
                <w:szCs w:val="20"/>
              </w:rPr>
              <w:t xml:space="preserve">Windows Server 2003, </w:t>
            </w:r>
            <w:r w:rsidR="0065246C">
              <w:rPr>
                <w:sz w:val="20"/>
                <w:szCs w:val="20"/>
              </w:rPr>
              <w:t xml:space="preserve">and </w:t>
            </w:r>
            <w:r w:rsidR="00126955" w:rsidRPr="00C24633">
              <w:rPr>
                <w:sz w:val="20"/>
                <w:szCs w:val="20"/>
              </w:rPr>
              <w:t>specific</w:t>
            </w:r>
            <w:r w:rsidRPr="00C24633">
              <w:rPr>
                <w:sz w:val="20"/>
                <w:szCs w:val="20"/>
              </w:rPr>
              <w:t xml:space="preserve"> </w:t>
            </w:r>
            <w:r w:rsidR="0065246C">
              <w:rPr>
                <w:sz w:val="20"/>
                <w:szCs w:val="20"/>
              </w:rPr>
              <w:t xml:space="preserve">Xen-enabled </w:t>
            </w:r>
            <w:r w:rsidRPr="00C24633">
              <w:rPr>
                <w:sz w:val="20"/>
                <w:szCs w:val="20"/>
              </w:rPr>
              <w:t>Linux</w:t>
            </w:r>
            <w:r w:rsidR="00126955" w:rsidRPr="00C24633">
              <w:rPr>
                <w:sz w:val="20"/>
                <w:szCs w:val="20"/>
              </w:rPr>
              <w:t xml:space="preserve"> distributions</w:t>
            </w:r>
            <w:r w:rsidRPr="00C24633">
              <w:rPr>
                <w:sz w:val="20"/>
                <w:szCs w:val="20"/>
              </w:rPr>
              <w:t xml:space="preserve">) interact with </w:t>
            </w:r>
            <w:r w:rsidR="0065246C">
              <w:rPr>
                <w:sz w:val="20"/>
                <w:szCs w:val="20"/>
              </w:rPr>
              <w:t xml:space="preserve">high-performance </w:t>
            </w:r>
            <w:r w:rsidRPr="00C24633">
              <w:rPr>
                <w:sz w:val="20"/>
                <w:szCs w:val="20"/>
              </w:rPr>
              <w:t xml:space="preserve">synthetic devices that have no </w:t>
            </w:r>
            <w:r w:rsidR="00683BFF">
              <w:rPr>
                <w:sz w:val="20"/>
                <w:szCs w:val="20"/>
              </w:rPr>
              <w:t>physical</w:t>
            </w:r>
            <w:r w:rsidRPr="00C24633">
              <w:rPr>
                <w:sz w:val="20"/>
                <w:szCs w:val="20"/>
              </w:rPr>
              <w:t xml:space="preserve"> counterpart (</w:t>
            </w:r>
            <w:r w:rsidR="00A1565F">
              <w:rPr>
                <w:sz w:val="20"/>
                <w:szCs w:val="20"/>
              </w:rPr>
              <w:t xml:space="preserve">for example, </w:t>
            </w:r>
            <w:r w:rsidR="00126955" w:rsidRPr="00C24633">
              <w:rPr>
                <w:sz w:val="20"/>
                <w:szCs w:val="20"/>
              </w:rPr>
              <w:t>“</w:t>
            </w:r>
            <w:r w:rsidRPr="00C24633">
              <w:rPr>
                <w:sz w:val="20"/>
                <w:szCs w:val="20"/>
              </w:rPr>
              <w:t>Windows Display Adapter</w:t>
            </w:r>
            <w:r w:rsidR="00126955" w:rsidRPr="00C24633">
              <w:rPr>
                <w:sz w:val="20"/>
                <w:szCs w:val="20"/>
              </w:rPr>
              <w:t>”</w:t>
            </w:r>
            <w:r w:rsidRPr="00C24633">
              <w:rPr>
                <w:sz w:val="20"/>
                <w:szCs w:val="20"/>
              </w:rPr>
              <w:t>). Other operating systems interact with emulated hardware that acts like specific devices (</w:t>
            </w:r>
            <w:r w:rsidR="00A1565F">
              <w:rPr>
                <w:sz w:val="20"/>
                <w:szCs w:val="20"/>
              </w:rPr>
              <w:t xml:space="preserve">for example, </w:t>
            </w:r>
            <w:r w:rsidRPr="00C24633">
              <w:rPr>
                <w:sz w:val="20"/>
                <w:szCs w:val="20"/>
              </w:rPr>
              <w:t xml:space="preserve">S3 Trio64 SVGA adapter). </w:t>
            </w:r>
          </w:p>
        </w:tc>
      </w:tr>
      <w:tr w:rsidR="00E54518" w:rsidRPr="005D70FF" w:rsidTr="00B458FB">
        <w:trPr>
          <w:tblCellSpacing w:w="0" w:type="dxa"/>
        </w:trPr>
        <w:tc>
          <w:tcPr>
            <w:tcW w:w="1050" w:type="pct"/>
            <w:tcBorders>
              <w:top w:val="outset" w:sz="6" w:space="0" w:color="808080"/>
              <w:left w:val="outset" w:sz="6" w:space="0" w:color="808080"/>
              <w:bottom w:val="outset" w:sz="6" w:space="0" w:color="808080"/>
              <w:right w:val="outset" w:sz="6" w:space="0" w:color="808080"/>
            </w:tcBorders>
            <w:shd w:val="clear" w:color="auto" w:fill="F1F1F1"/>
          </w:tcPr>
          <w:p w:rsidR="00E54518" w:rsidRPr="00DC3E24" w:rsidRDefault="00E54518" w:rsidP="00055590">
            <w:pPr>
              <w:pStyle w:val="Bulleted"/>
              <w:numPr>
                <w:ilvl w:val="0"/>
                <w:numId w:val="0"/>
              </w:numPr>
              <w:rPr>
                <w:rFonts w:eastAsia="MS Mincho" w:cs="Arial"/>
                <w:b/>
              </w:rPr>
            </w:pPr>
            <w:r w:rsidRPr="00DC3E24">
              <w:rPr>
                <w:rFonts w:eastAsia="MS Mincho" w:cs="Arial"/>
                <w:b/>
              </w:rPr>
              <w:t>P2V</w:t>
            </w:r>
            <w:r w:rsidR="00055590">
              <w:rPr>
                <w:rFonts w:eastAsia="MS Mincho" w:cs="Arial"/>
                <w:b/>
              </w:rPr>
              <w:t xml:space="preserve">: </w:t>
            </w:r>
            <w:r w:rsidRPr="00DC3E24">
              <w:rPr>
                <w:rFonts w:eastAsia="MS Mincho" w:cs="Arial"/>
                <w:b/>
              </w:rPr>
              <w:t>Physical-to-virtual conversion</w:t>
            </w:r>
            <w:r>
              <w:rPr>
                <w:rFonts w:eastAsia="MS Mincho" w:cs="Arial"/>
                <w:b/>
              </w:rPr>
              <w:t xml:space="preserve"> (SCVMM)</w:t>
            </w:r>
          </w:p>
        </w:tc>
        <w:tc>
          <w:tcPr>
            <w:tcW w:w="0" w:type="auto"/>
            <w:tcBorders>
              <w:top w:val="outset" w:sz="6" w:space="0" w:color="808080"/>
              <w:left w:val="outset" w:sz="6" w:space="0" w:color="808080"/>
              <w:bottom w:val="outset" w:sz="6" w:space="0" w:color="808080"/>
              <w:right w:val="outset" w:sz="6" w:space="0" w:color="808080"/>
            </w:tcBorders>
            <w:shd w:val="clear" w:color="auto" w:fill="FFFFFF"/>
          </w:tcPr>
          <w:p w:rsidR="00E54518" w:rsidRPr="00C24633" w:rsidRDefault="00055590" w:rsidP="00055590">
            <w:pPr>
              <w:pStyle w:val="TableNormalSS"/>
              <w:rPr>
                <w:sz w:val="20"/>
                <w:szCs w:val="20"/>
              </w:rPr>
            </w:pPr>
            <w:r>
              <w:rPr>
                <w:sz w:val="20"/>
                <w:szCs w:val="20"/>
              </w:rPr>
              <w:t>P2V e</w:t>
            </w:r>
            <w:r w:rsidR="00E54518" w:rsidRPr="00C24633">
              <w:rPr>
                <w:sz w:val="20"/>
                <w:szCs w:val="20"/>
              </w:rPr>
              <w:t>nables running physical servers to be converted to virtual machines</w:t>
            </w:r>
            <w:r>
              <w:rPr>
                <w:sz w:val="20"/>
                <w:szCs w:val="20"/>
              </w:rPr>
              <w:t>,</w:t>
            </w:r>
            <w:r w:rsidR="00E54518" w:rsidRPr="00C24633">
              <w:rPr>
                <w:sz w:val="20"/>
                <w:szCs w:val="20"/>
              </w:rPr>
              <w:t xml:space="preserve"> with minimal downtime.</w:t>
            </w:r>
          </w:p>
        </w:tc>
      </w:tr>
      <w:tr w:rsidR="00E54518" w:rsidRPr="005D70FF" w:rsidTr="00B458FB">
        <w:trPr>
          <w:tblCellSpacing w:w="0" w:type="dxa"/>
        </w:trPr>
        <w:tc>
          <w:tcPr>
            <w:tcW w:w="1050" w:type="pct"/>
            <w:tcBorders>
              <w:top w:val="outset" w:sz="6" w:space="0" w:color="808080"/>
              <w:left w:val="outset" w:sz="6" w:space="0" w:color="808080"/>
              <w:bottom w:val="outset" w:sz="6" w:space="0" w:color="808080"/>
              <w:right w:val="outset" w:sz="6" w:space="0" w:color="808080"/>
            </w:tcBorders>
            <w:shd w:val="clear" w:color="auto" w:fill="F1F1F1"/>
          </w:tcPr>
          <w:p w:rsidR="00E54518" w:rsidRPr="005D70FF" w:rsidRDefault="00E54518" w:rsidP="00055590">
            <w:pPr>
              <w:pStyle w:val="Bulleted"/>
              <w:numPr>
                <w:ilvl w:val="0"/>
                <w:numId w:val="0"/>
              </w:numPr>
              <w:rPr>
                <w:rFonts w:eastAsia="MS Mincho" w:cs="Arial"/>
                <w:b/>
              </w:rPr>
            </w:pPr>
            <w:r>
              <w:rPr>
                <w:rFonts w:eastAsia="MS Mincho" w:cs="Arial"/>
                <w:b/>
              </w:rPr>
              <w:t>V2V</w:t>
            </w:r>
            <w:r w:rsidR="00055590">
              <w:rPr>
                <w:rFonts w:eastAsia="MS Mincho" w:cs="Arial"/>
                <w:b/>
              </w:rPr>
              <w:t xml:space="preserve">: </w:t>
            </w:r>
            <w:r>
              <w:rPr>
                <w:rFonts w:eastAsia="MS Mincho" w:cs="Arial"/>
                <w:b/>
              </w:rPr>
              <w:t>Virtual-to-virtual conversion (SCVMM)</w:t>
            </w:r>
          </w:p>
        </w:tc>
        <w:tc>
          <w:tcPr>
            <w:tcW w:w="0" w:type="auto"/>
            <w:tcBorders>
              <w:top w:val="outset" w:sz="6" w:space="0" w:color="808080"/>
              <w:left w:val="outset" w:sz="6" w:space="0" w:color="808080"/>
              <w:bottom w:val="outset" w:sz="6" w:space="0" w:color="808080"/>
              <w:right w:val="outset" w:sz="6" w:space="0" w:color="808080"/>
            </w:tcBorders>
            <w:shd w:val="clear" w:color="auto" w:fill="FFFFFF"/>
          </w:tcPr>
          <w:p w:rsidR="00E54518" w:rsidRPr="00C24633" w:rsidRDefault="00E54518" w:rsidP="00746BDD">
            <w:pPr>
              <w:pStyle w:val="TableNormalSS"/>
              <w:rPr>
                <w:sz w:val="20"/>
                <w:szCs w:val="20"/>
              </w:rPr>
            </w:pPr>
            <w:r w:rsidRPr="00C24633">
              <w:rPr>
                <w:sz w:val="20"/>
                <w:szCs w:val="20"/>
              </w:rPr>
              <w:t xml:space="preserve">The virtual-to-virtual conversion in </w:t>
            </w:r>
            <w:r w:rsidR="00746BDD">
              <w:rPr>
                <w:sz w:val="20"/>
                <w:szCs w:val="20"/>
              </w:rPr>
              <w:t xml:space="preserve">Hyper-V </w:t>
            </w:r>
            <w:r w:rsidRPr="00C24633">
              <w:rPr>
                <w:sz w:val="20"/>
                <w:szCs w:val="20"/>
              </w:rPr>
              <w:t xml:space="preserve">can convert VMware ESX VMs (VMDK format) to </w:t>
            </w:r>
            <w:r w:rsidR="007E2A4E">
              <w:rPr>
                <w:sz w:val="20"/>
                <w:szCs w:val="20"/>
              </w:rPr>
              <w:t>Hyper-V</w:t>
            </w:r>
            <w:r w:rsidRPr="00C24633">
              <w:rPr>
                <w:sz w:val="20"/>
                <w:szCs w:val="20"/>
              </w:rPr>
              <w:t xml:space="preserve"> VMs (VHD format).</w:t>
            </w:r>
          </w:p>
        </w:tc>
      </w:tr>
      <w:tr w:rsidR="00E54518" w:rsidRPr="005D70FF" w:rsidTr="00B458FB">
        <w:trPr>
          <w:tblCellSpacing w:w="0" w:type="dxa"/>
        </w:trPr>
        <w:tc>
          <w:tcPr>
            <w:tcW w:w="1050" w:type="pct"/>
            <w:tcBorders>
              <w:top w:val="outset" w:sz="6" w:space="0" w:color="808080"/>
              <w:left w:val="outset" w:sz="6" w:space="0" w:color="808080"/>
              <w:bottom w:val="outset" w:sz="6" w:space="0" w:color="808080"/>
              <w:right w:val="outset" w:sz="6" w:space="0" w:color="808080"/>
            </w:tcBorders>
            <w:shd w:val="clear" w:color="auto" w:fill="F1F1F1"/>
          </w:tcPr>
          <w:p w:rsidR="00E54518" w:rsidRPr="005D70FF" w:rsidRDefault="009F3FE0" w:rsidP="00B458FB">
            <w:pPr>
              <w:pStyle w:val="Bulleted"/>
              <w:numPr>
                <w:ilvl w:val="0"/>
                <w:numId w:val="0"/>
              </w:numPr>
              <w:rPr>
                <w:rFonts w:eastAsia="MS Mincho" w:cs="Arial"/>
                <w:b/>
              </w:rPr>
            </w:pPr>
            <w:r>
              <w:rPr>
                <w:rFonts w:eastAsia="MS Mincho" w:cs="Arial"/>
                <w:b/>
              </w:rPr>
              <w:t>Quick Migration</w:t>
            </w:r>
            <w:r w:rsidR="00E54518">
              <w:rPr>
                <w:rFonts w:eastAsia="MS Mincho" w:cs="Arial"/>
                <w:b/>
              </w:rPr>
              <w:t xml:space="preserve"> (SCVMM)</w:t>
            </w:r>
          </w:p>
        </w:tc>
        <w:tc>
          <w:tcPr>
            <w:tcW w:w="0" w:type="auto"/>
            <w:tcBorders>
              <w:top w:val="outset" w:sz="6" w:space="0" w:color="808080"/>
              <w:left w:val="outset" w:sz="6" w:space="0" w:color="808080"/>
              <w:bottom w:val="outset" w:sz="6" w:space="0" w:color="808080"/>
              <w:right w:val="outset" w:sz="6" w:space="0" w:color="808080"/>
            </w:tcBorders>
            <w:shd w:val="clear" w:color="auto" w:fill="FFFFFF"/>
          </w:tcPr>
          <w:p w:rsidR="00E54518" w:rsidRPr="00C24633" w:rsidRDefault="00E54518" w:rsidP="00B458FB">
            <w:pPr>
              <w:pStyle w:val="TableNormalSS"/>
              <w:rPr>
                <w:sz w:val="20"/>
                <w:szCs w:val="20"/>
              </w:rPr>
            </w:pPr>
            <w:r w:rsidRPr="00C24633">
              <w:rPr>
                <w:sz w:val="20"/>
                <w:szCs w:val="20"/>
              </w:rPr>
              <w:t xml:space="preserve">The </w:t>
            </w:r>
            <w:r w:rsidR="009F3FE0">
              <w:rPr>
                <w:sz w:val="20"/>
                <w:szCs w:val="20"/>
              </w:rPr>
              <w:t>Quick Migration</w:t>
            </w:r>
            <w:r w:rsidRPr="00C24633">
              <w:rPr>
                <w:sz w:val="20"/>
                <w:szCs w:val="20"/>
              </w:rPr>
              <w:t xml:space="preserve"> feature in SCVMM enables running virtual machines to be moved from one server to another</w:t>
            </w:r>
            <w:r w:rsidR="00A07541">
              <w:rPr>
                <w:sz w:val="20"/>
                <w:szCs w:val="20"/>
              </w:rPr>
              <w:t>,</w:t>
            </w:r>
            <w:r w:rsidRPr="00C24633">
              <w:rPr>
                <w:sz w:val="20"/>
                <w:szCs w:val="20"/>
              </w:rPr>
              <w:t xml:space="preserve"> with minimal downtime.</w:t>
            </w:r>
          </w:p>
        </w:tc>
      </w:tr>
      <w:tr w:rsidR="00E54518" w:rsidRPr="005D70FF" w:rsidTr="00B458FB">
        <w:trPr>
          <w:tblCellSpacing w:w="0" w:type="dxa"/>
        </w:trPr>
        <w:tc>
          <w:tcPr>
            <w:tcW w:w="1050" w:type="pct"/>
            <w:shd w:val="clear" w:color="auto" w:fill="F1F1F1"/>
          </w:tcPr>
          <w:p w:rsidR="00E54518" w:rsidRPr="005D70FF" w:rsidRDefault="00E54518" w:rsidP="00B458FB">
            <w:pPr>
              <w:pStyle w:val="Bulleted"/>
              <w:numPr>
                <w:ilvl w:val="0"/>
                <w:numId w:val="0"/>
              </w:numPr>
              <w:rPr>
                <w:rFonts w:eastAsia="MS Mincho" w:cs="Arial"/>
                <w:b/>
              </w:rPr>
            </w:pPr>
            <w:r w:rsidRPr="005D70FF">
              <w:rPr>
                <w:rFonts w:eastAsia="MS Mincho" w:cs="Arial"/>
                <w:b/>
              </w:rPr>
              <w:t xml:space="preserve">CPU </w:t>
            </w:r>
            <w:r w:rsidR="000A47C5">
              <w:rPr>
                <w:rFonts w:eastAsia="MS Mincho" w:cs="Arial"/>
                <w:b/>
              </w:rPr>
              <w:t>r</w:t>
            </w:r>
            <w:r w:rsidRPr="005D70FF">
              <w:rPr>
                <w:rFonts w:eastAsia="MS Mincho" w:cs="Arial"/>
                <w:b/>
              </w:rPr>
              <w:t xml:space="preserve">esource </w:t>
            </w:r>
            <w:r w:rsidR="000A47C5">
              <w:rPr>
                <w:rFonts w:eastAsia="MS Mincho" w:cs="Arial"/>
                <w:b/>
              </w:rPr>
              <w:t>a</w:t>
            </w:r>
            <w:r w:rsidRPr="005D70FF">
              <w:rPr>
                <w:rFonts w:eastAsia="MS Mincho" w:cs="Arial"/>
                <w:b/>
              </w:rPr>
              <w:t>llocation</w:t>
            </w:r>
          </w:p>
        </w:tc>
        <w:tc>
          <w:tcPr>
            <w:tcW w:w="0" w:type="auto"/>
            <w:shd w:val="clear" w:color="auto" w:fill="FFFFFF"/>
          </w:tcPr>
          <w:p w:rsidR="00E54518" w:rsidRPr="00C24633" w:rsidRDefault="00E54518" w:rsidP="00B458FB">
            <w:pPr>
              <w:pStyle w:val="Bulleted"/>
              <w:numPr>
                <w:ilvl w:val="0"/>
                <w:numId w:val="0"/>
              </w:numPr>
              <w:rPr>
                <w:rFonts w:eastAsia="MS Mincho" w:cs="Arial"/>
              </w:rPr>
            </w:pPr>
            <w:r w:rsidRPr="00C24633">
              <w:rPr>
                <w:rFonts w:eastAsia="MS Mincho" w:cs="Arial"/>
              </w:rPr>
              <w:t>CPU resource allocation</w:t>
            </w:r>
            <w:r w:rsidRPr="00C24633">
              <w:rPr>
                <w:rFonts w:eastAsia="MS Mincho" w:cs="Arial"/>
                <w:b/>
              </w:rPr>
              <w:t xml:space="preserve"> </w:t>
            </w:r>
            <w:r w:rsidRPr="00C24633">
              <w:rPr>
                <w:rFonts w:eastAsia="MS Mincho" w:cs="Arial"/>
              </w:rPr>
              <w:t>supports both weighting and constraint methods for fine-grained control.</w:t>
            </w:r>
          </w:p>
          <w:p w:rsidR="00E54518" w:rsidRPr="00C24633" w:rsidRDefault="00E54518" w:rsidP="00B458FB">
            <w:pPr>
              <w:pStyle w:val="Bulleted"/>
              <w:rPr>
                <w:rFonts w:cs="Arial"/>
              </w:rPr>
            </w:pPr>
            <w:r w:rsidRPr="00C24633">
              <w:rPr>
                <w:rFonts w:cs="Arial"/>
              </w:rPr>
              <w:t>Multithreaded for highly scalable performance</w:t>
            </w:r>
            <w:r w:rsidR="00885F3D">
              <w:rPr>
                <w:rFonts w:cs="Arial"/>
              </w:rPr>
              <w:t>.</w:t>
            </w:r>
          </w:p>
          <w:p w:rsidR="00614329" w:rsidRPr="00C24633" w:rsidRDefault="00E54518" w:rsidP="00B458FB">
            <w:pPr>
              <w:pStyle w:val="Bulleted"/>
              <w:rPr>
                <w:rFonts w:cs="Arial"/>
              </w:rPr>
            </w:pPr>
            <w:r w:rsidRPr="00C24633">
              <w:rPr>
                <w:rFonts w:cs="Arial"/>
              </w:rPr>
              <w:t>Number of cores in a VM</w:t>
            </w:r>
            <w:r w:rsidR="00885F3D">
              <w:rPr>
                <w:rFonts w:cs="Arial"/>
              </w:rPr>
              <w:t>:</w:t>
            </w:r>
            <w:r w:rsidRPr="00C24633">
              <w:rPr>
                <w:rFonts w:cs="Arial"/>
              </w:rPr>
              <w:t xml:space="preserve"> </w:t>
            </w:r>
          </w:p>
          <w:p w:rsidR="00E54518" w:rsidRPr="00C24633" w:rsidRDefault="00E54518" w:rsidP="00614329">
            <w:pPr>
              <w:pStyle w:val="Bulleted"/>
              <w:ind w:left="720"/>
              <w:rPr>
                <w:rFonts w:cs="Arial"/>
              </w:rPr>
            </w:pPr>
            <w:r w:rsidRPr="00C24633">
              <w:rPr>
                <w:rFonts w:cs="Arial"/>
              </w:rPr>
              <w:t>Each virtual machine can use up to 100</w:t>
            </w:r>
            <w:r w:rsidR="00E5465B">
              <w:rPr>
                <w:rFonts w:cs="Arial"/>
              </w:rPr>
              <w:t xml:space="preserve"> percent</w:t>
            </w:r>
            <w:r w:rsidRPr="00C24633">
              <w:rPr>
                <w:rFonts w:cs="Arial"/>
              </w:rPr>
              <w:t xml:space="preserve"> of a single host processor</w:t>
            </w:r>
            <w:r w:rsidR="00614329" w:rsidRPr="00C24633">
              <w:rPr>
                <w:rFonts w:cs="Arial"/>
              </w:rPr>
              <w:t xml:space="preserve"> (up to 16 total </w:t>
            </w:r>
            <w:r w:rsidR="00A43527">
              <w:rPr>
                <w:rFonts w:cs="Arial"/>
              </w:rPr>
              <w:t>processing cores</w:t>
            </w:r>
            <w:r w:rsidR="00614329" w:rsidRPr="00C24633">
              <w:rPr>
                <w:rFonts w:cs="Arial"/>
              </w:rPr>
              <w:t xml:space="preserve"> per system)</w:t>
            </w:r>
            <w:r w:rsidR="00885F3D">
              <w:rPr>
                <w:rFonts w:cs="Arial"/>
              </w:rPr>
              <w:t>.</w:t>
            </w:r>
          </w:p>
          <w:p w:rsidR="00E54518" w:rsidRPr="00C24633" w:rsidRDefault="00E54518" w:rsidP="00B458FB">
            <w:pPr>
              <w:pStyle w:val="Bulleted"/>
              <w:numPr>
                <w:ilvl w:val="0"/>
                <w:numId w:val="8"/>
              </w:numPr>
              <w:rPr>
                <w:rFonts w:cs="Arial"/>
              </w:rPr>
            </w:pPr>
            <w:r w:rsidRPr="00C24633">
              <w:rPr>
                <w:rFonts w:cs="Arial"/>
              </w:rPr>
              <w:t>On hyper-threaded systems</w:t>
            </w:r>
            <w:r w:rsidR="00885F3D">
              <w:rPr>
                <w:rFonts w:cs="Arial"/>
              </w:rPr>
              <w:t>,</w:t>
            </w:r>
            <w:r w:rsidRPr="00C24633">
              <w:rPr>
                <w:rFonts w:cs="Arial"/>
              </w:rPr>
              <w:t xml:space="preserve"> the single host processor is a logical processor</w:t>
            </w:r>
            <w:r w:rsidR="00885F3D">
              <w:rPr>
                <w:rFonts w:cs="Arial"/>
              </w:rPr>
              <w:t>.</w:t>
            </w:r>
          </w:p>
          <w:p w:rsidR="00E54518" w:rsidRPr="00C24633" w:rsidRDefault="00E54518" w:rsidP="00B458FB">
            <w:pPr>
              <w:pStyle w:val="Bulleted"/>
              <w:rPr>
                <w:rFonts w:cs="Arial"/>
              </w:rPr>
            </w:pPr>
            <w:r w:rsidRPr="00C24633">
              <w:rPr>
                <w:rFonts w:cs="Arial"/>
              </w:rPr>
              <w:t>Multiple virtual machines can execute concurrently to make use of multiple host processors</w:t>
            </w:r>
            <w:r w:rsidR="00885F3D">
              <w:rPr>
                <w:rFonts w:cs="Arial"/>
              </w:rPr>
              <w:t>.</w:t>
            </w:r>
          </w:p>
          <w:p w:rsidR="00E54518" w:rsidRPr="00C24633" w:rsidRDefault="00E54518" w:rsidP="00B458FB">
            <w:pPr>
              <w:pStyle w:val="Bulleted"/>
              <w:rPr>
                <w:rFonts w:cs="Arial"/>
              </w:rPr>
            </w:pPr>
            <w:r w:rsidRPr="00C24633">
              <w:rPr>
                <w:rFonts w:cs="Arial"/>
              </w:rPr>
              <w:t>The number of virtual machines that can be hosted on any server depends on the:</w:t>
            </w:r>
          </w:p>
          <w:p w:rsidR="00E54518" w:rsidRPr="00C24633" w:rsidRDefault="00E54518" w:rsidP="00B458FB">
            <w:pPr>
              <w:pStyle w:val="Bulleted"/>
              <w:numPr>
                <w:ilvl w:val="1"/>
                <w:numId w:val="7"/>
              </w:numPr>
              <w:rPr>
                <w:rFonts w:cs="Arial"/>
              </w:rPr>
            </w:pPr>
            <w:r w:rsidRPr="00C24633">
              <w:rPr>
                <w:rFonts w:cs="Arial"/>
              </w:rPr>
              <w:t>Combined processor, memory</w:t>
            </w:r>
            <w:r w:rsidR="00885F3D">
              <w:rPr>
                <w:rFonts w:cs="Arial"/>
              </w:rPr>
              <w:t>,</w:t>
            </w:r>
            <w:r w:rsidRPr="00C24633">
              <w:rPr>
                <w:rFonts w:cs="Arial"/>
              </w:rPr>
              <w:t xml:space="preserve"> and I/O load the virtual machines put on the host</w:t>
            </w:r>
            <w:r w:rsidR="00885F3D">
              <w:rPr>
                <w:rFonts w:cs="Arial"/>
              </w:rPr>
              <w:t>.</w:t>
            </w:r>
          </w:p>
          <w:p w:rsidR="00E54518" w:rsidRPr="00C24633" w:rsidRDefault="00E54518" w:rsidP="00B458FB">
            <w:pPr>
              <w:pStyle w:val="Bulleted"/>
              <w:numPr>
                <w:ilvl w:val="1"/>
                <w:numId w:val="7"/>
              </w:numPr>
              <w:rPr>
                <w:rFonts w:cs="Arial"/>
              </w:rPr>
            </w:pPr>
            <w:r w:rsidRPr="00C24633">
              <w:rPr>
                <w:rFonts w:cs="Arial"/>
              </w:rPr>
              <w:t>Processor, memory</w:t>
            </w:r>
            <w:r w:rsidR="00885F3D">
              <w:rPr>
                <w:rFonts w:cs="Arial"/>
              </w:rPr>
              <w:t>,</w:t>
            </w:r>
            <w:r w:rsidRPr="00C24633">
              <w:rPr>
                <w:rFonts w:cs="Arial"/>
              </w:rPr>
              <w:t xml:space="preserve"> and I/O capacity available on the host system</w:t>
            </w:r>
            <w:r w:rsidR="00885F3D">
              <w:rPr>
                <w:rFonts w:cs="Arial"/>
              </w:rPr>
              <w:t>.</w:t>
            </w:r>
            <w:r w:rsidRPr="00C24633">
              <w:rPr>
                <w:rFonts w:cs="Arial"/>
              </w:rPr>
              <w:t xml:space="preserve"> </w:t>
            </w:r>
          </w:p>
          <w:p w:rsidR="00E54518" w:rsidRPr="00C24633" w:rsidRDefault="00E54518" w:rsidP="00B458FB">
            <w:pPr>
              <w:pStyle w:val="Bulleted"/>
              <w:rPr>
                <w:rFonts w:cs="Arial"/>
              </w:rPr>
            </w:pPr>
            <w:r w:rsidRPr="00C24633">
              <w:rPr>
                <w:rFonts w:cs="Arial"/>
              </w:rPr>
              <w:t xml:space="preserve">Virtual processor resources can be changed using industry-standard tools, the </w:t>
            </w:r>
            <w:r w:rsidR="0065246C">
              <w:rPr>
                <w:rFonts w:cs="Arial"/>
              </w:rPr>
              <w:t>Hyper-V</w:t>
            </w:r>
            <w:r w:rsidR="0065246C" w:rsidRPr="00C24633">
              <w:rPr>
                <w:rFonts w:cs="Arial"/>
              </w:rPr>
              <w:t xml:space="preserve"> </w:t>
            </w:r>
            <w:r w:rsidRPr="00C24633">
              <w:rPr>
                <w:rFonts w:cs="Arial"/>
              </w:rPr>
              <w:t>MMC management interface, or WMI scripting</w:t>
            </w:r>
            <w:r w:rsidR="00614329" w:rsidRPr="00C24633">
              <w:rPr>
                <w:rFonts w:cs="Arial"/>
              </w:rPr>
              <w:t xml:space="preserve"> (processor change requires restarting the VM)</w:t>
            </w:r>
            <w:r w:rsidR="006774B3">
              <w:rPr>
                <w:rFonts w:cs="Arial"/>
              </w:rPr>
              <w:t>.</w:t>
            </w:r>
          </w:p>
          <w:p w:rsidR="00E54518" w:rsidRPr="00C24633" w:rsidRDefault="0065246C" w:rsidP="00B458FB">
            <w:pPr>
              <w:pStyle w:val="Bulleted"/>
              <w:rPr>
                <w:rFonts w:cs="Arial"/>
              </w:rPr>
            </w:pPr>
            <w:r>
              <w:rPr>
                <w:rFonts w:cs="Arial"/>
              </w:rPr>
              <w:t>Hyper-V</w:t>
            </w:r>
            <w:r w:rsidRPr="00C24633">
              <w:rPr>
                <w:rFonts w:cs="Arial"/>
              </w:rPr>
              <w:t xml:space="preserve"> </w:t>
            </w:r>
            <w:r w:rsidR="00E54518" w:rsidRPr="00C24633">
              <w:rPr>
                <w:rFonts w:cs="Arial"/>
              </w:rPr>
              <w:t>supports both weight-based and constraint-based CPU resource allocation for balanced workload management.</w:t>
            </w:r>
          </w:p>
          <w:p w:rsidR="00E54518" w:rsidRPr="00C24633" w:rsidRDefault="00E54518" w:rsidP="00B458FB">
            <w:pPr>
              <w:pStyle w:val="Bulleted"/>
              <w:rPr>
                <w:rFonts w:cs="Arial"/>
              </w:rPr>
            </w:pPr>
            <w:r w:rsidRPr="00C24633">
              <w:rPr>
                <w:rFonts w:cs="Arial"/>
              </w:rPr>
              <w:t xml:space="preserve">The relative weight given to the resource needs of this virtual machine is based on comparisons with the needs for all other virtual machines. A virtual machine with a higher relative weight is dynamically allocated additional resources as </w:t>
            </w:r>
            <w:r w:rsidRPr="00C24633">
              <w:rPr>
                <w:rFonts w:cs="Arial"/>
              </w:rPr>
              <w:lastRenderedPageBreak/>
              <w:t>needed from other virtual machines that have lower relative weights. By default, all virtual machines have a relative weight of 100, so that their resource requirements are equal, and none is given preference</w:t>
            </w:r>
            <w:r w:rsidR="001F6814">
              <w:rPr>
                <w:rFonts w:cs="Arial"/>
              </w:rPr>
              <w:t>.</w:t>
            </w:r>
          </w:p>
          <w:p w:rsidR="00E54518" w:rsidRPr="00C24633" w:rsidRDefault="00E54518" w:rsidP="00B458FB">
            <w:pPr>
              <w:pStyle w:val="Bulleted"/>
              <w:rPr>
                <w:rFonts w:cs="Arial"/>
              </w:rPr>
            </w:pPr>
            <w:r w:rsidRPr="00C24633">
              <w:rPr>
                <w:rFonts w:cs="Arial"/>
              </w:rPr>
              <w:t xml:space="preserve">Capacity and </w:t>
            </w:r>
            <w:r w:rsidR="001F6814">
              <w:rPr>
                <w:rFonts w:cs="Arial"/>
              </w:rPr>
              <w:t>w</w:t>
            </w:r>
            <w:r w:rsidRPr="00C24633">
              <w:rPr>
                <w:rFonts w:cs="Arial"/>
              </w:rPr>
              <w:t>eight algorithms operate concurrently:</w:t>
            </w:r>
          </w:p>
          <w:p w:rsidR="00E54518" w:rsidRPr="00C24633" w:rsidRDefault="00E54518" w:rsidP="00B458FB">
            <w:pPr>
              <w:pStyle w:val="Bulleted"/>
              <w:numPr>
                <w:ilvl w:val="1"/>
                <w:numId w:val="7"/>
              </w:numPr>
              <w:rPr>
                <w:rFonts w:cs="Arial"/>
              </w:rPr>
            </w:pPr>
            <w:r w:rsidRPr="00C24633">
              <w:rPr>
                <w:rFonts w:cs="Arial"/>
              </w:rPr>
              <w:t>Contention can occur for the maximum system capacities</w:t>
            </w:r>
            <w:r w:rsidR="001F6814">
              <w:rPr>
                <w:rFonts w:cs="Arial"/>
              </w:rPr>
              <w:t>.</w:t>
            </w:r>
          </w:p>
          <w:p w:rsidR="00E54518" w:rsidRPr="00C24633" w:rsidRDefault="00E54518" w:rsidP="00B458FB">
            <w:pPr>
              <w:pStyle w:val="Bulleted"/>
              <w:numPr>
                <w:ilvl w:val="1"/>
                <w:numId w:val="7"/>
              </w:numPr>
              <w:rPr>
                <w:rFonts w:cs="Arial"/>
                <w:b/>
              </w:rPr>
            </w:pPr>
            <w:r w:rsidRPr="00C24633">
              <w:rPr>
                <w:rFonts w:cs="Arial"/>
              </w:rPr>
              <w:t>Relative weights indicate how to allocate resources during contention</w:t>
            </w:r>
            <w:r w:rsidR="001F6814">
              <w:rPr>
                <w:rFonts w:cs="Arial"/>
              </w:rPr>
              <w:t>.</w:t>
            </w:r>
          </w:p>
        </w:tc>
      </w:tr>
      <w:tr w:rsidR="00E54518" w:rsidRPr="005D70FF" w:rsidTr="00B458FB">
        <w:trPr>
          <w:tblCellSpacing w:w="0" w:type="dxa"/>
        </w:trPr>
        <w:tc>
          <w:tcPr>
            <w:tcW w:w="1050" w:type="pct"/>
            <w:shd w:val="clear" w:color="auto" w:fill="F1F1F1"/>
          </w:tcPr>
          <w:p w:rsidR="00E54518" w:rsidRPr="005D70FF" w:rsidRDefault="00E54518" w:rsidP="00B458FB">
            <w:pPr>
              <w:pStyle w:val="Bulleted"/>
              <w:numPr>
                <w:ilvl w:val="0"/>
                <w:numId w:val="0"/>
              </w:numPr>
              <w:rPr>
                <w:rFonts w:eastAsia="MS Mincho" w:cs="Arial"/>
                <w:b/>
              </w:rPr>
            </w:pPr>
            <w:r w:rsidRPr="005D70FF">
              <w:rPr>
                <w:rFonts w:eastAsia="MS Mincho" w:cs="Arial"/>
                <w:b/>
              </w:rPr>
              <w:lastRenderedPageBreak/>
              <w:t xml:space="preserve">Memory </w:t>
            </w:r>
            <w:r w:rsidR="001F6814">
              <w:rPr>
                <w:rFonts w:eastAsia="MS Mincho" w:cs="Arial"/>
                <w:b/>
              </w:rPr>
              <w:t>r</w:t>
            </w:r>
            <w:r w:rsidRPr="005D70FF">
              <w:rPr>
                <w:rFonts w:eastAsia="MS Mincho" w:cs="Arial"/>
                <w:b/>
              </w:rPr>
              <w:t xml:space="preserve">esource </w:t>
            </w:r>
            <w:r w:rsidR="001F6814">
              <w:rPr>
                <w:rFonts w:eastAsia="MS Mincho" w:cs="Arial"/>
                <w:b/>
              </w:rPr>
              <w:t>a</w:t>
            </w:r>
            <w:r w:rsidRPr="005D70FF">
              <w:rPr>
                <w:rFonts w:eastAsia="MS Mincho" w:cs="Arial"/>
                <w:b/>
              </w:rPr>
              <w:t>llocation</w:t>
            </w:r>
          </w:p>
        </w:tc>
        <w:tc>
          <w:tcPr>
            <w:tcW w:w="0" w:type="auto"/>
            <w:shd w:val="clear" w:color="auto" w:fill="FFFFFF"/>
          </w:tcPr>
          <w:p w:rsidR="00E54518" w:rsidRPr="00C24633" w:rsidRDefault="0065246C" w:rsidP="00B458FB">
            <w:pPr>
              <w:pStyle w:val="Normal9pt"/>
              <w:rPr>
                <w:b w:val="0"/>
                <w:sz w:val="20"/>
                <w:szCs w:val="20"/>
              </w:rPr>
            </w:pPr>
            <w:r>
              <w:rPr>
                <w:b w:val="0"/>
                <w:sz w:val="20"/>
                <w:szCs w:val="20"/>
              </w:rPr>
              <w:t>Hyper-V</w:t>
            </w:r>
            <w:r w:rsidR="00E54518" w:rsidRPr="00C24633">
              <w:rPr>
                <w:b w:val="0"/>
                <w:sz w:val="20"/>
                <w:szCs w:val="20"/>
              </w:rPr>
              <w:t xml:space="preserve"> enables flexible memory configuration on a per-virtual machine basis. </w:t>
            </w:r>
          </w:p>
          <w:p w:rsidR="00E54518" w:rsidRPr="00C24633" w:rsidRDefault="00E54518" w:rsidP="00B458FB">
            <w:pPr>
              <w:pStyle w:val="Bulleted"/>
              <w:rPr>
                <w:rFonts w:cs="Arial"/>
              </w:rPr>
            </w:pPr>
            <w:r w:rsidRPr="00C24633">
              <w:rPr>
                <w:rFonts w:cs="Arial"/>
              </w:rPr>
              <w:t xml:space="preserve">Support is included for </w:t>
            </w:r>
            <w:r w:rsidR="00257795" w:rsidRPr="004E613C">
              <w:rPr>
                <w:szCs w:val="18"/>
              </w:rPr>
              <w:t xml:space="preserve">non-uniform memory access-aware </w:t>
            </w:r>
            <w:r w:rsidR="00257795">
              <w:rPr>
                <w:sz w:val="22"/>
                <w:szCs w:val="18"/>
              </w:rPr>
              <w:t>(</w:t>
            </w:r>
            <w:r w:rsidRPr="00C24633">
              <w:rPr>
                <w:rFonts w:cs="Arial"/>
              </w:rPr>
              <w:t>NUMA</w:t>
            </w:r>
            <w:r w:rsidR="00257795">
              <w:rPr>
                <w:rFonts w:cs="Arial"/>
              </w:rPr>
              <w:t>-</w:t>
            </w:r>
            <w:r w:rsidRPr="00C24633">
              <w:rPr>
                <w:rFonts w:cs="Arial"/>
              </w:rPr>
              <w:t>aware</w:t>
            </w:r>
            <w:r w:rsidR="00257795">
              <w:rPr>
                <w:rFonts w:cs="Arial"/>
              </w:rPr>
              <w:t>)</w:t>
            </w:r>
            <w:r w:rsidRPr="00C24633">
              <w:rPr>
                <w:rFonts w:cs="Arial"/>
              </w:rPr>
              <w:t xml:space="preserve"> scheduling and memory allocation, reducing memory bus contention on multi-processor systems.</w:t>
            </w:r>
          </w:p>
          <w:p w:rsidR="00E54518" w:rsidRPr="00C24633" w:rsidRDefault="00E54518" w:rsidP="00B458FB">
            <w:pPr>
              <w:pStyle w:val="Bulleted"/>
              <w:rPr>
                <w:rFonts w:cs="Arial"/>
              </w:rPr>
            </w:pPr>
            <w:r w:rsidRPr="00C24633">
              <w:rPr>
                <w:rFonts w:cs="Arial"/>
              </w:rPr>
              <w:t>On non-NUMA systems</w:t>
            </w:r>
            <w:r w:rsidR="00257795">
              <w:rPr>
                <w:rFonts w:cs="Arial"/>
              </w:rPr>
              <w:t>,</w:t>
            </w:r>
            <w:r w:rsidRPr="00C24633">
              <w:rPr>
                <w:rFonts w:cs="Arial"/>
              </w:rPr>
              <w:t xml:space="preserve"> </w:t>
            </w:r>
            <w:r w:rsidR="0065246C">
              <w:rPr>
                <w:rFonts w:cs="Arial"/>
              </w:rPr>
              <w:t>Hyper-V</w:t>
            </w:r>
            <w:r w:rsidR="0065246C" w:rsidRPr="00C24633">
              <w:rPr>
                <w:rFonts w:cs="Arial"/>
              </w:rPr>
              <w:t xml:space="preserve"> </w:t>
            </w:r>
            <w:r w:rsidRPr="00C24633">
              <w:rPr>
                <w:rFonts w:cs="Arial"/>
              </w:rPr>
              <w:t>relies on the host operating system scheduler.</w:t>
            </w:r>
          </w:p>
          <w:p w:rsidR="00E54518" w:rsidRPr="00C24633" w:rsidRDefault="00E54518" w:rsidP="00B458FB">
            <w:pPr>
              <w:pStyle w:val="Bulleted"/>
              <w:numPr>
                <w:ilvl w:val="0"/>
                <w:numId w:val="0"/>
              </w:numPr>
              <w:ind w:left="360" w:hanging="360"/>
              <w:rPr>
                <w:rFonts w:cs="Arial"/>
              </w:rPr>
            </w:pPr>
          </w:p>
          <w:p w:rsidR="00E54518" w:rsidRPr="00C24633" w:rsidRDefault="00E54518" w:rsidP="00B458FB">
            <w:pPr>
              <w:rPr>
                <w:rFonts w:ascii="Arial" w:hAnsi="Arial" w:cs="Arial"/>
                <w:sz w:val="20"/>
                <w:szCs w:val="20"/>
              </w:rPr>
            </w:pPr>
          </w:p>
        </w:tc>
      </w:tr>
      <w:tr w:rsidR="00E54518" w:rsidRPr="005D70FF" w:rsidTr="00B458FB">
        <w:tblPrEx>
          <w:tblBorders>
            <w:top w:val="outset" w:sz="6" w:space="0" w:color="999999"/>
            <w:left w:val="outset" w:sz="6" w:space="0" w:color="999999"/>
            <w:bottom w:val="outset" w:sz="6" w:space="0" w:color="999999"/>
            <w:right w:val="outset" w:sz="6" w:space="0" w:color="999999"/>
            <w:insideH w:val="none" w:sz="0" w:space="0" w:color="auto"/>
            <w:insideV w:val="none" w:sz="0" w:space="0" w:color="auto"/>
          </w:tblBorders>
        </w:tblPrEx>
        <w:trPr>
          <w:trHeight w:val="387"/>
          <w:tblCellSpacing w:w="0" w:type="dxa"/>
        </w:trPr>
        <w:tc>
          <w:tcPr>
            <w:tcW w:w="1050" w:type="pct"/>
            <w:tcBorders>
              <w:top w:val="outset" w:sz="6" w:space="0" w:color="999999"/>
              <w:left w:val="outset" w:sz="6" w:space="0" w:color="999999"/>
              <w:bottom w:val="outset" w:sz="6" w:space="0" w:color="999999"/>
              <w:right w:val="outset" w:sz="6" w:space="0" w:color="999999"/>
            </w:tcBorders>
            <w:shd w:val="clear" w:color="auto" w:fill="F1F1F1"/>
          </w:tcPr>
          <w:p w:rsidR="00E54518" w:rsidRPr="005D70FF" w:rsidRDefault="00E54518" w:rsidP="00B458FB">
            <w:pPr>
              <w:pStyle w:val="TableBoldChar1CharCharCharChar"/>
              <w:rPr>
                <w:sz w:val="20"/>
                <w:szCs w:val="20"/>
              </w:rPr>
            </w:pPr>
            <w:r w:rsidRPr="005D70FF">
              <w:rPr>
                <w:sz w:val="20"/>
                <w:szCs w:val="20"/>
              </w:rPr>
              <w:t>PXE Boot</w:t>
            </w:r>
            <w:r w:rsidRPr="005D70FF" w:rsidDel="00D8253B">
              <w:rPr>
                <w:sz w:val="20"/>
                <w:szCs w:val="20"/>
              </w:rPr>
              <w:t xml:space="preserve"> </w:t>
            </w:r>
          </w:p>
        </w:tc>
        <w:tc>
          <w:tcPr>
            <w:tcW w:w="0" w:type="auto"/>
            <w:tcBorders>
              <w:top w:val="outset" w:sz="6" w:space="0" w:color="999999"/>
              <w:left w:val="outset" w:sz="6" w:space="0" w:color="999999"/>
              <w:bottom w:val="outset" w:sz="6" w:space="0" w:color="999999"/>
              <w:right w:val="outset" w:sz="6" w:space="0" w:color="999999"/>
            </w:tcBorders>
            <w:shd w:val="clear" w:color="auto" w:fill="FFFFFF"/>
          </w:tcPr>
          <w:p w:rsidR="00E54518" w:rsidRPr="00C24633" w:rsidRDefault="00E54518" w:rsidP="00614329">
            <w:pPr>
              <w:rPr>
                <w:rFonts w:ascii="Arial" w:hAnsi="Arial" w:cs="Arial"/>
                <w:sz w:val="20"/>
                <w:szCs w:val="20"/>
              </w:rPr>
            </w:pPr>
            <w:r w:rsidRPr="00C24633">
              <w:rPr>
                <w:rFonts w:ascii="Arial" w:hAnsi="Arial" w:cs="Arial"/>
                <w:sz w:val="20"/>
                <w:szCs w:val="20"/>
              </w:rPr>
              <w:t xml:space="preserve">Virtual network cards in </w:t>
            </w:r>
            <w:r w:rsidR="00394302">
              <w:rPr>
                <w:rFonts w:ascii="Arial" w:hAnsi="Arial" w:cs="Arial"/>
                <w:sz w:val="20"/>
                <w:szCs w:val="20"/>
              </w:rPr>
              <w:t>Hyper-V</w:t>
            </w:r>
            <w:r w:rsidR="00394302" w:rsidRPr="00C24633">
              <w:rPr>
                <w:rFonts w:ascii="Arial" w:hAnsi="Arial" w:cs="Arial"/>
                <w:sz w:val="20"/>
                <w:szCs w:val="20"/>
              </w:rPr>
              <w:t xml:space="preserve"> </w:t>
            </w:r>
            <w:r w:rsidRPr="00C24633">
              <w:rPr>
                <w:rFonts w:ascii="Arial" w:hAnsi="Arial" w:cs="Arial"/>
                <w:sz w:val="20"/>
                <w:szCs w:val="20"/>
              </w:rPr>
              <w:t>support Pre-</w:t>
            </w:r>
            <w:r w:rsidR="00257795">
              <w:rPr>
                <w:rFonts w:ascii="Arial" w:hAnsi="Arial" w:cs="Arial"/>
                <w:sz w:val="20"/>
                <w:szCs w:val="20"/>
              </w:rPr>
              <w:t>B</w:t>
            </w:r>
            <w:r w:rsidRPr="00C24633">
              <w:rPr>
                <w:rFonts w:ascii="Arial" w:hAnsi="Arial" w:cs="Arial"/>
                <w:sz w:val="20"/>
                <w:szCs w:val="20"/>
              </w:rPr>
              <w:t>oot Execution Environment (PXE). This network boot allows customers to provision their virtual machines in the same ways that they do their physical servers.</w:t>
            </w:r>
          </w:p>
          <w:p w:rsidR="00E54518" w:rsidRPr="00C24633" w:rsidRDefault="00E54518" w:rsidP="00614329">
            <w:pPr>
              <w:rPr>
                <w:rFonts w:ascii="Arial" w:hAnsi="Arial" w:cs="Arial"/>
              </w:rPr>
            </w:pPr>
            <w:r w:rsidRPr="00C24633">
              <w:rPr>
                <w:rFonts w:ascii="Arial" w:hAnsi="Arial" w:cs="Arial"/>
                <w:b/>
                <w:bCs/>
                <w:sz w:val="20"/>
                <w:szCs w:val="20"/>
              </w:rPr>
              <w:t>Note:</w:t>
            </w:r>
            <w:r w:rsidRPr="00C24633">
              <w:rPr>
                <w:rFonts w:ascii="Arial" w:hAnsi="Arial" w:cs="Arial"/>
                <w:sz w:val="20"/>
                <w:szCs w:val="20"/>
              </w:rPr>
              <w:t xml:space="preserve"> To take advantage of this feature, the PXE infrastructure needs to be installed on the host network.</w:t>
            </w:r>
          </w:p>
        </w:tc>
      </w:tr>
      <w:tr w:rsidR="00E54518" w:rsidRPr="005D70FF" w:rsidTr="00B458FB">
        <w:tblPrEx>
          <w:tblBorders>
            <w:top w:val="outset" w:sz="6" w:space="0" w:color="999999"/>
            <w:left w:val="outset" w:sz="6" w:space="0" w:color="999999"/>
            <w:bottom w:val="outset" w:sz="6" w:space="0" w:color="999999"/>
            <w:right w:val="outset" w:sz="6" w:space="0" w:color="999999"/>
            <w:insideH w:val="none" w:sz="0" w:space="0" w:color="auto"/>
            <w:insideV w:val="none" w:sz="0" w:space="0" w:color="auto"/>
          </w:tblBorders>
        </w:tblPrEx>
        <w:trPr>
          <w:trHeight w:val="18"/>
          <w:tblCellSpacing w:w="0" w:type="dxa"/>
        </w:trPr>
        <w:tc>
          <w:tcPr>
            <w:tcW w:w="1050" w:type="pct"/>
            <w:tcBorders>
              <w:top w:val="outset" w:sz="6" w:space="0" w:color="999999"/>
              <w:left w:val="outset" w:sz="6" w:space="0" w:color="999999"/>
              <w:bottom w:val="outset" w:sz="6" w:space="0" w:color="999999"/>
              <w:right w:val="outset" w:sz="6" w:space="0" w:color="999999"/>
            </w:tcBorders>
            <w:shd w:val="clear" w:color="auto" w:fill="F1F1F1"/>
          </w:tcPr>
          <w:p w:rsidR="00E54518" w:rsidRPr="005D70FF" w:rsidRDefault="00E54518" w:rsidP="00B458FB">
            <w:pPr>
              <w:pStyle w:val="TableBoldChar1CharCharCharChar"/>
              <w:rPr>
                <w:sz w:val="20"/>
                <w:szCs w:val="20"/>
              </w:rPr>
            </w:pPr>
            <w:r w:rsidRPr="005D70FF">
              <w:rPr>
                <w:sz w:val="20"/>
                <w:szCs w:val="20"/>
              </w:rPr>
              <w:t xml:space="preserve">Active Directory </w:t>
            </w:r>
            <w:r w:rsidR="00257795">
              <w:rPr>
                <w:sz w:val="20"/>
                <w:szCs w:val="20"/>
              </w:rPr>
              <w:t>i</w:t>
            </w:r>
            <w:r w:rsidRPr="005D70FF">
              <w:rPr>
                <w:sz w:val="20"/>
                <w:szCs w:val="20"/>
              </w:rPr>
              <w:t>ntegration</w:t>
            </w:r>
          </w:p>
        </w:tc>
        <w:tc>
          <w:tcPr>
            <w:tcW w:w="0" w:type="auto"/>
            <w:tcBorders>
              <w:top w:val="outset" w:sz="6" w:space="0" w:color="999999"/>
              <w:left w:val="outset" w:sz="6" w:space="0" w:color="999999"/>
              <w:bottom w:val="outset" w:sz="6" w:space="0" w:color="999999"/>
              <w:right w:val="outset" w:sz="6" w:space="0" w:color="999999"/>
            </w:tcBorders>
            <w:shd w:val="clear" w:color="auto" w:fill="FFFFFF"/>
          </w:tcPr>
          <w:p w:rsidR="00E54518" w:rsidRPr="00C24633" w:rsidRDefault="00E54518" w:rsidP="00B458FB">
            <w:pPr>
              <w:rPr>
                <w:rFonts w:ascii="Arial" w:hAnsi="Arial" w:cs="Arial"/>
                <w:sz w:val="20"/>
                <w:szCs w:val="20"/>
              </w:rPr>
            </w:pPr>
            <w:r w:rsidRPr="00C24633">
              <w:rPr>
                <w:rFonts w:ascii="Arial" w:hAnsi="Arial" w:cs="Arial"/>
                <w:sz w:val="20"/>
                <w:szCs w:val="20"/>
              </w:rPr>
              <w:t>Active Directory® directory service allows the same directory management features to be used for virtual machines as are used for physical machines</w:t>
            </w:r>
            <w:r w:rsidR="00165E47">
              <w:rPr>
                <w:rFonts w:ascii="Arial" w:hAnsi="Arial" w:cs="Arial"/>
                <w:sz w:val="20"/>
                <w:szCs w:val="20"/>
              </w:rPr>
              <w:t>,</w:t>
            </w:r>
            <w:r w:rsidRPr="00C24633">
              <w:rPr>
                <w:rFonts w:ascii="Arial" w:hAnsi="Arial" w:cs="Arial"/>
                <w:sz w:val="20"/>
                <w:szCs w:val="20"/>
              </w:rPr>
              <w:t xml:space="preserve"> by providing a centralized repository for hierarchical information about users and computers on the network. Active Directory incorporates significant improvements in management and performance in Windows Server </w:t>
            </w:r>
            <w:r w:rsidR="00126955" w:rsidRPr="00C24633">
              <w:rPr>
                <w:rFonts w:ascii="Arial" w:hAnsi="Arial" w:cs="Arial"/>
                <w:sz w:val="20"/>
                <w:szCs w:val="20"/>
              </w:rPr>
              <w:t>2008,</w:t>
            </w:r>
            <w:r w:rsidRPr="00C24633">
              <w:rPr>
                <w:rFonts w:ascii="Arial" w:hAnsi="Arial" w:cs="Arial"/>
                <w:sz w:val="20"/>
                <w:szCs w:val="20"/>
              </w:rPr>
              <w:t xml:space="preserve"> which can be leveraged through virtual machines hosted by</w:t>
            </w:r>
            <w:r w:rsidR="00165E47">
              <w:rPr>
                <w:rFonts w:ascii="Arial" w:hAnsi="Arial" w:cs="Arial"/>
                <w:sz w:val="20"/>
                <w:szCs w:val="20"/>
              </w:rPr>
              <w:t xml:space="preserve"> </w:t>
            </w:r>
            <w:r w:rsidR="00746BDD">
              <w:rPr>
                <w:rFonts w:ascii="Arial" w:hAnsi="Arial" w:cs="Arial"/>
                <w:sz w:val="20"/>
                <w:szCs w:val="20"/>
              </w:rPr>
              <w:t>Hyper-V</w:t>
            </w:r>
            <w:r w:rsidRPr="00C24633">
              <w:rPr>
                <w:rFonts w:ascii="Arial" w:hAnsi="Arial" w:cs="Arial"/>
                <w:sz w:val="20"/>
                <w:szCs w:val="20"/>
              </w:rPr>
              <w:t>.</w:t>
            </w:r>
          </w:p>
          <w:p w:rsidR="00E54518" w:rsidRPr="00C24633" w:rsidRDefault="00E54518" w:rsidP="00394302">
            <w:pPr>
              <w:rPr>
                <w:rFonts w:ascii="Arial" w:hAnsi="Arial" w:cs="Arial"/>
              </w:rPr>
            </w:pPr>
            <w:r w:rsidRPr="00C24633">
              <w:rPr>
                <w:rFonts w:ascii="Arial" w:hAnsi="Arial" w:cs="Arial"/>
                <w:sz w:val="20"/>
                <w:szCs w:val="20"/>
              </w:rPr>
              <w:t xml:space="preserve">Integration with Active Directory enables delegated administration and authenticated guest access. </w:t>
            </w:r>
            <w:r w:rsidR="00394302">
              <w:rPr>
                <w:rFonts w:ascii="Arial" w:hAnsi="Arial" w:cs="Arial"/>
                <w:sz w:val="20"/>
                <w:szCs w:val="20"/>
              </w:rPr>
              <w:t>Hyper-V</w:t>
            </w:r>
            <w:r w:rsidR="00394302" w:rsidRPr="00C24633">
              <w:rPr>
                <w:rFonts w:ascii="Arial" w:hAnsi="Arial" w:cs="Arial"/>
                <w:sz w:val="20"/>
                <w:szCs w:val="20"/>
              </w:rPr>
              <w:t xml:space="preserve"> </w:t>
            </w:r>
            <w:r w:rsidRPr="00C24633">
              <w:rPr>
                <w:rFonts w:ascii="Arial" w:hAnsi="Arial" w:cs="Arial"/>
                <w:sz w:val="20"/>
                <w:szCs w:val="20"/>
              </w:rPr>
              <w:t xml:space="preserve">enables fine-grained administrative control over virtual machines with per-virtual machine </w:t>
            </w:r>
            <w:r w:rsidR="00054129">
              <w:rPr>
                <w:rFonts w:ascii="Arial" w:hAnsi="Arial" w:cs="Arial"/>
                <w:sz w:val="20"/>
                <w:szCs w:val="20"/>
              </w:rPr>
              <w:t>Access Control Lists (</w:t>
            </w:r>
            <w:r w:rsidRPr="00C24633">
              <w:rPr>
                <w:rFonts w:ascii="Arial" w:hAnsi="Arial" w:cs="Arial"/>
                <w:sz w:val="20"/>
                <w:szCs w:val="20"/>
              </w:rPr>
              <w:t>ACLs</w:t>
            </w:r>
            <w:r w:rsidR="00054129">
              <w:rPr>
                <w:rFonts w:ascii="Arial" w:hAnsi="Arial" w:cs="Arial"/>
                <w:sz w:val="20"/>
                <w:szCs w:val="20"/>
              </w:rPr>
              <w:t>)</w:t>
            </w:r>
            <w:r w:rsidRPr="00C24633">
              <w:rPr>
                <w:rFonts w:ascii="Arial" w:hAnsi="Arial" w:cs="Arial"/>
                <w:sz w:val="20"/>
                <w:szCs w:val="20"/>
              </w:rPr>
              <w:t xml:space="preserve"> that can be managed from within the Active Directory Group Policy Management Console. Event logs are integrated with Active Directory and Microsoft Management Consoles.</w:t>
            </w:r>
          </w:p>
        </w:tc>
      </w:tr>
      <w:tr w:rsidR="00185F6B" w:rsidRPr="005D70FF" w:rsidTr="00B458FB">
        <w:tblPrEx>
          <w:tblBorders>
            <w:top w:val="outset" w:sz="6" w:space="0" w:color="999999"/>
            <w:left w:val="outset" w:sz="6" w:space="0" w:color="999999"/>
            <w:bottom w:val="outset" w:sz="6" w:space="0" w:color="999999"/>
            <w:right w:val="outset" w:sz="6" w:space="0" w:color="999999"/>
            <w:insideH w:val="none" w:sz="0" w:space="0" w:color="auto"/>
            <w:insideV w:val="none" w:sz="0" w:space="0" w:color="auto"/>
          </w:tblBorders>
        </w:tblPrEx>
        <w:trPr>
          <w:trHeight w:val="18"/>
          <w:tblCellSpacing w:w="0" w:type="dxa"/>
        </w:trPr>
        <w:tc>
          <w:tcPr>
            <w:tcW w:w="1050" w:type="pct"/>
            <w:tcBorders>
              <w:top w:val="outset" w:sz="6" w:space="0" w:color="999999"/>
              <w:left w:val="outset" w:sz="6" w:space="0" w:color="999999"/>
              <w:bottom w:val="outset" w:sz="6" w:space="0" w:color="999999"/>
              <w:right w:val="outset" w:sz="6" w:space="0" w:color="999999"/>
            </w:tcBorders>
            <w:shd w:val="clear" w:color="auto" w:fill="F1F1F1"/>
          </w:tcPr>
          <w:p w:rsidR="00185F6B" w:rsidRPr="005D70FF" w:rsidRDefault="00185F6B" w:rsidP="00B458FB">
            <w:pPr>
              <w:pStyle w:val="TableBoldChar1CharCharCharChar"/>
              <w:rPr>
                <w:sz w:val="20"/>
                <w:szCs w:val="20"/>
              </w:rPr>
            </w:pPr>
            <w:r>
              <w:rPr>
                <w:sz w:val="20"/>
                <w:szCs w:val="20"/>
              </w:rPr>
              <w:t xml:space="preserve">Windows Server Core </w:t>
            </w:r>
            <w:r w:rsidR="00054129">
              <w:rPr>
                <w:sz w:val="20"/>
                <w:szCs w:val="20"/>
              </w:rPr>
              <w:t>o</w:t>
            </w:r>
            <w:r>
              <w:rPr>
                <w:sz w:val="20"/>
                <w:szCs w:val="20"/>
              </w:rPr>
              <w:t>ption</w:t>
            </w:r>
          </w:p>
        </w:tc>
        <w:tc>
          <w:tcPr>
            <w:tcW w:w="0" w:type="auto"/>
            <w:tcBorders>
              <w:top w:val="outset" w:sz="6" w:space="0" w:color="999999"/>
              <w:left w:val="outset" w:sz="6" w:space="0" w:color="999999"/>
              <w:bottom w:val="outset" w:sz="6" w:space="0" w:color="999999"/>
              <w:right w:val="outset" w:sz="6" w:space="0" w:color="999999"/>
            </w:tcBorders>
            <w:shd w:val="clear" w:color="auto" w:fill="FFFFFF"/>
          </w:tcPr>
          <w:p w:rsidR="00185F6B" w:rsidRPr="00C24633" w:rsidRDefault="00B51B35" w:rsidP="00B458FB">
            <w:pPr>
              <w:rPr>
                <w:rFonts w:ascii="Arial" w:hAnsi="Arial" w:cs="Arial"/>
                <w:sz w:val="20"/>
                <w:szCs w:val="20"/>
              </w:rPr>
            </w:pPr>
            <w:r>
              <w:rPr>
                <w:rFonts w:ascii="Arial" w:hAnsi="Arial" w:cs="Arial"/>
                <w:sz w:val="20"/>
                <w:szCs w:val="20"/>
              </w:rPr>
              <w:t>Hyper-V is available as a Windows Server 2008 Server Core role</w:t>
            </w:r>
            <w:r w:rsidR="00185F6B">
              <w:rPr>
                <w:rFonts w:ascii="Arial" w:hAnsi="Arial" w:cs="Arial"/>
                <w:sz w:val="20"/>
                <w:szCs w:val="20"/>
              </w:rPr>
              <w:t>, facilitating higher uptime due to fewer mandatory reboots for OS patches. Hyper-V can also achieve higher VM density when consolidating core infrastructure workloads by using Windows Server Core as a guest OS. The reduced disk and memory footprint of Server Core can help achieve higher VM densities on consolidated servers.</w:t>
            </w:r>
          </w:p>
        </w:tc>
      </w:tr>
    </w:tbl>
    <w:p w:rsidR="00E54518" w:rsidRPr="006A681B" w:rsidRDefault="00E54518" w:rsidP="00E54518">
      <w:pPr>
        <w:pStyle w:val="Heading1"/>
      </w:pPr>
      <w:bookmarkStart w:id="90" w:name="_Toc121636625"/>
      <w:bookmarkStart w:id="91" w:name="_Toc163619132"/>
      <w:bookmarkStart w:id="92" w:name="_Toc162404089"/>
      <w:bookmarkStart w:id="93" w:name="_Toc163925099"/>
      <w:bookmarkStart w:id="94" w:name="_Toc164102116"/>
      <w:bookmarkStart w:id="95" w:name="_Toc188417986"/>
      <w:r>
        <w:lastRenderedPageBreak/>
        <w:t xml:space="preserve">Scenario: </w:t>
      </w:r>
      <w:r w:rsidRPr="006A681B">
        <w:t>Automate and Consolidate Software Test and Development Environments</w:t>
      </w:r>
      <w:bookmarkEnd w:id="90"/>
      <w:bookmarkEnd w:id="91"/>
      <w:bookmarkEnd w:id="92"/>
      <w:bookmarkEnd w:id="93"/>
      <w:bookmarkEnd w:id="94"/>
      <w:bookmarkEnd w:id="95"/>
    </w:p>
    <w:p w:rsidR="00E54518" w:rsidRPr="00B37110" w:rsidRDefault="00394302" w:rsidP="00E54518">
      <w:r>
        <w:t>Hyper-V</w:t>
      </w:r>
      <w:r w:rsidR="00E54518" w:rsidRPr="00B37110">
        <w:t xml:space="preserve"> enables businesses to consolidate their test and development servers and </w:t>
      </w:r>
      <w:r w:rsidR="00DE7118">
        <w:t xml:space="preserve">to </w:t>
      </w:r>
      <w:r w:rsidR="00E54518" w:rsidRPr="00B37110">
        <w:t xml:space="preserve">automate the provisioning of virtual machines. </w:t>
      </w:r>
    </w:p>
    <w:p w:rsidR="00E54518" w:rsidRPr="00B37110" w:rsidRDefault="00E54518" w:rsidP="00E54518">
      <w:r w:rsidRPr="00B37110">
        <w:t xml:space="preserve">Customers across all </w:t>
      </w:r>
      <w:r w:rsidR="00683BFF">
        <w:t xml:space="preserve">business </w:t>
      </w:r>
      <w:r w:rsidRPr="00B37110">
        <w:t xml:space="preserve">segments are looking for ways to decrease </w:t>
      </w:r>
      <w:r>
        <w:t xml:space="preserve">their </w:t>
      </w:r>
      <w:r w:rsidRPr="00B37110">
        <w:t xml:space="preserve">costs and </w:t>
      </w:r>
      <w:r w:rsidR="00DE7118">
        <w:t xml:space="preserve">to </w:t>
      </w:r>
      <w:r w:rsidRPr="00B37110">
        <w:t xml:space="preserve">accelerate application and infrastructure installations and upgrades, while delivering comprehensive quality assurance. To achieve testing coverage goals prior to going into production, multiple challenges must be overcome: </w:t>
      </w:r>
    </w:p>
    <w:p w:rsidR="00E54518" w:rsidRPr="00B37110" w:rsidRDefault="00E54518" w:rsidP="00E54518">
      <w:pPr>
        <w:numPr>
          <w:ilvl w:val="0"/>
          <w:numId w:val="14"/>
        </w:numPr>
        <w:spacing w:after="240" w:line="240" w:lineRule="auto"/>
      </w:pPr>
      <w:r w:rsidRPr="00B37110">
        <w:rPr>
          <w:b/>
        </w:rPr>
        <w:t>Network operations</w:t>
      </w:r>
      <w:r w:rsidRPr="00DE7118">
        <w:rPr>
          <w:b/>
        </w:rPr>
        <w:t>:</w:t>
      </w:r>
      <w:r w:rsidRPr="00B37110">
        <w:t xml:space="preserve"> A test network </w:t>
      </w:r>
      <w:r>
        <w:t xml:space="preserve">that is incorrectly configured </w:t>
      </w:r>
      <w:r w:rsidRPr="00B37110">
        <w:t>could endanger production networks</w:t>
      </w:r>
      <w:r w:rsidR="00DE7118">
        <w:t>.</w:t>
      </w:r>
    </w:p>
    <w:p w:rsidR="00E54518" w:rsidRPr="00B37110" w:rsidRDefault="00E54518" w:rsidP="00E54518">
      <w:pPr>
        <w:numPr>
          <w:ilvl w:val="0"/>
          <w:numId w:val="14"/>
        </w:numPr>
        <w:spacing w:after="240" w:line="240" w:lineRule="auto"/>
      </w:pPr>
      <w:r w:rsidRPr="00B37110">
        <w:rPr>
          <w:b/>
        </w:rPr>
        <w:t>Developer productivity</w:t>
      </w:r>
      <w:r w:rsidRPr="00DE7118">
        <w:rPr>
          <w:b/>
        </w:rPr>
        <w:t>:</w:t>
      </w:r>
      <w:r w:rsidRPr="00B37110">
        <w:t xml:space="preserve"> Developer productivity </w:t>
      </w:r>
      <w:r w:rsidR="00DE7118">
        <w:t xml:space="preserve">should not be </w:t>
      </w:r>
      <w:r w:rsidRPr="00B37110">
        <w:t>wasted on time-consuming administrative tasks</w:t>
      </w:r>
      <w:r>
        <w:t>, such as configuring test environments and installing operating systems</w:t>
      </w:r>
      <w:r w:rsidR="00DE7118">
        <w:t>.</w:t>
      </w:r>
    </w:p>
    <w:p w:rsidR="00E54518" w:rsidRPr="00B37110" w:rsidRDefault="00E54518" w:rsidP="00E54518">
      <w:pPr>
        <w:numPr>
          <w:ilvl w:val="0"/>
          <w:numId w:val="14"/>
        </w:numPr>
        <w:spacing w:after="240" w:line="240" w:lineRule="auto"/>
      </w:pPr>
      <w:r w:rsidRPr="00B37110">
        <w:rPr>
          <w:b/>
        </w:rPr>
        <w:t>Server operational and capital costs</w:t>
      </w:r>
      <w:r w:rsidRPr="00DE7118">
        <w:rPr>
          <w:b/>
        </w:rPr>
        <w:t>:</w:t>
      </w:r>
      <w:r w:rsidRPr="00B37110">
        <w:t xml:space="preserve"> High-quality application test coverage requires replicating production computing environments, which </w:t>
      </w:r>
      <w:r>
        <w:t>in turn need</w:t>
      </w:r>
      <w:r w:rsidRPr="00B37110">
        <w:t xml:space="preserve"> costly hardware and human resources</w:t>
      </w:r>
      <w:r>
        <w:t>. This extra resource demand can</w:t>
      </w:r>
      <w:r w:rsidRPr="00B37110">
        <w:t xml:space="preserve"> pos</w:t>
      </w:r>
      <w:r>
        <w:t>e</w:t>
      </w:r>
      <w:r w:rsidRPr="00B37110">
        <w:t xml:space="preserve"> risk</w:t>
      </w:r>
      <w:r w:rsidR="00DE7118">
        <w:t>s</w:t>
      </w:r>
      <w:r w:rsidRPr="00B37110">
        <w:t xml:space="preserve"> to budgets and schedules</w:t>
      </w:r>
    </w:p>
    <w:p w:rsidR="00E54518" w:rsidRPr="00B37110" w:rsidRDefault="00E54518" w:rsidP="00E54518">
      <w:r w:rsidRPr="00B37110">
        <w:t xml:space="preserve">Virtual machine technology was developed </w:t>
      </w:r>
      <w:r>
        <w:t>more than</w:t>
      </w:r>
      <w:r w:rsidRPr="00B37110">
        <w:t xml:space="preserve"> </w:t>
      </w:r>
      <w:r>
        <w:t xml:space="preserve">30 years </w:t>
      </w:r>
      <w:r w:rsidRPr="00B37110">
        <w:t xml:space="preserve">ago to address </w:t>
      </w:r>
      <w:r>
        <w:t xml:space="preserve">some of the </w:t>
      </w:r>
      <w:r w:rsidRPr="00B37110">
        <w:t xml:space="preserve">challenges first encountered during the mainframe era, enabling side-by-side testing and production partitions on the same system. </w:t>
      </w:r>
      <w:r>
        <w:t xml:space="preserve">Now, </w:t>
      </w:r>
      <w:r w:rsidR="00394302">
        <w:t>Hyper-V</w:t>
      </w:r>
      <w:r w:rsidRPr="00B37110">
        <w:t xml:space="preserve"> enables better test coverage, developer productivity</w:t>
      </w:r>
      <w:r>
        <w:t>,</w:t>
      </w:r>
      <w:r w:rsidRPr="00B37110">
        <w:t xml:space="preserve"> and user experience.</w:t>
      </w:r>
      <w:r w:rsidRPr="00B37110" w:rsidDel="004C4669">
        <w:t xml:space="preserve"> </w:t>
      </w:r>
      <w:r w:rsidR="00C10643">
        <w:t>The memory and processor scalability inherent in Hyper-V 64-bit architecture supports enterprise test scenarios.</w:t>
      </w:r>
    </w:p>
    <w:p w:rsidR="00E54518" w:rsidRPr="00B37110" w:rsidRDefault="00E54518" w:rsidP="00E54518">
      <w:r w:rsidRPr="00B37110">
        <w:t xml:space="preserve">Developers can also leverage </w:t>
      </w:r>
      <w:r w:rsidR="00C10643">
        <w:t>Hyper-V</w:t>
      </w:r>
      <w:r w:rsidR="00C10643" w:rsidRPr="00B37110">
        <w:t xml:space="preserve"> </w:t>
      </w:r>
      <w:r w:rsidRPr="00B37110">
        <w:t>as an efficient tool to simulate distributed applications on a single physical server. Deploy</w:t>
      </w:r>
      <w:r>
        <w:t>ing</w:t>
      </w:r>
      <w:r w:rsidRPr="00B37110">
        <w:t xml:space="preserve"> and testing distributed server applications typically requires quantities of available hardware resources and </w:t>
      </w:r>
      <w:r w:rsidR="00FD2E1E">
        <w:t xml:space="preserve">a great deal </w:t>
      </w:r>
      <w:r w:rsidRPr="00B37110">
        <w:t>of time to configure the hardware and software systems in a lab environment</w:t>
      </w:r>
      <w:r>
        <w:t>,</w:t>
      </w:r>
      <w:r w:rsidRPr="00B37110">
        <w:t xml:space="preserve"> to simulate a desired scenario. </w:t>
      </w:r>
    </w:p>
    <w:p w:rsidR="00E54518" w:rsidRPr="00B37110" w:rsidRDefault="00C10643" w:rsidP="00E54518">
      <w:r>
        <w:t>Hyper-V</w:t>
      </w:r>
      <w:r w:rsidR="00E54518" w:rsidRPr="00B37110">
        <w:t xml:space="preserve"> is a </w:t>
      </w:r>
      <w:r w:rsidR="00E54518">
        <w:t>powerful</w:t>
      </w:r>
      <w:r w:rsidR="00E54518" w:rsidRPr="00B37110">
        <w:t xml:space="preserve"> time</w:t>
      </w:r>
      <w:r w:rsidR="00FD2E1E">
        <w:t>-</w:t>
      </w:r>
      <w:r w:rsidR="00E54518" w:rsidRPr="00B37110">
        <w:t xml:space="preserve"> and resource-saving solution that optimizes hardware and human resource utilization in distributed server application development scenarios. </w:t>
      </w:r>
      <w:r>
        <w:t>Hyper-V</w:t>
      </w:r>
      <w:r w:rsidRPr="00B37110">
        <w:t xml:space="preserve"> </w:t>
      </w:r>
      <w:r w:rsidR="00E54518" w:rsidRPr="00B37110">
        <w:t xml:space="preserve">enables individual developers to easily deploy and test a distributed server application using multiple virtual machines on one physical server. </w:t>
      </w:r>
      <w:r w:rsidR="00E54518">
        <w:t>Combining</w:t>
      </w:r>
      <w:r w:rsidR="00E54518" w:rsidRPr="00B37110">
        <w:t xml:space="preserve"> the robust features in </w:t>
      </w:r>
      <w:r w:rsidR="003E20E4">
        <w:t>Hyper-V</w:t>
      </w:r>
      <w:r w:rsidR="00E54518" w:rsidRPr="00B37110">
        <w:t xml:space="preserve">, </w:t>
      </w:r>
      <w:r w:rsidR="00E54518">
        <w:t>such as</w:t>
      </w:r>
      <w:r w:rsidR="00E54518" w:rsidRPr="00B37110">
        <w:t xml:space="preserve"> disk hierarchy and virtual networking, with the value of machine consolidation gives developers a powerful and efficient way to simulate complex network environments. The result is a development environment solution that is </w:t>
      </w:r>
      <w:r w:rsidR="00E54518">
        <w:t>very</w:t>
      </w:r>
      <w:r w:rsidR="00E54518" w:rsidRPr="00B37110">
        <w:t xml:space="preserve"> time and cost effective </w:t>
      </w:r>
      <w:r w:rsidR="00E54518">
        <w:t>because</w:t>
      </w:r>
      <w:r w:rsidR="00E54518" w:rsidRPr="00B37110">
        <w:t xml:space="preserve"> less hardware, less real estate</w:t>
      </w:r>
      <w:r w:rsidR="00E54518">
        <w:t>,</w:t>
      </w:r>
      <w:r w:rsidR="00E54518" w:rsidRPr="00B37110">
        <w:t xml:space="preserve"> and less time are required for build-out.</w:t>
      </w:r>
    </w:p>
    <w:p w:rsidR="00C24633" w:rsidRDefault="00C24633" w:rsidP="00E54518">
      <w:pPr>
        <w:pStyle w:val="Heading2"/>
      </w:pPr>
      <w:bookmarkStart w:id="96" w:name="_Toc163619133"/>
      <w:bookmarkStart w:id="97" w:name="_Toc162404090"/>
      <w:bookmarkStart w:id="98" w:name="_Toc163925100"/>
      <w:bookmarkStart w:id="99" w:name="_Toc164102117"/>
      <w:r>
        <w:br/>
      </w:r>
    </w:p>
    <w:p w:rsidR="00E54518" w:rsidRPr="00D129E9" w:rsidRDefault="00C24633" w:rsidP="00E54518">
      <w:pPr>
        <w:pStyle w:val="Heading2"/>
      </w:pPr>
      <w:r>
        <w:br w:type="page"/>
      </w:r>
      <w:bookmarkStart w:id="100" w:name="_Toc188417987"/>
      <w:r w:rsidR="00D15285">
        <w:lastRenderedPageBreak/>
        <w:t xml:space="preserve">Key </w:t>
      </w:r>
      <w:r w:rsidR="00E54518">
        <w:t xml:space="preserve">Software Testing and Development </w:t>
      </w:r>
      <w:r w:rsidR="00142007">
        <w:t>F</w:t>
      </w:r>
      <w:r w:rsidR="00E54518">
        <w:t>eatures</w:t>
      </w:r>
      <w:bookmarkEnd w:id="96"/>
      <w:bookmarkEnd w:id="97"/>
      <w:bookmarkEnd w:id="98"/>
      <w:bookmarkEnd w:id="99"/>
      <w:bookmarkEnd w:id="100"/>
    </w:p>
    <w:p w:rsidR="00E54518" w:rsidRDefault="00E54518" w:rsidP="00E54518">
      <w:pPr>
        <w:pStyle w:val="Caption"/>
        <w:keepNext/>
      </w:pPr>
      <w:r>
        <w:t xml:space="preserve">Table </w:t>
      </w:r>
      <w:fldSimple w:instr=" SEQ Table \* ARABIC ">
        <w:r w:rsidR="00020959">
          <w:rPr>
            <w:noProof/>
          </w:rPr>
          <w:t>3</w:t>
        </w:r>
      </w:fldSimple>
    </w:p>
    <w:tbl>
      <w:tblPr>
        <w:tblW w:w="5000" w:type="pct"/>
        <w:tblCellSpacing w:w="0" w:type="dxa"/>
        <w:tblBorders>
          <w:top w:val="outset" w:sz="6" w:space="0" w:color="808080"/>
          <w:left w:val="outset" w:sz="6" w:space="0" w:color="808080"/>
          <w:bottom w:val="outset" w:sz="6" w:space="0" w:color="808080"/>
          <w:right w:val="outset" w:sz="6" w:space="0" w:color="808080"/>
          <w:insideH w:val="outset" w:sz="6" w:space="0" w:color="808080"/>
          <w:insideV w:val="outset" w:sz="6" w:space="0" w:color="808080"/>
        </w:tblBorders>
        <w:tblCellMar>
          <w:top w:w="75" w:type="dxa"/>
          <w:left w:w="75" w:type="dxa"/>
          <w:bottom w:w="75" w:type="dxa"/>
          <w:right w:w="75" w:type="dxa"/>
        </w:tblCellMar>
        <w:tblLook w:val="0000"/>
      </w:tblPr>
      <w:tblGrid>
        <w:gridCol w:w="2003"/>
        <w:gridCol w:w="7537"/>
      </w:tblGrid>
      <w:tr w:rsidR="00E54518" w:rsidRPr="005D70FF" w:rsidTr="00B458FB">
        <w:trPr>
          <w:tblCellSpacing w:w="0" w:type="dxa"/>
        </w:trPr>
        <w:tc>
          <w:tcPr>
            <w:tcW w:w="0" w:type="auto"/>
            <w:shd w:val="clear" w:color="auto" w:fill="E0E0E0"/>
          </w:tcPr>
          <w:p w:rsidR="00E54518" w:rsidRPr="005D70FF" w:rsidRDefault="00E54518" w:rsidP="00B458FB">
            <w:pPr>
              <w:pStyle w:val="TableBoldChar1CharCharCharChar"/>
              <w:rPr>
                <w:sz w:val="20"/>
                <w:szCs w:val="20"/>
              </w:rPr>
            </w:pPr>
            <w:r w:rsidRPr="005D70FF">
              <w:rPr>
                <w:sz w:val="20"/>
                <w:szCs w:val="20"/>
              </w:rPr>
              <w:t xml:space="preserve">Feature </w:t>
            </w:r>
          </w:p>
        </w:tc>
        <w:tc>
          <w:tcPr>
            <w:tcW w:w="0" w:type="auto"/>
            <w:shd w:val="clear" w:color="auto" w:fill="E0E0E0"/>
          </w:tcPr>
          <w:p w:rsidR="00E54518" w:rsidRPr="005D70FF" w:rsidRDefault="00E54518" w:rsidP="00B458FB">
            <w:pPr>
              <w:pStyle w:val="TableBoldChar1CharCharCharChar"/>
              <w:rPr>
                <w:sz w:val="20"/>
                <w:szCs w:val="20"/>
              </w:rPr>
            </w:pPr>
            <w:r w:rsidRPr="005D70FF">
              <w:rPr>
                <w:sz w:val="20"/>
                <w:szCs w:val="20"/>
              </w:rPr>
              <w:t xml:space="preserve">Description </w:t>
            </w:r>
          </w:p>
        </w:tc>
      </w:tr>
      <w:tr w:rsidR="00E54518" w:rsidRPr="005D70FF" w:rsidTr="00B458FB">
        <w:trPr>
          <w:tblCellSpacing w:w="0" w:type="dxa"/>
        </w:trPr>
        <w:tc>
          <w:tcPr>
            <w:tcW w:w="1050" w:type="pct"/>
            <w:shd w:val="clear" w:color="auto" w:fill="F1F1F1"/>
          </w:tcPr>
          <w:p w:rsidR="00E54518" w:rsidRPr="005D70FF" w:rsidRDefault="00E54518" w:rsidP="00B458FB">
            <w:pPr>
              <w:pStyle w:val="Bulleted"/>
              <w:numPr>
                <w:ilvl w:val="0"/>
                <w:numId w:val="0"/>
              </w:numPr>
              <w:rPr>
                <w:rFonts w:eastAsia="MS Mincho" w:cs="Arial"/>
                <w:b/>
              </w:rPr>
            </w:pPr>
            <w:r w:rsidRPr="005D70FF">
              <w:rPr>
                <w:rFonts w:eastAsia="MS Mincho" w:cs="Arial"/>
                <w:b/>
              </w:rPr>
              <w:t xml:space="preserve">Broad </w:t>
            </w:r>
            <w:r w:rsidR="008F6BFC">
              <w:rPr>
                <w:rFonts w:eastAsia="MS Mincho" w:cs="Arial"/>
                <w:b/>
              </w:rPr>
              <w:t>g</w:t>
            </w:r>
            <w:r w:rsidRPr="005D70FF">
              <w:rPr>
                <w:rFonts w:eastAsia="MS Mincho" w:cs="Arial"/>
                <w:b/>
              </w:rPr>
              <w:t xml:space="preserve">uest </w:t>
            </w:r>
            <w:r>
              <w:rPr>
                <w:rFonts w:eastAsia="MS Mincho" w:cs="Arial"/>
                <w:b/>
              </w:rPr>
              <w:t>operating system</w:t>
            </w:r>
            <w:r w:rsidRPr="005D70FF">
              <w:rPr>
                <w:rFonts w:eastAsia="MS Mincho" w:cs="Arial"/>
                <w:b/>
              </w:rPr>
              <w:t xml:space="preserve"> support</w:t>
            </w:r>
          </w:p>
        </w:tc>
        <w:tc>
          <w:tcPr>
            <w:tcW w:w="0" w:type="auto"/>
            <w:shd w:val="clear" w:color="auto" w:fill="FFFFFF"/>
          </w:tcPr>
          <w:p w:rsidR="00E54518" w:rsidRPr="005D70FF" w:rsidRDefault="00E54518" w:rsidP="00B458FB">
            <w:pPr>
              <w:pStyle w:val="TableNormalSS"/>
              <w:rPr>
                <w:sz w:val="20"/>
                <w:szCs w:val="20"/>
              </w:rPr>
            </w:pPr>
            <w:r w:rsidRPr="005D70FF">
              <w:rPr>
                <w:sz w:val="20"/>
                <w:szCs w:val="20"/>
              </w:rPr>
              <w:t xml:space="preserve">Guest </w:t>
            </w:r>
            <w:r w:rsidR="00142007">
              <w:rPr>
                <w:sz w:val="20"/>
                <w:szCs w:val="20"/>
              </w:rPr>
              <w:t>operating system</w:t>
            </w:r>
            <w:r w:rsidRPr="005D70FF">
              <w:rPr>
                <w:sz w:val="20"/>
                <w:szCs w:val="20"/>
              </w:rPr>
              <w:t>s supported include Windows</w:t>
            </w:r>
            <w:r w:rsidR="003E20E4">
              <w:rPr>
                <w:sz w:val="20"/>
                <w:szCs w:val="20"/>
              </w:rPr>
              <w:t xml:space="preserve"> Server 2008, Windows Server 2003</w:t>
            </w:r>
            <w:r w:rsidRPr="005D70FF">
              <w:rPr>
                <w:sz w:val="20"/>
                <w:szCs w:val="20"/>
              </w:rPr>
              <w:t>,</w:t>
            </w:r>
            <w:r>
              <w:rPr>
                <w:sz w:val="20"/>
                <w:szCs w:val="20"/>
              </w:rPr>
              <w:t xml:space="preserve"> </w:t>
            </w:r>
            <w:r w:rsidR="006A5195">
              <w:rPr>
                <w:sz w:val="20"/>
                <w:szCs w:val="20"/>
              </w:rPr>
              <w:t xml:space="preserve">and </w:t>
            </w:r>
            <w:r>
              <w:rPr>
                <w:sz w:val="20"/>
                <w:szCs w:val="20"/>
              </w:rPr>
              <w:t>specific</w:t>
            </w:r>
            <w:r w:rsidRPr="005D70FF">
              <w:rPr>
                <w:sz w:val="20"/>
                <w:szCs w:val="20"/>
              </w:rPr>
              <w:t xml:space="preserve"> Xen-enabled Linux</w:t>
            </w:r>
            <w:r w:rsidR="006A5195">
              <w:rPr>
                <w:sz w:val="20"/>
                <w:szCs w:val="20"/>
              </w:rPr>
              <w:t xml:space="preserve"> distributions</w:t>
            </w:r>
            <w:r w:rsidRPr="005D70FF">
              <w:rPr>
                <w:sz w:val="20"/>
                <w:szCs w:val="20"/>
              </w:rPr>
              <w:t xml:space="preserve">. </w:t>
            </w:r>
          </w:p>
          <w:p w:rsidR="00E54518" w:rsidRPr="005D70FF" w:rsidRDefault="00C24633" w:rsidP="00142007">
            <w:pPr>
              <w:pStyle w:val="TableNormalSS"/>
              <w:rPr>
                <w:sz w:val="20"/>
                <w:szCs w:val="20"/>
              </w:rPr>
            </w:pPr>
            <w:r w:rsidRPr="00C24633">
              <w:rPr>
                <w:sz w:val="20"/>
                <w:szCs w:val="20"/>
              </w:rPr>
              <w:t xml:space="preserve">In addition to supporting the </w:t>
            </w:r>
            <w:r w:rsidR="00142007">
              <w:rPr>
                <w:sz w:val="20"/>
                <w:szCs w:val="20"/>
              </w:rPr>
              <w:t>operating system</w:t>
            </w:r>
            <w:r w:rsidRPr="00C24633">
              <w:rPr>
                <w:sz w:val="20"/>
                <w:szCs w:val="20"/>
              </w:rPr>
              <w:t xml:space="preserve">s above with synthetic hardware, VMs in </w:t>
            </w:r>
            <w:r w:rsidR="005B17C5">
              <w:rPr>
                <w:sz w:val="20"/>
                <w:szCs w:val="20"/>
              </w:rPr>
              <w:t>Hyper-V</w:t>
            </w:r>
            <w:r w:rsidR="005B17C5" w:rsidRPr="00C24633">
              <w:rPr>
                <w:sz w:val="20"/>
                <w:szCs w:val="20"/>
              </w:rPr>
              <w:t xml:space="preserve"> </w:t>
            </w:r>
            <w:r w:rsidRPr="00C24633">
              <w:rPr>
                <w:sz w:val="20"/>
                <w:szCs w:val="20"/>
              </w:rPr>
              <w:t>can run many other operating systems with hardware emulation, including all versions of DOS, Windows, and Windows Server.</w:t>
            </w:r>
          </w:p>
        </w:tc>
      </w:tr>
      <w:tr w:rsidR="00E54518" w:rsidRPr="005D70FF" w:rsidTr="00B458FB">
        <w:trPr>
          <w:tblCellSpacing w:w="0" w:type="dxa"/>
        </w:trPr>
        <w:tc>
          <w:tcPr>
            <w:tcW w:w="1050" w:type="pct"/>
            <w:shd w:val="clear" w:color="auto" w:fill="F1F1F1"/>
          </w:tcPr>
          <w:p w:rsidR="00E54518" w:rsidRPr="00C24633" w:rsidRDefault="00E54518" w:rsidP="00B458FB">
            <w:pPr>
              <w:rPr>
                <w:rFonts w:ascii="Arial" w:hAnsi="Arial" w:cs="Arial"/>
                <w:b/>
                <w:sz w:val="20"/>
                <w:szCs w:val="20"/>
              </w:rPr>
            </w:pPr>
            <w:r w:rsidRPr="00C24633">
              <w:rPr>
                <w:rFonts w:ascii="Arial" w:hAnsi="Arial" w:cs="Arial"/>
                <w:b/>
                <w:sz w:val="20"/>
                <w:szCs w:val="20"/>
              </w:rPr>
              <w:t xml:space="preserve">Self-service </w:t>
            </w:r>
            <w:r w:rsidR="005E59B3">
              <w:rPr>
                <w:rFonts w:ascii="Arial" w:hAnsi="Arial" w:cs="Arial"/>
                <w:b/>
                <w:sz w:val="20"/>
                <w:szCs w:val="20"/>
              </w:rPr>
              <w:t>p</w:t>
            </w:r>
            <w:r w:rsidRPr="00C24633">
              <w:rPr>
                <w:rFonts w:ascii="Arial" w:hAnsi="Arial" w:cs="Arial"/>
                <w:b/>
                <w:sz w:val="20"/>
                <w:szCs w:val="20"/>
              </w:rPr>
              <w:t>ortals</w:t>
            </w:r>
          </w:p>
        </w:tc>
        <w:tc>
          <w:tcPr>
            <w:tcW w:w="0" w:type="auto"/>
            <w:shd w:val="clear" w:color="auto" w:fill="FFFFFF"/>
          </w:tcPr>
          <w:p w:rsidR="00E54518" w:rsidRPr="00C24633" w:rsidRDefault="00E54518" w:rsidP="00B458FB">
            <w:pPr>
              <w:rPr>
                <w:rFonts w:ascii="Arial" w:hAnsi="Arial" w:cs="Arial"/>
                <w:sz w:val="20"/>
                <w:szCs w:val="20"/>
              </w:rPr>
            </w:pPr>
            <w:r w:rsidRPr="00C24633">
              <w:rPr>
                <w:rFonts w:ascii="Arial" w:hAnsi="Arial" w:cs="Arial"/>
                <w:sz w:val="20"/>
                <w:szCs w:val="20"/>
              </w:rPr>
              <w:t>System Center Virtual Machine Manager enables developers and testers to create and destroy VMs from a configuration library instead of requiring administrator intervention.</w:t>
            </w:r>
          </w:p>
        </w:tc>
      </w:tr>
      <w:tr w:rsidR="00052C5E" w:rsidRPr="005D70FF" w:rsidTr="009423CC">
        <w:trPr>
          <w:tblCellSpacing w:w="0" w:type="dxa"/>
        </w:trPr>
        <w:tc>
          <w:tcPr>
            <w:tcW w:w="1050" w:type="pct"/>
            <w:shd w:val="clear" w:color="auto" w:fill="F1F1F1"/>
          </w:tcPr>
          <w:p w:rsidR="00052C5E" w:rsidRPr="00686AFD" w:rsidRDefault="00052C5E" w:rsidP="009423CC">
            <w:pPr>
              <w:pStyle w:val="Bulleted"/>
              <w:numPr>
                <w:ilvl w:val="0"/>
                <w:numId w:val="0"/>
              </w:numPr>
              <w:rPr>
                <w:rFonts w:cs="Arial"/>
                <w:b/>
              </w:rPr>
            </w:pPr>
            <w:r w:rsidRPr="00686AFD">
              <w:rPr>
                <w:rFonts w:cs="Arial"/>
                <w:b/>
              </w:rPr>
              <w:t xml:space="preserve">Flexible </w:t>
            </w:r>
            <w:r w:rsidR="005E59B3">
              <w:rPr>
                <w:rFonts w:cs="Arial"/>
                <w:b/>
              </w:rPr>
              <w:t>r</w:t>
            </w:r>
            <w:r w:rsidRPr="00686AFD">
              <w:rPr>
                <w:rFonts w:cs="Arial"/>
                <w:b/>
              </w:rPr>
              <w:t xml:space="preserve">esource </w:t>
            </w:r>
            <w:r w:rsidR="005E59B3">
              <w:rPr>
                <w:rFonts w:cs="Arial"/>
                <w:b/>
              </w:rPr>
              <w:t>c</w:t>
            </w:r>
            <w:r w:rsidRPr="00686AFD">
              <w:rPr>
                <w:rFonts w:cs="Arial"/>
                <w:b/>
              </w:rPr>
              <w:t>ontrol</w:t>
            </w:r>
          </w:p>
        </w:tc>
        <w:tc>
          <w:tcPr>
            <w:tcW w:w="0" w:type="auto"/>
            <w:shd w:val="clear" w:color="auto" w:fill="FFFFFF"/>
          </w:tcPr>
          <w:p w:rsidR="00052C5E" w:rsidRPr="00686AFD" w:rsidRDefault="00052C5E" w:rsidP="009423CC">
            <w:pPr>
              <w:rPr>
                <w:rFonts w:ascii="Arial" w:hAnsi="Arial" w:cs="Arial"/>
                <w:sz w:val="20"/>
                <w:szCs w:val="20"/>
              </w:rPr>
            </w:pPr>
            <w:r w:rsidRPr="00686AFD">
              <w:rPr>
                <w:rFonts w:ascii="Arial" w:hAnsi="Arial" w:cs="Arial"/>
                <w:sz w:val="20"/>
                <w:szCs w:val="20"/>
              </w:rPr>
              <w:t xml:space="preserve">VMs can also take advantage of flexible resource control, enabling </w:t>
            </w:r>
            <w:r w:rsidR="00A61891">
              <w:rPr>
                <w:rFonts w:ascii="Arial" w:hAnsi="Arial" w:cs="Arial"/>
                <w:sz w:val="20"/>
                <w:szCs w:val="20"/>
              </w:rPr>
              <w:t>testers to assign memory and processor resources that best fit the test or development scenario</w:t>
            </w:r>
            <w:r w:rsidRPr="00686AFD">
              <w:rPr>
                <w:rFonts w:ascii="Arial" w:hAnsi="Arial" w:cs="Arial"/>
                <w:sz w:val="20"/>
                <w:szCs w:val="20"/>
              </w:rPr>
              <w:t xml:space="preserve">. </w:t>
            </w:r>
          </w:p>
          <w:p w:rsidR="00052C5E" w:rsidRPr="00686AFD" w:rsidRDefault="00052C5E" w:rsidP="009423CC">
            <w:pPr>
              <w:rPr>
                <w:rFonts w:ascii="Arial" w:hAnsi="Arial" w:cs="Arial"/>
                <w:sz w:val="20"/>
                <w:szCs w:val="20"/>
              </w:rPr>
            </w:pPr>
          </w:p>
        </w:tc>
      </w:tr>
      <w:tr w:rsidR="00E54518" w:rsidRPr="005D70FF" w:rsidTr="00B458FB">
        <w:trPr>
          <w:tblCellSpacing w:w="0" w:type="dxa"/>
        </w:trPr>
        <w:tc>
          <w:tcPr>
            <w:tcW w:w="1050" w:type="pct"/>
            <w:shd w:val="clear" w:color="auto" w:fill="F1F1F1"/>
          </w:tcPr>
          <w:p w:rsidR="00E54518" w:rsidRPr="00C24633" w:rsidRDefault="002C2BC4" w:rsidP="00B458FB">
            <w:pPr>
              <w:rPr>
                <w:rFonts w:ascii="Arial" w:hAnsi="Arial" w:cs="Arial"/>
                <w:b/>
                <w:sz w:val="20"/>
                <w:szCs w:val="20"/>
              </w:rPr>
            </w:pPr>
            <w:r>
              <w:rPr>
                <w:rFonts w:ascii="Arial" w:hAnsi="Arial" w:cs="Arial"/>
                <w:b/>
                <w:sz w:val="20"/>
                <w:szCs w:val="20"/>
              </w:rPr>
              <w:t>VM Snapshots</w:t>
            </w:r>
          </w:p>
        </w:tc>
        <w:tc>
          <w:tcPr>
            <w:tcW w:w="0" w:type="auto"/>
            <w:shd w:val="clear" w:color="auto" w:fill="FFFFFF"/>
          </w:tcPr>
          <w:p w:rsidR="00E54518" w:rsidRPr="00C24633" w:rsidRDefault="00E54518" w:rsidP="00E240FA">
            <w:pPr>
              <w:rPr>
                <w:rFonts w:ascii="Arial" w:hAnsi="Arial" w:cs="Arial"/>
                <w:sz w:val="20"/>
                <w:szCs w:val="20"/>
              </w:rPr>
            </w:pPr>
            <w:r w:rsidRPr="00C24633">
              <w:rPr>
                <w:rFonts w:ascii="Arial" w:hAnsi="Arial" w:cs="Arial"/>
                <w:sz w:val="20"/>
                <w:szCs w:val="20"/>
              </w:rPr>
              <w:t xml:space="preserve">With the </w:t>
            </w:r>
            <w:r w:rsidR="002C2BC4">
              <w:rPr>
                <w:rFonts w:ascii="Arial" w:hAnsi="Arial" w:cs="Arial"/>
                <w:sz w:val="20"/>
                <w:szCs w:val="20"/>
              </w:rPr>
              <w:t>Snapshot</w:t>
            </w:r>
            <w:r w:rsidR="002C2BC4" w:rsidRPr="00C24633">
              <w:rPr>
                <w:rFonts w:ascii="Arial" w:hAnsi="Arial" w:cs="Arial"/>
                <w:sz w:val="20"/>
                <w:szCs w:val="20"/>
              </w:rPr>
              <w:t xml:space="preserve"> </w:t>
            </w:r>
            <w:r w:rsidRPr="00C24633">
              <w:rPr>
                <w:rFonts w:ascii="Arial" w:hAnsi="Arial" w:cs="Arial"/>
                <w:sz w:val="20"/>
                <w:szCs w:val="20"/>
              </w:rPr>
              <w:t xml:space="preserve">feature of </w:t>
            </w:r>
            <w:r w:rsidR="00C766BF">
              <w:rPr>
                <w:rFonts w:ascii="Arial" w:hAnsi="Arial" w:cs="Arial"/>
                <w:sz w:val="20"/>
                <w:szCs w:val="20"/>
              </w:rPr>
              <w:t>Hyper-V</w:t>
            </w:r>
            <w:r w:rsidRPr="00C24633">
              <w:rPr>
                <w:rFonts w:ascii="Arial" w:hAnsi="Arial" w:cs="Arial"/>
                <w:sz w:val="20"/>
                <w:szCs w:val="20"/>
              </w:rPr>
              <w:t xml:space="preserve">, a VM can be reset to a previous </w:t>
            </w:r>
            <w:r w:rsidR="00E240FA">
              <w:rPr>
                <w:rFonts w:ascii="Arial" w:hAnsi="Arial" w:cs="Arial"/>
                <w:sz w:val="20"/>
                <w:szCs w:val="20"/>
              </w:rPr>
              <w:t>state</w:t>
            </w:r>
            <w:r w:rsidRPr="00C24633">
              <w:rPr>
                <w:rFonts w:ascii="Arial" w:hAnsi="Arial" w:cs="Arial"/>
                <w:sz w:val="20"/>
                <w:szCs w:val="20"/>
              </w:rPr>
              <w:t>.</w:t>
            </w:r>
          </w:p>
        </w:tc>
      </w:tr>
    </w:tbl>
    <w:p w:rsidR="00E54518" w:rsidRPr="006A681B" w:rsidRDefault="00E54518" w:rsidP="00E54518">
      <w:pPr>
        <w:pStyle w:val="Heading1"/>
        <w:rPr>
          <w:iCs/>
        </w:rPr>
      </w:pPr>
      <w:bookmarkStart w:id="101" w:name="_Toc121636626"/>
      <w:bookmarkStart w:id="102" w:name="_Toc163619134"/>
      <w:bookmarkStart w:id="103" w:name="_Toc162404091"/>
      <w:bookmarkStart w:id="104" w:name="_Toc163925101"/>
      <w:bookmarkStart w:id="105" w:name="_Toc164102118"/>
      <w:bookmarkStart w:id="106" w:name="_Toc188417988"/>
      <w:r>
        <w:t xml:space="preserve">Scenario: Business Continuity and </w:t>
      </w:r>
      <w:r w:rsidRPr="006A681B">
        <w:t>Disaster Recovery</w:t>
      </w:r>
      <w:bookmarkEnd w:id="101"/>
      <w:bookmarkEnd w:id="102"/>
      <w:bookmarkEnd w:id="103"/>
      <w:bookmarkEnd w:id="104"/>
      <w:bookmarkEnd w:id="105"/>
      <w:bookmarkEnd w:id="106"/>
    </w:p>
    <w:p w:rsidR="00E54518" w:rsidRPr="00B37110" w:rsidRDefault="003706E7" w:rsidP="00E54518">
      <w:r>
        <w:t>Hyper-V</w:t>
      </w:r>
      <w:r w:rsidR="00E54518" w:rsidRPr="00B37110">
        <w:t xml:space="preserve"> can be part of a disaster recovery plan that requires application portability and flexibility across hardware platforms. Consolidating physical servers onto fewer physical </w:t>
      </w:r>
      <w:r w:rsidR="00E54518">
        <w:t>computers</w:t>
      </w:r>
      <w:r w:rsidR="00E54518" w:rsidRPr="00B37110">
        <w:t xml:space="preserve"> running virtual machines decreases the number of physical assets that can be damaged or compromised in </w:t>
      </w:r>
      <w:r w:rsidR="00E54518">
        <w:t xml:space="preserve">event of </w:t>
      </w:r>
      <w:r w:rsidR="00E54518" w:rsidRPr="00B37110">
        <w:t xml:space="preserve">a disaster. </w:t>
      </w:r>
      <w:r w:rsidR="00E54518">
        <w:t xml:space="preserve">During </w:t>
      </w:r>
      <w:r w:rsidR="00E54518" w:rsidRPr="00B37110">
        <w:t>recovery, virtual machines can be hosted anywhere, on host machines other than those affected by a disaster, speeding up recovery times and maximizing organization flexibility.</w:t>
      </w:r>
    </w:p>
    <w:p w:rsidR="00E54518" w:rsidRDefault="00EB5A10" w:rsidP="00E54518">
      <w:pPr>
        <w:pStyle w:val="Heading2"/>
      </w:pPr>
      <w:bookmarkStart w:id="107" w:name="_Toc163619135"/>
      <w:bookmarkStart w:id="108" w:name="_Toc162404092"/>
      <w:bookmarkStart w:id="109" w:name="_Toc163925102"/>
      <w:bookmarkStart w:id="110" w:name="_Toc164102119"/>
      <w:bookmarkStart w:id="111" w:name="_Toc188417989"/>
      <w:r>
        <w:t xml:space="preserve">Key </w:t>
      </w:r>
      <w:r w:rsidR="00E54518">
        <w:t>Business Continuity and Disaster Recovery Features</w:t>
      </w:r>
      <w:bookmarkEnd w:id="107"/>
      <w:bookmarkEnd w:id="108"/>
      <w:bookmarkEnd w:id="109"/>
      <w:bookmarkEnd w:id="110"/>
      <w:bookmarkEnd w:id="111"/>
    </w:p>
    <w:p w:rsidR="00E54518" w:rsidRDefault="00E54518" w:rsidP="00E54518">
      <w:pPr>
        <w:pStyle w:val="Caption"/>
        <w:keepNext/>
      </w:pPr>
      <w:r>
        <w:t xml:space="preserve">Table </w:t>
      </w:r>
      <w:fldSimple w:instr=" SEQ Table \* ARABIC ">
        <w:r w:rsidR="00020959">
          <w:rPr>
            <w:noProof/>
          </w:rPr>
          <w:t>4</w:t>
        </w:r>
      </w:fldSimple>
    </w:p>
    <w:tbl>
      <w:tblPr>
        <w:tblW w:w="5000" w:type="pct"/>
        <w:tblCellSpacing w:w="0" w:type="dxa"/>
        <w:tblBorders>
          <w:top w:val="outset" w:sz="6" w:space="0" w:color="808080"/>
          <w:left w:val="outset" w:sz="6" w:space="0" w:color="808080"/>
          <w:bottom w:val="outset" w:sz="6" w:space="0" w:color="808080"/>
          <w:right w:val="outset" w:sz="6" w:space="0" w:color="808080"/>
          <w:insideH w:val="outset" w:sz="6" w:space="0" w:color="808080"/>
          <w:insideV w:val="outset" w:sz="6" w:space="0" w:color="808080"/>
        </w:tblBorders>
        <w:tblCellMar>
          <w:top w:w="75" w:type="dxa"/>
          <w:left w:w="75" w:type="dxa"/>
          <w:bottom w:w="75" w:type="dxa"/>
          <w:right w:w="75" w:type="dxa"/>
        </w:tblCellMar>
        <w:tblLook w:val="0000"/>
      </w:tblPr>
      <w:tblGrid>
        <w:gridCol w:w="2003"/>
        <w:gridCol w:w="7537"/>
      </w:tblGrid>
      <w:tr w:rsidR="00E54518" w:rsidRPr="005D70FF" w:rsidTr="00B458FB">
        <w:trPr>
          <w:tblCellSpacing w:w="0" w:type="dxa"/>
        </w:trPr>
        <w:tc>
          <w:tcPr>
            <w:tcW w:w="0" w:type="auto"/>
            <w:shd w:val="clear" w:color="auto" w:fill="E0E0E0"/>
          </w:tcPr>
          <w:p w:rsidR="00E54518" w:rsidRPr="00C24633" w:rsidRDefault="00E54518" w:rsidP="00B458FB">
            <w:pPr>
              <w:pStyle w:val="TableBoldChar1CharCharCharChar"/>
              <w:rPr>
                <w:sz w:val="20"/>
                <w:szCs w:val="20"/>
              </w:rPr>
            </w:pPr>
            <w:r w:rsidRPr="00C24633">
              <w:rPr>
                <w:sz w:val="20"/>
                <w:szCs w:val="20"/>
              </w:rPr>
              <w:t xml:space="preserve">Feature </w:t>
            </w:r>
          </w:p>
        </w:tc>
        <w:tc>
          <w:tcPr>
            <w:tcW w:w="0" w:type="auto"/>
            <w:shd w:val="clear" w:color="auto" w:fill="E0E0E0"/>
          </w:tcPr>
          <w:p w:rsidR="00E54518" w:rsidRPr="00C24633" w:rsidRDefault="00E54518" w:rsidP="00B458FB">
            <w:pPr>
              <w:pStyle w:val="TableBoldChar1CharCharCharChar"/>
              <w:rPr>
                <w:sz w:val="20"/>
                <w:szCs w:val="20"/>
              </w:rPr>
            </w:pPr>
            <w:r w:rsidRPr="00C24633">
              <w:rPr>
                <w:sz w:val="20"/>
                <w:szCs w:val="20"/>
              </w:rPr>
              <w:t xml:space="preserve">Description </w:t>
            </w:r>
          </w:p>
        </w:tc>
      </w:tr>
      <w:tr w:rsidR="00E54518" w:rsidRPr="005D70FF" w:rsidTr="00B458FB">
        <w:trPr>
          <w:tblCellSpacing w:w="0" w:type="dxa"/>
        </w:trPr>
        <w:tc>
          <w:tcPr>
            <w:tcW w:w="1050" w:type="pct"/>
            <w:shd w:val="clear" w:color="auto" w:fill="F1F1F1"/>
          </w:tcPr>
          <w:p w:rsidR="00E54518" w:rsidRPr="00C24633" w:rsidRDefault="00E54518" w:rsidP="00B458FB">
            <w:pPr>
              <w:pStyle w:val="Bulleted"/>
              <w:numPr>
                <w:ilvl w:val="0"/>
                <w:numId w:val="0"/>
              </w:numPr>
              <w:rPr>
                <w:rFonts w:eastAsia="MS Mincho" w:cs="Arial"/>
                <w:b/>
              </w:rPr>
            </w:pPr>
            <w:r w:rsidRPr="00C24633">
              <w:rPr>
                <w:rFonts w:eastAsia="MS Mincho" w:cs="Arial"/>
                <w:b/>
              </w:rPr>
              <w:t>High availability through host and guest clustering</w:t>
            </w:r>
          </w:p>
        </w:tc>
        <w:tc>
          <w:tcPr>
            <w:tcW w:w="0" w:type="auto"/>
            <w:shd w:val="clear" w:color="auto" w:fill="FFFFFF"/>
          </w:tcPr>
          <w:p w:rsidR="00E54518" w:rsidRPr="00C24633" w:rsidRDefault="006D40B0" w:rsidP="00B458FB">
            <w:pPr>
              <w:pStyle w:val="TableNormalSS"/>
              <w:rPr>
                <w:sz w:val="20"/>
                <w:szCs w:val="20"/>
              </w:rPr>
            </w:pPr>
            <w:r>
              <w:rPr>
                <w:sz w:val="20"/>
                <w:szCs w:val="20"/>
              </w:rPr>
              <w:t>Hyper-V</w:t>
            </w:r>
            <w:r w:rsidR="00E54518" w:rsidRPr="00C24633">
              <w:rPr>
                <w:sz w:val="20"/>
                <w:szCs w:val="20"/>
              </w:rPr>
              <w:t xml:space="preserve"> enables clustering of guest operating systems and host computers, enabling a variety of high</w:t>
            </w:r>
            <w:r w:rsidR="003C1187">
              <w:rPr>
                <w:sz w:val="20"/>
                <w:szCs w:val="20"/>
              </w:rPr>
              <w:t>-</w:t>
            </w:r>
            <w:r w:rsidR="00E54518" w:rsidRPr="00C24633">
              <w:rPr>
                <w:sz w:val="20"/>
                <w:szCs w:val="20"/>
              </w:rPr>
              <w:t xml:space="preserve">availability scenarios. Clustering host computers offers a cost-effective means of increasing server availability, enabling failover of virtual machines among the </w:t>
            </w:r>
            <w:r>
              <w:rPr>
                <w:sz w:val="20"/>
                <w:szCs w:val="20"/>
              </w:rPr>
              <w:t>Hyper-V</w:t>
            </w:r>
            <w:r w:rsidR="00E54518" w:rsidRPr="00C24633">
              <w:rPr>
                <w:sz w:val="20"/>
                <w:szCs w:val="20"/>
              </w:rPr>
              <w:t xml:space="preserve"> hosts in the cluster. Using </w:t>
            </w:r>
            <w:r>
              <w:rPr>
                <w:sz w:val="20"/>
                <w:szCs w:val="20"/>
              </w:rPr>
              <w:t>Hyper-V</w:t>
            </w:r>
            <w:r w:rsidR="003C1187">
              <w:rPr>
                <w:sz w:val="20"/>
                <w:szCs w:val="20"/>
              </w:rPr>
              <w:t>,</w:t>
            </w:r>
            <w:r w:rsidR="00E54518" w:rsidRPr="00C24633">
              <w:rPr>
                <w:sz w:val="20"/>
                <w:szCs w:val="20"/>
              </w:rPr>
              <w:t xml:space="preserve"> organizations can create a high-availability virtual machine environment that can effectively accommodate both planned and unplanned downtime scenarios, without requiring the purchase of additional software tools.</w:t>
            </w:r>
          </w:p>
          <w:p w:rsidR="00E54518" w:rsidRPr="00C24633" w:rsidRDefault="00E54518" w:rsidP="00B458FB">
            <w:pPr>
              <w:pStyle w:val="TableNormalSS"/>
              <w:rPr>
                <w:sz w:val="20"/>
                <w:szCs w:val="20"/>
              </w:rPr>
            </w:pPr>
            <w:r w:rsidRPr="00C24633">
              <w:rPr>
                <w:sz w:val="20"/>
                <w:szCs w:val="20"/>
              </w:rPr>
              <w:lastRenderedPageBreak/>
              <w:t xml:space="preserve">For example, IT administrators can effectively anticipate </w:t>
            </w:r>
            <w:r w:rsidR="00527AEE">
              <w:rPr>
                <w:sz w:val="20"/>
                <w:szCs w:val="20"/>
              </w:rPr>
              <w:t xml:space="preserve">host </w:t>
            </w:r>
            <w:r w:rsidRPr="00C24633">
              <w:rPr>
                <w:sz w:val="20"/>
                <w:szCs w:val="20"/>
              </w:rPr>
              <w:t xml:space="preserve">server restarts if required by system updates. With a properly configured </w:t>
            </w:r>
            <w:r w:rsidR="006D40B0">
              <w:rPr>
                <w:sz w:val="20"/>
                <w:szCs w:val="20"/>
              </w:rPr>
              <w:t>Hyper-V</w:t>
            </w:r>
            <w:r w:rsidRPr="00C24633">
              <w:rPr>
                <w:sz w:val="20"/>
                <w:szCs w:val="20"/>
              </w:rPr>
              <w:t xml:space="preserve"> host cluster, running virtual machines can be migrated to another host in the cluster with minimal downtime. </w:t>
            </w:r>
          </w:p>
          <w:p w:rsidR="00E54518" w:rsidRPr="00C24633" w:rsidRDefault="00E54518" w:rsidP="00B458FB">
            <w:pPr>
              <w:pStyle w:val="TableNormalSS"/>
              <w:rPr>
                <w:sz w:val="20"/>
                <w:szCs w:val="20"/>
              </w:rPr>
            </w:pPr>
            <w:r w:rsidRPr="00C24633">
              <w:rPr>
                <w:sz w:val="20"/>
                <w:szCs w:val="20"/>
              </w:rPr>
              <w:t xml:space="preserve">In unplanned downtime scenarios, such as hardware failure, the virtual machines running on the host can be automatically migrated to the next available </w:t>
            </w:r>
            <w:r w:rsidR="006D40B0">
              <w:rPr>
                <w:sz w:val="20"/>
                <w:szCs w:val="20"/>
              </w:rPr>
              <w:t>Hyper-V</w:t>
            </w:r>
            <w:r w:rsidRPr="00C24633">
              <w:rPr>
                <w:sz w:val="20"/>
                <w:szCs w:val="20"/>
              </w:rPr>
              <w:t xml:space="preserve"> host.</w:t>
            </w:r>
          </w:p>
          <w:p w:rsidR="00E54518" w:rsidRPr="00C24633" w:rsidRDefault="00E54518" w:rsidP="00B458FB">
            <w:pPr>
              <w:pStyle w:val="TableNormalSS"/>
              <w:rPr>
                <w:sz w:val="20"/>
                <w:szCs w:val="20"/>
              </w:rPr>
            </w:pPr>
            <w:r w:rsidRPr="00C24633">
              <w:rPr>
                <w:sz w:val="20"/>
                <w:szCs w:val="20"/>
              </w:rPr>
              <w:t xml:space="preserve">Guest clustering allows cluster-aware applications to be clustered within virtual machines across </w:t>
            </w:r>
            <w:r w:rsidR="006D40B0">
              <w:rPr>
                <w:sz w:val="20"/>
                <w:szCs w:val="20"/>
              </w:rPr>
              <w:t>Hyper-V</w:t>
            </w:r>
            <w:r w:rsidRPr="00C24633">
              <w:rPr>
                <w:sz w:val="20"/>
                <w:szCs w:val="20"/>
              </w:rPr>
              <w:t xml:space="preserve"> host computers.</w:t>
            </w:r>
          </w:p>
        </w:tc>
      </w:tr>
      <w:tr w:rsidR="00E54518" w:rsidRPr="005D70FF" w:rsidTr="00B458FB">
        <w:trPr>
          <w:tblCellSpacing w:w="0" w:type="dxa"/>
        </w:trPr>
        <w:tc>
          <w:tcPr>
            <w:tcW w:w="1050" w:type="pct"/>
            <w:shd w:val="clear" w:color="auto" w:fill="F1F1F1"/>
          </w:tcPr>
          <w:p w:rsidR="00E54518" w:rsidRPr="00C24633" w:rsidRDefault="00E54518" w:rsidP="00B458FB">
            <w:pPr>
              <w:rPr>
                <w:rFonts w:ascii="Arial" w:hAnsi="Arial" w:cs="Arial"/>
                <w:b/>
                <w:sz w:val="20"/>
                <w:szCs w:val="20"/>
              </w:rPr>
            </w:pPr>
            <w:r w:rsidRPr="00C24633">
              <w:rPr>
                <w:rFonts w:ascii="Arial" w:hAnsi="Arial" w:cs="Arial"/>
                <w:b/>
                <w:sz w:val="20"/>
                <w:szCs w:val="20"/>
              </w:rPr>
              <w:lastRenderedPageBreak/>
              <w:t xml:space="preserve">Live </w:t>
            </w:r>
            <w:r w:rsidR="003C1187">
              <w:rPr>
                <w:rFonts w:ascii="Arial" w:hAnsi="Arial" w:cs="Arial"/>
                <w:b/>
                <w:sz w:val="20"/>
                <w:szCs w:val="20"/>
              </w:rPr>
              <w:t>b</w:t>
            </w:r>
            <w:r w:rsidRPr="00C24633">
              <w:rPr>
                <w:rFonts w:ascii="Arial" w:hAnsi="Arial" w:cs="Arial"/>
                <w:b/>
                <w:sz w:val="20"/>
                <w:szCs w:val="20"/>
              </w:rPr>
              <w:t>ackup</w:t>
            </w:r>
          </w:p>
        </w:tc>
        <w:tc>
          <w:tcPr>
            <w:tcW w:w="0" w:type="auto"/>
            <w:shd w:val="clear" w:color="auto" w:fill="FFFFFF"/>
          </w:tcPr>
          <w:p w:rsidR="00E54518" w:rsidRPr="00C24633" w:rsidRDefault="006D40B0" w:rsidP="00B458FB">
            <w:pPr>
              <w:rPr>
                <w:rFonts w:ascii="Arial" w:hAnsi="Arial" w:cs="Arial"/>
                <w:sz w:val="20"/>
                <w:szCs w:val="20"/>
              </w:rPr>
            </w:pPr>
            <w:r>
              <w:rPr>
                <w:rFonts w:ascii="Arial" w:hAnsi="Arial" w:cs="Arial"/>
                <w:sz w:val="20"/>
                <w:szCs w:val="20"/>
              </w:rPr>
              <w:t>Hyper-V</w:t>
            </w:r>
            <w:r w:rsidR="00E54518" w:rsidRPr="00C24633">
              <w:rPr>
                <w:rFonts w:ascii="Arial" w:hAnsi="Arial" w:cs="Arial"/>
                <w:sz w:val="20"/>
                <w:szCs w:val="20"/>
              </w:rPr>
              <w:t xml:space="preserve"> virtual machines and their data can be automatically backed up without experiencing downtime (if the </w:t>
            </w:r>
            <w:r w:rsidR="00527AEE">
              <w:rPr>
                <w:rFonts w:ascii="Arial" w:hAnsi="Arial" w:cs="Arial"/>
                <w:sz w:val="20"/>
                <w:szCs w:val="20"/>
              </w:rPr>
              <w:t xml:space="preserve">guest </w:t>
            </w:r>
            <w:r w:rsidR="00E54518" w:rsidRPr="00C24633">
              <w:rPr>
                <w:rFonts w:ascii="Arial" w:hAnsi="Arial" w:cs="Arial"/>
                <w:sz w:val="20"/>
                <w:szCs w:val="20"/>
              </w:rPr>
              <w:t>OS supports V</w:t>
            </w:r>
            <w:r w:rsidR="00052C5E">
              <w:rPr>
                <w:rFonts w:ascii="Arial" w:hAnsi="Arial" w:cs="Arial"/>
                <w:sz w:val="20"/>
                <w:szCs w:val="20"/>
              </w:rPr>
              <w:t xml:space="preserve">olume </w:t>
            </w:r>
            <w:r w:rsidR="00E54518" w:rsidRPr="00C24633">
              <w:rPr>
                <w:rFonts w:ascii="Arial" w:hAnsi="Arial" w:cs="Arial"/>
                <w:sz w:val="20"/>
                <w:szCs w:val="20"/>
              </w:rPr>
              <w:t>S</w:t>
            </w:r>
            <w:r w:rsidR="00052C5E">
              <w:rPr>
                <w:rFonts w:ascii="Arial" w:hAnsi="Arial" w:cs="Arial"/>
                <w:sz w:val="20"/>
                <w:szCs w:val="20"/>
              </w:rPr>
              <w:t xml:space="preserve">hadow Copy </w:t>
            </w:r>
            <w:r w:rsidR="00E54518" w:rsidRPr="00C24633">
              <w:rPr>
                <w:rFonts w:ascii="Arial" w:hAnsi="Arial" w:cs="Arial"/>
                <w:sz w:val="20"/>
                <w:szCs w:val="20"/>
              </w:rPr>
              <w:t>S</w:t>
            </w:r>
            <w:r w:rsidR="00052C5E">
              <w:rPr>
                <w:rFonts w:ascii="Arial" w:hAnsi="Arial" w:cs="Arial"/>
                <w:sz w:val="20"/>
                <w:szCs w:val="20"/>
              </w:rPr>
              <w:t>ervice</w:t>
            </w:r>
            <w:r w:rsidR="00E54518" w:rsidRPr="00C24633">
              <w:rPr>
                <w:rFonts w:ascii="Arial" w:hAnsi="Arial" w:cs="Arial"/>
                <w:sz w:val="20"/>
                <w:szCs w:val="20"/>
              </w:rPr>
              <w:t>). If a server stops responding, its VMs can be restored and started on any other</w:t>
            </w:r>
            <w:r w:rsidR="00527AEE">
              <w:rPr>
                <w:rFonts w:ascii="Arial" w:hAnsi="Arial" w:cs="Arial"/>
                <w:sz w:val="20"/>
                <w:szCs w:val="20"/>
              </w:rPr>
              <w:t xml:space="preserve"> host</w:t>
            </w:r>
            <w:r w:rsidR="00E54518" w:rsidRPr="00C24633">
              <w:rPr>
                <w:rFonts w:ascii="Arial" w:hAnsi="Arial" w:cs="Arial"/>
                <w:sz w:val="20"/>
                <w:szCs w:val="20"/>
              </w:rPr>
              <w:t xml:space="preserve"> server, minimizing service interruptions.</w:t>
            </w:r>
          </w:p>
          <w:p w:rsidR="00E54518" w:rsidRPr="00C24633" w:rsidRDefault="00E54518" w:rsidP="00B458FB">
            <w:pPr>
              <w:rPr>
                <w:rFonts w:ascii="Arial" w:hAnsi="Arial" w:cs="Arial"/>
                <w:sz w:val="20"/>
                <w:szCs w:val="20"/>
              </w:rPr>
            </w:pPr>
            <w:r w:rsidRPr="00C24633">
              <w:rPr>
                <w:rFonts w:ascii="Arial" w:hAnsi="Arial" w:cs="Arial"/>
                <w:sz w:val="20"/>
                <w:szCs w:val="20"/>
              </w:rPr>
              <w:t xml:space="preserve">Tape backup processes take advantage of virtual tape drive functionality in </w:t>
            </w:r>
            <w:r w:rsidR="00C627F2">
              <w:rPr>
                <w:rFonts w:ascii="Arial" w:hAnsi="Arial" w:cs="Arial"/>
                <w:sz w:val="20"/>
                <w:szCs w:val="20"/>
              </w:rPr>
              <w:br/>
            </w:r>
            <w:r w:rsidR="006D40B0">
              <w:rPr>
                <w:rFonts w:ascii="Arial" w:hAnsi="Arial" w:cs="Arial"/>
                <w:sz w:val="20"/>
                <w:szCs w:val="20"/>
              </w:rPr>
              <w:t>Hyper-V</w:t>
            </w:r>
            <w:r w:rsidRPr="00C24633">
              <w:rPr>
                <w:rFonts w:ascii="Arial" w:hAnsi="Arial" w:cs="Arial"/>
                <w:sz w:val="20"/>
                <w:szCs w:val="20"/>
              </w:rPr>
              <w:t>. For example, if a server incorporates a script to automatically back up its data to a tape drive, that process can still be used when the server is converted to a virtual machine.</w:t>
            </w:r>
          </w:p>
        </w:tc>
      </w:tr>
      <w:tr w:rsidR="00E54518" w:rsidRPr="005D70FF" w:rsidTr="00B458FB">
        <w:trPr>
          <w:tblCellSpacing w:w="0" w:type="dxa"/>
        </w:trPr>
        <w:tc>
          <w:tcPr>
            <w:tcW w:w="1050" w:type="pct"/>
            <w:shd w:val="clear" w:color="auto" w:fill="F1F1F1"/>
          </w:tcPr>
          <w:p w:rsidR="00E54518" w:rsidRPr="00C24633" w:rsidRDefault="00E54518" w:rsidP="00C627F2">
            <w:pPr>
              <w:rPr>
                <w:rFonts w:ascii="Arial" w:hAnsi="Arial" w:cs="Arial"/>
                <w:b/>
                <w:sz w:val="20"/>
                <w:szCs w:val="20"/>
              </w:rPr>
            </w:pPr>
            <w:r w:rsidRPr="00C24633">
              <w:rPr>
                <w:rFonts w:ascii="Arial" w:hAnsi="Arial" w:cs="Arial"/>
                <w:b/>
                <w:sz w:val="20"/>
                <w:szCs w:val="20"/>
              </w:rPr>
              <w:t xml:space="preserve">Health </w:t>
            </w:r>
            <w:r w:rsidR="00C627F2">
              <w:rPr>
                <w:rFonts w:ascii="Arial" w:hAnsi="Arial" w:cs="Arial"/>
                <w:b/>
                <w:sz w:val="20"/>
                <w:szCs w:val="20"/>
              </w:rPr>
              <w:t>m</w:t>
            </w:r>
            <w:r w:rsidRPr="00C24633">
              <w:rPr>
                <w:rFonts w:ascii="Arial" w:hAnsi="Arial" w:cs="Arial"/>
                <w:b/>
                <w:sz w:val="20"/>
                <w:szCs w:val="20"/>
              </w:rPr>
              <w:t>onitoring</w:t>
            </w:r>
          </w:p>
        </w:tc>
        <w:tc>
          <w:tcPr>
            <w:tcW w:w="0" w:type="auto"/>
            <w:shd w:val="clear" w:color="auto" w:fill="FFFFFF"/>
          </w:tcPr>
          <w:p w:rsidR="00E54518" w:rsidRPr="00C24633" w:rsidRDefault="00A74649" w:rsidP="00B458FB">
            <w:pPr>
              <w:rPr>
                <w:rFonts w:ascii="Arial" w:hAnsi="Arial" w:cs="Arial"/>
                <w:sz w:val="20"/>
                <w:szCs w:val="20"/>
              </w:rPr>
            </w:pPr>
            <w:r>
              <w:rPr>
                <w:rFonts w:ascii="Arial" w:hAnsi="Arial" w:cs="Arial"/>
                <w:sz w:val="20"/>
                <w:szCs w:val="20"/>
              </w:rPr>
              <w:t>Hyper-V</w:t>
            </w:r>
            <w:r w:rsidR="00E54518" w:rsidRPr="00C24633">
              <w:rPr>
                <w:rFonts w:ascii="Arial" w:hAnsi="Arial" w:cs="Arial"/>
                <w:sz w:val="20"/>
                <w:szCs w:val="20"/>
              </w:rPr>
              <w:t xml:space="preserve"> leverages comprehensive integration with monitoring tools</w:t>
            </w:r>
            <w:r w:rsidR="00C627F2">
              <w:rPr>
                <w:rFonts w:ascii="Arial" w:hAnsi="Arial" w:cs="Arial"/>
                <w:sz w:val="20"/>
                <w:szCs w:val="20"/>
              </w:rPr>
              <w:t>,</w:t>
            </w:r>
            <w:r w:rsidR="00E54518" w:rsidRPr="00C24633">
              <w:rPr>
                <w:rFonts w:ascii="Arial" w:hAnsi="Arial" w:cs="Arial"/>
                <w:sz w:val="20"/>
                <w:szCs w:val="20"/>
              </w:rPr>
              <w:t xml:space="preserve"> like Microsoft System Center Operations Manager (SCOM)</w:t>
            </w:r>
            <w:r w:rsidR="00C627F2">
              <w:rPr>
                <w:rFonts w:ascii="Arial" w:hAnsi="Arial" w:cs="Arial"/>
                <w:sz w:val="20"/>
                <w:szCs w:val="20"/>
              </w:rPr>
              <w:t>,</w:t>
            </w:r>
            <w:r w:rsidR="00E54518" w:rsidRPr="00C24633">
              <w:rPr>
                <w:rFonts w:ascii="Arial" w:hAnsi="Arial" w:cs="Arial"/>
                <w:sz w:val="20"/>
                <w:szCs w:val="20"/>
              </w:rPr>
              <w:t xml:space="preserve"> to spot and respond to issues before they become larger problems.</w:t>
            </w:r>
          </w:p>
        </w:tc>
      </w:tr>
      <w:tr w:rsidR="00E54518" w:rsidRPr="005D70FF" w:rsidTr="00B458FB">
        <w:trPr>
          <w:tblCellSpacing w:w="0" w:type="dxa"/>
        </w:trPr>
        <w:tc>
          <w:tcPr>
            <w:tcW w:w="1050" w:type="pct"/>
            <w:shd w:val="clear" w:color="auto" w:fill="F1F1F1"/>
          </w:tcPr>
          <w:p w:rsidR="00E54518" w:rsidRPr="00C24633" w:rsidRDefault="009F3FE0" w:rsidP="00B458FB">
            <w:pPr>
              <w:rPr>
                <w:rFonts w:ascii="Arial" w:hAnsi="Arial" w:cs="Arial"/>
                <w:b/>
                <w:sz w:val="20"/>
                <w:szCs w:val="20"/>
              </w:rPr>
            </w:pPr>
            <w:r>
              <w:rPr>
                <w:rFonts w:ascii="Arial" w:hAnsi="Arial" w:cs="Arial"/>
                <w:b/>
                <w:sz w:val="20"/>
                <w:szCs w:val="20"/>
              </w:rPr>
              <w:t>Quick Migration</w:t>
            </w:r>
          </w:p>
        </w:tc>
        <w:tc>
          <w:tcPr>
            <w:tcW w:w="0" w:type="auto"/>
            <w:shd w:val="clear" w:color="auto" w:fill="FFFFFF"/>
          </w:tcPr>
          <w:p w:rsidR="00E54518" w:rsidRPr="00C24633" w:rsidRDefault="00126955" w:rsidP="00B458FB">
            <w:pPr>
              <w:rPr>
                <w:rFonts w:ascii="Arial" w:hAnsi="Arial" w:cs="Arial"/>
                <w:sz w:val="20"/>
                <w:szCs w:val="20"/>
              </w:rPr>
            </w:pPr>
            <w:r w:rsidRPr="00C24633">
              <w:rPr>
                <w:rFonts w:ascii="Arial" w:hAnsi="Arial" w:cs="Arial"/>
                <w:sz w:val="20"/>
                <w:szCs w:val="20"/>
              </w:rPr>
              <w:t>Quick</w:t>
            </w:r>
            <w:r w:rsidR="00C24633">
              <w:rPr>
                <w:rFonts w:ascii="Arial" w:hAnsi="Arial" w:cs="Arial"/>
                <w:sz w:val="20"/>
                <w:szCs w:val="20"/>
              </w:rPr>
              <w:t xml:space="preserve"> </w:t>
            </w:r>
            <w:r w:rsidR="00647A81">
              <w:rPr>
                <w:rFonts w:ascii="Arial" w:hAnsi="Arial" w:cs="Arial"/>
                <w:sz w:val="20"/>
                <w:szCs w:val="20"/>
              </w:rPr>
              <w:t>M</w:t>
            </w:r>
            <w:r w:rsidR="00E54518" w:rsidRPr="00C24633">
              <w:rPr>
                <w:rFonts w:ascii="Arial" w:hAnsi="Arial" w:cs="Arial"/>
                <w:sz w:val="20"/>
                <w:szCs w:val="20"/>
              </w:rPr>
              <w:t>igration enables VMs to be moved to other servers, automatically or manually, with minimal downtime.</w:t>
            </w:r>
            <w:r w:rsidR="00B51B35">
              <w:rPr>
                <w:rFonts w:ascii="Arial" w:hAnsi="Arial" w:cs="Arial"/>
                <w:sz w:val="20"/>
                <w:szCs w:val="20"/>
              </w:rPr>
              <w:t xml:space="preserve"> </w:t>
            </w:r>
            <w:r w:rsidR="00D15285">
              <w:rPr>
                <w:rFonts w:ascii="Arial" w:hAnsi="Arial" w:cs="Arial"/>
                <w:sz w:val="20"/>
                <w:szCs w:val="20"/>
              </w:rPr>
              <w:t>Note: Quick Migration is available only in the Enterprise and Datacenter editions of Windows Server 2008.</w:t>
            </w:r>
          </w:p>
          <w:p w:rsidR="00E54518" w:rsidRPr="00C24633" w:rsidRDefault="00E54518" w:rsidP="00B458FB">
            <w:pPr>
              <w:rPr>
                <w:rFonts w:ascii="Arial" w:hAnsi="Arial" w:cs="Arial"/>
                <w:sz w:val="20"/>
                <w:szCs w:val="20"/>
              </w:rPr>
            </w:pPr>
            <w:r w:rsidRPr="00C24633">
              <w:rPr>
                <w:rFonts w:ascii="Arial" w:hAnsi="Arial" w:cs="Arial"/>
                <w:sz w:val="20"/>
                <w:szCs w:val="20"/>
              </w:rPr>
              <w:t xml:space="preserve">When monitoring tools like SCOM identify important but non-urgent problems with servers—a system reaching its maximum capacity, for example—integrated management tools can automatically move that server to another physical </w:t>
            </w:r>
            <w:r w:rsidR="00C24633">
              <w:rPr>
                <w:rFonts w:ascii="Arial" w:hAnsi="Arial" w:cs="Arial"/>
                <w:sz w:val="20"/>
                <w:szCs w:val="20"/>
              </w:rPr>
              <w:t>computer, even at another location</w:t>
            </w:r>
            <w:r w:rsidRPr="00C24633">
              <w:rPr>
                <w:rFonts w:ascii="Arial" w:hAnsi="Arial" w:cs="Arial"/>
                <w:sz w:val="20"/>
                <w:szCs w:val="20"/>
              </w:rPr>
              <w:t>.</w:t>
            </w:r>
          </w:p>
        </w:tc>
      </w:tr>
      <w:tr w:rsidR="00762DDA" w:rsidRPr="005D70FF" w:rsidTr="00B458FB">
        <w:trPr>
          <w:tblCellSpacing w:w="0" w:type="dxa"/>
        </w:trPr>
        <w:tc>
          <w:tcPr>
            <w:tcW w:w="1050" w:type="pct"/>
            <w:shd w:val="clear" w:color="auto" w:fill="F1F1F1"/>
          </w:tcPr>
          <w:p w:rsidR="00762DDA" w:rsidRPr="00C24633" w:rsidDel="009F3FE0" w:rsidRDefault="00762DDA" w:rsidP="00B458FB">
            <w:pPr>
              <w:rPr>
                <w:rFonts w:ascii="Arial" w:hAnsi="Arial" w:cs="Arial"/>
                <w:b/>
                <w:sz w:val="20"/>
                <w:szCs w:val="20"/>
              </w:rPr>
            </w:pPr>
            <w:r>
              <w:rPr>
                <w:rFonts w:ascii="Arial" w:hAnsi="Arial" w:cs="Arial"/>
                <w:b/>
                <w:sz w:val="20"/>
                <w:szCs w:val="20"/>
              </w:rPr>
              <w:t xml:space="preserve">Windows Server Core </w:t>
            </w:r>
            <w:r w:rsidR="00C627F2">
              <w:rPr>
                <w:rFonts w:ascii="Arial" w:hAnsi="Arial" w:cs="Arial"/>
                <w:b/>
                <w:sz w:val="20"/>
                <w:szCs w:val="20"/>
              </w:rPr>
              <w:t>o</w:t>
            </w:r>
            <w:r>
              <w:rPr>
                <w:rFonts w:ascii="Arial" w:hAnsi="Arial" w:cs="Arial"/>
                <w:b/>
                <w:sz w:val="20"/>
                <w:szCs w:val="20"/>
              </w:rPr>
              <w:t>ption</w:t>
            </w:r>
          </w:p>
        </w:tc>
        <w:tc>
          <w:tcPr>
            <w:tcW w:w="0" w:type="auto"/>
            <w:shd w:val="clear" w:color="auto" w:fill="FFFFFF"/>
          </w:tcPr>
          <w:p w:rsidR="00762DDA" w:rsidRPr="00C24633" w:rsidRDefault="00D15285" w:rsidP="00B458FB">
            <w:pPr>
              <w:rPr>
                <w:rFonts w:ascii="Arial" w:hAnsi="Arial" w:cs="Arial"/>
                <w:sz w:val="20"/>
                <w:szCs w:val="20"/>
              </w:rPr>
            </w:pPr>
            <w:r>
              <w:rPr>
                <w:rFonts w:ascii="Arial" w:hAnsi="Arial" w:cs="Arial"/>
                <w:sz w:val="20"/>
                <w:szCs w:val="20"/>
              </w:rPr>
              <w:t xml:space="preserve">Hyper-V is available as a Windows Server 2008 Server Core role. </w:t>
            </w:r>
            <w:r w:rsidR="00762DDA">
              <w:rPr>
                <w:rFonts w:ascii="Arial" w:hAnsi="Arial" w:cs="Arial"/>
                <w:sz w:val="20"/>
                <w:szCs w:val="20"/>
              </w:rPr>
              <w:t>Windows Server Core as a guest OS helps facilitate high availability for core infrastructure roles. The reduced disk and memory footprint of Windows Server Core will facilitate faster Quick Migrations and faster cluster failovers of VMs based on Windows Server Core.</w:t>
            </w:r>
          </w:p>
        </w:tc>
      </w:tr>
    </w:tbl>
    <w:p w:rsidR="00E54518" w:rsidRDefault="00E54518" w:rsidP="00E54518">
      <w:pPr>
        <w:pStyle w:val="Heading1"/>
      </w:pPr>
      <w:bookmarkStart w:id="112" w:name="_Toc163619136"/>
      <w:bookmarkStart w:id="113" w:name="_Toc162404093"/>
      <w:bookmarkStart w:id="114" w:name="_Toc163925103"/>
      <w:bookmarkStart w:id="115" w:name="_Toc164102120"/>
      <w:bookmarkStart w:id="116" w:name="_Toc188417990"/>
      <w:r>
        <w:t xml:space="preserve">Scenario: Enabling the Dynamic </w:t>
      </w:r>
      <w:bookmarkEnd w:id="112"/>
      <w:bookmarkEnd w:id="113"/>
      <w:bookmarkEnd w:id="114"/>
      <w:bookmarkEnd w:id="115"/>
      <w:r w:rsidR="009E7120">
        <w:t>Data Center</w:t>
      </w:r>
      <w:bookmarkEnd w:id="116"/>
    </w:p>
    <w:p w:rsidR="00E54518" w:rsidRDefault="00E54518" w:rsidP="00E54518">
      <w:r>
        <w:t xml:space="preserve">Data centers face increased pressure to optimize hardware and facilities </w:t>
      </w:r>
      <w:r w:rsidR="00527AEE">
        <w:t>utilization</w:t>
      </w:r>
      <w:r w:rsidR="004B016D">
        <w:t>,</w:t>
      </w:r>
      <w:r w:rsidR="00527AEE">
        <w:t xml:space="preserve"> </w:t>
      </w:r>
      <w:r>
        <w:t xml:space="preserve">while increasing performance and leveraging business intelligence. </w:t>
      </w:r>
      <w:r w:rsidR="00647A81">
        <w:t xml:space="preserve">Hyper-V </w:t>
      </w:r>
      <w:r>
        <w:t>gives data centers the agility to respond to changing needs, and the power and flexibility to design for the future.</w:t>
      </w:r>
    </w:p>
    <w:p w:rsidR="00E54518" w:rsidRDefault="00E54518" w:rsidP="00E54518">
      <w:r>
        <w:lastRenderedPageBreak/>
        <w:t>Core features, such as dynamic hardware management</w:t>
      </w:r>
      <w:r w:rsidR="004B016D">
        <w:t>,</w:t>
      </w:r>
      <w:r>
        <w:t xml:space="preserve"> </w:t>
      </w:r>
      <w:r w:rsidR="009F3FE0">
        <w:t>Quick Migration</w:t>
      </w:r>
      <w:r>
        <w:t xml:space="preserve"> of running VMs </w:t>
      </w:r>
      <w:r w:rsidR="00B460D2">
        <w:t xml:space="preserve">with minimal </w:t>
      </w:r>
      <w:r>
        <w:t>downtime</w:t>
      </w:r>
      <w:r w:rsidR="004B016D">
        <w:t>,</w:t>
      </w:r>
      <w:r>
        <w:t xml:space="preserve"> and 64-bit, multi-processor support, enable data centers to rely on virtual machines for even the most resource-intensive workloads.</w:t>
      </w:r>
    </w:p>
    <w:p w:rsidR="00E54518" w:rsidRDefault="00647A81" w:rsidP="00E54518">
      <w:r>
        <w:t xml:space="preserve">Hyper-V </w:t>
      </w:r>
      <w:r w:rsidR="00E54518">
        <w:t xml:space="preserve">helps realize the dynamic data center vision of </w:t>
      </w:r>
      <w:r w:rsidR="00E54518" w:rsidRPr="00DD09DD">
        <w:t>provid</w:t>
      </w:r>
      <w:r w:rsidR="00E54518">
        <w:t>ing</w:t>
      </w:r>
      <w:r w:rsidR="00E54518" w:rsidRPr="00DD09DD">
        <w:t xml:space="preserve"> self-managing dynamic systems and operational agility.</w:t>
      </w:r>
      <w:r w:rsidR="00E54518">
        <w:t xml:space="preserve"> Combining business processes with System Center Virtual Machine Manager enables a </w:t>
      </w:r>
      <w:r w:rsidR="009E7120">
        <w:t>data center</w:t>
      </w:r>
      <w:r w:rsidR="00E54518" w:rsidRPr="00F5600E">
        <w:t xml:space="preserve"> </w:t>
      </w:r>
      <w:r w:rsidR="00E54518">
        <w:t xml:space="preserve">to rapidly provision </w:t>
      </w:r>
      <w:r w:rsidR="00E54518" w:rsidRPr="00F5600E">
        <w:t>new applications and dynamic</w:t>
      </w:r>
      <w:r w:rsidR="00E54518">
        <w:t xml:space="preserve">ally </w:t>
      </w:r>
      <w:r w:rsidR="00E54518" w:rsidRPr="00F5600E">
        <w:t>load balanc</w:t>
      </w:r>
      <w:r w:rsidR="00E54518">
        <w:t xml:space="preserve">e </w:t>
      </w:r>
      <w:r w:rsidR="00E54518" w:rsidRPr="00F5600E">
        <w:t xml:space="preserve">virtual workloads across different physical machines in their infrastructure and </w:t>
      </w:r>
      <w:r w:rsidR="004B016D">
        <w:t xml:space="preserve">to </w:t>
      </w:r>
      <w:r w:rsidR="00E54518" w:rsidRPr="00F5600E">
        <w:t>progress toward self-managing dynamic systems.</w:t>
      </w:r>
      <w:r w:rsidR="00E54518">
        <w:t xml:space="preserve"> </w:t>
      </w:r>
    </w:p>
    <w:p w:rsidR="00E54518" w:rsidRDefault="00E54518" w:rsidP="00E54518">
      <w:pPr>
        <w:pStyle w:val="Heading2"/>
      </w:pPr>
      <w:bookmarkStart w:id="117" w:name="_Toc163619137"/>
      <w:bookmarkStart w:id="118" w:name="_Toc162404094"/>
      <w:bookmarkStart w:id="119" w:name="_Toc163925104"/>
      <w:bookmarkStart w:id="120" w:name="_Toc164102121"/>
      <w:bookmarkStart w:id="121" w:name="_Ref164102439"/>
      <w:bookmarkStart w:id="122" w:name="_Toc188417991"/>
      <w:r>
        <w:t>Microsoft System Center Integration</w:t>
      </w:r>
      <w:bookmarkEnd w:id="117"/>
      <w:bookmarkEnd w:id="118"/>
      <w:bookmarkEnd w:id="119"/>
      <w:bookmarkEnd w:id="120"/>
      <w:r>
        <w:t xml:space="preserve"> and the Dynamic Systems Initiative</w:t>
      </w:r>
      <w:bookmarkEnd w:id="121"/>
      <w:bookmarkEnd w:id="122"/>
    </w:p>
    <w:p w:rsidR="00E54518" w:rsidRDefault="00647A81" w:rsidP="00E54518">
      <w:r>
        <w:t xml:space="preserve">Hyper-V </w:t>
      </w:r>
      <w:r w:rsidR="00E54518">
        <w:t xml:space="preserve">integrates with Microsoft System Center (MSC), a new generation of dynamic management tools designed to support the Dynamic Systems Initiative (DSI). MSC provides IT Professionals with the tools and knowledge to help manage their IT infrastructure, embedding operational knowledge in the management tools, and enabling the system to manage and even heal itself. </w:t>
      </w:r>
    </w:p>
    <w:p w:rsidR="00E54518" w:rsidRPr="006854FD" w:rsidRDefault="00E54518" w:rsidP="00E54518">
      <w:r w:rsidRPr="006854FD">
        <w:t xml:space="preserve">The essence of </w:t>
      </w:r>
      <w:r>
        <w:t>Microsoft</w:t>
      </w:r>
      <w:r w:rsidRPr="006854FD">
        <w:t xml:space="preserve"> </w:t>
      </w:r>
      <w:r>
        <w:t xml:space="preserve">DSI strategy </w:t>
      </w:r>
      <w:r w:rsidRPr="006854FD">
        <w:t>is to develop and deliver technologies that enable businesses and people be more productive</w:t>
      </w:r>
      <w:r>
        <w:t>,</w:t>
      </w:r>
      <w:r w:rsidRPr="006854FD">
        <w:t xml:space="preserve"> and to better adapt to dynamic business demands. There are three architectural elements of the dynamic systems technology strategy:</w:t>
      </w:r>
    </w:p>
    <w:p w:rsidR="00E54518" w:rsidRPr="006854FD" w:rsidRDefault="00E54518" w:rsidP="006C6157">
      <w:pPr>
        <w:numPr>
          <w:ilvl w:val="0"/>
          <w:numId w:val="16"/>
        </w:numPr>
        <w:spacing w:after="240" w:line="240" w:lineRule="auto"/>
      </w:pPr>
      <w:r w:rsidRPr="006C6157">
        <w:t>Design for Operations</w:t>
      </w:r>
      <w:r w:rsidRPr="006854FD">
        <w:t xml:space="preserve"> to capture the diverse knowledge of people, such as business architects, application developers, IT </w:t>
      </w:r>
      <w:r>
        <w:t>P</w:t>
      </w:r>
      <w:r w:rsidRPr="006854FD">
        <w:t>rofessionals, and industry partners, by embedding it within the IT infrastructure itself</w:t>
      </w:r>
      <w:r w:rsidR="000577E1">
        <w:t>,</w:t>
      </w:r>
      <w:r w:rsidRPr="006854FD">
        <w:t xml:space="preserve"> </w:t>
      </w:r>
      <w:r>
        <w:t>using</w:t>
      </w:r>
      <w:r w:rsidRPr="006854FD">
        <w:t xml:space="preserve"> system models. </w:t>
      </w:r>
    </w:p>
    <w:p w:rsidR="00E54518" w:rsidRPr="006C6157" w:rsidRDefault="00E54518" w:rsidP="006C6157">
      <w:pPr>
        <w:numPr>
          <w:ilvl w:val="0"/>
          <w:numId w:val="16"/>
        </w:numPr>
        <w:spacing w:after="240" w:line="240" w:lineRule="auto"/>
      </w:pPr>
      <w:r w:rsidRPr="006C6157">
        <w:t>Knowledge-Driven Management</w:t>
      </w:r>
      <w:r w:rsidRPr="006854FD">
        <w:t xml:space="preserve"> enables systems to capture desired states of configuration and health in models</w:t>
      </w:r>
      <w:r>
        <w:t>,</w:t>
      </w:r>
      <w:r w:rsidRPr="006854FD">
        <w:t xml:space="preserve"> and </w:t>
      </w:r>
      <w:r w:rsidR="000577E1">
        <w:t xml:space="preserve">to </w:t>
      </w:r>
      <w:r w:rsidRPr="006854FD">
        <w:t xml:space="preserve">use this inherent knowledge to provide a level of self-management to systems. </w:t>
      </w:r>
    </w:p>
    <w:p w:rsidR="00E54518" w:rsidRPr="006854FD" w:rsidRDefault="00E54518" w:rsidP="006C6157">
      <w:pPr>
        <w:numPr>
          <w:ilvl w:val="0"/>
          <w:numId w:val="16"/>
        </w:numPr>
        <w:spacing w:after="240" w:line="240" w:lineRule="auto"/>
      </w:pPr>
      <w:r w:rsidRPr="006C6157">
        <w:t>Virtualized Infrastructure</w:t>
      </w:r>
      <w:r w:rsidRPr="006854FD">
        <w:t xml:space="preserve"> </w:t>
      </w:r>
      <w:r w:rsidR="000577E1">
        <w:t>helps</w:t>
      </w:r>
      <w:r w:rsidRPr="006854FD">
        <w:t xml:space="preserve"> achieve greater agility and leverage existing infrastructure by consolidating system resources into a virtual service pool. Virtualized infrastructure makes it easier for a system to quickly add, subtract, move, or change the resources it draws upon to do its work, based on business priorities and demands.</w:t>
      </w:r>
    </w:p>
    <w:p w:rsidR="00E54518" w:rsidRDefault="00E54518" w:rsidP="00E54518">
      <w:r w:rsidRPr="006854FD">
        <w:t xml:space="preserve">These three elements are the foundation for building dynamic systems. Virtualized </w:t>
      </w:r>
      <w:r w:rsidR="00743C18">
        <w:t>I</w:t>
      </w:r>
      <w:r w:rsidRPr="006854FD">
        <w:t xml:space="preserve">nfrastructure mobilizes the resources of the infrastructure, Knowledge-Driven Management is the mechanism for putting those resources to work to meet dynamic business demands, and Design for Operations ensures </w:t>
      </w:r>
      <w:r>
        <w:t xml:space="preserve">that </w:t>
      </w:r>
      <w:r w:rsidRPr="006854FD">
        <w:t xml:space="preserve">systems are built with operational excellence in mind.  </w:t>
      </w:r>
    </w:p>
    <w:p w:rsidR="00E54518" w:rsidRDefault="00E54518" w:rsidP="00E54518">
      <w:r w:rsidRPr="001E7C1A">
        <w:t xml:space="preserve">For more information </w:t>
      </w:r>
      <w:r>
        <w:t>about</w:t>
      </w:r>
      <w:r w:rsidRPr="001E7C1A">
        <w:t xml:space="preserve"> DSI, see</w:t>
      </w:r>
      <w:r>
        <w:t>:</w:t>
      </w:r>
      <w:r w:rsidRPr="001E7C1A">
        <w:t xml:space="preserve"> </w:t>
      </w:r>
      <w:hyperlink r:id="rId12" w:history="1">
        <w:r w:rsidRPr="001E7C1A">
          <w:rPr>
            <w:rStyle w:val="Hyperlink"/>
          </w:rPr>
          <w:t>www.microsoft.com/dsi</w:t>
        </w:r>
      </w:hyperlink>
      <w:r w:rsidRPr="001E7C1A">
        <w:t>.</w:t>
      </w:r>
    </w:p>
    <w:p w:rsidR="00E54518" w:rsidRDefault="00D15285" w:rsidP="00E54518">
      <w:pPr>
        <w:pStyle w:val="Heading2"/>
      </w:pPr>
      <w:bookmarkStart w:id="123" w:name="_Toc163619138"/>
      <w:bookmarkStart w:id="124" w:name="_Toc162404095"/>
      <w:bookmarkStart w:id="125" w:name="_Toc163925105"/>
      <w:bookmarkStart w:id="126" w:name="_Toc164102122"/>
      <w:bookmarkStart w:id="127" w:name="_Toc188417992"/>
      <w:r>
        <w:lastRenderedPageBreak/>
        <w:t xml:space="preserve">Key </w:t>
      </w:r>
      <w:r w:rsidR="00E54518">
        <w:t xml:space="preserve">Dynamic </w:t>
      </w:r>
      <w:r w:rsidR="009E7120">
        <w:t>Data Center</w:t>
      </w:r>
      <w:r w:rsidR="00E54518">
        <w:t xml:space="preserve"> Features</w:t>
      </w:r>
      <w:bookmarkEnd w:id="123"/>
      <w:bookmarkEnd w:id="124"/>
      <w:bookmarkEnd w:id="125"/>
      <w:bookmarkEnd w:id="126"/>
      <w:bookmarkEnd w:id="127"/>
    </w:p>
    <w:p w:rsidR="00E54518" w:rsidRDefault="00E54518" w:rsidP="00E54518">
      <w:pPr>
        <w:pStyle w:val="Caption"/>
        <w:keepNext/>
      </w:pPr>
      <w:r>
        <w:t xml:space="preserve">Table </w:t>
      </w:r>
      <w:fldSimple w:instr=" SEQ Table \* ARABIC ">
        <w:r w:rsidR="00020959">
          <w:rPr>
            <w:noProof/>
          </w:rPr>
          <w:t>5</w:t>
        </w:r>
      </w:fldSimple>
    </w:p>
    <w:tbl>
      <w:tblPr>
        <w:tblW w:w="5000" w:type="pct"/>
        <w:tblCellSpacing w:w="0" w:type="dxa"/>
        <w:tblBorders>
          <w:top w:val="outset" w:sz="6" w:space="0" w:color="808080"/>
          <w:left w:val="outset" w:sz="6" w:space="0" w:color="808080"/>
          <w:bottom w:val="outset" w:sz="6" w:space="0" w:color="808080"/>
          <w:right w:val="outset" w:sz="6" w:space="0" w:color="808080"/>
          <w:insideH w:val="outset" w:sz="6" w:space="0" w:color="808080"/>
          <w:insideV w:val="outset" w:sz="6" w:space="0" w:color="808080"/>
        </w:tblBorders>
        <w:tblCellMar>
          <w:top w:w="75" w:type="dxa"/>
          <w:left w:w="75" w:type="dxa"/>
          <w:bottom w:w="75" w:type="dxa"/>
          <w:right w:w="75" w:type="dxa"/>
        </w:tblCellMar>
        <w:tblLook w:val="0000"/>
      </w:tblPr>
      <w:tblGrid>
        <w:gridCol w:w="2003"/>
        <w:gridCol w:w="7537"/>
      </w:tblGrid>
      <w:tr w:rsidR="00E54518" w:rsidRPr="005D70FF" w:rsidTr="00B458FB">
        <w:trPr>
          <w:tblCellSpacing w:w="0" w:type="dxa"/>
        </w:trPr>
        <w:tc>
          <w:tcPr>
            <w:tcW w:w="0" w:type="auto"/>
            <w:shd w:val="clear" w:color="auto" w:fill="E0E0E0"/>
          </w:tcPr>
          <w:p w:rsidR="00E54518" w:rsidRPr="00686AFD" w:rsidRDefault="00E54518" w:rsidP="00B458FB">
            <w:pPr>
              <w:pStyle w:val="TableBoldChar1CharCharCharChar"/>
              <w:rPr>
                <w:sz w:val="20"/>
                <w:szCs w:val="20"/>
              </w:rPr>
            </w:pPr>
            <w:r w:rsidRPr="00686AFD">
              <w:rPr>
                <w:sz w:val="20"/>
                <w:szCs w:val="20"/>
              </w:rPr>
              <w:t xml:space="preserve">Feature </w:t>
            </w:r>
          </w:p>
        </w:tc>
        <w:tc>
          <w:tcPr>
            <w:tcW w:w="0" w:type="auto"/>
            <w:shd w:val="clear" w:color="auto" w:fill="E0E0E0"/>
          </w:tcPr>
          <w:p w:rsidR="00E54518" w:rsidRPr="00686AFD" w:rsidRDefault="00E54518" w:rsidP="00B458FB">
            <w:pPr>
              <w:pStyle w:val="TableBoldChar1CharCharCharChar"/>
              <w:rPr>
                <w:sz w:val="20"/>
                <w:szCs w:val="20"/>
              </w:rPr>
            </w:pPr>
            <w:r w:rsidRPr="00686AFD">
              <w:rPr>
                <w:sz w:val="20"/>
                <w:szCs w:val="20"/>
              </w:rPr>
              <w:t xml:space="preserve">Description </w:t>
            </w:r>
          </w:p>
        </w:tc>
      </w:tr>
      <w:tr w:rsidR="00E54518" w:rsidRPr="005D70FF" w:rsidTr="00B458FB">
        <w:trPr>
          <w:tblCellSpacing w:w="0" w:type="dxa"/>
        </w:trPr>
        <w:tc>
          <w:tcPr>
            <w:tcW w:w="1050" w:type="pct"/>
            <w:shd w:val="clear" w:color="auto" w:fill="F1F1F1"/>
          </w:tcPr>
          <w:p w:rsidR="00E54518" w:rsidRPr="00686AFD" w:rsidRDefault="00E54518" w:rsidP="00B458FB">
            <w:pPr>
              <w:pStyle w:val="Bulleted"/>
              <w:numPr>
                <w:ilvl w:val="0"/>
                <w:numId w:val="0"/>
              </w:numPr>
              <w:rPr>
                <w:rFonts w:eastAsia="MS Mincho" w:cs="Arial"/>
                <w:b/>
              </w:rPr>
            </w:pPr>
            <w:r w:rsidRPr="00686AFD">
              <w:rPr>
                <w:rFonts w:eastAsia="MS Mincho" w:cs="Arial"/>
                <w:b/>
              </w:rPr>
              <w:t xml:space="preserve">Broad </w:t>
            </w:r>
            <w:r w:rsidR="0031375C">
              <w:rPr>
                <w:rFonts w:eastAsia="MS Mincho" w:cs="Arial"/>
                <w:b/>
              </w:rPr>
              <w:t>g</w:t>
            </w:r>
            <w:r w:rsidRPr="00686AFD">
              <w:rPr>
                <w:rFonts w:eastAsia="MS Mincho" w:cs="Arial"/>
                <w:b/>
              </w:rPr>
              <w:t>uest operating system support</w:t>
            </w:r>
          </w:p>
        </w:tc>
        <w:tc>
          <w:tcPr>
            <w:tcW w:w="0" w:type="auto"/>
            <w:shd w:val="clear" w:color="auto" w:fill="FFFFFF"/>
          </w:tcPr>
          <w:p w:rsidR="00E54518" w:rsidRPr="00686AFD" w:rsidRDefault="00E54518" w:rsidP="00B458FB">
            <w:pPr>
              <w:pStyle w:val="TableNormalSS"/>
              <w:rPr>
                <w:sz w:val="20"/>
                <w:szCs w:val="20"/>
              </w:rPr>
            </w:pPr>
            <w:r w:rsidRPr="00686AFD">
              <w:rPr>
                <w:sz w:val="20"/>
                <w:szCs w:val="20"/>
              </w:rPr>
              <w:t xml:space="preserve">Guest </w:t>
            </w:r>
            <w:r w:rsidR="008F07DC">
              <w:rPr>
                <w:sz w:val="20"/>
                <w:szCs w:val="20"/>
              </w:rPr>
              <w:t>operating system</w:t>
            </w:r>
            <w:r w:rsidRPr="00686AFD">
              <w:rPr>
                <w:sz w:val="20"/>
                <w:szCs w:val="20"/>
              </w:rPr>
              <w:t>s supported include Windows</w:t>
            </w:r>
            <w:r w:rsidR="00485E86">
              <w:rPr>
                <w:sz w:val="20"/>
                <w:szCs w:val="20"/>
              </w:rPr>
              <w:t xml:space="preserve"> Server 2008, Windows Server 2003</w:t>
            </w:r>
            <w:r w:rsidR="008F07DC">
              <w:rPr>
                <w:sz w:val="20"/>
                <w:szCs w:val="20"/>
              </w:rPr>
              <w:t>,</w:t>
            </w:r>
            <w:r w:rsidR="00485E86">
              <w:rPr>
                <w:sz w:val="20"/>
                <w:szCs w:val="20"/>
              </w:rPr>
              <w:t xml:space="preserve"> and</w:t>
            </w:r>
            <w:r w:rsidRPr="00686AFD">
              <w:rPr>
                <w:sz w:val="20"/>
                <w:szCs w:val="20"/>
              </w:rPr>
              <w:t xml:space="preserve"> specific</w:t>
            </w:r>
            <w:r w:rsidR="00485E86">
              <w:rPr>
                <w:sz w:val="20"/>
                <w:szCs w:val="20"/>
              </w:rPr>
              <w:t xml:space="preserve"> Xen-enabled</w:t>
            </w:r>
            <w:r w:rsidRPr="00686AFD">
              <w:rPr>
                <w:sz w:val="20"/>
                <w:szCs w:val="20"/>
              </w:rPr>
              <w:t xml:space="preserve"> Linux distributions</w:t>
            </w:r>
            <w:r w:rsidR="00485E86">
              <w:rPr>
                <w:sz w:val="20"/>
                <w:szCs w:val="20"/>
              </w:rPr>
              <w:t>.</w:t>
            </w:r>
          </w:p>
          <w:p w:rsidR="00E54518" w:rsidRPr="00686AFD" w:rsidRDefault="00686AFD" w:rsidP="00B458FB">
            <w:pPr>
              <w:pStyle w:val="TableNormalSS"/>
              <w:rPr>
                <w:sz w:val="20"/>
                <w:szCs w:val="20"/>
              </w:rPr>
            </w:pPr>
            <w:r w:rsidRPr="00C24633">
              <w:rPr>
                <w:sz w:val="20"/>
                <w:szCs w:val="20"/>
              </w:rPr>
              <w:t xml:space="preserve">In addition to supporting the </w:t>
            </w:r>
            <w:r w:rsidR="002D468C">
              <w:rPr>
                <w:sz w:val="20"/>
                <w:szCs w:val="20"/>
              </w:rPr>
              <w:t xml:space="preserve">operating </w:t>
            </w:r>
            <w:r w:rsidR="00305185">
              <w:rPr>
                <w:sz w:val="20"/>
                <w:szCs w:val="20"/>
              </w:rPr>
              <w:t>systems</w:t>
            </w:r>
            <w:r w:rsidRPr="00C24633">
              <w:rPr>
                <w:sz w:val="20"/>
                <w:szCs w:val="20"/>
              </w:rPr>
              <w:t xml:space="preserve"> above with synthetic hardware, VMs in </w:t>
            </w:r>
            <w:r w:rsidR="006D40B0">
              <w:rPr>
                <w:sz w:val="20"/>
                <w:szCs w:val="20"/>
              </w:rPr>
              <w:t>Hyper-V</w:t>
            </w:r>
            <w:r w:rsidRPr="00C24633">
              <w:rPr>
                <w:sz w:val="20"/>
                <w:szCs w:val="20"/>
              </w:rPr>
              <w:t xml:space="preserve"> can run many other operating systems with hardware emulation, including all versions of DOS, Windows, and Windows Server.</w:t>
            </w:r>
          </w:p>
        </w:tc>
      </w:tr>
      <w:tr w:rsidR="00E54518" w:rsidRPr="005D70FF" w:rsidTr="00B458FB">
        <w:trPr>
          <w:tblCellSpacing w:w="0" w:type="dxa"/>
        </w:trPr>
        <w:tc>
          <w:tcPr>
            <w:tcW w:w="1050" w:type="pct"/>
            <w:shd w:val="clear" w:color="auto" w:fill="F1F1F1"/>
          </w:tcPr>
          <w:p w:rsidR="00E54518" w:rsidRPr="00686AFD" w:rsidRDefault="00126955" w:rsidP="00B458FB">
            <w:pPr>
              <w:pStyle w:val="Bulleted"/>
              <w:numPr>
                <w:ilvl w:val="0"/>
                <w:numId w:val="0"/>
              </w:numPr>
              <w:rPr>
                <w:rFonts w:cs="Arial"/>
                <w:b/>
              </w:rPr>
            </w:pPr>
            <w:r w:rsidRPr="00686AFD">
              <w:rPr>
                <w:rFonts w:cs="Arial"/>
                <w:b/>
              </w:rPr>
              <w:t>Automated VM reconfiguration</w:t>
            </w:r>
          </w:p>
        </w:tc>
        <w:tc>
          <w:tcPr>
            <w:tcW w:w="0" w:type="auto"/>
            <w:shd w:val="clear" w:color="auto" w:fill="FFFFFF"/>
          </w:tcPr>
          <w:p w:rsidR="00E54518" w:rsidRPr="00686AFD" w:rsidRDefault="00E54518" w:rsidP="00B458FB">
            <w:pPr>
              <w:rPr>
                <w:rFonts w:ascii="Arial" w:hAnsi="Arial" w:cs="Arial"/>
                <w:sz w:val="20"/>
                <w:szCs w:val="20"/>
              </w:rPr>
            </w:pPr>
            <w:r w:rsidRPr="00686AFD">
              <w:rPr>
                <w:rFonts w:ascii="Arial" w:hAnsi="Arial" w:cs="Arial"/>
                <w:sz w:val="20"/>
                <w:szCs w:val="20"/>
              </w:rPr>
              <w:t xml:space="preserve">The </w:t>
            </w:r>
            <w:r w:rsidR="00126955" w:rsidRPr="00686AFD">
              <w:rPr>
                <w:rFonts w:ascii="Arial" w:hAnsi="Arial" w:cs="Arial"/>
                <w:sz w:val="20"/>
                <w:szCs w:val="20"/>
              </w:rPr>
              <w:t xml:space="preserve">VM configuration </w:t>
            </w:r>
            <w:r w:rsidRPr="00686AFD">
              <w:rPr>
                <w:rFonts w:ascii="Arial" w:hAnsi="Arial" w:cs="Arial"/>
                <w:sz w:val="20"/>
                <w:szCs w:val="20"/>
              </w:rPr>
              <w:t xml:space="preserve">capabilities in </w:t>
            </w:r>
            <w:r w:rsidR="006D40B0">
              <w:rPr>
                <w:rFonts w:ascii="Arial" w:hAnsi="Arial" w:cs="Arial"/>
                <w:sz w:val="20"/>
                <w:szCs w:val="20"/>
              </w:rPr>
              <w:t>Hyper-V</w:t>
            </w:r>
            <w:r w:rsidRPr="00686AFD">
              <w:rPr>
                <w:rFonts w:ascii="Arial" w:hAnsi="Arial" w:cs="Arial"/>
                <w:sz w:val="20"/>
                <w:szCs w:val="20"/>
              </w:rPr>
              <w:t xml:space="preserve"> enable advanced management tools to reconfigure VMs with additional </w:t>
            </w:r>
            <w:r w:rsidR="00126955" w:rsidRPr="00686AFD">
              <w:rPr>
                <w:rFonts w:ascii="Arial" w:hAnsi="Arial" w:cs="Arial"/>
                <w:sz w:val="20"/>
                <w:szCs w:val="20"/>
              </w:rPr>
              <w:t>storage</w:t>
            </w:r>
            <w:r w:rsidR="00052C5E">
              <w:rPr>
                <w:rFonts w:ascii="Arial" w:hAnsi="Arial" w:cs="Arial"/>
                <w:sz w:val="20"/>
                <w:szCs w:val="20"/>
              </w:rPr>
              <w:t xml:space="preserve">, </w:t>
            </w:r>
            <w:r w:rsidRPr="00686AFD">
              <w:rPr>
                <w:rFonts w:ascii="Arial" w:hAnsi="Arial" w:cs="Arial"/>
                <w:sz w:val="20"/>
                <w:szCs w:val="20"/>
              </w:rPr>
              <w:t>memory, processor cores, and networking</w:t>
            </w:r>
            <w:r w:rsidR="00126955" w:rsidRPr="00686AFD">
              <w:rPr>
                <w:rFonts w:ascii="Arial" w:hAnsi="Arial" w:cs="Arial"/>
                <w:sz w:val="20"/>
                <w:szCs w:val="20"/>
              </w:rPr>
              <w:t xml:space="preserve"> (minimal</w:t>
            </w:r>
            <w:r w:rsidRPr="00686AFD">
              <w:rPr>
                <w:rFonts w:ascii="Arial" w:hAnsi="Arial" w:cs="Arial"/>
                <w:sz w:val="20"/>
                <w:szCs w:val="20"/>
              </w:rPr>
              <w:t xml:space="preserve"> downtime</w:t>
            </w:r>
            <w:r w:rsidR="00126955" w:rsidRPr="00686AFD">
              <w:rPr>
                <w:rFonts w:ascii="Arial" w:hAnsi="Arial" w:cs="Arial"/>
                <w:sz w:val="20"/>
                <w:szCs w:val="20"/>
              </w:rPr>
              <w:t xml:space="preserve"> required to restart the VM)</w:t>
            </w:r>
            <w:r w:rsidRPr="00686AFD">
              <w:rPr>
                <w:rFonts w:ascii="Arial" w:hAnsi="Arial" w:cs="Arial"/>
                <w:sz w:val="20"/>
                <w:szCs w:val="20"/>
              </w:rPr>
              <w:t xml:space="preserve">. A dynamic data center uses this technology not only to respond to problems, but also to anticipate increased demands. </w:t>
            </w:r>
          </w:p>
          <w:p w:rsidR="00E54518" w:rsidRPr="00686AFD" w:rsidRDefault="00E54518" w:rsidP="00B458FB">
            <w:pPr>
              <w:rPr>
                <w:rFonts w:ascii="Arial" w:hAnsi="Arial" w:cs="Arial"/>
                <w:sz w:val="20"/>
                <w:szCs w:val="20"/>
              </w:rPr>
            </w:pPr>
            <w:r w:rsidRPr="00686AFD">
              <w:rPr>
                <w:rFonts w:ascii="Arial" w:hAnsi="Arial" w:cs="Arial"/>
                <w:sz w:val="20"/>
                <w:szCs w:val="20"/>
              </w:rPr>
              <w:t xml:space="preserve">The dynamic data center can give a Web server additional processing power in anticipation of a Web-based promotion, for example. If the payroll system always slows down during the last few days of the month, the system can automatically add capacity for that period and free up those resources for other VMs after payroll processing is done. </w:t>
            </w:r>
          </w:p>
        </w:tc>
      </w:tr>
      <w:tr w:rsidR="00E54518" w:rsidRPr="005D70FF" w:rsidTr="00B458FB">
        <w:trPr>
          <w:tblCellSpacing w:w="0" w:type="dxa"/>
        </w:trPr>
        <w:tc>
          <w:tcPr>
            <w:tcW w:w="1050" w:type="pct"/>
            <w:shd w:val="clear" w:color="auto" w:fill="F1F1F1"/>
          </w:tcPr>
          <w:p w:rsidR="00E54518" w:rsidRPr="00686AFD" w:rsidRDefault="009F3FE0" w:rsidP="00B458FB">
            <w:pPr>
              <w:pStyle w:val="Bulleted"/>
              <w:numPr>
                <w:ilvl w:val="0"/>
                <w:numId w:val="0"/>
              </w:numPr>
              <w:rPr>
                <w:rFonts w:cs="Arial"/>
                <w:b/>
              </w:rPr>
            </w:pPr>
            <w:r>
              <w:rPr>
                <w:rFonts w:cs="Arial"/>
                <w:b/>
              </w:rPr>
              <w:t>Quick Migration</w:t>
            </w:r>
          </w:p>
        </w:tc>
        <w:tc>
          <w:tcPr>
            <w:tcW w:w="0" w:type="auto"/>
            <w:shd w:val="clear" w:color="auto" w:fill="FFFFFF"/>
          </w:tcPr>
          <w:p w:rsidR="00E54518" w:rsidRPr="00686AFD" w:rsidRDefault="002D468C" w:rsidP="002D468C">
            <w:pPr>
              <w:rPr>
                <w:rFonts w:ascii="Arial" w:hAnsi="Arial" w:cs="Arial"/>
                <w:sz w:val="20"/>
                <w:szCs w:val="20"/>
              </w:rPr>
            </w:pPr>
            <w:r>
              <w:rPr>
                <w:rFonts w:ascii="Arial" w:hAnsi="Arial" w:cs="Arial"/>
                <w:sz w:val="20"/>
                <w:szCs w:val="20"/>
              </w:rPr>
              <w:t>The Hyper-V</w:t>
            </w:r>
            <w:r w:rsidR="00E54518" w:rsidRPr="00686AFD">
              <w:rPr>
                <w:rFonts w:ascii="Arial" w:hAnsi="Arial" w:cs="Arial"/>
                <w:sz w:val="20"/>
                <w:szCs w:val="20"/>
              </w:rPr>
              <w:t xml:space="preserve"> </w:t>
            </w:r>
            <w:r w:rsidR="003813DC">
              <w:rPr>
                <w:rFonts w:ascii="Arial" w:hAnsi="Arial" w:cs="Arial"/>
                <w:sz w:val="20"/>
                <w:szCs w:val="20"/>
              </w:rPr>
              <w:t>Q</w:t>
            </w:r>
            <w:r w:rsidR="00126955" w:rsidRPr="00686AFD">
              <w:rPr>
                <w:rFonts w:ascii="Arial" w:hAnsi="Arial" w:cs="Arial"/>
                <w:sz w:val="20"/>
                <w:szCs w:val="20"/>
              </w:rPr>
              <w:t>uick</w:t>
            </w:r>
            <w:r w:rsidR="00E54518" w:rsidRPr="00686AFD">
              <w:rPr>
                <w:rFonts w:ascii="Arial" w:hAnsi="Arial" w:cs="Arial"/>
                <w:sz w:val="20"/>
                <w:szCs w:val="20"/>
              </w:rPr>
              <w:t xml:space="preserve"> </w:t>
            </w:r>
            <w:r w:rsidR="003813DC">
              <w:rPr>
                <w:rFonts w:ascii="Arial" w:hAnsi="Arial" w:cs="Arial"/>
                <w:sz w:val="20"/>
                <w:szCs w:val="20"/>
              </w:rPr>
              <w:t>M</w:t>
            </w:r>
            <w:r w:rsidR="00E54518" w:rsidRPr="00686AFD">
              <w:rPr>
                <w:rFonts w:ascii="Arial" w:hAnsi="Arial" w:cs="Arial"/>
                <w:sz w:val="20"/>
                <w:szCs w:val="20"/>
              </w:rPr>
              <w:t>igration feature enable</w:t>
            </w:r>
            <w:r>
              <w:rPr>
                <w:rFonts w:ascii="Arial" w:hAnsi="Arial" w:cs="Arial"/>
                <w:sz w:val="20"/>
                <w:szCs w:val="20"/>
              </w:rPr>
              <w:t>s</w:t>
            </w:r>
            <w:r w:rsidR="00E54518" w:rsidRPr="00686AFD">
              <w:rPr>
                <w:rFonts w:ascii="Arial" w:hAnsi="Arial" w:cs="Arial"/>
                <w:sz w:val="20"/>
                <w:szCs w:val="20"/>
              </w:rPr>
              <w:t xml:space="preserve"> running VMs to be moved to other servers</w:t>
            </w:r>
            <w:r>
              <w:rPr>
                <w:rFonts w:ascii="Arial" w:hAnsi="Arial" w:cs="Arial"/>
                <w:sz w:val="20"/>
                <w:szCs w:val="20"/>
              </w:rPr>
              <w:t>,</w:t>
            </w:r>
            <w:r w:rsidR="00E54518" w:rsidRPr="00686AFD">
              <w:rPr>
                <w:rFonts w:ascii="Arial" w:hAnsi="Arial" w:cs="Arial"/>
                <w:sz w:val="20"/>
                <w:szCs w:val="20"/>
              </w:rPr>
              <w:t xml:space="preserve"> with minimal downtime. Dynamic data centers leverage </w:t>
            </w:r>
            <w:r w:rsidR="009F3FE0">
              <w:rPr>
                <w:rFonts w:ascii="Arial" w:hAnsi="Arial" w:cs="Arial"/>
                <w:sz w:val="20"/>
                <w:szCs w:val="20"/>
              </w:rPr>
              <w:t>Quick Migration</w:t>
            </w:r>
            <w:r w:rsidR="00E54518" w:rsidRPr="00686AFD">
              <w:rPr>
                <w:rFonts w:ascii="Arial" w:hAnsi="Arial" w:cs="Arial"/>
                <w:sz w:val="20"/>
                <w:szCs w:val="20"/>
              </w:rPr>
              <w:t xml:space="preserve"> to move workloads to servers with applicable capabilities for their current needs. A server providing application updates, for example, could migrate to a more powerful server in anticipation of a company-wide software update.</w:t>
            </w:r>
          </w:p>
        </w:tc>
      </w:tr>
      <w:tr w:rsidR="00E54518" w:rsidRPr="005D70FF" w:rsidTr="00B458FB">
        <w:trPr>
          <w:tblCellSpacing w:w="0" w:type="dxa"/>
        </w:trPr>
        <w:tc>
          <w:tcPr>
            <w:tcW w:w="1050" w:type="pct"/>
            <w:shd w:val="clear" w:color="auto" w:fill="F1F1F1"/>
          </w:tcPr>
          <w:p w:rsidR="00E54518" w:rsidRPr="00686AFD" w:rsidRDefault="00E54518" w:rsidP="00B458FB">
            <w:pPr>
              <w:pStyle w:val="Bulleted"/>
              <w:numPr>
                <w:ilvl w:val="0"/>
                <w:numId w:val="0"/>
              </w:numPr>
              <w:rPr>
                <w:rFonts w:eastAsia="MS Mincho" w:cs="Arial"/>
                <w:b/>
              </w:rPr>
            </w:pPr>
            <w:r w:rsidRPr="00686AFD">
              <w:rPr>
                <w:rFonts w:cs="Arial"/>
                <w:b/>
              </w:rPr>
              <w:t xml:space="preserve">Utilization </w:t>
            </w:r>
            <w:r w:rsidR="002B7936">
              <w:rPr>
                <w:rFonts w:cs="Arial"/>
                <w:b/>
              </w:rPr>
              <w:t>c</w:t>
            </w:r>
            <w:r w:rsidRPr="00686AFD">
              <w:rPr>
                <w:rFonts w:cs="Arial"/>
                <w:b/>
              </w:rPr>
              <w:t>ounters</w:t>
            </w:r>
          </w:p>
        </w:tc>
        <w:tc>
          <w:tcPr>
            <w:tcW w:w="0" w:type="auto"/>
            <w:shd w:val="clear" w:color="auto" w:fill="FFFFFF"/>
          </w:tcPr>
          <w:p w:rsidR="00E54518" w:rsidRPr="002D468C" w:rsidRDefault="006D40B0" w:rsidP="00B458FB">
            <w:pPr>
              <w:rPr>
                <w:rFonts w:ascii="Arial" w:hAnsi="Arial" w:cs="Arial"/>
              </w:rPr>
            </w:pPr>
            <w:r w:rsidRPr="002D468C">
              <w:rPr>
                <w:rFonts w:ascii="Arial" w:hAnsi="Arial" w:cs="Arial"/>
                <w:sz w:val="20"/>
              </w:rPr>
              <w:t>Hyper-V</w:t>
            </w:r>
            <w:r w:rsidR="00052C5E" w:rsidRPr="002D468C">
              <w:rPr>
                <w:rFonts w:ascii="Arial" w:hAnsi="Arial" w:cs="Arial"/>
                <w:sz w:val="20"/>
              </w:rPr>
              <w:t xml:space="preserve"> utilization counters provide server administrators with detailed server load and performance information to facilitate planning and analysis</w:t>
            </w:r>
            <w:r w:rsidR="002D468C">
              <w:rPr>
                <w:rFonts w:ascii="Arial" w:hAnsi="Arial" w:cs="Arial"/>
                <w:sz w:val="20"/>
              </w:rPr>
              <w:t>,</w:t>
            </w:r>
            <w:r w:rsidR="00052C5E" w:rsidRPr="002D468C">
              <w:rPr>
                <w:rFonts w:ascii="Arial" w:hAnsi="Arial" w:cs="Arial"/>
                <w:sz w:val="20"/>
              </w:rPr>
              <w:t xml:space="preserve"> as well as charge-back metrics.</w:t>
            </w:r>
          </w:p>
        </w:tc>
      </w:tr>
    </w:tbl>
    <w:p w:rsidR="006C6157" w:rsidRPr="006C6157" w:rsidRDefault="006C6157" w:rsidP="006C6157">
      <w:bookmarkStart w:id="128" w:name="_Toc121636634"/>
      <w:bookmarkStart w:id="129" w:name="_Toc163619139"/>
      <w:bookmarkStart w:id="130" w:name="_Toc162404096"/>
      <w:bookmarkStart w:id="131" w:name="_Toc163925106"/>
      <w:bookmarkStart w:id="132" w:name="_Toc164102123"/>
    </w:p>
    <w:p w:rsidR="006C6157" w:rsidRDefault="006C6157" w:rsidP="006C6157">
      <w:r>
        <w:br w:type="page"/>
      </w:r>
    </w:p>
    <w:p w:rsidR="00E54518" w:rsidRPr="00854136" w:rsidRDefault="00E54518" w:rsidP="00E54518">
      <w:pPr>
        <w:pStyle w:val="Heading1"/>
      </w:pPr>
      <w:bookmarkStart w:id="133" w:name="_Toc188417993"/>
      <w:r w:rsidRPr="00854136">
        <w:lastRenderedPageBreak/>
        <w:t>Conclusion</w:t>
      </w:r>
      <w:bookmarkEnd w:id="128"/>
      <w:bookmarkEnd w:id="129"/>
      <w:bookmarkEnd w:id="130"/>
      <w:bookmarkEnd w:id="131"/>
      <w:bookmarkEnd w:id="132"/>
      <w:bookmarkEnd w:id="133"/>
      <w:r w:rsidRPr="00854136">
        <w:t xml:space="preserve"> </w:t>
      </w:r>
    </w:p>
    <w:p w:rsidR="00E54518" w:rsidRDefault="00647A81" w:rsidP="00E54518">
      <w:r>
        <w:t>Hyper-V</w:t>
      </w:r>
      <w:r w:rsidR="003813DC">
        <w:t xml:space="preserve"> </w:t>
      </w:r>
      <w:r w:rsidR="00E54518" w:rsidRPr="00854136">
        <w:t xml:space="preserve">is a </w:t>
      </w:r>
      <w:r w:rsidR="00D15285">
        <w:t xml:space="preserve">reliable and </w:t>
      </w:r>
      <w:r w:rsidR="00E54518" w:rsidRPr="00854136">
        <w:t xml:space="preserve">cost-effective server virtualization technology for the Windows Server </w:t>
      </w:r>
      <w:r w:rsidR="00126955">
        <w:t>2008</w:t>
      </w:r>
      <w:r w:rsidR="00E54518" w:rsidRPr="00854136">
        <w:t xml:space="preserve"> platform.</w:t>
      </w:r>
      <w:r w:rsidR="00E54518">
        <w:t xml:space="preserve"> </w:t>
      </w:r>
    </w:p>
    <w:p w:rsidR="00E54518" w:rsidRDefault="00E54518" w:rsidP="00E54518">
      <w:r>
        <w:t xml:space="preserve">The move by Microsoft to hypervisor-based, hardware-assisted virtualization vastly improves reliability and scalability for virtual servers, enabling even the most demanding workloads to be run in dynamic virtual machines. </w:t>
      </w:r>
    </w:p>
    <w:p w:rsidR="00E54518" w:rsidRDefault="00E54518" w:rsidP="00E54518">
      <w:r>
        <w:t xml:space="preserve">The industry-standard management tools in </w:t>
      </w:r>
      <w:r w:rsidR="00647A81">
        <w:t>Hyper-V</w:t>
      </w:r>
      <w:r w:rsidR="003813DC">
        <w:t xml:space="preserve"> </w:t>
      </w:r>
      <w:r>
        <w:t>enable system administrators to manage virtual servers and physical servers in the same familiar, widely</w:t>
      </w:r>
      <w:r w:rsidR="00A56ACC">
        <w:t xml:space="preserve"> </w:t>
      </w:r>
      <w:r>
        <w:t>supported interface.</w:t>
      </w:r>
    </w:p>
    <w:p w:rsidR="00E54518" w:rsidRPr="00854136" w:rsidRDefault="00E54518" w:rsidP="00E54518">
      <w:r>
        <w:t xml:space="preserve">IT departments use </w:t>
      </w:r>
      <w:r w:rsidR="006D40B0">
        <w:t>Hyper-V</w:t>
      </w:r>
      <w:r>
        <w:t xml:space="preserve"> to:</w:t>
      </w:r>
    </w:p>
    <w:p w:rsidR="00E54518" w:rsidRPr="00686AFD" w:rsidRDefault="00E54518" w:rsidP="00E54518">
      <w:pPr>
        <w:pStyle w:val="Tablebullet"/>
        <w:rPr>
          <w:rFonts w:ascii="Calibri" w:hAnsi="Calibri"/>
          <w:sz w:val="22"/>
          <w:szCs w:val="22"/>
        </w:rPr>
      </w:pPr>
      <w:r w:rsidRPr="00686AFD">
        <w:rPr>
          <w:rFonts w:ascii="Calibri" w:hAnsi="Calibri"/>
          <w:b/>
          <w:sz w:val="22"/>
          <w:szCs w:val="22"/>
        </w:rPr>
        <w:t xml:space="preserve">Consolidate infrastructure, application, and </w:t>
      </w:r>
      <w:r w:rsidR="003F0A6D">
        <w:rPr>
          <w:rFonts w:ascii="Calibri" w:hAnsi="Calibri"/>
          <w:b/>
          <w:sz w:val="22"/>
          <w:szCs w:val="22"/>
        </w:rPr>
        <w:t>remote site</w:t>
      </w:r>
      <w:r w:rsidRPr="00686AFD">
        <w:rPr>
          <w:rFonts w:ascii="Calibri" w:hAnsi="Calibri"/>
          <w:b/>
          <w:sz w:val="22"/>
          <w:szCs w:val="22"/>
        </w:rPr>
        <w:t xml:space="preserve"> server workloads</w:t>
      </w:r>
      <w:r w:rsidR="00686AFD" w:rsidRPr="00792959">
        <w:rPr>
          <w:rFonts w:ascii="Calibri" w:hAnsi="Calibri"/>
          <w:b/>
          <w:sz w:val="22"/>
          <w:szCs w:val="22"/>
        </w:rPr>
        <w:t>.</w:t>
      </w:r>
      <w:r w:rsidRPr="00686AFD">
        <w:rPr>
          <w:rFonts w:ascii="Calibri" w:hAnsi="Calibri"/>
          <w:sz w:val="22"/>
          <w:szCs w:val="22"/>
        </w:rPr>
        <w:t xml:space="preserve"> </w:t>
      </w:r>
      <w:r w:rsidR="00647A81">
        <w:rPr>
          <w:rFonts w:ascii="Calibri" w:hAnsi="Calibri"/>
          <w:sz w:val="22"/>
          <w:szCs w:val="22"/>
        </w:rPr>
        <w:t>Hyper-V</w:t>
      </w:r>
      <w:r w:rsidR="003813DC">
        <w:rPr>
          <w:rFonts w:ascii="Calibri" w:hAnsi="Calibri"/>
          <w:sz w:val="22"/>
          <w:szCs w:val="22"/>
        </w:rPr>
        <w:t xml:space="preserve"> </w:t>
      </w:r>
      <w:r w:rsidRPr="00686AFD">
        <w:rPr>
          <w:rFonts w:ascii="Calibri" w:hAnsi="Calibri"/>
          <w:sz w:val="22"/>
          <w:szCs w:val="22"/>
        </w:rPr>
        <w:t>is ideal for server consolidation</w:t>
      </w:r>
      <w:r w:rsidR="003F0A6D">
        <w:rPr>
          <w:rFonts w:ascii="Calibri" w:hAnsi="Calibri"/>
          <w:sz w:val="22"/>
          <w:szCs w:val="22"/>
        </w:rPr>
        <w:t xml:space="preserve"> in both the </w:t>
      </w:r>
      <w:r w:rsidR="009E7120">
        <w:rPr>
          <w:rFonts w:ascii="Calibri" w:hAnsi="Calibri"/>
          <w:sz w:val="22"/>
          <w:szCs w:val="22"/>
        </w:rPr>
        <w:t>data center</w:t>
      </w:r>
      <w:r w:rsidR="003F0A6D">
        <w:rPr>
          <w:rFonts w:ascii="Calibri" w:hAnsi="Calibri"/>
          <w:sz w:val="22"/>
          <w:szCs w:val="22"/>
        </w:rPr>
        <w:t xml:space="preserve"> and remote sites</w:t>
      </w:r>
      <w:r w:rsidRPr="00686AFD">
        <w:rPr>
          <w:rFonts w:ascii="Calibri" w:hAnsi="Calibri"/>
          <w:sz w:val="22"/>
          <w:szCs w:val="22"/>
        </w:rPr>
        <w:t>, allowing organizations to make more efficient use of their hardware resources. It also helps IT organizations to enhance their administrative productivity and to rapidly deploy new servers to address changing business needs.</w:t>
      </w:r>
    </w:p>
    <w:p w:rsidR="00E54518" w:rsidRPr="00686AFD" w:rsidRDefault="00E54518" w:rsidP="00E54518">
      <w:pPr>
        <w:pStyle w:val="Tablebullet"/>
        <w:rPr>
          <w:rFonts w:ascii="Calibri" w:hAnsi="Calibri"/>
          <w:sz w:val="22"/>
          <w:szCs w:val="22"/>
        </w:rPr>
      </w:pPr>
      <w:r w:rsidRPr="00686AFD">
        <w:rPr>
          <w:rFonts w:ascii="Calibri" w:hAnsi="Calibri"/>
          <w:b/>
          <w:sz w:val="22"/>
          <w:szCs w:val="22"/>
        </w:rPr>
        <w:t>Automate and consolidate software test and development environments</w:t>
      </w:r>
      <w:r w:rsidR="00686AFD" w:rsidRPr="00792959">
        <w:rPr>
          <w:rFonts w:ascii="Calibri" w:hAnsi="Calibri"/>
          <w:b/>
          <w:sz w:val="22"/>
          <w:szCs w:val="22"/>
        </w:rPr>
        <w:t>.</w:t>
      </w:r>
      <w:r w:rsidRPr="00686AFD">
        <w:rPr>
          <w:rFonts w:ascii="Calibri" w:hAnsi="Calibri"/>
          <w:sz w:val="22"/>
          <w:szCs w:val="22"/>
        </w:rPr>
        <w:t xml:space="preserve"> </w:t>
      </w:r>
      <w:r w:rsidR="00647A81">
        <w:rPr>
          <w:rFonts w:ascii="Calibri" w:hAnsi="Calibri"/>
          <w:sz w:val="22"/>
          <w:szCs w:val="22"/>
        </w:rPr>
        <w:t>Hyper-V</w:t>
      </w:r>
      <w:r w:rsidR="003813DC">
        <w:rPr>
          <w:rFonts w:ascii="Calibri" w:hAnsi="Calibri"/>
          <w:sz w:val="22"/>
          <w:szCs w:val="22"/>
        </w:rPr>
        <w:t xml:space="preserve"> </w:t>
      </w:r>
      <w:r w:rsidRPr="00686AFD">
        <w:rPr>
          <w:rFonts w:ascii="Calibri" w:hAnsi="Calibri"/>
          <w:sz w:val="22"/>
          <w:szCs w:val="22"/>
        </w:rPr>
        <w:t xml:space="preserve">enables businesses to consolidate their test and development server farm and </w:t>
      </w:r>
      <w:r w:rsidR="00792959">
        <w:rPr>
          <w:rFonts w:ascii="Calibri" w:hAnsi="Calibri"/>
          <w:sz w:val="22"/>
          <w:szCs w:val="22"/>
        </w:rPr>
        <w:t xml:space="preserve">to </w:t>
      </w:r>
      <w:r w:rsidRPr="00686AFD">
        <w:rPr>
          <w:rFonts w:ascii="Calibri" w:hAnsi="Calibri"/>
          <w:sz w:val="22"/>
          <w:szCs w:val="22"/>
        </w:rPr>
        <w:t xml:space="preserve">automate the provisioning of virtual machines.  </w:t>
      </w:r>
    </w:p>
    <w:p w:rsidR="00E54518" w:rsidRPr="00686AFD" w:rsidRDefault="00E54518" w:rsidP="00E54518">
      <w:pPr>
        <w:pStyle w:val="Tablebullet"/>
        <w:rPr>
          <w:rFonts w:ascii="Calibri" w:hAnsi="Calibri"/>
          <w:sz w:val="22"/>
          <w:szCs w:val="22"/>
        </w:rPr>
      </w:pPr>
      <w:r w:rsidRPr="00686AFD">
        <w:rPr>
          <w:rFonts w:ascii="Calibri" w:hAnsi="Calibri"/>
          <w:b/>
          <w:sz w:val="22"/>
          <w:szCs w:val="22"/>
        </w:rPr>
        <w:t>Provide for business continuity and disaster recovery</w:t>
      </w:r>
      <w:r w:rsidR="00686AFD" w:rsidRPr="00792959">
        <w:rPr>
          <w:rFonts w:ascii="Calibri" w:hAnsi="Calibri"/>
          <w:b/>
          <w:sz w:val="22"/>
          <w:szCs w:val="22"/>
        </w:rPr>
        <w:t>.</w:t>
      </w:r>
      <w:r w:rsidRPr="00686AFD">
        <w:rPr>
          <w:rFonts w:ascii="Calibri" w:hAnsi="Calibri"/>
          <w:sz w:val="22"/>
          <w:szCs w:val="22"/>
        </w:rPr>
        <w:t xml:space="preserve"> </w:t>
      </w:r>
      <w:r w:rsidR="00647A81">
        <w:rPr>
          <w:rFonts w:ascii="Calibri" w:hAnsi="Calibri"/>
          <w:sz w:val="22"/>
          <w:szCs w:val="22"/>
        </w:rPr>
        <w:t>Hyper-V</w:t>
      </w:r>
      <w:r w:rsidR="003813DC">
        <w:rPr>
          <w:rFonts w:ascii="Calibri" w:hAnsi="Calibri"/>
          <w:sz w:val="22"/>
          <w:szCs w:val="22"/>
        </w:rPr>
        <w:t xml:space="preserve"> </w:t>
      </w:r>
      <w:r w:rsidRPr="00686AFD">
        <w:rPr>
          <w:rFonts w:ascii="Calibri" w:hAnsi="Calibri"/>
          <w:sz w:val="22"/>
          <w:szCs w:val="22"/>
        </w:rPr>
        <w:t>can be used as part of a disaster recovery plan that requires application portability and flexibility across hardware platforms.</w:t>
      </w:r>
    </w:p>
    <w:p w:rsidR="00E54518" w:rsidRPr="00686AFD" w:rsidRDefault="00E54518" w:rsidP="00E54518">
      <w:pPr>
        <w:numPr>
          <w:ilvl w:val="0"/>
          <w:numId w:val="15"/>
        </w:numPr>
        <w:spacing w:after="240" w:line="240" w:lineRule="auto"/>
      </w:pPr>
      <w:r w:rsidRPr="00686AFD">
        <w:rPr>
          <w:b/>
        </w:rPr>
        <w:t>Support the drive to create dynamic, self-managing systems</w:t>
      </w:r>
      <w:r w:rsidR="00686AFD" w:rsidRPr="00792959">
        <w:rPr>
          <w:b/>
        </w:rPr>
        <w:t>.</w:t>
      </w:r>
      <w:r w:rsidRPr="00686AFD">
        <w:t xml:space="preserve"> </w:t>
      </w:r>
      <w:r w:rsidR="00647A81">
        <w:t>Hyper-V</w:t>
      </w:r>
      <w:r w:rsidR="003813DC">
        <w:t xml:space="preserve"> </w:t>
      </w:r>
      <w:r w:rsidRPr="00686AFD">
        <w:t>gives data centers the agility to respond to changing needs and the power and flexibility to design for the future.</w:t>
      </w:r>
    </w:p>
    <w:p w:rsidR="00C82010" w:rsidRPr="00686AFD" w:rsidRDefault="00C82010">
      <w:pPr>
        <w:rPr>
          <w:rFonts w:cs="Tahoma"/>
        </w:rPr>
      </w:pPr>
    </w:p>
    <w:sectPr w:rsidR="00C82010" w:rsidRPr="00686AFD" w:rsidSect="00021E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98F" w:rsidRPr="00533114" w:rsidRDefault="0061398F" w:rsidP="00021E44">
      <w:pPr>
        <w:spacing w:after="0" w:line="240" w:lineRule="auto"/>
        <w:rPr>
          <w:bCs/>
          <w:color w:val="808080"/>
          <w:sz w:val="16"/>
        </w:rPr>
      </w:pPr>
      <w:r>
        <w:separator/>
      </w:r>
    </w:p>
  </w:endnote>
  <w:endnote w:type="continuationSeparator" w:id="1">
    <w:p w:rsidR="0061398F" w:rsidRPr="00533114" w:rsidRDefault="0061398F" w:rsidP="00021E44">
      <w:pPr>
        <w:spacing w:after="0" w:line="240" w:lineRule="auto"/>
        <w:rPr>
          <w:bCs/>
          <w:color w:val="808080"/>
          <w:sz w:val="16"/>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AB" w:rsidRPr="00E54518" w:rsidRDefault="009536AB" w:rsidP="00E54518">
    <w:pPr>
      <w:rPr>
        <w:b/>
        <w:color w:val="0000FF"/>
      </w:rPr>
    </w:pPr>
    <w:r w:rsidRPr="007C6BB9">
      <w:t>Windows Server 2008</w:t>
    </w:r>
    <w:r>
      <w:t xml:space="preserve"> </w:t>
    </w:r>
    <w:r w:rsidR="00483035">
      <w:t xml:space="preserve">Hyper-V </w:t>
    </w:r>
    <w:r>
      <w:t>Technical Overview</w:t>
    </w:r>
    <w:r>
      <w:tab/>
    </w:r>
    <w:r>
      <w:tab/>
    </w:r>
    <w:r w:rsidR="00483035">
      <w:tab/>
    </w:r>
    <w:r w:rsidR="00483035">
      <w:tab/>
    </w:r>
    <w:r w:rsidR="00483035">
      <w:tab/>
    </w:r>
    <w:r w:rsidR="00483035">
      <w:tab/>
    </w:r>
    <w:fldSimple w:instr=" PAGE   \* MERGEFORMAT ">
      <w:r w:rsidR="00E211E4">
        <w:rPr>
          <w:noProof/>
        </w:rPr>
        <w:t>7</w:t>
      </w:r>
    </w:fldSimple>
    <w:r>
      <w:t xml:space="preserve"> </w:t>
    </w:r>
  </w:p>
  <w:p w:rsidR="009536AB" w:rsidRDefault="00953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98F" w:rsidRPr="00533114" w:rsidRDefault="0061398F" w:rsidP="00021E44">
      <w:pPr>
        <w:spacing w:after="0" w:line="240" w:lineRule="auto"/>
        <w:rPr>
          <w:bCs/>
          <w:color w:val="808080"/>
          <w:sz w:val="16"/>
        </w:rPr>
      </w:pPr>
      <w:r>
        <w:separator/>
      </w:r>
    </w:p>
  </w:footnote>
  <w:footnote w:type="continuationSeparator" w:id="1">
    <w:p w:rsidR="0061398F" w:rsidRPr="00533114" w:rsidRDefault="0061398F" w:rsidP="00021E44">
      <w:pPr>
        <w:spacing w:after="0" w:line="240" w:lineRule="auto"/>
        <w:rPr>
          <w:bCs/>
          <w:color w:val="808080"/>
          <w:sz w:val="1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32D"/>
    <w:multiLevelType w:val="hybridMultilevel"/>
    <w:tmpl w:val="55809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16C76"/>
    <w:multiLevelType w:val="hybridMultilevel"/>
    <w:tmpl w:val="63680906"/>
    <w:lvl w:ilvl="0" w:tplc="5276FC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32CB9"/>
    <w:multiLevelType w:val="hybridMultilevel"/>
    <w:tmpl w:val="C8D8A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C21968"/>
    <w:multiLevelType w:val="hybridMultilevel"/>
    <w:tmpl w:val="9C56F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E02AB9"/>
    <w:multiLevelType w:val="hybridMultilevel"/>
    <w:tmpl w:val="594E91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40038E"/>
    <w:multiLevelType w:val="hybridMultilevel"/>
    <w:tmpl w:val="3AC64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F21"/>
    <w:multiLevelType w:val="hybridMultilevel"/>
    <w:tmpl w:val="2C342D34"/>
    <w:lvl w:ilvl="0" w:tplc="A3C67F84">
      <w:start w:val="1"/>
      <w:numFmt w:val="bullet"/>
      <w:pStyle w:val="Table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117FA6"/>
    <w:multiLevelType w:val="hybridMultilevel"/>
    <w:tmpl w:val="9C56F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A52446"/>
    <w:multiLevelType w:val="multilevel"/>
    <w:tmpl w:val="173A7E2A"/>
    <w:numStyleLink w:val="Bullet"/>
  </w:abstractNum>
  <w:abstractNum w:abstractNumId="9">
    <w:nsid w:val="37F73D50"/>
    <w:multiLevelType w:val="multilevel"/>
    <w:tmpl w:val="7C5AF750"/>
    <w:lvl w:ilvl="0">
      <w:start w:val="1"/>
      <w:numFmt w:val="bullet"/>
      <w:pStyle w:val="Bulleted"/>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88A39E6"/>
    <w:multiLevelType w:val="hybridMultilevel"/>
    <w:tmpl w:val="89BC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041D6"/>
    <w:multiLevelType w:val="multilevel"/>
    <w:tmpl w:val="173A7E2A"/>
    <w:styleLink w:val="Bullet"/>
    <w:lvl w:ilvl="0">
      <w:start w:val="1"/>
      <w:numFmt w:val="bullet"/>
      <w:lvlText w:val=""/>
      <w:lvlJc w:val="left"/>
      <w:pPr>
        <w:tabs>
          <w:tab w:val="num" w:pos="360"/>
        </w:tabs>
        <w:ind w:left="360" w:hanging="360"/>
      </w:pPr>
      <w:rPr>
        <w:rFonts w:ascii="Symbol" w:hAnsi="Symbol" w:cs="Times New Roman" w:hint="default"/>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S Mincho"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S Mincho"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33A54FF"/>
    <w:multiLevelType w:val="hybridMultilevel"/>
    <w:tmpl w:val="DC58B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534023"/>
    <w:multiLevelType w:val="multilevel"/>
    <w:tmpl w:val="173A7E2A"/>
    <w:numStyleLink w:val="Bullet"/>
  </w:abstractNum>
  <w:abstractNum w:abstractNumId="14">
    <w:nsid w:val="59D92A6C"/>
    <w:multiLevelType w:val="hybridMultilevel"/>
    <w:tmpl w:val="6418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463BA6"/>
    <w:multiLevelType w:val="hybridMultilevel"/>
    <w:tmpl w:val="DF8216CE"/>
    <w:lvl w:ilvl="0" w:tplc="2CC01AC2">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D22752C"/>
    <w:multiLevelType w:val="multilevel"/>
    <w:tmpl w:val="173A7E2A"/>
    <w:numStyleLink w:val="Bullet"/>
  </w:abstractNum>
  <w:abstractNum w:abstractNumId="17">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18">
    <w:nsid w:val="77FA0C2E"/>
    <w:multiLevelType w:val="hybridMultilevel"/>
    <w:tmpl w:val="D2524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2"/>
  </w:num>
  <w:num w:numId="4">
    <w:abstractNumId w:val="18"/>
  </w:num>
  <w:num w:numId="5">
    <w:abstractNumId w:val="9"/>
  </w:num>
  <w:num w:numId="6">
    <w:abstractNumId w:val="11"/>
  </w:num>
  <w:num w:numId="7">
    <w:abstractNumId w:val="13"/>
  </w:num>
  <w:num w:numId="8">
    <w:abstractNumId w:val="1"/>
  </w:num>
  <w:num w:numId="9">
    <w:abstractNumId w:val="6"/>
  </w:num>
  <w:num w:numId="10">
    <w:abstractNumId w:val="0"/>
  </w:num>
  <w:num w:numId="11">
    <w:abstractNumId w:val="7"/>
  </w:num>
  <w:num w:numId="12">
    <w:abstractNumId w:val="12"/>
  </w:num>
  <w:num w:numId="13">
    <w:abstractNumId w:val="15"/>
  </w:num>
  <w:num w:numId="14">
    <w:abstractNumId w:val="16"/>
  </w:num>
  <w:num w:numId="15">
    <w:abstractNumId w:val="8"/>
  </w:num>
  <w:num w:numId="16">
    <w:abstractNumId w:val="3"/>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E44"/>
    <w:rsid w:val="00003535"/>
    <w:rsid w:val="00005803"/>
    <w:rsid w:val="00020959"/>
    <w:rsid w:val="00021E44"/>
    <w:rsid w:val="00022F2D"/>
    <w:rsid w:val="00023630"/>
    <w:rsid w:val="00023C62"/>
    <w:rsid w:val="00030DAA"/>
    <w:rsid w:val="00034DAD"/>
    <w:rsid w:val="00035CE5"/>
    <w:rsid w:val="00037F85"/>
    <w:rsid w:val="000512DA"/>
    <w:rsid w:val="00051EEC"/>
    <w:rsid w:val="00052C5E"/>
    <w:rsid w:val="00054129"/>
    <w:rsid w:val="00055590"/>
    <w:rsid w:val="000577E1"/>
    <w:rsid w:val="00063309"/>
    <w:rsid w:val="00064FC3"/>
    <w:rsid w:val="00066B7A"/>
    <w:rsid w:val="00070299"/>
    <w:rsid w:val="00075CAB"/>
    <w:rsid w:val="000805DF"/>
    <w:rsid w:val="00080E7E"/>
    <w:rsid w:val="000874AD"/>
    <w:rsid w:val="00096155"/>
    <w:rsid w:val="000A0513"/>
    <w:rsid w:val="000A47C5"/>
    <w:rsid w:val="000A533F"/>
    <w:rsid w:val="000A6559"/>
    <w:rsid w:val="000C3714"/>
    <w:rsid w:val="000D403E"/>
    <w:rsid w:val="000D4FA5"/>
    <w:rsid w:val="000E0D74"/>
    <w:rsid w:val="000E4456"/>
    <w:rsid w:val="000E7BC6"/>
    <w:rsid w:val="000F7B31"/>
    <w:rsid w:val="00101675"/>
    <w:rsid w:val="0010318D"/>
    <w:rsid w:val="00103D3D"/>
    <w:rsid w:val="00107689"/>
    <w:rsid w:val="00111D4C"/>
    <w:rsid w:val="00126955"/>
    <w:rsid w:val="0013012A"/>
    <w:rsid w:val="00130D25"/>
    <w:rsid w:val="001332EA"/>
    <w:rsid w:val="0013586A"/>
    <w:rsid w:val="00136BB2"/>
    <w:rsid w:val="00140EFA"/>
    <w:rsid w:val="00142007"/>
    <w:rsid w:val="00154475"/>
    <w:rsid w:val="00161FD1"/>
    <w:rsid w:val="001651C6"/>
    <w:rsid w:val="00165E47"/>
    <w:rsid w:val="00166E58"/>
    <w:rsid w:val="001747A6"/>
    <w:rsid w:val="001753AE"/>
    <w:rsid w:val="00185F6B"/>
    <w:rsid w:val="00191FB4"/>
    <w:rsid w:val="001A2A83"/>
    <w:rsid w:val="001A3064"/>
    <w:rsid w:val="001A3500"/>
    <w:rsid w:val="001A61A0"/>
    <w:rsid w:val="001A66D8"/>
    <w:rsid w:val="001A7C47"/>
    <w:rsid w:val="001C4AAF"/>
    <w:rsid w:val="001D6093"/>
    <w:rsid w:val="001E05F3"/>
    <w:rsid w:val="001F6814"/>
    <w:rsid w:val="00207E1B"/>
    <w:rsid w:val="00220893"/>
    <w:rsid w:val="00220A4A"/>
    <w:rsid w:val="00220F52"/>
    <w:rsid w:val="0023069A"/>
    <w:rsid w:val="00235707"/>
    <w:rsid w:val="00235BAF"/>
    <w:rsid w:val="0023799F"/>
    <w:rsid w:val="00237AD7"/>
    <w:rsid w:val="002426E7"/>
    <w:rsid w:val="0025026A"/>
    <w:rsid w:val="0025257D"/>
    <w:rsid w:val="00252E2F"/>
    <w:rsid w:val="00257795"/>
    <w:rsid w:val="00266BEE"/>
    <w:rsid w:val="00274EBD"/>
    <w:rsid w:val="002A695C"/>
    <w:rsid w:val="002B1DAF"/>
    <w:rsid w:val="002B3832"/>
    <w:rsid w:val="002B75B4"/>
    <w:rsid w:val="002B7936"/>
    <w:rsid w:val="002C2BC4"/>
    <w:rsid w:val="002C4910"/>
    <w:rsid w:val="002D2030"/>
    <w:rsid w:val="002D28CF"/>
    <w:rsid w:val="002D468C"/>
    <w:rsid w:val="002D4C6A"/>
    <w:rsid w:val="002D63B9"/>
    <w:rsid w:val="002D7B85"/>
    <w:rsid w:val="002E2459"/>
    <w:rsid w:val="002E2CB7"/>
    <w:rsid w:val="002F0D8A"/>
    <w:rsid w:val="002F11D7"/>
    <w:rsid w:val="002F6E02"/>
    <w:rsid w:val="00300AD3"/>
    <w:rsid w:val="0030470B"/>
    <w:rsid w:val="00305185"/>
    <w:rsid w:val="003119DA"/>
    <w:rsid w:val="00311F5D"/>
    <w:rsid w:val="00313718"/>
    <w:rsid w:val="0031375C"/>
    <w:rsid w:val="0032058E"/>
    <w:rsid w:val="00331405"/>
    <w:rsid w:val="00335926"/>
    <w:rsid w:val="00341F58"/>
    <w:rsid w:val="003440AB"/>
    <w:rsid w:val="00351185"/>
    <w:rsid w:val="0035794A"/>
    <w:rsid w:val="003609ED"/>
    <w:rsid w:val="00362445"/>
    <w:rsid w:val="003706E7"/>
    <w:rsid w:val="003813DC"/>
    <w:rsid w:val="0038394E"/>
    <w:rsid w:val="00391F18"/>
    <w:rsid w:val="003920CC"/>
    <w:rsid w:val="00394302"/>
    <w:rsid w:val="00395036"/>
    <w:rsid w:val="003A70BF"/>
    <w:rsid w:val="003A7484"/>
    <w:rsid w:val="003B0CC3"/>
    <w:rsid w:val="003B2548"/>
    <w:rsid w:val="003B3B9C"/>
    <w:rsid w:val="003B4826"/>
    <w:rsid w:val="003C1187"/>
    <w:rsid w:val="003C2C45"/>
    <w:rsid w:val="003C3501"/>
    <w:rsid w:val="003C5FBC"/>
    <w:rsid w:val="003C745D"/>
    <w:rsid w:val="003D472C"/>
    <w:rsid w:val="003D48C6"/>
    <w:rsid w:val="003D5721"/>
    <w:rsid w:val="003E20E4"/>
    <w:rsid w:val="003E4772"/>
    <w:rsid w:val="003F0A6D"/>
    <w:rsid w:val="00400E7C"/>
    <w:rsid w:val="004078F2"/>
    <w:rsid w:val="00420831"/>
    <w:rsid w:val="00420DD8"/>
    <w:rsid w:val="00451EEC"/>
    <w:rsid w:val="004521DF"/>
    <w:rsid w:val="004547A2"/>
    <w:rsid w:val="00455EC7"/>
    <w:rsid w:val="00461066"/>
    <w:rsid w:val="00464F5B"/>
    <w:rsid w:val="00470FA2"/>
    <w:rsid w:val="0048141A"/>
    <w:rsid w:val="00483035"/>
    <w:rsid w:val="00483984"/>
    <w:rsid w:val="00483B50"/>
    <w:rsid w:val="00484B6C"/>
    <w:rsid w:val="00485E86"/>
    <w:rsid w:val="0048689C"/>
    <w:rsid w:val="004929DC"/>
    <w:rsid w:val="00494A2C"/>
    <w:rsid w:val="004966A7"/>
    <w:rsid w:val="004A19F9"/>
    <w:rsid w:val="004A2B3F"/>
    <w:rsid w:val="004A3920"/>
    <w:rsid w:val="004A539E"/>
    <w:rsid w:val="004B016D"/>
    <w:rsid w:val="004B336F"/>
    <w:rsid w:val="004C0165"/>
    <w:rsid w:val="004C490A"/>
    <w:rsid w:val="004D0BA6"/>
    <w:rsid w:val="004D644A"/>
    <w:rsid w:val="004D78E7"/>
    <w:rsid w:val="004E018B"/>
    <w:rsid w:val="004E613C"/>
    <w:rsid w:val="004E766D"/>
    <w:rsid w:val="004F230D"/>
    <w:rsid w:val="004F74C4"/>
    <w:rsid w:val="00512868"/>
    <w:rsid w:val="00513EE3"/>
    <w:rsid w:val="00520708"/>
    <w:rsid w:val="00527AEE"/>
    <w:rsid w:val="00533114"/>
    <w:rsid w:val="005349C5"/>
    <w:rsid w:val="0053685C"/>
    <w:rsid w:val="005427FF"/>
    <w:rsid w:val="005477E7"/>
    <w:rsid w:val="005568EB"/>
    <w:rsid w:val="005741D7"/>
    <w:rsid w:val="005757C9"/>
    <w:rsid w:val="005776CE"/>
    <w:rsid w:val="00577C4A"/>
    <w:rsid w:val="005835F3"/>
    <w:rsid w:val="005907AF"/>
    <w:rsid w:val="005933BA"/>
    <w:rsid w:val="005974A5"/>
    <w:rsid w:val="005A1C03"/>
    <w:rsid w:val="005A2650"/>
    <w:rsid w:val="005A7311"/>
    <w:rsid w:val="005A793F"/>
    <w:rsid w:val="005B17C5"/>
    <w:rsid w:val="005B3605"/>
    <w:rsid w:val="005C1B06"/>
    <w:rsid w:val="005C1B0F"/>
    <w:rsid w:val="005C2898"/>
    <w:rsid w:val="005C2BEE"/>
    <w:rsid w:val="005D260F"/>
    <w:rsid w:val="005E17DC"/>
    <w:rsid w:val="005E24A7"/>
    <w:rsid w:val="005E2EAB"/>
    <w:rsid w:val="005E3AA8"/>
    <w:rsid w:val="005E59B3"/>
    <w:rsid w:val="005E6B80"/>
    <w:rsid w:val="005E6C0E"/>
    <w:rsid w:val="005F5902"/>
    <w:rsid w:val="0060790C"/>
    <w:rsid w:val="0061398F"/>
    <w:rsid w:val="00614329"/>
    <w:rsid w:val="0061433F"/>
    <w:rsid w:val="00616FDE"/>
    <w:rsid w:val="0062099F"/>
    <w:rsid w:val="00626407"/>
    <w:rsid w:val="00627816"/>
    <w:rsid w:val="006300FE"/>
    <w:rsid w:val="00631AFC"/>
    <w:rsid w:val="00634165"/>
    <w:rsid w:val="00647A81"/>
    <w:rsid w:val="00650310"/>
    <w:rsid w:val="006507C3"/>
    <w:rsid w:val="0065246C"/>
    <w:rsid w:val="00655E37"/>
    <w:rsid w:val="00656774"/>
    <w:rsid w:val="00657BEC"/>
    <w:rsid w:val="006701BB"/>
    <w:rsid w:val="006774B3"/>
    <w:rsid w:val="00683BFF"/>
    <w:rsid w:val="00683E07"/>
    <w:rsid w:val="00686AFD"/>
    <w:rsid w:val="0069286F"/>
    <w:rsid w:val="006945A5"/>
    <w:rsid w:val="006A5195"/>
    <w:rsid w:val="006A7984"/>
    <w:rsid w:val="006B30EB"/>
    <w:rsid w:val="006B7C86"/>
    <w:rsid w:val="006C1ED9"/>
    <w:rsid w:val="006C6157"/>
    <w:rsid w:val="006C6937"/>
    <w:rsid w:val="006C785E"/>
    <w:rsid w:val="006D0FD6"/>
    <w:rsid w:val="006D40B0"/>
    <w:rsid w:val="006D64CD"/>
    <w:rsid w:val="006E1055"/>
    <w:rsid w:val="006E3217"/>
    <w:rsid w:val="006E52A9"/>
    <w:rsid w:val="006F446B"/>
    <w:rsid w:val="007061F5"/>
    <w:rsid w:val="007062C1"/>
    <w:rsid w:val="00711469"/>
    <w:rsid w:val="00711B03"/>
    <w:rsid w:val="00712E1A"/>
    <w:rsid w:val="00713012"/>
    <w:rsid w:val="007145FA"/>
    <w:rsid w:val="00716D25"/>
    <w:rsid w:val="00720892"/>
    <w:rsid w:val="0072224E"/>
    <w:rsid w:val="0072739B"/>
    <w:rsid w:val="007332F3"/>
    <w:rsid w:val="007428FB"/>
    <w:rsid w:val="00743C18"/>
    <w:rsid w:val="00744C53"/>
    <w:rsid w:val="00746BDD"/>
    <w:rsid w:val="00755B41"/>
    <w:rsid w:val="007578D8"/>
    <w:rsid w:val="00762DDA"/>
    <w:rsid w:val="00763E1A"/>
    <w:rsid w:val="007646F1"/>
    <w:rsid w:val="00767CD7"/>
    <w:rsid w:val="0077022C"/>
    <w:rsid w:val="00770249"/>
    <w:rsid w:val="00771EBB"/>
    <w:rsid w:val="00772A5F"/>
    <w:rsid w:val="00791D7D"/>
    <w:rsid w:val="00792959"/>
    <w:rsid w:val="0079444A"/>
    <w:rsid w:val="00794840"/>
    <w:rsid w:val="007A7B5B"/>
    <w:rsid w:val="007B1926"/>
    <w:rsid w:val="007B1A6B"/>
    <w:rsid w:val="007B4A66"/>
    <w:rsid w:val="007B4C36"/>
    <w:rsid w:val="007C0949"/>
    <w:rsid w:val="007C1D5D"/>
    <w:rsid w:val="007C23C5"/>
    <w:rsid w:val="007C481A"/>
    <w:rsid w:val="007D105E"/>
    <w:rsid w:val="007D2560"/>
    <w:rsid w:val="007E0B2C"/>
    <w:rsid w:val="007E2A4E"/>
    <w:rsid w:val="007F5B38"/>
    <w:rsid w:val="007F5D90"/>
    <w:rsid w:val="00805899"/>
    <w:rsid w:val="00824076"/>
    <w:rsid w:val="00824F5B"/>
    <w:rsid w:val="00825085"/>
    <w:rsid w:val="008278C2"/>
    <w:rsid w:val="0083589B"/>
    <w:rsid w:val="00836047"/>
    <w:rsid w:val="00837CF8"/>
    <w:rsid w:val="00841805"/>
    <w:rsid w:val="00843E43"/>
    <w:rsid w:val="008446F3"/>
    <w:rsid w:val="00853F2E"/>
    <w:rsid w:val="008564FB"/>
    <w:rsid w:val="00866BB3"/>
    <w:rsid w:val="00867D7E"/>
    <w:rsid w:val="00871F58"/>
    <w:rsid w:val="00875E17"/>
    <w:rsid w:val="008804F4"/>
    <w:rsid w:val="00881D07"/>
    <w:rsid w:val="00885F3D"/>
    <w:rsid w:val="008865E0"/>
    <w:rsid w:val="008A1491"/>
    <w:rsid w:val="008B360E"/>
    <w:rsid w:val="008B37FB"/>
    <w:rsid w:val="008C2680"/>
    <w:rsid w:val="008D1695"/>
    <w:rsid w:val="008D2858"/>
    <w:rsid w:val="008D3332"/>
    <w:rsid w:val="008E4E2F"/>
    <w:rsid w:val="008F07DC"/>
    <w:rsid w:val="008F2142"/>
    <w:rsid w:val="008F2A8C"/>
    <w:rsid w:val="008F6BFC"/>
    <w:rsid w:val="00905F0B"/>
    <w:rsid w:val="00906948"/>
    <w:rsid w:val="00912C74"/>
    <w:rsid w:val="00915749"/>
    <w:rsid w:val="009206E0"/>
    <w:rsid w:val="009213DD"/>
    <w:rsid w:val="00921C6E"/>
    <w:rsid w:val="00921F17"/>
    <w:rsid w:val="00922255"/>
    <w:rsid w:val="00925AA6"/>
    <w:rsid w:val="00925B6B"/>
    <w:rsid w:val="009272B4"/>
    <w:rsid w:val="00933D1B"/>
    <w:rsid w:val="009343D1"/>
    <w:rsid w:val="009359AE"/>
    <w:rsid w:val="009423CC"/>
    <w:rsid w:val="009432DC"/>
    <w:rsid w:val="009514FC"/>
    <w:rsid w:val="00952DC6"/>
    <w:rsid w:val="009536AB"/>
    <w:rsid w:val="00954761"/>
    <w:rsid w:val="00954B5B"/>
    <w:rsid w:val="009635F4"/>
    <w:rsid w:val="009714DF"/>
    <w:rsid w:val="00973BAB"/>
    <w:rsid w:val="00987E8A"/>
    <w:rsid w:val="00991A39"/>
    <w:rsid w:val="00992DEC"/>
    <w:rsid w:val="00994EF5"/>
    <w:rsid w:val="0099744F"/>
    <w:rsid w:val="009A0CE0"/>
    <w:rsid w:val="009A2939"/>
    <w:rsid w:val="009A3397"/>
    <w:rsid w:val="009A5734"/>
    <w:rsid w:val="009C0261"/>
    <w:rsid w:val="009C7911"/>
    <w:rsid w:val="009D57A9"/>
    <w:rsid w:val="009E08E3"/>
    <w:rsid w:val="009E45A6"/>
    <w:rsid w:val="009E655D"/>
    <w:rsid w:val="009E7120"/>
    <w:rsid w:val="009F3FE0"/>
    <w:rsid w:val="009F7EF3"/>
    <w:rsid w:val="00A01415"/>
    <w:rsid w:val="00A04504"/>
    <w:rsid w:val="00A04A2E"/>
    <w:rsid w:val="00A07541"/>
    <w:rsid w:val="00A12670"/>
    <w:rsid w:val="00A1565F"/>
    <w:rsid w:val="00A21875"/>
    <w:rsid w:val="00A21BCF"/>
    <w:rsid w:val="00A254C9"/>
    <w:rsid w:val="00A262AA"/>
    <w:rsid w:val="00A267CC"/>
    <w:rsid w:val="00A3222E"/>
    <w:rsid w:val="00A33DAF"/>
    <w:rsid w:val="00A41061"/>
    <w:rsid w:val="00A43527"/>
    <w:rsid w:val="00A47B68"/>
    <w:rsid w:val="00A51B82"/>
    <w:rsid w:val="00A53E1E"/>
    <w:rsid w:val="00A56ACC"/>
    <w:rsid w:val="00A61891"/>
    <w:rsid w:val="00A61A34"/>
    <w:rsid w:val="00A64600"/>
    <w:rsid w:val="00A65DFB"/>
    <w:rsid w:val="00A66090"/>
    <w:rsid w:val="00A7058E"/>
    <w:rsid w:val="00A7221F"/>
    <w:rsid w:val="00A7366F"/>
    <w:rsid w:val="00A74649"/>
    <w:rsid w:val="00A7529C"/>
    <w:rsid w:val="00A80148"/>
    <w:rsid w:val="00A8628E"/>
    <w:rsid w:val="00A94207"/>
    <w:rsid w:val="00AA0D9E"/>
    <w:rsid w:val="00AA1AE6"/>
    <w:rsid w:val="00AA286B"/>
    <w:rsid w:val="00AA5936"/>
    <w:rsid w:val="00AA6200"/>
    <w:rsid w:val="00AC20E1"/>
    <w:rsid w:val="00AC4414"/>
    <w:rsid w:val="00AC7CB3"/>
    <w:rsid w:val="00AD3FA0"/>
    <w:rsid w:val="00AE0FB4"/>
    <w:rsid w:val="00AE3818"/>
    <w:rsid w:val="00AF31AA"/>
    <w:rsid w:val="00AF7293"/>
    <w:rsid w:val="00B032C4"/>
    <w:rsid w:val="00B04ADC"/>
    <w:rsid w:val="00B06A63"/>
    <w:rsid w:val="00B23305"/>
    <w:rsid w:val="00B2332B"/>
    <w:rsid w:val="00B236C5"/>
    <w:rsid w:val="00B250F6"/>
    <w:rsid w:val="00B259FE"/>
    <w:rsid w:val="00B35130"/>
    <w:rsid w:val="00B458FB"/>
    <w:rsid w:val="00B460D2"/>
    <w:rsid w:val="00B501EC"/>
    <w:rsid w:val="00B51B35"/>
    <w:rsid w:val="00B52348"/>
    <w:rsid w:val="00B52A4E"/>
    <w:rsid w:val="00B621F4"/>
    <w:rsid w:val="00B622CC"/>
    <w:rsid w:val="00B703FF"/>
    <w:rsid w:val="00B90C28"/>
    <w:rsid w:val="00B94E04"/>
    <w:rsid w:val="00B956C8"/>
    <w:rsid w:val="00B97CFC"/>
    <w:rsid w:val="00BA1324"/>
    <w:rsid w:val="00BA76EB"/>
    <w:rsid w:val="00BB0688"/>
    <w:rsid w:val="00BC143B"/>
    <w:rsid w:val="00BE0995"/>
    <w:rsid w:val="00BE222F"/>
    <w:rsid w:val="00BF58F4"/>
    <w:rsid w:val="00C10643"/>
    <w:rsid w:val="00C10C4F"/>
    <w:rsid w:val="00C176E3"/>
    <w:rsid w:val="00C21D52"/>
    <w:rsid w:val="00C23582"/>
    <w:rsid w:val="00C24633"/>
    <w:rsid w:val="00C250BD"/>
    <w:rsid w:val="00C26C63"/>
    <w:rsid w:val="00C32302"/>
    <w:rsid w:val="00C359A0"/>
    <w:rsid w:val="00C40666"/>
    <w:rsid w:val="00C40DD5"/>
    <w:rsid w:val="00C44560"/>
    <w:rsid w:val="00C44A81"/>
    <w:rsid w:val="00C4627D"/>
    <w:rsid w:val="00C464EC"/>
    <w:rsid w:val="00C4753C"/>
    <w:rsid w:val="00C47B9A"/>
    <w:rsid w:val="00C53DB8"/>
    <w:rsid w:val="00C610A4"/>
    <w:rsid w:val="00C627F2"/>
    <w:rsid w:val="00C65A54"/>
    <w:rsid w:val="00C766BF"/>
    <w:rsid w:val="00C82010"/>
    <w:rsid w:val="00C83444"/>
    <w:rsid w:val="00CA41F6"/>
    <w:rsid w:val="00CA57B4"/>
    <w:rsid w:val="00CC62AF"/>
    <w:rsid w:val="00CC797F"/>
    <w:rsid w:val="00CC7D27"/>
    <w:rsid w:val="00CD1993"/>
    <w:rsid w:val="00CF4B6B"/>
    <w:rsid w:val="00CF52C1"/>
    <w:rsid w:val="00CF7E19"/>
    <w:rsid w:val="00D00BF1"/>
    <w:rsid w:val="00D12664"/>
    <w:rsid w:val="00D1354E"/>
    <w:rsid w:val="00D1424C"/>
    <w:rsid w:val="00D15285"/>
    <w:rsid w:val="00D232E8"/>
    <w:rsid w:val="00D25BAA"/>
    <w:rsid w:val="00D268EC"/>
    <w:rsid w:val="00D31F26"/>
    <w:rsid w:val="00D35487"/>
    <w:rsid w:val="00D3583F"/>
    <w:rsid w:val="00D36AA1"/>
    <w:rsid w:val="00D37769"/>
    <w:rsid w:val="00D37EBD"/>
    <w:rsid w:val="00D47EAB"/>
    <w:rsid w:val="00D51076"/>
    <w:rsid w:val="00D60404"/>
    <w:rsid w:val="00D65B56"/>
    <w:rsid w:val="00D75570"/>
    <w:rsid w:val="00D81F6D"/>
    <w:rsid w:val="00D82577"/>
    <w:rsid w:val="00D8758D"/>
    <w:rsid w:val="00D87BE6"/>
    <w:rsid w:val="00D95247"/>
    <w:rsid w:val="00D97022"/>
    <w:rsid w:val="00DA04E8"/>
    <w:rsid w:val="00DB2A4F"/>
    <w:rsid w:val="00DC1F11"/>
    <w:rsid w:val="00DC2275"/>
    <w:rsid w:val="00DC3593"/>
    <w:rsid w:val="00DD25EC"/>
    <w:rsid w:val="00DD757A"/>
    <w:rsid w:val="00DE198D"/>
    <w:rsid w:val="00DE4063"/>
    <w:rsid w:val="00DE686F"/>
    <w:rsid w:val="00DE6FC0"/>
    <w:rsid w:val="00DE7118"/>
    <w:rsid w:val="00DE7627"/>
    <w:rsid w:val="00DF0175"/>
    <w:rsid w:val="00DF3B04"/>
    <w:rsid w:val="00DF5591"/>
    <w:rsid w:val="00DF6C94"/>
    <w:rsid w:val="00E00F15"/>
    <w:rsid w:val="00E00F4E"/>
    <w:rsid w:val="00E05E0E"/>
    <w:rsid w:val="00E07B94"/>
    <w:rsid w:val="00E140E8"/>
    <w:rsid w:val="00E1572F"/>
    <w:rsid w:val="00E17E36"/>
    <w:rsid w:val="00E20035"/>
    <w:rsid w:val="00E20113"/>
    <w:rsid w:val="00E211E4"/>
    <w:rsid w:val="00E23763"/>
    <w:rsid w:val="00E240FA"/>
    <w:rsid w:val="00E244E0"/>
    <w:rsid w:val="00E25B9E"/>
    <w:rsid w:val="00E262D0"/>
    <w:rsid w:val="00E26CCD"/>
    <w:rsid w:val="00E33C63"/>
    <w:rsid w:val="00E37985"/>
    <w:rsid w:val="00E4091D"/>
    <w:rsid w:val="00E43CF1"/>
    <w:rsid w:val="00E54518"/>
    <w:rsid w:val="00E5465B"/>
    <w:rsid w:val="00E629AF"/>
    <w:rsid w:val="00E72955"/>
    <w:rsid w:val="00E734C1"/>
    <w:rsid w:val="00E747B3"/>
    <w:rsid w:val="00E753E8"/>
    <w:rsid w:val="00E772A3"/>
    <w:rsid w:val="00E77579"/>
    <w:rsid w:val="00E86D2D"/>
    <w:rsid w:val="00E926E5"/>
    <w:rsid w:val="00EA63FA"/>
    <w:rsid w:val="00EA783F"/>
    <w:rsid w:val="00EB5A10"/>
    <w:rsid w:val="00EB5AE0"/>
    <w:rsid w:val="00EC3BEB"/>
    <w:rsid w:val="00EC5FAE"/>
    <w:rsid w:val="00EC626C"/>
    <w:rsid w:val="00EC7A0F"/>
    <w:rsid w:val="00ED4B49"/>
    <w:rsid w:val="00EE1E39"/>
    <w:rsid w:val="00EE5640"/>
    <w:rsid w:val="00EF3240"/>
    <w:rsid w:val="00EF35F9"/>
    <w:rsid w:val="00EF4414"/>
    <w:rsid w:val="00F03592"/>
    <w:rsid w:val="00F035DB"/>
    <w:rsid w:val="00F043D3"/>
    <w:rsid w:val="00F16C11"/>
    <w:rsid w:val="00F24AD7"/>
    <w:rsid w:val="00F406C8"/>
    <w:rsid w:val="00F407C9"/>
    <w:rsid w:val="00F4198E"/>
    <w:rsid w:val="00F552D2"/>
    <w:rsid w:val="00F65DA7"/>
    <w:rsid w:val="00F737E7"/>
    <w:rsid w:val="00F748AA"/>
    <w:rsid w:val="00F75243"/>
    <w:rsid w:val="00F75AB3"/>
    <w:rsid w:val="00F77E4F"/>
    <w:rsid w:val="00F879B7"/>
    <w:rsid w:val="00F93E0D"/>
    <w:rsid w:val="00F97602"/>
    <w:rsid w:val="00FA18A2"/>
    <w:rsid w:val="00FA46F3"/>
    <w:rsid w:val="00FB5A42"/>
    <w:rsid w:val="00FD12F0"/>
    <w:rsid w:val="00FD2E1E"/>
    <w:rsid w:val="00FE4553"/>
    <w:rsid w:val="00FE6641"/>
    <w:rsid w:val="00FF2376"/>
    <w:rsid w:val="00FF3CC5"/>
    <w:rsid w:val="00FF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A53E1E"/>
    <w:pPr>
      <w:spacing w:after="200" w:line="276" w:lineRule="auto"/>
    </w:pPr>
    <w:rPr>
      <w:rFonts w:eastAsia="Times New Roman"/>
      <w:sz w:val="22"/>
      <w:szCs w:val="22"/>
    </w:rPr>
  </w:style>
  <w:style w:type="paragraph" w:styleId="Heading1">
    <w:name w:val="heading 1"/>
    <w:basedOn w:val="Normal"/>
    <w:next w:val="Normal"/>
    <w:link w:val="Heading1Char"/>
    <w:qFormat/>
    <w:rsid w:val="00AA1AE6"/>
    <w:pPr>
      <w:keepNext/>
      <w:keepLines/>
      <w:pBdr>
        <w:bottom w:val="single" w:sz="4" w:space="1" w:color="auto"/>
      </w:pBdr>
      <w:spacing w:before="480" w:after="0"/>
      <w:outlineLvl w:val="0"/>
    </w:pPr>
    <w:rPr>
      <w:rFonts w:ascii="Cambria" w:eastAsia="Calibri" w:hAnsi="Cambria"/>
      <w:b/>
      <w:bCs/>
      <w:color w:val="365F91"/>
      <w:sz w:val="36"/>
      <w:szCs w:val="28"/>
    </w:rPr>
  </w:style>
  <w:style w:type="paragraph" w:styleId="Heading2">
    <w:name w:val="heading 2"/>
    <w:aliases w:val="h2"/>
    <w:basedOn w:val="Normal"/>
    <w:next w:val="Normal"/>
    <w:link w:val="Heading2Char"/>
    <w:qFormat/>
    <w:rsid w:val="00AA1AE6"/>
    <w:pPr>
      <w:keepNext/>
      <w:spacing w:before="360" w:after="60" w:line="240" w:lineRule="auto"/>
      <w:outlineLvl w:val="1"/>
    </w:pPr>
    <w:rPr>
      <w:rFonts w:ascii="Arial" w:eastAsia="Calibri" w:hAnsi="Arial"/>
      <w:b/>
      <w:kern w:val="24"/>
      <w:sz w:val="28"/>
      <w:szCs w:val="36"/>
    </w:rPr>
  </w:style>
  <w:style w:type="paragraph" w:styleId="Heading3">
    <w:name w:val="heading 3"/>
    <w:basedOn w:val="Normal"/>
    <w:next w:val="Normal"/>
    <w:link w:val="Heading3Char"/>
    <w:qFormat/>
    <w:rsid w:val="00E00F4E"/>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E00F4E"/>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E44"/>
    <w:pPr>
      <w:tabs>
        <w:tab w:val="center" w:pos="4680"/>
        <w:tab w:val="right" w:pos="9360"/>
      </w:tabs>
      <w:spacing w:after="0" w:line="240" w:lineRule="auto"/>
    </w:pPr>
  </w:style>
  <w:style w:type="character" w:customStyle="1" w:styleId="HeaderChar">
    <w:name w:val="Header Char"/>
    <w:basedOn w:val="DefaultParagraphFont"/>
    <w:link w:val="Header"/>
    <w:semiHidden/>
    <w:locked/>
    <w:rsid w:val="00021E44"/>
    <w:rPr>
      <w:rFonts w:cs="Times New Roman"/>
    </w:rPr>
  </w:style>
  <w:style w:type="paragraph" w:styleId="Footer">
    <w:name w:val="footer"/>
    <w:basedOn w:val="Normal"/>
    <w:link w:val="FooterChar"/>
    <w:rsid w:val="00021E44"/>
    <w:pPr>
      <w:tabs>
        <w:tab w:val="center" w:pos="4680"/>
        <w:tab w:val="right" w:pos="9360"/>
      </w:tabs>
      <w:spacing w:after="0" w:line="240" w:lineRule="auto"/>
    </w:pPr>
  </w:style>
  <w:style w:type="character" w:customStyle="1" w:styleId="FooterChar">
    <w:name w:val="Footer Char"/>
    <w:basedOn w:val="DefaultParagraphFont"/>
    <w:link w:val="Footer"/>
    <w:locked/>
    <w:rsid w:val="00021E44"/>
    <w:rPr>
      <w:rFonts w:cs="Times New Roman"/>
    </w:rPr>
  </w:style>
  <w:style w:type="paragraph" w:styleId="BalloonText">
    <w:name w:val="Balloon Text"/>
    <w:basedOn w:val="Normal"/>
    <w:link w:val="BalloonTextChar"/>
    <w:semiHidden/>
    <w:rsid w:val="0002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21E44"/>
    <w:rPr>
      <w:rFonts w:ascii="Tahoma" w:hAnsi="Tahoma" w:cs="Tahoma"/>
      <w:sz w:val="16"/>
      <w:szCs w:val="16"/>
    </w:rPr>
  </w:style>
  <w:style w:type="character" w:customStyle="1" w:styleId="Heading2Char">
    <w:name w:val="Heading 2 Char"/>
    <w:aliases w:val="h2 Char"/>
    <w:basedOn w:val="DefaultParagraphFont"/>
    <w:link w:val="Heading2"/>
    <w:locked/>
    <w:rsid w:val="00AA1AE6"/>
    <w:rPr>
      <w:rFonts w:ascii="Arial" w:hAnsi="Arial" w:cs="Times New Roman"/>
      <w:b/>
      <w:kern w:val="24"/>
      <w:sz w:val="36"/>
      <w:szCs w:val="36"/>
    </w:rPr>
  </w:style>
  <w:style w:type="character" w:customStyle="1" w:styleId="Heading1Char">
    <w:name w:val="Heading 1 Char"/>
    <w:basedOn w:val="DefaultParagraphFont"/>
    <w:link w:val="Heading1"/>
    <w:locked/>
    <w:rsid w:val="00AA1AE6"/>
    <w:rPr>
      <w:rFonts w:ascii="Cambria" w:hAnsi="Cambria" w:cs="Times New Roman"/>
      <w:b/>
      <w:bCs/>
      <w:color w:val="365F91"/>
      <w:sz w:val="28"/>
      <w:szCs w:val="28"/>
    </w:rPr>
  </w:style>
  <w:style w:type="character" w:customStyle="1" w:styleId="Heading3Char">
    <w:name w:val="Heading 3 Char"/>
    <w:basedOn w:val="DefaultParagraphFont"/>
    <w:link w:val="Heading3"/>
    <w:locked/>
    <w:rsid w:val="00E00F4E"/>
    <w:rPr>
      <w:rFonts w:ascii="Cambria" w:hAnsi="Cambria" w:cs="Times New Roman"/>
      <w:b/>
      <w:bCs/>
      <w:color w:val="4F81BD"/>
    </w:rPr>
  </w:style>
  <w:style w:type="paragraph" w:styleId="Title">
    <w:name w:val="Title"/>
    <w:basedOn w:val="Normal"/>
    <w:next w:val="Normal"/>
    <w:link w:val="TitleChar"/>
    <w:qFormat/>
    <w:rsid w:val="00E00F4E"/>
    <w:pPr>
      <w:pBdr>
        <w:bottom w:val="single" w:sz="8" w:space="4" w:color="4F81BD"/>
      </w:pBdr>
      <w:spacing w:after="300" w:line="240" w:lineRule="auto"/>
      <w:contextualSpacing/>
    </w:pPr>
    <w:rPr>
      <w:rFonts w:ascii="Cambria" w:eastAsia="Calibri" w:hAnsi="Cambria"/>
      <w:color w:val="17365D"/>
      <w:spacing w:val="5"/>
      <w:kern w:val="28"/>
      <w:sz w:val="36"/>
      <w:szCs w:val="52"/>
    </w:rPr>
  </w:style>
  <w:style w:type="character" w:customStyle="1" w:styleId="TitleChar">
    <w:name w:val="Title Char"/>
    <w:basedOn w:val="DefaultParagraphFont"/>
    <w:link w:val="Title"/>
    <w:locked/>
    <w:rsid w:val="00E00F4E"/>
    <w:rPr>
      <w:rFonts w:ascii="Cambria" w:hAnsi="Cambria" w:cs="Times New Roman"/>
      <w:color w:val="17365D"/>
      <w:spacing w:val="5"/>
      <w:kern w:val="28"/>
      <w:sz w:val="52"/>
      <w:szCs w:val="52"/>
    </w:rPr>
  </w:style>
  <w:style w:type="character" w:customStyle="1" w:styleId="UI">
    <w:name w:val="UI"/>
    <w:aliases w:val="ui"/>
    <w:basedOn w:val="DefaultParagraphFont"/>
    <w:semiHidden/>
    <w:rsid w:val="00E00F4E"/>
    <w:rPr>
      <w:rFonts w:ascii="Arial" w:hAnsi="Arial" w:cs="Times New Roman"/>
      <w:b/>
      <w:color w:val="auto"/>
      <w:sz w:val="18"/>
      <w:szCs w:val="18"/>
      <w:u w:val="none"/>
    </w:rPr>
  </w:style>
  <w:style w:type="character" w:customStyle="1" w:styleId="Heading4Char">
    <w:name w:val="Heading 4 Char"/>
    <w:basedOn w:val="DefaultParagraphFont"/>
    <w:link w:val="Heading4"/>
    <w:semiHidden/>
    <w:locked/>
    <w:rsid w:val="00E00F4E"/>
    <w:rPr>
      <w:rFonts w:ascii="Cambria" w:hAnsi="Cambria" w:cs="Times New Roman"/>
      <w:b/>
      <w:bCs/>
      <w:i/>
      <w:iCs/>
      <w:color w:val="4F81BD"/>
    </w:rPr>
  </w:style>
  <w:style w:type="paragraph" w:styleId="TOCHeading">
    <w:name w:val="TOC Heading"/>
    <w:basedOn w:val="Heading1"/>
    <w:next w:val="Normal"/>
    <w:qFormat/>
    <w:rsid w:val="00AA1AE6"/>
    <w:pPr>
      <w:outlineLvl w:val="9"/>
    </w:pPr>
  </w:style>
  <w:style w:type="paragraph" w:styleId="TOC1">
    <w:name w:val="toc 1"/>
    <w:basedOn w:val="Normal"/>
    <w:next w:val="Normal"/>
    <w:autoRedefine/>
    <w:uiPriority w:val="39"/>
    <w:rsid w:val="00AA1AE6"/>
    <w:pPr>
      <w:spacing w:after="100"/>
    </w:pPr>
  </w:style>
  <w:style w:type="character" w:styleId="Hyperlink">
    <w:name w:val="Hyperlink"/>
    <w:basedOn w:val="DefaultParagraphFont"/>
    <w:uiPriority w:val="99"/>
    <w:rsid w:val="00AA1AE6"/>
    <w:rPr>
      <w:rFonts w:cs="Times New Roman"/>
      <w:color w:val="0000FF"/>
      <w:u w:val="single"/>
    </w:rPr>
  </w:style>
  <w:style w:type="paragraph" w:styleId="TOC2">
    <w:name w:val="toc 2"/>
    <w:basedOn w:val="Normal"/>
    <w:next w:val="Normal"/>
    <w:autoRedefine/>
    <w:uiPriority w:val="39"/>
    <w:rsid w:val="00E86D2D"/>
    <w:pPr>
      <w:spacing w:after="100"/>
      <w:ind w:left="220"/>
    </w:pPr>
  </w:style>
  <w:style w:type="paragraph" w:customStyle="1" w:styleId="BulletedList1">
    <w:name w:val="Bulleted List 1"/>
    <w:aliases w:val="bl1"/>
    <w:basedOn w:val="ListBullet"/>
    <w:rsid w:val="00E86D2D"/>
    <w:pPr>
      <w:spacing w:before="60" w:after="60" w:line="280" w:lineRule="exact"/>
      <w:contextualSpacing w:val="0"/>
    </w:pPr>
    <w:rPr>
      <w:rFonts w:ascii="Arial" w:eastAsia="Calibri" w:hAnsi="Arial"/>
      <w:kern w:val="24"/>
      <w:sz w:val="20"/>
      <w:szCs w:val="20"/>
    </w:rPr>
  </w:style>
  <w:style w:type="paragraph" w:styleId="ListBullet">
    <w:name w:val="List Bullet"/>
    <w:basedOn w:val="Normal"/>
    <w:semiHidden/>
    <w:rsid w:val="00E86D2D"/>
    <w:pPr>
      <w:tabs>
        <w:tab w:val="num" w:pos="360"/>
      </w:tabs>
      <w:ind w:left="360" w:hanging="360"/>
      <w:contextualSpacing/>
    </w:pPr>
  </w:style>
  <w:style w:type="character" w:customStyle="1" w:styleId="LabelEmbedded">
    <w:name w:val="Label Embedded"/>
    <w:aliases w:val="le"/>
    <w:basedOn w:val="DefaultParagraphFont"/>
    <w:semiHidden/>
    <w:rsid w:val="00E86D2D"/>
    <w:rPr>
      <w:rFonts w:ascii="Arial" w:hAnsi="Arial" w:cs="Times New Roman"/>
      <w:b/>
      <w:sz w:val="18"/>
      <w:szCs w:val="18"/>
    </w:rPr>
  </w:style>
  <w:style w:type="character" w:styleId="CommentReference">
    <w:name w:val="annotation reference"/>
    <w:aliases w:val="cr,Used by Word to flag author queries"/>
    <w:basedOn w:val="DefaultParagraphFont"/>
    <w:semiHidden/>
    <w:rsid w:val="00E86D2D"/>
    <w:rPr>
      <w:rFonts w:cs="Times New Roman"/>
      <w:sz w:val="16"/>
      <w:szCs w:val="16"/>
    </w:rPr>
  </w:style>
  <w:style w:type="paragraph" w:styleId="CommentText">
    <w:name w:val="annotation text"/>
    <w:aliases w:val="ct,Used by Word for text of author queries"/>
    <w:basedOn w:val="Normal"/>
    <w:link w:val="CommentTextChar"/>
    <w:semiHidden/>
    <w:rsid w:val="00E86D2D"/>
    <w:pPr>
      <w:spacing w:before="60" w:after="60" w:line="280" w:lineRule="exact"/>
    </w:pPr>
    <w:rPr>
      <w:rFonts w:ascii="Arial" w:eastAsia="Calibri" w:hAnsi="Arial"/>
      <w:kern w:val="24"/>
      <w:sz w:val="20"/>
      <w:szCs w:val="20"/>
    </w:rPr>
  </w:style>
  <w:style w:type="character" w:customStyle="1" w:styleId="CommentTextChar">
    <w:name w:val="Comment Text Char"/>
    <w:aliases w:val="ct Char,Used by Word for text of author queries Char"/>
    <w:basedOn w:val="DefaultParagraphFont"/>
    <w:link w:val="CommentText"/>
    <w:semiHidden/>
    <w:locked/>
    <w:rsid w:val="00E86D2D"/>
    <w:rPr>
      <w:rFonts w:ascii="Arial" w:hAnsi="Arial" w:cs="Times New Roman"/>
      <w:kern w:val="24"/>
      <w:sz w:val="20"/>
      <w:szCs w:val="20"/>
    </w:rPr>
  </w:style>
  <w:style w:type="paragraph" w:styleId="ListParagraph">
    <w:name w:val="List Paragraph"/>
    <w:basedOn w:val="Normal"/>
    <w:uiPriority w:val="34"/>
    <w:qFormat/>
    <w:rsid w:val="000E4456"/>
    <w:pPr>
      <w:spacing w:before="60" w:after="60" w:line="280" w:lineRule="exact"/>
      <w:ind w:left="720"/>
      <w:contextualSpacing/>
    </w:pPr>
    <w:rPr>
      <w:rFonts w:eastAsia="Calibri"/>
      <w:kern w:val="24"/>
      <w:szCs w:val="20"/>
    </w:rPr>
  </w:style>
  <w:style w:type="paragraph" w:customStyle="1" w:styleId="BulletedList2">
    <w:name w:val="Bulleted List 2"/>
    <w:aliases w:val="bl2"/>
    <w:basedOn w:val="ListBullet"/>
    <w:link w:val="BulletedList2Char"/>
    <w:semiHidden/>
    <w:rsid w:val="00A80148"/>
    <w:pPr>
      <w:numPr>
        <w:numId w:val="1"/>
      </w:numPr>
      <w:spacing w:before="60" w:after="60" w:line="280" w:lineRule="exact"/>
      <w:contextualSpacing w:val="0"/>
    </w:pPr>
    <w:rPr>
      <w:rFonts w:ascii="Arial" w:eastAsia="Calibri" w:hAnsi="Arial"/>
      <w:kern w:val="24"/>
      <w:sz w:val="20"/>
      <w:szCs w:val="20"/>
    </w:rPr>
  </w:style>
  <w:style w:type="character" w:customStyle="1" w:styleId="BulletedList2Char">
    <w:name w:val="Bulleted List 2 Char"/>
    <w:aliases w:val="bl2 Char Char"/>
    <w:basedOn w:val="DefaultParagraphFont"/>
    <w:link w:val="BulletedList2"/>
    <w:locked/>
    <w:rsid w:val="00A80148"/>
    <w:rPr>
      <w:rFonts w:ascii="Arial" w:eastAsia="Calibri" w:hAnsi="Arial"/>
      <w:kern w:val="24"/>
      <w:lang w:val="en-US" w:eastAsia="en-US" w:bidi="ar-SA"/>
    </w:rPr>
  </w:style>
  <w:style w:type="paragraph" w:customStyle="1" w:styleId="Syntax">
    <w:name w:val="Syntax"/>
    <w:aliases w:val="s"/>
    <w:basedOn w:val="Normal"/>
    <w:semiHidden/>
    <w:locked/>
    <w:rsid w:val="00A80148"/>
    <w:pPr>
      <w:shd w:val="clear" w:color="C0C0C0" w:fill="auto"/>
      <w:spacing w:before="60" w:after="60" w:line="280" w:lineRule="exact"/>
    </w:pPr>
    <w:rPr>
      <w:rFonts w:ascii="Arial" w:eastAsia="Calibri" w:hAnsi="Arial"/>
      <w:noProof/>
      <w:color w:val="C0C0C0"/>
      <w:sz w:val="20"/>
      <w:szCs w:val="20"/>
    </w:rPr>
  </w:style>
  <w:style w:type="paragraph" w:styleId="TOC3">
    <w:name w:val="toc 3"/>
    <w:basedOn w:val="Normal"/>
    <w:next w:val="Normal"/>
    <w:autoRedefine/>
    <w:uiPriority w:val="39"/>
    <w:rsid w:val="001C4AAF"/>
    <w:pPr>
      <w:spacing w:after="100"/>
      <w:ind w:left="440"/>
    </w:pPr>
  </w:style>
  <w:style w:type="character" w:styleId="Strong">
    <w:name w:val="Strong"/>
    <w:basedOn w:val="DefaultParagraphFont"/>
    <w:uiPriority w:val="22"/>
    <w:qFormat/>
    <w:rsid w:val="00E629AF"/>
    <w:rPr>
      <w:rFonts w:cs="Times New Roman"/>
      <w:b/>
      <w:bCs/>
    </w:rPr>
  </w:style>
  <w:style w:type="paragraph" w:styleId="CommentSubject">
    <w:name w:val="annotation subject"/>
    <w:basedOn w:val="CommentText"/>
    <w:next w:val="CommentText"/>
    <w:link w:val="CommentSubjectChar"/>
    <w:semiHidden/>
    <w:rsid w:val="00B97CFC"/>
    <w:pPr>
      <w:spacing w:before="0" w:after="200" w:line="240" w:lineRule="auto"/>
    </w:pPr>
    <w:rPr>
      <w:rFonts w:ascii="Calibri" w:eastAsia="Times New Roman" w:hAnsi="Calibri"/>
      <w:b/>
      <w:bCs/>
      <w:kern w:val="0"/>
    </w:rPr>
  </w:style>
  <w:style w:type="character" w:customStyle="1" w:styleId="CommentSubjectChar">
    <w:name w:val="Comment Subject Char"/>
    <w:basedOn w:val="CommentTextChar"/>
    <w:link w:val="CommentSubject"/>
    <w:semiHidden/>
    <w:locked/>
    <w:rsid w:val="00B97CFC"/>
    <w:rPr>
      <w:b/>
      <w:bCs/>
    </w:rPr>
  </w:style>
  <w:style w:type="paragraph" w:styleId="Revision">
    <w:name w:val="Revision"/>
    <w:hidden/>
    <w:semiHidden/>
    <w:rsid w:val="00E37985"/>
    <w:rPr>
      <w:rFonts w:eastAsia="Times New Roman"/>
      <w:sz w:val="22"/>
      <w:szCs w:val="22"/>
    </w:rPr>
  </w:style>
  <w:style w:type="paragraph" w:customStyle="1" w:styleId="Bulleted">
    <w:name w:val="Bulleted"/>
    <w:basedOn w:val="Normal"/>
    <w:link w:val="BulletedChar"/>
    <w:rsid w:val="00E54518"/>
    <w:pPr>
      <w:numPr>
        <w:numId w:val="5"/>
      </w:numPr>
      <w:spacing w:after="0" w:line="240" w:lineRule="auto"/>
    </w:pPr>
    <w:rPr>
      <w:rFonts w:ascii="Arial" w:hAnsi="Arial"/>
      <w:sz w:val="20"/>
      <w:szCs w:val="20"/>
    </w:rPr>
  </w:style>
  <w:style w:type="paragraph" w:styleId="Caption">
    <w:name w:val="caption"/>
    <w:basedOn w:val="Normal"/>
    <w:next w:val="Normal"/>
    <w:qFormat/>
    <w:locked/>
    <w:rsid w:val="00E54518"/>
    <w:pPr>
      <w:spacing w:after="240" w:line="240" w:lineRule="auto"/>
    </w:pPr>
    <w:rPr>
      <w:rFonts w:ascii="Arial" w:hAnsi="Arial"/>
      <w:b/>
      <w:bCs/>
      <w:sz w:val="20"/>
      <w:szCs w:val="20"/>
    </w:rPr>
  </w:style>
  <w:style w:type="numbering" w:customStyle="1" w:styleId="Bullet">
    <w:name w:val="Bullet"/>
    <w:basedOn w:val="NoList"/>
    <w:rsid w:val="00E54518"/>
    <w:pPr>
      <w:numPr>
        <w:numId w:val="6"/>
      </w:numPr>
    </w:pPr>
  </w:style>
  <w:style w:type="paragraph" w:customStyle="1" w:styleId="TableBoldChar1CharCharCharChar">
    <w:name w:val="Table Bold Char1 Char Char Char Char"/>
    <w:basedOn w:val="Normal"/>
    <w:link w:val="TableBoldChar1CharCharCharCharChar"/>
    <w:rsid w:val="00E54518"/>
    <w:pPr>
      <w:spacing w:before="40" w:after="40" w:line="240" w:lineRule="exact"/>
      <w:ind w:right="113"/>
    </w:pPr>
    <w:rPr>
      <w:rFonts w:ascii="Arial" w:hAnsi="Arial" w:cs="Arial"/>
      <w:b/>
      <w:sz w:val="18"/>
      <w:szCs w:val="18"/>
    </w:rPr>
  </w:style>
  <w:style w:type="character" w:customStyle="1" w:styleId="TableBoldChar1CharCharCharCharChar">
    <w:name w:val="Table Bold Char1 Char Char Char Char Char"/>
    <w:basedOn w:val="DefaultParagraphFont"/>
    <w:link w:val="TableBoldChar1CharCharCharChar"/>
    <w:rsid w:val="00E54518"/>
    <w:rPr>
      <w:rFonts w:ascii="Arial" w:hAnsi="Arial" w:cs="Arial"/>
      <w:b/>
      <w:sz w:val="18"/>
      <w:szCs w:val="18"/>
      <w:lang w:val="en-US" w:eastAsia="en-US" w:bidi="ar-SA"/>
    </w:rPr>
  </w:style>
  <w:style w:type="character" w:customStyle="1" w:styleId="BulletedChar">
    <w:name w:val="Bulleted Char"/>
    <w:basedOn w:val="DefaultParagraphFont"/>
    <w:link w:val="Bulleted"/>
    <w:rsid w:val="00E54518"/>
    <w:rPr>
      <w:rFonts w:ascii="Arial" w:hAnsi="Arial"/>
      <w:lang w:val="en-US" w:eastAsia="en-US" w:bidi="ar-SA"/>
    </w:rPr>
  </w:style>
  <w:style w:type="paragraph" w:customStyle="1" w:styleId="Normal9pt">
    <w:name w:val="Normal + 9 pt"/>
    <w:basedOn w:val="Normal"/>
    <w:rsid w:val="00E54518"/>
    <w:pPr>
      <w:spacing w:after="120" w:line="240" w:lineRule="atLeast"/>
    </w:pPr>
    <w:rPr>
      <w:rFonts w:ascii="Arial" w:eastAsia="MS Mincho" w:hAnsi="Arial" w:cs="Arial"/>
      <w:b/>
      <w:sz w:val="18"/>
      <w:szCs w:val="18"/>
    </w:rPr>
  </w:style>
  <w:style w:type="paragraph" w:customStyle="1" w:styleId="Tablebullet">
    <w:name w:val="Table bullet"/>
    <w:basedOn w:val="Normal"/>
    <w:rsid w:val="00E54518"/>
    <w:pPr>
      <w:numPr>
        <w:numId w:val="9"/>
      </w:numPr>
      <w:spacing w:after="240" w:line="240" w:lineRule="auto"/>
    </w:pPr>
    <w:rPr>
      <w:rFonts w:ascii="Arial" w:hAnsi="Arial"/>
      <w:sz w:val="20"/>
      <w:szCs w:val="20"/>
    </w:rPr>
  </w:style>
  <w:style w:type="paragraph" w:customStyle="1" w:styleId="TableNormalSS">
    <w:name w:val="Table Normal SS"/>
    <w:basedOn w:val="Normal"/>
    <w:rsid w:val="00E54518"/>
    <w:pPr>
      <w:keepLines/>
      <w:spacing w:after="60" w:line="240" w:lineRule="auto"/>
    </w:pPr>
    <w:rPr>
      <w:rFonts w:ascii="Arial" w:hAnsi="Arial" w:cs="Arial"/>
      <w:color w:val="000000"/>
      <w:sz w:val="18"/>
      <w:szCs w:val="18"/>
    </w:rPr>
  </w:style>
  <w:style w:type="character" w:styleId="FollowedHyperlink">
    <w:name w:val="FollowedHyperlink"/>
    <w:basedOn w:val="DefaultParagraphFont"/>
    <w:rsid w:val="00005803"/>
    <w:rPr>
      <w:color w:val="800080"/>
      <w:u w:val="single"/>
    </w:rPr>
  </w:style>
  <w:style w:type="paragraph" w:styleId="NormalWeb">
    <w:name w:val="Normal (Web)"/>
    <w:basedOn w:val="Normal"/>
    <w:uiPriority w:val="99"/>
    <w:unhideWhenUsed/>
    <w:rsid w:val="005C2898"/>
    <w:pPr>
      <w:spacing w:before="100" w:beforeAutospacing="1" w:after="100" w:afterAutospacing="1" w:line="240" w:lineRule="auto"/>
    </w:pPr>
    <w:rPr>
      <w:rFonts w:ascii="Times New Roman" w:hAnsi="Times New Roman"/>
      <w:sz w:val="24"/>
      <w:szCs w:val="24"/>
    </w:rPr>
  </w:style>
  <w:style w:type="paragraph" w:customStyle="1" w:styleId="PaperTitle">
    <w:name w:val="Paper Title"/>
    <w:basedOn w:val="Normal"/>
    <w:rsid w:val="00483035"/>
    <w:pPr>
      <w:spacing w:before="480" w:after="120" w:line="320" w:lineRule="exact"/>
      <w:ind w:right="357"/>
    </w:pPr>
    <w:rPr>
      <w:rFonts w:ascii="Arial" w:hAnsi="Arial" w:cs="Arial"/>
      <w:sz w:val="32"/>
      <w:szCs w:val="20"/>
    </w:rPr>
  </w:style>
  <w:style w:type="paragraph" w:customStyle="1" w:styleId="Byline">
    <w:name w:val="Byline"/>
    <w:basedOn w:val="Normal"/>
    <w:next w:val="Normal"/>
    <w:rsid w:val="00483035"/>
    <w:pPr>
      <w:spacing w:after="120" w:line="200" w:lineRule="exact"/>
      <w:ind w:right="-357"/>
    </w:pPr>
    <w:rPr>
      <w:rFonts w:ascii="Arial" w:hAnsi="Arial" w:cs="Arial"/>
      <w:i/>
      <w:sz w:val="20"/>
      <w:szCs w:val="20"/>
    </w:rPr>
  </w:style>
  <w:style w:type="paragraph" w:customStyle="1" w:styleId="Legalese">
    <w:name w:val="Legalese"/>
    <w:basedOn w:val="Normal"/>
    <w:rsid w:val="00483035"/>
    <w:pPr>
      <w:spacing w:after="120" w:line="140" w:lineRule="exact"/>
      <w:ind w:left="3742" w:right="-360"/>
    </w:pPr>
    <w:rPr>
      <w:rFonts w:ascii="Arial" w:hAnsi="Arial" w:cs="Arial"/>
      <w:i/>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single" w:sz="12" w:space="4" w:color="0000FF"/>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3608636">
      <w:bodyDiv w:val="1"/>
      <w:marLeft w:val="0"/>
      <w:marRight w:val="0"/>
      <w:marTop w:val="0"/>
      <w:marBottom w:val="0"/>
      <w:divBdr>
        <w:top w:val="none" w:sz="0" w:space="0" w:color="auto"/>
        <w:left w:val="none" w:sz="0" w:space="0" w:color="auto"/>
        <w:bottom w:val="none" w:sz="0" w:space="0" w:color="auto"/>
        <w:right w:val="none" w:sz="0" w:space="0" w:color="auto"/>
      </w:divBdr>
    </w:div>
    <w:div w:id="10181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d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D73E-BF04-429D-9E86-EFC5672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6641</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44413</CharactersWithSpaces>
  <SharedDoc>false</SharedDoc>
  <HLinks>
    <vt:vector size="186" baseType="variant">
      <vt:variant>
        <vt:i4>5374019</vt:i4>
      </vt:variant>
      <vt:variant>
        <vt:i4>204</vt:i4>
      </vt:variant>
      <vt:variant>
        <vt:i4>0</vt:i4>
      </vt:variant>
      <vt:variant>
        <vt:i4>5</vt:i4>
      </vt:variant>
      <vt:variant>
        <vt:lpwstr>http://www.microsoft.com/dsi</vt:lpwstr>
      </vt:variant>
      <vt:variant>
        <vt:lpwstr/>
      </vt:variant>
      <vt:variant>
        <vt:i4>1376317</vt:i4>
      </vt:variant>
      <vt:variant>
        <vt:i4>176</vt:i4>
      </vt:variant>
      <vt:variant>
        <vt:i4>0</vt:i4>
      </vt:variant>
      <vt:variant>
        <vt:i4>5</vt:i4>
      </vt:variant>
      <vt:variant>
        <vt:lpwstr/>
      </vt:variant>
      <vt:variant>
        <vt:lpwstr>_Toc186526891</vt:lpwstr>
      </vt:variant>
      <vt:variant>
        <vt:i4>1376317</vt:i4>
      </vt:variant>
      <vt:variant>
        <vt:i4>170</vt:i4>
      </vt:variant>
      <vt:variant>
        <vt:i4>0</vt:i4>
      </vt:variant>
      <vt:variant>
        <vt:i4>5</vt:i4>
      </vt:variant>
      <vt:variant>
        <vt:lpwstr/>
      </vt:variant>
      <vt:variant>
        <vt:lpwstr>_Toc186526890</vt:lpwstr>
      </vt:variant>
      <vt:variant>
        <vt:i4>1310781</vt:i4>
      </vt:variant>
      <vt:variant>
        <vt:i4>164</vt:i4>
      </vt:variant>
      <vt:variant>
        <vt:i4>0</vt:i4>
      </vt:variant>
      <vt:variant>
        <vt:i4>5</vt:i4>
      </vt:variant>
      <vt:variant>
        <vt:lpwstr/>
      </vt:variant>
      <vt:variant>
        <vt:lpwstr>_Toc186526889</vt:lpwstr>
      </vt:variant>
      <vt:variant>
        <vt:i4>1310781</vt:i4>
      </vt:variant>
      <vt:variant>
        <vt:i4>158</vt:i4>
      </vt:variant>
      <vt:variant>
        <vt:i4>0</vt:i4>
      </vt:variant>
      <vt:variant>
        <vt:i4>5</vt:i4>
      </vt:variant>
      <vt:variant>
        <vt:lpwstr/>
      </vt:variant>
      <vt:variant>
        <vt:lpwstr>_Toc186526888</vt:lpwstr>
      </vt:variant>
      <vt:variant>
        <vt:i4>1310781</vt:i4>
      </vt:variant>
      <vt:variant>
        <vt:i4>152</vt:i4>
      </vt:variant>
      <vt:variant>
        <vt:i4>0</vt:i4>
      </vt:variant>
      <vt:variant>
        <vt:i4>5</vt:i4>
      </vt:variant>
      <vt:variant>
        <vt:lpwstr/>
      </vt:variant>
      <vt:variant>
        <vt:lpwstr>_Toc186526887</vt:lpwstr>
      </vt:variant>
      <vt:variant>
        <vt:i4>1310781</vt:i4>
      </vt:variant>
      <vt:variant>
        <vt:i4>146</vt:i4>
      </vt:variant>
      <vt:variant>
        <vt:i4>0</vt:i4>
      </vt:variant>
      <vt:variant>
        <vt:i4>5</vt:i4>
      </vt:variant>
      <vt:variant>
        <vt:lpwstr/>
      </vt:variant>
      <vt:variant>
        <vt:lpwstr>_Toc186526886</vt:lpwstr>
      </vt:variant>
      <vt:variant>
        <vt:i4>1310781</vt:i4>
      </vt:variant>
      <vt:variant>
        <vt:i4>140</vt:i4>
      </vt:variant>
      <vt:variant>
        <vt:i4>0</vt:i4>
      </vt:variant>
      <vt:variant>
        <vt:i4>5</vt:i4>
      </vt:variant>
      <vt:variant>
        <vt:lpwstr/>
      </vt:variant>
      <vt:variant>
        <vt:lpwstr>_Toc186526885</vt:lpwstr>
      </vt:variant>
      <vt:variant>
        <vt:i4>1310781</vt:i4>
      </vt:variant>
      <vt:variant>
        <vt:i4>134</vt:i4>
      </vt:variant>
      <vt:variant>
        <vt:i4>0</vt:i4>
      </vt:variant>
      <vt:variant>
        <vt:i4>5</vt:i4>
      </vt:variant>
      <vt:variant>
        <vt:lpwstr/>
      </vt:variant>
      <vt:variant>
        <vt:lpwstr>_Toc186526884</vt:lpwstr>
      </vt:variant>
      <vt:variant>
        <vt:i4>1310781</vt:i4>
      </vt:variant>
      <vt:variant>
        <vt:i4>128</vt:i4>
      </vt:variant>
      <vt:variant>
        <vt:i4>0</vt:i4>
      </vt:variant>
      <vt:variant>
        <vt:i4>5</vt:i4>
      </vt:variant>
      <vt:variant>
        <vt:lpwstr/>
      </vt:variant>
      <vt:variant>
        <vt:lpwstr>_Toc186526883</vt:lpwstr>
      </vt:variant>
      <vt:variant>
        <vt:i4>1310781</vt:i4>
      </vt:variant>
      <vt:variant>
        <vt:i4>122</vt:i4>
      </vt:variant>
      <vt:variant>
        <vt:i4>0</vt:i4>
      </vt:variant>
      <vt:variant>
        <vt:i4>5</vt:i4>
      </vt:variant>
      <vt:variant>
        <vt:lpwstr/>
      </vt:variant>
      <vt:variant>
        <vt:lpwstr>_Toc186526882</vt:lpwstr>
      </vt:variant>
      <vt:variant>
        <vt:i4>1310781</vt:i4>
      </vt:variant>
      <vt:variant>
        <vt:i4>116</vt:i4>
      </vt:variant>
      <vt:variant>
        <vt:i4>0</vt:i4>
      </vt:variant>
      <vt:variant>
        <vt:i4>5</vt:i4>
      </vt:variant>
      <vt:variant>
        <vt:lpwstr/>
      </vt:variant>
      <vt:variant>
        <vt:lpwstr>_Toc186526881</vt:lpwstr>
      </vt:variant>
      <vt:variant>
        <vt:i4>1310781</vt:i4>
      </vt:variant>
      <vt:variant>
        <vt:i4>110</vt:i4>
      </vt:variant>
      <vt:variant>
        <vt:i4>0</vt:i4>
      </vt:variant>
      <vt:variant>
        <vt:i4>5</vt:i4>
      </vt:variant>
      <vt:variant>
        <vt:lpwstr/>
      </vt:variant>
      <vt:variant>
        <vt:lpwstr>_Toc186526880</vt:lpwstr>
      </vt:variant>
      <vt:variant>
        <vt:i4>1769533</vt:i4>
      </vt:variant>
      <vt:variant>
        <vt:i4>104</vt:i4>
      </vt:variant>
      <vt:variant>
        <vt:i4>0</vt:i4>
      </vt:variant>
      <vt:variant>
        <vt:i4>5</vt:i4>
      </vt:variant>
      <vt:variant>
        <vt:lpwstr/>
      </vt:variant>
      <vt:variant>
        <vt:lpwstr>_Toc186526879</vt:lpwstr>
      </vt:variant>
      <vt:variant>
        <vt:i4>1769533</vt:i4>
      </vt:variant>
      <vt:variant>
        <vt:i4>98</vt:i4>
      </vt:variant>
      <vt:variant>
        <vt:i4>0</vt:i4>
      </vt:variant>
      <vt:variant>
        <vt:i4>5</vt:i4>
      </vt:variant>
      <vt:variant>
        <vt:lpwstr/>
      </vt:variant>
      <vt:variant>
        <vt:lpwstr>_Toc186526878</vt:lpwstr>
      </vt:variant>
      <vt:variant>
        <vt:i4>1769533</vt:i4>
      </vt:variant>
      <vt:variant>
        <vt:i4>92</vt:i4>
      </vt:variant>
      <vt:variant>
        <vt:i4>0</vt:i4>
      </vt:variant>
      <vt:variant>
        <vt:i4>5</vt:i4>
      </vt:variant>
      <vt:variant>
        <vt:lpwstr/>
      </vt:variant>
      <vt:variant>
        <vt:lpwstr>_Toc186526877</vt:lpwstr>
      </vt:variant>
      <vt:variant>
        <vt:i4>1769533</vt:i4>
      </vt:variant>
      <vt:variant>
        <vt:i4>86</vt:i4>
      </vt:variant>
      <vt:variant>
        <vt:i4>0</vt:i4>
      </vt:variant>
      <vt:variant>
        <vt:i4>5</vt:i4>
      </vt:variant>
      <vt:variant>
        <vt:lpwstr/>
      </vt:variant>
      <vt:variant>
        <vt:lpwstr>_Toc186526876</vt:lpwstr>
      </vt:variant>
      <vt:variant>
        <vt:i4>1769533</vt:i4>
      </vt:variant>
      <vt:variant>
        <vt:i4>80</vt:i4>
      </vt:variant>
      <vt:variant>
        <vt:i4>0</vt:i4>
      </vt:variant>
      <vt:variant>
        <vt:i4>5</vt:i4>
      </vt:variant>
      <vt:variant>
        <vt:lpwstr/>
      </vt:variant>
      <vt:variant>
        <vt:lpwstr>_Toc186526875</vt:lpwstr>
      </vt:variant>
      <vt:variant>
        <vt:i4>1769533</vt:i4>
      </vt:variant>
      <vt:variant>
        <vt:i4>74</vt:i4>
      </vt:variant>
      <vt:variant>
        <vt:i4>0</vt:i4>
      </vt:variant>
      <vt:variant>
        <vt:i4>5</vt:i4>
      </vt:variant>
      <vt:variant>
        <vt:lpwstr/>
      </vt:variant>
      <vt:variant>
        <vt:lpwstr>_Toc186526874</vt:lpwstr>
      </vt:variant>
      <vt:variant>
        <vt:i4>1769533</vt:i4>
      </vt:variant>
      <vt:variant>
        <vt:i4>68</vt:i4>
      </vt:variant>
      <vt:variant>
        <vt:i4>0</vt:i4>
      </vt:variant>
      <vt:variant>
        <vt:i4>5</vt:i4>
      </vt:variant>
      <vt:variant>
        <vt:lpwstr/>
      </vt:variant>
      <vt:variant>
        <vt:lpwstr>_Toc186526873</vt:lpwstr>
      </vt:variant>
      <vt:variant>
        <vt:i4>1769533</vt:i4>
      </vt:variant>
      <vt:variant>
        <vt:i4>62</vt:i4>
      </vt:variant>
      <vt:variant>
        <vt:i4>0</vt:i4>
      </vt:variant>
      <vt:variant>
        <vt:i4>5</vt:i4>
      </vt:variant>
      <vt:variant>
        <vt:lpwstr/>
      </vt:variant>
      <vt:variant>
        <vt:lpwstr>_Toc186526872</vt:lpwstr>
      </vt:variant>
      <vt:variant>
        <vt:i4>1769533</vt:i4>
      </vt:variant>
      <vt:variant>
        <vt:i4>56</vt:i4>
      </vt:variant>
      <vt:variant>
        <vt:i4>0</vt:i4>
      </vt:variant>
      <vt:variant>
        <vt:i4>5</vt:i4>
      </vt:variant>
      <vt:variant>
        <vt:lpwstr/>
      </vt:variant>
      <vt:variant>
        <vt:lpwstr>_Toc186526871</vt:lpwstr>
      </vt:variant>
      <vt:variant>
        <vt:i4>1769533</vt:i4>
      </vt:variant>
      <vt:variant>
        <vt:i4>50</vt:i4>
      </vt:variant>
      <vt:variant>
        <vt:i4>0</vt:i4>
      </vt:variant>
      <vt:variant>
        <vt:i4>5</vt:i4>
      </vt:variant>
      <vt:variant>
        <vt:lpwstr/>
      </vt:variant>
      <vt:variant>
        <vt:lpwstr>_Toc186526870</vt:lpwstr>
      </vt:variant>
      <vt:variant>
        <vt:i4>1703997</vt:i4>
      </vt:variant>
      <vt:variant>
        <vt:i4>44</vt:i4>
      </vt:variant>
      <vt:variant>
        <vt:i4>0</vt:i4>
      </vt:variant>
      <vt:variant>
        <vt:i4>5</vt:i4>
      </vt:variant>
      <vt:variant>
        <vt:lpwstr/>
      </vt:variant>
      <vt:variant>
        <vt:lpwstr>_Toc186526869</vt:lpwstr>
      </vt:variant>
      <vt:variant>
        <vt:i4>1703997</vt:i4>
      </vt:variant>
      <vt:variant>
        <vt:i4>38</vt:i4>
      </vt:variant>
      <vt:variant>
        <vt:i4>0</vt:i4>
      </vt:variant>
      <vt:variant>
        <vt:i4>5</vt:i4>
      </vt:variant>
      <vt:variant>
        <vt:lpwstr/>
      </vt:variant>
      <vt:variant>
        <vt:lpwstr>_Toc186526868</vt:lpwstr>
      </vt:variant>
      <vt:variant>
        <vt:i4>1703997</vt:i4>
      </vt:variant>
      <vt:variant>
        <vt:i4>32</vt:i4>
      </vt:variant>
      <vt:variant>
        <vt:i4>0</vt:i4>
      </vt:variant>
      <vt:variant>
        <vt:i4>5</vt:i4>
      </vt:variant>
      <vt:variant>
        <vt:lpwstr/>
      </vt:variant>
      <vt:variant>
        <vt:lpwstr>_Toc186526867</vt:lpwstr>
      </vt:variant>
      <vt:variant>
        <vt:i4>1703997</vt:i4>
      </vt:variant>
      <vt:variant>
        <vt:i4>26</vt:i4>
      </vt:variant>
      <vt:variant>
        <vt:i4>0</vt:i4>
      </vt:variant>
      <vt:variant>
        <vt:i4>5</vt:i4>
      </vt:variant>
      <vt:variant>
        <vt:lpwstr/>
      </vt:variant>
      <vt:variant>
        <vt:lpwstr>_Toc186526866</vt:lpwstr>
      </vt:variant>
      <vt:variant>
        <vt:i4>1703997</vt:i4>
      </vt:variant>
      <vt:variant>
        <vt:i4>20</vt:i4>
      </vt:variant>
      <vt:variant>
        <vt:i4>0</vt:i4>
      </vt:variant>
      <vt:variant>
        <vt:i4>5</vt:i4>
      </vt:variant>
      <vt:variant>
        <vt:lpwstr/>
      </vt:variant>
      <vt:variant>
        <vt:lpwstr>_Toc186526865</vt:lpwstr>
      </vt:variant>
      <vt:variant>
        <vt:i4>1703997</vt:i4>
      </vt:variant>
      <vt:variant>
        <vt:i4>14</vt:i4>
      </vt:variant>
      <vt:variant>
        <vt:i4>0</vt:i4>
      </vt:variant>
      <vt:variant>
        <vt:i4>5</vt:i4>
      </vt:variant>
      <vt:variant>
        <vt:lpwstr/>
      </vt:variant>
      <vt:variant>
        <vt:lpwstr>_Toc186526864</vt:lpwstr>
      </vt:variant>
      <vt:variant>
        <vt:i4>1703997</vt:i4>
      </vt:variant>
      <vt:variant>
        <vt:i4>8</vt:i4>
      </vt:variant>
      <vt:variant>
        <vt:i4>0</vt:i4>
      </vt:variant>
      <vt:variant>
        <vt:i4>5</vt:i4>
      </vt:variant>
      <vt:variant>
        <vt:lpwstr/>
      </vt:variant>
      <vt:variant>
        <vt:lpwstr>_Toc186526863</vt:lpwstr>
      </vt:variant>
      <vt:variant>
        <vt:i4>1703997</vt:i4>
      </vt:variant>
      <vt:variant>
        <vt:i4>2</vt:i4>
      </vt:variant>
      <vt:variant>
        <vt:i4>0</vt:i4>
      </vt:variant>
      <vt:variant>
        <vt:i4>5</vt:i4>
      </vt:variant>
      <vt:variant>
        <vt:lpwstr/>
      </vt:variant>
      <vt:variant>
        <vt:lpwstr>_Toc186526862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Jayendran</dc:creator>
  <cp:lastModifiedBy>Rajiv Arunkundram</cp:lastModifiedBy>
  <cp:revision>6</cp:revision>
  <cp:lastPrinted>2007-12-26T15:16:00Z</cp:lastPrinted>
  <dcterms:created xsi:type="dcterms:W3CDTF">2008-01-18T19:06:00Z</dcterms:created>
  <dcterms:modified xsi:type="dcterms:W3CDTF">2008-01-18T22:58:00Z</dcterms:modified>
</cp:coreProperties>
</file>