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299" w:rsidRDefault="00E16299">
      <w:pPr>
        <w:pStyle w:val="iTS-PublishDate"/>
      </w:pPr>
      <w:bookmarkStart w:id="0" w:name="Body"/>
    </w:p>
    <w:p w:rsidR="00E16299" w:rsidRPr="00594132" w:rsidRDefault="00D916FF">
      <w:pPr>
        <w:pStyle w:val="iTS-DocumentHeading"/>
      </w:pPr>
      <w:r>
        <w:pict>
          <v:shapetype id="_x0000_t202" coordsize="21600,21600" o:spt="202" path="m,l,21600r21600,l21600,xe">
            <v:stroke joinstyle="miter"/>
            <v:path gradientshapeok="t" o:connecttype="rect"/>
          </v:shapetype>
          <v:shape id="_x0000_s1026" type="#_x0000_t202" alt="" style="position:absolute;margin-left:-171pt;margin-top:143.3pt;width:160pt;height:599.95pt;z-index:251657216;mso-position-vertical-relative:page" o:allowoverlap="f" stroked="f">
            <v:textbox style="mso-next-textbox:#_x0000_s1026">
              <w:txbxContent>
                <w:p w:rsidR="007327F4" w:rsidRDefault="007327F4">
                  <w:pPr>
                    <w:pStyle w:val="iTS-SidebarHeading"/>
                  </w:pPr>
                  <w:r>
                    <w:t>Situation</w:t>
                  </w:r>
                </w:p>
                <w:p w:rsidR="007327F4" w:rsidRPr="002D718C" w:rsidRDefault="007327F4" w:rsidP="002D718C">
                  <w:pPr>
                    <w:pStyle w:val="iTS-SidebarText"/>
                  </w:pPr>
                  <w:r w:rsidRPr="002D718C">
                    <w:t>In the past few years, advances in mobile computers and wireless broadband have enabled users to be more productive while away from the office. According to IDC</w:t>
                  </w:r>
                  <w:r>
                    <w:rPr>
                      <w:rFonts w:ascii="Calibri" w:hAnsi="Calibri"/>
                    </w:rPr>
                    <w:t>†</w:t>
                  </w:r>
                  <w:r w:rsidRPr="002D718C">
                    <w:t xml:space="preserve">, the third quarter of 2008 marked the point at which computer manufacturers began shipping more mobile computers than desktop computers worldwide. In 2008, </w:t>
                  </w:r>
                  <w:r>
                    <w:t>remote</w:t>
                  </w:r>
                  <w:r w:rsidRPr="002D718C">
                    <w:t xml:space="preserve"> workers will represent 26.8</w:t>
                  </w:r>
                  <w:r>
                    <w:t xml:space="preserve"> </w:t>
                  </w:r>
                  <w:r w:rsidRPr="002D718C">
                    <w:t>% of the total workforce, and that number will increase to 30.4% by 2011</w:t>
                  </w:r>
                  <w:r>
                    <w:rPr>
                      <w:rFonts w:ascii="Calibri" w:hAnsi="Calibri"/>
                    </w:rPr>
                    <w:t>‡</w:t>
                  </w:r>
                  <w:r w:rsidRPr="002D718C">
                    <w:t>. Clearly, users are becoming more mobile, and IT professionals must provide an infrastructure to a</w:t>
                  </w:r>
                  <w:r>
                    <w:t>llow them to remain productive.</w:t>
                  </w:r>
                </w:p>
                <w:p w:rsidR="007327F4" w:rsidRDefault="007327F4" w:rsidP="002D718C">
                  <w:pPr>
                    <w:pStyle w:val="iTS-SidebarText"/>
                  </w:pPr>
                  <w:r w:rsidRPr="002D718C">
                    <w:t>The changing structure of business puts more pressure on IT professionals to provide a high-performance and secure infrastructure for connecting remote users while</w:t>
                  </w:r>
                  <w:r>
                    <w:t xml:space="preserve"> managing remote users and</w:t>
                  </w:r>
                  <w:r w:rsidRPr="002D718C">
                    <w:t xml:space="preserve"> minimizing costs.</w:t>
                  </w:r>
                </w:p>
                <w:p w:rsidR="007327F4" w:rsidRPr="002D718C" w:rsidRDefault="007327F4" w:rsidP="002D718C">
                  <w:pPr>
                    <w:pStyle w:val="iTS-SidebarText"/>
                  </w:pPr>
                </w:p>
                <w:p w:rsidR="007327F4" w:rsidRDefault="007327F4">
                  <w:pPr>
                    <w:pStyle w:val="iTS-SidebarHeading"/>
                  </w:pPr>
                  <w:r>
                    <w:t>Solution</w:t>
                  </w:r>
                </w:p>
                <w:p w:rsidR="007327F4" w:rsidRDefault="007327F4" w:rsidP="002D718C">
                  <w:pPr>
                    <w:pStyle w:val="iTS-SidebarText"/>
                  </w:pPr>
                  <w:r>
                    <w:t xml:space="preserve">Microsoft IT is implementing </w:t>
                  </w:r>
                  <w:r w:rsidRPr="002D718C">
                    <w:t>DirectAccess</w:t>
                  </w:r>
                  <w:r>
                    <w:t>,</w:t>
                  </w:r>
                  <w:r w:rsidRPr="002D718C">
                    <w:t xml:space="preserve"> a new feature in Windows 7 and Windows Server 2008 R2</w:t>
                  </w:r>
                  <w:r>
                    <w:t>,</w:t>
                  </w:r>
                  <w:r w:rsidRPr="002D718C">
                    <w:t xml:space="preserve"> </w:t>
                  </w:r>
                  <w:r>
                    <w:t>to</w:t>
                  </w:r>
                  <w:r w:rsidRPr="002D718C">
                    <w:t xml:space="preserve"> provide</w:t>
                  </w:r>
                  <w:r>
                    <w:t xml:space="preserve"> remote</w:t>
                  </w:r>
                  <w:r w:rsidRPr="002D718C">
                    <w:t xml:space="preserve"> users </w:t>
                  </w:r>
                  <w:r>
                    <w:t xml:space="preserve">with </w:t>
                  </w:r>
                  <w:r w:rsidR="00D916FF" w:rsidRPr="002D718C">
                    <w:fldChar w:fldCharType="begin"/>
                  </w:r>
                  <w:r w:rsidRPr="002D718C">
                    <w:instrText xml:space="preserve"> </w:instrText>
                  </w:r>
                  <w:r w:rsidR="00D916FF" w:rsidRPr="002D718C">
                    <w:fldChar w:fldCharType="begin"/>
                  </w:r>
                  <w:r w:rsidRPr="002D718C">
                    <w:instrText xml:space="preserve"> </w:instrText>
                  </w:r>
                  <w:r w:rsidR="00D916FF" w:rsidRPr="002D718C">
                    <w:fldChar w:fldCharType="begin"/>
                  </w:r>
                  <w:r w:rsidRPr="002D718C">
                    <w:instrText xml:space="preserve">  </w:instrText>
                  </w:r>
                  <w:r w:rsidR="00D916FF" w:rsidRPr="002D718C">
                    <w:fldChar w:fldCharType="end"/>
                  </w:r>
                  <w:r w:rsidRPr="002D718C">
                    <w:instrText xml:space="preserve"> </w:instrText>
                  </w:r>
                  <w:r w:rsidR="00D916FF" w:rsidRPr="002D718C">
                    <w:fldChar w:fldCharType="end"/>
                  </w:r>
                  <w:r w:rsidRPr="002D718C">
                    <w:instrText xml:space="preserve"> </w:instrText>
                  </w:r>
                  <w:r w:rsidR="00D916FF" w:rsidRPr="002D718C">
                    <w:fldChar w:fldCharType="end"/>
                  </w:r>
                  <w:r w:rsidRPr="002D718C">
                    <w:t>seamless access to internal network resources whenever they are connected to the Internet.</w:t>
                  </w:r>
                </w:p>
                <w:p w:rsidR="007327F4" w:rsidRPr="002D718C" w:rsidRDefault="007327F4" w:rsidP="002D718C">
                  <w:pPr>
                    <w:pStyle w:val="iTS-SidebarText"/>
                  </w:pPr>
                </w:p>
                <w:p w:rsidR="007327F4" w:rsidRPr="002D718C" w:rsidRDefault="007327F4" w:rsidP="00C44B17">
                  <w:pPr>
                    <w:pStyle w:val="iTS-SidebarHeading"/>
                  </w:pPr>
                  <w:r>
                    <w:t>Benefits</w:t>
                  </w:r>
                </w:p>
                <w:p w:rsidR="007327F4" w:rsidRDefault="007327F4" w:rsidP="00C44B17">
                  <w:pPr>
                    <w:pStyle w:val="iTS-SidebarBulletText"/>
                  </w:pPr>
                  <w:r>
                    <w:t>Enhanced end user experience</w:t>
                  </w:r>
                </w:p>
                <w:p w:rsidR="007327F4" w:rsidRDefault="007327F4" w:rsidP="00C44B17">
                  <w:pPr>
                    <w:pStyle w:val="iTS-SidebarBulletText"/>
                  </w:pPr>
                  <w:r>
                    <w:t>Improved remote monitoring for system health and management</w:t>
                  </w:r>
                </w:p>
                <w:p w:rsidR="007327F4" w:rsidRDefault="007327F4" w:rsidP="00C44B17">
                  <w:pPr>
                    <w:pStyle w:val="iTS-SidebarBulletText"/>
                  </w:pPr>
                  <w:r>
                    <w:t>Potential cost-saving mechanism</w:t>
                  </w:r>
                </w:p>
                <w:p w:rsidR="007327F4" w:rsidRPr="002D718C" w:rsidRDefault="007327F4" w:rsidP="00C44B17">
                  <w:pPr>
                    <w:pStyle w:val="iTS-SidebarBulletText"/>
                    <w:numPr>
                      <w:ilvl w:val="0"/>
                      <w:numId w:val="0"/>
                    </w:numPr>
                    <w:ind w:left="180" w:hanging="180"/>
                  </w:pPr>
                </w:p>
                <w:p w:rsidR="007327F4" w:rsidRPr="002D718C" w:rsidRDefault="007327F4" w:rsidP="002D718C">
                  <w:pPr>
                    <w:pStyle w:val="iTS-SidebarHeading"/>
                  </w:pPr>
                  <w:r w:rsidRPr="002D718C">
                    <w:t xml:space="preserve">Products </w:t>
                  </w:r>
                  <w:r>
                    <w:t>&amp;</w:t>
                  </w:r>
                  <w:r w:rsidRPr="002D718C">
                    <w:t xml:space="preserve"> Technologies</w:t>
                  </w:r>
                </w:p>
                <w:p w:rsidR="007327F4" w:rsidRPr="002D718C" w:rsidRDefault="007327F4" w:rsidP="002D718C">
                  <w:pPr>
                    <w:pStyle w:val="iTS-SidebarBulletText"/>
                  </w:pPr>
                  <w:r w:rsidRPr="002D718C">
                    <w:t>Windows</w:t>
                  </w:r>
                  <w:r>
                    <w:t> </w:t>
                  </w:r>
                  <w:r w:rsidRPr="002D718C">
                    <w:t>Server</w:t>
                  </w:r>
                  <w:r>
                    <w:t> </w:t>
                  </w:r>
                  <w:r w:rsidRPr="002D718C">
                    <w:t>2008</w:t>
                  </w:r>
                  <w:r w:rsidR="00184E07">
                    <w:t> </w:t>
                  </w:r>
                  <w:r>
                    <w:t>R2</w:t>
                  </w:r>
                </w:p>
                <w:p w:rsidR="007327F4" w:rsidRDefault="007327F4" w:rsidP="002D718C">
                  <w:pPr>
                    <w:pStyle w:val="iTS-SidebarBulletText"/>
                  </w:pPr>
                  <w:r w:rsidRPr="002D718C">
                    <w:t>Windows</w:t>
                  </w:r>
                  <w:r>
                    <w:t> </w:t>
                  </w:r>
                  <w:r w:rsidRPr="002D718C">
                    <w:t>7</w:t>
                  </w:r>
                  <w:r>
                    <w:t> </w:t>
                  </w:r>
                  <w:r w:rsidRPr="002D718C">
                    <w:t>Client</w:t>
                  </w:r>
                </w:p>
                <w:p w:rsidR="007327F4" w:rsidRDefault="007327F4" w:rsidP="002D718C">
                  <w:pPr>
                    <w:pStyle w:val="iTS-SidebarBulletText"/>
                  </w:pPr>
                  <w:r>
                    <w:t>IPsec</w:t>
                  </w:r>
                </w:p>
                <w:p w:rsidR="007327F4" w:rsidRDefault="007327F4" w:rsidP="002D718C">
                  <w:pPr>
                    <w:pStyle w:val="iTS-SidebarBulletText"/>
                  </w:pPr>
                  <w:r>
                    <w:t>IPv6</w:t>
                  </w:r>
                </w:p>
                <w:p w:rsidR="007327F4" w:rsidRDefault="007327F4" w:rsidP="002D718C">
                  <w:pPr>
                    <w:pStyle w:val="iTS-SidebarBulletText"/>
                  </w:pPr>
                  <w:r>
                    <w:t>Microsoft Network Access Protection (NAP)</w:t>
                  </w:r>
                </w:p>
                <w:p w:rsidR="007327F4" w:rsidRPr="00E26283" w:rsidRDefault="007327F4" w:rsidP="00FF0F9D">
                  <w:pPr>
                    <w:pStyle w:val="iTS-SidebarText"/>
                  </w:pPr>
                </w:p>
              </w:txbxContent>
            </v:textbox>
            <w10:wrap anchory="page"/>
            <w10:anchorlock/>
          </v:shape>
        </w:pict>
      </w:r>
      <w:r w:rsidR="00517C56" w:rsidRPr="00517C56">
        <w:t>Using DirectAccess to Provide Secure Access to Corporate Resources from Anywher</w:t>
      </w:r>
      <w:r w:rsidR="00517C56">
        <w:t>e</w:t>
      </w:r>
    </w:p>
    <w:p w:rsidR="00E16299" w:rsidRPr="00594132" w:rsidRDefault="00E16299">
      <w:pPr>
        <w:pStyle w:val="iTS-PublishDate"/>
      </w:pPr>
      <w:r w:rsidRPr="00594132">
        <w:t xml:space="preserve">Published: </w:t>
      </w:r>
      <w:r w:rsidR="00C511D8">
        <w:t xml:space="preserve">May </w:t>
      </w:r>
      <w:r w:rsidR="00BB1888">
        <w:t>2009</w:t>
      </w:r>
    </w:p>
    <w:p w:rsidR="00190839" w:rsidRDefault="00517C56" w:rsidP="00AC19B2">
      <w:pPr>
        <w:pStyle w:val="iTS-Abstract"/>
      </w:pPr>
      <w:r w:rsidRPr="00517C56">
        <w:t xml:space="preserve">Although broadband services and Wi-Fi have dramatically improved, the connectivity experience for remote corporate users remains largely unchanged. Microsoft </w:t>
      </w:r>
      <w:r w:rsidR="007910CD">
        <w:t>I</w:t>
      </w:r>
      <w:r w:rsidR="003A561B">
        <w:t xml:space="preserve">nformation </w:t>
      </w:r>
      <w:r w:rsidR="007910CD">
        <w:t>T</w:t>
      </w:r>
      <w:r w:rsidR="003A561B">
        <w:t>echnology (Microsoft IT)</w:t>
      </w:r>
      <w:r w:rsidR="007910CD">
        <w:t xml:space="preserve"> </w:t>
      </w:r>
      <w:r w:rsidRPr="00517C56">
        <w:t xml:space="preserve">is </w:t>
      </w:r>
      <w:r w:rsidR="007910CD">
        <w:t>adopting</w:t>
      </w:r>
      <w:r w:rsidR="007910CD" w:rsidRPr="00517C56">
        <w:t xml:space="preserve"> </w:t>
      </w:r>
      <w:r w:rsidRPr="00517C56">
        <w:t>the DirectAccess feature in Windows</w:t>
      </w:r>
      <w:r w:rsidR="003A561B">
        <w:t>®</w:t>
      </w:r>
      <w:r w:rsidR="00075B06">
        <w:t> </w:t>
      </w:r>
      <w:r w:rsidRPr="00517C56">
        <w:t xml:space="preserve">7 and </w:t>
      </w:r>
      <w:r w:rsidR="006D4060">
        <w:t xml:space="preserve">in </w:t>
      </w:r>
      <w:r w:rsidRPr="00517C56">
        <w:t>Windows</w:t>
      </w:r>
      <w:r w:rsidR="00075B06">
        <w:t> </w:t>
      </w:r>
      <w:r w:rsidRPr="00517C56">
        <w:t>Server</w:t>
      </w:r>
      <w:r w:rsidR="005D0A95">
        <w:t>®</w:t>
      </w:r>
      <w:r w:rsidR="00075B06">
        <w:t> </w:t>
      </w:r>
      <w:r w:rsidRPr="00517C56">
        <w:t xml:space="preserve">2008 R2 to </w:t>
      </w:r>
      <w:r w:rsidR="007910CD">
        <w:t>enable employees to gain</w:t>
      </w:r>
      <w:r w:rsidR="007910CD" w:rsidRPr="00517C56">
        <w:t xml:space="preserve"> </w:t>
      </w:r>
      <w:r w:rsidRPr="00517C56">
        <w:t xml:space="preserve">seamless remote access to corporate applications and data. The solution, which only requires Internet connectivity and credentials, </w:t>
      </w:r>
      <w:r w:rsidR="007910CD">
        <w:t xml:space="preserve">significantly improves productivity </w:t>
      </w:r>
      <w:r w:rsidR="00F705BB">
        <w:t xml:space="preserve">and </w:t>
      </w:r>
      <w:r w:rsidR="0088275B" w:rsidRPr="007910CD">
        <w:t>can</w:t>
      </w:r>
      <w:r w:rsidR="007910CD">
        <w:t xml:space="preserve"> </w:t>
      </w:r>
      <w:r w:rsidR="007910CD" w:rsidRPr="007910CD">
        <w:t>be an important cost-</w:t>
      </w:r>
      <w:r w:rsidR="00BC6761">
        <w:t>saving</w:t>
      </w:r>
      <w:r w:rsidR="00BC6761" w:rsidRPr="007910CD" w:rsidDel="00BC6761">
        <w:t xml:space="preserve"> </w:t>
      </w:r>
      <w:r w:rsidR="00F705BB">
        <w:t>mechanism</w:t>
      </w:r>
      <w:r w:rsidR="00D82C28">
        <w:t>.</w:t>
      </w:r>
    </w:p>
    <w:p w:rsidR="00E16299" w:rsidRPr="00594132" w:rsidRDefault="00E16299">
      <w:pPr>
        <w:pStyle w:val="iTS-H1"/>
      </w:pPr>
      <w:r w:rsidRPr="00594132">
        <w:t>Situation</w:t>
      </w:r>
    </w:p>
    <w:p w:rsidR="001564BA" w:rsidRDefault="0053738B" w:rsidP="001564BA">
      <w:pPr>
        <w:pStyle w:val="iTS-BodyText"/>
      </w:pPr>
      <w:bookmarkStart w:id="1" w:name="OLE_LINK1"/>
      <w:r w:rsidRPr="0053738B">
        <w:t xml:space="preserve">Today’s </w:t>
      </w:r>
      <w:r>
        <w:t>workforce is</w:t>
      </w:r>
      <w:r w:rsidRPr="0053738B">
        <w:t xml:space="preserve"> more mobile than ever</w:t>
      </w:r>
      <w:r>
        <w:t>. In order to maximize productivity, employees need</w:t>
      </w:r>
      <w:r w:rsidRPr="0053738B">
        <w:t xml:space="preserve"> to have access to intranet resources wherever they travel. Providing this level of connectivity in a secure, manageable, and seamless way has been difficult with </w:t>
      </w:r>
      <w:r>
        <w:t xml:space="preserve">traditional </w:t>
      </w:r>
      <w:r w:rsidRPr="0053738B">
        <w:t>virtual private networks (VPNs)</w:t>
      </w:r>
      <w:r w:rsidR="001564BA" w:rsidRPr="001564BA">
        <w:t xml:space="preserve">. </w:t>
      </w:r>
      <w:r>
        <w:t>C</w:t>
      </w:r>
      <w:r w:rsidR="001564BA" w:rsidRPr="001564BA">
        <w:t xml:space="preserve">onnecting to a VPN </w:t>
      </w:r>
      <w:r>
        <w:t>require</w:t>
      </w:r>
      <w:r w:rsidR="0088275B">
        <w:t>s</w:t>
      </w:r>
      <w:r>
        <w:t xml:space="preserve"> multiple steps</w:t>
      </w:r>
      <w:r w:rsidR="0088275B">
        <w:t>,</w:t>
      </w:r>
      <w:r>
        <w:t xml:space="preserve"> which causes delays </w:t>
      </w:r>
      <w:r w:rsidR="005B514E">
        <w:t>while</w:t>
      </w:r>
      <w:r w:rsidR="001564BA" w:rsidRPr="001564BA">
        <w:t xml:space="preserve"> users wait for authentication</w:t>
      </w:r>
      <w:r>
        <w:t>.</w:t>
      </w:r>
    </w:p>
    <w:p w:rsidR="00051B8C" w:rsidRPr="00667A77" w:rsidRDefault="00BC6761" w:rsidP="00667A77">
      <w:pPr>
        <w:pStyle w:val="iTS-BodyText"/>
      </w:pPr>
      <w:r>
        <w:t xml:space="preserve">Because of these inconveniences, IT organizations sometimes </w:t>
      </w:r>
      <w:r w:rsidR="00635CA2">
        <w:t>choose</w:t>
      </w:r>
      <w:r>
        <w:t xml:space="preserve"> to deploy application gateways in order to provide users with intranet access across a firewall. Although application gateways can be excellent point solutions, not all application access problems are solved through gateways; there can still be situations when users are not able to access intranet file shares or other resources. </w:t>
      </w:r>
      <w:r w:rsidR="00325709">
        <w:t>More significantly, t</w:t>
      </w:r>
      <w:r w:rsidR="00325709" w:rsidRPr="001564BA">
        <w:t xml:space="preserve">he more end users stay away from </w:t>
      </w:r>
      <w:r w:rsidR="00325709">
        <w:t xml:space="preserve">the </w:t>
      </w:r>
      <w:r w:rsidR="00325709" w:rsidRPr="001564BA">
        <w:t xml:space="preserve">corporate network, the harder it is for IT </w:t>
      </w:r>
      <w:r w:rsidR="00325709">
        <w:t>p</w:t>
      </w:r>
      <w:r w:rsidR="00325709" w:rsidRPr="001564BA">
        <w:t xml:space="preserve">rofessionals to manage </w:t>
      </w:r>
      <w:r w:rsidR="00325709">
        <w:t>the systems, which increases the</w:t>
      </w:r>
      <w:r>
        <w:t xml:space="preserve"> risk of </w:t>
      </w:r>
      <w:r w:rsidR="00325709">
        <w:t xml:space="preserve">a computer </w:t>
      </w:r>
      <w:r>
        <w:t>becoming unmanaged and unhealthy.</w:t>
      </w:r>
      <w:bookmarkEnd w:id="1"/>
    </w:p>
    <w:p w:rsidR="00E16299" w:rsidRDefault="00E16299" w:rsidP="00325709">
      <w:pPr>
        <w:pStyle w:val="iTS-H1"/>
      </w:pPr>
      <w:r w:rsidRPr="00594132">
        <w:t>Solution</w:t>
      </w:r>
    </w:p>
    <w:p w:rsidR="009D32DB" w:rsidRDefault="00725655" w:rsidP="001564BA">
      <w:pPr>
        <w:pStyle w:val="iTS-BodyText"/>
      </w:pPr>
      <w:bookmarkStart w:id="2" w:name="_Toc37503585"/>
      <w:r>
        <w:t xml:space="preserve">Microsoft Information Technology (Microsoft IT) is the core group at Microsoft responsible for supporting the company's technology infrastructure, and as such, they have been acutely aware of the limitations of </w:t>
      </w:r>
      <w:r w:rsidR="00F97E6D">
        <w:t xml:space="preserve">traditional </w:t>
      </w:r>
      <w:r>
        <w:t>VPN</w:t>
      </w:r>
      <w:r w:rsidR="00795F81">
        <w:t>s</w:t>
      </w:r>
      <w:r>
        <w:t xml:space="preserve"> from both the end user and </w:t>
      </w:r>
      <w:r w:rsidR="00325709">
        <w:t>IT</w:t>
      </w:r>
      <w:r>
        <w:t xml:space="preserve"> administrator perspective. </w:t>
      </w:r>
      <w:r w:rsidR="00635CA2">
        <w:t>T</w:t>
      </w:r>
      <w:r w:rsidR="004359D2">
        <w:t xml:space="preserve">o better support how </w:t>
      </w:r>
      <w:r w:rsidR="00EF285D">
        <w:t xml:space="preserve">the </w:t>
      </w:r>
      <w:r w:rsidR="004359D2">
        <w:t xml:space="preserve">Microsoft remote workforce accesses the corporate network, </w:t>
      </w:r>
      <w:r>
        <w:t>Microsoft IT is implementing</w:t>
      </w:r>
      <w:r w:rsidR="000E264A">
        <w:t xml:space="preserve"> a new </w:t>
      </w:r>
      <w:r w:rsidR="00117299">
        <w:t xml:space="preserve">secure network access </w:t>
      </w:r>
      <w:r w:rsidR="00117299" w:rsidRPr="00117299">
        <w:t>feature in Windows</w:t>
      </w:r>
      <w:r w:rsidR="00075B06">
        <w:t> </w:t>
      </w:r>
      <w:r w:rsidR="00117299" w:rsidRPr="00117299">
        <w:t>7 and Windows</w:t>
      </w:r>
      <w:r w:rsidR="00075B06">
        <w:t> </w:t>
      </w:r>
      <w:r w:rsidR="00117299" w:rsidRPr="00117299">
        <w:t>Server</w:t>
      </w:r>
      <w:r w:rsidR="00075B06">
        <w:t> </w:t>
      </w:r>
      <w:r w:rsidR="00117299" w:rsidRPr="00117299">
        <w:t>2008</w:t>
      </w:r>
      <w:r w:rsidR="00075B06">
        <w:t> </w:t>
      </w:r>
      <w:r w:rsidR="00117299" w:rsidRPr="00117299">
        <w:t>R2</w:t>
      </w:r>
      <w:r w:rsidR="00117299">
        <w:t xml:space="preserve"> called</w:t>
      </w:r>
      <w:r w:rsidR="00117299" w:rsidRPr="00117299">
        <w:t xml:space="preserve"> DirectAccess</w:t>
      </w:r>
      <w:r w:rsidR="00F97E6D">
        <w:t>,</w:t>
      </w:r>
      <w:r w:rsidR="00117299">
        <w:t xml:space="preserve"> </w:t>
      </w:r>
      <w:r w:rsidR="005415DF">
        <w:t xml:space="preserve">which improves </w:t>
      </w:r>
      <w:r w:rsidR="000E264A">
        <w:t>user experience and worker productivity</w:t>
      </w:r>
      <w:r w:rsidR="00167094">
        <w:t xml:space="preserve">, </w:t>
      </w:r>
      <w:r w:rsidR="000E264A">
        <w:t>enhanc</w:t>
      </w:r>
      <w:r w:rsidR="00167094">
        <w:t>es</w:t>
      </w:r>
      <w:r w:rsidR="000E264A">
        <w:t xml:space="preserve"> remote user manageability</w:t>
      </w:r>
      <w:r w:rsidR="00167094">
        <w:t>, and offers</w:t>
      </w:r>
      <w:r w:rsidR="000E264A">
        <w:t xml:space="preserve"> a more robust security model than is available in traditional VPNs.</w:t>
      </w:r>
    </w:p>
    <w:p w:rsidR="000E264A" w:rsidRDefault="009D32DB" w:rsidP="001564BA">
      <w:pPr>
        <w:pStyle w:val="iTS-BodyText"/>
      </w:pPr>
      <w:r>
        <w:t>In addition to i</w:t>
      </w:r>
      <w:r w:rsidR="00795F81">
        <w:t>t</w:t>
      </w:r>
      <w:r>
        <w:t>s technological benefits</w:t>
      </w:r>
      <w:r w:rsidR="004533BA">
        <w:t xml:space="preserve">, DirectAccess can be an important cost-saving </w:t>
      </w:r>
      <w:r w:rsidR="00325709">
        <w:t xml:space="preserve">mechanism </w:t>
      </w:r>
      <w:r w:rsidR="004533BA">
        <w:t xml:space="preserve">that enables </w:t>
      </w:r>
      <w:r w:rsidR="006B40FB">
        <w:t xml:space="preserve">Microsoft </w:t>
      </w:r>
      <w:r w:rsidR="00795F81">
        <w:t xml:space="preserve">Internet connected </w:t>
      </w:r>
      <w:r w:rsidR="004533BA">
        <w:t xml:space="preserve">offices </w:t>
      </w:r>
      <w:r w:rsidR="00795F81">
        <w:t xml:space="preserve">(ICOs) </w:t>
      </w:r>
      <w:r w:rsidR="004533BA">
        <w:t xml:space="preserve">to </w:t>
      </w:r>
      <w:r>
        <w:t xml:space="preserve">maintain efficient and </w:t>
      </w:r>
      <w:r>
        <w:lastRenderedPageBreak/>
        <w:t>secure</w:t>
      </w:r>
      <w:r w:rsidR="004533BA">
        <w:t xml:space="preserve"> connect</w:t>
      </w:r>
      <w:r>
        <w:t>ions</w:t>
      </w:r>
      <w:r w:rsidR="004533BA">
        <w:t xml:space="preserve"> to the corporate </w:t>
      </w:r>
      <w:r>
        <w:t>network</w:t>
      </w:r>
      <w:r w:rsidR="004533BA">
        <w:t xml:space="preserve"> </w:t>
      </w:r>
      <w:r>
        <w:t>instead of</w:t>
      </w:r>
      <w:r w:rsidR="004533BA">
        <w:t xml:space="preserve"> spend</w:t>
      </w:r>
      <w:r>
        <w:t>ing the</w:t>
      </w:r>
      <w:r w:rsidR="004533BA">
        <w:t xml:space="preserve"> estimated </w:t>
      </w:r>
      <w:r w:rsidR="00C93F93">
        <w:t>$250,000</w:t>
      </w:r>
      <w:r w:rsidR="000F78A8">
        <w:t> </w:t>
      </w:r>
      <w:r w:rsidR="009B67C6">
        <w:t xml:space="preserve">US </w:t>
      </w:r>
      <w:r w:rsidR="00C93F93">
        <w:t>required to upgrade each facility to a dedicated connection</w:t>
      </w:r>
      <w:r w:rsidR="00CE2503">
        <w:t xml:space="preserve"> (</w:t>
      </w:r>
      <w:r w:rsidR="007327F4">
        <w:t xml:space="preserve">including purchasing </w:t>
      </w:r>
      <w:r w:rsidR="00CE2503">
        <w:t>r</w:t>
      </w:r>
      <w:r w:rsidR="00CE2503" w:rsidRPr="00CE2503">
        <w:t xml:space="preserve">acks, </w:t>
      </w:r>
      <w:r w:rsidR="00CE2503">
        <w:t>s</w:t>
      </w:r>
      <w:r w:rsidR="00CE2503" w:rsidRPr="00CE2503">
        <w:t>ever</w:t>
      </w:r>
      <w:r w:rsidR="007327F4">
        <w:t>s</w:t>
      </w:r>
      <w:r w:rsidR="00CE2503" w:rsidRPr="00CE2503">
        <w:t xml:space="preserve">, </w:t>
      </w:r>
      <w:r w:rsidR="00CE2503">
        <w:t>n</w:t>
      </w:r>
      <w:r w:rsidR="00CE2503" w:rsidRPr="00CE2503">
        <w:t>etwork equipment, UPS</w:t>
      </w:r>
      <w:r w:rsidR="00667A77">
        <w:t>s</w:t>
      </w:r>
      <w:r w:rsidR="00CE2503" w:rsidRPr="00CE2503">
        <w:t xml:space="preserve">, </w:t>
      </w:r>
      <w:r w:rsidR="00CE2503">
        <w:t>c</w:t>
      </w:r>
      <w:r w:rsidR="00CE2503" w:rsidRPr="00CE2503">
        <w:t xml:space="preserve">ard </w:t>
      </w:r>
      <w:r w:rsidR="00CE2503">
        <w:t>k</w:t>
      </w:r>
      <w:r w:rsidR="00CE2503" w:rsidRPr="00CE2503">
        <w:t xml:space="preserve">ey, </w:t>
      </w:r>
      <w:r w:rsidR="00CE2503">
        <w:t>c</w:t>
      </w:r>
      <w:r w:rsidR="00CE2503" w:rsidRPr="00CE2503">
        <w:t>ooling</w:t>
      </w:r>
      <w:r w:rsidR="00CE2503">
        <w:t xml:space="preserve"> and other infrastructure)</w:t>
      </w:r>
      <w:r w:rsidR="00C93F93">
        <w:t>, as well as an additional annual $50,000 in circuit maintenance costs</w:t>
      </w:r>
      <w:r w:rsidR="00FA4ECF" w:rsidRPr="00FA4ECF">
        <w:t xml:space="preserve">, adding up to a total </w:t>
      </w:r>
      <w:r w:rsidR="00FA4ECF">
        <w:t xml:space="preserve">savings </w:t>
      </w:r>
      <w:r w:rsidR="00FA4ECF" w:rsidRPr="00FA4ECF">
        <w:t>of $300,000 per facility</w:t>
      </w:r>
      <w:r w:rsidR="00C93F93">
        <w:t>.</w:t>
      </w:r>
    </w:p>
    <w:p w:rsidR="00662BFC" w:rsidRDefault="00BE42EB" w:rsidP="00BE42EB">
      <w:pPr>
        <w:pStyle w:val="iTS-H2"/>
      </w:pPr>
      <w:r>
        <w:t xml:space="preserve">The </w:t>
      </w:r>
      <w:r w:rsidR="00662BFC">
        <w:t>End User Experience</w:t>
      </w:r>
    </w:p>
    <w:p w:rsidR="00117299" w:rsidRDefault="00910AC6" w:rsidP="00117299">
      <w:pPr>
        <w:pStyle w:val="iTS-BodyText"/>
      </w:pPr>
      <w:r>
        <w:t>Two</w:t>
      </w:r>
      <w:r w:rsidR="00117299">
        <w:t xml:space="preserve"> common </w:t>
      </w:r>
      <w:r>
        <w:t>challenges</w:t>
      </w:r>
      <w:r w:rsidR="00117299">
        <w:t xml:space="preserve"> that </w:t>
      </w:r>
      <w:r w:rsidR="00B67557">
        <w:t>remote</w:t>
      </w:r>
      <w:r w:rsidR="00117299">
        <w:t xml:space="preserve"> workers have </w:t>
      </w:r>
      <w:r>
        <w:t>with</w:t>
      </w:r>
      <w:r w:rsidR="00117299">
        <w:t xml:space="preserve"> </w:t>
      </w:r>
      <w:r w:rsidR="00BF0C60">
        <w:t xml:space="preserve">traditional </w:t>
      </w:r>
      <w:r w:rsidR="00117299">
        <w:t xml:space="preserve">VPNs is the </w:t>
      </w:r>
      <w:r w:rsidR="00BF0C60">
        <w:t xml:space="preserve">manual effort and </w:t>
      </w:r>
      <w:r w:rsidR="00117299">
        <w:t>time required to establish a connection to the corporate network</w:t>
      </w:r>
      <w:r w:rsidR="007327F4">
        <w:t xml:space="preserve"> using the appropriate gateway, and tunnel type</w:t>
      </w:r>
      <w:r w:rsidR="00395C68">
        <w:t>,</w:t>
      </w:r>
      <w:r w:rsidR="00117299">
        <w:t xml:space="preserve"> and the manual effort involved in resetting the secure connection each time the computer system is </w:t>
      </w:r>
      <w:r w:rsidR="00635CA2">
        <w:t>restar</w:t>
      </w:r>
      <w:r w:rsidR="00117299">
        <w:t>ted or whenever the user moves to a different network access point</w:t>
      </w:r>
      <w:r w:rsidR="00C93F93">
        <w:t xml:space="preserve"> or is otherwise temporarily disconnected from the network</w:t>
      </w:r>
      <w:r w:rsidR="005B0AF6">
        <w:t>.</w:t>
      </w:r>
    </w:p>
    <w:p w:rsidR="00F21264" w:rsidRDefault="00F21264" w:rsidP="00662BFC">
      <w:pPr>
        <w:pStyle w:val="iTS-H3"/>
      </w:pPr>
      <w:r>
        <w:t>"Always On," Transparent Connection to the Corporate Network</w:t>
      </w:r>
    </w:p>
    <w:p w:rsidR="00BF0C60" w:rsidRDefault="00BF0C60" w:rsidP="00FF6069">
      <w:pPr>
        <w:pStyle w:val="iTS-BodyText"/>
      </w:pPr>
      <w:r w:rsidRPr="00BF0C60">
        <w:t xml:space="preserve">From the user's perspective, DirectAccess is always on. </w:t>
      </w:r>
      <w:r>
        <w:t>It</w:t>
      </w:r>
      <w:r w:rsidRPr="00BF0C60">
        <w:t xml:space="preserve"> offers the same connectivity experience both in and outside of the office. DirectAccess is on whenever the user has an Internet connection, giving users access to intranet resources whether they are traveling, at the local coffee shop, or at home.</w:t>
      </w:r>
    </w:p>
    <w:p w:rsidR="00FF6069" w:rsidRDefault="006B4F14" w:rsidP="00FF6069">
      <w:pPr>
        <w:pStyle w:val="iTS-BodyText"/>
      </w:pPr>
      <w:r w:rsidRPr="006B4F14">
        <w:t xml:space="preserve">DirectAccess can be configured in a variety of ways to provide a transparent connection to the corporate network without requiring any user input. In order to enhance security, Microsoft IT requires two-factor authentication for remote workers, requiring a smart card in addition to a user ID and password. </w:t>
      </w:r>
      <w:r w:rsidR="00FF6069" w:rsidRPr="003340FD">
        <w:t xml:space="preserve">When </w:t>
      </w:r>
      <w:r w:rsidR="00FF6069">
        <w:t xml:space="preserve">Microsoft IT </w:t>
      </w:r>
      <w:r w:rsidR="00FF6069" w:rsidRPr="003340FD">
        <w:t xml:space="preserve">enables DirectAccess, Windows 7 securely directs requests for resources such as e-mail, shared folders, or </w:t>
      </w:r>
      <w:r w:rsidR="00FF6069">
        <w:t xml:space="preserve">access to </w:t>
      </w:r>
      <w:r w:rsidR="00FF6069" w:rsidRPr="003340FD">
        <w:t xml:space="preserve">intranet Web sites </w:t>
      </w:r>
      <w:r w:rsidR="00FF6069">
        <w:t>in</w:t>
      </w:r>
      <w:r w:rsidR="00FF6069" w:rsidRPr="003340FD">
        <w:t xml:space="preserve"> the corporate network without requiring users to connect to a</w:t>
      </w:r>
      <w:r w:rsidR="00FF6069">
        <w:t xml:space="preserve"> </w:t>
      </w:r>
      <w:r w:rsidR="00667A77">
        <w:t>VPN.</w:t>
      </w:r>
    </w:p>
    <w:p w:rsidR="00D221A1" w:rsidRPr="00D221A1" w:rsidRDefault="00D5443A" w:rsidP="00662BFC">
      <w:pPr>
        <w:pStyle w:val="iTS-H3"/>
      </w:pPr>
      <w:r>
        <w:t xml:space="preserve">Separate Connections to the </w:t>
      </w:r>
      <w:r w:rsidR="00A96A37">
        <w:t>Corporate Network and the Public Internet</w:t>
      </w:r>
    </w:p>
    <w:p w:rsidR="006B4F14" w:rsidRPr="006B4F14" w:rsidRDefault="00B462D3" w:rsidP="006B4F14">
      <w:pPr>
        <w:pStyle w:val="iTS-BodyText"/>
      </w:pPr>
      <w:r>
        <w:t xml:space="preserve">DirectAccess supports </w:t>
      </w:r>
      <w:r w:rsidR="0018180F">
        <w:t xml:space="preserve">intelligent routing, </w:t>
      </w:r>
      <w:r>
        <w:t xml:space="preserve">which directs corporate traffic through its secure connection while allowing public traffic to connect directly to the Internet through the user's Internet service provider (ISP) without </w:t>
      </w:r>
      <w:r w:rsidR="0018180F">
        <w:t>passing</w:t>
      </w:r>
      <w:r>
        <w:t xml:space="preserve"> through the corporate network. </w:t>
      </w:r>
      <w:r w:rsidR="000A3E4D">
        <w:t>This separation of private and public data streams can be a cost benefit b</w:t>
      </w:r>
      <w:r w:rsidR="006B4F14">
        <w:t>ecause companies do</w:t>
      </w:r>
      <w:r w:rsidR="006B4F14" w:rsidRPr="006B4F14">
        <w:t xml:space="preserve"> not need to pay for the bandwidth of Internet traffic being </w:t>
      </w:r>
      <w:r w:rsidR="006B4F14">
        <w:t>routed</w:t>
      </w:r>
      <w:r w:rsidR="006B4F14" w:rsidRPr="006B4F14">
        <w:t xml:space="preserve"> through the corporate network</w:t>
      </w:r>
      <w:r w:rsidR="006B4F14">
        <w:t>.</w:t>
      </w:r>
    </w:p>
    <w:p w:rsidR="007327F4" w:rsidRDefault="000A3E4D" w:rsidP="00B462D3">
      <w:pPr>
        <w:pStyle w:val="iTS-BodyText"/>
      </w:pPr>
      <w:r>
        <w:t xml:space="preserve">Intelligent routing is also a key feature that helps companies comply with international data transmission regulations. </w:t>
      </w:r>
      <w:r w:rsidR="007327F4">
        <w:t xml:space="preserve">Ensuring that confidential data is being routed through the appropriate private network is especially important for remote users working in countries such as France and </w:t>
      </w:r>
      <w:r w:rsidR="00C70E6D">
        <w:t>Switzerland that</w:t>
      </w:r>
      <w:r w:rsidR="007327F4">
        <w:t xml:space="preserve"> </w:t>
      </w:r>
      <w:r w:rsidR="00C70E6D">
        <w:t>regulate</w:t>
      </w:r>
      <w:r w:rsidR="007327F4">
        <w:t xml:space="preserve"> how different types of data can be transmitted.</w:t>
      </w:r>
    </w:p>
    <w:p w:rsidR="00D859F0" w:rsidRPr="00D859F0" w:rsidRDefault="00B061F7" w:rsidP="00662BFC">
      <w:pPr>
        <w:pStyle w:val="iTS-H3"/>
      </w:pPr>
      <w:r>
        <w:t xml:space="preserve">Seamless and </w:t>
      </w:r>
      <w:r w:rsidR="00A96A37">
        <w:t>Secure Access to Corporate Resources</w:t>
      </w:r>
      <w:r w:rsidR="005415DF">
        <w:t xml:space="preserve"> for </w:t>
      </w:r>
      <w:r w:rsidR="00B67557">
        <w:t>Remote</w:t>
      </w:r>
      <w:r w:rsidR="005415DF">
        <w:t xml:space="preserve"> Workers</w:t>
      </w:r>
    </w:p>
    <w:p w:rsidR="00734583" w:rsidRDefault="004A6D4B">
      <w:pPr>
        <w:pStyle w:val="iTS-BodyText"/>
      </w:pPr>
      <w:r>
        <w:t>DirectAccess</w:t>
      </w:r>
      <w:r w:rsidR="007910CD">
        <w:t xml:space="preserve"> use</w:t>
      </w:r>
      <w:r w:rsidR="00DB27EE">
        <w:t>s</w:t>
      </w:r>
      <w:r w:rsidR="007910CD">
        <w:t xml:space="preserve"> IPsec </w:t>
      </w:r>
      <w:r w:rsidR="00DB27EE">
        <w:t>for authentication and encryption in order</w:t>
      </w:r>
      <w:r w:rsidR="007910CD">
        <w:t xml:space="preserve"> </w:t>
      </w:r>
      <w:r w:rsidR="00DB27EE">
        <w:t xml:space="preserve">to provide a secure connection </w:t>
      </w:r>
      <w:r w:rsidR="00D859F0" w:rsidRPr="00D859F0">
        <w:t>to the corporate network</w:t>
      </w:r>
      <w:r w:rsidR="006048E3">
        <w:t xml:space="preserve"> </w:t>
      </w:r>
      <w:r w:rsidR="00D859F0" w:rsidRPr="00D859F0">
        <w:t xml:space="preserve">without </w:t>
      </w:r>
      <w:r w:rsidR="006048E3">
        <w:t>having</w:t>
      </w:r>
      <w:r w:rsidR="00D859F0" w:rsidRPr="00D859F0">
        <w:t xml:space="preserve"> to </w:t>
      </w:r>
      <w:r w:rsidR="00B3159C">
        <w:t xml:space="preserve">use </w:t>
      </w:r>
      <w:r w:rsidR="006048E3">
        <w:t xml:space="preserve">a </w:t>
      </w:r>
      <w:r w:rsidR="00D859F0" w:rsidRPr="00D859F0">
        <w:t xml:space="preserve">VPN. </w:t>
      </w:r>
      <w:r w:rsidR="00667131">
        <w:t>C</w:t>
      </w:r>
      <w:r w:rsidR="00D859F0" w:rsidRPr="00D859F0">
        <w:t xml:space="preserve">orporate network file shares, intranet Web sites, and line-of-business applications </w:t>
      </w:r>
      <w:r w:rsidR="004D2978">
        <w:t>are</w:t>
      </w:r>
      <w:r w:rsidR="00D859F0" w:rsidRPr="00D859F0">
        <w:t xml:space="preserve"> accessible </w:t>
      </w:r>
      <w:r w:rsidR="00667131">
        <w:t xml:space="preserve">through DirectAccess </w:t>
      </w:r>
      <w:r w:rsidR="00D859F0" w:rsidRPr="00D859F0">
        <w:t>wherever an Internet connection</w:t>
      </w:r>
      <w:r w:rsidR="004D2978">
        <w:t xml:space="preserve"> is available</w:t>
      </w:r>
      <w:r w:rsidR="00D859F0" w:rsidRPr="00D859F0">
        <w:t>.</w:t>
      </w:r>
    </w:p>
    <w:p w:rsidR="00734583" w:rsidRDefault="00DB27EE">
      <w:pPr>
        <w:pStyle w:val="iTS-BodyText"/>
      </w:pPr>
      <w:r w:rsidRPr="00DB27EE">
        <w:t>DirectAccess connect</w:t>
      </w:r>
      <w:r w:rsidR="006048E3">
        <w:t xml:space="preserve">s </w:t>
      </w:r>
      <w:r w:rsidRPr="00DB27EE">
        <w:t>remote workers seamlessly</w:t>
      </w:r>
      <w:r w:rsidR="006048E3">
        <w:t xml:space="preserve"> to corporate resources.</w:t>
      </w:r>
      <w:r w:rsidRPr="00DB27EE">
        <w:t xml:space="preserve"> </w:t>
      </w:r>
      <w:r w:rsidR="001F487F" w:rsidRPr="001F487F">
        <w:t>The ability for DirectAccess to provide a</w:t>
      </w:r>
      <w:r w:rsidR="00221A04">
        <w:t>n "always on"</w:t>
      </w:r>
      <w:r w:rsidR="001F487F" w:rsidRPr="001F487F">
        <w:t xml:space="preserve"> secure communication channel through the Internet </w:t>
      </w:r>
      <w:r w:rsidR="004C7AF1">
        <w:t xml:space="preserve">using "standard" ports such as TCP 443 </w:t>
      </w:r>
      <w:r w:rsidR="001F487F" w:rsidRPr="001F487F">
        <w:t xml:space="preserve">translates to significant productivity improvements for </w:t>
      </w:r>
      <w:r w:rsidR="00B67557">
        <w:t>remote</w:t>
      </w:r>
      <w:r w:rsidR="001F487F" w:rsidRPr="001F487F">
        <w:t xml:space="preserve"> workers </w:t>
      </w:r>
      <w:r w:rsidR="006048E3" w:rsidRPr="006048E3">
        <w:t>at their customer sites</w:t>
      </w:r>
      <w:r w:rsidR="006048E3" w:rsidRPr="006048E3" w:rsidDel="006048E3">
        <w:t xml:space="preserve"> </w:t>
      </w:r>
      <w:r w:rsidR="006048E3">
        <w:t xml:space="preserve">or in other remote locations </w:t>
      </w:r>
      <w:r w:rsidR="004C7AF1">
        <w:t>with restrictive port or firewall policies.</w:t>
      </w:r>
      <w:r w:rsidR="001F487F" w:rsidRPr="001F487F">
        <w:t xml:space="preserve"> </w:t>
      </w:r>
      <w:r w:rsidR="004C7AF1">
        <w:t xml:space="preserve">With DirectAccess, employees </w:t>
      </w:r>
      <w:r w:rsidR="001F487F" w:rsidRPr="001F487F">
        <w:t xml:space="preserve">can access corporate resources from remote branch offices, extranets, or even </w:t>
      </w:r>
      <w:r w:rsidR="001F487F">
        <w:t xml:space="preserve">while sitting </w:t>
      </w:r>
      <w:r w:rsidR="001F487F" w:rsidRPr="001F487F">
        <w:t>at a Wi-Fi cafe.</w:t>
      </w:r>
    </w:p>
    <w:p w:rsidR="00BE42EB" w:rsidRPr="00C0430C" w:rsidRDefault="00BE42EB" w:rsidP="00BE42EB">
      <w:pPr>
        <w:pStyle w:val="iTS-H2"/>
      </w:pPr>
      <w:r w:rsidRPr="00C0430C">
        <w:lastRenderedPageBreak/>
        <w:t>Manage</w:t>
      </w:r>
      <w:r w:rsidR="005415DF">
        <w:t>ability</w:t>
      </w:r>
    </w:p>
    <w:p w:rsidR="00734583" w:rsidRDefault="001F487F">
      <w:pPr>
        <w:pStyle w:val="iTS-BodyText"/>
        <w:rPr>
          <w:rFonts w:eastAsia="ヒラギノ角ゴ Pro W3"/>
        </w:rPr>
      </w:pPr>
      <w:r>
        <w:rPr>
          <w:rFonts w:eastAsia="ヒラギノ角ゴ Pro W3"/>
        </w:rPr>
        <w:t xml:space="preserve">Not only does DirectAccess provide an enhanced end user experience, </w:t>
      </w:r>
      <w:r w:rsidR="00DF7E11">
        <w:rPr>
          <w:rFonts w:eastAsia="ヒラギノ角ゴ Pro W3"/>
        </w:rPr>
        <w:t>but also</w:t>
      </w:r>
      <w:r>
        <w:rPr>
          <w:rFonts w:eastAsia="ヒラギノ角ゴ Pro W3"/>
        </w:rPr>
        <w:t xml:space="preserve"> </w:t>
      </w:r>
      <w:r w:rsidR="00FB3756">
        <w:rPr>
          <w:rFonts w:eastAsia="ヒラギノ角ゴ Pro W3"/>
        </w:rPr>
        <w:t xml:space="preserve">when using DirectAccess, </w:t>
      </w:r>
      <w:r w:rsidR="009C2928">
        <w:rPr>
          <w:rFonts w:eastAsia="ヒラギノ角ゴ Pro W3"/>
        </w:rPr>
        <w:t xml:space="preserve">Microsoft IT </w:t>
      </w:r>
      <w:r w:rsidR="00FB3756">
        <w:rPr>
          <w:rFonts w:eastAsia="ヒラギノ角ゴ Pro W3"/>
        </w:rPr>
        <w:t xml:space="preserve">is better able to manage </w:t>
      </w:r>
      <w:r>
        <w:rPr>
          <w:rFonts w:eastAsia="ヒラギノ角ゴ Pro W3"/>
        </w:rPr>
        <w:t xml:space="preserve">computer systems such as laptops that are frequently moved outside the corporate </w:t>
      </w:r>
      <w:r w:rsidR="00221A04">
        <w:rPr>
          <w:rFonts w:eastAsia="ヒラギノ角ゴ Pro W3"/>
        </w:rPr>
        <w:t>network</w:t>
      </w:r>
      <w:r>
        <w:rPr>
          <w:rFonts w:eastAsia="ヒラギノ角ゴ Pro W3"/>
        </w:rPr>
        <w:t>.</w:t>
      </w:r>
      <w:r w:rsidR="00FB3756">
        <w:rPr>
          <w:rFonts w:eastAsia="ヒラギノ角ゴ Pro W3"/>
        </w:rPr>
        <w:t xml:space="preserve"> </w:t>
      </w:r>
      <w:r w:rsidR="00FB3756" w:rsidRPr="00FB3756">
        <w:t xml:space="preserve">The key </w:t>
      </w:r>
      <w:r w:rsidR="00FB3756">
        <w:t>management benefits</w:t>
      </w:r>
      <w:r w:rsidR="00FB3756" w:rsidRPr="00FB3756">
        <w:t xml:space="preserve"> DirectAccess </w:t>
      </w:r>
      <w:r w:rsidR="00FB3756">
        <w:t xml:space="preserve">provides </w:t>
      </w:r>
      <w:r w:rsidR="00FB3756" w:rsidRPr="00FB3756">
        <w:t xml:space="preserve">are </w:t>
      </w:r>
      <w:r w:rsidR="00BA6BF5">
        <w:t>described</w:t>
      </w:r>
      <w:r w:rsidR="00FB3756" w:rsidRPr="00FB3756">
        <w:t xml:space="preserve"> below.</w:t>
      </w:r>
    </w:p>
    <w:p w:rsidR="009C2928" w:rsidRPr="00D859F0" w:rsidRDefault="009C2928" w:rsidP="009C2928">
      <w:pPr>
        <w:pStyle w:val="iTS-H3"/>
      </w:pPr>
      <w:r>
        <w:t>Remote Computer Management</w:t>
      </w:r>
    </w:p>
    <w:p w:rsidR="00734583" w:rsidRDefault="002374FF" w:rsidP="002374FF">
      <w:r>
        <w:t>Systems that are not running</w:t>
      </w:r>
      <w:r w:rsidRPr="00D859F0">
        <w:t xml:space="preserve"> DirectAccess</w:t>
      </w:r>
      <w:r>
        <w:t xml:space="preserve"> are more of a challenge for</w:t>
      </w:r>
      <w:r w:rsidRPr="00D859F0">
        <w:t xml:space="preserve"> </w:t>
      </w:r>
      <w:r>
        <w:t xml:space="preserve">Microsoft </w:t>
      </w:r>
      <w:r w:rsidRPr="00D859F0">
        <w:t xml:space="preserve">IT administrators </w:t>
      </w:r>
      <w:r>
        <w:t xml:space="preserve">to manage. </w:t>
      </w:r>
      <w:r w:rsidR="00BA6BF5">
        <w:t xml:space="preserve">When a laptop </w:t>
      </w:r>
      <w:r w:rsidR="008630C4">
        <w:t>with</w:t>
      </w:r>
      <w:r w:rsidR="001D4D3C" w:rsidRPr="00D859F0">
        <w:t xml:space="preserve"> Internet connectivity</w:t>
      </w:r>
      <w:r w:rsidR="001D4D3C">
        <w:t xml:space="preserve"> </w:t>
      </w:r>
      <w:r w:rsidR="00F97E6D">
        <w:t>is</w:t>
      </w:r>
      <w:r w:rsidR="001D4D3C">
        <w:t xml:space="preserve"> </w:t>
      </w:r>
      <w:r w:rsidR="00BA6BF5">
        <w:t>run</w:t>
      </w:r>
      <w:r w:rsidR="00F97E6D">
        <w:t>ning</w:t>
      </w:r>
      <w:r w:rsidR="00BA6BF5">
        <w:t xml:space="preserve"> </w:t>
      </w:r>
      <w:r w:rsidR="009C2928" w:rsidRPr="00D859F0">
        <w:t>DirectAccess</w:t>
      </w:r>
      <w:r w:rsidR="00BA6BF5">
        <w:t>,</w:t>
      </w:r>
      <w:r w:rsidR="009C2928">
        <w:t xml:space="preserve"> </w:t>
      </w:r>
      <w:r w:rsidR="004A6D4B">
        <w:t>the laptop</w:t>
      </w:r>
      <w:r w:rsidR="004C7AF1">
        <w:t xml:space="preserve"> </w:t>
      </w:r>
      <w:r w:rsidR="001D4D3C">
        <w:t>is</w:t>
      </w:r>
      <w:r w:rsidR="004C7AF1">
        <w:t xml:space="preserve"> always connected</w:t>
      </w:r>
      <w:r w:rsidR="00A600BF">
        <w:t xml:space="preserve"> to the corporate network</w:t>
      </w:r>
      <w:r w:rsidR="001D4D3C">
        <w:t>.</w:t>
      </w:r>
      <w:r w:rsidR="00A600BF">
        <w:t xml:space="preserve"> </w:t>
      </w:r>
      <w:r w:rsidR="001D4D3C">
        <w:t>This "always on" connection</w:t>
      </w:r>
      <w:r w:rsidR="004C7AF1">
        <w:t xml:space="preserve"> </w:t>
      </w:r>
      <w:r w:rsidR="00A600BF">
        <w:t>promotes</w:t>
      </w:r>
      <w:r w:rsidR="004C7AF1">
        <w:t xml:space="preserve"> timely security scans, </w:t>
      </w:r>
      <w:r w:rsidR="00A600BF">
        <w:t xml:space="preserve">enables </w:t>
      </w:r>
      <w:r w:rsidR="008630C4">
        <w:t>Helpdesk</w:t>
      </w:r>
      <w:r w:rsidR="00A600BF">
        <w:t xml:space="preserve"> to "reach out" for remote assistance, simplifies updates to group policy, and allows the computer to pull down </w:t>
      </w:r>
      <w:r w:rsidR="00BA6BF5" w:rsidRPr="00BA6BF5">
        <w:t xml:space="preserve">security </w:t>
      </w:r>
      <w:r w:rsidR="00A600BF">
        <w:t xml:space="preserve">and system </w:t>
      </w:r>
      <w:r w:rsidR="00BA6BF5" w:rsidRPr="00BA6BF5">
        <w:t xml:space="preserve">updates </w:t>
      </w:r>
      <w:r w:rsidR="001D4D3C">
        <w:t>as soon as they are required</w:t>
      </w:r>
      <w:r w:rsidR="009C2928" w:rsidRPr="00D859F0">
        <w:t xml:space="preserve">, </w:t>
      </w:r>
      <w:r w:rsidR="009C2928" w:rsidRPr="009C2928">
        <w:rPr>
          <w:rStyle w:val="iTS-BodyTextItalic"/>
        </w:rPr>
        <w:t>even if the user is not logged on.</w:t>
      </w:r>
      <w:r w:rsidR="009C2928" w:rsidRPr="00D859F0">
        <w:t xml:space="preserve"> This </w:t>
      </w:r>
      <w:r w:rsidR="004E73BB">
        <w:t>functionality</w:t>
      </w:r>
      <w:r w:rsidR="009C2928" w:rsidRPr="00D859F0">
        <w:t xml:space="preserve"> gives </w:t>
      </w:r>
      <w:r w:rsidR="00BA6BF5">
        <w:t xml:space="preserve">Microsoft </w:t>
      </w:r>
      <w:r w:rsidR="009C2928" w:rsidRPr="00D859F0">
        <w:t xml:space="preserve">IT the opportunity to service remote machines on a regular basis and ensures that </w:t>
      </w:r>
      <w:r w:rsidR="00B67557">
        <w:t>remote</w:t>
      </w:r>
      <w:r w:rsidR="009C2928" w:rsidRPr="00D859F0">
        <w:t xml:space="preserve"> users stay up-to-date with company policies.</w:t>
      </w:r>
    </w:p>
    <w:p w:rsidR="00BE42EB" w:rsidRDefault="00BE42EB" w:rsidP="00BE42EB">
      <w:pPr>
        <w:pStyle w:val="iTS-H3"/>
      </w:pPr>
      <w:r>
        <w:t xml:space="preserve">Monitoring and </w:t>
      </w:r>
      <w:r w:rsidRPr="00C0430C">
        <w:t>Reporting</w:t>
      </w:r>
    </w:p>
    <w:p w:rsidR="00BE42EB" w:rsidRDefault="00BE42EB" w:rsidP="00BE42EB">
      <w:pPr>
        <w:pStyle w:val="iTS-BodyText"/>
      </w:pPr>
      <w:r w:rsidRPr="001E439B">
        <w:t>Windows</w:t>
      </w:r>
      <w:r w:rsidR="00075B06">
        <w:t> </w:t>
      </w:r>
      <w:r w:rsidRPr="001E439B">
        <w:t>Server</w:t>
      </w:r>
      <w:r w:rsidR="00075B06">
        <w:t> </w:t>
      </w:r>
      <w:r w:rsidRPr="001E439B">
        <w:t>2008</w:t>
      </w:r>
      <w:r w:rsidR="00075B06">
        <w:t> </w:t>
      </w:r>
      <w:r w:rsidRPr="001E439B">
        <w:t xml:space="preserve">R2 provides built-in monitoring of the DirectAccess server and </w:t>
      </w:r>
      <w:r w:rsidR="002F222E">
        <w:t>DirectAccess</w:t>
      </w:r>
      <w:r w:rsidR="002F222E" w:rsidRPr="001E439B">
        <w:t xml:space="preserve"> </w:t>
      </w:r>
      <w:r w:rsidRPr="001E439B">
        <w:t xml:space="preserve">components through the DirectAccess Monitoring snap-in. The DirectAccess Monitoring snap-in provides the ability to monitor traffic activity, data, and control traffic counters and events for the different components of the DirectAccess server and </w:t>
      </w:r>
      <w:r w:rsidR="002F222E">
        <w:t>the server's</w:t>
      </w:r>
      <w:r w:rsidRPr="001E439B">
        <w:t xml:space="preserve"> status.</w:t>
      </w:r>
    </w:p>
    <w:p w:rsidR="003913CC" w:rsidRDefault="003913CC" w:rsidP="003913CC">
      <w:pPr>
        <w:pStyle w:val="iTS-H1"/>
      </w:pPr>
      <w:r>
        <w:t>System Design</w:t>
      </w:r>
    </w:p>
    <w:p w:rsidR="000C2C59" w:rsidRPr="000C2C59" w:rsidRDefault="000C2C59" w:rsidP="000C2C59">
      <w:pPr>
        <w:pStyle w:val="iTS-BodyText"/>
      </w:pPr>
      <w:r>
        <w:t>This section of the document provides an overview of how DirectAccess works and discusses the underlying connectivity and security technologies that Microsoft IT has implemented as part of the DirectAccess system.</w:t>
      </w:r>
    </w:p>
    <w:p w:rsidR="003913CC" w:rsidRDefault="003913CC" w:rsidP="003725CB">
      <w:pPr>
        <w:pStyle w:val="iTS-H2"/>
      </w:pPr>
      <w:r>
        <w:t>Architecture</w:t>
      </w:r>
    </w:p>
    <w:p w:rsidR="00C0430C" w:rsidRDefault="00395C68" w:rsidP="00C0430C">
      <w:pPr>
        <w:pStyle w:val="iTS-BodyText"/>
      </w:pPr>
      <w:r>
        <w:t>The following figure illustrates the major components of the DirectAccess system.</w:t>
      </w:r>
    </w:p>
    <w:p w:rsidR="00734583" w:rsidRDefault="0011770C">
      <w:pPr>
        <w:pStyle w:val="iTS-Art"/>
      </w:pPr>
      <w:r>
        <w:rPr>
          <w:noProof/>
        </w:rPr>
        <w:drawing>
          <wp:inline distT="0" distB="0" distL="0" distR="0">
            <wp:extent cx="4721225" cy="2345690"/>
            <wp:effectExtent l="19050" t="0" r="3175" b="0"/>
            <wp:docPr id="1" name="Picture 1" descr="C:\Projects\IT Showcase\DirectAccess\Graphics\DA_Ar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s\IT Showcase\DirectAccess\Graphics\DA_Arch.png"/>
                    <pic:cNvPicPr>
                      <a:picLocks noChangeAspect="1" noChangeArrowheads="1"/>
                    </pic:cNvPicPr>
                  </pic:nvPicPr>
                  <pic:blipFill>
                    <a:blip r:embed="rId9" cstate="print"/>
                    <a:srcRect/>
                    <a:stretch>
                      <a:fillRect/>
                    </a:stretch>
                  </pic:blipFill>
                  <pic:spPr bwMode="auto">
                    <a:xfrm>
                      <a:off x="0" y="0"/>
                      <a:ext cx="4721225" cy="2345690"/>
                    </a:xfrm>
                    <a:prstGeom prst="rect">
                      <a:avLst/>
                    </a:prstGeom>
                    <a:noFill/>
                    <a:ln w="9525">
                      <a:noFill/>
                      <a:miter lim="800000"/>
                      <a:headEnd/>
                      <a:tailEnd/>
                    </a:ln>
                  </pic:spPr>
                </pic:pic>
              </a:graphicData>
            </a:graphic>
          </wp:inline>
        </w:drawing>
      </w:r>
    </w:p>
    <w:p w:rsidR="005F3155" w:rsidRDefault="001B1DBB" w:rsidP="005C3EFA">
      <w:pPr>
        <w:pStyle w:val="iTS-ArtCaption"/>
      </w:pPr>
      <w:r>
        <w:t xml:space="preserve">Figure 1. A schematic of </w:t>
      </w:r>
      <w:r w:rsidR="002D7A50">
        <w:t>Microsoft IT's</w:t>
      </w:r>
      <w:r w:rsidR="007D6E86">
        <w:t xml:space="preserve"> </w:t>
      </w:r>
      <w:r>
        <w:t xml:space="preserve">DirectAccess </w:t>
      </w:r>
      <w:r w:rsidR="002D7A50">
        <w:t>implementation</w:t>
      </w:r>
    </w:p>
    <w:p w:rsidR="005F3155" w:rsidRDefault="005F3155" w:rsidP="00C0430C">
      <w:pPr>
        <w:pStyle w:val="iTS-BodyText"/>
      </w:pPr>
    </w:p>
    <w:p w:rsidR="003725CB" w:rsidRDefault="003725CB" w:rsidP="003725CB">
      <w:pPr>
        <w:pStyle w:val="iTS-H2"/>
      </w:pPr>
      <w:r w:rsidRPr="003725CB">
        <w:lastRenderedPageBreak/>
        <w:t>Connectivity</w:t>
      </w:r>
    </w:p>
    <w:p w:rsidR="004E6442" w:rsidRDefault="00CC1C79" w:rsidP="004E6442">
      <w:pPr>
        <w:pStyle w:val="iTS-BodyText"/>
      </w:pPr>
      <w:r>
        <w:t xml:space="preserve">The following technologies are used by DirectAccess to initiate and maintain </w:t>
      </w:r>
      <w:r w:rsidR="00B3159C">
        <w:t xml:space="preserve">a </w:t>
      </w:r>
      <w:r>
        <w:t>secure connection with the corporate network.</w:t>
      </w:r>
    </w:p>
    <w:p w:rsidR="003725CB" w:rsidRPr="003725CB" w:rsidRDefault="003725CB" w:rsidP="003725CB">
      <w:pPr>
        <w:pStyle w:val="iTS-H3"/>
      </w:pPr>
      <w:r w:rsidRPr="003725CB">
        <w:t>IPv6</w:t>
      </w:r>
    </w:p>
    <w:p w:rsidR="002374FF" w:rsidRDefault="003725CB" w:rsidP="006F6302">
      <w:pPr>
        <w:pStyle w:val="iTS-BodyText"/>
      </w:pPr>
      <w:r w:rsidRPr="003725CB">
        <w:t xml:space="preserve">DirectAccess clients maintain constant connectivity with the intranet, and Internet Protocol version 6 (IPv6) provides the end-to-end addressing necessary to accomplish this. </w:t>
      </w:r>
      <w:r w:rsidR="00D5443A" w:rsidRPr="001564BA">
        <w:t xml:space="preserve">Clients establish an IPv6 tunnel to the DirectAccess server, which acts as a gateway to the internal network. </w:t>
      </w:r>
      <w:r w:rsidR="001B1DBB">
        <w:t xml:space="preserve">The </w:t>
      </w:r>
      <w:r w:rsidR="001E0BEB">
        <w:t>preceding</w:t>
      </w:r>
      <w:r w:rsidR="001B1DBB">
        <w:t xml:space="preserve"> figure</w:t>
      </w:r>
      <w:r w:rsidR="00D5443A" w:rsidRPr="001564BA">
        <w:t xml:space="preserve"> shows a DirectAccess client connecting to a DirectAccess server across the public IPv4 Internet.</w:t>
      </w:r>
      <w:r w:rsidR="002374FF" w:rsidRPr="001564BA">
        <w:t xml:space="preserve"> </w:t>
      </w:r>
      <w:r w:rsidR="00C07E7B" w:rsidRPr="001564BA">
        <w:t>Clients</w:t>
      </w:r>
      <w:r w:rsidR="00C07E7B">
        <w:t xml:space="preserve"> </w:t>
      </w:r>
      <w:r w:rsidR="002374FF" w:rsidRPr="001564BA">
        <w:t xml:space="preserve">can connect </w:t>
      </w:r>
      <w:r w:rsidR="00C07E7B">
        <w:t>from behind a firewall using one of the transition technologies listed below.</w:t>
      </w:r>
    </w:p>
    <w:p w:rsidR="003725CB" w:rsidRPr="003725CB" w:rsidRDefault="003725CB" w:rsidP="003725CB">
      <w:pPr>
        <w:pStyle w:val="iTS-H3"/>
      </w:pPr>
      <w:r w:rsidRPr="003725CB">
        <w:t>IPv6 Transition Technologies</w:t>
      </w:r>
    </w:p>
    <w:p w:rsidR="00221A04" w:rsidRDefault="00B3159C" w:rsidP="00221A04">
      <w:pPr>
        <w:pStyle w:val="iTS-BodyText"/>
      </w:pPr>
      <w:r>
        <w:t>Because</w:t>
      </w:r>
      <w:r w:rsidR="00221A04" w:rsidRPr="003725CB">
        <w:t xml:space="preserve"> many organizations do not yet have IPv6 deployed</w:t>
      </w:r>
      <w:r w:rsidR="00221A04">
        <w:t xml:space="preserve"> in their IT infrastructure</w:t>
      </w:r>
      <w:r w:rsidR="00221A04" w:rsidRPr="003725CB">
        <w:t>, DirectAccess includes IPv6 transition technologies to</w:t>
      </w:r>
      <w:r w:rsidR="005B0AF6">
        <w:t xml:space="preserve"> help ensure IPv6 connectivity.</w:t>
      </w:r>
    </w:p>
    <w:p w:rsidR="003725CB" w:rsidRDefault="003725CB" w:rsidP="003725CB">
      <w:pPr>
        <w:pStyle w:val="iTS-BodyText"/>
      </w:pPr>
      <w:r w:rsidRPr="003725CB">
        <w:t>Teredo</w:t>
      </w:r>
      <w:r w:rsidR="00232983">
        <w:t xml:space="preserve"> and </w:t>
      </w:r>
      <w:r w:rsidRPr="003725CB">
        <w:t>6to4</w:t>
      </w:r>
      <w:r w:rsidR="00232983">
        <w:t xml:space="preserve"> </w:t>
      </w:r>
      <w:r w:rsidRPr="003725CB">
        <w:t xml:space="preserve">are examples of IPv6 transition technologies. These technologies allow </w:t>
      </w:r>
      <w:r w:rsidR="009058F2">
        <w:t>the</w:t>
      </w:r>
      <w:r w:rsidRPr="003725CB">
        <w:t xml:space="preserve"> use </w:t>
      </w:r>
      <w:r w:rsidR="009058F2">
        <w:t xml:space="preserve">of </w:t>
      </w:r>
      <w:r w:rsidRPr="003725CB">
        <w:t xml:space="preserve">IPv6 even if DirectAccess clients are on the IPv4 Internet and </w:t>
      </w:r>
      <w:r w:rsidR="009058F2">
        <w:t>the</w:t>
      </w:r>
      <w:r w:rsidRPr="003725CB">
        <w:t xml:space="preserve"> network infrastructure does not yet support native IPv6 routing. IPv6 transition technologies can simplify and reduce the costs of an IPv6 deployment.</w:t>
      </w:r>
    </w:p>
    <w:p w:rsidR="003725CB" w:rsidRPr="003725CB" w:rsidRDefault="003725CB" w:rsidP="003E66B4">
      <w:pPr>
        <w:pStyle w:val="iTS-BulletedList1"/>
      </w:pPr>
      <w:r w:rsidRPr="003725CB">
        <w:rPr>
          <w:rStyle w:val="iTS-BulletedListBold"/>
        </w:rPr>
        <w:t>Teredo</w:t>
      </w:r>
      <w:r w:rsidRPr="003E66B4">
        <w:rPr>
          <w:rStyle w:val="iTS-BulletedListBold"/>
          <w:b w:val="0"/>
        </w:rPr>
        <w:t>:</w:t>
      </w:r>
      <w:r>
        <w:t xml:space="preserve"> </w:t>
      </w:r>
      <w:r w:rsidRPr="003725CB">
        <w:t>Teredo (RFC 4380) is an IPv6 transition technology</w:t>
      </w:r>
      <w:r w:rsidR="00A600BF">
        <w:t xml:space="preserve"> used by Microsoft IT</w:t>
      </w:r>
      <w:r w:rsidRPr="003725CB">
        <w:t xml:space="preserve"> that provides IPv6 connectivity across the IPv4 Internet for hosts that are located behind an IPv4 network address translation (NAT) device and a</w:t>
      </w:r>
      <w:r w:rsidR="005B0AF6">
        <w:t>ssigned a private IPv4 address.</w:t>
      </w:r>
    </w:p>
    <w:p w:rsidR="00B3159C" w:rsidRPr="003725CB" w:rsidRDefault="00B3159C" w:rsidP="007B1CB6">
      <w:pPr>
        <w:pStyle w:val="iTS-BulletedList1"/>
      </w:pPr>
      <w:r w:rsidRPr="003725CB">
        <w:rPr>
          <w:rStyle w:val="iTS-BulletedListBold"/>
        </w:rPr>
        <w:t>6to4</w:t>
      </w:r>
      <w:r w:rsidRPr="007B1CB6">
        <w:rPr>
          <w:rStyle w:val="iTS-BulletedListBold"/>
          <w:b w:val="0"/>
        </w:rPr>
        <w:t>:</w:t>
      </w:r>
      <w:r w:rsidRPr="003E66B4">
        <w:t xml:space="preserve"> </w:t>
      </w:r>
      <w:r w:rsidRPr="003725CB">
        <w:t>6to4 (RFC 3056) is an IPv6 transition technology that provides IPv6 connectivity across the IPv4 Internet for hosts or sites that have a public IPv4 address.</w:t>
      </w:r>
    </w:p>
    <w:p w:rsidR="00C70E6D" w:rsidRDefault="00C70E6D" w:rsidP="00AD0C78">
      <w:pPr>
        <w:pStyle w:val="iTS-H3"/>
      </w:pPr>
      <w:bookmarkStart w:id="3" w:name="_Toc221674370"/>
      <w:r>
        <w:t>IP-HTTPS</w:t>
      </w:r>
    </w:p>
    <w:p w:rsidR="00D13BBB" w:rsidRDefault="00C70E6D">
      <w:pPr>
        <w:pStyle w:val="iTS-BodyText"/>
        <w:rPr>
          <w:lang w:bidi="en-US"/>
        </w:rPr>
      </w:pPr>
      <w:r w:rsidRPr="00C70E6D">
        <w:rPr>
          <w:lang w:bidi="en-US"/>
        </w:rPr>
        <w:t>IP-HTTPS is a new protocol for Windows 7 and Windows Server 2008 R2 that allows hosts behind a Web proxy server or firewall to establish connectivity by tunneling IPv6 packets inside an IPv4-based HTTPS session. HTTPS is used instead of HTTP so that Web proxy servers will not attempt to examine the data stream and terminate the connection. Performance of IP-HTTPS may be lower than the other DirectAccess connection protocols.</w:t>
      </w:r>
    </w:p>
    <w:p w:rsidR="00AD0C78" w:rsidRPr="00AD0C78" w:rsidRDefault="00AD0C78" w:rsidP="00AD0C78">
      <w:pPr>
        <w:pStyle w:val="iTS-H3"/>
        <w:rPr>
          <w:lang w:bidi="en-US"/>
        </w:rPr>
      </w:pPr>
      <w:r w:rsidRPr="00AD0C78">
        <w:rPr>
          <w:lang w:bidi="en-US"/>
        </w:rPr>
        <w:t>Inside/Outside Determination</w:t>
      </w:r>
      <w:bookmarkEnd w:id="3"/>
    </w:p>
    <w:p w:rsidR="00AD0C78" w:rsidRPr="00AD0C78" w:rsidRDefault="00AD0C78" w:rsidP="00AD0C78">
      <w:pPr>
        <w:pStyle w:val="iTS-BodyText"/>
        <w:rPr>
          <w:lang w:bidi="en-US"/>
        </w:rPr>
      </w:pPr>
      <w:r w:rsidRPr="00AD0C78">
        <w:rPr>
          <w:lang w:bidi="en-US"/>
        </w:rPr>
        <w:t xml:space="preserve">To determine the reachability of intranet resources and </w:t>
      </w:r>
      <w:r w:rsidR="00FD20E5">
        <w:t>a computer's</w:t>
      </w:r>
      <w:r w:rsidRPr="00AD0C78">
        <w:rPr>
          <w:lang w:bidi="en-US"/>
        </w:rPr>
        <w:t xml:space="preserve"> proximity to them, several configuration settings </w:t>
      </w:r>
      <w:r w:rsidR="001A1700">
        <w:t>must</w:t>
      </w:r>
      <w:r w:rsidRPr="00AD0C78">
        <w:rPr>
          <w:lang w:bidi="en-US"/>
        </w:rPr>
        <w:t xml:space="preserve"> be provided to the </w:t>
      </w:r>
      <w:r w:rsidR="00F97E6D">
        <w:t xml:space="preserve">DirectAccess </w:t>
      </w:r>
      <w:r w:rsidRPr="00AD0C78">
        <w:rPr>
          <w:lang w:bidi="en-US"/>
        </w:rPr>
        <w:t xml:space="preserve">client. These settings </w:t>
      </w:r>
      <w:r w:rsidR="00F97E6D">
        <w:t>ar</w:t>
      </w:r>
      <w:r w:rsidRPr="00AD0C78">
        <w:rPr>
          <w:lang w:bidi="en-US"/>
        </w:rPr>
        <w:t>e requested when the DirectAccess Management Console setup process is run</w:t>
      </w:r>
      <w:r w:rsidR="00F97E6D">
        <w:t>,</w:t>
      </w:r>
      <w:r w:rsidRPr="00AD0C78">
        <w:rPr>
          <w:lang w:bidi="en-US"/>
        </w:rPr>
        <w:t xml:space="preserve"> and consist of the following:</w:t>
      </w:r>
    </w:p>
    <w:p w:rsidR="00AD0C78" w:rsidRPr="00AD0C78" w:rsidRDefault="00AD0C78" w:rsidP="00BA6BF5">
      <w:pPr>
        <w:pStyle w:val="iTS-BulletedList1"/>
        <w:rPr>
          <w:lang w:bidi="en-US"/>
        </w:rPr>
      </w:pPr>
      <w:r w:rsidRPr="00AD0C78">
        <w:rPr>
          <w:lang w:bidi="en-US"/>
        </w:rPr>
        <w:t>The intranet IPv6 address prefix</w:t>
      </w:r>
    </w:p>
    <w:p w:rsidR="00AD0C78" w:rsidRPr="00AD0C78" w:rsidRDefault="00AD0C78" w:rsidP="00BA6BF5">
      <w:pPr>
        <w:pStyle w:val="iTS-BulletedList1"/>
        <w:rPr>
          <w:lang w:bidi="en-US"/>
        </w:rPr>
      </w:pPr>
      <w:r w:rsidRPr="00AD0C78">
        <w:rPr>
          <w:lang w:bidi="en-US"/>
        </w:rPr>
        <w:t>The DNS name for an intranet resource</w:t>
      </w:r>
    </w:p>
    <w:p w:rsidR="00AD0C78" w:rsidRPr="00AD0C78" w:rsidRDefault="00AD0C78" w:rsidP="00BA6BF5">
      <w:pPr>
        <w:pStyle w:val="iTS-BulletedList1"/>
        <w:rPr>
          <w:lang w:bidi="en-US"/>
        </w:rPr>
      </w:pPr>
      <w:r w:rsidRPr="00AD0C78">
        <w:rPr>
          <w:lang w:bidi="en-US"/>
        </w:rPr>
        <w:t>The IP addresses to which the DNS name of the intranet resource should resolve</w:t>
      </w:r>
    </w:p>
    <w:p w:rsidR="00AD0C78" w:rsidRPr="00AD0C78" w:rsidRDefault="00AD0C78" w:rsidP="00BA6BF5">
      <w:pPr>
        <w:pStyle w:val="iTS-BulletedList1"/>
        <w:rPr>
          <w:lang w:bidi="en-US"/>
        </w:rPr>
      </w:pPr>
      <w:r w:rsidRPr="00AD0C78">
        <w:rPr>
          <w:lang w:bidi="en-US"/>
        </w:rPr>
        <w:t xml:space="preserve">The HTTPS-based URL for the Inside/Outside </w:t>
      </w:r>
      <w:r w:rsidR="00C44B17">
        <w:t>S</w:t>
      </w:r>
      <w:r w:rsidR="00C44B17" w:rsidRPr="00AD0C78">
        <w:rPr>
          <w:lang w:bidi="en-US"/>
        </w:rPr>
        <w:t>erver</w:t>
      </w:r>
      <w:r w:rsidR="00E2581E">
        <w:br/>
      </w:r>
    </w:p>
    <w:p w:rsidR="00AD0C78" w:rsidRPr="00AD0C78" w:rsidRDefault="00AD0C78" w:rsidP="00E1797B">
      <w:pPr>
        <w:pStyle w:val="iTS-BodyText"/>
        <w:rPr>
          <w:lang w:bidi="en-US"/>
        </w:rPr>
      </w:pPr>
      <w:r w:rsidRPr="00AD0C78">
        <w:rPr>
          <w:lang w:bidi="en-US"/>
        </w:rPr>
        <w:t>The DirectAccess client uses this information to independently determine whether intranet resources are reachable and whether the client is connected to the intranet or the Internet.</w:t>
      </w:r>
    </w:p>
    <w:p w:rsidR="00AD0C78" w:rsidRPr="003725CB" w:rsidRDefault="00AD0C78" w:rsidP="005023D6">
      <w:pPr>
        <w:pStyle w:val="iTS-BodyText"/>
      </w:pPr>
    </w:p>
    <w:p w:rsidR="00C0430C" w:rsidRDefault="00C0430C" w:rsidP="00E1797B">
      <w:pPr>
        <w:pStyle w:val="iTS-H2"/>
      </w:pPr>
      <w:r w:rsidRPr="00C0430C">
        <w:lastRenderedPageBreak/>
        <w:t>Security</w:t>
      </w:r>
    </w:p>
    <w:p w:rsidR="00F05786" w:rsidRDefault="00F05786" w:rsidP="00F05786">
      <w:pPr>
        <w:pStyle w:val="iTS-BodyText"/>
      </w:pPr>
      <w:r>
        <w:t xml:space="preserve">DirectAccess supports a variety of complementary security </w:t>
      </w:r>
      <w:r w:rsidR="00573392">
        <w:t>components</w:t>
      </w:r>
      <w:r>
        <w:t xml:space="preserve"> </w:t>
      </w:r>
      <w:r w:rsidR="00327699">
        <w:t>from which a company can choose in order to</w:t>
      </w:r>
      <w:r>
        <w:t xml:space="preserve"> </w:t>
      </w:r>
      <w:r w:rsidR="00DA1EA4">
        <w:t>conform</w:t>
      </w:r>
      <w:r>
        <w:t xml:space="preserve"> to </w:t>
      </w:r>
      <w:r w:rsidR="00327699">
        <w:t xml:space="preserve">its </w:t>
      </w:r>
      <w:r w:rsidR="00B3159C">
        <w:t>organizational</w:t>
      </w:r>
      <w:r>
        <w:t xml:space="preserve"> </w:t>
      </w:r>
      <w:r w:rsidR="00573392" w:rsidRPr="00573392">
        <w:t xml:space="preserve">security </w:t>
      </w:r>
      <w:r>
        <w:t>policies.</w:t>
      </w:r>
    </w:p>
    <w:p w:rsidR="00F05786" w:rsidRPr="00F05786" w:rsidRDefault="00F05786" w:rsidP="00F05786">
      <w:pPr>
        <w:pStyle w:val="iTS-BodyText"/>
      </w:pPr>
      <w:r>
        <w:t>In its current deployment, Microsoft IT is using the following set of security technologies</w:t>
      </w:r>
      <w:r w:rsidR="00DA1EA4">
        <w:t xml:space="preserve"> with DirectAccess</w:t>
      </w:r>
      <w:r w:rsidR="008028A7">
        <w:t xml:space="preserve">: multifactor authentication, IPsec, and Network Access Protection. Each of these </w:t>
      </w:r>
      <w:r w:rsidR="00314C63">
        <w:t xml:space="preserve">technologies </w:t>
      </w:r>
      <w:r w:rsidR="008028A7">
        <w:t>is summarized below.</w:t>
      </w:r>
    </w:p>
    <w:p w:rsidR="00DA1EA4" w:rsidRPr="00DA1EA4" w:rsidRDefault="00D859F0" w:rsidP="00DA1EA4">
      <w:pPr>
        <w:pStyle w:val="iTS-H3"/>
      </w:pPr>
      <w:r w:rsidRPr="00DA1EA4">
        <w:t>Multifactor Authentication</w:t>
      </w:r>
    </w:p>
    <w:p w:rsidR="00F05786" w:rsidRDefault="008028A7" w:rsidP="00DA1EA4">
      <w:pPr>
        <w:pStyle w:val="iTS-BodyText"/>
      </w:pPr>
      <w:r>
        <w:t xml:space="preserve">For enhanced security, </w:t>
      </w:r>
      <w:r w:rsidR="00D859F0" w:rsidRPr="00D859F0">
        <w:t xml:space="preserve">DirectAccess </w:t>
      </w:r>
      <w:r w:rsidR="00264ECE">
        <w:t>can support two</w:t>
      </w:r>
      <w:r w:rsidR="00E72DD5">
        <w:t>-</w:t>
      </w:r>
      <w:r w:rsidR="00264ECE">
        <w:t>factor authentication using smart cards</w:t>
      </w:r>
      <w:r>
        <w:t xml:space="preserve">. Microsoft IT’s current implementation of DirectAccess requires that remote systems use a </w:t>
      </w:r>
      <w:r w:rsidR="008630C4">
        <w:t>smart card</w:t>
      </w:r>
      <w:r>
        <w:t xml:space="preserve"> for accessing corporate resources.</w:t>
      </w:r>
    </w:p>
    <w:p w:rsidR="003913CC" w:rsidRDefault="008028A7" w:rsidP="00DA1EA4">
      <w:pPr>
        <w:pStyle w:val="iTS-H3"/>
      </w:pPr>
      <w:r>
        <w:t>IPsec</w:t>
      </w:r>
    </w:p>
    <w:p w:rsidR="00A52E02" w:rsidRDefault="005415DF" w:rsidP="00DA1EA4">
      <w:pPr>
        <w:pStyle w:val="iTS-BodyText"/>
      </w:pPr>
      <w:r w:rsidRPr="001564BA">
        <w:t xml:space="preserve">DirectAccess </w:t>
      </w:r>
      <w:r w:rsidR="00DA1EA4">
        <w:t xml:space="preserve">uses </w:t>
      </w:r>
      <w:r w:rsidRPr="001564BA">
        <w:t xml:space="preserve">Internet Protocol security (IPsec) to provide encryption for communications across the Internet. </w:t>
      </w:r>
      <w:r w:rsidR="004D4E3A" w:rsidRPr="004D4E3A">
        <w:t xml:space="preserve">IPsec provides aggressive protection against attacks through end-to-end security. </w:t>
      </w:r>
      <w:r w:rsidR="001C401C">
        <w:t>IPsec provides true end-to-end data transmission security, providing data protection all the way to the application servers</w:t>
      </w:r>
      <w:r w:rsidR="005B0AF6">
        <w:t>.</w:t>
      </w:r>
    </w:p>
    <w:p w:rsidR="004D4E3A" w:rsidRPr="004D4E3A" w:rsidRDefault="004D4E3A" w:rsidP="00DA1EA4">
      <w:pPr>
        <w:pStyle w:val="iTS-BodyText"/>
      </w:pPr>
      <w:r w:rsidRPr="004D4E3A">
        <w:t xml:space="preserve">IPsec </w:t>
      </w:r>
      <w:r w:rsidR="00A52E02">
        <w:t>enables DirectAccess</w:t>
      </w:r>
      <w:r w:rsidRPr="004D4E3A">
        <w:t xml:space="preserve"> to protect communication between </w:t>
      </w:r>
      <w:r w:rsidR="00A52E02">
        <w:t xml:space="preserve">any two authenticated people </w:t>
      </w:r>
      <w:r w:rsidR="008028A7">
        <w:t xml:space="preserve">or </w:t>
      </w:r>
      <w:r w:rsidR="00A52E02">
        <w:t xml:space="preserve">systems, regardless of whether the computers are connected to a </w:t>
      </w:r>
      <w:r w:rsidRPr="004D4E3A">
        <w:t xml:space="preserve">workgroup, </w:t>
      </w:r>
      <w:r w:rsidR="00A52E02">
        <w:t xml:space="preserve">a </w:t>
      </w:r>
      <w:r w:rsidRPr="004D4E3A">
        <w:t xml:space="preserve">local area network, </w:t>
      </w:r>
      <w:r w:rsidR="00A52E02">
        <w:t xml:space="preserve">or </w:t>
      </w:r>
      <w:r w:rsidR="003E06C4">
        <w:t>other network</w:t>
      </w:r>
      <w:r w:rsidR="00A52E02">
        <w:t>.</w:t>
      </w:r>
    </w:p>
    <w:p w:rsidR="006247C7" w:rsidRDefault="006247C7" w:rsidP="00A52E02">
      <w:pPr>
        <w:pStyle w:val="iTS-H3"/>
      </w:pPr>
      <w:r>
        <w:t>Network Access Protection</w:t>
      </w:r>
    </w:p>
    <w:p w:rsidR="00734583" w:rsidRDefault="004105BC">
      <w:pPr>
        <w:pStyle w:val="iTS-BodyText"/>
      </w:pPr>
      <w:r>
        <w:t xml:space="preserve">Microsoft </w:t>
      </w:r>
      <w:r w:rsidR="00573392" w:rsidRPr="00573392">
        <w:t>Network Access Protection (NAP) is a policy-enforcement platform built into Windows.</w:t>
      </w:r>
      <w:r w:rsidR="007B1CB6">
        <w:t xml:space="preserve"> </w:t>
      </w:r>
      <w:r w:rsidR="005D3849">
        <w:t>NAP</w:t>
      </w:r>
      <w:r w:rsidR="00573392" w:rsidRPr="00573392">
        <w:t xml:space="preserve"> is designed to assess the health of any client attempting to access networked resources such as appli</w:t>
      </w:r>
      <w:r w:rsidR="005B0AF6">
        <w:t>cations, data, and information</w:t>
      </w:r>
      <w:r w:rsidR="003E06C4">
        <w:t xml:space="preserve">, </w:t>
      </w:r>
      <w:r w:rsidR="003E06C4" w:rsidRPr="003E06C4">
        <w:t>and drives clients towards compliance through NAP's remediation capabilities</w:t>
      </w:r>
      <w:r w:rsidR="005B0AF6">
        <w:t>.</w:t>
      </w:r>
    </w:p>
    <w:p w:rsidR="00734583" w:rsidRDefault="00435424">
      <w:pPr>
        <w:pStyle w:val="iTS-BodyText"/>
      </w:pPr>
      <w:r>
        <w:t xml:space="preserve">NAP is a key </w:t>
      </w:r>
      <w:r w:rsidR="00031AFC">
        <w:t>component</w:t>
      </w:r>
      <w:r>
        <w:t xml:space="preserve"> of </w:t>
      </w:r>
      <w:r w:rsidR="00573392">
        <w:t>Microsoft IT security requirements</w:t>
      </w:r>
      <w:r w:rsidR="00264ECE">
        <w:t xml:space="preserve">. DirectAccess also </w:t>
      </w:r>
      <w:r w:rsidR="00E72DD5">
        <w:t>integrates</w:t>
      </w:r>
      <w:r w:rsidR="00264ECE">
        <w:t xml:space="preserve"> well with NAP</w:t>
      </w:r>
      <w:r>
        <w:t xml:space="preserve"> to perform</w:t>
      </w:r>
      <w:r w:rsidR="00031AFC">
        <w:t xml:space="preserve"> </w:t>
      </w:r>
      <w:r w:rsidR="00815D36">
        <w:t xml:space="preserve">these </w:t>
      </w:r>
      <w:r w:rsidR="00031AFC">
        <w:t>critical functions</w:t>
      </w:r>
      <w:r>
        <w:t>:</w:t>
      </w:r>
    </w:p>
    <w:p w:rsidR="00815D36" w:rsidRPr="00D86508" w:rsidRDefault="00815D36" w:rsidP="00D86508">
      <w:pPr>
        <w:pStyle w:val="iTS-BulletedList1"/>
        <w:rPr>
          <w:rStyle w:val="iTS-BulletedListBold"/>
          <w:b w:val="0"/>
        </w:rPr>
      </w:pPr>
      <w:r>
        <w:rPr>
          <w:rStyle w:val="iTS-BulletedListBold"/>
        </w:rPr>
        <w:t xml:space="preserve">Health Evaluation: </w:t>
      </w:r>
      <w:r w:rsidR="00C70E6D">
        <w:t>NAP p</w:t>
      </w:r>
      <w:r w:rsidRPr="00815D36">
        <w:t>rovides a customizable definition of security and configuration "health" policy against which computers are evaluated for their compliance to that policy.</w:t>
      </w:r>
      <w:r w:rsidR="001C401C" w:rsidRPr="001C401C">
        <w:t xml:space="preserve"> </w:t>
      </w:r>
      <w:r w:rsidR="001C401C" w:rsidRPr="00815D36">
        <w:t xml:space="preserve">Computers obtain NAP </w:t>
      </w:r>
      <w:r w:rsidR="001C401C">
        <w:t>h</w:t>
      </w:r>
      <w:r w:rsidR="001C401C" w:rsidRPr="00815D36">
        <w:t xml:space="preserve">ealth </w:t>
      </w:r>
      <w:r w:rsidR="001C401C">
        <w:t>c</w:t>
      </w:r>
      <w:r w:rsidR="001C401C" w:rsidRPr="00815D36">
        <w:t>ertificates by contacting a NAP Health Registration Authority (HRA)</w:t>
      </w:r>
      <w:r w:rsidR="001C401C">
        <w:t xml:space="preserve"> </w:t>
      </w:r>
      <w:r w:rsidR="001C401C" w:rsidRPr="00815D36">
        <w:t>and proving their compliance to a health policy that is located and evaluated on the NAP Server</w:t>
      </w:r>
      <w:r w:rsidR="001C401C" w:rsidRPr="001C401C">
        <w:rPr>
          <w:rFonts w:eastAsia="Tahoma"/>
        </w:rPr>
        <w:t>.</w:t>
      </w:r>
    </w:p>
    <w:p w:rsidR="009E5F2A" w:rsidRPr="00435424" w:rsidRDefault="005E3B31" w:rsidP="00435424">
      <w:pPr>
        <w:pStyle w:val="iTS-BulletedList1"/>
      </w:pPr>
      <w:r w:rsidRPr="00435424">
        <w:rPr>
          <w:rStyle w:val="iTS-BulletedListBold"/>
          <w:rFonts w:eastAsia="Tahoma"/>
        </w:rPr>
        <w:t xml:space="preserve">Network </w:t>
      </w:r>
      <w:r w:rsidR="003506A1">
        <w:rPr>
          <w:rStyle w:val="iTS-BulletedListBold"/>
          <w:rFonts w:eastAsia="Tahoma"/>
        </w:rPr>
        <w:t>a</w:t>
      </w:r>
      <w:r w:rsidR="00031AFC">
        <w:rPr>
          <w:rStyle w:val="iTS-BulletedListBold"/>
          <w:rFonts w:eastAsia="Tahoma"/>
        </w:rPr>
        <w:t xml:space="preserve">ccess </w:t>
      </w:r>
      <w:r w:rsidR="003506A1">
        <w:rPr>
          <w:rStyle w:val="iTS-BulletedListBold"/>
          <w:rFonts w:eastAsia="Tahoma"/>
        </w:rPr>
        <w:t>c</w:t>
      </w:r>
      <w:r w:rsidR="00031AFC">
        <w:rPr>
          <w:rStyle w:val="iTS-BulletedListBold"/>
          <w:rFonts w:eastAsia="Tahoma"/>
        </w:rPr>
        <w:t>ontrol</w:t>
      </w:r>
      <w:r w:rsidR="00435424">
        <w:rPr>
          <w:rFonts w:eastAsia="Tahoma"/>
        </w:rPr>
        <w:t xml:space="preserve">: </w:t>
      </w:r>
      <w:r w:rsidR="001C401C">
        <w:rPr>
          <w:rFonts w:eastAsia="Tahoma"/>
        </w:rPr>
        <w:t>DirectAccess requires proof of health certificate to control or restrict access to the network</w:t>
      </w:r>
      <w:r w:rsidR="0017694E">
        <w:rPr>
          <w:rFonts w:eastAsia="Tahoma"/>
        </w:rPr>
        <w:t>.</w:t>
      </w:r>
      <w:r w:rsidR="00113B4D">
        <w:rPr>
          <w:rFonts w:eastAsia="Tahoma"/>
        </w:rPr>
        <w:t xml:space="preserve"> While a computer is healthy, it has complete access to the corporate network. Unhealthy systems will only be able to access remediation servers.</w:t>
      </w:r>
    </w:p>
    <w:p w:rsidR="009E5F2A" w:rsidRPr="00435424" w:rsidRDefault="00031AFC" w:rsidP="00435424">
      <w:pPr>
        <w:pStyle w:val="iTS-BulletedList1"/>
      </w:pPr>
      <w:r>
        <w:rPr>
          <w:rStyle w:val="iTS-BulletedListBold"/>
          <w:rFonts w:eastAsia="Tahoma"/>
        </w:rPr>
        <w:t xml:space="preserve">Automatic </w:t>
      </w:r>
      <w:r w:rsidR="003506A1">
        <w:rPr>
          <w:rStyle w:val="iTS-BulletedListBold"/>
          <w:rFonts w:eastAsia="Tahoma"/>
        </w:rPr>
        <w:t>r</w:t>
      </w:r>
      <w:r w:rsidR="005E3B31" w:rsidRPr="00435424">
        <w:rPr>
          <w:rStyle w:val="iTS-BulletedListBold"/>
          <w:rFonts w:eastAsia="Tahoma"/>
        </w:rPr>
        <w:t>emediation</w:t>
      </w:r>
      <w:r w:rsidR="00435424">
        <w:rPr>
          <w:rFonts w:eastAsia="Tahoma"/>
        </w:rPr>
        <w:t xml:space="preserve">: </w:t>
      </w:r>
      <w:r w:rsidR="00815D36" w:rsidRPr="00815D36">
        <w:t>For computers that are "unhealthy</w:t>
      </w:r>
      <w:r w:rsidR="0017694E">
        <w:t>,</w:t>
      </w:r>
      <w:r w:rsidR="00815D36" w:rsidRPr="00815D36">
        <w:t>" NAP's automatic remediation feature drives the computer to a health state by automatically correcting those aspects of the computer's security, configuration</w:t>
      </w:r>
      <w:r w:rsidR="00815D36">
        <w:t>,</w:t>
      </w:r>
      <w:r w:rsidR="00815D36" w:rsidRPr="00815D36">
        <w:t xml:space="preserve"> and state that are </w:t>
      </w:r>
      <w:r w:rsidR="00815D36">
        <w:t>determined to be</w:t>
      </w:r>
      <w:r w:rsidR="001C401C">
        <w:t xml:space="preserve"> non-compliant, and then has the system automatically reconnect to the corporate network.</w:t>
      </w:r>
    </w:p>
    <w:p w:rsidR="009E5F2A" w:rsidRPr="00620EB9" w:rsidRDefault="005E3B31" w:rsidP="00435424">
      <w:pPr>
        <w:pStyle w:val="iTS-BulletedList1"/>
      </w:pPr>
      <w:r w:rsidRPr="00435424">
        <w:rPr>
          <w:rStyle w:val="iTS-BulletedListBold"/>
          <w:rFonts w:eastAsia="Tahoma"/>
        </w:rPr>
        <w:t>Compliance</w:t>
      </w:r>
      <w:r w:rsidR="00031AFC">
        <w:rPr>
          <w:rStyle w:val="iTS-BulletedListBold"/>
          <w:rFonts w:eastAsia="Tahoma"/>
        </w:rPr>
        <w:t xml:space="preserve"> </w:t>
      </w:r>
      <w:r w:rsidR="003506A1">
        <w:rPr>
          <w:rStyle w:val="iTS-BulletedListBold"/>
          <w:rFonts w:eastAsia="Tahoma"/>
        </w:rPr>
        <w:t>r</w:t>
      </w:r>
      <w:r w:rsidR="00031AFC">
        <w:rPr>
          <w:rStyle w:val="iTS-BulletedListBold"/>
          <w:rFonts w:eastAsia="Tahoma"/>
        </w:rPr>
        <w:t>eporting</w:t>
      </w:r>
      <w:r w:rsidR="00435424">
        <w:rPr>
          <w:rFonts w:eastAsia="Tahoma"/>
        </w:rPr>
        <w:t>:</w:t>
      </w:r>
      <w:r w:rsidR="003E66B4">
        <w:rPr>
          <w:rFonts w:eastAsia="Tahoma"/>
        </w:rPr>
        <w:t xml:space="preserve"> </w:t>
      </w:r>
      <w:r w:rsidR="00C70E6D">
        <w:t>NAP s</w:t>
      </w:r>
      <w:r w:rsidR="00815D36">
        <w:t>tores</w:t>
      </w:r>
      <w:r w:rsidR="00815D36" w:rsidRPr="00815D36">
        <w:t xml:space="preserve"> computer</w:t>
      </w:r>
      <w:r w:rsidR="00C70E6D">
        <w:t xml:space="preserve"> health policy compliance data </w:t>
      </w:r>
      <w:r w:rsidR="00815D36" w:rsidRPr="00815D36">
        <w:t>and other related data in a database where it can be used for reporting purposes to assess the compliance state of machines, groups of machines</w:t>
      </w:r>
      <w:r w:rsidR="0017694E">
        <w:t>,</w:t>
      </w:r>
      <w:r w:rsidR="00815D36" w:rsidRPr="00815D36">
        <w:t xml:space="preserve"> </w:t>
      </w:r>
      <w:r w:rsidR="002827C1">
        <w:t>or</w:t>
      </w:r>
      <w:r w:rsidR="00815D36" w:rsidRPr="00815D36">
        <w:t xml:space="preserve"> an entire organization</w:t>
      </w:r>
      <w:r w:rsidR="00C70E6D">
        <w:t>.</w:t>
      </w:r>
    </w:p>
    <w:p w:rsidR="00B32966" w:rsidRDefault="00B32966" w:rsidP="00B32966">
      <w:pPr>
        <w:pStyle w:val="iTS-BodyText"/>
      </w:pPr>
    </w:p>
    <w:p w:rsidR="00BA6BF5" w:rsidRPr="001E439B" w:rsidRDefault="00BA6BF5" w:rsidP="00573392">
      <w:pPr>
        <w:pStyle w:val="iTS-H3"/>
      </w:pPr>
      <w:bookmarkStart w:id="4" w:name="_Toc221674375"/>
      <w:r w:rsidRPr="001E439B">
        <w:lastRenderedPageBreak/>
        <w:t>Server and Domain Isolation</w:t>
      </w:r>
      <w:bookmarkStart w:id="5" w:name="_Server_and_Domain"/>
      <w:bookmarkEnd w:id="4"/>
      <w:bookmarkEnd w:id="5"/>
    </w:p>
    <w:p w:rsidR="00BA6BF5" w:rsidRDefault="00BA6BF5" w:rsidP="00BA6BF5">
      <w:pPr>
        <w:pStyle w:val="iTS-BodyText"/>
      </w:pPr>
      <w:r w:rsidRPr="001E439B">
        <w:t xml:space="preserve">Server and Domain Isolation allows administrators to dynamically segment </w:t>
      </w:r>
      <w:r w:rsidR="00B3159C">
        <w:t>the</w:t>
      </w:r>
      <w:r w:rsidRPr="001E439B">
        <w:t xml:space="preserve"> Windows environment into more secure and isolated logical networks based on IPsec policy without costly changes to the network infrastructure or applications. This creates an additional layer of policy-driven protection, helps protect against costly network attacks, and helps prevent unauthorized access to trusted networked resources, achieve regulatory compliance, and reduce operational costs. The Server and Domain Isolation solution is full</w:t>
      </w:r>
      <w:r w:rsidR="005B0AF6">
        <w:t>y compatible with DirectAccess.</w:t>
      </w:r>
    </w:p>
    <w:p w:rsidR="00662BFC" w:rsidRDefault="00662BFC" w:rsidP="00E1797B">
      <w:pPr>
        <w:pStyle w:val="iTS-H3"/>
      </w:pPr>
      <w:r>
        <w:t>Security Best Practices</w:t>
      </w:r>
    </w:p>
    <w:p w:rsidR="00652E19" w:rsidRPr="00652E19" w:rsidRDefault="00652E19" w:rsidP="00652E19">
      <w:pPr>
        <w:pStyle w:val="iTS-BulletedList1"/>
      </w:pPr>
      <w:r w:rsidRPr="00652E19">
        <w:t xml:space="preserve">Require </w:t>
      </w:r>
      <w:r w:rsidR="008028A7">
        <w:t>two</w:t>
      </w:r>
      <w:r w:rsidRPr="00652E19">
        <w:t xml:space="preserve">-factor authentication </w:t>
      </w:r>
      <w:r w:rsidR="00F61D06">
        <w:t>with smart</w:t>
      </w:r>
      <w:r w:rsidR="00776251">
        <w:t xml:space="preserve"> </w:t>
      </w:r>
      <w:r w:rsidR="00F61D06">
        <w:t xml:space="preserve">cards </w:t>
      </w:r>
      <w:r>
        <w:t>when using</w:t>
      </w:r>
      <w:r w:rsidRPr="00652E19">
        <w:t xml:space="preserve"> DirectAccess</w:t>
      </w:r>
    </w:p>
    <w:p w:rsidR="00652E19" w:rsidRPr="00652E19" w:rsidRDefault="00652E19" w:rsidP="00652E19">
      <w:pPr>
        <w:pStyle w:val="iTS-BulletedList1"/>
      </w:pPr>
      <w:r w:rsidRPr="00652E19">
        <w:t>Use NAP to enforce client health and compliance</w:t>
      </w:r>
    </w:p>
    <w:p w:rsidR="00652E19" w:rsidRPr="00652E19" w:rsidRDefault="00652E19" w:rsidP="00652E19">
      <w:pPr>
        <w:pStyle w:val="iTS-BulletedList1"/>
      </w:pPr>
      <w:r w:rsidRPr="00652E19">
        <w:t>Use encryption on all communication to</w:t>
      </w:r>
      <w:r>
        <w:t xml:space="preserve"> and </w:t>
      </w:r>
      <w:r w:rsidRPr="00652E19">
        <w:t>from DirectAccess clients</w:t>
      </w:r>
    </w:p>
    <w:p w:rsidR="00AD0C78" w:rsidRDefault="00AD0C78" w:rsidP="00AD0C78">
      <w:pPr>
        <w:pStyle w:val="iTS-H1"/>
      </w:pPr>
      <w:r>
        <w:t>Deployment Considerations</w:t>
      </w:r>
    </w:p>
    <w:p w:rsidR="00734583" w:rsidRDefault="00AD0C78">
      <w:pPr>
        <w:pStyle w:val="iTS-BodyText"/>
      </w:pPr>
      <w:r w:rsidRPr="003913CC">
        <w:t xml:space="preserve">DirectAccess is a flexible solution that can be deployed in different ways to meet </w:t>
      </w:r>
      <w:r w:rsidR="000821A2">
        <w:t>a company's specific</w:t>
      </w:r>
      <w:r w:rsidRPr="003913CC">
        <w:t xml:space="preserve"> requirements. This section </w:t>
      </w:r>
      <w:r w:rsidR="000821A2">
        <w:t xml:space="preserve">discusses the options a company can choose from when considering how to deploy DirectAccess, which fall into three separate areas: the access model, the scalability model, and the deployment model. The choices available in each of these models </w:t>
      </w:r>
      <w:r w:rsidR="00647E60">
        <w:t>are</w:t>
      </w:r>
      <w:r w:rsidR="000821A2">
        <w:t xml:space="preserve"> summarized below.</w:t>
      </w:r>
    </w:p>
    <w:p w:rsidR="00501BC0" w:rsidRPr="00501BC0" w:rsidRDefault="00501BC0" w:rsidP="00501BC0">
      <w:pPr>
        <w:pStyle w:val="iTS-H2"/>
      </w:pPr>
      <w:r w:rsidRPr="00501BC0">
        <w:t>Choosing an Access Model</w:t>
      </w:r>
    </w:p>
    <w:p w:rsidR="00734583" w:rsidRDefault="00AD0C78">
      <w:pPr>
        <w:pStyle w:val="iTS-BodyText"/>
      </w:pPr>
      <w:r w:rsidRPr="003913CC">
        <w:t xml:space="preserve">There are three access models </w:t>
      </w:r>
      <w:r w:rsidR="00647E60">
        <w:t xml:space="preserve">from which </w:t>
      </w:r>
      <w:r w:rsidRPr="003913CC">
        <w:t>to choose:</w:t>
      </w:r>
    </w:p>
    <w:p w:rsidR="00AD0C78" w:rsidRPr="003913CC" w:rsidRDefault="00AD0C78" w:rsidP="00AD0C78">
      <w:pPr>
        <w:pStyle w:val="iTS-BulletedList1"/>
      </w:pPr>
      <w:r w:rsidRPr="00AD0C78">
        <w:rPr>
          <w:rStyle w:val="iTS-BulletedListBold"/>
        </w:rPr>
        <w:t>Full intran</w:t>
      </w:r>
      <w:r w:rsidR="005B0AF6">
        <w:rPr>
          <w:rStyle w:val="iTS-BulletedListBold"/>
        </w:rPr>
        <w:t>et access (end-to-edge)</w:t>
      </w:r>
      <w:r w:rsidR="005B0AF6">
        <w:t xml:space="preserve">: </w:t>
      </w:r>
      <w:r w:rsidRPr="00F469ED">
        <w:t xml:space="preserve">The Full </w:t>
      </w:r>
      <w:r w:rsidR="00647E60">
        <w:t>i</w:t>
      </w:r>
      <w:r w:rsidRPr="00F469ED">
        <w:t xml:space="preserve">ntranet access model allows DirectAccess clients to connect to all resources inside the intranet. It does this by using IPsec-based tunnel policies that require authentication and encryption and IPsec sessions </w:t>
      </w:r>
      <w:r w:rsidR="003506A1">
        <w:t xml:space="preserve">that </w:t>
      </w:r>
      <w:r w:rsidRPr="00F469ED">
        <w:t xml:space="preserve">terminate at the IPsec </w:t>
      </w:r>
      <w:r w:rsidR="003506A1">
        <w:t>g</w:t>
      </w:r>
      <w:r w:rsidRPr="00F469ED">
        <w:t xml:space="preserve">ateway. The IPsec </w:t>
      </w:r>
      <w:r w:rsidR="003506A1">
        <w:t>g</w:t>
      </w:r>
      <w:r w:rsidRPr="00F469ED">
        <w:t>ateway is a function that is hosted on the DirectAccess server by default, but can be moved to a separate computer.</w:t>
      </w:r>
    </w:p>
    <w:p w:rsidR="00AD0C78" w:rsidRPr="003913CC" w:rsidRDefault="00AD0C78" w:rsidP="00AD0C78">
      <w:pPr>
        <w:pStyle w:val="iTS-BulletedList1"/>
      </w:pPr>
      <w:r w:rsidRPr="00AD0C78">
        <w:rPr>
          <w:rStyle w:val="iTS-BulletedListBold"/>
        </w:rPr>
        <w:t>Selected server access (modified end</w:t>
      </w:r>
      <w:r w:rsidR="008028A7">
        <w:rPr>
          <w:rStyle w:val="iTS-BulletedListBold"/>
        </w:rPr>
        <w:t>-</w:t>
      </w:r>
      <w:r w:rsidR="008028A7" w:rsidRPr="00AD0C78">
        <w:rPr>
          <w:rStyle w:val="iTS-BulletedListBold"/>
        </w:rPr>
        <w:t>to</w:t>
      </w:r>
      <w:r w:rsidR="008028A7">
        <w:rPr>
          <w:rStyle w:val="iTS-BulletedListBold"/>
        </w:rPr>
        <w:t>-</w:t>
      </w:r>
      <w:r w:rsidRPr="00AD0C78">
        <w:rPr>
          <w:rStyle w:val="iTS-BulletedListBold"/>
        </w:rPr>
        <w:t>edge)</w:t>
      </w:r>
      <w:r>
        <w:t xml:space="preserve">: </w:t>
      </w:r>
      <w:r w:rsidRPr="00F469ED">
        <w:t xml:space="preserve">This model is very similar to the Full </w:t>
      </w:r>
      <w:r w:rsidR="006A2A3E">
        <w:t>i</w:t>
      </w:r>
      <w:r w:rsidRPr="00F469ED">
        <w:t>ntranet access model previously described, with one important addition</w:t>
      </w:r>
      <w:r w:rsidR="00A22ED2">
        <w:t>:</w:t>
      </w:r>
      <w:r w:rsidR="00A22ED2" w:rsidRPr="00F469ED">
        <w:t xml:space="preserve"> </w:t>
      </w:r>
      <w:r w:rsidR="00A22ED2">
        <w:t>c</w:t>
      </w:r>
      <w:r w:rsidRPr="00F469ED">
        <w:t xml:space="preserve">ommunication between the DirectAccess client and the IPsec </w:t>
      </w:r>
      <w:r w:rsidR="003506A1">
        <w:t>g</w:t>
      </w:r>
      <w:r w:rsidRPr="00F469ED">
        <w:t xml:space="preserve">ateway is still protected by IPsec-based tunnel policies requiring encryption to the IPsec </w:t>
      </w:r>
      <w:r w:rsidR="003506A1">
        <w:t>g</w:t>
      </w:r>
      <w:r w:rsidRPr="00F469ED">
        <w:t xml:space="preserve">ateway, but this model also adds an additional authentication mechanism. By creating an additional IPsec rule requiring ESP+NULL or AH from the client to the application server, the client’s communications will be encrypted to the IPsec </w:t>
      </w:r>
      <w:r w:rsidR="003506A1">
        <w:t>g</w:t>
      </w:r>
      <w:r w:rsidRPr="00F469ED">
        <w:t xml:space="preserve">ateway, but authenticated all the way to the application server. This allows the DirectAccess client to </w:t>
      </w:r>
      <w:r w:rsidR="001A1700">
        <w:t xml:space="preserve">help ensure </w:t>
      </w:r>
      <w:r w:rsidRPr="00F469ED">
        <w:t>that they are communicating with the intended servers.</w:t>
      </w:r>
      <w:r w:rsidR="00A22ED2">
        <w:t xml:space="preserve"> </w:t>
      </w:r>
      <w:r w:rsidR="00DA1512">
        <w:t>Microsoft IT</w:t>
      </w:r>
      <w:r w:rsidR="00F61D06">
        <w:t xml:space="preserve"> </w:t>
      </w:r>
      <w:r w:rsidR="00A22ED2">
        <w:t>use</w:t>
      </w:r>
      <w:r w:rsidR="00F61D06">
        <w:t>s</w:t>
      </w:r>
      <w:r w:rsidR="00A22ED2">
        <w:t xml:space="preserve"> a combination of this model and the </w:t>
      </w:r>
      <w:r w:rsidR="00EF0B87">
        <w:t xml:space="preserve">full intranet access </w:t>
      </w:r>
      <w:r w:rsidR="00A22ED2">
        <w:t>model for DirectAccess implementation.</w:t>
      </w:r>
    </w:p>
    <w:p w:rsidR="00AD0C78" w:rsidRPr="003913CC" w:rsidRDefault="00AD0C78" w:rsidP="00AD0C78">
      <w:pPr>
        <w:pStyle w:val="iTS-BulletedList1"/>
      </w:pPr>
      <w:r w:rsidRPr="00AD0C78">
        <w:rPr>
          <w:rStyle w:val="iTS-BulletedListBold"/>
        </w:rPr>
        <w:t>End-to-end</w:t>
      </w:r>
      <w:r>
        <w:t xml:space="preserve">: </w:t>
      </w:r>
      <w:r w:rsidRPr="00F469ED">
        <w:t xml:space="preserve">The </w:t>
      </w:r>
      <w:r w:rsidR="006A2A3E">
        <w:t>e</w:t>
      </w:r>
      <w:r w:rsidRPr="00F469ED">
        <w:t>nd-to-</w:t>
      </w:r>
      <w:r w:rsidR="006A2A3E">
        <w:t>e</w:t>
      </w:r>
      <w:r w:rsidRPr="00F469ED">
        <w:t xml:space="preserve">nd access model extends these IPsec policies all the way to the application server. </w:t>
      </w:r>
      <w:r w:rsidR="00113B4D">
        <w:t>T</w:t>
      </w:r>
      <w:r w:rsidRPr="00F469ED">
        <w:t xml:space="preserve">he DirectAccess clients use an IPsec transport policy that requires encryption and authentication that terminate at the application server. In this case the DirectAccess server/IPsec </w:t>
      </w:r>
      <w:r w:rsidR="003506A1">
        <w:t>g</w:t>
      </w:r>
      <w:r w:rsidRPr="00F469ED">
        <w:t>ateway acts as a pass-through device, allowing the IPsec connections to pass to the application servers</w:t>
      </w:r>
      <w:r>
        <w:t>.</w:t>
      </w:r>
    </w:p>
    <w:p w:rsidR="00D86508" w:rsidRDefault="00D86508">
      <w:pPr>
        <w:spacing w:after="0" w:line="240" w:lineRule="auto"/>
        <w:rPr>
          <w:rFonts w:cs="Arial"/>
          <w:b/>
          <w:bCs/>
          <w:iCs/>
          <w:sz w:val="20"/>
        </w:rPr>
      </w:pPr>
      <w:r>
        <w:br w:type="page"/>
      </w:r>
    </w:p>
    <w:p w:rsidR="00AD0C78" w:rsidRDefault="00AD0C78" w:rsidP="00AD0C78">
      <w:pPr>
        <w:pStyle w:val="iTS-H2"/>
      </w:pPr>
      <w:r>
        <w:lastRenderedPageBreak/>
        <w:t>Choosing a Scalability Model</w:t>
      </w:r>
    </w:p>
    <w:p w:rsidR="00501BC0" w:rsidRPr="00501BC0" w:rsidRDefault="00501BC0" w:rsidP="00501BC0">
      <w:pPr>
        <w:pStyle w:val="iTS-BodyText"/>
      </w:pPr>
      <w:r>
        <w:t xml:space="preserve">There are two scalability models </w:t>
      </w:r>
      <w:r w:rsidR="00DF7E11">
        <w:t xml:space="preserve">from which </w:t>
      </w:r>
      <w:r>
        <w:t>to choose:</w:t>
      </w:r>
    </w:p>
    <w:p w:rsidR="00AD0C78" w:rsidRDefault="00AD0C78" w:rsidP="00AD0C78">
      <w:pPr>
        <w:pStyle w:val="iTS-BulletedList1"/>
      </w:pPr>
      <w:r w:rsidRPr="00AD0C78">
        <w:rPr>
          <w:rStyle w:val="iTS-BulletedListBold"/>
        </w:rPr>
        <w:t xml:space="preserve">Single </w:t>
      </w:r>
      <w:r w:rsidR="006A2A3E">
        <w:rPr>
          <w:rStyle w:val="iTS-BulletedListBold"/>
        </w:rPr>
        <w:t>s</w:t>
      </w:r>
      <w:r w:rsidRPr="00AD0C78">
        <w:rPr>
          <w:rStyle w:val="iTS-BulletedListBold"/>
        </w:rPr>
        <w:t>erver</w:t>
      </w:r>
      <w:r w:rsidR="005B0AF6">
        <w:t xml:space="preserve">: </w:t>
      </w:r>
      <w:r w:rsidRPr="00F469ED">
        <w:t>In the single server scenario, all of the components of DirectAccess are hosted on the same server computer</w:t>
      </w:r>
      <w:r>
        <w:t xml:space="preserve">. </w:t>
      </w:r>
      <w:r w:rsidRPr="00F469ED">
        <w:t>The benefit of this scenario is a relatively simple deployment, requiring only a single DirectAccess server.</w:t>
      </w:r>
      <w:r>
        <w:t xml:space="preserve"> </w:t>
      </w:r>
      <w:r w:rsidRPr="00F469ED">
        <w:t>The limitations of this scenario are a single point of failure</w:t>
      </w:r>
      <w:r w:rsidR="006A2A3E">
        <w:t>,</w:t>
      </w:r>
      <w:r w:rsidRPr="00F469ED">
        <w:t xml:space="preserve"> and server performance bottlenecks can limit the maximum number of concurrent DirectAccess connections</w:t>
      </w:r>
      <w:r>
        <w:t>.</w:t>
      </w:r>
    </w:p>
    <w:p w:rsidR="00FA4ECF" w:rsidRPr="00FA4ECF" w:rsidRDefault="00FA4ECF" w:rsidP="00FA4ECF">
      <w:pPr>
        <w:pStyle w:val="iTS-BulletedList1"/>
      </w:pPr>
      <w:r w:rsidRPr="00FA4ECF">
        <w:rPr>
          <w:rStyle w:val="iTS-BulletedListBold"/>
        </w:rPr>
        <w:t>Multiple servers for high availability</w:t>
      </w:r>
      <w:r w:rsidR="002F6E97">
        <w:t>:</w:t>
      </w:r>
      <w:r w:rsidRPr="00FA4ECF">
        <w:t xml:space="preserve"> If high availability is a priority, the multiple server configuration will minimize any network outages. This is the model Microsoft IT has adopted, working with multiple DirectAccess servers and handling failovers via a DNS solution.</w:t>
      </w:r>
    </w:p>
    <w:p w:rsidR="00AD0C78" w:rsidRDefault="00AD0C78" w:rsidP="00AD0C78">
      <w:pPr>
        <w:pStyle w:val="iTS-H2"/>
      </w:pPr>
      <w:r>
        <w:t>Choosing a Deployment Model</w:t>
      </w:r>
    </w:p>
    <w:p w:rsidR="00734583" w:rsidRDefault="00AD0C78">
      <w:pPr>
        <w:pStyle w:val="iTS-BodyText"/>
      </w:pPr>
      <w:r w:rsidRPr="00B80CEF">
        <w:t>You can use the following methods to deploy and configure DirectAccess resources:</w:t>
      </w:r>
    </w:p>
    <w:p w:rsidR="00AD0C78" w:rsidRDefault="00AD0C78" w:rsidP="00AD0C78">
      <w:pPr>
        <w:pStyle w:val="iTS-BulletedList1"/>
      </w:pPr>
      <w:r w:rsidRPr="001E439B">
        <w:rPr>
          <w:rStyle w:val="iTS-BulletedListBold"/>
        </w:rPr>
        <w:t>DirectAccess Management Console</w:t>
      </w:r>
      <w:r w:rsidR="005B0AF6">
        <w:t xml:space="preserve">: </w:t>
      </w:r>
      <w:r w:rsidRPr="00B80CEF">
        <w:t>The DirectAccess Management Console provides several options for deploying DirectAccess. A setup wizard presents several questions to determine how the DirectAccess deployment should proceed, and before the changes are applied, the option of saving the settings into a set of script files</w:t>
      </w:r>
      <w:r w:rsidR="009058F2">
        <w:t xml:space="preserve"> is presented</w:t>
      </w:r>
      <w:r w:rsidRPr="00B80CEF">
        <w:t>.</w:t>
      </w:r>
    </w:p>
    <w:p w:rsidR="00AD0C78" w:rsidRPr="00B80CEF" w:rsidRDefault="00AD0C78" w:rsidP="00AD0C78">
      <w:pPr>
        <w:pStyle w:val="iTS-BulletedList1"/>
      </w:pPr>
      <w:r w:rsidRPr="001E439B">
        <w:rPr>
          <w:rStyle w:val="iTS-BulletedListBold"/>
        </w:rPr>
        <w:t>Scripted Installation using Netsh.exe</w:t>
      </w:r>
      <w:r w:rsidR="005B0AF6">
        <w:t xml:space="preserve">: </w:t>
      </w:r>
      <w:r w:rsidRPr="00B80CEF">
        <w:t xml:space="preserve">For customized DirectAccess deployments that need to be modified to meet a unique set of needs, a scripted installation using Netsh.exe commands can be created. These custom scripted installations allow for maximum flexibility and the creation of unique solutions, including many permutations that are not covered in this </w:t>
      </w:r>
      <w:r w:rsidR="007B1CB6">
        <w:t>case study</w:t>
      </w:r>
      <w:r w:rsidRPr="00B80CEF">
        <w:t>.</w:t>
      </w:r>
    </w:p>
    <w:p w:rsidR="00AD0C78" w:rsidRPr="00B80CEF" w:rsidRDefault="00AD0C78" w:rsidP="00AD0C78">
      <w:pPr>
        <w:pStyle w:val="iTS-BulletedList1"/>
      </w:pPr>
      <w:r w:rsidRPr="001E439B">
        <w:rPr>
          <w:rStyle w:val="iTS-BulletedListBold"/>
        </w:rPr>
        <w:t>Client Configuration using Group Policy</w:t>
      </w:r>
      <w:r w:rsidR="005B0AF6">
        <w:t>:</w:t>
      </w:r>
      <w:r>
        <w:t xml:space="preserve"> </w:t>
      </w:r>
      <w:r w:rsidR="00CA776E">
        <w:t xml:space="preserve">DirectAccess works for managed computers who are domain-joined. </w:t>
      </w:r>
      <w:r w:rsidRPr="00B80CEF">
        <w:t xml:space="preserve">Group Policy provides a policy-based method to create, distribute, and apply DirectAccess settings to clients, which allows for one-time and ongoing enforcement of DirectAccess settings. Group Policies are </w:t>
      </w:r>
      <w:r w:rsidR="00647E60">
        <w:t>used</w:t>
      </w:r>
      <w:r w:rsidRPr="00B80CEF">
        <w:t xml:space="preserve"> by DirectAccess </w:t>
      </w:r>
      <w:r w:rsidR="00647E60">
        <w:t>S</w:t>
      </w:r>
      <w:r w:rsidRPr="00B80CEF">
        <w:t>etup and may optional</w:t>
      </w:r>
      <w:r w:rsidR="005B0AF6">
        <w:t>ly be used in a scripted setup.</w:t>
      </w:r>
    </w:p>
    <w:p w:rsidR="00AD0C78" w:rsidRDefault="00AD0C78" w:rsidP="00AD0C78">
      <w:pPr>
        <w:pStyle w:val="iTS-H2"/>
      </w:pPr>
      <w:r>
        <w:t>Deployment Best Practices</w:t>
      </w:r>
    </w:p>
    <w:p w:rsidR="00B32966" w:rsidRDefault="00A600BF" w:rsidP="00B32966">
      <w:pPr>
        <w:pStyle w:val="iTS-BulletedList1"/>
      </w:pPr>
      <w:r w:rsidRPr="00416C7B">
        <w:t>If possible, configure</w:t>
      </w:r>
      <w:r w:rsidR="009058F2">
        <w:t xml:space="preserve"> the</w:t>
      </w:r>
      <w:r w:rsidRPr="00416C7B">
        <w:t xml:space="preserve"> intranet routing infrastructure to support native IPv6. Computers running Windows</w:t>
      </w:r>
      <w:r w:rsidR="00075B06">
        <w:t> </w:t>
      </w:r>
      <w:r w:rsidRPr="00416C7B">
        <w:t>Vista</w:t>
      </w:r>
      <w:r w:rsidR="0017694E">
        <w:t>®</w:t>
      </w:r>
      <w:r w:rsidRPr="00416C7B">
        <w:t>, Windows</w:t>
      </w:r>
      <w:r w:rsidR="00075B06">
        <w:t> </w:t>
      </w:r>
      <w:r w:rsidRPr="00416C7B">
        <w:t>Server</w:t>
      </w:r>
      <w:r w:rsidR="00075B06">
        <w:t> </w:t>
      </w:r>
      <w:r w:rsidRPr="00416C7B">
        <w:t>2008, Windows</w:t>
      </w:r>
      <w:r w:rsidR="00075B06">
        <w:t> </w:t>
      </w:r>
      <w:r w:rsidRPr="00416C7B">
        <w:t>7, and Windows</w:t>
      </w:r>
      <w:r w:rsidR="00075B06">
        <w:t xml:space="preserve"> </w:t>
      </w:r>
      <w:r w:rsidRPr="00416C7B">
        <w:t>Server</w:t>
      </w:r>
      <w:r w:rsidR="00075B06">
        <w:t> </w:t>
      </w:r>
      <w:r w:rsidRPr="00416C7B">
        <w:t>2008</w:t>
      </w:r>
      <w:r w:rsidR="00075B06">
        <w:t> </w:t>
      </w:r>
      <w:r w:rsidRPr="00416C7B">
        <w:t xml:space="preserve">R2 are configured to use IPv6 by default. Native IPv6 transport allows for end-to-end </w:t>
      </w:r>
      <w:r w:rsidR="00416C7B" w:rsidRPr="00416C7B">
        <w:t xml:space="preserve">IPsec </w:t>
      </w:r>
      <w:r w:rsidRPr="00416C7B">
        <w:t>between the DirectAccess client and the resource</w:t>
      </w:r>
      <w:r w:rsidR="00416C7B" w:rsidRPr="00416C7B">
        <w:t xml:space="preserve"> to</w:t>
      </w:r>
      <w:r w:rsidRPr="00416C7B">
        <w:t xml:space="preserve"> </w:t>
      </w:r>
      <w:r w:rsidR="00416C7B">
        <w:t xml:space="preserve">which </w:t>
      </w:r>
      <w:r w:rsidR="005B0AF6">
        <w:t>it connects.</w:t>
      </w:r>
    </w:p>
    <w:p w:rsidR="00B32966" w:rsidRDefault="00647E60" w:rsidP="00B32966">
      <w:pPr>
        <w:pStyle w:val="iTS-BulletedList1"/>
      </w:pPr>
      <w:r>
        <w:t xml:space="preserve">Deploy </w:t>
      </w:r>
      <w:r w:rsidR="00A600BF" w:rsidRPr="00416C7B">
        <w:t xml:space="preserve">IP-HTTPS as soon as possible. </w:t>
      </w:r>
      <w:r w:rsidR="00416C7B">
        <w:t>Microsoft IT</w:t>
      </w:r>
      <w:r w:rsidR="00A600BF" w:rsidRPr="00416C7B">
        <w:t xml:space="preserve"> ha</w:t>
      </w:r>
      <w:r w:rsidR="00416C7B">
        <w:t>s</w:t>
      </w:r>
      <w:r w:rsidR="00A600BF" w:rsidRPr="00416C7B">
        <w:t xml:space="preserve"> seen UDP 3544 (Teredo) blocked outbound by many ISPs, corporations, MANs, </w:t>
      </w:r>
      <w:r w:rsidR="00416C7B">
        <w:t>and others</w:t>
      </w:r>
      <w:r w:rsidR="00A600BF" w:rsidRPr="00416C7B">
        <w:t xml:space="preserve">, but TCP 443 (IP-HTTPS) is </w:t>
      </w:r>
      <w:r w:rsidR="00DF7E11">
        <w:t>usually</w:t>
      </w:r>
      <w:r w:rsidR="00A600BF" w:rsidRPr="00416C7B">
        <w:t xml:space="preserve"> </w:t>
      </w:r>
      <w:r w:rsidR="00416C7B">
        <w:t>an open</w:t>
      </w:r>
      <w:r w:rsidR="00A600BF" w:rsidRPr="00416C7B">
        <w:t xml:space="preserve"> outbound</w:t>
      </w:r>
      <w:r w:rsidR="00416C7B">
        <w:t xml:space="preserve"> port</w:t>
      </w:r>
      <w:r w:rsidR="00A600BF" w:rsidRPr="00416C7B">
        <w:t>.</w:t>
      </w:r>
    </w:p>
    <w:p w:rsidR="00B32966" w:rsidRDefault="00C44B17" w:rsidP="00B32966">
      <w:pPr>
        <w:pStyle w:val="iTS-BulletedList1"/>
      </w:pPr>
      <w:r w:rsidRPr="00416C7B">
        <w:t>Split-brain D</w:t>
      </w:r>
      <w:r w:rsidR="00A600BF" w:rsidRPr="00416C7B">
        <w:t>NS environments</w:t>
      </w:r>
      <w:r w:rsidR="009D1918">
        <w:t>—</w:t>
      </w:r>
      <w:r>
        <w:t>where the same namespace is used with different records</w:t>
      </w:r>
      <w:r w:rsidR="009D1918">
        <w:t>—</w:t>
      </w:r>
      <w:r>
        <w:t>a</w:t>
      </w:r>
      <w:r w:rsidR="00A600BF" w:rsidRPr="00416C7B">
        <w:t xml:space="preserve">re challenging. </w:t>
      </w:r>
      <w:r w:rsidR="00416C7B">
        <w:t>DirectAccess</w:t>
      </w:r>
      <w:r w:rsidR="00A600BF" w:rsidRPr="00416C7B">
        <w:t xml:space="preserve"> clients </w:t>
      </w:r>
      <w:r w:rsidR="00647E60">
        <w:t>are</w:t>
      </w:r>
      <w:r w:rsidR="00A600BF" w:rsidRPr="00416C7B">
        <w:t xml:space="preserve"> </w:t>
      </w:r>
      <w:r w:rsidR="00416C7B" w:rsidRPr="00416C7B">
        <w:t>essentially</w:t>
      </w:r>
      <w:r w:rsidR="00A600BF" w:rsidRPr="00416C7B">
        <w:t xml:space="preserve"> forced to resolve either the internal or </w:t>
      </w:r>
      <w:r w:rsidR="00647E60">
        <w:t xml:space="preserve">the </w:t>
      </w:r>
      <w:r w:rsidR="00A600BF" w:rsidRPr="00416C7B">
        <w:t xml:space="preserve">external </w:t>
      </w:r>
      <w:r w:rsidR="00416C7B" w:rsidRPr="00416C7B">
        <w:t xml:space="preserve">namespace via </w:t>
      </w:r>
      <w:r w:rsidR="00AC17F5">
        <w:t>the Name Resolution Policy Table (</w:t>
      </w:r>
      <w:r w:rsidR="00416C7B" w:rsidRPr="00416C7B">
        <w:t>NRPT</w:t>
      </w:r>
      <w:r w:rsidR="00AC17F5">
        <w:t>)</w:t>
      </w:r>
      <w:r w:rsidR="00A600BF" w:rsidRPr="00416C7B">
        <w:t xml:space="preserve">, but </w:t>
      </w:r>
      <w:r w:rsidR="005B0AF6">
        <w:t>the DirectAccess clients cannot</w:t>
      </w:r>
      <w:r w:rsidR="00A600BF" w:rsidRPr="00416C7B">
        <w:t xml:space="preserve"> resolve both</w:t>
      </w:r>
      <w:r w:rsidR="00416C7B">
        <w:t>.</w:t>
      </w:r>
      <w:r w:rsidR="00A600BF" w:rsidRPr="00416C7B">
        <w:t xml:space="preserve"> </w:t>
      </w:r>
      <w:r w:rsidR="00416C7B">
        <w:t>For Microsoft IT, the i</w:t>
      </w:r>
      <w:r w:rsidR="00A600BF" w:rsidRPr="00416C7B">
        <w:t xml:space="preserve">nternal namespace </w:t>
      </w:r>
      <w:r w:rsidR="00416C7B">
        <w:t>is the preferred</w:t>
      </w:r>
      <w:r w:rsidR="00A600BF" w:rsidRPr="00416C7B">
        <w:t xml:space="preserve"> choice, with NRPT exceptions for the external FQDNs that need to be resolvable by the clients.</w:t>
      </w:r>
    </w:p>
    <w:p w:rsidR="00B32966" w:rsidRDefault="00C44B17" w:rsidP="00B32966">
      <w:pPr>
        <w:pStyle w:val="iTS-BulletedList1"/>
      </w:pPr>
      <w:r w:rsidRPr="00416C7B">
        <w:t xml:space="preserve">The </w:t>
      </w:r>
      <w:r>
        <w:t>I</w:t>
      </w:r>
      <w:r w:rsidRPr="00416C7B">
        <w:t>nside/</w:t>
      </w:r>
      <w:r>
        <w:t>O</w:t>
      </w:r>
      <w:r w:rsidRPr="00416C7B">
        <w:t xml:space="preserve">utside </w:t>
      </w:r>
      <w:r>
        <w:t>S</w:t>
      </w:r>
      <w:r w:rsidRPr="00416C7B">
        <w:t>erver s</w:t>
      </w:r>
      <w:r w:rsidR="00A600BF" w:rsidRPr="00416C7B">
        <w:t xml:space="preserve">hould be treated as a very important part of </w:t>
      </w:r>
      <w:r w:rsidR="009058F2">
        <w:t>the</w:t>
      </w:r>
      <w:r w:rsidR="00416C7B">
        <w:t xml:space="preserve"> remote network access</w:t>
      </w:r>
      <w:r w:rsidR="00A600BF" w:rsidRPr="00416C7B">
        <w:t xml:space="preserve"> infrastructure. </w:t>
      </w:r>
      <w:r w:rsidR="00416C7B">
        <w:t xml:space="preserve">Because of its mission-critical </w:t>
      </w:r>
      <w:r w:rsidR="00F870C8">
        <w:t>role</w:t>
      </w:r>
      <w:r w:rsidR="00416C7B">
        <w:t xml:space="preserve">, </w:t>
      </w:r>
      <w:r w:rsidR="009058F2">
        <w:t>an organization should</w:t>
      </w:r>
      <w:r w:rsidR="00416C7B">
        <w:t xml:space="preserve"> </w:t>
      </w:r>
      <w:r w:rsidR="00A600BF" w:rsidRPr="00416C7B">
        <w:lastRenderedPageBreak/>
        <w:t xml:space="preserve">deploy </w:t>
      </w:r>
      <w:r w:rsidR="005B0AF6">
        <w:t xml:space="preserve">the </w:t>
      </w:r>
      <w:r>
        <w:t>Inside</w:t>
      </w:r>
      <w:r w:rsidR="005B0AF6">
        <w:t>/</w:t>
      </w:r>
      <w:r>
        <w:t>O</w:t>
      </w:r>
      <w:r w:rsidR="005B0AF6">
        <w:t xml:space="preserve">utside </w:t>
      </w:r>
      <w:r>
        <w:t>S</w:t>
      </w:r>
      <w:r w:rsidR="005B0AF6">
        <w:t>erver</w:t>
      </w:r>
      <w:r w:rsidR="00416C7B">
        <w:t xml:space="preserve"> using</w:t>
      </w:r>
      <w:r w:rsidR="00A600BF" w:rsidRPr="00416C7B">
        <w:t xml:space="preserve"> failover clustering on a high</w:t>
      </w:r>
      <w:r w:rsidR="006A2A3E">
        <w:t>-</w:t>
      </w:r>
      <w:r w:rsidR="00A600BF" w:rsidRPr="00416C7B">
        <w:t>availability network</w:t>
      </w:r>
      <w:r w:rsidR="00416C7B">
        <w:t xml:space="preserve"> in order to minimize downtime</w:t>
      </w:r>
      <w:r w:rsidR="00A600BF" w:rsidRPr="00416C7B">
        <w:t>.</w:t>
      </w:r>
    </w:p>
    <w:p w:rsidR="00A22ED2" w:rsidRDefault="00A22ED2" w:rsidP="00B32966">
      <w:pPr>
        <w:pStyle w:val="iTS-BulletedList1"/>
      </w:pPr>
      <w:r>
        <w:t>Use Group Policy to manage system configurations, and</w:t>
      </w:r>
      <w:r w:rsidR="00EF0B87">
        <w:t xml:space="preserve"> make sure to first perform a </w:t>
      </w:r>
      <w:r>
        <w:t xml:space="preserve">pilot </w:t>
      </w:r>
      <w:r w:rsidR="00EF0B87">
        <w:t>test for all</w:t>
      </w:r>
      <w:r>
        <w:t xml:space="preserve"> GPOs by </w:t>
      </w:r>
      <w:r w:rsidR="00EF0B87">
        <w:t>restricting</w:t>
      </w:r>
      <w:r>
        <w:t xml:space="preserve"> </w:t>
      </w:r>
      <w:r w:rsidR="00EF0B87">
        <w:t xml:space="preserve">access down </w:t>
      </w:r>
      <w:r>
        <w:t>to a pilot users (and systems) security group</w:t>
      </w:r>
      <w:r w:rsidR="00EF0B87">
        <w:t>.</w:t>
      </w:r>
    </w:p>
    <w:p w:rsidR="00776251" w:rsidRDefault="00776251" w:rsidP="00B32966">
      <w:pPr>
        <w:pStyle w:val="iTS-BulletedList1"/>
      </w:pPr>
      <w:r w:rsidRPr="00776251">
        <w:t>Implement DirectAccess with NAP to enable system health monitoring and support automatic remediation of computer health issues</w:t>
      </w:r>
      <w:r>
        <w:t>.</w:t>
      </w:r>
      <w:r w:rsidR="00113B4D">
        <w:t xml:space="preserve"> Microsoft IT has opted to deploy the </w:t>
      </w:r>
      <w:r w:rsidR="004F41A9">
        <w:t xml:space="preserve">NAP </w:t>
      </w:r>
      <w:r w:rsidR="00113B4D">
        <w:t xml:space="preserve">HRA </w:t>
      </w:r>
      <w:r w:rsidR="00CA776E">
        <w:t xml:space="preserve">and remediation servers </w:t>
      </w:r>
      <w:r w:rsidR="00630FC6">
        <w:t xml:space="preserve">on the Internet in order to </w:t>
      </w:r>
      <w:r w:rsidR="004F41A9">
        <w:t xml:space="preserve">provide the benefits of NAP to computers that are not running </w:t>
      </w:r>
      <w:r w:rsidR="00CA776E">
        <w:t xml:space="preserve">DirectAccess </w:t>
      </w:r>
      <w:r w:rsidR="004F41A9">
        <w:t>in addition to those that are</w:t>
      </w:r>
      <w:r w:rsidR="00CA776E">
        <w:t>.</w:t>
      </w:r>
    </w:p>
    <w:p w:rsidR="00103C7A" w:rsidRDefault="00103C7A" w:rsidP="00103C7A">
      <w:pPr>
        <w:pStyle w:val="iTS-H1"/>
      </w:pPr>
      <w:r w:rsidRPr="00103C7A">
        <w:t>Benefits</w:t>
      </w:r>
    </w:p>
    <w:p w:rsidR="00574C56" w:rsidRPr="00574C56" w:rsidRDefault="001F642C" w:rsidP="00574C56">
      <w:pPr>
        <w:pStyle w:val="iTS-BodyText"/>
      </w:pPr>
      <w:r>
        <w:t xml:space="preserve">By </w:t>
      </w:r>
      <w:r w:rsidR="00AC7074">
        <w:t>implementing DirectAccess</w:t>
      </w:r>
      <w:r>
        <w:t>, Microsoft IT has derived a number of benefits</w:t>
      </w:r>
      <w:r w:rsidR="0053738B">
        <w:t xml:space="preserve"> for end users and administrators alike</w:t>
      </w:r>
      <w:r w:rsidR="006A2A3E">
        <w:t xml:space="preserve"> as described below</w:t>
      </w:r>
      <w:r>
        <w:t>:</w:t>
      </w:r>
    </w:p>
    <w:p w:rsidR="003340FD" w:rsidRPr="003340FD" w:rsidRDefault="003340FD" w:rsidP="003E66B4">
      <w:pPr>
        <w:pStyle w:val="iTS-BulletedList1"/>
      </w:pPr>
      <w:r w:rsidRPr="0053738B">
        <w:rPr>
          <w:rStyle w:val="iTS-BulletedListBold"/>
        </w:rPr>
        <w:t>Always-on connectivity</w:t>
      </w:r>
      <w:r w:rsidR="00B0600D">
        <w:t>:</w:t>
      </w:r>
      <w:r w:rsidRPr="003E66B4">
        <w:t xml:space="preserve"> </w:t>
      </w:r>
      <w:r w:rsidRPr="003340FD">
        <w:t>Whenever the client computer is online (on the Internet), it has a connection to the intranet. This connectivity makes remote client computers easy to access and update</w:t>
      </w:r>
      <w:r w:rsidR="006A2A3E">
        <w:t>,</w:t>
      </w:r>
      <w:r w:rsidRPr="003340FD">
        <w:t xml:space="preserve"> and makes intranet resources always available.</w:t>
      </w:r>
    </w:p>
    <w:p w:rsidR="003340FD" w:rsidRPr="003340FD" w:rsidRDefault="003340FD" w:rsidP="003E66B4">
      <w:pPr>
        <w:pStyle w:val="iTS-BulletedList1"/>
      </w:pPr>
      <w:r w:rsidRPr="0053738B">
        <w:rPr>
          <w:rStyle w:val="iTS-BulletedListBold"/>
        </w:rPr>
        <w:t>Seamless connectivity</w:t>
      </w:r>
      <w:r w:rsidR="00B0600D">
        <w:t>:</w:t>
      </w:r>
      <w:r w:rsidRPr="003E66B4">
        <w:t xml:space="preserve"> </w:t>
      </w:r>
      <w:r w:rsidRPr="003340FD">
        <w:t>DirectAccess</w:t>
      </w:r>
      <w:r>
        <w:t xml:space="preserve"> p</w:t>
      </w:r>
      <w:r w:rsidRPr="003340FD">
        <w:t>rovid</w:t>
      </w:r>
      <w:r>
        <w:t>es</w:t>
      </w:r>
      <w:r w:rsidRPr="003340FD">
        <w:t xml:space="preserve"> a consistent connectivity experience whether the client computer is local or remote</w:t>
      </w:r>
      <w:r>
        <w:t>. It</w:t>
      </w:r>
      <w:r w:rsidRPr="003340FD">
        <w:t xml:space="preserve"> allows users to focus more on productivity and less on connectivity options and process</w:t>
      </w:r>
      <w:r>
        <w:t xml:space="preserve">, which </w:t>
      </w:r>
      <w:r w:rsidRPr="003340FD">
        <w:t>can result in decreased training costs for users and fewer support incidents.</w:t>
      </w:r>
      <w:r w:rsidR="00232983">
        <w:t xml:space="preserve"> In addition, DirectAccess' support of IP-HTTPS improves client connectivity rates even when behind firewalls and proxies.</w:t>
      </w:r>
    </w:p>
    <w:p w:rsidR="003340FD" w:rsidRPr="003340FD" w:rsidRDefault="00472511" w:rsidP="003340FD">
      <w:pPr>
        <w:pStyle w:val="iTS-BulletedList1"/>
      </w:pPr>
      <w:r>
        <w:rPr>
          <w:rStyle w:val="iTS-BulletedListBold"/>
        </w:rPr>
        <w:t>Secure connectivity</w:t>
      </w:r>
      <w:r w:rsidR="00B0600D">
        <w:t>:</w:t>
      </w:r>
      <w:r w:rsidR="003340FD" w:rsidRPr="003340FD">
        <w:t xml:space="preserve"> </w:t>
      </w:r>
      <w:r>
        <w:t>Secur</w:t>
      </w:r>
      <w:r w:rsidR="00F97E6D">
        <w:t xml:space="preserve">ity </w:t>
      </w:r>
      <w:r w:rsidR="006A2A3E">
        <w:t xml:space="preserve">is </w:t>
      </w:r>
      <w:r w:rsidR="00F97E6D">
        <w:t>derived from</w:t>
      </w:r>
      <w:r>
        <w:t xml:space="preserve"> utilizing IPsec over IPv6 with two-factor authentication and </w:t>
      </w:r>
      <w:r w:rsidR="00776251" w:rsidRPr="00776251">
        <w:t xml:space="preserve">by using NAP to ensure computers are compliant with IT security and configuration requirements before they are </w:t>
      </w:r>
      <w:r w:rsidR="00776251">
        <w:t>given</w:t>
      </w:r>
      <w:r w:rsidR="00776251" w:rsidRPr="00776251">
        <w:t xml:space="preserve"> access to the corporate network</w:t>
      </w:r>
      <w:r w:rsidR="005B0AF6">
        <w:t>.</w:t>
      </w:r>
    </w:p>
    <w:p w:rsidR="003340FD" w:rsidRPr="003340FD" w:rsidRDefault="003340FD" w:rsidP="003340FD">
      <w:pPr>
        <w:pStyle w:val="iTS-BulletedList1"/>
      </w:pPr>
      <w:r w:rsidRPr="0053738B">
        <w:rPr>
          <w:rStyle w:val="iTS-BulletedListBold"/>
        </w:rPr>
        <w:t>Integrated solution</w:t>
      </w:r>
      <w:r w:rsidR="00B0600D">
        <w:t>:</w:t>
      </w:r>
      <w:r w:rsidRPr="003340FD">
        <w:t xml:space="preserve"> DirectAccess fully integrates with Server and Domain Isolation and Network Access Protection (NAP) solutions, resulting in security, access, and health requirement policies that seamlessly integrate between </w:t>
      </w:r>
      <w:r w:rsidR="006A2A3E">
        <w:t xml:space="preserve">computers on the </w:t>
      </w:r>
      <w:r w:rsidRPr="003340FD">
        <w:t>intranet and remote computers.</w:t>
      </w:r>
    </w:p>
    <w:p w:rsidR="00AC7074" w:rsidRDefault="00AC7074" w:rsidP="00AC7074">
      <w:pPr>
        <w:pStyle w:val="iTS-BulletedList1"/>
      </w:pPr>
      <w:r w:rsidRPr="00AC7074">
        <w:rPr>
          <w:rStyle w:val="iTS-BulletedListBold"/>
        </w:rPr>
        <w:t>Remote management</w:t>
      </w:r>
      <w:r w:rsidR="00B0600D">
        <w:t>:</w:t>
      </w:r>
      <w:r w:rsidR="003E66B4" w:rsidRPr="003340FD">
        <w:t xml:space="preserve"> </w:t>
      </w:r>
      <w:r w:rsidRPr="00AC7074">
        <w:t xml:space="preserve">IT administrators can connect directly to clients to monitor them, manage them, and deploy updates, even when the user is not logged on but </w:t>
      </w:r>
      <w:r w:rsidR="00EF0B87">
        <w:t>has</w:t>
      </w:r>
      <w:r w:rsidR="00EF0B87" w:rsidRPr="00AC7074">
        <w:t xml:space="preserve"> </w:t>
      </w:r>
      <w:r w:rsidR="00647E60">
        <w:t>I</w:t>
      </w:r>
      <w:r w:rsidRPr="00AC7074">
        <w:t xml:space="preserve">nternet connectivity. This can reduce the cost of managing remote computers by keeping them up-to-date with critical updates and </w:t>
      </w:r>
      <w:r w:rsidR="003340FD">
        <w:t xml:space="preserve">required </w:t>
      </w:r>
      <w:r w:rsidRPr="00AC7074">
        <w:t>configuration changes.</w:t>
      </w:r>
    </w:p>
    <w:p w:rsidR="00FE19F9" w:rsidRPr="00AC7074" w:rsidRDefault="00FE19F9" w:rsidP="00AC7074">
      <w:pPr>
        <w:pStyle w:val="iTS-BulletedList1"/>
      </w:pPr>
      <w:r>
        <w:rPr>
          <w:rStyle w:val="iTS-BulletedListBold"/>
        </w:rPr>
        <w:t>C</w:t>
      </w:r>
      <w:r w:rsidR="00B32966" w:rsidRPr="00B32966">
        <w:rPr>
          <w:rStyle w:val="iTS-BulletedListBold"/>
        </w:rPr>
        <w:t>ost savings</w:t>
      </w:r>
      <w:r w:rsidR="00B0600D">
        <w:t>:</w:t>
      </w:r>
      <w:r w:rsidR="003E66B4" w:rsidRPr="003340FD">
        <w:t xml:space="preserve"> </w:t>
      </w:r>
      <w:r w:rsidRPr="00FE19F9">
        <w:t xml:space="preserve">In addition to technological benefits, DirectAccess can be an important cost-saving </w:t>
      </w:r>
      <w:r w:rsidR="006A2A3E">
        <w:t>tool</w:t>
      </w:r>
      <w:r w:rsidRPr="00FE19F9">
        <w:t xml:space="preserve"> that enables Microsoft Internet connected offices (ICOs) to maintain efficient and secure connections to the corporate network instead of spending </w:t>
      </w:r>
      <w:r w:rsidR="006A2A3E">
        <w:t>an</w:t>
      </w:r>
      <w:r w:rsidRPr="00FE19F9">
        <w:t xml:space="preserve"> estimated $300,000 needed to upgrade each facility to a dedicated connection</w:t>
      </w:r>
      <w:r>
        <w:t>.</w:t>
      </w:r>
    </w:p>
    <w:p w:rsidR="00E16299" w:rsidRPr="00EF6F5B" w:rsidRDefault="00E16299">
      <w:pPr>
        <w:pStyle w:val="iTS-H1"/>
      </w:pPr>
      <w:r w:rsidRPr="00EF6F5B">
        <w:t>Conclusion</w:t>
      </w:r>
      <w:bookmarkEnd w:id="2"/>
    </w:p>
    <w:p w:rsidR="00501BC0" w:rsidRDefault="00501BC0" w:rsidP="00DA4836">
      <w:pPr>
        <w:pStyle w:val="iTS-BodyText"/>
      </w:pPr>
      <w:r>
        <w:t xml:space="preserve">Microsoft IT is addressing the productivity and security needs of the company's </w:t>
      </w:r>
      <w:r w:rsidR="00B67557">
        <w:t>remote</w:t>
      </w:r>
      <w:r>
        <w:t xml:space="preserve"> </w:t>
      </w:r>
      <w:r w:rsidR="00647E60">
        <w:t>workforce</w:t>
      </w:r>
      <w:r>
        <w:t xml:space="preserve"> by implementing DirectAccess as the preferred secure network access technology. By using DirectAccess to replace traditional VPN solutions, Microsoft IT can offer end users a completely transparent connection to the corporate network anywhere they have access to the Internet. </w:t>
      </w:r>
      <w:r w:rsidR="00095790">
        <w:t xml:space="preserve">DirectAccess enables management of computer systems at all time, as if the computer were physically located on the corporate network. </w:t>
      </w:r>
      <w:r>
        <w:t xml:space="preserve">At the same time, remote computers running DirectAccess </w:t>
      </w:r>
      <w:r w:rsidR="00776251">
        <w:t xml:space="preserve">with NAP </w:t>
      </w:r>
      <w:r>
        <w:t xml:space="preserve">can be constantly monitored </w:t>
      </w:r>
      <w:r w:rsidR="00EF0B87">
        <w:t>for system health</w:t>
      </w:r>
      <w:r w:rsidR="00095790">
        <w:t xml:space="preserve">; </w:t>
      </w:r>
      <w:r>
        <w:lastRenderedPageBreak/>
        <w:t xml:space="preserve">administrators have the ability to update the system and automatically remediate computer health issues, even when the </w:t>
      </w:r>
      <w:r w:rsidR="00EF0B87">
        <w:t xml:space="preserve">user </w:t>
      </w:r>
      <w:r w:rsidR="00DF7E11">
        <w:t>is not</w:t>
      </w:r>
      <w:r>
        <w:t xml:space="preserve"> logged on.</w:t>
      </w:r>
    </w:p>
    <w:p w:rsidR="00957215" w:rsidRDefault="00957215" w:rsidP="00957215">
      <w:pPr>
        <w:pStyle w:val="iTS-BodyText"/>
      </w:pPr>
      <w:r>
        <w:t xml:space="preserve">DirectAccess is compelling not only from a usability and manageability perspective, but is expected to reduce costs as well: the ability for DirectAccess to be used at Microsoft Internet connected offices will save the company an </w:t>
      </w:r>
      <w:r w:rsidRPr="00957215">
        <w:t>estimated $</w:t>
      </w:r>
      <w:r w:rsidR="00195BD7">
        <w:t>3</w:t>
      </w:r>
      <w:r w:rsidR="00195BD7" w:rsidRPr="00957215">
        <w:t>00</w:t>
      </w:r>
      <w:r w:rsidRPr="00957215">
        <w:t xml:space="preserve">,000 </w:t>
      </w:r>
      <w:r>
        <w:t xml:space="preserve">per facility that would otherwise be required </w:t>
      </w:r>
      <w:r w:rsidRPr="00957215">
        <w:t>to upgrade</w:t>
      </w:r>
      <w:r>
        <w:t xml:space="preserve"> </w:t>
      </w:r>
      <w:r w:rsidRPr="00957215">
        <w:t>to a dedicated connection</w:t>
      </w:r>
      <w:r>
        <w:t>.</w:t>
      </w:r>
    </w:p>
    <w:p w:rsidR="00DA4836" w:rsidRDefault="00957215" w:rsidP="00957215">
      <w:pPr>
        <w:pStyle w:val="iTS-BodyText"/>
      </w:pPr>
      <w:r>
        <w:t xml:space="preserve">Microsoft IT sees DirectAccess as the next generation of secure network access technology that, although in </w:t>
      </w:r>
      <w:r w:rsidR="005B0AF6">
        <w:t>the</w:t>
      </w:r>
      <w:r>
        <w:t xml:space="preserve"> early stages of use, will become the preferred technology used to remotely connect to the corporate network,</w:t>
      </w:r>
      <w:r w:rsidR="005B514E">
        <w:t xml:space="preserve"> handl</w:t>
      </w:r>
      <w:r>
        <w:t>ing</w:t>
      </w:r>
      <w:r w:rsidR="005B514E">
        <w:t xml:space="preserve"> over 90</w:t>
      </w:r>
      <w:r w:rsidR="005B0AF6">
        <w:t xml:space="preserve"> percent</w:t>
      </w:r>
      <w:r w:rsidR="005B514E">
        <w:t xml:space="preserve"> of </w:t>
      </w:r>
      <w:r w:rsidR="00187383">
        <w:t xml:space="preserve">Microsoft domain-joined </w:t>
      </w:r>
      <w:r w:rsidR="00B67557">
        <w:t>remote</w:t>
      </w:r>
      <w:r w:rsidR="00EF0B87">
        <w:t xml:space="preserve"> </w:t>
      </w:r>
      <w:r w:rsidR="00187383">
        <w:t>clients in the next three years</w:t>
      </w:r>
      <w:r w:rsidR="005B514E">
        <w:t>.</w:t>
      </w:r>
    </w:p>
    <w:p w:rsidR="00E16299" w:rsidRPr="00594132" w:rsidRDefault="00E16299">
      <w:pPr>
        <w:pStyle w:val="iTS-H1"/>
      </w:pPr>
      <w:r w:rsidRPr="00594132">
        <w:t>For More Information</w:t>
      </w:r>
    </w:p>
    <w:p w:rsidR="00E16299" w:rsidRPr="00594132" w:rsidRDefault="00E16299">
      <w:pPr>
        <w:pStyle w:val="iTS-BodyText"/>
      </w:pPr>
      <w:r w:rsidRPr="00594132">
        <w:t>For more information about Microsoft products or services, call the Microsoft Sales Information Center at (800) 426-9400. In Canada, call the Microsoft Canada information Centre at (800) 563-9048. Outside the 50 United States and Canada, please contact your local Microsoft subsidiary. To access information via the World Wide Web, go to:</w:t>
      </w:r>
    </w:p>
    <w:p w:rsidR="00E16299" w:rsidRDefault="00D916FF">
      <w:pPr>
        <w:pStyle w:val="iTS-BodyText"/>
        <w:rPr>
          <w:rStyle w:val="Hyperlink"/>
        </w:rPr>
      </w:pPr>
      <w:hyperlink r:id="rId10" w:history="1">
        <w:r w:rsidR="00E16299">
          <w:rPr>
            <w:rStyle w:val="Hyperlink"/>
          </w:rPr>
          <w:t>http://www.microsoft.com</w:t>
        </w:r>
      </w:hyperlink>
    </w:p>
    <w:p w:rsidR="00E16299" w:rsidRDefault="00D916FF">
      <w:pPr>
        <w:pStyle w:val="iTS-BodyText"/>
      </w:pPr>
      <w:hyperlink r:id="rId11" w:history="1">
        <w:r w:rsidR="00E16299">
          <w:rPr>
            <w:rStyle w:val="Hyperlink"/>
          </w:rPr>
          <w:t>http://www.microsoft.com/technet/itshowcase</w:t>
        </w:r>
      </w:hyperlink>
    </w:p>
    <w:p w:rsidR="00B67557" w:rsidRDefault="00D916FF">
      <w:pPr>
        <w:pStyle w:val="iTS-BodyText"/>
        <w:rPr>
          <w:rStyle w:val="Hyperlink"/>
        </w:rPr>
      </w:pPr>
      <w:hyperlink r:id="rId12" w:history="1">
        <w:r w:rsidR="00B67557" w:rsidRPr="00C34E8E">
          <w:rPr>
            <w:rStyle w:val="Hyperlink"/>
          </w:rPr>
          <w:t>www.microsoft.com/directaccess</w:t>
        </w:r>
      </w:hyperlink>
    </w:p>
    <w:p w:rsidR="0017694E" w:rsidRDefault="00103E42" w:rsidP="0017694E">
      <w:pPr>
        <w:pStyle w:val="iTS-CopyrightText"/>
      </w:pPr>
      <w:r>
        <w:br/>
      </w:r>
      <w:r w:rsidR="0017694E" w:rsidRPr="003142B1">
        <w:t>†</w:t>
      </w:r>
      <w:r w:rsidR="0017694E">
        <w:t xml:space="preserve"> </w:t>
      </w:r>
      <w:r w:rsidR="0017694E" w:rsidRPr="00382EA3">
        <w:t>IDC Worldwide Quarterly PC Tracker, December 2008.</w:t>
      </w:r>
      <w:r w:rsidR="0017694E">
        <w:br/>
      </w:r>
      <w:r w:rsidR="0017694E" w:rsidRPr="003142B1">
        <w:t>‡</w:t>
      </w:r>
      <w:r w:rsidR="0017694E">
        <w:t xml:space="preserve"> </w:t>
      </w:r>
      <w:r w:rsidR="0017694E" w:rsidRPr="0028269F">
        <w:t>IDC, "Worldwide Mobile Worker Population 2007–2011 Forecast," Doc #209813, Dec 2007</w:t>
      </w:r>
      <w:r w:rsidR="0017694E">
        <w:t>.</w:t>
      </w:r>
    </w:p>
    <w:bookmarkEnd w:id="0"/>
    <w:p w:rsidR="007A6ADB" w:rsidRDefault="007A6ADB" w:rsidP="001D54AE">
      <w:pPr>
        <w:pStyle w:val="iTS-CopyrightText"/>
      </w:pPr>
    </w:p>
    <w:p w:rsidR="007A6ADB" w:rsidRDefault="007A6ADB" w:rsidP="001D54AE">
      <w:pPr>
        <w:pStyle w:val="iTS-CopyrightText"/>
      </w:pPr>
    </w:p>
    <w:p w:rsidR="00D86508" w:rsidRDefault="00D86508">
      <w:pPr>
        <w:spacing w:after="0" w:line="240" w:lineRule="auto"/>
        <w:rPr>
          <w:rFonts w:cs="Arial"/>
          <w:bCs/>
          <w:iCs/>
          <w:sz w:val="15"/>
          <w:szCs w:val="15"/>
        </w:rPr>
      </w:pPr>
      <w:r>
        <w:br w:type="page"/>
      </w:r>
    </w:p>
    <w:p w:rsidR="007A6ADB" w:rsidRDefault="007A6ADB" w:rsidP="001D54AE">
      <w:pPr>
        <w:pStyle w:val="iTS-CopyrightText"/>
      </w:pPr>
    </w:p>
    <w:p w:rsidR="007A6ADB" w:rsidRDefault="007A6ADB" w:rsidP="001D54AE">
      <w:pPr>
        <w:pStyle w:val="iTS-CopyrightText"/>
      </w:pPr>
    </w:p>
    <w:p w:rsidR="007A6ADB" w:rsidRDefault="007A6ADB" w:rsidP="001D54AE">
      <w:pPr>
        <w:pStyle w:val="iTS-CopyrightText"/>
      </w:pPr>
    </w:p>
    <w:p w:rsidR="007A6ADB" w:rsidRDefault="007A6ADB" w:rsidP="001D54AE">
      <w:pPr>
        <w:pStyle w:val="iTS-CopyrightText"/>
      </w:pPr>
    </w:p>
    <w:p w:rsidR="007A6ADB" w:rsidRDefault="007A6ADB" w:rsidP="001D54AE">
      <w:pPr>
        <w:pStyle w:val="iTS-CopyrightText"/>
      </w:pPr>
    </w:p>
    <w:p w:rsidR="007A6ADB" w:rsidRDefault="007A6ADB" w:rsidP="001D54AE">
      <w:pPr>
        <w:pStyle w:val="iTS-CopyrightText"/>
      </w:pPr>
    </w:p>
    <w:p w:rsidR="007A6ADB" w:rsidRDefault="007A6ADB" w:rsidP="001D54AE">
      <w:pPr>
        <w:pStyle w:val="iTS-CopyrightText"/>
      </w:pPr>
    </w:p>
    <w:p w:rsidR="007A6ADB" w:rsidRDefault="007A6ADB" w:rsidP="001D54AE">
      <w:pPr>
        <w:pStyle w:val="iTS-CopyrightText"/>
      </w:pPr>
    </w:p>
    <w:p w:rsidR="007A6ADB" w:rsidRDefault="007A6ADB" w:rsidP="001D54AE">
      <w:pPr>
        <w:pStyle w:val="iTS-CopyrightText"/>
      </w:pPr>
    </w:p>
    <w:p w:rsidR="007A6ADB" w:rsidRDefault="007A6ADB" w:rsidP="001D54AE">
      <w:pPr>
        <w:pStyle w:val="iTS-CopyrightText"/>
      </w:pPr>
    </w:p>
    <w:p w:rsidR="007A6ADB" w:rsidRDefault="007A6ADB" w:rsidP="001D54AE">
      <w:pPr>
        <w:pStyle w:val="iTS-CopyrightText"/>
      </w:pPr>
    </w:p>
    <w:p w:rsidR="007A6ADB" w:rsidRDefault="007A6ADB" w:rsidP="001D54AE">
      <w:pPr>
        <w:pStyle w:val="iTS-CopyrightText"/>
      </w:pPr>
    </w:p>
    <w:p w:rsidR="007A6ADB" w:rsidRDefault="007A6ADB" w:rsidP="001D54AE">
      <w:pPr>
        <w:pStyle w:val="iTS-CopyrightText"/>
      </w:pPr>
    </w:p>
    <w:p w:rsidR="007A6ADB" w:rsidRDefault="007A6ADB" w:rsidP="001D54AE">
      <w:pPr>
        <w:pStyle w:val="iTS-CopyrightText"/>
      </w:pPr>
    </w:p>
    <w:p w:rsidR="007A6ADB" w:rsidRDefault="007A6ADB" w:rsidP="001D54AE">
      <w:pPr>
        <w:pStyle w:val="iTS-CopyrightText"/>
      </w:pPr>
    </w:p>
    <w:p w:rsidR="007A6ADB" w:rsidRDefault="007A6ADB" w:rsidP="001D54AE">
      <w:pPr>
        <w:pStyle w:val="iTS-CopyrightText"/>
      </w:pPr>
    </w:p>
    <w:p w:rsidR="007A6ADB" w:rsidRDefault="007A6ADB" w:rsidP="001D54AE">
      <w:pPr>
        <w:pStyle w:val="iTS-CopyrightText"/>
      </w:pPr>
    </w:p>
    <w:p w:rsidR="007A6ADB" w:rsidRDefault="007A6ADB" w:rsidP="001D54AE">
      <w:pPr>
        <w:pStyle w:val="iTS-CopyrightText"/>
      </w:pPr>
    </w:p>
    <w:p w:rsidR="007A6ADB" w:rsidRDefault="007A6ADB" w:rsidP="001D54AE">
      <w:pPr>
        <w:pStyle w:val="iTS-CopyrightText"/>
      </w:pPr>
    </w:p>
    <w:p w:rsidR="007A6ADB" w:rsidRDefault="007A6ADB" w:rsidP="001D54AE">
      <w:pPr>
        <w:pStyle w:val="iTS-CopyrightText"/>
      </w:pPr>
    </w:p>
    <w:p w:rsidR="007A6ADB" w:rsidRDefault="007A6ADB" w:rsidP="001D54AE">
      <w:pPr>
        <w:pStyle w:val="iTS-CopyrightText"/>
      </w:pPr>
    </w:p>
    <w:p w:rsidR="007A6ADB" w:rsidRDefault="007A6ADB" w:rsidP="001D54AE">
      <w:pPr>
        <w:pStyle w:val="iTS-CopyrightText"/>
      </w:pPr>
    </w:p>
    <w:p w:rsidR="00D86508" w:rsidRDefault="00D86508" w:rsidP="001D54AE">
      <w:pPr>
        <w:pStyle w:val="iTS-CopyrightText"/>
      </w:pPr>
    </w:p>
    <w:p w:rsidR="00D86508" w:rsidRDefault="00D86508" w:rsidP="001D54AE">
      <w:pPr>
        <w:pStyle w:val="iTS-CopyrightText"/>
      </w:pPr>
    </w:p>
    <w:p w:rsidR="00D86508" w:rsidRDefault="00D86508" w:rsidP="001D54AE">
      <w:pPr>
        <w:pStyle w:val="iTS-CopyrightText"/>
      </w:pPr>
    </w:p>
    <w:p w:rsidR="007A6ADB" w:rsidRDefault="007A6ADB" w:rsidP="001D54AE">
      <w:pPr>
        <w:pStyle w:val="iTS-CopyrightText"/>
      </w:pPr>
    </w:p>
    <w:p w:rsidR="001D54AE" w:rsidRDefault="001D54AE" w:rsidP="001D54AE">
      <w:pPr>
        <w:pStyle w:val="iTS-CopyrightText"/>
      </w:pPr>
      <w:r>
        <w:t>This document supports a preliminary release of a software product that may be changed substantially prior to final commercial release. This document is provided for informational purposes only and Microsoft makes no warranties, either express or implied, in this document. Information in this document, including URL and other Internet Web site references, is subject to change without notice. The entire risk of the use or the results from the use of this document remains with the user. Unless otherwise noted, the companies, organizations, products, domain names, e-mail addresses, logos, people, places, and events depicted in examples herein are fictitious. No association with any real company, organization, product, domain name, e-mail address, logo, person, place, or event is intended or should be inferred. 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1D54AE" w:rsidRDefault="001D54AE" w:rsidP="001D54AE">
      <w:pPr>
        <w:pStyle w:val="iTS-CopyrightText"/>
      </w:pPr>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1D54AE" w:rsidRDefault="001D54AE" w:rsidP="001D54AE">
      <w:pPr>
        <w:pStyle w:val="iTS-CopyrightText"/>
      </w:pPr>
      <w:r>
        <w:t>© 2009 Microsoft Corporation. All rights reserved.</w:t>
      </w:r>
    </w:p>
    <w:p w:rsidR="001D54AE" w:rsidRDefault="001D54AE" w:rsidP="001D54AE">
      <w:pPr>
        <w:pStyle w:val="iTS-CopyrightText"/>
      </w:pPr>
      <w:r>
        <w:t>Microsoft,</w:t>
      </w:r>
      <w:r w:rsidRPr="001D54AE">
        <w:t xml:space="preserve"> Windows,</w:t>
      </w:r>
      <w:r>
        <w:t xml:space="preserve"> </w:t>
      </w:r>
      <w:r w:rsidR="00075B06">
        <w:t xml:space="preserve">Windows Server, </w:t>
      </w:r>
      <w:r>
        <w:t>and</w:t>
      </w:r>
      <w:r w:rsidRPr="001D54AE">
        <w:t xml:space="preserve"> Windows </w:t>
      </w:r>
      <w:r w:rsidR="00075B06">
        <w:t>Vista</w:t>
      </w:r>
      <w:r w:rsidRPr="001D54AE">
        <w:t xml:space="preserve"> are trademarks </w:t>
      </w:r>
      <w:r>
        <w:t>of the Microsoft group of companies.</w:t>
      </w:r>
    </w:p>
    <w:p w:rsidR="001D54AE" w:rsidRDefault="001D54AE" w:rsidP="001D54AE">
      <w:pPr>
        <w:pStyle w:val="iTS-CopyrightText"/>
      </w:pPr>
      <w:r>
        <w:t>All other trademarks are property of their respective owners.</w:t>
      </w:r>
    </w:p>
    <w:sectPr w:rsidR="001D54AE" w:rsidSect="00A470D4">
      <w:footerReference w:type="even" r:id="rId13"/>
      <w:footerReference w:type="default" r:id="rId14"/>
      <w:headerReference w:type="first" r:id="rId15"/>
      <w:footerReference w:type="first" r:id="rId16"/>
      <w:pgSz w:w="12240" w:h="15840" w:code="1"/>
      <w:pgMar w:top="1440" w:right="800" w:bottom="1800" w:left="4000" w:header="720" w:footer="720" w:gutter="0"/>
      <w:pgNumType w:start="1"/>
      <w:cols w:space="720"/>
      <w:titlePg/>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Data r:id="rId1"/>
  </wne:toolbars>
  <wne:acds>
    <wne:acd wne:argValue="AgAhAGkAVABTACAALQAgAEgAMQA=" wne:acdName="acd0" wne:fciIndexBasedOn="0065"/>
    <wne:acd wne:argValue="AgAhAGkAVABTACAALQAgAEgAMgA=" wne:acdName="acd1" wne:fciIndexBasedOn="0065"/>
    <wne:acd wne:argValue="AgAhAGkAVABTACAALQAgAEgAMwA=" wne:acdName="acd2" wne:fciIndexBasedOn="0065"/>
    <wne:acd wne:argValue="AgAhAGkAVABTACAALQAgAEIAbwBkAHkAIABUAGUAeAB0AA==" wne:acdName="acd3" wne:fciIndexBasedOn="0065"/>
    <wne:acd wne:argValue="AgAhAGkAVABTACAALQAgAEIAdQBsAGwAZQB0AGUAZAAgAEwAaQBzAHQAIAAxAA==" wne:acdName="acd4" wne:fciIndexBasedOn="0065"/>
    <wne:acd wne:argValue="AgAhAGkAVABTACAALQAgAEIAdQBsAGwAZQB0AGUAZAAgAEwAaQBzAHQAIAAyAA==" wne:acdName="acd5" wne:fciIndexBasedOn="0065"/>
    <wne:acd wne:argValue="AgAhAGkAVABTACAALQAgAEkAbgBkAGUAbgB0AGUAZAAgAEIAbwBkAHkAIABUAGUAeAB0AA==" wne:acdName="acd6" wne:fciIndexBasedOn="0065"/>
    <wne:acd wne:argValue="AgAhAGkAVABTACAALQAgAE4AdQBtAGIAZQByAGUAZAAgAEwAaQBzAHQAIAAxACwAMgAsADMA" wne:acdName="acd7" wne:fciIndexBasedOn="0065"/>
    <wne:acd wne:argValue="AgAhAGkAVABTACAALQAgAE4AdQBtAGIAZQByAGUAZAAgAEwAaQBzAHQAIABBACwAQgAsAEMA" wne:acdName="acd8" wne:fciIndexBasedOn="0065"/>
    <wne:acd wne:argValue="SQBuAHMAZQByAHQAIABOAG8AdABlAA==" wne:acdName="acd9" wne:fciIndexBasedOn="0211"/>
    <wne:acd wne:argValue="SQBuAHMAZQByAHQAIABGAGkAZwB1AHIAZQA=" wne:acdName="acd10" wne:fciIndexBasedOn="0211"/>
    <wne:acd wne:argValue="SQBuAHMAZQByAHQAIABUAGEAYgBsAGUA" wne:acdName="acd11" wne:fciIndexBasedOn="0211"/>
    <wne:acd wne:argValue="SQBuAHMAZQByAHQAIABRAHUAbwB0AGUA" wne:acdName="acd12" wne:fciIndexBasedOn="0211"/>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B88" w:rsidRDefault="00BA6B88">
      <w:r>
        <w:separator/>
      </w:r>
    </w:p>
  </w:endnote>
  <w:endnote w:type="continuationSeparator" w:id="0">
    <w:p w:rsidR="00BA6B88" w:rsidRDefault="00BA6B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ヒラギノ角ゴ Pro W3">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7F4" w:rsidRDefault="007327F4">
    <w:pPr>
      <w:pStyle w:val="Footer"/>
    </w:pPr>
  </w:p>
  <w:p w:rsidR="007327F4" w:rsidRDefault="007327F4"/>
  <w:p w:rsidR="007327F4" w:rsidRDefault="007327F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7F4" w:rsidRPr="00F13ADF" w:rsidRDefault="007327F4">
    <w:pPr>
      <w:pStyle w:val="Footer"/>
    </w:pPr>
    <w:r w:rsidRPr="002D718C">
      <w:t>Using DirectAccess to Provide Secure Access to Corporate Resources from Anywher</w:t>
    </w:r>
    <w:r>
      <w:t>e</w:t>
    </w:r>
    <w:r w:rsidRPr="00F13ADF">
      <w:tab/>
      <w:t xml:space="preserve">Page </w:t>
    </w:r>
    <w:fldSimple w:instr=" PAGE ">
      <w:r w:rsidR="00235769">
        <w:t>10</w:t>
      </w:r>
    </w:fldSimple>
    <w:r w:rsidRPr="00F13ADF">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7F4" w:rsidRPr="002A0A47" w:rsidRDefault="007327F4" w:rsidP="00BA028F">
    <w:pPr>
      <w:pStyle w:val="Footer"/>
      <w:pBdr>
        <w:top w:val="none" w:sz="0" w:space="0" w:color="auto"/>
      </w:pBdr>
      <w:tabs>
        <w:tab w:val="clear" w:pos="7440"/>
        <w:tab w:val="left" w:pos="2325"/>
      </w:tabs>
    </w:pPr>
    <w:r>
      <w:drawing>
        <wp:anchor distT="0" distB="0" distL="114300" distR="114300" simplePos="0" relativeHeight="251658752" behindDoc="0" locked="1" layoutInCell="1" allowOverlap="1">
          <wp:simplePos x="0" y="0"/>
          <wp:positionH relativeFrom="page">
            <wp:posOffset>5943600</wp:posOffset>
          </wp:positionH>
          <wp:positionV relativeFrom="page">
            <wp:posOffset>9372600</wp:posOffset>
          </wp:positionV>
          <wp:extent cx="1438275" cy="228600"/>
          <wp:effectExtent l="1905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1438275" cy="228600"/>
                  </a:xfrm>
                  <a:prstGeom prst="rect">
                    <a:avLst/>
                  </a:prstGeom>
                  <a:noFill/>
                  <a:ln w="9525">
                    <a:noFill/>
                    <a:miter lim="800000"/>
                    <a:headEnd/>
                    <a:tailEnd/>
                  </a:ln>
                </pic:spPr>
              </pic:pic>
            </a:graphicData>
          </a:graphic>
        </wp:anchor>
      </w:drawing>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B88" w:rsidRDefault="00BA6B88">
      <w:r>
        <w:separator/>
      </w:r>
    </w:p>
  </w:footnote>
  <w:footnote w:type="continuationSeparator" w:id="0">
    <w:p w:rsidR="00BA6B88" w:rsidRDefault="00BA6B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7F4" w:rsidRDefault="007327F4">
    <w:pPr>
      <w:pStyle w:val="Header"/>
    </w:pPr>
    <w:r>
      <w:rPr>
        <w:noProof/>
      </w:rPr>
      <w:drawing>
        <wp:anchor distT="0" distB="0" distL="114300" distR="114300" simplePos="0" relativeHeight="251659776" behindDoc="0" locked="0" layoutInCell="1" allowOverlap="1">
          <wp:simplePos x="0" y="0"/>
          <wp:positionH relativeFrom="page">
            <wp:posOffset>457200</wp:posOffset>
          </wp:positionH>
          <wp:positionV relativeFrom="page">
            <wp:posOffset>457200</wp:posOffset>
          </wp:positionV>
          <wp:extent cx="6858000" cy="1009650"/>
          <wp:effectExtent l="1905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6858000" cy="10096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36A841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34ABD4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C85AE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1FC5AB2"/>
    <w:lvl w:ilvl="0">
      <w:start w:val="1"/>
      <w:numFmt w:val="decimal"/>
      <w:pStyle w:val="ListNumber2"/>
      <w:lvlText w:val="%1."/>
      <w:lvlJc w:val="left"/>
      <w:pPr>
        <w:tabs>
          <w:tab w:val="num" w:pos="720"/>
        </w:tabs>
        <w:ind w:left="720" w:hanging="360"/>
      </w:pPr>
    </w:lvl>
  </w:abstractNum>
  <w:abstractNum w:abstractNumId="4">
    <w:nsid w:val="FFFFFF80"/>
    <w:multiLevelType w:val="singleLevel"/>
    <w:tmpl w:val="E17E2B1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512543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B50B75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2EEDE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89C45D2"/>
    <w:lvl w:ilvl="0">
      <w:start w:val="1"/>
      <w:numFmt w:val="decimal"/>
      <w:pStyle w:val="ListNumber"/>
      <w:lvlText w:val="%1."/>
      <w:lvlJc w:val="left"/>
      <w:pPr>
        <w:tabs>
          <w:tab w:val="num" w:pos="360"/>
        </w:tabs>
        <w:ind w:left="360" w:hanging="360"/>
      </w:pPr>
    </w:lvl>
  </w:abstractNum>
  <w:abstractNum w:abstractNumId="9">
    <w:nsid w:val="FFFFFF89"/>
    <w:multiLevelType w:val="singleLevel"/>
    <w:tmpl w:val="546C2E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1B0C4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A4A6D7F"/>
    <w:multiLevelType w:val="hybridMultilevel"/>
    <w:tmpl w:val="CD246DC0"/>
    <w:lvl w:ilvl="0" w:tplc="E552120A">
      <w:start w:val="1"/>
      <w:numFmt w:val="bullet"/>
      <w:lvlText w:val="•"/>
      <w:lvlJc w:val="left"/>
      <w:pPr>
        <w:tabs>
          <w:tab w:val="num" w:pos="720"/>
        </w:tabs>
        <w:ind w:left="720" w:hanging="360"/>
      </w:pPr>
      <w:rPr>
        <w:rFonts w:ascii="Times" w:hAnsi="Times" w:hint="default"/>
      </w:rPr>
    </w:lvl>
    <w:lvl w:ilvl="1" w:tplc="56CC5A06" w:tentative="1">
      <w:start w:val="1"/>
      <w:numFmt w:val="bullet"/>
      <w:lvlText w:val="•"/>
      <w:lvlJc w:val="left"/>
      <w:pPr>
        <w:tabs>
          <w:tab w:val="num" w:pos="1440"/>
        </w:tabs>
        <w:ind w:left="1440" w:hanging="360"/>
      </w:pPr>
      <w:rPr>
        <w:rFonts w:ascii="Times" w:hAnsi="Times" w:hint="default"/>
      </w:rPr>
    </w:lvl>
    <w:lvl w:ilvl="2" w:tplc="0EAAF0F2" w:tentative="1">
      <w:start w:val="1"/>
      <w:numFmt w:val="bullet"/>
      <w:lvlText w:val="•"/>
      <w:lvlJc w:val="left"/>
      <w:pPr>
        <w:tabs>
          <w:tab w:val="num" w:pos="2160"/>
        </w:tabs>
        <w:ind w:left="2160" w:hanging="360"/>
      </w:pPr>
      <w:rPr>
        <w:rFonts w:ascii="Times" w:hAnsi="Times" w:hint="default"/>
      </w:rPr>
    </w:lvl>
    <w:lvl w:ilvl="3" w:tplc="2DAC7530" w:tentative="1">
      <w:start w:val="1"/>
      <w:numFmt w:val="bullet"/>
      <w:lvlText w:val="•"/>
      <w:lvlJc w:val="left"/>
      <w:pPr>
        <w:tabs>
          <w:tab w:val="num" w:pos="2880"/>
        </w:tabs>
        <w:ind w:left="2880" w:hanging="360"/>
      </w:pPr>
      <w:rPr>
        <w:rFonts w:ascii="Times" w:hAnsi="Times" w:hint="default"/>
      </w:rPr>
    </w:lvl>
    <w:lvl w:ilvl="4" w:tplc="42FE9AAA" w:tentative="1">
      <w:start w:val="1"/>
      <w:numFmt w:val="bullet"/>
      <w:lvlText w:val="•"/>
      <w:lvlJc w:val="left"/>
      <w:pPr>
        <w:tabs>
          <w:tab w:val="num" w:pos="3600"/>
        </w:tabs>
        <w:ind w:left="3600" w:hanging="360"/>
      </w:pPr>
      <w:rPr>
        <w:rFonts w:ascii="Times" w:hAnsi="Times" w:hint="default"/>
      </w:rPr>
    </w:lvl>
    <w:lvl w:ilvl="5" w:tplc="E59668B8" w:tentative="1">
      <w:start w:val="1"/>
      <w:numFmt w:val="bullet"/>
      <w:lvlText w:val="•"/>
      <w:lvlJc w:val="left"/>
      <w:pPr>
        <w:tabs>
          <w:tab w:val="num" w:pos="4320"/>
        </w:tabs>
        <w:ind w:left="4320" w:hanging="360"/>
      </w:pPr>
      <w:rPr>
        <w:rFonts w:ascii="Times" w:hAnsi="Times" w:hint="default"/>
      </w:rPr>
    </w:lvl>
    <w:lvl w:ilvl="6" w:tplc="BABA230C" w:tentative="1">
      <w:start w:val="1"/>
      <w:numFmt w:val="bullet"/>
      <w:lvlText w:val="•"/>
      <w:lvlJc w:val="left"/>
      <w:pPr>
        <w:tabs>
          <w:tab w:val="num" w:pos="5040"/>
        </w:tabs>
        <w:ind w:left="5040" w:hanging="360"/>
      </w:pPr>
      <w:rPr>
        <w:rFonts w:ascii="Times" w:hAnsi="Times" w:hint="default"/>
      </w:rPr>
    </w:lvl>
    <w:lvl w:ilvl="7" w:tplc="DD1652C0" w:tentative="1">
      <w:start w:val="1"/>
      <w:numFmt w:val="bullet"/>
      <w:lvlText w:val="•"/>
      <w:lvlJc w:val="left"/>
      <w:pPr>
        <w:tabs>
          <w:tab w:val="num" w:pos="5760"/>
        </w:tabs>
        <w:ind w:left="5760" w:hanging="360"/>
      </w:pPr>
      <w:rPr>
        <w:rFonts w:ascii="Times" w:hAnsi="Times" w:hint="default"/>
      </w:rPr>
    </w:lvl>
    <w:lvl w:ilvl="8" w:tplc="144CF408" w:tentative="1">
      <w:start w:val="1"/>
      <w:numFmt w:val="bullet"/>
      <w:lvlText w:val="•"/>
      <w:lvlJc w:val="left"/>
      <w:pPr>
        <w:tabs>
          <w:tab w:val="num" w:pos="6480"/>
        </w:tabs>
        <w:ind w:left="6480" w:hanging="360"/>
      </w:pPr>
      <w:rPr>
        <w:rFonts w:ascii="Times" w:hAnsi="Times" w:hint="default"/>
      </w:rPr>
    </w:lvl>
  </w:abstractNum>
  <w:abstractNum w:abstractNumId="12">
    <w:nsid w:val="0C6946E9"/>
    <w:multiLevelType w:val="hybridMultilevel"/>
    <w:tmpl w:val="458A3A0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5337743"/>
    <w:multiLevelType w:val="hybridMultilevel"/>
    <w:tmpl w:val="EAD81A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1E961DC5"/>
    <w:multiLevelType w:val="hybridMultilevel"/>
    <w:tmpl w:val="48FC3E26"/>
    <w:lvl w:ilvl="0" w:tplc="85CEBDB8">
      <w:start w:val="1"/>
      <w:numFmt w:val="bullet"/>
      <w:pStyle w:val="iTS-BulletedList1"/>
      <w:lvlText w:val=""/>
      <w:lvlJc w:val="left"/>
      <w:pPr>
        <w:tabs>
          <w:tab w:val="num" w:pos="360"/>
        </w:tabs>
        <w:ind w:left="360" w:hanging="36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02A1C17"/>
    <w:multiLevelType w:val="hybridMultilevel"/>
    <w:tmpl w:val="986CF302"/>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51A065D"/>
    <w:multiLevelType w:val="hybridMultilevel"/>
    <w:tmpl w:val="4426C084"/>
    <w:lvl w:ilvl="0" w:tplc="3AF2A234">
      <w:numFmt w:val="bullet"/>
      <w:pStyle w:val="iTS-SidebarBulletText"/>
      <w:lvlText w:val=""/>
      <w:lvlJc w:val="left"/>
      <w:pPr>
        <w:tabs>
          <w:tab w:val="num" w:pos="240"/>
        </w:tabs>
        <w:ind w:left="240" w:hanging="240"/>
      </w:pPr>
      <w:rPr>
        <w:rFonts w:ascii="Symbol" w:hAnsi="Symbol" w:cs="Times New Roman" w:hint="default"/>
        <w:color w:val="auto"/>
        <w:sz w:val="18"/>
        <w:szCs w:val="18"/>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7">
    <w:nsid w:val="2BC00ECA"/>
    <w:multiLevelType w:val="hybridMultilevel"/>
    <w:tmpl w:val="A41A1DFA"/>
    <w:lvl w:ilvl="0" w:tplc="D64CA4E6">
      <w:start w:val="1"/>
      <w:numFmt w:val="upperLetter"/>
      <w:pStyle w:val="iTS-NumberedListA"/>
      <w:lvlText w:val="%1."/>
      <w:lvlJc w:val="left"/>
      <w:pPr>
        <w:tabs>
          <w:tab w:val="num" w:pos="720"/>
        </w:tabs>
        <w:ind w:left="720" w:hanging="360"/>
      </w:pPr>
      <w:rPr>
        <w:rFonts w:hint="default"/>
        <w:b w:val="0"/>
        <w:i w:val="0"/>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F4D3F56"/>
    <w:multiLevelType w:val="hybridMultilevel"/>
    <w:tmpl w:val="1C3A268E"/>
    <w:lvl w:ilvl="0" w:tplc="70A033A8">
      <w:start w:val="1"/>
      <w:numFmt w:val="bullet"/>
      <w:lvlText w:val="•"/>
      <w:lvlJc w:val="left"/>
      <w:pPr>
        <w:tabs>
          <w:tab w:val="num" w:pos="720"/>
        </w:tabs>
        <w:ind w:left="720" w:hanging="360"/>
      </w:pPr>
      <w:rPr>
        <w:rFonts w:ascii="Times New Roman" w:hAnsi="Times New Roman" w:hint="default"/>
      </w:rPr>
    </w:lvl>
    <w:lvl w:ilvl="1" w:tplc="0562D13A" w:tentative="1">
      <w:start w:val="1"/>
      <w:numFmt w:val="bullet"/>
      <w:lvlText w:val="•"/>
      <w:lvlJc w:val="left"/>
      <w:pPr>
        <w:tabs>
          <w:tab w:val="num" w:pos="1440"/>
        </w:tabs>
        <w:ind w:left="1440" w:hanging="360"/>
      </w:pPr>
      <w:rPr>
        <w:rFonts w:ascii="Times New Roman" w:hAnsi="Times New Roman" w:hint="default"/>
      </w:rPr>
    </w:lvl>
    <w:lvl w:ilvl="2" w:tplc="50682D82" w:tentative="1">
      <w:start w:val="1"/>
      <w:numFmt w:val="bullet"/>
      <w:lvlText w:val="•"/>
      <w:lvlJc w:val="left"/>
      <w:pPr>
        <w:tabs>
          <w:tab w:val="num" w:pos="2160"/>
        </w:tabs>
        <w:ind w:left="2160" w:hanging="360"/>
      </w:pPr>
      <w:rPr>
        <w:rFonts w:ascii="Times New Roman" w:hAnsi="Times New Roman" w:hint="default"/>
      </w:rPr>
    </w:lvl>
    <w:lvl w:ilvl="3" w:tplc="411AE33E">
      <w:start w:val="1"/>
      <w:numFmt w:val="bullet"/>
      <w:lvlText w:val="•"/>
      <w:lvlJc w:val="left"/>
      <w:pPr>
        <w:tabs>
          <w:tab w:val="num" w:pos="2880"/>
        </w:tabs>
        <w:ind w:left="2880" w:hanging="360"/>
      </w:pPr>
      <w:rPr>
        <w:rFonts w:ascii="Times New Roman" w:hAnsi="Times New Roman" w:hint="default"/>
      </w:rPr>
    </w:lvl>
    <w:lvl w:ilvl="4" w:tplc="539E5F30" w:tentative="1">
      <w:start w:val="1"/>
      <w:numFmt w:val="bullet"/>
      <w:lvlText w:val="•"/>
      <w:lvlJc w:val="left"/>
      <w:pPr>
        <w:tabs>
          <w:tab w:val="num" w:pos="3600"/>
        </w:tabs>
        <w:ind w:left="3600" w:hanging="360"/>
      </w:pPr>
      <w:rPr>
        <w:rFonts w:ascii="Times New Roman" w:hAnsi="Times New Roman" w:hint="default"/>
      </w:rPr>
    </w:lvl>
    <w:lvl w:ilvl="5" w:tplc="531CECF4" w:tentative="1">
      <w:start w:val="1"/>
      <w:numFmt w:val="bullet"/>
      <w:lvlText w:val="•"/>
      <w:lvlJc w:val="left"/>
      <w:pPr>
        <w:tabs>
          <w:tab w:val="num" w:pos="4320"/>
        </w:tabs>
        <w:ind w:left="4320" w:hanging="360"/>
      </w:pPr>
      <w:rPr>
        <w:rFonts w:ascii="Times New Roman" w:hAnsi="Times New Roman" w:hint="default"/>
      </w:rPr>
    </w:lvl>
    <w:lvl w:ilvl="6" w:tplc="F0AED7A8" w:tentative="1">
      <w:start w:val="1"/>
      <w:numFmt w:val="bullet"/>
      <w:lvlText w:val="•"/>
      <w:lvlJc w:val="left"/>
      <w:pPr>
        <w:tabs>
          <w:tab w:val="num" w:pos="5040"/>
        </w:tabs>
        <w:ind w:left="5040" w:hanging="360"/>
      </w:pPr>
      <w:rPr>
        <w:rFonts w:ascii="Times New Roman" w:hAnsi="Times New Roman" w:hint="default"/>
      </w:rPr>
    </w:lvl>
    <w:lvl w:ilvl="7" w:tplc="EA4CED0E" w:tentative="1">
      <w:start w:val="1"/>
      <w:numFmt w:val="bullet"/>
      <w:lvlText w:val="•"/>
      <w:lvlJc w:val="left"/>
      <w:pPr>
        <w:tabs>
          <w:tab w:val="num" w:pos="5760"/>
        </w:tabs>
        <w:ind w:left="5760" w:hanging="360"/>
      </w:pPr>
      <w:rPr>
        <w:rFonts w:ascii="Times New Roman" w:hAnsi="Times New Roman" w:hint="default"/>
      </w:rPr>
    </w:lvl>
    <w:lvl w:ilvl="8" w:tplc="F842967E" w:tentative="1">
      <w:start w:val="1"/>
      <w:numFmt w:val="bullet"/>
      <w:lvlText w:val="•"/>
      <w:lvlJc w:val="left"/>
      <w:pPr>
        <w:tabs>
          <w:tab w:val="num" w:pos="6480"/>
        </w:tabs>
        <w:ind w:left="6480" w:hanging="360"/>
      </w:pPr>
      <w:rPr>
        <w:rFonts w:ascii="Times New Roman" w:hAnsi="Times New Roman" w:hint="default"/>
      </w:rPr>
    </w:lvl>
  </w:abstractNum>
  <w:abstractNum w:abstractNumId="19">
    <w:nsid w:val="54DD631D"/>
    <w:multiLevelType w:val="multilevel"/>
    <w:tmpl w:val="04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6C7D3A6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nsid w:val="708F7A84"/>
    <w:multiLevelType w:val="hybridMultilevel"/>
    <w:tmpl w:val="BB38D78A"/>
    <w:lvl w:ilvl="0" w:tplc="7CAAF4C8">
      <w:start w:val="1"/>
      <w:numFmt w:val="bullet"/>
      <w:lvlText w:val="•"/>
      <w:lvlJc w:val="left"/>
      <w:pPr>
        <w:tabs>
          <w:tab w:val="num" w:pos="720"/>
        </w:tabs>
        <w:ind w:left="720" w:hanging="360"/>
      </w:pPr>
      <w:rPr>
        <w:rFonts w:ascii="Times New Roman" w:hAnsi="Times New Roman" w:cs="Times New Roman" w:hint="default"/>
      </w:rPr>
    </w:lvl>
    <w:lvl w:ilvl="1" w:tplc="27623F4A">
      <w:start w:val="1"/>
      <w:numFmt w:val="bullet"/>
      <w:lvlText w:val="•"/>
      <w:lvlJc w:val="left"/>
      <w:pPr>
        <w:tabs>
          <w:tab w:val="num" w:pos="1440"/>
        </w:tabs>
        <w:ind w:left="1440" w:hanging="360"/>
      </w:pPr>
      <w:rPr>
        <w:rFonts w:ascii="Times New Roman" w:hAnsi="Times New Roman" w:cs="Times New Roman" w:hint="default"/>
      </w:rPr>
    </w:lvl>
    <w:lvl w:ilvl="2" w:tplc="666255D2">
      <w:start w:val="1"/>
      <w:numFmt w:val="bullet"/>
      <w:lvlText w:val="•"/>
      <w:lvlJc w:val="left"/>
      <w:pPr>
        <w:tabs>
          <w:tab w:val="num" w:pos="2160"/>
        </w:tabs>
        <w:ind w:left="2160" w:hanging="360"/>
      </w:pPr>
      <w:rPr>
        <w:rFonts w:ascii="Times New Roman" w:hAnsi="Times New Roman" w:cs="Times New Roman" w:hint="default"/>
      </w:rPr>
    </w:lvl>
    <w:lvl w:ilvl="3" w:tplc="D65E5646">
      <w:start w:val="1"/>
      <w:numFmt w:val="bullet"/>
      <w:lvlText w:val="•"/>
      <w:lvlJc w:val="left"/>
      <w:pPr>
        <w:tabs>
          <w:tab w:val="num" w:pos="2880"/>
        </w:tabs>
        <w:ind w:left="2880" w:hanging="360"/>
      </w:pPr>
      <w:rPr>
        <w:rFonts w:ascii="Times New Roman" w:hAnsi="Times New Roman" w:cs="Times New Roman" w:hint="default"/>
      </w:rPr>
    </w:lvl>
    <w:lvl w:ilvl="4" w:tplc="205824BA">
      <w:start w:val="1"/>
      <w:numFmt w:val="decimal"/>
      <w:lvlText w:val="%5."/>
      <w:lvlJc w:val="left"/>
      <w:pPr>
        <w:tabs>
          <w:tab w:val="num" w:pos="3600"/>
        </w:tabs>
        <w:ind w:left="3600" w:hanging="360"/>
      </w:pPr>
    </w:lvl>
    <w:lvl w:ilvl="5" w:tplc="63EA942E">
      <w:start w:val="1"/>
      <w:numFmt w:val="decimal"/>
      <w:lvlText w:val="%6."/>
      <w:lvlJc w:val="left"/>
      <w:pPr>
        <w:tabs>
          <w:tab w:val="num" w:pos="4320"/>
        </w:tabs>
        <w:ind w:left="4320" w:hanging="360"/>
      </w:pPr>
    </w:lvl>
    <w:lvl w:ilvl="6" w:tplc="359E5DA0">
      <w:start w:val="1"/>
      <w:numFmt w:val="decimal"/>
      <w:lvlText w:val="%7."/>
      <w:lvlJc w:val="left"/>
      <w:pPr>
        <w:tabs>
          <w:tab w:val="num" w:pos="5040"/>
        </w:tabs>
        <w:ind w:left="5040" w:hanging="360"/>
      </w:pPr>
    </w:lvl>
    <w:lvl w:ilvl="7" w:tplc="5C7A393C">
      <w:start w:val="1"/>
      <w:numFmt w:val="decimal"/>
      <w:lvlText w:val="%8."/>
      <w:lvlJc w:val="left"/>
      <w:pPr>
        <w:tabs>
          <w:tab w:val="num" w:pos="5760"/>
        </w:tabs>
        <w:ind w:left="5760" w:hanging="360"/>
      </w:pPr>
    </w:lvl>
    <w:lvl w:ilvl="8" w:tplc="3918C47E">
      <w:start w:val="1"/>
      <w:numFmt w:val="decimal"/>
      <w:lvlText w:val="%9."/>
      <w:lvlJc w:val="left"/>
      <w:pPr>
        <w:tabs>
          <w:tab w:val="num" w:pos="6480"/>
        </w:tabs>
        <w:ind w:left="6480" w:hanging="360"/>
      </w:pPr>
    </w:lvl>
  </w:abstractNum>
  <w:abstractNum w:abstractNumId="22">
    <w:nsid w:val="75FC1210"/>
    <w:multiLevelType w:val="hybridMultilevel"/>
    <w:tmpl w:val="6764E1E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76E45CDF"/>
    <w:multiLevelType w:val="hybridMultilevel"/>
    <w:tmpl w:val="BA525ADE"/>
    <w:lvl w:ilvl="0" w:tplc="25C09522">
      <w:start w:val="1"/>
      <w:numFmt w:val="bullet"/>
      <w:pStyle w:val="iTS-BulletedList2"/>
      <w:lvlText w:val=""/>
      <w:lvlJc w:val="left"/>
      <w:pPr>
        <w:tabs>
          <w:tab w:val="num" w:pos="720"/>
        </w:tabs>
        <w:ind w:left="720" w:hanging="360"/>
      </w:pPr>
      <w:rPr>
        <w:rFonts w:ascii="Symbol" w:hAnsi="Symbol" w:hint="default"/>
        <w:sz w:val="20"/>
        <w:szCs w:val="20"/>
      </w:rPr>
    </w:lvl>
    <w:lvl w:ilvl="1" w:tplc="D37E3BF6" w:tentative="1">
      <w:start w:val="1"/>
      <w:numFmt w:val="bullet"/>
      <w:lvlText w:val="o"/>
      <w:lvlJc w:val="left"/>
      <w:pPr>
        <w:tabs>
          <w:tab w:val="num" w:pos="1440"/>
        </w:tabs>
        <w:ind w:left="1440" w:hanging="360"/>
      </w:pPr>
      <w:rPr>
        <w:rFonts w:ascii="Courier New" w:hAnsi="Courier New" w:cs="Courier New" w:hint="default"/>
      </w:rPr>
    </w:lvl>
    <w:lvl w:ilvl="2" w:tplc="ACF6DBDE" w:tentative="1">
      <w:start w:val="1"/>
      <w:numFmt w:val="bullet"/>
      <w:lvlText w:val=""/>
      <w:lvlJc w:val="left"/>
      <w:pPr>
        <w:tabs>
          <w:tab w:val="num" w:pos="2160"/>
        </w:tabs>
        <w:ind w:left="2160" w:hanging="360"/>
      </w:pPr>
      <w:rPr>
        <w:rFonts w:ascii="Wingdings" w:hAnsi="Wingdings" w:hint="default"/>
      </w:rPr>
    </w:lvl>
    <w:lvl w:ilvl="3" w:tplc="5CA6E182" w:tentative="1">
      <w:start w:val="1"/>
      <w:numFmt w:val="bullet"/>
      <w:lvlText w:val=""/>
      <w:lvlJc w:val="left"/>
      <w:pPr>
        <w:tabs>
          <w:tab w:val="num" w:pos="2880"/>
        </w:tabs>
        <w:ind w:left="2880" w:hanging="360"/>
      </w:pPr>
      <w:rPr>
        <w:rFonts w:ascii="Symbol" w:hAnsi="Symbol" w:hint="default"/>
      </w:rPr>
    </w:lvl>
    <w:lvl w:ilvl="4" w:tplc="E6341ED8" w:tentative="1">
      <w:start w:val="1"/>
      <w:numFmt w:val="bullet"/>
      <w:lvlText w:val="o"/>
      <w:lvlJc w:val="left"/>
      <w:pPr>
        <w:tabs>
          <w:tab w:val="num" w:pos="3600"/>
        </w:tabs>
        <w:ind w:left="3600" w:hanging="360"/>
      </w:pPr>
      <w:rPr>
        <w:rFonts w:ascii="Courier New" w:hAnsi="Courier New" w:cs="Courier New" w:hint="default"/>
      </w:rPr>
    </w:lvl>
    <w:lvl w:ilvl="5" w:tplc="BA4219AE" w:tentative="1">
      <w:start w:val="1"/>
      <w:numFmt w:val="bullet"/>
      <w:lvlText w:val=""/>
      <w:lvlJc w:val="left"/>
      <w:pPr>
        <w:tabs>
          <w:tab w:val="num" w:pos="4320"/>
        </w:tabs>
        <w:ind w:left="4320" w:hanging="360"/>
      </w:pPr>
      <w:rPr>
        <w:rFonts w:ascii="Wingdings" w:hAnsi="Wingdings" w:hint="default"/>
      </w:rPr>
    </w:lvl>
    <w:lvl w:ilvl="6" w:tplc="77E4F5FE" w:tentative="1">
      <w:start w:val="1"/>
      <w:numFmt w:val="bullet"/>
      <w:lvlText w:val=""/>
      <w:lvlJc w:val="left"/>
      <w:pPr>
        <w:tabs>
          <w:tab w:val="num" w:pos="5040"/>
        </w:tabs>
        <w:ind w:left="5040" w:hanging="360"/>
      </w:pPr>
      <w:rPr>
        <w:rFonts w:ascii="Symbol" w:hAnsi="Symbol" w:hint="default"/>
      </w:rPr>
    </w:lvl>
    <w:lvl w:ilvl="7" w:tplc="DB4A1FFC" w:tentative="1">
      <w:start w:val="1"/>
      <w:numFmt w:val="bullet"/>
      <w:lvlText w:val="o"/>
      <w:lvlJc w:val="left"/>
      <w:pPr>
        <w:tabs>
          <w:tab w:val="num" w:pos="5760"/>
        </w:tabs>
        <w:ind w:left="5760" w:hanging="360"/>
      </w:pPr>
      <w:rPr>
        <w:rFonts w:ascii="Courier New" w:hAnsi="Courier New" w:cs="Courier New" w:hint="default"/>
      </w:rPr>
    </w:lvl>
    <w:lvl w:ilvl="8" w:tplc="7B1AFC04" w:tentative="1">
      <w:start w:val="1"/>
      <w:numFmt w:val="bullet"/>
      <w:lvlText w:val=""/>
      <w:lvlJc w:val="left"/>
      <w:pPr>
        <w:tabs>
          <w:tab w:val="num" w:pos="6480"/>
        </w:tabs>
        <w:ind w:left="6480" w:hanging="360"/>
      </w:pPr>
      <w:rPr>
        <w:rFonts w:ascii="Wingdings" w:hAnsi="Wingdings" w:hint="default"/>
      </w:rPr>
    </w:lvl>
  </w:abstractNum>
  <w:abstractNum w:abstractNumId="24">
    <w:nsid w:val="7B2F18B2"/>
    <w:multiLevelType w:val="hybridMultilevel"/>
    <w:tmpl w:val="D6762398"/>
    <w:lvl w:ilvl="0" w:tplc="47225746">
      <w:start w:val="1"/>
      <w:numFmt w:val="decimal"/>
      <w:pStyle w:val="iTS-NumberedList1"/>
      <w:lvlText w:val="%1."/>
      <w:lvlJc w:val="left"/>
      <w:pPr>
        <w:tabs>
          <w:tab w:val="num" w:pos="360"/>
        </w:tabs>
        <w:ind w:left="360" w:hanging="360"/>
      </w:pPr>
      <w:rPr>
        <w:rFonts w:ascii="Arial" w:hAnsi="Arial" w:hint="default"/>
        <w:b w:val="0"/>
        <w:i w:val="0"/>
        <w:sz w:val="18"/>
        <w:szCs w:val="18"/>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nsid w:val="7E096617"/>
    <w:multiLevelType w:val="hybridMultilevel"/>
    <w:tmpl w:val="B3E85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24"/>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4"/>
  </w:num>
  <w:num w:numId="16">
    <w:abstractNumId w:val="20"/>
  </w:num>
  <w:num w:numId="17">
    <w:abstractNumId w:val="10"/>
  </w:num>
  <w:num w:numId="18">
    <w:abstractNumId w:val="19"/>
  </w:num>
  <w:num w:numId="1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5"/>
  </w:num>
  <w:num w:numId="26">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num>
  <w:num w:numId="30">
    <w:abstractNumId w:val="22"/>
    <w:lvlOverride w:ilvl="0">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ctiveWritingStyle w:appName="MSWord" w:lang="en-US" w:vendorID="64" w:dllVersion="131078" w:nlCheck="1" w:checkStyle="0"/>
  <w:stylePaneFormatFilter w:val="3001"/>
  <w:documentProtection w:formatting="1" w:enforcement="1"/>
  <w:defaultTabStop w:val="720"/>
  <w:noPunctuationKerning/>
  <w:characterSpacingControl w:val="doNotCompress"/>
  <w:hdrShapeDefaults>
    <o:shapedefaults v:ext="edit" spidmax="155650"/>
  </w:hdrShapeDefaults>
  <w:footnotePr>
    <w:footnote w:id="-1"/>
    <w:footnote w:id="0"/>
  </w:footnotePr>
  <w:endnotePr>
    <w:endnote w:id="-1"/>
    <w:endnote w:id="0"/>
  </w:endnotePr>
  <w:compat/>
  <w:rsids>
    <w:rsidRoot w:val="00EF7A89"/>
    <w:rsid w:val="00001850"/>
    <w:rsid w:val="00022C34"/>
    <w:rsid w:val="0002387C"/>
    <w:rsid w:val="00031AFC"/>
    <w:rsid w:val="0003215E"/>
    <w:rsid w:val="000342FC"/>
    <w:rsid w:val="000403C5"/>
    <w:rsid w:val="00045031"/>
    <w:rsid w:val="00050A0C"/>
    <w:rsid w:val="00051B8C"/>
    <w:rsid w:val="00056A0D"/>
    <w:rsid w:val="00062E17"/>
    <w:rsid w:val="00064826"/>
    <w:rsid w:val="00066A70"/>
    <w:rsid w:val="0007050B"/>
    <w:rsid w:val="00075B06"/>
    <w:rsid w:val="000767D9"/>
    <w:rsid w:val="0007744E"/>
    <w:rsid w:val="000821A2"/>
    <w:rsid w:val="00094F9C"/>
    <w:rsid w:val="00095790"/>
    <w:rsid w:val="000A2A12"/>
    <w:rsid w:val="000A3E4D"/>
    <w:rsid w:val="000B242F"/>
    <w:rsid w:val="000B6F06"/>
    <w:rsid w:val="000C2C59"/>
    <w:rsid w:val="000C4885"/>
    <w:rsid w:val="000E0AE9"/>
    <w:rsid w:val="000E2420"/>
    <w:rsid w:val="000E264A"/>
    <w:rsid w:val="000E792A"/>
    <w:rsid w:val="000F08C6"/>
    <w:rsid w:val="000F78A8"/>
    <w:rsid w:val="00103C7A"/>
    <w:rsid w:val="00103E42"/>
    <w:rsid w:val="001052D6"/>
    <w:rsid w:val="00113B4D"/>
    <w:rsid w:val="00117299"/>
    <w:rsid w:val="0011770C"/>
    <w:rsid w:val="001355F0"/>
    <w:rsid w:val="00137E3C"/>
    <w:rsid w:val="00140E79"/>
    <w:rsid w:val="00142301"/>
    <w:rsid w:val="00147CE1"/>
    <w:rsid w:val="00156064"/>
    <w:rsid w:val="00156393"/>
    <w:rsid w:val="001564BA"/>
    <w:rsid w:val="001603EB"/>
    <w:rsid w:val="001621F5"/>
    <w:rsid w:val="0016696C"/>
    <w:rsid w:val="00167094"/>
    <w:rsid w:val="0017694E"/>
    <w:rsid w:val="0018180F"/>
    <w:rsid w:val="00184456"/>
    <w:rsid w:val="00184E07"/>
    <w:rsid w:val="00187383"/>
    <w:rsid w:val="00190839"/>
    <w:rsid w:val="00195BD7"/>
    <w:rsid w:val="001972A4"/>
    <w:rsid w:val="001A1700"/>
    <w:rsid w:val="001A29EE"/>
    <w:rsid w:val="001A3B88"/>
    <w:rsid w:val="001A4931"/>
    <w:rsid w:val="001B0DD8"/>
    <w:rsid w:val="001B1DBB"/>
    <w:rsid w:val="001B1E12"/>
    <w:rsid w:val="001C187D"/>
    <w:rsid w:val="001C2D79"/>
    <w:rsid w:val="001C401C"/>
    <w:rsid w:val="001D2F35"/>
    <w:rsid w:val="001D4D3C"/>
    <w:rsid w:val="001D54AE"/>
    <w:rsid w:val="001E0BEB"/>
    <w:rsid w:val="001E1E3F"/>
    <w:rsid w:val="001E439B"/>
    <w:rsid w:val="001F487F"/>
    <w:rsid w:val="001F4B24"/>
    <w:rsid w:val="001F5FAB"/>
    <w:rsid w:val="001F642C"/>
    <w:rsid w:val="002057C5"/>
    <w:rsid w:val="00206E74"/>
    <w:rsid w:val="00207BE0"/>
    <w:rsid w:val="002153C1"/>
    <w:rsid w:val="0021642C"/>
    <w:rsid w:val="0022017B"/>
    <w:rsid w:val="00221A04"/>
    <w:rsid w:val="00223EB4"/>
    <w:rsid w:val="00232983"/>
    <w:rsid w:val="00232F95"/>
    <w:rsid w:val="00235586"/>
    <w:rsid w:val="00235769"/>
    <w:rsid w:val="002374FF"/>
    <w:rsid w:val="0024330F"/>
    <w:rsid w:val="002521E0"/>
    <w:rsid w:val="002542EA"/>
    <w:rsid w:val="002556A2"/>
    <w:rsid w:val="00256FF7"/>
    <w:rsid w:val="00264ECE"/>
    <w:rsid w:val="00267DCD"/>
    <w:rsid w:val="00282157"/>
    <w:rsid w:val="002827C1"/>
    <w:rsid w:val="00295EE7"/>
    <w:rsid w:val="002A33B2"/>
    <w:rsid w:val="002A5232"/>
    <w:rsid w:val="002A5AAF"/>
    <w:rsid w:val="002D718C"/>
    <w:rsid w:val="002D7A50"/>
    <w:rsid w:val="002E1B7F"/>
    <w:rsid w:val="002E2BCB"/>
    <w:rsid w:val="002F222E"/>
    <w:rsid w:val="002F23F9"/>
    <w:rsid w:val="002F2466"/>
    <w:rsid w:val="002F4803"/>
    <w:rsid w:val="002F63EC"/>
    <w:rsid w:val="002F6E97"/>
    <w:rsid w:val="002F76D7"/>
    <w:rsid w:val="00301481"/>
    <w:rsid w:val="00312700"/>
    <w:rsid w:val="003142B1"/>
    <w:rsid w:val="003147A2"/>
    <w:rsid w:val="00314C63"/>
    <w:rsid w:val="0032038A"/>
    <w:rsid w:val="00325709"/>
    <w:rsid w:val="00327699"/>
    <w:rsid w:val="003340FD"/>
    <w:rsid w:val="0033521A"/>
    <w:rsid w:val="00335668"/>
    <w:rsid w:val="00336378"/>
    <w:rsid w:val="003506A1"/>
    <w:rsid w:val="003514C4"/>
    <w:rsid w:val="00365402"/>
    <w:rsid w:val="00367EB3"/>
    <w:rsid w:val="003725CB"/>
    <w:rsid w:val="0037616C"/>
    <w:rsid w:val="00383533"/>
    <w:rsid w:val="003852AC"/>
    <w:rsid w:val="003913CC"/>
    <w:rsid w:val="00394B98"/>
    <w:rsid w:val="00394D95"/>
    <w:rsid w:val="00394FC7"/>
    <w:rsid w:val="00395C68"/>
    <w:rsid w:val="003A1CC4"/>
    <w:rsid w:val="003A2303"/>
    <w:rsid w:val="003A561B"/>
    <w:rsid w:val="003A658B"/>
    <w:rsid w:val="003B1B8F"/>
    <w:rsid w:val="003B2DC8"/>
    <w:rsid w:val="003B409F"/>
    <w:rsid w:val="003B64BE"/>
    <w:rsid w:val="003D166D"/>
    <w:rsid w:val="003E06C4"/>
    <w:rsid w:val="003E66B4"/>
    <w:rsid w:val="003F77A5"/>
    <w:rsid w:val="004019AD"/>
    <w:rsid w:val="00403A64"/>
    <w:rsid w:val="00403C33"/>
    <w:rsid w:val="00410496"/>
    <w:rsid w:val="004105BC"/>
    <w:rsid w:val="00415C66"/>
    <w:rsid w:val="00416C5A"/>
    <w:rsid w:val="00416C7B"/>
    <w:rsid w:val="00417BC6"/>
    <w:rsid w:val="00417C17"/>
    <w:rsid w:val="00434E3E"/>
    <w:rsid w:val="00435424"/>
    <w:rsid w:val="004359D2"/>
    <w:rsid w:val="004477FA"/>
    <w:rsid w:val="004533BA"/>
    <w:rsid w:val="0045416D"/>
    <w:rsid w:val="00457670"/>
    <w:rsid w:val="004605C1"/>
    <w:rsid w:val="00463CA4"/>
    <w:rsid w:val="00467582"/>
    <w:rsid w:val="00472511"/>
    <w:rsid w:val="00475D21"/>
    <w:rsid w:val="00477391"/>
    <w:rsid w:val="004831D4"/>
    <w:rsid w:val="004878FB"/>
    <w:rsid w:val="0049470E"/>
    <w:rsid w:val="00494B49"/>
    <w:rsid w:val="00494D7F"/>
    <w:rsid w:val="004A6D4B"/>
    <w:rsid w:val="004B0D71"/>
    <w:rsid w:val="004B0EA1"/>
    <w:rsid w:val="004B2ABD"/>
    <w:rsid w:val="004C186D"/>
    <w:rsid w:val="004C6504"/>
    <w:rsid w:val="004C739C"/>
    <w:rsid w:val="004C7AF1"/>
    <w:rsid w:val="004D2978"/>
    <w:rsid w:val="004D2D38"/>
    <w:rsid w:val="004D4E3A"/>
    <w:rsid w:val="004E24AF"/>
    <w:rsid w:val="004E5463"/>
    <w:rsid w:val="004E5935"/>
    <w:rsid w:val="004E5E89"/>
    <w:rsid w:val="004E6442"/>
    <w:rsid w:val="004E73BB"/>
    <w:rsid w:val="004E7F89"/>
    <w:rsid w:val="004F41A9"/>
    <w:rsid w:val="00501BC0"/>
    <w:rsid w:val="005023D6"/>
    <w:rsid w:val="00514941"/>
    <w:rsid w:val="00515249"/>
    <w:rsid w:val="00517C56"/>
    <w:rsid w:val="0052078E"/>
    <w:rsid w:val="00522427"/>
    <w:rsid w:val="005245F9"/>
    <w:rsid w:val="005258C6"/>
    <w:rsid w:val="0053630D"/>
    <w:rsid w:val="0053738B"/>
    <w:rsid w:val="005415DF"/>
    <w:rsid w:val="00545269"/>
    <w:rsid w:val="0055164A"/>
    <w:rsid w:val="00554F85"/>
    <w:rsid w:val="00560B6D"/>
    <w:rsid w:val="00561010"/>
    <w:rsid w:val="00567ABA"/>
    <w:rsid w:val="00573392"/>
    <w:rsid w:val="00573610"/>
    <w:rsid w:val="00574C56"/>
    <w:rsid w:val="005760C7"/>
    <w:rsid w:val="00582441"/>
    <w:rsid w:val="005A0058"/>
    <w:rsid w:val="005A0291"/>
    <w:rsid w:val="005A2244"/>
    <w:rsid w:val="005B0AF6"/>
    <w:rsid w:val="005B2FB6"/>
    <w:rsid w:val="005B514E"/>
    <w:rsid w:val="005C0165"/>
    <w:rsid w:val="005C17D5"/>
    <w:rsid w:val="005C3EFA"/>
    <w:rsid w:val="005C5EEE"/>
    <w:rsid w:val="005C6B55"/>
    <w:rsid w:val="005D02AF"/>
    <w:rsid w:val="005D0A95"/>
    <w:rsid w:val="005D3849"/>
    <w:rsid w:val="005D448F"/>
    <w:rsid w:val="005E3B31"/>
    <w:rsid w:val="005E7C0A"/>
    <w:rsid w:val="005F3155"/>
    <w:rsid w:val="005F3A0B"/>
    <w:rsid w:val="005F3F36"/>
    <w:rsid w:val="006009D9"/>
    <w:rsid w:val="006048E3"/>
    <w:rsid w:val="00606D7F"/>
    <w:rsid w:val="00611B48"/>
    <w:rsid w:val="00611C4A"/>
    <w:rsid w:val="0061504E"/>
    <w:rsid w:val="006167E7"/>
    <w:rsid w:val="0061764E"/>
    <w:rsid w:val="006202F2"/>
    <w:rsid w:val="00620EB9"/>
    <w:rsid w:val="006227B0"/>
    <w:rsid w:val="006247C7"/>
    <w:rsid w:val="00626E17"/>
    <w:rsid w:val="0063019F"/>
    <w:rsid w:val="00630FC6"/>
    <w:rsid w:val="006334D2"/>
    <w:rsid w:val="00635766"/>
    <w:rsid w:val="00635CA2"/>
    <w:rsid w:val="0063760E"/>
    <w:rsid w:val="00646437"/>
    <w:rsid w:val="00647E60"/>
    <w:rsid w:val="00647F43"/>
    <w:rsid w:val="00652E19"/>
    <w:rsid w:val="006530A4"/>
    <w:rsid w:val="00657A20"/>
    <w:rsid w:val="00662BFC"/>
    <w:rsid w:val="00667131"/>
    <w:rsid w:val="00667A77"/>
    <w:rsid w:val="006738D8"/>
    <w:rsid w:val="00674CCD"/>
    <w:rsid w:val="00676266"/>
    <w:rsid w:val="00676BC2"/>
    <w:rsid w:val="00680000"/>
    <w:rsid w:val="00680940"/>
    <w:rsid w:val="00682FCB"/>
    <w:rsid w:val="0068392A"/>
    <w:rsid w:val="006877C1"/>
    <w:rsid w:val="00691908"/>
    <w:rsid w:val="00691A09"/>
    <w:rsid w:val="0069380A"/>
    <w:rsid w:val="0069505F"/>
    <w:rsid w:val="006A2A3E"/>
    <w:rsid w:val="006A319F"/>
    <w:rsid w:val="006A3A43"/>
    <w:rsid w:val="006A3D5C"/>
    <w:rsid w:val="006A66D9"/>
    <w:rsid w:val="006B0725"/>
    <w:rsid w:val="006B40FB"/>
    <w:rsid w:val="006B4F14"/>
    <w:rsid w:val="006B52B3"/>
    <w:rsid w:val="006C244F"/>
    <w:rsid w:val="006C36ED"/>
    <w:rsid w:val="006D1DBE"/>
    <w:rsid w:val="006D2563"/>
    <w:rsid w:val="006D3083"/>
    <w:rsid w:val="006D3BD1"/>
    <w:rsid w:val="006D4060"/>
    <w:rsid w:val="006D603B"/>
    <w:rsid w:val="006D642F"/>
    <w:rsid w:val="006D72AB"/>
    <w:rsid w:val="006E4B79"/>
    <w:rsid w:val="006F1115"/>
    <w:rsid w:val="006F2F44"/>
    <w:rsid w:val="006F5020"/>
    <w:rsid w:val="006F6302"/>
    <w:rsid w:val="00705205"/>
    <w:rsid w:val="007063F9"/>
    <w:rsid w:val="00710748"/>
    <w:rsid w:val="00717BFB"/>
    <w:rsid w:val="007227E9"/>
    <w:rsid w:val="007231C6"/>
    <w:rsid w:val="00725655"/>
    <w:rsid w:val="007327F4"/>
    <w:rsid w:val="00733433"/>
    <w:rsid w:val="00734583"/>
    <w:rsid w:val="00736FD9"/>
    <w:rsid w:val="00741B55"/>
    <w:rsid w:val="007451D0"/>
    <w:rsid w:val="0074587B"/>
    <w:rsid w:val="00745AA6"/>
    <w:rsid w:val="0075591A"/>
    <w:rsid w:val="00755BF9"/>
    <w:rsid w:val="007572A4"/>
    <w:rsid w:val="00776251"/>
    <w:rsid w:val="007910CD"/>
    <w:rsid w:val="0079347A"/>
    <w:rsid w:val="0079383D"/>
    <w:rsid w:val="00794D77"/>
    <w:rsid w:val="00795F81"/>
    <w:rsid w:val="007A3FC2"/>
    <w:rsid w:val="007A6ADB"/>
    <w:rsid w:val="007B074B"/>
    <w:rsid w:val="007B1CB6"/>
    <w:rsid w:val="007C24A1"/>
    <w:rsid w:val="007C2FF2"/>
    <w:rsid w:val="007C3C1D"/>
    <w:rsid w:val="007C53C7"/>
    <w:rsid w:val="007C741E"/>
    <w:rsid w:val="007D295C"/>
    <w:rsid w:val="007D2EB8"/>
    <w:rsid w:val="007D61EE"/>
    <w:rsid w:val="007D6E86"/>
    <w:rsid w:val="007E3C3D"/>
    <w:rsid w:val="007E7CA7"/>
    <w:rsid w:val="007F2F48"/>
    <w:rsid w:val="007F3BF6"/>
    <w:rsid w:val="007F4577"/>
    <w:rsid w:val="00801194"/>
    <w:rsid w:val="008028A7"/>
    <w:rsid w:val="00802A5F"/>
    <w:rsid w:val="00807C55"/>
    <w:rsid w:val="00807EB2"/>
    <w:rsid w:val="00811054"/>
    <w:rsid w:val="00812573"/>
    <w:rsid w:val="00815D36"/>
    <w:rsid w:val="0082012C"/>
    <w:rsid w:val="008257D1"/>
    <w:rsid w:val="00825B9E"/>
    <w:rsid w:val="008261AF"/>
    <w:rsid w:val="00827583"/>
    <w:rsid w:val="008427F7"/>
    <w:rsid w:val="00843555"/>
    <w:rsid w:val="0084686C"/>
    <w:rsid w:val="0085038B"/>
    <w:rsid w:val="008526B3"/>
    <w:rsid w:val="0085722E"/>
    <w:rsid w:val="00861304"/>
    <w:rsid w:val="00862163"/>
    <w:rsid w:val="008630C4"/>
    <w:rsid w:val="008649E0"/>
    <w:rsid w:val="0087132D"/>
    <w:rsid w:val="008715DB"/>
    <w:rsid w:val="00873DAB"/>
    <w:rsid w:val="0087529E"/>
    <w:rsid w:val="00876DB2"/>
    <w:rsid w:val="00881E8E"/>
    <w:rsid w:val="0088275B"/>
    <w:rsid w:val="00884F5A"/>
    <w:rsid w:val="00886842"/>
    <w:rsid w:val="00897BCB"/>
    <w:rsid w:val="008A07FA"/>
    <w:rsid w:val="008A28F1"/>
    <w:rsid w:val="008A2B5A"/>
    <w:rsid w:val="008A7D40"/>
    <w:rsid w:val="008B10C1"/>
    <w:rsid w:val="008B1654"/>
    <w:rsid w:val="008C047C"/>
    <w:rsid w:val="008C4A33"/>
    <w:rsid w:val="008C611A"/>
    <w:rsid w:val="008D3B65"/>
    <w:rsid w:val="008D4AE4"/>
    <w:rsid w:val="008D532B"/>
    <w:rsid w:val="008E2492"/>
    <w:rsid w:val="008E5736"/>
    <w:rsid w:val="008F3289"/>
    <w:rsid w:val="008F5F56"/>
    <w:rsid w:val="008F6F27"/>
    <w:rsid w:val="009016B4"/>
    <w:rsid w:val="009055CB"/>
    <w:rsid w:val="009058F2"/>
    <w:rsid w:val="00906C51"/>
    <w:rsid w:val="00910AC6"/>
    <w:rsid w:val="00911869"/>
    <w:rsid w:val="0091626B"/>
    <w:rsid w:val="00930AB4"/>
    <w:rsid w:val="0093560A"/>
    <w:rsid w:val="00947C67"/>
    <w:rsid w:val="0095670D"/>
    <w:rsid w:val="00957215"/>
    <w:rsid w:val="00960FDE"/>
    <w:rsid w:val="00964BA2"/>
    <w:rsid w:val="009703AE"/>
    <w:rsid w:val="009828EA"/>
    <w:rsid w:val="009866CE"/>
    <w:rsid w:val="009871AE"/>
    <w:rsid w:val="0099078F"/>
    <w:rsid w:val="00992703"/>
    <w:rsid w:val="00994299"/>
    <w:rsid w:val="009A4F81"/>
    <w:rsid w:val="009B4B29"/>
    <w:rsid w:val="009B67C6"/>
    <w:rsid w:val="009C0985"/>
    <w:rsid w:val="009C2928"/>
    <w:rsid w:val="009C34EC"/>
    <w:rsid w:val="009D1918"/>
    <w:rsid w:val="009D22FF"/>
    <w:rsid w:val="009D32DB"/>
    <w:rsid w:val="009D4271"/>
    <w:rsid w:val="009D76E4"/>
    <w:rsid w:val="009E5F2A"/>
    <w:rsid w:val="009E7723"/>
    <w:rsid w:val="009F0F40"/>
    <w:rsid w:val="00A10258"/>
    <w:rsid w:val="00A11B6E"/>
    <w:rsid w:val="00A21D5F"/>
    <w:rsid w:val="00A22ED2"/>
    <w:rsid w:val="00A23FEB"/>
    <w:rsid w:val="00A24575"/>
    <w:rsid w:val="00A251DE"/>
    <w:rsid w:val="00A25C14"/>
    <w:rsid w:val="00A26A1A"/>
    <w:rsid w:val="00A444A1"/>
    <w:rsid w:val="00A45806"/>
    <w:rsid w:val="00A470D4"/>
    <w:rsid w:val="00A52B49"/>
    <w:rsid w:val="00A52E02"/>
    <w:rsid w:val="00A600BF"/>
    <w:rsid w:val="00A6765E"/>
    <w:rsid w:val="00A72B10"/>
    <w:rsid w:val="00A733EB"/>
    <w:rsid w:val="00A74F5D"/>
    <w:rsid w:val="00A80495"/>
    <w:rsid w:val="00A8255A"/>
    <w:rsid w:val="00A82AA5"/>
    <w:rsid w:val="00A83E20"/>
    <w:rsid w:val="00A84ECA"/>
    <w:rsid w:val="00A853A7"/>
    <w:rsid w:val="00A93D1D"/>
    <w:rsid w:val="00A96A37"/>
    <w:rsid w:val="00A96C8C"/>
    <w:rsid w:val="00AA311F"/>
    <w:rsid w:val="00AA61BA"/>
    <w:rsid w:val="00AB4816"/>
    <w:rsid w:val="00AB5782"/>
    <w:rsid w:val="00AB7499"/>
    <w:rsid w:val="00AB7BF6"/>
    <w:rsid w:val="00AC17F5"/>
    <w:rsid w:val="00AC19B2"/>
    <w:rsid w:val="00AC2F26"/>
    <w:rsid w:val="00AC3EE1"/>
    <w:rsid w:val="00AC5DCA"/>
    <w:rsid w:val="00AC6F1C"/>
    <w:rsid w:val="00AC7074"/>
    <w:rsid w:val="00AD0C78"/>
    <w:rsid w:val="00AD1411"/>
    <w:rsid w:val="00AD3444"/>
    <w:rsid w:val="00AE0031"/>
    <w:rsid w:val="00AE2A2B"/>
    <w:rsid w:val="00AF5BE0"/>
    <w:rsid w:val="00AF739C"/>
    <w:rsid w:val="00B032DE"/>
    <w:rsid w:val="00B0600D"/>
    <w:rsid w:val="00B061F7"/>
    <w:rsid w:val="00B1012D"/>
    <w:rsid w:val="00B16007"/>
    <w:rsid w:val="00B1662D"/>
    <w:rsid w:val="00B16C53"/>
    <w:rsid w:val="00B203DC"/>
    <w:rsid w:val="00B24C6A"/>
    <w:rsid w:val="00B3159C"/>
    <w:rsid w:val="00B32966"/>
    <w:rsid w:val="00B44CBA"/>
    <w:rsid w:val="00B462D3"/>
    <w:rsid w:val="00B47EFE"/>
    <w:rsid w:val="00B51C57"/>
    <w:rsid w:val="00B57EA5"/>
    <w:rsid w:val="00B67557"/>
    <w:rsid w:val="00B72873"/>
    <w:rsid w:val="00B80CEF"/>
    <w:rsid w:val="00B84966"/>
    <w:rsid w:val="00B92474"/>
    <w:rsid w:val="00B94DEE"/>
    <w:rsid w:val="00B95546"/>
    <w:rsid w:val="00BA028F"/>
    <w:rsid w:val="00BA6B88"/>
    <w:rsid w:val="00BA6BF5"/>
    <w:rsid w:val="00BB1888"/>
    <w:rsid w:val="00BB28E7"/>
    <w:rsid w:val="00BC1488"/>
    <w:rsid w:val="00BC6761"/>
    <w:rsid w:val="00BD19E3"/>
    <w:rsid w:val="00BD27E1"/>
    <w:rsid w:val="00BD3CC4"/>
    <w:rsid w:val="00BE42EB"/>
    <w:rsid w:val="00BE4A82"/>
    <w:rsid w:val="00BE736F"/>
    <w:rsid w:val="00BE7622"/>
    <w:rsid w:val="00BF0C60"/>
    <w:rsid w:val="00BF3B35"/>
    <w:rsid w:val="00C019E9"/>
    <w:rsid w:val="00C0430C"/>
    <w:rsid w:val="00C07E7B"/>
    <w:rsid w:val="00C263E4"/>
    <w:rsid w:val="00C332F9"/>
    <w:rsid w:val="00C351CB"/>
    <w:rsid w:val="00C44B17"/>
    <w:rsid w:val="00C45BAD"/>
    <w:rsid w:val="00C511D8"/>
    <w:rsid w:val="00C67314"/>
    <w:rsid w:val="00C70E6D"/>
    <w:rsid w:val="00C72183"/>
    <w:rsid w:val="00C7294A"/>
    <w:rsid w:val="00C76218"/>
    <w:rsid w:val="00C76458"/>
    <w:rsid w:val="00C77F4F"/>
    <w:rsid w:val="00C819C1"/>
    <w:rsid w:val="00C92E60"/>
    <w:rsid w:val="00C92FAB"/>
    <w:rsid w:val="00C938D1"/>
    <w:rsid w:val="00C93F93"/>
    <w:rsid w:val="00C96667"/>
    <w:rsid w:val="00C968FD"/>
    <w:rsid w:val="00CA3814"/>
    <w:rsid w:val="00CA776E"/>
    <w:rsid w:val="00CB0A94"/>
    <w:rsid w:val="00CB73CD"/>
    <w:rsid w:val="00CC1C79"/>
    <w:rsid w:val="00CC66A5"/>
    <w:rsid w:val="00CD03ED"/>
    <w:rsid w:val="00CD3A01"/>
    <w:rsid w:val="00CD61B9"/>
    <w:rsid w:val="00CD6273"/>
    <w:rsid w:val="00CD6297"/>
    <w:rsid w:val="00CE1A9B"/>
    <w:rsid w:val="00CE2503"/>
    <w:rsid w:val="00CE5CA7"/>
    <w:rsid w:val="00CE70A3"/>
    <w:rsid w:val="00CE7815"/>
    <w:rsid w:val="00CF1DC5"/>
    <w:rsid w:val="00CF202D"/>
    <w:rsid w:val="00CF3FB4"/>
    <w:rsid w:val="00D02C73"/>
    <w:rsid w:val="00D04738"/>
    <w:rsid w:val="00D10332"/>
    <w:rsid w:val="00D13BBB"/>
    <w:rsid w:val="00D1516A"/>
    <w:rsid w:val="00D15880"/>
    <w:rsid w:val="00D221A1"/>
    <w:rsid w:val="00D2570C"/>
    <w:rsid w:val="00D37234"/>
    <w:rsid w:val="00D4026E"/>
    <w:rsid w:val="00D44013"/>
    <w:rsid w:val="00D5443A"/>
    <w:rsid w:val="00D603F5"/>
    <w:rsid w:val="00D62EB3"/>
    <w:rsid w:val="00D62FE6"/>
    <w:rsid w:val="00D7132E"/>
    <w:rsid w:val="00D726EB"/>
    <w:rsid w:val="00D72848"/>
    <w:rsid w:val="00D75D78"/>
    <w:rsid w:val="00D76D74"/>
    <w:rsid w:val="00D81C07"/>
    <w:rsid w:val="00D82C28"/>
    <w:rsid w:val="00D8587F"/>
    <w:rsid w:val="00D859F0"/>
    <w:rsid w:val="00D86508"/>
    <w:rsid w:val="00D86880"/>
    <w:rsid w:val="00D9058F"/>
    <w:rsid w:val="00D9146A"/>
    <w:rsid w:val="00D916FF"/>
    <w:rsid w:val="00DA1512"/>
    <w:rsid w:val="00DA1EA4"/>
    <w:rsid w:val="00DA223A"/>
    <w:rsid w:val="00DA4836"/>
    <w:rsid w:val="00DB26D4"/>
    <w:rsid w:val="00DB27EE"/>
    <w:rsid w:val="00DC58AD"/>
    <w:rsid w:val="00DC5D70"/>
    <w:rsid w:val="00DD4986"/>
    <w:rsid w:val="00DD67B4"/>
    <w:rsid w:val="00DD6B9A"/>
    <w:rsid w:val="00DD6DFD"/>
    <w:rsid w:val="00DE1090"/>
    <w:rsid w:val="00DE45C9"/>
    <w:rsid w:val="00DF0AF9"/>
    <w:rsid w:val="00DF67B8"/>
    <w:rsid w:val="00DF7E11"/>
    <w:rsid w:val="00E03D55"/>
    <w:rsid w:val="00E06445"/>
    <w:rsid w:val="00E16299"/>
    <w:rsid w:val="00E16762"/>
    <w:rsid w:val="00E17703"/>
    <w:rsid w:val="00E1797B"/>
    <w:rsid w:val="00E24DD2"/>
    <w:rsid w:val="00E2581E"/>
    <w:rsid w:val="00E26085"/>
    <w:rsid w:val="00E26283"/>
    <w:rsid w:val="00E323CB"/>
    <w:rsid w:val="00E35CE4"/>
    <w:rsid w:val="00E423BB"/>
    <w:rsid w:val="00E4493F"/>
    <w:rsid w:val="00E5246A"/>
    <w:rsid w:val="00E524C2"/>
    <w:rsid w:val="00E54507"/>
    <w:rsid w:val="00E63E3F"/>
    <w:rsid w:val="00E66FC3"/>
    <w:rsid w:val="00E707AA"/>
    <w:rsid w:val="00E72DD5"/>
    <w:rsid w:val="00E86640"/>
    <w:rsid w:val="00EA0703"/>
    <w:rsid w:val="00EA20C5"/>
    <w:rsid w:val="00ED072F"/>
    <w:rsid w:val="00ED4D95"/>
    <w:rsid w:val="00ED6552"/>
    <w:rsid w:val="00EE009A"/>
    <w:rsid w:val="00EF0367"/>
    <w:rsid w:val="00EF0463"/>
    <w:rsid w:val="00EF0B87"/>
    <w:rsid w:val="00EF285D"/>
    <w:rsid w:val="00EF37E1"/>
    <w:rsid w:val="00EF7A89"/>
    <w:rsid w:val="00F04AC2"/>
    <w:rsid w:val="00F05786"/>
    <w:rsid w:val="00F21264"/>
    <w:rsid w:val="00F2305F"/>
    <w:rsid w:val="00F251AE"/>
    <w:rsid w:val="00F2579E"/>
    <w:rsid w:val="00F33E89"/>
    <w:rsid w:val="00F3506D"/>
    <w:rsid w:val="00F36498"/>
    <w:rsid w:val="00F43401"/>
    <w:rsid w:val="00F469ED"/>
    <w:rsid w:val="00F477C2"/>
    <w:rsid w:val="00F50D52"/>
    <w:rsid w:val="00F530A7"/>
    <w:rsid w:val="00F55430"/>
    <w:rsid w:val="00F61D06"/>
    <w:rsid w:val="00F669D8"/>
    <w:rsid w:val="00F66B02"/>
    <w:rsid w:val="00F705BB"/>
    <w:rsid w:val="00F7559B"/>
    <w:rsid w:val="00F84AFE"/>
    <w:rsid w:val="00F8591B"/>
    <w:rsid w:val="00F870C8"/>
    <w:rsid w:val="00F96402"/>
    <w:rsid w:val="00F96AF4"/>
    <w:rsid w:val="00F97E6D"/>
    <w:rsid w:val="00FA3365"/>
    <w:rsid w:val="00FA4ECF"/>
    <w:rsid w:val="00FA56FD"/>
    <w:rsid w:val="00FB2AD6"/>
    <w:rsid w:val="00FB3756"/>
    <w:rsid w:val="00FB7257"/>
    <w:rsid w:val="00FC4F1E"/>
    <w:rsid w:val="00FC5CA6"/>
    <w:rsid w:val="00FD20E5"/>
    <w:rsid w:val="00FD4CEB"/>
    <w:rsid w:val="00FE19F9"/>
    <w:rsid w:val="00FE450B"/>
    <w:rsid w:val="00FE5AC4"/>
    <w:rsid w:val="00FF0F9D"/>
    <w:rsid w:val="00FF2B36"/>
    <w:rsid w:val="00FF60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locked="1"/>
    <w:lsdException w:name="index heading" w:locked="1"/>
    <w:lsdException w:name="caption" w:locked="1" w:semiHidden="1" w:unhideWhenUsed="1" w:qFormat="1"/>
    <w:lsdException w:name="table of figures" w:locked="1"/>
    <w:lsdException w:name="footnote reference" w:locked="1"/>
    <w:lsdException w:name="annotation reference" w:locked="1"/>
    <w:lsdException w:name="endnote reference" w:locked="1"/>
    <w:lsdException w:name="endnote text" w:locked="1"/>
    <w:lsdException w:name="table of authorities" w:locked="1"/>
    <w:lsdException w:name="macro" w:locked="1"/>
    <w:lsdException w:name="toa heading" w:locked="1"/>
    <w:lsdException w:name="Title" w:qFormat="1"/>
    <w:lsdException w:name="Subtitle" w:qFormat="1"/>
    <w:lsdException w:name="Strong" w:qFormat="1"/>
    <w:lsdException w:name="Emphasis" w:qFormat="1"/>
    <w:lsdException w:name="Document Map" w:locked="1"/>
    <w:lsdException w:name="annotation subjec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A470D4"/>
    <w:pPr>
      <w:spacing w:after="120" w:line="260" w:lineRule="exact"/>
    </w:pPr>
    <w:rPr>
      <w:rFonts w:ascii="Arial" w:hAnsi="Arial"/>
      <w:color w:val="000000"/>
      <w:sz w:val="18"/>
      <w:szCs w:val="18"/>
    </w:rPr>
  </w:style>
  <w:style w:type="paragraph" w:styleId="Heading1">
    <w:name w:val="heading 1"/>
    <w:aliases w:val="H1"/>
    <w:basedOn w:val="Normal"/>
    <w:next w:val="iTS-BodyText"/>
    <w:qFormat/>
    <w:locked/>
    <w:rsid w:val="00A470D4"/>
    <w:pPr>
      <w:spacing w:before="180" w:after="60" w:line="280" w:lineRule="exact"/>
      <w:outlineLvl w:val="0"/>
    </w:pPr>
    <w:rPr>
      <w:rFonts w:cs="Arial"/>
      <w:b/>
      <w:color w:val="auto"/>
      <w:sz w:val="24"/>
      <w:szCs w:val="24"/>
    </w:rPr>
  </w:style>
  <w:style w:type="paragraph" w:styleId="Heading2">
    <w:name w:val="heading 2"/>
    <w:aliases w:val="h2"/>
    <w:basedOn w:val="Normal"/>
    <w:next w:val="iTS-BodyText"/>
    <w:qFormat/>
    <w:locked/>
    <w:rsid w:val="00A470D4"/>
    <w:pPr>
      <w:keepNext/>
      <w:spacing w:before="180" w:after="60" w:line="240" w:lineRule="exact"/>
      <w:outlineLvl w:val="1"/>
    </w:pPr>
    <w:rPr>
      <w:rFonts w:cs="Arial"/>
      <w:b/>
      <w:bCs/>
      <w:iCs/>
      <w:sz w:val="20"/>
    </w:rPr>
  </w:style>
  <w:style w:type="paragraph" w:styleId="Heading3">
    <w:name w:val="heading 3"/>
    <w:aliases w:val="h3"/>
    <w:basedOn w:val="Normal"/>
    <w:next w:val="iTS-BodyText"/>
    <w:qFormat/>
    <w:locked/>
    <w:rsid w:val="00A470D4"/>
    <w:pPr>
      <w:keepNext/>
      <w:spacing w:before="120" w:after="60" w:line="240" w:lineRule="exact"/>
      <w:outlineLvl w:val="2"/>
    </w:pPr>
    <w:rPr>
      <w:rFonts w:cs="Arial"/>
      <w:b/>
      <w:bCs/>
    </w:rPr>
  </w:style>
  <w:style w:type="paragraph" w:styleId="Heading4">
    <w:name w:val="heading 4"/>
    <w:basedOn w:val="Normal"/>
    <w:next w:val="Normal"/>
    <w:qFormat/>
    <w:locked/>
    <w:rsid w:val="00A470D4"/>
    <w:pPr>
      <w:keepNext/>
      <w:spacing w:before="240" w:after="60"/>
      <w:outlineLvl w:val="3"/>
    </w:pPr>
    <w:rPr>
      <w:rFonts w:ascii="Times New Roman" w:hAnsi="Times New Roman"/>
      <w:b/>
      <w:bCs/>
      <w:sz w:val="28"/>
      <w:szCs w:val="28"/>
    </w:rPr>
  </w:style>
  <w:style w:type="paragraph" w:styleId="Heading5">
    <w:name w:val="heading 5"/>
    <w:basedOn w:val="Normal"/>
    <w:next w:val="Normal"/>
    <w:qFormat/>
    <w:locked/>
    <w:rsid w:val="00A470D4"/>
    <w:pPr>
      <w:spacing w:before="240" w:after="60"/>
      <w:outlineLvl w:val="4"/>
    </w:pPr>
    <w:rPr>
      <w:b/>
      <w:bCs/>
      <w:i/>
      <w:iCs/>
      <w:sz w:val="26"/>
      <w:szCs w:val="26"/>
    </w:rPr>
  </w:style>
  <w:style w:type="paragraph" w:styleId="Heading6">
    <w:name w:val="heading 6"/>
    <w:basedOn w:val="Normal"/>
    <w:next w:val="Normal"/>
    <w:qFormat/>
    <w:locked/>
    <w:rsid w:val="00A470D4"/>
    <w:pPr>
      <w:spacing w:before="240" w:after="60"/>
      <w:outlineLvl w:val="5"/>
    </w:pPr>
    <w:rPr>
      <w:rFonts w:ascii="Times New Roman" w:hAnsi="Times New Roman"/>
      <w:b/>
      <w:bCs/>
      <w:sz w:val="22"/>
      <w:szCs w:val="22"/>
    </w:rPr>
  </w:style>
  <w:style w:type="paragraph" w:styleId="Heading7">
    <w:name w:val="heading 7"/>
    <w:basedOn w:val="Normal"/>
    <w:next w:val="Normal"/>
    <w:qFormat/>
    <w:locked/>
    <w:rsid w:val="00A470D4"/>
    <w:pPr>
      <w:spacing w:before="240" w:after="60"/>
      <w:outlineLvl w:val="6"/>
    </w:pPr>
    <w:rPr>
      <w:rFonts w:ascii="Times New Roman" w:hAnsi="Times New Roman"/>
      <w:sz w:val="24"/>
      <w:szCs w:val="24"/>
    </w:rPr>
  </w:style>
  <w:style w:type="paragraph" w:styleId="Heading8">
    <w:name w:val="heading 8"/>
    <w:basedOn w:val="Normal"/>
    <w:next w:val="Normal"/>
    <w:qFormat/>
    <w:locked/>
    <w:rsid w:val="00A470D4"/>
    <w:pPr>
      <w:spacing w:before="240" w:after="60"/>
      <w:outlineLvl w:val="7"/>
    </w:pPr>
    <w:rPr>
      <w:rFonts w:ascii="Times New Roman" w:hAnsi="Times New Roman"/>
      <w:i/>
      <w:iCs/>
      <w:sz w:val="24"/>
      <w:szCs w:val="24"/>
    </w:rPr>
  </w:style>
  <w:style w:type="paragraph" w:styleId="Heading9">
    <w:name w:val="heading 9"/>
    <w:basedOn w:val="Normal"/>
    <w:next w:val="Normal"/>
    <w:qFormat/>
    <w:locked/>
    <w:rsid w:val="00A470D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S-BodyText">
    <w:name w:val="!iTS - Body Text"/>
    <w:basedOn w:val="Normal"/>
    <w:link w:val="iTS-BodyTextChar"/>
    <w:rsid w:val="00A470D4"/>
    <w:rPr>
      <w:rFonts w:cs="Arial"/>
      <w:bCs/>
      <w:iCs/>
      <w:color w:val="auto"/>
    </w:rPr>
  </w:style>
  <w:style w:type="character" w:styleId="FollowedHyperlink">
    <w:name w:val="FollowedHyperlink"/>
    <w:basedOn w:val="DefaultParagraphFont"/>
    <w:semiHidden/>
    <w:locked/>
    <w:rsid w:val="00A470D4"/>
    <w:rPr>
      <w:color w:val="800080"/>
      <w:u w:val="single"/>
    </w:rPr>
  </w:style>
  <w:style w:type="paragraph" w:customStyle="1" w:styleId="iTS-CodeSample">
    <w:name w:val="!iTS - Code Sample"/>
    <w:basedOn w:val="iTS-BodyText"/>
    <w:next w:val="iTS-BodyText"/>
    <w:rsid w:val="00A470D4"/>
    <w:pPr>
      <w:ind w:left="360" w:hanging="360"/>
    </w:pPr>
    <w:rPr>
      <w:rFonts w:ascii="Courier New" w:hAnsi="Courier New"/>
      <w:b/>
    </w:rPr>
  </w:style>
  <w:style w:type="character" w:styleId="Hyperlink">
    <w:name w:val="Hyperlink"/>
    <w:basedOn w:val="DefaultParagraphFont"/>
    <w:rsid w:val="00A470D4"/>
    <w:rPr>
      <w:rFonts w:ascii="Arial" w:hAnsi="Arial"/>
      <w:color w:val="0000FF"/>
      <w:u w:val="single"/>
    </w:rPr>
  </w:style>
  <w:style w:type="paragraph" w:styleId="Footer">
    <w:name w:val="footer"/>
    <w:aliases w:val="f"/>
    <w:basedOn w:val="Normal"/>
    <w:rsid w:val="00B1012D"/>
    <w:pPr>
      <w:pBdr>
        <w:top w:val="single" w:sz="4" w:space="3" w:color="000000"/>
      </w:pBdr>
      <w:tabs>
        <w:tab w:val="right" w:pos="7440"/>
      </w:tabs>
      <w:spacing w:after="0" w:line="240" w:lineRule="auto"/>
    </w:pPr>
    <w:rPr>
      <w:rFonts w:ascii="Arial Bold" w:hAnsi="Arial Bold" w:cs="Arial"/>
      <w:b/>
      <w:noProof/>
      <w:color w:val="808080"/>
      <w:sz w:val="16"/>
      <w:szCs w:val="16"/>
    </w:rPr>
  </w:style>
  <w:style w:type="paragraph" w:styleId="Header">
    <w:name w:val="header"/>
    <w:aliases w:val="h"/>
    <w:rsid w:val="00A470D4"/>
    <w:pPr>
      <w:tabs>
        <w:tab w:val="right" w:pos="8920"/>
      </w:tabs>
    </w:pPr>
    <w:rPr>
      <w:rFonts w:ascii="Arial" w:hAnsi="Arial"/>
      <w:color w:val="808080"/>
      <w:sz w:val="16"/>
      <w:szCs w:val="16"/>
    </w:rPr>
  </w:style>
  <w:style w:type="paragraph" w:customStyle="1" w:styleId="iTS-CopyrightText">
    <w:name w:val="!iTS - Copyright Text"/>
    <w:basedOn w:val="iTS-BodyText"/>
    <w:rsid w:val="00A470D4"/>
    <w:pPr>
      <w:spacing w:line="200" w:lineRule="exact"/>
    </w:pPr>
    <w:rPr>
      <w:color w:val="000000"/>
      <w:sz w:val="15"/>
      <w:szCs w:val="15"/>
    </w:rPr>
  </w:style>
  <w:style w:type="paragraph" w:customStyle="1" w:styleId="iTS-Quotee">
    <w:name w:val="!iTS - Quotee"/>
    <w:basedOn w:val="iTS-Quote"/>
    <w:rsid w:val="00A470D4"/>
    <w:pPr>
      <w:spacing w:after="0"/>
    </w:pPr>
    <w:rPr>
      <w:i w:val="0"/>
      <w:color w:val="000000"/>
      <w:sz w:val="16"/>
      <w:szCs w:val="16"/>
    </w:rPr>
  </w:style>
  <w:style w:type="paragraph" w:customStyle="1" w:styleId="iTS-Quote">
    <w:name w:val="!iTS - Quote"/>
    <w:basedOn w:val="iTS-BodyText"/>
    <w:next w:val="iTS-Quotee"/>
    <w:rsid w:val="00A470D4"/>
    <w:pPr>
      <w:spacing w:line="200" w:lineRule="atLeast"/>
    </w:pPr>
    <w:rPr>
      <w:i/>
      <w:color w:val="808080"/>
    </w:rPr>
  </w:style>
  <w:style w:type="paragraph" w:customStyle="1" w:styleId="iTS-SidebarBulletText">
    <w:name w:val="!iTS - Sidebar Bullet Text"/>
    <w:basedOn w:val="iTS-SidebarText"/>
    <w:rsid w:val="00A470D4"/>
    <w:pPr>
      <w:numPr>
        <w:numId w:val="14"/>
      </w:numPr>
      <w:tabs>
        <w:tab w:val="clear" w:pos="240"/>
        <w:tab w:val="num" w:pos="180"/>
      </w:tabs>
      <w:spacing w:after="40"/>
      <w:ind w:left="180" w:hanging="180"/>
    </w:pPr>
  </w:style>
  <w:style w:type="paragraph" w:customStyle="1" w:styleId="iTS-SidebarText">
    <w:name w:val="!iTS - Sidebar Text"/>
    <w:basedOn w:val="Normal"/>
    <w:rsid w:val="00A470D4"/>
    <w:pPr>
      <w:spacing w:line="200" w:lineRule="exact"/>
    </w:pPr>
    <w:rPr>
      <w:sz w:val="16"/>
      <w:szCs w:val="16"/>
    </w:rPr>
  </w:style>
  <w:style w:type="character" w:customStyle="1" w:styleId="iTS-NoteChar">
    <w:name w:val="!iTS - Note Char"/>
    <w:basedOn w:val="DefaultParagraphFont"/>
    <w:link w:val="iTS-Note"/>
    <w:rsid w:val="002A33B2"/>
    <w:rPr>
      <w:rFonts w:ascii="Arial" w:hAnsi="Arial"/>
      <w:i/>
      <w:iCs/>
      <w:color w:val="000000"/>
      <w:sz w:val="18"/>
      <w:szCs w:val="18"/>
      <w:lang w:val="en-US" w:eastAsia="en-US" w:bidi="ar-SA"/>
    </w:rPr>
  </w:style>
  <w:style w:type="character" w:customStyle="1" w:styleId="iTS-NoteBold">
    <w:name w:val="!iTS - Note Bold"/>
    <w:basedOn w:val="iTS-NoteChar"/>
    <w:rsid w:val="00A470D4"/>
    <w:rPr>
      <w:b/>
    </w:rPr>
  </w:style>
  <w:style w:type="table" w:styleId="TableGrid">
    <w:name w:val="Table Grid"/>
    <w:basedOn w:val="TableNormal"/>
    <w:semiHidden/>
    <w:locked/>
    <w:rsid w:val="00A470D4"/>
    <w:pPr>
      <w:spacing w:before="60" w:after="60" w:line="260" w:lineRule="exact"/>
    </w:pPr>
    <w:rPr>
      <w:rFonts w:ascii="Arial" w:hAnsi="Arial"/>
      <w:sz w:val="16"/>
    </w:rPr>
    <w:tblP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S-DocumentHeading">
    <w:name w:val="!iTS - Document Heading"/>
    <w:basedOn w:val="iTS-BodyText"/>
    <w:next w:val="iTS-FormFactor"/>
    <w:rsid w:val="00A470D4"/>
    <w:pPr>
      <w:spacing w:line="240" w:lineRule="auto"/>
    </w:pPr>
    <w:rPr>
      <w:rFonts w:ascii="Arial Bold" w:hAnsi="Arial Bold"/>
      <w:b/>
      <w:sz w:val="40"/>
      <w:szCs w:val="40"/>
    </w:rPr>
  </w:style>
  <w:style w:type="paragraph" w:customStyle="1" w:styleId="iTS-PublishDate">
    <w:name w:val="!iTS - Publish Date"/>
    <w:basedOn w:val="iTS-BodyText"/>
    <w:next w:val="iTS-Abstract"/>
    <w:rsid w:val="00A470D4"/>
    <w:pPr>
      <w:spacing w:line="240" w:lineRule="exact"/>
    </w:pPr>
  </w:style>
  <w:style w:type="paragraph" w:customStyle="1" w:styleId="iTS-Abstract">
    <w:name w:val="!iTS - Abstract"/>
    <w:basedOn w:val="iTS-BodyText"/>
    <w:next w:val="Heading1"/>
    <w:rsid w:val="00A470D4"/>
    <w:pPr>
      <w:pBdr>
        <w:top w:val="single" w:sz="4" w:space="3" w:color="auto"/>
        <w:bottom w:val="single" w:sz="4" w:space="3" w:color="auto"/>
      </w:pBdr>
      <w:spacing w:after="180"/>
    </w:pPr>
    <w:rPr>
      <w:rFonts w:cs="Times New Roman"/>
      <w:b/>
      <w:i/>
      <w:sz w:val="22"/>
      <w:szCs w:val="20"/>
    </w:rPr>
  </w:style>
  <w:style w:type="paragraph" w:customStyle="1" w:styleId="iTS-Art">
    <w:name w:val="!iTS - Art"/>
    <w:basedOn w:val="Normal"/>
    <w:next w:val="iTS-ArtCaption"/>
    <w:rsid w:val="00A470D4"/>
    <w:pPr>
      <w:keepNext/>
      <w:keepLines/>
      <w:suppressLineNumbers/>
      <w:suppressAutoHyphens/>
      <w:spacing w:before="240" w:line="240" w:lineRule="auto"/>
      <w:jc w:val="center"/>
    </w:pPr>
    <w:rPr>
      <w:i/>
      <w:kern w:val="20"/>
    </w:rPr>
  </w:style>
  <w:style w:type="paragraph" w:customStyle="1" w:styleId="iTS-ArtCaption">
    <w:name w:val="!iTS - Art Caption"/>
    <w:basedOn w:val="Normal"/>
    <w:next w:val="iTS-BodyText"/>
    <w:rsid w:val="00A470D4"/>
    <w:pPr>
      <w:tabs>
        <w:tab w:val="left" w:pos="960"/>
      </w:tabs>
      <w:spacing w:after="180" w:line="280" w:lineRule="exact"/>
      <w:jc w:val="center"/>
    </w:pPr>
    <w:rPr>
      <w:b/>
    </w:rPr>
  </w:style>
  <w:style w:type="paragraph" w:customStyle="1" w:styleId="iTS-SidebarHeading">
    <w:name w:val="!iTS - Sidebar Heading"/>
    <w:basedOn w:val="Normal"/>
    <w:next w:val="iTS-SidebarText"/>
    <w:rsid w:val="00A470D4"/>
    <w:pPr>
      <w:spacing w:before="120" w:after="60" w:line="240" w:lineRule="exact"/>
    </w:pPr>
    <w:rPr>
      <w:b/>
    </w:rPr>
  </w:style>
  <w:style w:type="paragraph" w:customStyle="1" w:styleId="iTS-IndentedBodyText">
    <w:name w:val="!iTS - Indented Body Text"/>
    <w:basedOn w:val="iTS-BodyText"/>
    <w:rsid w:val="00A470D4"/>
    <w:pPr>
      <w:spacing w:before="60" w:after="60"/>
      <w:ind w:left="360"/>
    </w:pPr>
  </w:style>
  <w:style w:type="paragraph" w:customStyle="1" w:styleId="iTS-NumberedListA">
    <w:name w:val="!iTS - Numbered List A"/>
    <w:aliases w:val="B,C"/>
    <w:basedOn w:val="iTS-BulletedList2"/>
    <w:rsid w:val="00A470D4"/>
    <w:pPr>
      <w:numPr>
        <w:numId w:val="3"/>
      </w:numPr>
    </w:pPr>
  </w:style>
  <w:style w:type="paragraph" w:customStyle="1" w:styleId="iTS-BulletedList2">
    <w:name w:val="!iTS - Bulleted List 2"/>
    <w:rsid w:val="00A470D4"/>
    <w:pPr>
      <w:numPr>
        <w:numId w:val="1"/>
      </w:numPr>
      <w:spacing w:before="60" w:after="60" w:line="260" w:lineRule="exact"/>
    </w:pPr>
    <w:rPr>
      <w:rFonts w:ascii="Arial" w:hAnsi="Arial" w:cs="Arial"/>
      <w:color w:val="000000"/>
      <w:sz w:val="18"/>
      <w:szCs w:val="18"/>
    </w:rPr>
  </w:style>
  <w:style w:type="paragraph" w:customStyle="1" w:styleId="iTS-TableText">
    <w:name w:val="!iTS - Table Text"/>
    <w:basedOn w:val="Normal"/>
    <w:rsid w:val="00A470D4"/>
    <w:pPr>
      <w:spacing w:before="80" w:after="80" w:line="200" w:lineRule="exact"/>
    </w:pPr>
    <w:rPr>
      <w:rFonts w:cs="Arial"/>
      <w:color w:val="auto"/>
      <w:sz w:val="16"/>
      <w:szCs w:val="16"/>
    </w:rPr>
  </w:style>
  <w:style w:type="paragraph" w:customStyle="1" w:styleId="iTS-NumberedList1">
    <w:name w:val="!iTS - Numbered List 1"/>
    <w:aliases w:val="2,3"/>
    <w:basedOn w:val="Normal"/>
    <w:link w:val="iTS-NumberedList1Char"/>
    <w:rsid w:val="00A470D4"/>
    <w:pPr>
      <w:numPr>
        <w:numId w:val="2"/>
      </w:numPr>
    </w:pPr>
    <w:rPr>
      <w:rFonts w:cs="Arial"/>
      <w:bCs/>
      <w:iCs/>
      <w:color w:val="auto"/>
    </w:rPr>
  </w:style>
  <w:style w:type="character" w:customStyle="1" w:styleId="iTS-NumberedList1Char">
    <w:name w:val="!iTS - Numbered List 1 Char"/>
    <w:aliases w:val="2 Char,3 Char Char"/>
    <w:basedOn w:val="DefaultParagraphFont"/>
    <w:link w:val="iTS-NumberedList1"/>
    <w:rsid w:val="00A470D4"/>
    <w:rPr>
      <w:rFonts w:ascii="Arial" w:hAnsi="Arial" w:cs="Arial"/>
      <w:bCs/>
      <w:iCs/>
      <w:sz w:val="18"/>
      <w:szCs w:val="18"/>
    </w:rPr>
  </w:style>
  <w:style w:type="paragraph" w:customStyle="1" w:styleId="iTS-BulletedList1">
    <w:name w:val="!iTS - Bulleted List 1"/>
    <w:basedOn w:val="Normal"/>
    <w:link w:val="iTS-BulletedList1Char"/>
    <w:rsid w:val="00A470D4"/>
    <w:pPr>
      <w:numPr>
        <w:numId w:val="15"/>
      </w:numPr>
      <w:spacing w:before="60" w:after="60"/>
    </w:pPr>
    <w:rPr>
      <w:rFonts w:cs="Arial"/>
      <w:color w:val="auto"/>
    </w:rPr>
  </w:style>
  <w:style w:type="paragraph" w:customStyle="1" w:styleId="iTS-FormFactor">
    <w:name w:val="!iTS - Form Factor"/>
    <w:basedOn w:val="iTS-BodyText"/>
    <w:next w:val="iTS-PublishDate"/>
    <w:rsid w:val="00A470D4"/>
    <w:pPr>
      <w:spacing w:after="0"/>
    </w:pPr>
    <w:rPr>
      <w:rFonts w:ascii="Arial Bold" w:hAnsi="Arial Bold"/>
      <w:b/>
      <w:sz w:val="22"/>
      <w:szCs w:val="22"/>
    </w:rPr>
  </w:style>
  <w:style w:type="paragraph" w:customStyle="1" w:styleId="iTS-H1">
    <w:name w:val="!iTS - H1"/>
    <w:basedOn w:val="Heading1"/>
    <w:next w:val="iTS-BodyText"/>
    <w:rsid w:val="00A470D4"/>
    <w:pPr>
      <w:keepNext/>
    </w:pPr>
  </w:style>
  <w:style w:type="paragraph" w:customStyle="1" w:styleId="iTS-H2">
    <w:name w:val="!iTS - H2"/>
    <w:basedOn w:val="Heading2"/>
    <w:next w:val="iTS-BodyText"/>
    <w:rsid w:val="00A470D4"/>
  </w:style>
  <w:style w:type="paragraph" w:customStyle="1" w:styleId="iTS-H3">
    <w:name w:val="!iTS - H3"/>
    <w:basedOn w:val="Heading3"/>
    <w:next w:val="iTS-BodyText"/>
    <w:rsid w:val="00A470D4"/>
  </w:style>
  <w:style w:type="paragraph" w:customStyle="1" w:styleId="iTS-TableHeading">
    <w:name w:val="!iTS - Table Heading"/>
    <w:basedOn w:val="Normal"/>
    <w:rsid w:val="00A470D4"/>
    <w:pPr>
      <w:keepNext/>
      <w:spacing w:before="80" w:after="80" w:line="200" w:lineRule="exact"/>
    </w:pPr>
    <w:rPr>
      <w:b/>
      <w:color w:val="auto"/>
      <w:sz w:val="16"/>
      <w:szCs w:val="16"/>
    </w:rPr>
  </w:style>
  <w:style w:type="paragraph" w:customStyle="1" w:styleId="iTS-TableLabel">
    <w:name w:val="!iTS - Table Label"/>
    <w:basedOn w:val="Normal"/>
    <w:next w:val="iTS-TableHeading"/>
    <w:rsid w:val="00A470D4"/>
    <w:pPr>
      <w:keepNext/>
      <w:keepLines/>
      <w:widowControl w:val="0"/>
      <w:spacing w:before="120"/>
    </w:pPr>
    <w:rPr>
      <w:rFonts w:ascii="Arial Bold" w:hAnsi="Arial Bold"/>
      <w:b/>
      <w:noProof/>
      <w:color w:val="auto"/>
    </w:rPr>
  </w:style>
  <w:style w:type="paragraph" w:customStyle="1" w:styleId="iTS-TableFootnote">
    <w:name w:val="!iTS - Table Footnote"/>
    <w:aliases w:val="tf"/>
    <w:basedOn w:val="Normal"/>
    <w:next w:val="iTS-BodyText"/>
    <w:rsid w:val="00A470D4"/>
    <w:pPr>
      <w:spacing w:before="40" w:line="200" w:lineRule="exact"/>
    </w:pPr>
    <w:rPr>
      <w:b/>
      <w:sz w:val="16"/>
    </w:rPr>
  </w:style>
  <w:style w:type="character" w:styleId="PageNumber">
    <w:name w:val="page number"/>
    <w:basedOn w:val="DefaultParagraphFont"/>
    <w:semiHidden/>
    <w:locked/>
    <w:rsid w:val="00A470D4"/>
  </w:style>
  <w:style w:type="character" w:customStyle="1" w:styleId="iTS-BulletedList1Char">
    <w:name w:val="!iTS - Bulleted List 1 Char"/>
    <w:basedOn w:val="DefaultParagraphFont"/>
    <w:link w:val="iTS-BulletedList1"/>
    <w:rsid w:val="00A470D4"/>
    <w:rPr>
      <w:rFonts w:ascii="Arial" w:hAnsi="Arial" w:cs="Arial"/>
      <w:sz w:val="18"/>
      <w:szCs w:val="18"/>
    </w:rPr>
  </w:style>
  <w:style w:type="numbering" w:styleId="111111">
    <w:name w:val="Outline List 2"/>
    <w:basedOn w:val="NoList"/>
    <w:semiHidden/>
    <w:locked/>
    <w:rsid w:val="00A470D4"/>
    <w:pPr>
      <w:numPr>
        <w:numId w:val="16"/>
      </w:numPr>
    </w:pPr>
  </w:style>
  <w:style w:type="paragraph" w:customStyle="1" w:styleId="iTS-TableHeadingCentered">
    <w:name w:val="!iTS - Table Heading Centered"/>
    <w:basedOn w:val="iTS-TableHeading"/>
    <w:rsid w:val="00A470D4"/>
    <w:pPr>
      <w:widowControl w:val="0"/>
      <w:jc w:val="center"/>
    </w:pPr>
    <w:rPr>
      <w:rFonts w:ascii="Arial Bold" w:hAnsi="Arial Bold" w:cs="Arial"/>
    </w:rPr>
  </w:style>
  <w:style w:type="paragraph" w:customStyle="1" w:styleId="iTS-TableTextCentered">
    <w:name w:val="!iTS - Table Text Centered"/>
    <w:basedOn w:val="iTS-TableText"/>
    <w:rsid w:val="00A470D4"/>
    <w:pPr>
      <w:tabs>
        <w:tab w:val="left" w:pos="7920"/>
        <w:tab w:val="left" w:pos="8010"/>
      </w:tabs>
      <w:jc w:val="center"/>
    </w:pPr>
  </w:style>
  <w:style w:type="paragraph" w:customStyle="1" w:styleId="iTS-Note">
    <w:name w:val="!iTS - Note"/>
    <w:basedOn w:val="Normal"/>
    <w:next w:val="iTS-BodyText"/>
    <w:link w:val="iTS-NoteChar"/>
    <w:rsid w:val="002A33B2"/>
    <w:pPr>
      <w:keepLines/>
      <w:pBdr>
        <w:top w:val="single" w:sz="4" w:space="4" w:color="000000"/>
        <w:bottom w:val="single" w:sz="4" w:space="4" w:color="000000"/>
      </w:pBdr>
    </w:pPr>
    <w:rPr>
      <w:i/>
      <w:iCs/>
    </w:rPr>
  </w:style>
  <w:style w:type="character" w:customStyle="1" w:styleId="iTS-BodyTextBold">
    <w:name w:val="!iTS - Body Text Bold"/>
    <w:basedOn w:val="iTS-BodyTextChar"/>
    <w:rsid w:val="00A470D4"/>
    <w:rPr>
      <w:b/>
    </w:rPr>
  </w:style>
  <w:style w:type="character" w:customStyle="1" w:styleId="iTS-BodyTextChar">
    <w:name w:val="!iTS - Body Text Char"/>
    <w:basedOn w:val="DefaultParagraphFont"/>
    <w:link w:val="iTS-BodyText"/>
    <w:rsid w:val="00A470D4"/>
    <w:rPr>
      <w:rFonts w:ascii="Arial" w:hAnsi="Arial" w:cs="Arial"/>
      <w:bCs/>
      <w:iCs/>
      <w:sz w:val="18"/>
      <w:szCs w:val="18"/>
      <w:lang w:val="en-US" w:eastAsia="en-US" w:bidi="ar-SA"/>
    </w:rPr>
  </w:style>
  <w:style w:type="character" w:customStyle="1" w:styleId="iTS-BulletedListBold">
    <w:name w:val="!iTS - Bulleted List Bold"/>
    <w:basedOn w:val="iTS-BulletedList1Char"/>
    <w:rsid w:val="00A470D4"/>
    <w:rPr>
      <w:b/>
    </w:rPr>
  </w:style>
  <w:style w:type="numbering" w:styleId="1ai">
    <w:name w:val="Outline List 1"/>
    <w:basedOn w:val="NoList"/>
    <w:semiHidden/>
    <w:locked/>
    <w:rsid w:val="00A470D4"/>
    <w:pPr>
      <w:numPr>
        <w:numId w:val="17"/>
      </w:numPr>
    </w:pPr>
  </w:style>
  <w:style w:type="paragraph" w:styleId="BalloonText">
    <w:name w:val="Balloon Text"/>
    <w:basedOn w:val="Normal"/>
    <w:semiHidden/>
    <w:locked/>
    <w:rsid w:val="00A470D4"/>
    <w:rPr>
      <w:rFonts w:ascii="Tahoma" w:hAnsi="Tahoma" w:cs="Tahoma"/>
      <w:sz w:val="16"/>
      <w:szCs w:val="16"/>
    </w:rPr>
  </w:style>
  <w:style w:type="character" w:customStyle="1" w:styleId="iTS-BodyTextItalic">
    <w:name w:val="!iTS - Body Text Italic"/>
    <w:basedOn w:val="iTS-BodyTextChar"/>
    <w:rsid w:val="00A470D4"/>
    <w:rPr>
      <w:i/>
    </w:rPr>
  </w:style>
  <w:style w:type="numbering" w:styleId="ArticleSection">
    <w:name w:val="Outline List 3"/>
    <w:basedOn w:val="NoList"/>
    <w:semiHidden/>
    <w:locked/>
    <w:rsid w:val="00A470D4"/>
    <w:pPr>
      <w:numPr>
        <w:numId w:val="18"/>
      </w:numPr>
    </w:pPr>
  </w:style>
  <w:style w:type="paragraph" w:styleId="BlockText">
    <w:name w:val="Block Text"/>
    <w:basedOn w:val="Normal"/>
    <w:semiHidden/>
    <w:locked/>
    <w:rsid w:val="00A470D4"/>
    <w:pPr>
      <w:ind w:left="1440" w:right="1440"/>
    </w:pPr>
  </w:style>
  <w:style w:type="paragraph" w:styleId="BodyText">
    <w:name w:val="Body Text"/>
    <w:basedOn w:val="Normal"/>
    <w:semiHidden/>
    <w:locked/>
    <w:rsid w:val="00A470D4"/>
  </w:style>
  <w:style w:type="paragraph" w:styleId="BodyText2">
    <w:name w:val="Body Text 2"/>
    <w:basedOn w:val="Normal"/>
    <w:semiHidden/>
    <w:locked/>
    <w:rsid w:val="00A470D4"/>
    <w:pPr>
      <w:spacing w:line="480" w:lineRule="auto"/>
    </w:pPr>
  </w:style>
  <w:style w:type="paragraph" w:styleId="BodyText3">
    <w:name w:val="Body Text 3"/>
    <w:basedOn w:val="Normal"/>
    <w:semiHidden/>
    <w:locked/>
    <w:rsid w:val="00A470D4"/>
    <w:rPr>
      <w:sz w:val="16"/>
      <w:szCs w:val="16"/>
    </w:rPr>
  </w:style>
  <w:style w:type="paragraph" w:styleId="BodyTextFirstIndent">
    <w:name w:val="Body Text First Indent"/>
    <w:basedOn w:val="BodyText"/>
    <w:semiHidden/>
    <w:locked/>
    <w:rsid w:val="00A470D4"/>
    <w:pPr>
      <w:ind w:firstLine="210"/>
    </w:pPr>
  </w:style>
  <w:style w:type="paragraph" w:styleId="BodyTextIndent">
    <w:name w:val="Body Text Indent"/>
    <w:basedOn w:val="Normal"/>
    <w:semiHidden/>
    <w:locked/>
    <w:rsid w:val="00A470D4"/>
    <w:pPr>
      <w:ind w:left="360"/>
    </w:pPr>
  </w:style>
  <w:style w:type="paragraph" w:styleId="BodyTextFirstIndent2">
    <w:name w:val="Body Text First Indent 2"/>
    <w:basedOn w:val="BodyTextIndent"/>
    <w:semiHidden/>
    <w:locked/>
    <w:rsid w:val="00A470D4"/>
    <w:pPr>
      <w:ind w:firstLine="210"/>
    </w:pPr>
  </w:style>
  <w:style w:type="paragraph" w:styleId="BodyTextIndent2">
    <w:name w:val="Body Text Indent 2"/>
    <w:basedOn w:val="Normal"/>
    <w:semiHidden/>
    <w:locked/>
    <w:rsid w:val="00A470D4"/>
    <w:pPr>
      <w:spacing w:line="480" w:lineRule="auto"/>
      <w:ind w:left="360"/>
    </w:pPr>
  </w:style>
  <w:style w:type="paragraph" w:styleId="BodyTextIndent3">
    <w:name w:val="Body Text Indent 3"/>
    <w:basedOn w:val="Normal"/>
    <w:semiHidden/>
    <w:locked/>
    <w:rsid w:val="00A470D4"/>
    <w:pPr>
      <w:ind w:left="360"/>
    </w:pPr>
    <w:rPr>
      <w:sz w:val="16"/>
      <w:szCs w:val="16"/>
    </w:rPr>
  </w:style>
  <w:style w:type="paragraph" w:styleId="Closing">
    <w:name w:val="Closing"/>
    <w:basedOn w:val="Normal"/>
    <w:semiHidden/>
    <w:locked/>
    <w:rsid w:val="00A470D4"/>
    <w:pPr>
      <w:ind w:left="4320"/>
    </w:pPr>
  </w:style>
  <w:style w:type="paragraph" w:styleId="Date">
    <w:name w:val="Date"/>
    <w:basedOn w:val="Normal"/>
    <w:next w:val="Normal"/>
    <w:semiHidden/>
    <w:locked/>
    <w:rsid w:val="00A470D4"/>
  </w:style>
  <w:style w:type="paragraph" w:styleId="E-mailSignature">
    <w:name w:val="E-mail Signature"/>
    <w:basedOn w:val="Normal"/>
    <w:semiHidden/>
    <w:locked/>
    <w:rsid w:val="00A470D4"/>
  </w:style>
  <w:style w:type="character" w:styleId="Emphasis">
    <w:name w:val="Emphasis"/>
    <w:basedOn w:val="DefaultParagraphFont"/>
    <w:qFormat/>
    <w:locked/>
    <w:rsid w:val="00A470D4"/>
    <w:rPr>
      <w:i/>
      <w:iCs/>
    </w:rPr>
  </w:style>
  <w:style w:type="paragraph" w:styleId="EnvelopeAddress">
    <w:name w:val="envelope address"/>
    <w:basedOn w:val="Normal"/>
    <w:semiHidden/>
    <w:locked/>
    <w:rsid w:val="00A470D4"/>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locked/>
    <w:rsid w:val="00A470D4"/>
    <w:rPr>
      <w:rFonts w:cs="Arial"/>
      <w:sz w:val="20"/>
      <w:szCs w:val="20"/>
    </w:rPr>
  </w:style>
  <w:style w:type="character" w:styleId="HTMLAcronym">
    <w:name w:val="HTML Acronym"/>
    <w:basedOn w:val="DefaultParagraphFont"/>
    <w:semiHidden/>
    <w:locked/>
    <w:rsid w:val="00A470D4"/>
  </w:style>
  <w:style w:type="paragraph" w:styleId="HTMLAddress">
    <w:name w:val="HTML Address"/>
    <w:basedOn w:val="Normal"/>
    <w:semiHidden/>
    <w:locked/>
    <w:rsid w:val="00A470D4"/>
    <w:rPr>
      <w:i/>
      <w:iCs/>
    </w:rPr>
  </w:style>
  <w:style w:type="character" w:styleId="HTMLCite">
    <w:name w:val="HTML Cite"/>
    <w:basedOn w:val="DefaultParagraphFont"/>
    <w:semiHidden/>
    <w:locked/>
    <w:rsid w:val="00A470D4"/>
    <w:rPr>
      <w:i/>
      <w:iCs/>
    </w:rPr>
  </w:style>
  <w:style w:type="character" w:styleId="HTMLCode">
    <w:name w:val="HTML Code"/>
    <w:basedOn w:val="DefaultParagraphFont"/>
    <w:semiHidden/>
    <w:locked/>
    <w:rsid w:val="00A470D4"/>
    <w:rPr>
      <w:rFonts w:ascii="Courier New" w:hAnsi="Courier New" w:cs="Courier New"/>
      <w:sz w:val="20"/>
      <w:szCs w:val="20"/>
    </w:rPr>
  </w:style>
  <w:style w:type="character" w:styleId="HTMLDefinition">
    <w:name w:val="HTML Definition"/>
    <w:basedOn w:val="DefaultParagraphFont"/>
    <w:semiHidden/>
    <w:locked/>
    <w:rsid w:val="00A470D4"/>
    <w:rPr>
      <w:i/>
      <w:iCs/>
    </w:rPr>
  </w:style>
  <w:style w:type="character" w:styleId="HTMLKeyboard">
    <w:name w:val="HTML Keyboard"/>
    <w:basedOn w:val="DefaultParagraphFont"/>
    <w:semiHidden/>
    <w:locked/>
    <w:rsid w:val="00A470D4"/>
    <w:rPr>
      <w:rFonts w:ascii="Courier New" w:hAnsi="Courier New" w:cs="Courier New"/>
      <w:sz w:val="20"/>
      <w:szCs w:val="20"/>
    </w:rPr>
  </w:style>
  <w:style w:type="paragraph" w:styleId="HTMLPreformatted">
    <w:name w:val="HTML Preformatted"/>
    <w:basedOn w:val="Normal"/>
    <w:semiHidden/>
    <w:locked/>
    <w:rsid w:val="00A470D4"/>
    <w:rPr>
      <w:rFonts w:ascii="Courier New" w:hAnsi="Courier New" w:cs="Courier New"/>
      <w:sz w:val="20"/>
      <w:szCs w:val="20"/>
    </w:rPr>
  </w:style>
  <w:style w:type="character" w:styleId="HTMLSample">
    <w:name w:val="HTML Sample"/>
    <w:basedOn w:val="DefaultParagraphFont"/>
    <w:semiHidden/>
    <w:locked/>
    <w:rsid w:val="00A470D4"/>
    <w:rPr>
      <w:rFonts w:ascii="Courier New" w:hAnsi="Courier New" w:cs="Courier New"/>
    </w:rPr>
  </w:style>
  <w:style w:type="character" w:styleId="HTMLTypewriter">
    <w:name w:val="HTML Typewriter"/>
    <w:basedOn w:val="DefaultParagraphFont"/>
    <w:semiHidden/>
    <w:locked/>
    <w:rsid w:val="00A470D4"/>
    <w:rPr>
      <w:rFonts w:ascii="Courier New" w:hAnsi="Courier New" w:cs="Courier New"/>
      <w:sz w:val="20"/>
      <w:szCs w:val="20"/>
    </w:rPr>
  </w:style>
  <w:style w:type="character" w:styleId="HTMLVariable">
    <w:name w:val="HTML Variable"/>
    <w:basedOn w:val="DefaultParagraphFont"/>
    <w:semiHidden/>
    <w:locked/>
    <w:rsid w:val="00A470D4"/>
    <w:rPr>
      <w:i/>
      <w:iCs/>
    </w:rPr>
  </w:style>
  <w:style w:type="character" w:styleId="LineNumber">
    <w:name w:val="line number"/>
    <w:basedOn w:val="DefaultParagraphFont"/>
    <w:semiHidden/>
    <w:locked/>
    <w:rsid w:val="00A470D4"/>
  </w:style>
  <w:style w:type="paragraph" w:styleId="List">
    <w:name w:val="List"/>
    <w:basedOn w:val="Normal"/>
    <w:semiHidden/>
    <w:locked/>
    <w:rsid w:val="00A470D4"/>
    <w:pPr>
      <w:ind w:left="360" w:hanging="360"/>
    </w:pPr>
  </w:style>
  <w:style w:type="paragraph" w:styleId="List2">
    <w:name w:val="List 2"/>
    <w:basedOn w:val="Normal"/>
    <w:semiHidden/>
    <w:locked/>
    <w:rsid w:val="00A470D4"/>
    <w:pPr>
      <w:ind w:left="720" w:hanging="360"/>
    </w:pPr>
  </w:style>
  <w:style w:type="paragraph" w:styleId="List3">
    <w:name w:val="List 3"/>
    <w:basedOn w:val="Normal"/>
    <w:semiHidden/>
    <w:locked/>
    <w:rsid w:val="00A470D4"/>
    <w:pPr>
      <w:ind w:left="1080" w:hanging="360"/>
    </w:pPr>
  </w:style>
  <w:style w:type="paragraph" w:styleId="List4">
    <w:name w:val="List 4"/>
    <w:basedOn w:val="Normal"/>
    <w:semiHidden/>
    <w:locked/>
    <w:rsid w:val="00A470D4"/>
    <w:pPr>
      <w:ind w:left="1440" w:hanging="360"/>
    </w:pPr>
  </w:style>
  <w:style w:type="paragraph" w:styleId="List5">
    <w:name w:val="List 5"/>
    <w:basedOn w:val="Normal"/>
    <w:semiHidden/>
    <w:locked/>
    <w:rsid w:val="00A470D4"/>
    <w:pPr>
      <w:ind w:left="1800" w:hanging="360"/>
    </w:pPr>
  </w:style>
  <w:style w:type="paragraph" w:styleId="ListBullet">
    <w:name w:val="List Bullet"/>
    <w:basedOn w:val="Normal"/>
    <w:semiHidden/>
    <w:locked/>
    <w:rsid w:val="00A470D4"/>
    <w:pPr>
      <w:numPr>
        <w:numId w:val="4"/>
      </w:numPr>
    </w:pPr>
  </w:style>
  <w:style w:type="paragraph" w:styleId="ListBullet2">
    <w:name w:val="List Bullet 2"/>
    <w:basedOn w:val="Normal"/>
    <w:semiHidden/>
    <w:locked/>
    <w:rsid w:val="00A470D4"/>
    <w:pPr>
      <w:numPr>
        <w:numId w:val="5"/>
      </w:numPr>
    </w:pPr>
  </w:style>
  <w:style w:type="paragraph" w:styleId="ListBullet3">
    <w:name w:val="List Bullet 3"/>
    <w:basedOn w:val="Normal"/>
    <w:semiHidden/>
    <w:locked/>
    <w:rsid w:val="00A470D4"/>
    <w:pPr>
      <w:numPr>
        <w:numId w:val="6"/>
      </w:numPr>
    </w:pPr>
  </w:style>
  <w:style w:type="paragraph" w:styleId="ListBullet4">
    <w:name w:val="List Bullet 4"/>
    <w:basedOn w:val="Normal"/>
    <w:semiHidden/>
    <w:locked/>
    <w:rsid w:val="00A470D4"/>
    <w:pPr>
      <w:numPr>
        <w:numId w:val="7"/>
      </w:numPr>
    </w:pPr>
  </w:style>
  <w:style w:type="paragraph" w:styleId="ListBullet5">
    <w:name w:val="List Bullet 5"/>
    <w:basedOn w:val="Normal"/>
    <w:semiHidden/>
    <w:locked/>
    <w:rsid w:val="00A470D4"/>
    <w:pPr>
      <w:numPr>
        <w:numId w:val="8"/>
      </w:numPr>
    </w:pPr>
  </w:style>
  <w:style w:type="paragraph" w:styleId="ListContinue">
    <w:name w:val="List Continue"/>
    <w:basedOn w:val="Normal"/>
    <w:semiHidden/>
    <w:locked/>
    <w:rsid w:val="00A470D4"/>
    <w:pPr>
      <w:ind w:left="360"/>
    </w:pPr>
  </w:style>
  <w:style w:type="paragraph" w:styleId="ListContinue2">
    <w:name w:val="List Continue 2"/>
    <w:basedOn w:val="Normal"/>
    <w:semiHidden/>
    <w:locked/>
    <w:rsid w:val="00A470D4"/>
    <w:pPr>
      <w:ind w:left="720"/>
    </w:pPr>
  </w:style>
  <w:style w:type="paragraph" w:styleId="ListContinue3">
    <w:name w:val="List Continue 3"/>
    <w:basedOn w:val="Normal"/>
    <w:semiHidden/>
    <w:locked/>
    <w:rsid w:val="00A470D4"/>
    <w:pPr>
      <w:ind w:left="1080"/>
    </w:pPr>
  </w:style>
  <w:style w:type="paragraph" w:styleId="ListContinue4">
    <w:name w:val="List Continue 4"/>
    <w:basedOn w:val="Normal"/>
    <w:semiHidden/>
    <w:locked/>
    <w:rsid w:val="00A470D4"/>
    <w:pPr>
      <w:ind w:left="1440"/>
    </w:pPr>
  </w:style>
  <w:style w:type="paragraph" w:styleId="ListContinue5">
    <w:name w:val="List Continue 5"/>
    <w:basedOn w:val="Normal"/>
    <w:semiHidden/>
    <w:locked/>
    <w:rsid w:val="00A470D4"/>
    <w:pPr>
      <w:ind w:left="1800"/>
    </w:pPr>
  </w:style>
  <w:style w:type="paragraph" w:styleId="ListNumber">
    <w:name w:val="List Number"/>
    <w:basedOn w:val="Normal"/>
    <w:semiHidden/>
    <w:locked/>
    <w:rsid w:val="00A470D4"/>
    <w:pPr>
      <w:numPr>
        <w:numId w:val="9"/>
      </w:numPr>
    </w:pPr>
  </w:style>
  <w:style w:type="paragraph" w:styleId="ListNumber2">
    <w:name w:val="List Number 2"/>
    <w:basedOn w:val="Normal"/>
    <w:semiHidden/>
    <w:locked/>
    <w:rsid w:val="00A470D4"/>
    <w:pPr>
      <w:numPr>
        <w:numId w:val="10"/>
      </w:numPr>
    </w:pPr>
  </w:style>
  <w:style w:type="paragraph" w:styleId="ListNumber3">
    <w:name w:val="List Number 3"/>
    <w:basedOn w:val="Normal"/>
    <w:semiHidden/>
    <w:locked/>
    <w:rsid w:val="00A470D4"/>
    <w:pPr>
      <w:numPr>
        <w:numId w:val="11"/>
      </w:numPr>
    </w:pPr>
  </w:style>
  <w:style w:type="paragraph" w:styleId="ListNumber4">
    <w:name w:val="List Number 4"/>
    <w:basedOn w:val="Normal"/>
    <w:semiHidden/>
    <w:locked/>
    <w:rsid w:val="00A470D4"/>
    <w:pPr>
      <w:numPr>
        <w:numId w:val="12"/>
      </w:numPr>
    </w:pPr>
  </w:style>
  <w:style w:type="paragraph" w:styleId="ListNumber5">
    <w:name w:val="List Number 5"/>
    <w:basedOn w:val="Normal"/>
    <w:semiHidden/>
    <w:locked/>
    <w:rsid w:val="00A470D4"/>
    <w:pPr>
      <w:numPr>
        <w:numId w:val="13"/>
      </w:numPr>
    </w:pPr>
  </w:style>
  <w:style w:type="paragraph" w:styleId="MessageHeader">
    <w:name w:val="Message Header"/>
    <w:basedOn w:val="Normal"/>
    <w:semiHidden/>
    <w:locked/>
    <w:rsid w:val="00A470D4"/>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semiHidden/>
    <w:locked/>
    <w:rsid w:val="00A470D4"/>
    <w:rPr>
      <w:rFonts w:ascii="Times New Roman" w:hAnsi="Times New Roman"/>
      <w:sz w:val="24"/>
      <w:szCs w:val="24"/>
    </w:rPr>
  </w:style>
  <w:style w:type="paragraph" w:styleId="NormalIndent">
    <w:name w:val="Normal Indent"/>
    <w:basedOn w:val="Normal"/>
    <w:semiHidden/>
    <w:locked/>
    <w:rsid w:val="00A470D4"/>
    <w:pPr>
      <w:ind w:left="720"/>
    </w:pPr>
  </w:style>
  <w:style w:type="paragraph" w:styleId="NoteHeading">
    <w:name w:val="Note Heading"/>
    <w:basedOn w:val="Normal"/>
    <w:next w:val="Normal"/>
    <w:semiHidden/>
    <w:locked/>
    <w:rsid w:val="00A470D4"/>
  </w:style>
  <w:style w:type="paragraph" w:styleId="PlainText">
    <w:name w:val="Plain Text"/>
    <w:basedOn w:val="Normal"/>
    <w:semiHidden/>
    <w:locked/>
    <w:rsid w:val="00A470D4"/>
    <w:rPr>
      <w:rFonts w:ascii="Courier New" w:hAnsi="Courier New" w:cs="Courier New"/>
      <w:sz w:val="20"/>
      <w:szCs w:val="20"/>
    </w:rPr>
  </w:style>
  <w:style w:type="paragraph" w:styleId="Salutation">
    <w:name w:val="Salutation"/>
    <w:basedOn w:val="Normal"/>
    <w:next w:val="Normal"/>
    <w:semiHidden/>
    <w:locked/>
    <w:rsid w:val="00A470D4"/>
  </w:style>
  <w:style w:type="paragraph" w:styleId="Signature">
    <w:name w:val="Signature"/>
    <w:basedOn w:val="Normal"/>
    <w:semiHidden/>
    <w:locked/>
    <w:rsid w:val="00A470D4"/>
    <w:pPr>
      <w:ind w:left="4320"/>
    </w:pPr>
  </w:style>
  <w:style w:type="character" w:styleId="Strong">
    <w:name w:val="Strong"/>
    <w:basedOn w:val="DefaultParagraphFont"/>
    <w:qFormat/>
    <w:locked/>
    <w:rsid w:val="00A470D4"/>
    <w:rPr>
      <w:b/>
      <w:bCs/>
    </w:rPr>
  </w:style>
  <w:style w:type="paragraph" w:styleId="Subtitle">
    <w:name w:val="Subtitle"/>
    <w:basedOn w:val="Normal"/>
    <w:qFormat/>
    <w:locked/>
    <w:rsid w:val="00A470D4"/>
    <w:pPr>
      <w:spacing w:after="60"/>
      <w:jc w:val="center"/>
      <w:outlineLvl w:val="1"/>
    </w:pPr>
    <w:rPr>
      <w:rFonts w:cs="Arial"/>
      <w:sz w:val="24"/>
      <w:szCs w:val="24"/>
    </w:rPr>
  </w:style>
  <w:style w:type="table" w:styleId="Table3Deffects1">
    <w:name w:val="Table 3D effects 1"/>
    <w:basedOn w:val="TableNormal"/>
    <w:semiHidden/>
    <w:locked/>
    <w:rsid w:val="00A470D4"/>
    <w:pPr>
      <w:spacing w:after="12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A470D4"/>
    <w:pPr>
      <w:spacing w:after="12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A470D4"/>
    <w:pPr>
      <w:spacing w:after="12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A470D4"/>
    <w:pPr>
      <w:spacing w:after="12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A470D4"/>
    <w:pPr>
      <w:spacing w:after="12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A470D4"/>
    <w:pPr>
      <w:spacing w:after="12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A470D4"/>
    <w:pPr>
      <w:spacing w:after="12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A470D4"/>
    <w:pPr>
      <w:spacing w:after="12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A470D4"/>
    <w:pPr>
      <w:spacing w:after="12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A470D4"/>
    <w:pPr>
      <w:spacing w:after="12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A470D4"/>
    <w:pPr>
      <w:spacing w:after="12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A470D4"/>
    <w:pPr>
      <w:spacing w:after="12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A470D4"/>
    <w:pPr>
      <w:spacing w:after="12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A470D4"/>
    <w:pPr>
      <w:spacing w:after="12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A470D4"/>
    <w:pPr>
      <w:spacing w:after="12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A470D4"/>
    <w:pPr>
      <w:spacing w:after="12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A470D4"/>
    <w:pPr>
      <w:spacing w:after="12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locked/>
    <w:rsid w:val="00A470D4"/>
    <w:pPr>
      <w:spacing w:after="12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A470D4"/>
    <w:pPr>
      <w:spacing w:after="12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A470D4"/>
    <w:pPr>
      <w:spacing w:after="12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A470D4"/>
    <w:pPr>
      <w:spacing w:after="12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A470D4"/>
    <w:pPr>
      <w:spacing w:after="12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A470D4"/>
    <w:pPr>
      <w:spacing w:after="12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A470D4"/>
    <w:pPr>
      <w:spacing w:after="12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A470D4"/>
    <w:pPr>
      <w:spacing w:after="12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A470D4"/>
    <w:pPr>
      <w:spacing w:after="12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A470D4"/>
    <w:pPr>
      <w:spacing w:after="12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A470D4"/>
    <w:pPr>
      <w:spacing w:after="12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A470D4"/>
    <w:pPr>
      <w:spacing w:after="12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A470D4"/>
    <w:pPr>
      <w:spacing w:after="12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A470D4"/>
    <w:pPr>
      <w:spacing w:after="12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A470D4"/>
    <w:pPr>
      <w:spacing w:after="12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A470D4"/>
    <w:pPr>
      <w:spacing w:after="12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A470D4"/>
    <w:pPr>
      <w:spacing w:after="12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A470D4"/>
    <w:pPr>
      <w:spacing w:after="12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A470D4"/>
    <w:pPr>
      <w:spacing w:after="12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A470D4"/>
    <w:pPr>
      <w:spacing w:after="12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A470D4"/>
    <w:pPr>
      <w:spacing w:after="12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A470D4"/>
    <w:pPr>
      <w:spacing w:after="12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A470D4"/>
    <w:pPr>
      <w:spacing w:after="12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A470D4"/>
    <w:pPr>
      <w:spacing w:after="12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A470D4"/>
    <w:pPr>
      <w:spacing w:after="12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A470D4"/>
    <w:pPr>
      <w:spacing w:after="12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A470D4"/>
    <w:pPr>
      <w:spacing w:before="240" w:after="60"/>
      <w:jc w:val="center"/>
      <w:outlineLvl w:val="0"/>
    </w:pPr>
    <w:rPr>
      <w:rFonts w:cs="Arial"/>
      <w:b/>
      <w:bCs/>
      <w:kern w:val="28"/>
      <w:sz w:val="32"/>
      <w:szCs w:val="32"/>
    </w:rPr>
  </w:style>
  <w:style w:type="paragraph" w:customStyle="1" w:styleId="iTS-NoteIndented">
    <w:name w:val="!iTS - Note Indented"/>
    <w:basedOn w:val="iTS-Note"/>
    <w:next w:val="iTS-BulletedList1"/>
    <w:rsid w:val="00A470D4"/>
    <w:pPr>
      <w:ind w:left="360"/>
    </w:pPr>
  </w:style>
  <w:style w:type="character" w:styleId="CommentReference">
    <w:name w:val="annotation reference"/>
    <w:basedOn w:val="DefaultParagraphFont"/>
    <w:locked/>
    <w:rsid w:val="00745AA6"/>
    <w:rPr>
      <w:sz w:val="16"/>
      <w:szCs w:val="16"/>
    </w:rPr>
  </w:style>
  <w:style w:type="paragraph" w:styleId="CommentText">
    <w:name w:val="annotation text"/>
    <w:basedOn w:val="Normal"/>
    <w:link w:val="CommentTextChar"/>
    <w:locked/>
    <w:rsid w:val="00745AA6"/>
    <w:pPr>
      <w:spacing w:line="240" w:lineRule="auto"/>
    </w:pPr>
    <w:rPr>
      <w:sz w:val="20"/>
      <w:szCs w:val="20"/>
    </w:rPr>
  </w:style>
  <w:style w:type="character" w:customStyle="1" w:styleId="CommentTextChar">
    <w:name w:val="Comment Text Char"/>
    <w:basedOn w:val="DefaultParagraphFont"/>
    <w:link w:val="CommentText"/>
    <w:rsid w:val="00745AA6"/>
    <w:rPr>
      <w:rFonts w:ascii="Arial" w:hAnsi="Arial"/>
      <w:color w:val="000000"/>
    </w:rPr>
  </w:style>
  <w:style w:type="paragraph" w:styleId="CommentSubject">
    <w:name w:val="annotation subject"/>
    <w:basedOn w:val="CommentText"/>
    <w:next w:val="CommentText"/>
    <w:link w:val="CommentSubjectChar"/>
    <w:locked/>
    <w:rsid w:val="00745AA6"/>
    <w:rPr>
      <w:b/>
      <w:bCs/>
    </w:rPr>
  </w:style>
  <w:style w:type="character" w:customStyle="1" w:styleId="CommentSubjectChar">
    <w:name w:val="Comment Subject Char"/>
    <w:basedOn w:val="CommentTextChar"/>
    <w:link w:val="CommentSubject"/>
    <w:rsid w:val="00745AA6"/>
    <w:rPr>
      <w:b/>
      <w:bCs/>
    </w:rPr>
  </w:style>
  <w:style w:type="paragraph" w:styleId="ListParagraph">
    <w:name w:val="List Paragraph"/>
    <w:basedOn w:val="Normal"/>
    <w:uiPriority w:val="34"/>
    <w:qFormat/>
    <w:rsid w:val="00CE70A3"/>
    <w:pPr>
      <w:spacing w:after="0" w:line="240" w:lineRule="auto"/>
      <w:ind w:left="720"/>
      <w:contextualSpacing/>
    </w:pPr>
    <w:rPr>
      <w:rFonts w:ascii="Times New Roman" w:hAnsi="Times New Roman"/>
      <w:color w:val="auto"/>
      <w:sz w:val="24"/>
      <w:szCs w:val="24"/>
    </w:rPr>
  </w:style>
  <w:style w:type="paragraph" w:styleId="Revision">
    <w:name w:val="Revision"/>
    <w:hidden/>
    <w:uiPriority w:val="99"/>
    <w:semiHidden/>
    <w:rsid w:val="00C76218"/>
    <w:rPr>
      <w:rFonts w:ascii="Arial" w:hAnsi="Arial"/>
      <w:color w:val="000000"/>
      <w:sz w:val="18"/>
      <w:szCs w:val="18"/>
    </w:rPr>
  </w:style>
  <w:style w:type="paragraph" w:styleId="EndnoteText">
    <w:name w:val="endnote text"/>
    <w:basedOn w:val="Normal"/>
    <w:link w:val="EndnoteTextChar"/>
    <w:locked/>
    <w:rsid w:val="001D54AE"/>
    <w:pPr>
      <w:spacing w:after="0" w:line="240" w:lineRule="auto"/>
    </w:pPr>
    <w:rPr>
      <w:sz w:val="20"/>
      <w:szCs w:val="20"/>
    </w:rPr>
  </w:style>
  <w:style w:type="character" w:customStyle="1" w:styleId="EndnoteTextChar">
    <w:name w:val="Endnote Text Char"/>
    <w:basedOn w:val="DefaultParagraphFont"/>
    <w:link w:val="EndnoteText"/>
    <w:rsid w:val="001D54AE"/>
    <w:rPr>
      <w:rFonts w:ascii="Arial" w:hAnsi="Arial"/>
      <w:color w:val="000000"/>
    </w:rPr>
  </w:style>
  <w:style w:type="character" w:styleId="EndnoteReference">
    <w:name w:val="endnote reference"/>
    <w:basedOn w:val="DefaultParagraphFont"/>
    <w:locked/>
    <w:rsid w:val="001D54AE"/>
    <w:rPr>
      <w:vertAlign w:val="superscript"/>
    </w:rPr>
  </w:style>
  <w:style w:type="paragraph" w:styleId="DocumentMap">
    <w:name w:val="Document Map"/>
    <w:basedOn w:val="Normal"/>
    <w:link w:val="DocumentMapChar"/>
    <w:locked/>
    <w:rsid w:val="0064643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646437"/>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45691007">
      <w:bodyDiv w:val="1"/>
      <w:marLeft w:val="0"/>
      <w:marRight w:val="0"/>
      <w:marTop w:val="0"/>
      <w:marBottom w:val="0"/>
      <w:divBdr>
        <w:top w:val="none" w:sz="0" w:space="0" w:color="auto"/>
        <w:left w:val="none" w:sz="0" w:space="0" w:color="auto"/>
        <w:bottom w:val="none" w:sz="0" w:space="0" w:color="auto"/>
        <w:right w:val="none" w:sz="0" w:space="0" w:color="auto"/>
      </w:divBdr>
    </w:div>
    <w:div w:id="243302328">
      <w:bodyDiv w:val="1"/>
      <w:marLeft w:val="0"/>
      <w:marRight w:val="0"/>
      <w:marTop w:val="0"/>
      <w:marBottom w:val="0"/>
      <w:divBdr>
        <w:top w:val="none" w:sz="0" w:space="0" w:color="auto"/>
        <w:left w:val="none" w:sz="0" w:space="0" w:color="auto"/>
        <w:bottom w:val="none" w:sz="0" w:space="0" w:color="auto"/>
        <w:right w:val="none" w:sz="0" w:space="0" w:color="auto"/>
      </w:divBdr>
      <w:divsChild>
        <w:div w:id="284239408">
          <w:marLeft w:val="1080"/>
          <w:marRight w:val="0"/>
          <w:marTop w:val="115"/>
          <w:marBottom w:val="0"/>
          <w:divBdr>
            <w:top w:val="none" w:sz="0" w:space="0" w:color="auto"/>
            <w:left w:val="none" w:sz="0" w:space="0" w:color="auto"/>
            <w:bottom w:val="none" w:sz="0" w:space="0" w:color="auto"/>
            <w:right w:val="none" w:sz="0" w:space="0" w:color="auto"/>
          </w:divBdr>
        </w:div>
        <w:div w:id="559941703">
          <w:marLeft w:val="360"/>
          <w:marRight w:val="0"/>
          <w:marTop w:val="115"/>
          <w:marBottom w:val="0"/>
          <w:divBdr>
            <w:top w:val="none" w:sz="0" w:space="0" w:color="auto"/>
            <w:left w:val="none" w:sz="0" w:space="0" w:color="auto"/>
            <w:bottom w:val="none" w:sz="0" w:space="0" w:color="auto"/>
            <w:right w:val="none" w:sz="0" w:space="0" w:color="auto"/>
          </w:divBdr>
        </w:div>
        <w:div w:id="837118105">
          <w:marLeft w:val="360"/>
          <w:marRight w:val="0"/>
          <w:marTop w:val="115"/>
          <w:marBottom w:val="0"/>
          <w:divBdr>
            <w:top w:val="none" w:sz="0" w:space="0" w:color="auto"/>
            <w:left w:val="none" w:sz="0" w:space="0" w:color="auto"/>
            <w:bottom w:val="none" w:sz="0" w:space="0" w:color="auto"/>
            <w:right w:val="none" w:sz="0" w:space="0" w:color="auto"/>
          </w:divBdr>
        </w:div>
        <w:div w:id="1159612441">
          <w:marLeft w:val="360"/>
          <w:marRight w:val="0"/>
          <w:marTop w:val="115"/>
          <w:marBottom w:val="0"/>
          <w:divBdr>
            <w:top w:val="none" w:sz="0" w:space="0" w:color="auto"/>
            <w:left w:val="none" w:sz="0" w:space="0" w:color="auto"/>
            <w:bottom w:val="none" w:sz="0" w:space="0" w:color="auto"/>
            <w:right w:val="none" w:sz="0" w:space="0" w:color="auto"/>
          </w:divBdr>
        </w:div>
      </w:divsChild>
    </w:div>
    <w:div w:id="264927872">
      <w:bodyDiv w:val="1"/>
      <w:marLeft w:val="0"/>
      <w:marRight w:val="0"/>
      <w:marTop w:val="0"/>
      <w:marBottom w:val="0"/>
      <w:divBdr>
        <w:top w:val="none" w:sz="0" w:space="0" w:color="auto"/>
        <w:left w:val="none" w:sz="0" w:space="0" w:color="auto"/>
        <w:bottom w:val="none" w:sz="0" w:space="0" w:color="auto"/>
        <w:right w:val="none" w:sz="0" w:space="0" w:color="auto"/>
      </w:divBdr>
    </w:div>
    <w:div w:id="361369745">
      <w:bodyDiv w:val="1"/>
      <w:marLeft w:val="0"/>
      <w:marRight w:val="0"/>
      <w:marTop w:val="0"/>
      <w:marBottom w:val="0"/>
      <w:divBdr>
        <w:top w:val="none" w:sz="0" w:space="0" w:color="auto"/>
        <w:left w:val="none" w:sz="0" w:space="0" w:color="auto"/>
        <w:bottom w:val="none" w:sz="0" w:space="0" w:color="auto"/>
        <w:right w:val="none" w:sz="0" w:space="0" w:color="auto"/>
      </w:divBdr>
    </w:div>
    <w:div w:id="411894056">
      <w:bodyDiv w:val="1"/>
      <w:marLeft w:val="0"/>
      <w:marRight w:val="0"/>
      <w:marTop w:val="0"/>
      <w:marBottom w:val="0"/>
      <w:divBdr>
        <w:top w:val="none" w:sz="0" w:space="0" w:color="auto"/>
        <w:left w:val="none" w:sz="0" w:space="0" w:color="auto"/>
        <w:bottom w:val="none" w:sz="0" w:space="0" w:color="auto"/>
        <w:right w:val="none" w:sz="0" w:space="0" w:color="auto"/>
      </w:divBdr>
    </w:div>
    <w:div w:id="526989524">
      <w:bodyDiv w:val="1"/>
      <w:marLeft w:val="0"/>
      <w:marRight w:val="0"/>
      <w:marTop w:val="0"/>
      <w:marBottom w:val="0"/>
      <w:divBdr>
        <w:top w:val="none" w:sz="0" w:space="0" w:color="auto"/>
        <w:left w:val="none" w:sz="0" w:space="0" w:color="auto"/>
        <w:bottom w:val="none" w:sz="0" w:space="0" w:color="auto"/>
        <w:right w:val="none" w:sz="0" w:space="0" w:color="auto"/>
      </w:divBdr>
    </w:div>
    <w:div w:id="572862018">
      <w:bodyDiv w:val="1"/>
      <w:marLeft w:val="0"/>
      <w:marRight w:val="0"/>
      <w:marTop w:val="0"/>
      <w:marBottom w:val="0"/>
      <w:divBdr>
        <w:top w:val="none" w:sz="0" w:space="0" w:color="auto"/>
        <w:left w:val="none" w:sz="0" w:space="0" w:color="auto"/>
        <w:bottom w:val="none" w:sz="0" w:space="0" w:color="auto"/>
        <w:right w:val="none" w:sz="0" w:space="0" w:color="auto"/>
      </w:divBdr>
    </w:div>
    <w:div w:id="621109494">
      <w:bodyDiv w:val="1"/>
      <w:marLeft w:val="0"/>
      <w:marRight w:val="0"/>
      <w:marTop w:val="0"/>
      <w:marBottom w:val="0"/>
      <w:divBdr>
        <w:top w:val="none" w:sz="0" w:space="0" w:color="auto"/>
        <w:left w:val="none" w:sz="0" w:space="0" w:color="auto"/>
        <w:bottom w:val="none" w:sz="0" w:space="0" w:color="auto"/>
        <w:right w:val="none" w:sz="0" w:space="0" w:color="auto"/>
      </w:divBdr>
    </w:div>
    <w:div w:id="656542259">
      <w:bodyDiv w:val="1"/>
      <w:marLeft w:val="0"/>
      <w:marRight w:val="0"/>
      <w:marTop w:val="0"/>
      <w:marBottom w:val="0"/>
      <w:divBdr>
        <w:top w:val="none" w:sz="0" w:space="0" w:color="auto"/>
        <w:left w:val="none" w:sz="0" w:space="0" w:color="auto"/>
        <w:bottom w:val="none" w:sz="0" w:space="0" w:color="auto"/>
        <w:right w:val="none" w:sz="0" w:space="0" w:color="auto"/>
      </w:divBdr>
    </w:div>
    <w:div w:id="667903549">
      <w:bodyDiv w:val="1"/>
      <w:marLeft w:val="0"/>
      <w:marRight w:val="0"/>
      <w:marTop w:val="0"/>
      <w:marBottom w:val="0"/>
      <w:divBdr>
        <w:top w:val="none" w:sz="0" w:space="0" w:color="auto"/>
        <w:left w:val="none" w:sz="0" w:space="0" w:color="auto"/>
        <w:bottom w:val="none" w:sz="0" w:space="0" w:color="auto"/>
        <w:right w:val="none" w:sz="0" w:space="0" w:color="auto"/>
      </w:divBdr>
    </w:div>
    <w:div w:id="739015670">
      <w:bodyDiv w:val="1"/>
      <w:marLeft w:val="0"/>
      <w:marRight w:val="0"/>
      <w:marTop w:val="0"/>
      <w:marBottom w:val="0"/>
      <w:divBdr>
        <w:top w:val="none" w:sz="0" w:space="0" w:color="auto"/>
        <w:left w:val="none" w:sz="0" w:space="0" w:color="auto"/>
        <w:bottom w:val="none" w:sz="0" w:space="0" w:color="auto"/>
        <w:right w:val="none" w:sz="0" w:space="0" w:color="auto"/>
      </w:divBdr>
    </w:div>
    <w:div w:id="803037780">
      <w:bodyDiv w:val="1"/>
      <w:marLeft w:val="0"/>
      <w:marRight w:val="0"/>
      <w:marTop w:val="0"/>
      <w:marBottom w:val="0"/>
      <w:divBdr>
        <w:top w:val="none" w:sz="0" w:space="0" w:color="auto"/>
        <w:left w:val="none" w:sz="0" w:space="0" w:color="auto"/>
        <w:bottom w:val="none" w:sz="0" w:space="0" w:color="auto"/>
        <w:right w:val="none" w:sz="0" w:space="0" w:color="auto"/>
      </w:divBdr>
    </w:div>
    <w:div w:id="810244550">
      <w:bodyDiv w:val="1"/>
      <w:marLeft w:val="0"/>
      <w:marRight w:val="0"/>
      <w:marTop w:val="0"/>
      <w:marBottom w:val="0"/>
      <w:divBdr>
        <w:top w:val="none" w:sz="0" w:space="0" w:color="auto"/>
        <w:left w:val="none" w:sz="0" w:space="0" w:color="auto"/>
        <w:bottom w:val="none" w:sz="0" w:space="0" w:color="auto"/>
        <w:right w:val="none" w:sz="0" w:space="0" w:color="auto"/>
      </w:divBdr>
    </w:div>
    <w:div w:id="812139193">
      <w:bodyDiv w:val="1"/>
      <w:marLeft w:val="0"/>
      <w:marRight w:val="0"/>
      <w:marTop w:val="0"/>
      <w:marBottom w:val="0"/>
      <w:divBdr>
        <w:top w:val="none" w:sz="0" w:space="0" w:color="auto"/>
        <w:left w:val="none" w:sz="0" w:space="0" w:color="auto"/>
        <w:bottom w:val="none" w:sz="0" w:space="0" w:color="auto"/>
        <w:right w:val="none" w:sz="0" w:space="0" w:color="auto"/>
      </w:divBdr>
    </w:div>
    <w:div w:id="870611571">
      <w:bodyDiv w:val="1"/>
      <w:marLeft w:val="0"/>
      <w:marRight w:val="0"/>
      <w:marTop w:val="0"/>
      <w:marBottom w:val="0"/>
      <w:divBdr>
        <w:top w:val="none" w:sz="0" w:space="0" w:color="auto"/>
        <w:left w:val="none" w:sz="0" w:space="0" w:color="auto"/>
        <w:bottom w:val="none" w:sz="0" w:space="0" w:color="auto"/>
        <w:right w:val="none" w:sz="0" w:space="0" w:color="auto"/>
      </w:divBdr>
      <w:divsChild>
        <w:div w:id="264582738">
          <w:marLeft w:val="360"/>
          <w:marRight w:val="0"/>
          <w:marTop w:val="115"/>
          <w:marBottom w:val="0"/>
          <w:divBdr>
            <w:top w:val="none" w:sz="0" w:space="0" w:color="auto"/>
            <w:left w:val="none" w:sz="0" w:space="0" w:color="auto"/>
            <w:bottom w:val="none" w:sz="0" w:space="0" w:color="auto"/>
            <w:right w:val="none" w:sz="0" w:space="0" w:color="auto"/>
          </w:divBdr>
        </w:div>
        <w:div w:id="459736831">
          <w:marLeft w:val="1080"/>
          <w:marRight w:val="0"/>
          <w:marTop w:val="115"/>
          <w:marBottom w:val="0"/>
          <w:divBdr>
            <w:top w:val="none" w:sz="0" w:space="0" w:color="auto"/>
            <w:left w:val="none" w:sz="0" w:space="0" w:color="auto"/>
            <w:bottom w:val="none" w:sz="0" w:space="0" w:color="auto"/>
            <w:right w:val="none" w:sz="0" w:space="0" w:color="auto"/>
          </w:divBdr>
        </w:div>
        <w:div w:id="1483544505">
          <w:marLeft w:val="360"/>
          <w:marRight w:val="0"/>
          <w:marTop w:val="115"/>
          <w:marBottom w:val="0"/>
          <w:divBdr>
            <w:top w:val="none" w:sz="0" w:space="0" w:color="auto"/>
            <w:left w:val="none" w:sz="0" w:space="0" w:color="auto"/>
            <w:bottom w:val="none" w:sz="0" w:space="0" w:color="auto"/>
            <w:right w:val="none" w:sz="0" w:space="0" w:color="auto"/>
          </w:divBdr>
        </w:div>
        <w:div w:id="1611206712">
          <w:marLeft w:val="1080"/>
          <w:marRight w:val="0"/>
          <w:marTop w:val="115"/>
          <w:marBottom w:val="0"/>
          <w:divBdr>
            <w:top w:val="none" w:sz="0" w:space="0" w:color="auto"/>
            <w:left w:val="none" w:sz="0" w:space="0" w:color="auto"/>
            <w:bottom w:val="none" w:sz="0" w:space="0" w:color="auto"/>
            <w:right w:val="none" w:sz="0" w:space="0" w:color="auto"/>
          </w:divBdr>
        </w:div>
        <w:div w:id="2018145812">
          <w:marLeft w:val="360"/>
          <w:marRight w:val="0"/>
          <w:marTop w:val="115"/>
          <w:marBottom w:val="0"/>
          <w:divBdr>
            <w:top w:val="none" w:sz="0" w:space="0" w:color="auto"/>
            <w:left w:val="none" w:sz="0" w:space="0" w:color="auto"/>
            <w:bottom w:val="none" w:sz="0" w:space="0" w:color="auto"/>
            <w:right w:val="none" w:sz="0" w:space="0" w:color="auto"/>
          </w:divBdr>
        </w:div>
      </w:divsChild>
    </w:div>
    <w:div w:id="884831350">
      <w:bodyDiv w:val="1"/>
      <w:marLeft w:val="0"/>
      <w:marRight w:val="0"/>
      <w:marTop w:val="0"/>
      <w:marBottom w:val="0"/>
      <w:divBdr>
        <w:top w:val="none" w:sz="0" w:space="0" w:color="auto"/>
        <w:left w:val="none" w:sz="0" w:space="0" w:color="auto"/>
        <w:bottom w:val="none" w:sz="0" w:space="0" w:color="auto"/>
        <w:right w:val="none" w:sz="0" w:space="0" w:color="auto"/>
      </w:divBdr>
    </w:div>
    <w:div w:id="915630909">
      <w:bodyDiv w:val="1"/>
      <w:marLeft w:val="0"/>
      <w:marRight w:val="0"/>
      <w:marTop w:val="0"/>
      <w:marBottom w:val="0"/>
      <w:divBdr>
        <w:top w:val="none" w:sz="0" w:space="0" w:color="auto"/>
        <w:left w:val="none" w:sz="0" w:space="0" w:color="auto"/>
        <w:bottom w:val="none" w:sz="0" w:space="0" w:color="auto"/>
        <w:right w:val="none" w:sz="0" w:space="0" w:color="auto"/>
      </w:divBdr>
    </w:div>
    <w:div w:id="1039166813">
      <w:bodyDiv w:val="1"/>
      <w:marLeft w:val="0"/>
      <w:marRight w:val="0"/>
      <w:marTop w:val="0"/>
      <w:marBottom w:val="0"/>
      <w:divBdr>
        <w:top w:val="none" w:sz="0" w:space="0" w:color="auto"/>
        <w:left w:val="none" w:sz="0" w:space="0" w:color="auto"/>
        <w:bottom w:val="none" w:sz="0" w:space="0" w:color="auto"/>
        <w:right w:val="none" w:sz="0" w:space="0" w:color="auto"/>
      </w:divBdr>
      <w:divsChild>
        <w:div w:id="839538497">
          <w:marLeft w:val="0"/>
          <w:marRight w:val="0"/>
          <w:marTop w:val="130"/>
          <w:marBottom w:val="0"/>
          <w:divBdr>
            <w:top w:val="none" w:sz="0" w:space="0" w:color="auto"/>
            <w:left w:val="none" w:sz="0" w:space="0" w:color="auto"/>
            <w:bottom w:val="none" w:sz="0" w:space="0" w:color="auto"/>
            <w:right w:val="none" w:sz="0" w:space="0" w:color="auto"/>
          </w:divBdr>
        </w:div>
        <w:div w:id="1297219692">
          <w:marLeft w:val="0"/>
          <w:marRight w:val="0"/>
          <w:marTop w:val="130"/>
          <w:marBottom w:val="0"/>
          <w:divBdr>
            <w:top w:val="none" w:sz="0" w:space="0" w:color="auto"/>
            <w:left w:val="none" w:sz="0" w:space="0" w:color="auto"/>
            <w:bottom w:val="none" w:sz="0" w:space="0" w:color="auto"/>
            <w:right w:val="none" w:sz="0" w:space="0" w:color="auto"/>
          </w:divBdr>
        </w:div>
        <w:div w:id="1399747346">
          <w:marLeft w:val="0"/>
          <w:marRight w:val="0"/>
          <w:marTop w:val="130"/>
          <w:marBottom w:val="0"/>
          <w:divBdr>
            <w:top w:val="none" w:sz="0" w:space="0" w:color="auto"/>
            <w:left w:val="none" w:sz="0" w:space="0" w:color="auto"/>
            <w:bottom w:val="none" w:sz="0" w:space="0" w:color="auto"/>
            <w:right w:val="none" w:sz="0" w:space="0" w:color="auto"/>
          </w:divBdr>
        </w:div>
        <w:div w:id="1406075923">
          <w:marLeft w:val="0"/>
          <w:marRight w:val="0"/>
          <w:marTop w:val="130"/>
          <w:marBottom w:val="0"/>
          <w:divBdr>
            <w:top w:val="none" w:sz="0" w:space="0" w:color="auto"/>
            <w:left w:val="none" w:sz="0" w:space="0" w:color="auto"/>
            <w:bottom w:val="none" w:sz="0" w:space="0" w:color="auto"/>
            <w:right w:val="none" w:sz="0" w:space="0" w:color="auto"/>
          </w:divBdr>
        </w:div>
        <w:div w:id="1615942332">
          <w:marLeft w:val="0"/>
          <w:marRight w:val="0"/>
          <w:marTop w:val="130"/>
          <w:marBottom w:val="0"/>
          <w:divBdr>
            <w:top w:val="none" w:sz="0" w:space="0" w:color="auto"/>
            <w:left w:val="none" w:sz="0" w:space="0" w:color="auto"/>
            <w:bottom w:val="none" w:sz="0" w:space="0" w:color="auto"/>
            <w:right w:val="none" w:sz="0" w:space="0" w:color="auto"/>
          </w:divBdr>
        </w:div>
        <w:div w:id="1970550107">
          <w:marLeft w:val="274"/>
          <w:marRight w:val="0"/>
          <w:marTop w:val="130"/>
          <w:marBottom w:val="0"/>
          <w:divBdr>
            <w:top w:val="none" w:sz="0" w:space="0" w:color="auto"/>
            <w:left w:val="none" w:sz="0" w:space="0" w:color="auto"/>
            <w:bottom w:val="none" w:sz="0" w:space="0" w:color="auto"/>
            <w:right w:val="none" w:sz="0" w:space="0" w:color="auto"/>
          </w:divBdr>
        </w:div>
      </w:divsChild>
    </w:div>
    <w:div w:id="1041319751">
      <w:bodyDiv w:val="1"/>
      <w:marLeft w:val="0"/>
      <w:marRight w:val="0"/>
      <w:marTop w:val="0"/>
      <w:marBottom w:val="0"/>
      <w:divBdr>
        <w:top w:val="none" w:sz="0" w:space="0" w:color="auto"/>
        <w:left w:val="none" w:sz="0" w:space="0" w:color="auto"/>
        <w:bottom w:val="none" w:sz="0" w:space="0" w:color="auto"/>
        <w:right w:val="none" w:sz="0" w:space="0" w:color="auto"/>
      </w:divBdr>
      <w:divsChild>
        <w:div w:id="13700385">
          <w:marLeft w:val="360"/>
          <w:marRight w:val="0"/>
          <w:marTop w:val="115"/>
          <w:marBottom w:val="0"/>
          <w:divBdr>
            <w:top w:val="none" w:sz="0" w:space="0" w:color="auto"/>
            <w:left w:val="none" w:sz="0" w:space="0" w:color="auto"/>
            <w:bottom w:val="none" w:sz="0" w:space="0" w:color="auto"/>
            <w:right w:val="none" w:sz="0" w:space="0" w:color="auto"/>
          </w:divBdr>
        </w:div>
        <w:div w:id="672225046">
          <w:marLeft w:val="360"/>
          <w:marRight w:val="0"/>
          <w:marTop w:val="115"/>
          <w:marBottom w:val="0"/>
          <w:divBdr>
            <w:top w:val="none" w:sz="0" w:space="0" w:color="auto"/>
            <w:left w:val="none" w:sz="0" w:space="0" w:color="auto"/>
            <w:bottom w:val="none" w:sz="0" w:space="0" w:color="auto"/>
            <w:right w:val="none" w:sz="0" w:space="0" w:color="auto"/>
          </w:divBdr>
        </w:div>
        <w:div w:id="809982331">
          <w:marLeft w:val="360"/>
          <w:marRight w:val="0"/>
          <w:marTop w:val="115"/>
          <w:marBottom w:val="0"/>
          <w:divBdr>
            <w:top w:val="none" w:sz="0" w:space="0" w:color="auto"/>
            <w:left w:val="none" w:sz="0" w:space="0" w:color="auto"/>
            <w:bottom w:val="none" w:sz="0" w:space="0" w:color="auto"/>
            <w:right w:val="none" w:sz="0" w:space="0" w:color="auto"/>
          </w:divBdr>
        </w:div>
      </w:divsChild>
    </w:div>
    <w:div w:id="1077485213">
      <w:bodyDiv w:val="1"/>
      <w:marLeft w:val="0"/>
      <w:marRight w:val="0"/>
      <w:marTop w:val="0"/>
      <w:marBottom w:val="0"/>
      <w:divBdr>
        <w:top w:val="none" w:sz="0" w:space="0" w:color="auto"/>
        <w:left w:val="none" w:sz="0" w:space="0" w:color="auto"/>
        <w:bottom w:val="none" w:sz="0" w:space="0" w:color="auto"/>
        <w:right w:val="none" w:sz="0" w:space="0" w:color="auto"/>
      </w:divBdr>
      <w:divsChild>
        <w:div w:id="1326474729">
          <w:marLeft w:val="547"/>
          <w:marRight w:val="0"/>
          <w:marTop w:val="154"/>
          <w:marBottom w:val="0"/>
          <w:divBdr>
            <w:top w:val="none" w:sz="0" w:space="0" w:color="auto"/>
            <w:left w:val="none" w:sz="0" w:space="0" w:color="auto"/>
            <w:bottom w:val="none" w:sz="0" w:space="0" w:color="auto"/>
            <w:right w:val="none" w:sz="0" w:space="0" w:color="auto"/>
          </w:divBdr>
        </w:div>
      </w:divsChild>
    </w:div>
    <w:div w:id="1085153328">
      <w:bodyDiv w:val="1"/>
      <w:marLeft w:val="0"/>
      <w:marRight w:val="0"/>
      <w:marTop w:val="0"/>
      <w:marBottom w:val="0"/>
      <w:divBdr>
        <w:top w:val="none" w:sz="0" w:space="0" w:color="auto"/>
        <w:left w:val="none" w:sz="0" w:space="0" w:color="auto"/>
        <w:bottom w:val="none" w:sz="0" w:space="0" w:color="auto"/>
        <w:right w:val="none" w:sz="0" w:space="0" w:color="auto"/>
      </w:divBdr>
      <w:divsChild>
        <w:div w:id="908273245">
          <w:marLeft w:val="0"/>
          <w:marRight w:val="0"/>
          <w:marTop w:val="130"/>
          <w:marBottom w:val="0"/>
          <w:divBdr>
            <w:top w:val="none" w:sz="0" w:space="0" w:color="auto"/>
            <w:left w:val="none" w:sz="0" w:space="0" w:color="auto"/>
            <w:bottom w:val="none" w:sz="0" w:space="0" w:color="auto"/>
            <w:right w:val="none" w:sz="0" w:space="0" w:color="auto"/>
          </w:divBdr>
        </w:div>
        <w:div w:id="1194030539">
          <w:marLeft w:val="0"/>
          <w:marRight w:val="0"/>
          <w:marTop w:val="130"/>
          <w:marBottom w:val="0"/>
          <w:divBdr>
            <w:top w:val="none" w:sz="0" w:space="0" w:color="auto"/>
            <w:left w:val="none" w:sz="0" w:space="0" w:color="auto"/>
            <w:bottom w:val="none" w:sz="0" w:space="0" w:color="auto"/>
            <w:right w:val="none" w:sz="0" w:space="0" w:color="auto"/>
          </w:divBdr>
        </w:div>
        <w:div w:id="1597440313">
          <w:marLeft w:val="0"/>
          <w:marRight w:val="0"/>
          <w:marTop w:val="130"/>
          <w:marBottom w:val="0"/>
          <w:divBdr>
            <w:top w:val="none" w:sz="0" w:space="0" w:color="auto"/>
            <w:left w:val="none" w:sz="0" w:space="0" w:color="auto"/>
            <w:bottom w:val="none" w:sz="0" w:space="0" w:color="auto"/>
            <w:right w:val="none" w:sz="0" w:space="0" w:color="auto"/>
          </w:divBdr>
        </w:div>
        <w:div w:id="1877889870">
          <w:marLeft w:val="0"/>
          <w:marRight w:val="0"/>
          <w:marTop w:val="130"/>
          <w:marBottom w:val="0"/>
          <w:divBdr>
            <w:top w:val="none" w:sz="0" w:space="0" w:color="auto"/>
            <w:left w:val="none" w:sz="0" w:space="0" w:color="auto"/>
            <w:bottom w:val="none" w:sz="0" w:space="0" w:color="auto"/>
            <w:right w:val="none" w:sz="0" w:space="0" w:color="auto"/>
          </w:divBdr>
        </w:div>
      </w:divsChild>
    </w:div>
    <w:div w:id="1091200305">
      <w:bodyDiv w:val="1"/>
      <w:marLeft w:val="0"/>
      <w:marRight w:val="0"/>
      <w:marTop w:val="0"/>
      <w:marBottom w:val="0"/>
      <w:divBdr>
        <w:top w:val="none" w:sz="0" w:space="0" w:color="auto"/>
        <w:left w:val="none" w:sz="0" w:space="0" w:color="auto"/>
        <w:bottom w:val="none" w:sz="0" w:space="0" w:color="auto"/>
        <w:right w:val="none" w:sz="0" w:space="0" w:color="auto"/>
      </w:divBdr>
    </w:div>
    <w:div w:id="1098480104">
      <w:bodyDiv w:val="1"/>
      <w:marLeft w:val="0"/>
      <w:marRight w:val="0"/>
      <w:marTop w:val="0"/>
      <w:marBottom w:val="0"/>
      <w:divBdr>
        <w:top w:val="none" w:sz="0" w:space="0" w:color="auto"/>
        <w:left w:val="none" w:sz="0" w:space="0" w:color="auto"/>
        <w:bottom w:val="none" w:sz="0" w:space="0" w:color="auto"/>
        <w:right w:val="none" w:sz="0" w:space="0" w:color="auto"/>
      </w:divBdr>
    </w:div>
    <w:div w:id="1185290497">
      <w:bodyDiv w:val="1"/>
      <w:marLeft w:val="0"/>
      <w:marRight w:val="0"/>
      <w:marTop w:val="0"/>
      <w:marBottom w:val="0"/>
      <w:divBdr>
        <w:top w:val="none" w:sz="0" w:space="0" w:color="auto"/>
        <w:left w:val="none" w:sz="0" w:space="0" w:color="auto"/>
        <w:bottom w:val="none" w:sz="0" w:space="0" w:color="auto"/>
        <w:right w:val="none" w:sz="0" w:space="0" w:color="auto"/>
      </w:divBdr>
    </w:div>
    <w:div w:id="1189636959">
      <w:bodyDiv w:val="1"/>
      <w:marLeft w:val="0"/>
      <w:marRight w:val="0"/>
      <w:marTop w:val="0"/>
      <w:marBottom w:val="0"/>
      <w:divBdr>
        <w:top w:val="none" w:sz="0" w:space="0" w:color="auto"/>
        <w:left w:val="none" w:sz="0" w:space="0" w:color="auto"/>
        <w:bottom w:val="none" w:sz="0" w:space="0" w:color="auto"/>
        <w:right w:val="none" w:sz="0" w:space="0" w:color="auto"/>
      </w:divBdr>
      <w:divsChild>
        <w:div w:id="96604240">
          <w:marLeft w:val="360"/>
          <w:marRight w:val="0"/>
          <w:marTop w:val="115"/>
          <w:marBottom w:val="0"/>
          <w:divBdr>
            <w:top w:val="none" w:sz="0" w:space="0" w:color="auto"/>
            <w:left w:val="none" w:sz="0" w:space="0" w:color="auto"/>
            <w:bottom w:val="none" w:sz="0" w:space="0" w:color="auto"/>
            <w:right w:val="none" w:sz="0" w:space="0" w:color="auto"/>
          </w:divBdr>
        </w:div>
        <w:div w:id="241648896">
          <w:marLeft w:val="360"/>
          <w:marRight w:val="0"/>
          <w:marTop w:val="115"/>
          <w:marBottom w:val="0"/>
          <w:divBdr>
            <w:top w:val="none" w:sz="0" w:space="0" w:color="auto"/>
            <w:left w:val="none" w:sz="0" w:space="0" w:color="auto"/>
            <w:bottom w:val="none" w:sz="0" w:space="0" w:color="auto"/>
            <w:right w:val="none" w:sz="0" w:space="0" w:color="auto"/>
          </w:divBdr>
        </w:div>
        <w:div w:id="1129544297">
          <w:marLeft w:val="360"/>
          <w:marRight w:val="0"/>
          <w:marTop w:val="115"/>
          <w:marBottom w:val="0"/>
          <w:divBdr>
            <w:top w:val="none" w:sz="0" w:space="0" w:color="auto"/>
            <w:left w:val="none" w:sz="0" w:space="0" w:color="auto"/>
            <w:bottom w:val="none" w:sz="0" w:space="0" w:color="auto"/>
            <w:right w:val="none" w:sz="0" w:space="0" w:color="auto"/>
          </w:divBdr>
        </w:div>
        <w:div w:id="1651783857">
          <w:marLeft w:val="360"/>
          <w:marRight w:val="0"/>
          <w:marTop w:val="115"/>
          <w:marBottom w:val="0"/>
          <w:divBdr>
            <w:top w:val="none" w:sz="0" w:space="0" w:color="auto"/>
            <w:left w:val="none" w:sz="0" w:space="0" w:color="auto"/>
            <w:bottom w:val="none" w:sz="0" w:space="0" w:color="auto"/>
            <w:right w:val="none" w:sz="0" w:space="0" w:color="auto"/>
          </w:divBdr>
        </w:div>
        <w:div w:id="1739744555">
          <w:marLeft w:val="360"/>
          <w:marRight w:val="0"/>
          <w:marTop w:val="115"/>
          <w:marBottom w:val="0"/>
          <w:divBdr>
            <w:top w:val="none" w:sz="0" w:space="0" w:color="auto"/>
            <w:left w:val="none" w:sz="0" w:space="0" w:color="auto"/>
            <w:bottom w:val="none" w:sz="0" w:space="0" w:color="auto"/>
            <w:right w:val="none" w:sz="0" w:space="0" w:color="auto"/>
          </w:divBdr>
        </w:div>
      </w:divsChild>
    </w:div>
    <w:div w:id="1205675252">
      <w:bodyDiv w:val="1"/>
      <w:marLeft w:val="0"/>
      <w:marRight w:val="0"/>
      <w:marTop w:val="0"/>
      <w:marBottom w:val="0"/>
      <w:divBdr>
        <w:top w:val="none" w:sz="0" w:space="0" w:color="auto"/>
        <w:left w:val="none" w:sz="0" w:space="0" w:color="auto"/>
        <w:bottom w:val="none" w:sz="0" w:space="0" w:color="auto"/>
        <w:right w:val="none" w:sz="0" w:space="0" w:color="auto"/>
      </w:divBdr>
    </w:div>
    <w:div w:id="1317029075">
      <w:bodyDiv w:val="1"/>
      <w:marLeft w:val="0"/>
      <w:marRight w:val="0"/>
      <w:marTop w:val="0"/>
      <w:marBottom w:val="0"/>
      <w:divBdr>
        <w:top w:val="none" w:sz="0" w:space="0" w:color="auto"/>
        <w:left w:val="none" w:sz="0" w:space="0" w:color="auto"/>
        <w:bottom w:val="none" w:sz="0" w:space="0" w:color="auto"/>
        <w:right w:val="none" w:sz="0" w:space="0" w:color="auto"/>
      </w:divBdr>
      <w:divsChild>
        <w:div w:id="820586203">
          <w:marLeft w:val="360"/>
          <w:marRight w:val="0"/>
          <w:marTop w:val="115"/>
          <w:marBottom w:val="0"/>
          <w:divBdr>
            <w:top w:val="none" w:sz="0" w:space="0" w:color="auto"/>
            <w:left w:val="none" w:sz="0" w:space="0" w:color="auto"/>
            <w:bottom w:val="none" w:sz="0" w:space="0" w:color="auto"/>
            <w:right w:val="none" w:sz="0" w:space="0" w:color="auto"/>
          </w:divBdr>
        </w:div>
        <w:div w:id="2017147820">
          <w:marLeft w:val="360"/>
          <w:marRight w:val="0"/>
          <w:marTop w:val="115"/>
          <w:marBottom w:val="0"/>
          <w:divBdr>
            <w:top w:val="none" w:sz="0" w:space="0" w:color="auto"/>
            <w:left w:val="none" w:sz="0" w:space="0" w:color="auto"/>
            <w:bottom w:val="none" w:sz="0" w:space="0" w:color="auto"/>
            <w:right w:val="none" w:sz="0" w:space="0" w:color="auto"/>
          </w:divBdr>
        </w:div>
      </w:divsChild>
    </w:div>
    <w:div w:id="1357191000">
      <w:bodyDiv w:val="1"/>
      <w:marLeft w:val="0"/>
      <w:marRight w:val="0"/>
      <w:marTop w:val="0"/>
      <w:marBottom w:val="0"/>
      <w:divBdr>
        <w:top w:val="none" w:sz="0" w:space="0" w:color="auto"/>
        <w:left w:val="none" w:sz="0" w:space="0" w:color="auto"/>
        <w:bottom w:val="none" w:sz="0" w:space="0" w:color="auto"/>
        <w:right w:val="none" w:sz="0" w:space="0" w:color="auto"/>
      </w:divBdr>
    </w:div>
    <w:div w:id="1429882658">
      <w:bodyDiv w:val="1"/>
      <w:marLeft w:val="0"/>
      <w:marRight w:val="0"/>
      <w:marTop w:val="0"/>
      <w:marBottom w:val="0"/>
      <w:divBdr>
        <w:top w:val="none" w:sz="0" w:space="0" w:color="auto"/>
        <w:left w:val="none" w:sz="0" w:space="0" w:color="auto"/>
        <w:bottom w:val="none" w:sz="0" w:space="0" w:color="auto"/>
        <w:right w:val="none" w:sz="0" w:space="0" w:color="auto"/>
      </w:divBdr>
      <w:divsChild>
        <w:div w:id="674112323">
          <w:marLeft w:val="0"/>
          <w:marRight w:val="0"/>
          <w:marTop w:val="0"/>
          <w:marBottom w:val="0"/>
          <w:divBdr>
            <w:top w:val="none" w:sz="0" w:space="0" w:color="auto"/>
            <w:left w:val="none" w:sz="0" w:space="0" w:color="auto"/>
            <w:bottom w:val="none" w:sz="0" w:space="0" w:color="auto"/>
            <w:right w:val="none" w:sz="0" w:space="0" w:color="auto"/>
          </w:divBdr>
          <w:divsChild>
            <w:div w:id="113117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157632">
      <w:bodyDiv w:val="1"/>
      <w:marLeft w:val="0"/>
      <w:marRight w:val="0"/>
      <w:marTop w:val="0"/>
      <w:marBottom w:val="0"/>
      <w:divBdr>
        <w:top w:val="none" w:sz="0" w:space="0" w:color="auto"/>
        <w:left w:val="none" w:sz="0" w:space="0" w:color="auto"/>
        <w:bottom w:val="none" w:sz="0" w:space="0" w:color="auto"/>
        <w:right w:val="none" w:sz="0" w:space="0" w:color="auto"/>
      </w:divBdr>
      <w:divsChild>
        <w:div w:id="558176550">
          <w:marLeft w:val="0"/>
          <w:marRight w:val="0"/>
          <w:marTop w:val="72"/>
          <w:marBottom w:val="0"/>
          <w:divBdr>
            <w:top w:val="none" w:sz="0" w:space="0" w:color="auto"/>
            <w:left w:val="none" w:sz="0" w:space="0" w:color="auto"/>
            <w:bottom w:val="none" w:sz="0" w:space="0" w:color="auto"/>
            <w:right w:val="none" w:sz="0" w:space="0" w:color="auto"/>
          </w:divBdr>
        </w:div>
        <w:div w:id="1978022727">
          <w:marLeft w:val="0"/>
          <w:marRight w:val="0"/>
          <w:marTop w:val="72"/>
          <w:marBottom w:val="0"/>
          <w:divBdr>
            <w:top w:val="none" w:sz="0" w:space="0" w:color="auto"/>
            <w:left w:val="none" w:sz="0" w:space="0" w:color="auto"/>
            <w:bottom w:val="none" w:sz="0" w:space="0" w:color="auto"/>
            <w:right w:val="none" w:sz="0" w:space="0" w:color="auto"/>
          </w:divBdr>
        </w:div>
      </w:divsChild>
    </w:div>
    <w:div w:id="1588922544">
      <w:bodyDiv w:val="1"/>
      <w:marLeft w:val="0"/>
      <w:marRight w:val="0"/>
      <w:marTop w:val="0"/>
      <w:marBottom w:val="0"/>
      <w:divBdr>
        <w:top w:val="none" w:sz="0" w:space="0" w:color="auto"/>
        <w:left w:val="none" w:sz="0" w:space="0" w:color="auto"/>
        <w:bottom w:val="none" w:sz="0" w:space="0" w:color="auto"/>
        <w:right w:val="none" w:sz="0" w:space="0" w:color="auto"/>
      </w:divBdr>
    </w:div>
    <w:div w:id="1597790056">
      <w:bodyDiv w:val="1"/>
      <w:marLeft w:val="0"/>
      <w:marRight w:val="0"/>
      <w:marTop w:val="0"/>
      <w:marBottom w:val="0"/>
      <w:divBdr>
        <w:top w:val="none" w:sz="0" w:space="0" w:color="auto"/>
        <w:left w:val="none" w:sz="0" w:space="0" w:color="auto"/>
        <w:bottom w:val="none" w:sz="0" w:space="0" w:color="auto"/>
        <w:right w:val="none" w:sz="0" w:space="0" w:color="auto"/>
      </w:divBdr>
      <w:divsChild>
        <w:div w:id="202522421">
          <w:marLeft w:val="360"/>
          <w:marRight w:val="0"/>
          <w:marTop w:val="115"/>
          <w:marBottom w:val="0"/>
          <w:divBdr>
            <w:top w:val="none" w:sz="0" w:space="0" w:color="auto"/>
            <w:left w:val="none" w:sz="0" w:space="0" w:color="auto"/>
            <w:bottom w:val="none" w:sz="0" w:space="0" w:color="auto"/>
            <w:right w:val="none" w:sz="0" w:space="0" w:color="auto"/>
          </w:divBdr>
        </w:div>
        <w:div w:id="761533873">
          <w:marLeft w:val="360"/>
          <w:marRight w:val="0"/>
          <w:marTop w:val="115"/>
          <w:marBottom w:val="0"/>
          <w:divBdr>
            <w:top w:val="none" w:sz="0" w:space="0" w:color="auto"/>
            <w:left w:val="none" w:sz="0" w:space="0" w:color="auto"/>
            <w:bottom w:val="none" w:sz="0" w:space="0" w:color="auto"/>
            <w:right w:val="none" w:sz="0" w:space="0" w:color="auto"/>
          </w:divBdr>
        </w:div>
        <w:div w:id="1144933849">
          <w:marLeft w:val="360"/>
          <w:marRight w:val="0"/>
          <w:marTop w:val="115"/>
          <w:marBottom w:val="0"/>
          <w:divBdr>
            <w:top w:val="none" w:sz="0" w:space="0" w:color="auto"/>
            <w:left w:val="none" w:sz="0" w:space="0" w:color="auto"/>
            <w:bottom w:val="none" w:sz="0" w:space="0" w:color="auto"/>
            <w:right w:val="none" w:sz="0" w:space="0" w:color="auto"/>
          </w:divBdr>
        </w:div>
        <w:div w:id="1196309202">
          <w:marLeft w:val="360"/>
          <w:marRight w:val="0"/>
          <w:marTop w:val="115"/>
          <w:marBottom w:val="0"/>
          <w:divBdr>
            <w:top w:val="none" w:sz="0" w:space="0" w:color="auto"/>
            <w:left w:val="none" w:sz="0" w:space="0" w:color="auto"/>
            <w:bottom w:val="none" w:sz="0" w:space="0" w:color="auto"/>
            <w:right w:val="none" w:sz="0" w:space="0" w:color="auto"/>
          </w:divBdr>
        </w:div>
        <w:div w:id="1238172290">
          <w:marLeft w:val="360"/>
          <w:marRight w:val="0"/>
          <w:marTop w:val="115"/>
          <w:marBottom w:val="0"/>
          <w:divBdr>
            <w:top w:val="none" w:sz="0" w:space="0" w:color="auto"/>
            <w:left w:val="none" w:sz="0" w:space="0" w:color="auto"/>
            <w:bottom w:val="none" w:sz="0" w:space="0" w:color="auto"/>
            <w:right w:val="none" w:sz="0" w:space="0" w:color="auto"/>
          </w:divBdr>
        </w:div>
      </w:divsChild>
    </w:div>
    <w:div w:id="1620532441">
      <w:bodyDiv w:val="1"/>
      <w:marLeft w:val="0"/>
      <w:marRight w:val="0"/>
      <w:marTop w:val="0"/>
      <w:marBottom w:val="0"/>
      <w:divBdr>
        <w:top w:val="none" w:sz="0" w:space="0" w:color="auto"/>
        <w:left w:val="none" w:sz="0" w:space="0" w:color="auto"/>
        <w:bottom w:val="none" w:sz="0" w:space="0" w:color="auto"/>
        <w:right w:val="none" w:sz="0" w:space="0" w:color="auto"/>
      </w:divBdr>
      <w:divsChild>
        <w:div w:id="1755737078">
          <w:marLeft w:val="1267"/>
          <w:marRight w:val="0"/>
          <w:marTop w:val="220"/>
          <w:marBottom w:val="0"/>
          <w:divBdr>
            <w:top w:val="none" w:sz="0" w:space="0" w:color="auto"/>
            <w:left w:val="none" w:sz="0" w:space="0" w:color="auto"/>
            <w:bottom w:val="none" w:sz="0" w:space="0" w:color="auto"/>
            <w:right w:val="none" w:sz="0" w:space="0" w:color="auto"/>
          </w:divBdr>
        </w:div>
        <w:div w:id="1701857765">
          <w:marLeft w:val="1267"/>
          <w:marRight w:val="0"/>
          <w:marTop w:val="220"/>
          <w:marBottom w:val="0"/>
          <w:divBdr>
            <w:top w:val="none" w:sz="0" w:space="0" w:color="auto"/>
            <w:left w:val="none" w:sz="0" w:space="0" w:color="auto"/>
            <w:bottom w:val="none" w:sz="0" w:space="0" w:color="auto"/>
            <w:right w:val="none" w:sz="0" w:space="0" w:color="auto"/>
          </w:divBdr>
        </w:div>
        <w:div w:id="1819030957">
          <w:marLeft w:val="1267"/>
          <w:marRight w:val="0"/>
          <w:marTop w:val="220"/>
          <w:marBottom w:val="0"/>
          <w:divBdr>
            <w:top w:val="none" w:sz="0" w:space="0" w:color="auto"/>
            <w:left w:val="none" w:sz="0" w:space="0" w:color="auto"/>
            <w:bottom w:val="none" w:sz="0" w:space="0" w:color="auto"/>
            <w:right w:val="none" w:sz="0" w:space="0" w:color="auto"/>
          </w:divBdr>
        </w:div>
        <w:div w:id="1051805166">
          <w:marLeft w:val="1267"/>
          <w:marRight w:val="0"/>
          <w:marTop w:val="220"/>
          <w:marBottom w:val="0"/>
          <w:divBdr>
            <w:top w:val="none" w:sz="0" w:space="0" w:color="auto"/>
            <w:left w:val="none" w:sz="0" w:space="0" w:color="auto"/>
            <w:bottom w:val="none" w:sz="0" w:space="0" w:color="auto"/>
            <w:right w:val="none" w:sz="0" w:space="0" w:color="auto"/>
          </w:divBdr>
        </w:div>
      </w:divsChild>
    </w:div>
    <w:div w:id="1651208650">
      <w:bodyDiv w:val="1"/>
      <w:marLeft w:val="0"/>
      <w:marRight w:val="0"/>
      <w:marTop w:val="0"/>
      <w:marBottom w:val="0"/>
      <w:divBdr>
        <w:top w:val="none" w:sz="0" w:space="0" w:color="auto"/>
        <w:left w:val="none" w:sz="0" w:space="0" w:color="auto"/>
        <w:bottom w:val="none" w:sz="0" w:space="0" w:color="auto"/>
        <w:right w:val="none" w:sz="0" w:space="0" w:color="auto"/>
      </w:divBdr>
    </w:div>
    <w:div w:id="1734504187">
      <w:bodyDiv w:val="1"/>
      <w:marLeft w:val="0"/>
      <w:marRight w:val="0"/>
      <w:marTop w:val="0"/>
      <w:marBottom w:val="0"/>
      <w:divBdr>
        <w:top w:val="none" w:sz="0" w:space="0" w:color="auto"/>
        <w:left w:val="none" w:sz="0" w:space="0" w:color="auto"/>
        <w:bottom w:val="none" w:sz="0" w:space="0" w:color="auto"/>
        <w:right w:val="none" w:sz="0" w:space="0" w:color="auto"/>
      </w:divBdr>
      <w:divsChild>
        <w:div w:id="2141069997">
          <w:marLeft w:val="360"/>
          <w:marRight w:val="0"/>
          <w:marTop w:val="115"/>
          <w:marBottom w:val="0"/>
          <w:divBdr>
            <w:top w:val="none" w:sz="0" w:space="0" w:color="auto"/>
            <w:left w:val="none" w:sz="0" w:space="0" w:color="auto"/>
            <w:bottom w:val="none" w:sz="0" w:space="0" w:color="auto"/>
            <w:right w:val="none" w:sz="0" w:space="0" w:color="auto"/>
          </w:divBdr>
        </w:div>
      </w:divsChild>
    </w:div>
    <w:div w:id="1739786586">
      <w:bodyDiv w:val="1"/>
      <w:marLeft w:val="0"/>
      <w:marRight w:val="0"/>
      <w:marTop w:val="0"/>
      <w:marBottom w:val="0"/>
      <w:divBdr>
        <w:top w:val="none" w:sz="0" w:space="0" w:color="auto"/>
        <w:left w:val="none" w:sz="0" w:space="0" w:color="auto"/>
        <w:bottom w:val="none" w:sz="0" w:space="0" w:color="auto"/>
        <w:right w:val="none" w:sz="0" w:space="0" w:color="auto"/>
      </w:divBdr>
      <w:divsChild>
        <w:div w:id="2008744025">
          <w:marLeft w:val="0"/>
          <w:marRight w:val="0"/>
          <w:marTop w:val="0"/>
          <w:marBottom w:val="0"/>
          <w:divBdr>
            <w:top w:val="none" w:sz="0" w:space="0" w:color="auto"/>
            <w:left w:val="none" w:sz="0" w:space="0" w:color="auto"/>
            <w:bottom w:val="none" w:sz="0" w:space="0" w:color="auto"/>
            <w:right w:val="none" w:sz="0" w:space="0" w:color="auto"/>
          </w:divBdr>
          <w:divsChild>
            <w:div w:id="1499035926">
              <w:marLeft w:val="0"/>
              <w:marRight w:val="0"/>
              <w:marTop w:val="0"/>
              <w:marBottom w:val="0"/>
              <w:divBdr>
                <w:top w:val="none" w:sz="0" w:space="0" w:color="auto"/>
                <w:left w:val="none" w:sz="0" w:space="0" w:color="auto"/>
                <w:bottom w:val="none" w:sz="0" w:space="0" w:color="auto"/>
                <w:right w:val="none" w:sz="0" w:space="0" w:color="auto"/>
              </w:divBdr>
              <w:divsChild>
                <w:div w:id="992181012">
                  <w:marLeft w:val="0"/>
                  <w:marRight w:val="0"/>
                  <w:marTop w:val="0"/>
                  <w:marBottom w:val="0"/>
                  <w:divBdr>
                    <w:top w:val="none" w:sz="0" w:space="0" w:color="auto"/>
                    <w:left w:val="none" w:sz="0" w:space="0" w:color="auto"/>
                    <w:bottom w:val="none" w:sz="0" w:space="0" w:color="auto"/>
                    <w:right w:val="none" w:sz="0" w:space="0" w:color="auto"/>
                  </w:divBdr>
                  <w:divsChild>
                    <w:div w:id="673604683">
                      <w:marLeft w:val="300"/>
                      <w:marRight w:val="300"/>
                      <w:marTop w:val="0"/>
                      <w:marBottom w:val="0"/>
                      <w:divBdr>
                        <w:top w:val="none" w:sz="0" w:space="0" w:color="auto"/>
                        <w:left w:val="none" w:sz="0" w:space="0" w:color="auto"/>
                        <w:bottom w:val="none" w:sz="0" w:space="0" w:color="auto"/>
                        <w:right w:val="none" w:sz="0" w:space="0" w:color="auto"/>
                      </w:divBdr>
                      <w:divsChild>
                        <w:div w:id="382608140">
                          <w:marLeft w:val="0"/>
                          <w:marRight w:val="465"/>
                          <w:marTop w:val="0"/>
                          <w:marBottom w:val="0"/>
                          <w:divBdr>
                            <w:top w:val="none" w:sz="0" w:space="0" w:color="auto"/>
                            <w:left w:val="none" w:sz="0" w:space="0" w:color="auto"/>
                            <w:bottom w:val="none" w:sz="0" w:space="0" w:color="auto"/>
                            <w:right w:val="none" w:sz="0" w:space="0" w:color="auto"/>
                          </w:divBdr>
                          <w:divsChild>
                            <w:div w:id="8769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031979">
      <w:bodyDiv w:val="1"/>
      <w:marLeft w:val="0"/>
      <w:marRight w:val="0"/>
      <w:marTop w:val="0"/>
      <w:marBottom w:val="0"/>
      <w:divBdr>
        <w:top w:val="none" w:sz="0" w:space="0" w:color="auto"/>
        <w:left w:val="none" w:sz="0" w:space="0" w:color="auto"/>
        <w:bottom w:val="none" w:sz="0" w:space="0" w:color="auto"/>
        <w:right w:val="none" w:sz="0" w:space="0" w:color="auto"/>
      </w:divBdr>
      <w:divsChild>
        <w:div w:id="232131861">
          <w:marLeft w:val="360"/>
          <w:marRight w:val="0"/>
          <w:marTop w:val="115"/>
          <w:marBottom w:val="0"/>
          <w:divBdr>
            <w:top w:val="none" w:sz="0" w:space="0" w:color="auto"/>
            <w:left w:val="none" w:sz="0" w:space="0" w:color="auto"/>
            <w:bottom w:val="none" w:sz="0" w:space="0" w:color="auto"/>
            <w:right w:val="none" w:sz="0" w:space="0" w:color="auto"/>
          </w:divBdr>
        </w:div>
        <w:div w:id="338043264">
          <w:marLeft w:val="360"/>
          <w:marRight w:val="0"/>
          <w:marTop w:val="115"/>
          <w:marBottom w:val="0"/>
          <w:divBdr>
            <w:top w:val="none" w:sz="0" w:space="0" w:color="auto"/>
            <w:left w:val="none" w:sz="0" w:space="0" w:color="auto"/>
            <w:bottom w:val="none" w:sz="0" w:space="0" w:color="auto"/>
            <w:right w:val="none" w:sz="0" w:space="0" w:color="auto"/>
          </w:divBdr>
        </w:div>
        <w:div w:id="411585487">
          <w:marLeft w:val="360"/>
          <w:marRight w:val="0"/>
          <w:marTop w:val="115"/>
          <w:marBottom w:val="0"/>
          <w:divBdr>
            <w:top w:val="none" w:sz="0" w:space="0" w:color="auto"/>
            <w:left w:val="none" w:sz="0" w:space="0" w:color="auto"/>
            <w:bottom w:val="none" w:sz="0" w:space="0" w:color="auto"/>
            <w:right w:val="none" w:sz="0" w:space="0" w:color="auto"/>
          </w:divBdr>
        </w:div>
        <w:div w:id="511991787">
          <w:marLeft w:val="360"/>
          <w:marRight w:val="0"/>
          <w:marTop w:val="115"/>
          <w:marBottom w:val="0"/>
          <w:divBdr>
            <w:top w:val="none" w:sz="0" w:space="0" w:color="auto"/>
            <w:left w:val="none" w:sz="0" w:space="0" w:color="auto"/>
            <w:bottom w:val="none" w:sz="0" w:space="0" w:color="auto"/>
            <w:right w:val="none" w:sz="0" w:space="0" w:color="auto"/>
          </w:divBdr>
        </w:div>
        <w:div w:id="531773987">
          <w:marLeft w:val="360"/>
          <w:marRight w:val="0"/>
          <w:marTop w:val="115"/>
          <w:marBottom w:val="0"/>
          <w:divBdr>
            <w:top w:val="none" w:sz="0" w:space="0" w:color="auto"/>
            <w:left w:val="none" w:sz="0" w:space="0" w:color="auto"/>
            <w:bottom w:val="none" w:sz="0" w:space="0" w:color="auto"/>
            <w:right w:val="none" w:sz="0" w:space="0" w:color="auto"/>
          </w:divBdr>
        </w:div>
        <w:div w:id="782573632">
          <w:marLeft w:val="360"/>
          <w:marRight w:val="0"/>
          <w:marTop w:val="115"/>
          <w:marBottom w:val="0"/>
          <w:divBdr>
            <w:top w:val="none" w:sz="0" w:space="0" w:color="auto"/>
            <w:left w:val="none" w:sz="0" w:space="0" w:color="auto"/>
            <w:bottom w:val="none" w:sz="0" w:space="0" w:color="auto"/>
            <w:right w:val="none" w:sz="0" w:space="0" w:color="auto"/>
          </w:divBdr>
        </w:div>
        <w:div w:id="1110977534">
          <w:marLeft w:val="360"/>
          <w:marRight w:val="0"/>
          <w:marTop w:val="115"/>
          <w:marBottom w:val="0"/>
          <w:divBdr>
            <w:top w:val="none" w:sz="0" w:space="0" w:color="auto"/>
            <w:left w:val="none" w:sz="0" w:space="0" w:color="auto"/>
            <w:bottom w:val="none" w:sz="0" w:space="0" w:color="auto"/>
            <w:right w:val="none" w:sz="0" w:space="0" w:color="auto"/>
          </w:divBdr>
        </w:div>
        <w:div w:id="1126704173">
          <w:marLeft w:val="360"/>
          <w:marRight w:val="0"/>
          <w:marTop w:val="115"/>
          <w:marBottom w:val="0"/>
          <w:divBdr>
            <w:top w:val="none" w:sz="0" w:space="0" w:color="auto"/>
            <w:left w:val="none" w:sz="0" w:space="0" w:color="auto"/>
            <w:bottom w:val="none" w:sz="0" w:space="0" w:color="auto"/>
            <w:right w:val="none" w:sz="0" w:space="0" w:color="auto"/>
          </w:divBdr>
        </w:div>
        <w:div w:id="1399981586">
          <w:marLeft w:val="360"/>
          <w:marRight w:val="0"/>
          <w:marTop w:val="115"/>
          <w:marBottom w:val="0"/>
          <w:divBdr>
            <w:top w:val="none" w:sz="0" w:space="0" w:color="auto"/>
            <w:left w:val="none" w:sz="0" w:space="0" w:color="auto"/>
            <w:bottom w:val="none" w:sz="0" w:space="0" w:color="auto"/>
            <w:right w:val="none" w:sz="0" w:space="0" w:color="auto"/>
          </w:divBdr>
        </w:div>
        <w:div w:id="1584945762">
          <w:marLeft w:val="360"/>
          <w:marRight w:val="0"/>
          <w:marTop w:val="115"/>
          <w:marBottom w:val="0"/>
          <w:divBdr>
            <w:top w:val="none" w:sz="0" w:space="0" w:color="auto"/>
            <w:left w:val="none" w:sz="0" w:space="0" w:color="auto"/>
            <w:bottom w:val="none" w:sz="0" w:space="0" w:color="auto"/>
            <w:right w:val="none" w:sz="0" w:space="0" w:color="auto"/>
          </w:divBdr>
        </w:div>
        <w:div w:id="1585993516">
          <w:marLeft w:val="360"/>
          <w:marRight w:val="0"/>
          <w:marTop w:val="115"/>
          <w:marBottom w:val="0"/>
          <w:divBdr>
            <w:top w:val="none" w:sz="0" w:space="0" w:color="auto"/>
            <w:left w:val="none" w:sz="0" w:space="0" w:color="auto"/>
            <w:bottom w:val="none" w:sz="0" w:space="0" w:color="auto"/>
            <w:right w:val="none" w:sz="0" w:space="0" w:color="auto"/>
          </w:divBdr>
        </w:div>
        <w:div w:id="1767001340">
          <w:marLeft w:val="360"/>
          <w:marRight w:val="0"/>
          <w:marTop w:val="115"/>
          <w:marBottom w:val="0"/>
          <w:divBdr>
            <w:top w:val="none" w:sz="0" w:space="0" w:color="auto"/>
            <w:left w:val="none" w:sz="0" w:space="0" w:color="auto"/>
            <w:bottom w:val="none" w:sz="0" w:space="0" w:color="auto"/>
            <w:right w:val="none" w:sz="0" w:space="0" w:color="auto"/>
          </w:divBdr>
        </w:div>
        <w:div w:id="1792241000">
          <w:marLeft w:val="360"/>
          <w:marRight w:val="0"/>
          <w:marTop w:val="115"/>
          <w:marBottom w:val="0"/>
          <w:divBdr>
            <w:top w:val="none" w:sz="0" w:space="0" w:color="auto"/>
            <w:left w:val="none" w:sz="0" w:space="0" w:color="auto"/>
            <w:bottom w:val="none" w:sz="0" w:space="0" w:color="auto"/>
            <w:right w:val="none" w:sz="0" w:space="0" w:color="auto"/>
          </w:divBdr>
        </w:div>
        <w:div w:id="2004237688">
          <w:marLeft w:val="360"/>
          <w:marRight w:val="0"/>
          <w:marTop w:val="115"/>
          <w:marBottom w:val="0"/>
          <w:divBdr>
            <w:top w:val="none" w:sz="0" w:space="0" w:color="auto"/>
            <w:left w:val="none" w:sz="0" w:space="0" w:color="auto"/>
            <w:bottom w:val="none" w:sz="0" w:space="0" w:color="auto"/>
            <w:right w:val="none" w:sz="0" w:space="0" w:color="auto"/>
          </w:divBdr>
        </w:div>
      </w:divsChild>
    </w:div>
    <w:div w:id="1755125590">
      <w:bodyDiv w:val="1"/>
      <w:marLeft w:val="0"/>
      <w:marRight w:val="0"/>
      <w:marTop w:val="0"/>
      <w:marBottom w:val="0"/>
      <w:divBdr>
        <w:top w:val="none" w:sz="0" w:space="0" w:color="auto"/>
        <w:left w:val="none" w:sz="0" w:space="0" w:color="auto"/>
        <w:bottom w:val="none" w:sz="0" w:space="0" w:color="auto"/>
        <w:right w:val="none" w:sz="0" w:space="0" w:color="auto"/>
      </w:divBdr>
    </w:div>
    <w:div w:id="1801799140">
      <w:bodyDiv w:val="1"/>
      <w:marLeft w:val="0"/>
      <w:marRight w:val="0"/>
      <w:marTop w:val="0"/>
      <w:marBottom w:val="0"/>
      <w:divBdr>
        <w:top w:val="none" w:sz="0" w:space="0" w:color="auto"/>
        <w:left w:val="none" w:sz="0" w:space="0" w:color="auto"/>
        <w:bottom w:val="none" w:sz="0" w:space="0" w:color="auto"/>
        <w:right w:val="none" w:sz="0" w:space="0" w:color="auto"/>
      </w:divBdr>
    </w:div>
    <w:div w:id="1809206669">
      <w:bodyDiv w:val="1"/>
      <w:marLeft w:val="0"/>
      <w:marRight w:val="0"/>
      <w:marTop w:val="0"/>
      <w:marBottom w:val="0"/>
      <w:divBdr>
        <w:top w:val="none" w:sz="0" w:space="0" w:color="auto"/>
        <w:left w:val="none" w:sz="0" w:space="0" w:color="auto"/>
        <w:bottom w:val="none" w:sz="0" w:space="0" w:color="auto"/>
        <w:right w:val="none" w:sz="0" w:space="0" w:color="auto"/>
      </w:divBdr>
      <w:divsChild>
        <w:div w:id="295186124">
          <w:marLeft w:val="360"/>
          <w:marRight w:val="0"/>
          <w:marTop w:val="115"/>
          <w:marBottom w:val="0"/>
          <w:divBdr>
            <w:top w:val="none" w:sz="0" w:space="0" w:color="auto"/>
            <w:left w:val="none" w:sz="0" w:space="0" w:color="auto"/>
            <w:bottom w:val="none" w:sz="0" w:space="0" w:color="auto"/>
            <w:right w:val="none" w:sz="0" w:space="0" w:color="auto"/>
          </w:divBdr>
        </w:div>
      </w:divsChild>
    </w:div>
    <w:div w:id="1855456412">
      <w:bodyDiv w:val="1"/>
      <w:marLeft w:val="0"/>
      <w:marRight w:val="0"/>
      <w:marTop w:val="0"/>
      <w:marBottom w:val="0"/>
      <w:divBdr>
        <w:top w:val="none" w:sz="0" w:space="0" w:color="auto"/>
        <w:left w:val="none" w:sz="0" w:space="0" w:color="auto"/>
        <w:bottom w:val="none" w:sz="0" w:space="0" w:color="auto"/>
        <w:right w:val="none" w:sz="0" w:space="0" w:color="auto"/>
      </w:divBdr>
    </w:div>
    <w:div w:id="1874728857">
      <w:bodyDiv w:val="1"/>
      <w:marLeft w:val="0"/>
      <w:marRight w:val="0"/>
      <w:marTop w:val="0"/>
      <w:marBottom w:val="0"/>
      <w:divBdr>
        <w:top w:val="none" w:sz="0" w:space="0" w:color="auto"/>
        <w:left w:val="none" w:sz="0" w:space="0" w:color="auto"/>
        <w:bottom w:val="none" w:sz="0" w:space="0" w:color="auto"/>
        <w:right w:val="none" w:sz="0" w:space="0" w:color="auto"/>
      </w:divBdr>
      <w:divsChild>
        <w:div w:id="1030644205">
          <w:marLeft w:val="0"/>
          <w:marRight w:val="0"/>
          <w:marTop w:val="130"/>
          <w:marBottom w:val="0"/>
          <w:divBdr>
            <w:top w:val="none" w:sz="0" w:space="0" w:color="auto"/>
            <w:left w:val="none" w:sz="0" w:space="0" w:color="auto"/>
            <w:bottom w:val="none" w:sz="0" w:space="0" w:color="auto"/>
            <w:right w:val="none" w:sz="0" w:space="0" w:color="auto"/>
          </w:divBdr>
        </w:div>
        <w:div w:id="1726685636">
          <w:marLeft w:val="0"/>
          <w:marRight w:val="0"/>
          <w:marTop w:val="130"/>
          <w:marBottom w:val="0"/>
          <w:divBdr>
            <w:top w:val="none" w:sz="0" w:space="0" w:color="auto"/>
            <w:left w:val="none" w:sz="0" w:space="0" w:color="auto"/>
            <w:bottom w:val="none" w:sz="0" w:space="0" w:color="auto"/>
            <w:right w:val="none" w:sz="0" w:space="0" w:color="auto"/>
          </w:divBdr>
        </w:div>
      </w:divsChild>
    </w:div>
    <w:div w:id="1881746118">
      <w:bodyDiv w:val="1"/>
      <w:marLeft w:val="0"/>
      <w:marRight w:val="0"/>
      <w:marTop w:val="0"/>
      <w:marBottom w:val="0"/>
      <w:divBdr>
        <w:top w:val="none" w:sz="0" w:space="0" w:color="auto"/>
        <w:left w:val="none" w:sz="0" w:space="0" w:color="auto"/>
        <w:bottom w:val="none" w:sz="0" w:space="0" w:color="auto"/>
        <w:right w:val="none" w:sz="0" w:space="0" w:color="auto"/>
      </w:divBdr>
      <w:divsChild>
        <w:div w:id="1282998602">
          <w:marLeft w:val="360"/>
          <w:marRight w:val="0"/>
          <w:marTop w:val="115"/>
          <w:marBottom w:val="0"/>
          <w:divBdr>
            <w:top w:val="none" w:sz="0" w:space="0" w:color="auto"/>
            <w:left w:val="none" w:sz="0" w:space="0" w:color="auto"/>
            <w:bottom w:val="none" w:sz="0" w:space="0" w:color="auto"/>
            <w:right w:val="none" w:sz="0" w:space="0" w:color="auto"/>
          </w:divBdr>
        </w:div>
        <w:div w:id="2087025886">
          <w:marLeft w:val="360"/>
          <w:marRight w:val="0"/>
          <w:marTop w:val="115"/>
          <w:marBottom w:val="0"/>
          <w:divBdr>
            <w:top w:val="none" w:sz="0" w:space="0" w:color="auto"/>
            <w:left w:val="none" w:sz="0" w:space="0" w:color="auto"/>
            <w:bottom w:val="none" w:sz="0" w:space="0" w:color="auto"/>
            <w:right w:val="none" w:sz="0" w:space="0" w:color="auto"/>
          </w:divBdr>
        </w:div>
      </w:divsChild>
    </w:div>
    <w:div w:id="1908101789">
      <w:bodyDiv w:val="1"/>
      <w:marLeft w:val="0"/>
      <w:marRight w:val="0"/>
      <w:marTop w:val="0"/>
      <w:marBottom w:val="0"/>
      <w:divBdr>
        <w:top w:val="none" w:sz="0" w:space="0" w:color="auto"/>
        <w:left w:val="none" w:sz="0" w:space="0" w:color="auto"/>
        <w:bottom w:val="none" w:sz="0" w:space="0" w:color="auto"/>
        <w:right w:val="none" w:sz="0" w:space="0" w:color="auto"/>
      </w:divBdr>
      <w:divsChild>
        <w:div w:id="71321488">
          <w:marLeft w:val="360"/>
          <w:marRight w:val="0"/>
          <w:marTop w:val="115"/>
          <w:marBottom w:val="0"/>
          <w:divBdr>
            <w:top w:val="none" w:sz="0" w:space="0" w:color="auto"/>
            <w:left w:val="none" w:sz="0" w:space="0" w:color="auto"/>
            <w:bottom w:val="none" w:sz="0" w:space="0" w:color="auto"/>
            <w:right w:val="none" w:sz="0" w:space="0" w:color="auto"/>
          </w:divBdr>
        </w:div>
        <w:div w:id="180557254">
          <w:marLeft w:val="1080"/>
          <w:marRight w:val="0"/>
          <w:marTop w:val="115"/>
          <w:marBottom w:val="0"/>
          <w:divBdr>
            <w:top w:val="none" w:sz="0" w:space="0" w:color="auto"/>
            <w:left w:val="none" w:sz="0" w:space="0" w:color="auto"/>
            <w:bottom w:val="none" w:sz="0" w:space="0" w:color="auto"/>
            <w:right w:val="none" w:sz="0" w:space="0" w:color="auto"/>
          </w:divBdr>
        </w:div>
        <w:div w:id="198783956">
          <w:marLeft w:val="360"/>
          <w:marRight w:val="0"/>
          <w:marTop w:val="115"/>
          <w:marBottom w:val="0"/>
          <w:divBdr>
            <w:top w:val="none" w:sz="0" w:space="0" w:color="auto"/>
            <w:left w:val="none" w:sz="0" w:space="0" w:color="auto"/>
            <w:bottom w:val="none" w:sz="0" w:space="0" w:color="auto"/>
            <w:right w:val="none" w:sz="0" w:space="0" w:color="auto"/>
          </w:divBdr>
        </w:div>
        <w:div w:id="377896657">
          <w:marLeft w:val="1080"/>
          <w:marRight w:val="0"/>
          <w:marTop w:val="115"/>
          <w:marBottom w:val="0"/>
          <w:divBdr>
            <w:top w:val="none" w:sz="0" w:space="0" w:color="auto"/>
            <w:left w:val="none" w:sz="0" w:space="0" w:color="auto"/>
            <w:bottom w:val="none" w:sz="0" w:space="0" w:color="auto"/>
            <w:right w:val="none" w:sz="0" w:space="0" w:color="auto"/>
          </w:divBdr>
        </w:div>
        <w:div w:id="408617715">
          <w:marLeft w:val="360"/>
          <w:marRight w:val="0"/>
          <w:marTop w:val="115"/>
          <w:marBottom w:val="0"/>
          <w:divBdr>
            <w:top w:val="none" w:sz="0" w:space="0" w:color="auto"/>
            <w:left w:val="none" w:sz="0" w:space="0" w:color="auto"/>
            <w:bottom w:val="none" w:sz="0" w:space="0" w:color="auto"/>
            <w:right w:val="none" w:sz="0" w:space="0" w:color="auto"/>
          </w:divBdr>
        </w:div>
        <w:div w:id="551620928">
          <w:marLeft w:val="360"/>
          <w:marRight w:val="0"/>
          <w:marTop w:val="115"/>
          <w:marBottom w:val="0"/>
          <w:divBdr>
            <w:top w:val="none" w:sz="0" w:space="0" w:color="auto"/>
            <w:left w:val="none" w:sz="0" w:space="0" w:color="auto"/>
            <w:bottom w:val="none" w:sz="0" w:space="0" w:color="auto"/>
            <w:right w:val="none" w:sz="0" w:space="0" w:color="auto"/>
          </w:divBdr>
        </w:div>
        <w:div w:id="1130781717">
          <w:marLeft w:val="1080"/>
          <w:marRight w:val="0"/>
          <w:marTop w:val="115"/>
          <w:marBottom w:val="0"/>
          <w:divBdr>
            <w:top w:val="none" w:sz="0" w:space="0" w:color="auto"/>
            <w:left w:val="none" w:sz="0" w:space="0" w:color="auto"/>
            <w:bottom w:val="none" w:sz="0" w:space="0" w:color="auto"/>
            <w:right w:val="none" w:sz="0" w:space="0" w:color="auto"/>
          </w:divBdr>
        </w:div>
        <w:div w:id="1225070253">
          <w:marLeft w:val="1080"/>
          <w:marRight w:val="0"/>
          <w:marTop w:val="115"/>
          <w:marBottom w:val="0"/>
          <w:divBdr>
            <w:top w:val="none" w:sz="0" w:space="0" w:color="auto"/>
            <w:left w:val="none" w:sz="0" w:space="0" w:color="auto"/>
            <w:bottom w:val="none" w:sz="0" w:space="0" w:color="auto"/>
            <w:right w:val="none" w:sz="0" w:space="0" w:color="auto"/>
          </w:divBdr>
        </w:div>
        <w:div w:id="1285113601">
          <w:marLeft w:val="1080"/>
          <w:marRight w:val="0"/>
          <w:marTop w:val="115"/>
          <w:marBottom w:val="0"/>
          <w:divBdr>
            <w:top w:val="none" w:sz="0" w:space="0" w:color="auto"/>
            <w:left w:val="none" w:sz="0" w:space="0" w:color="auto"/>
            <w:bottom w:val="none" w:sz="0" w:space="0" w:color="auto"/>
            <w:right w:val="none" w:sz="0" w:space="0" w:color="auto"/>
          </w:divBdr>
        </w:div>
        <w:div w:id="1351371666">
          <w:marLeft w:val="360"/>
          <w:marRight w:val="0"/>
          <w:marTop w:val="115"/>
          <w:marBottom w:val="0"/>
          <w:divBdr>
            <w:top w:val="none" w:sz="0" w:space="0" w:color="auto"/>
            <w:left w:val="none" w:sz="0" w:space="0" w:color="auto"/>
            <w:bottom w:val="none" w:sz="0" w:space="0" w:color="auto"/>
            <w:right w:val="none" w:sz="0" w:space="0" w:color="auto"/>
          </w:divBdr>
        </w:div>
        <w:div w:id="1609387012">
          <w:marLeft w:val="1080"/>
          <w:marRight w:val="0"/>
          <w:marTop w:val="115"/>
          <w:marBottom w:val="0"/>
          <w:divBdr>
            <w:top w:val="none" w:sz="0" w:space="0" w:color="auto"/>
            <w:left w:val="none" w:sz="0" w:space="0" w:color="auto"/>
            <w:bottom w:val="none" w:sz="0" w:space="0" w:color="auto"/>
            <w:right w:val="none" w:sz="0" w:space="0" w:color="auto"/>
          </w:divBdr>
        </w:div>
        <w:div w:id="1928417466">
          <w:marLeft w:val="360"/>
          <w:marRight w:val="0"/>
          <w:marTop w:val="115"/>
          <w:marBottom w:val="0"/>
          <w:divBdr>
            <w:top w:val="none" w:sz="0" w:space="0" w:color="auto"/>
            <w:left w:val="none" w:sz="0" w:space="0" w:color="auto"/>
            <w:bottom w:val="none" w:sz="0" w:space="0" w:color="auto"/>
            <w:right w:val="none" w:sz="0" w:space="0" w:color="auto"/>
          </w:divBdr>
        </w:div>
        <w:div w:id="2022782652">
          <w:marLeft w:val="360"/>
          <w:marRight w:val="0"/>
          <w:marTop w:val="115"/>
          <w:marBottom w:val="0"/>
          <w:divBdr>
            <w:top w:val="none" w:sz="0" w:space="0" w:color="auto"/>
            <w:left w:val="none" w:sz="0" w:space="0" w:color="auto"/>
            <w:bottom w:val="none" w:sz="0" w:space="0" w:color="auto"/>
            <w:right w:val="none" w:sz="0" w:space="0" w:color="auto"/>
          </w:divBdr>
        </w:div>
        <w:div w:id="2123961893">
          <w:marLeft w:val="360"/>
          <w:marRight w:val="0"/>
          <w:marTop w:val="115"/>
          <w:marBottom w:val="0"/>
          <w:divBdr>
            <w:top w:val="none" w:sz="0" w:space="0" w:color="auto"/>
            <w:left w:val="none" w:sz="0" w:space="0" w:color="auto"/>
            <w:bottom w:val="none" w:sz="0" w:space="0" w:color="auto"/>
            <w:right w:val="none" w:sz="0" w:space="0" w:color="auto"/>
          </w:divBdr>
        </w:div>
      </w:divsChild>
    </w:div>
    <w:div w:id="2000036861">
      <w:bodyDiv w:val="1"/>
      <w:marLeft w:val="0"/>
      <w:marRight w:val="0"/>
      <w:marTop w:val="0"/>
      <w:marBottom w:val="0"/>
      <w:divBdr>
        <w:top w:val="none" w:sz="0" w:space="0" w:color="auto"/>
        <w:left w:val="none" w:sz="0" w:space="0" w:color="auto"/>
        <w:bottom w:val="none" w:sz="0" w:space="0" w:color="auto"/>
        <w:right w:val="none" w:sz="0" w:space="0" w:color="auto"/>
      </w:divBdr>
    </w:div>
    <w:div w:id="2046707234">
      <w:bodyDiv w:val="1"/>
      <w:marLeft w:val="0"/>
      <w:marRight w:val="0"/>
      <w:marTop w:val="0"/>
      <w:marBottom w:val="0"/>
      <w:divBdr>
        <w:top w:val="none" w:sz="0" w:space="0" w:color="auto"/>
        <w:left w:val="none" w:sz="0" w:space="0" w:color="auto"/>
        <w:bottom w:val="none" w:sz="0" w:space="0" w:color="auto"/>
        <w:right w:val="none" w:sz="0" w:space="0" w:color="auto"/>
      </w:divBdr>
      <w:divsChild>
        <w:div w:id="304358167">
          <w:marLeft w:val="360"/>
          <w:marRight w:val="0"/>
          <w:marTop w:val="115"/>
          <w:marBottom w:val="0"/>
          <w:divBdr>
            <w:top w:val="none" w:sz="0" w:space="0" w:color="auto"/>
            <w:left w:val="none" w:sz="0" w:space="0" w:color="auto"/>
            <w:bottom w:val="none" w:sz="0" w:space="0" w:color="auto"/>
            <w:right w:val="none" w:sz="0" w:space="0" w:color="auto"/>
          </w:divBdr>
        </w:div>
        <w:div w:id="403648815">
          <w:marLeft w:val="360"/>
          <w:marRight w:val="0"/>
          <w:marTop w:val="115"/>
          <w:marBottom w:val="0"/>
          <w:divBdr>
            <w:top w:val="none" w:sz="0" w:space="0" w:color="auto"/>
            <w:left w:val="none" w:sz="0" w:space="0" w:color="auto"/>
            <w:bottom w:val="none" w:sz="0" w:space="0" w:color="auto"/>
            <w:right w:val="none" w:sz="0" w:space="0" w:color="auto"/>
          </w:divBdr>
        </w:div>
        <w:div w:id="1764257221">
          <w:marLeft w:val="360"/>
          <w:marRight w:val="0"/>
          <w:marTop w:val="115"/>
          <w:marBottom w:val="0"/>
          <w:divBdr>
            <w:top w:val="none" w:sz="0" w:space="0" w:color="auto"/>
            <w:left w:val="none" w:sz="0" w:space="0" w:color="auto"/>
            <w:bottom w:val="none" w:sz="0" w:space="0" w:color="auto"/>
            <w:right w:val="none" w:sz="0" w:space="0" w:color="auto"/>
          </w:divBdr>
        </w:div>
        <w:div w:id="1870878324">
          <w:marLeft w:val="360"/>
          <w:marRight w:val="0"/>
          <w:marTop w:val="115"/>
          <w:marBottom w:val="0"/>
          <w:divBdr>
            <w:top w:val="none" w:sz="0" w:space="0" w:color="auto"/>
            <w:left w:val="none" w:sz="0" w:space="0" w:color="auto"/>
            <w:bottom w:val="none" w:sz="0" w:space="0" w:color="auto"/>
            <w:right w:val="none" w:sz="0" w:space="0" w:color="auto"/>
          </w:divBdr>
        </w:div>
      </w:divsChild>
    </w:div>
    <w:div w:id="2088182544">
      <w:bodyDiv w:val="1"/>
      <w:marLeft w:val="0"/>
      <w:marRight w:val="0"/>
      <w:marTop w:val="0"/>
      <w:marBottom w:val="0"/>
      <w:divBdr>
        <w:top w:val="none" w:sz="0" w:space="0" w:color="auto"/>
        <w:left w:val="none" w:sz="0" w:space="0" w:color="auto"/>
        <w:bottom w:val="none" w:sz="0" w:space="0" w:color="auto"/>
        <w:right w:val="none" w:sz="0" w:space="0" w:color="auto"/>
      </w:divBdr>
      <w:divsChild>
        <w:div w:id="1520267091">
          <w:marLeft w:val="1080"/>
          <w:marRight w:val="0"/>
          <w:marTop w:val="115"/>
          <w:marBottom w:val="0"/>
          <w:divBdr>
            <w:top w:val="none" w:sz="0" w:space="0" w:color="auto"/>
            <w:left w:val="none" w:sz="0" w:space="0" w:color="auto"/>
            <w:bottom w:val="none" w:sz="0" w:space="0" w:color="auto"/>
            <w:right w:val="none" w:sz="0" w:space="0" w:color="auto"/>
          </w:divBdr>
        </w:div>
        <w:div w:id="1808350655">
          <w:marLeft w:val="360"/>
          <w:marRight w:val="0"/>
          <w:marTop w:val="115"/>
          <w:marBottom w:val="0"/>
          <w:divBdr>
            <w:top w:val="none" w:sz="0" w:space="0" w:color="auto"/>
            <w:left w:val="none" w:sz="0" w:space="0" w:color="auto"/>
            <w:bottom w:val="none" w:sz="0" w:space="0" w:color="auto"/>
            <w:right w:val="none" w:sz="0" w:space="0" w:color="auto"/>
          </w:divBdr>
        </w:div>
        <w:div w:id="1938170532">
          <w:marLeft w:val="1080"/>
          <w:marRight w:val="0"/>
          <w:marTop w:val="115"/>
          <w:marBottom w:val="0"/>
          <w:divBdr>
            <w:top w:val="none" w:sz="0" w:space="0" w:color="auto"/>
            <w:left w:val="none" w:sz="0" w:space="0" w:color="auto"/>
            <w:bottom w:val="none" w:sz="0" w:space="0" w:color="auto"/>
            <w:right w:val="none" w:sz="0" w:space="0" w:color="auto"/>
          </w:divBdr>
        </w:div>
        <w:div w:id="1963076170">
          <w:marLeft w:val="1080"/>
          <w:marRight w:val="0"/>
          <w:marTop w:val="115"/>
          <w:marBottom w:val="0"/>
          <w:divBdr>
            <w:top w:val="none" w:sz="0" w:space="0" w:color="auto"/>
            <w:left w:val="none" w:sz="0" w:space="0" w:color="auto"/>
            <w:bottom w:val="none" w:sz="0" w:space="0" w:color="auto"/>
            <w:right w:val="none" w:sz="0" w:space="0" w:color="auto"/>
          </w:divBdr>
        </w:div>
        <w:div w:id="1965499681">
          <w:marLeft w:val="360"/>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microsoft.com/directacces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microsoft.com/technet/itshowcas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microsoft.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D0E8A-CF6A-4180-A226-75C8A159A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3913</Words>
  <Characters>22307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Microsoft IT Showcase: Using DirectAccess to Provide Secure Access to Corporate Resources from Anywhere</vt:lpstr>
    </vt:vector>
  </TitlesOfParts>
  <Company>Microsoft Corporation</Company>
  <LinksUpToDate>false</LinksUpToDate>
  <CharactersWithSpaces>26168</CharactersWithSpaces>
  <SharedDoc>false</SharedDoc>
  <HLinks>
    <vt:vector size="30" baseType="variant">
      <vt:variant>
        <vt:i4>6422539</vt:i4>
      </vt:variant>
      <vt:variant>
        <vt:i4>12</vt:i4>
      </vt:variant>
      <vt:variant>
        <vt:i4>0</vt:i4>
      </vt:variant>
      <vt:variant>
        <vt:i4>5</vt:i4>
      </vt:variant>
      <vt:variant>
        <vt:lpwstr>\\lca\pdm\tmguide\mstm.doc</vt:lpwstr>
      </vt:variant>
      <vt:variant>
        <vt:lpwstr/>
      </vt:variant>
      <vt:variant>
        <vt:i4>3604605</vt:i4>
      </vt:variant>
      <vt:variant>
        <vt:i4>9</vt:i4>
      </vt:variant>
      <vt:variant>
        <vt:i4>0</vt:i4>
      </vt:variant>
      <vt:variant>
        <vt:i4>5</vt:i4>
      </vt:variant>
      <vt:variant>
        <vt:lpwstr>http://www.microsoft.com/technet/itshowcase</vt:lpwstr>
      </vt:variant>
      <vt:variant>
        <vt:lpwstr/>
      </vt:variant>
      <vt:variant>
        <vt:i4>6225951</vt:i4>
      </vt:variant>
      <vt:variant>
        <vt:i4>6</vt:i4>
      </vt:variant>
      <vt:variant>
        <vt:i4>0</vt:i4>
      </vt:variant>
      <vt:variant>
        <vt:i4>5</vt:i4>
      </vt:variant>
      <vt:variant>
        <vt:lpwstr>http://www.microsoft.com/</vt:lpwstr>
      </vt:variant>
      <vt:variant>
        <vt:lpwstr/>
      </vt:variant>
      <vt:variant>
        <vt:i4>7209014</vt:i4>
      </vt:variant>
      <vt:variant>
        <vt:i4>3</vt:i4>
      </vt:variant>
      <vt:variant>
        <vt:i4>0</vt:i4>
      </vt:variant>
      <vt:variant>
        <vt:i4>5</vt:i4>
      </vt:variant>
      <vt:variant>
        <vt:lpwstr>http://www.microsoft.com/technet/itsolutions/msit/security/msirsec.mspx</vt:lpwstr>
      </vt:variant>
      <vt:variant>
        <vt:lpwstr/>
      </vt:variant>
      <vt:variant>
        <vt:i4>3670125</vt:i4>
      </vt:variant>
      <vt:variant>
        <vt:i4>0</vt:i4>
      </vt:variant>
      <vt:variant>
        <vt:i4>0</vt:i4>
      </vt:variant>
      <vt:variant>
        <vt:i4>5</vt:i4>
      </vt:variant>
      <vt:variant>
        <vt:lpwstr>http://support.microsoft.com/kb/328841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IT Showcase: Using DirectAccess to Provide Secure Access to Corporate Resources from Anywhere</dc:title>
  <dc:creator>Microsoft Corporation</dc:creator>
  <cp:lastModifiedBy>dianaj</cp:lastModifiedBy>
  <cp:revision>2</cp:revision>
  <cp:lastPrinted>2009-04-17T13:48:00Z</cp:lastPrinted>
  <dcterms:created xsi:type="dcterms:W3CDTF">2009-05-26T16:00:00Z</dcterms:created>
  <dcterms:modified xsi:type="dcterms:W3CDTF">2009-05-26T16:00:00Z</dcterms:modified>
</cp:coreProperties>
</file>