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F29" w:rsidRPr="00E25D16" w:rsidRDefault="00A0504F" w:rsidP="00EF0950">
      <w:r>
        <w:rPr>
          <w:noProof/>
          <w:lang w:eastAsia="nl-NL"/>
        </w:rPr>
        <w:pict>
          <v:rect id="Rectangle 341" o:spid="_x0000_s1032" style="position:absolute;left:0;text-align:left;margin-left:-64.1pt;margin-top:-63pt;width:579.35pt;height:459pt;z-index:-251661312;visibility:visible" fillcolor="#2d5493" stroked="f"/>
        </w:pict>
      </w:r>
      <w:r>
        <w:rPr>
          <w:noProof/>
          <w:lang w:eastAsia="nl-NL"/>
        </w:rPr>
        <w:pict>
          <v:rect id="Rectangle 343" o:spid="_x0000_s1033" style="position:absolute;left:0;text-align:left;margin-left:-131.9pt;margin-top:-129.1pt;width:108pt;height:132.15pt;rotation:45;z-index:251657216;visibility:visible" stroked="f"/>
        </w:pict>
      </w:r>
    </w:p>
    <w:p w:rsidR="00701F29" w:rsidRPr="00E25D16" w:rsidRDefault="00701F29" w:rsidP="00EF0950">
      <w:pPr>
        <w:rPr>
          <w:sz w:val="22"/>
          <w:szCs w:val="22"/>
        </w:rPr>
      </w:pPr>
    </w:p>
    <w:p w:rsidR="00701F29" w:rsidRPr="00E25D16" w:rsidRDefault="00701F29" w:rsidP="00EF0950"/>
    <w:p w:rsidR="00701F29" w:rsidRPr="00E25D16" w:rsidRDefault="00701F29" w:rsidP="00EF0950"/>
    <w:p w:rsidR="00701F29" w:rsidRPr="00E25D16" w:rsidRDefault="00701F29" w:rsidP="00EF0950"/>
    <w:p w:rsidR="00701F29" w:rsidRPr="00E25D16" w:rsidRDefault="00701F29" w:rsidP="00EF0950"/>
    <w:p w:rsidR="00701F29" w:rsidRPr="00E25D16" w:rsidRDefault="00701F29" w:rsidP="00EF0950"/>
    <w:p w:rsidR="00701F29" w:rsidRPr="00E25D16" w:rsidRDefault="00701F29" w:rsidP="00EF0950"/>
    <w:p w:rsidR="00701F29" w:rsidRPr="00E25D16" w:rsidRDefault="00701F29" w:rsidP="00EF0950"/>
    <w:p w:rsidR="00701F29" w:rsidRPr="00E25D16" w:rsidRDefault="00701F29" w:rsidP="00EF0950">
      <w:pPr>
        <w:pStyle w:val="DocTitle"/>
      </w:pPr>
      <w:bookmarkStart w:id="0" w:name="_Toc215974707"/>
    </w:p>
    <w:p w:rsidR="00701F29" w:rsidRPr="00E25D16" w:rsidRDefault="00701F29" w:rsidP="00EF0950">
      <w:pPr>
        <w:pStyle w:val="DocTitle"/>
      </w:pPr>
    </w:p>
    <w:p w:rsidR="00701F29" w:rsidRPr="00E25D16" w:rsidRDefault="00701F29" w:rsidP="00EF0950">
      <w:pPr>
        <w:pStyle w:val="DocTitle"/>
      </w:pPr>
    </w:p>
    <w:p w:rsidR="00701F29" w:rsidRPr="00E25D16" w:rsidRDefault="00701F29" w:rsidP="00EF0950">
      <w:pPr>
        <w:pStyle w:val="DocTitle"/>
      </w:pPr>
    </w:p>
    <w:p w:rsidR="00701F29" w:rsidRPr="00E25D16" w:rsidRDefault="00A0504F" w:rsidP="00100C17">
      <w:pPr>
        <w:rPr>
          <w:color w:val="FFFFFF"/>
          <w:sz w:val="56"/>
          <w:szCs w:val="56"/>
        </w:rPr>
      </w:pPr>
      <w:r>
        <w:rPr>
          <w:noProof/>
          <w:lang w:eastAsia="nl-NL"/>
        </w:rPr>
        <w:pict>
          <v:rect id="Rectangle 344" o:spid="_x0000_s1034" style="position:absolute;left:0;text-align:left;margin-left:-65.85pt;margin-top:5.9pt;width:41.25pt;height:41.25pt;z-index:251659264;visibility:visible" fillcolor="#81b042" strokecolor="white" strokeweight="6pt"/>
        </w:pict>
      </w:r>
      <w:bookmarkEnd w:id="0"/>
      <w:proofErr w:type="spellStart"/>
      <w:r w:rsidR="00701F29" w:rsidRPr="00E25D16">
        <w:rPr>
          <w:color w:val="FFFFFF"/>
          <w:sz w:val="56"/>
          <w:szCs w:val="56"/>
        </w:rPr>
        <w:t>ESB</w:t>
      </w:r>
      <w:proofErr w:type="spellEnd"/>
      <w:r w:rsidR="00701F29" w:rsidRPr="00E25D16">
        <w:rPr>
          <w:color w:val="FFFFFF"/>
          <w:sz w:val="56"/>
          <w:szCs w:val="56"/>
        </w:rPr>
        <w:t xml:space="preserve"> for SharePoint</w:t>
      </w:r>
    </w:p>
    <w:p w:rsidR="00701F29" w:rsidRPr="00E25D16" w:rsidRDefault="00701F29" w:rsidP="00132CE4">
      <w:pPr>
        <w:rPr>
          <w:i/>
          <w:iCs/>
          <w:color w:val="FFFFFF"/>
          <w:sz w:val="36"/>
          <w:szCs w:val="36"/>
        </w:rPr>
      </w:pPr>
      <w:bookmarkStart w:id="1" w:name="_Toc215974708"/>
    </w:p>
    <w:p w:rsidR="00701F29" w:rsidRPr="00A35E8E" w:rsidRDefault="00A0504F" w:rsidP="0085515B">
      <w:pPr>
        <w:jc w:val="left"/>
        <w:rPr>
          <w:bCs/>
          <w:color w:val="FFFFFF"/>
          <w:sz w:val="36"/>
          <w:szCs w:val="36"/>
        </w:rPr>
      </w:pPr>
      <w:r>
        <w:rPr>
          <w:noProof/>
          <w:lang w:eastAsia="nl-NL"/>
        </w:rPr>
        <w:pict>
          <v:shapetype id="_x0000_t202" coordsize="21600,21600" o:spt="202" path="m,l,21600r21600,l21600,xe">
            <v:stroke joinstyle="miter"/>
            <v:path gradientshapeok="t" o:connecttype="rect"/>
          </v:shapetype>
          <v:shape id="Text Box 347" o:spid="_x0000_s1035" type="#_x0000_t202" style="position:absolute;left:0;text-align:left;margin-left:239.05pt;margin-top:59.9pt;width:308.4pt;height:139.6pt;z-index:251660288;visibility:visible" filled="f" stroked="f">
            <v:textbox style="mso-fit-shape-to-text:t">
              <w:txbxContent>
                <w:p w:rsidR="00A11108" w:rsidRDefault="00A11108" w:rsidP="0072024F">
                  <w:pPr>
                    <w:jc w:val="left"/>
                  </w:pPr>
                  <w:r>
                    <w:rPr>
                      <w:noProof/>
                    </w:rPr>
                    <w:drawing>
                      <wp:inline distT="0" distB="0" distL="0" distR="0" wp14:anchorId="4082B3EE" wp14:editId="713D92CA">
                        <wp:extent cx="2912110" cy="775335"/>
                        <wp:effectExtent l="19050" t="0" r="2540" b="0"/>
                        <wp:docPr id="4" name="Picture 26" descr="Description: motion1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scription: motion10.bmp"/>
                                <pic:cNvPicPr>
                                  <a:picLocks noChangeAspect="1" noChangeArrowheads="1"/>
                                </pic:cNvPicPr>
                              </pic:nvPicPr>
                              <pic:blipFill>
                                <a:blip r:embed="rId9"/>
                                <a:srcRect/>
                                <a:stretch>
                                  <a:fillRect/>
                                </a:stretch>
                              </pic:blipFill>
                              <pic:spPr bwMode="auto">
                                <a:xfrm>
                                  <a:off x="0" y="0"/>
                                  <a:ext cx="2912110" cy="775335"/>
                                </a:xfrm>
                                <a:prstGeom prst="rect">
                                  <a:avLst/>
                                </a:prstGeom>
                                <a:noFill/>
                                <a:ln w="9525">
                                  <a:noFill/>
                                  <a:miter lim="800000"/>
                                  <a:headEnd/>
                                  <a:tailEnd/>
                                </a:ln>
                              </pic:spPr>
                            </pic:pic>
                          </a:graphicData>
                        </a:graphic>
                      </wp:inline>
                    </w:drawing>
                  </w:r>
                </w:p>
              </w:txbxContent>
            </v:textbox>
          </v:shape>
        </w:pict>
      </w:r>
      <w:r>
        <w:rPr>
          <w:noProof/>
          <w:lang w:eastAsia="nl-NL"/>
        </w:rPr>
        <w:pict>
          <v:rect id="Rectangle 342" o:spid="_x0000_s1036" style="position:absolute;left:0;text-align:left;margin-left:-64.95pt;margin-top:41.2pt;width:580.2pt;height:9pt;z-index:251656192;visibility:visible" fillcolor="#ddd" stroked="f"/>
        </w:pict>
      </w:r>
      <w:r w:rsidR="00701F29" w:rsidRPr="00E25D16">
        <w:rPr>
          <w:i/>
          <w:iCs/>
          <w:color w:val="FFFFFF"/>
          <w:sz w:val="36"/>
          <w:szCs w:val="36"/>
        </w:rPr>
        <w:t>White Paper</w:t>
      </w:r>
      <w:bookmarkEnd w:id="1"/>
      <w:r w:rsidR="00701F29" w:rsidRPr="00E25D16">
        <w:rPr>
          <w:b/>
          <w:bCs/>
          <w:color w:val="FFFFFF"/>
        </w:rPr>
        <w:t xml:space="preserve">  </w:t>
      </w:r>
      <w:r w:rsidR="00A35E8E">
        <w:rPr>
          <w:b/>
          <w:bCs/>
          <w:color w:val="FFFFFF"/>
        </w:rPr>
        <w:t xml:space="preserve"> </w:t>
      </w:r>
      <w:proofErr w:type="gramStart"/>
      <w:r w:rsidR="00A35E8E">
        <w:rPr>
          <w:b/>
          <w:bCs/>
          <w:color w:val="FFFFFF"/>
        </w:rPr>
        <w:t xml:space="preserve">-  </w:t>
      </w:r>
      <w:r w:rsidR="00BB0E60">
        <w:rPr>
          <w:bCs/>
          <w:i/>
          <w:iCs/>
          <w:color w:val="FFFFFF"/>
          <w:sz w:val="36"/>
          <w:szCs w:val="36"/>
        </w:rPr>
        <w:t>May</w:t>
      </w:r>
      <w:proofErr w:type="gramEnd"/>
      <w:r w:rsidR="00BB0E60">
        <w:rPr>
          <w:bCs/>
          <w:i/>
          <w:iCs/>
          <w:color w:val="FFFFFF"/>
          <w:sz w:val="36"/>
          <w:szCs w:val="36"/>
        </w:rPr>
        <w:t xml:space="preserve"> </w:t>
      </w:r>
      <w:r w:rsidR="00701F29" w:rsidRPr="00A35E8E">
        <w:rPr>
          <w:bCs/>
          <w:i/>
          <w:iCs/>
          <w:color w:val="FFFFFF"/>
          <w:sz w:val="36"/>
          <w:szCs w:val="36"/>
        </w:rPr>
        <w:t>2010</w:t>
      </w:r>
    </w:p>
    <w:p w:rsidR="00701F29" w:rsidRPr="00E25D16" w:rsidRDefault="00701F29" w:rsidP="0085515B">
      <w:pPr>
        <w:jc w:val="left"/>
        <w:rPr>
          <w:b/>
          <w:bCs/>
          <w:noProof/>
          <w:color w:val="FFFFFF"/>
          <w:lang w:eastAsia="zh-CN"/>
        </w:rPr>
      </w:pPr>
    </w:p>
    <w:p w:rsidR="00701F29" w:rsidRDefault="00701F29" w:rsidP="0085515B">
      <w:pPr>
        <w:jc w:val="left"/>
        <w:rPr>
          <w:b/>
          <w:bCs/>
          <w:noProof/>
          <w:color w:val="FFFFFF"/>
          <w:lang w:eastAsia="zh-CN"/>
        </w:rPr>
      </w:pPr>
    </w:p>
    <w:p w:rsidR="00701F29" w:rsidRPr="00E25D16" w:rsidRDefault="006F5DA3" w:rsidP="0085515B">
      <w:pPr>
        <w:jc w:val="left"/>
        <w:rPr>
          <w:color w:val="FFFFFF"/>
        </w:rPr>
      </w:pPr>
      <w:r w:rsidRPr="00E25D16">
        <w:rPr>
          <w:b/>
          <w:bCs/>
          <w:noProof/>
          <w:color w:val="FFFFFF"/>
        </w:rPr>
        <w:drawing>
          <wp:inline distT="0" distB="0" distL="0" distR="0" wp14:anchorId="018CB139" wp14:editId="0D778E42">
            <wp:extent cx="1311910" cy="586105"/>
            <wp:effectExtent l="19050" t="0" r="254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311910" cy="586105"/>
                    </a:xfrm>
                    <a:prstGeom prst="rect">
                      <a:avLst/>
                    </a:prstGeom>
                    <a:noFill/>
                    <a:ln w="9525">
                      <a:noFill/>
                      <a:miter lim="800000"/>
                      <a:headEnd/>
                      <a:tailEnd/>
                    </a:ln>
                  </pic:spPr>
                </pic:pic>
              </a:graphicData>
            </a:graphic>
          </wp:inline>
        </w:drawing>
      </w:r>
      <w:r w:rsidR="00701F29" w:rsidRPr="00E25D16">
        <w:rPr>
          <w:b/>
          <w:bCs/>
          <w:color w:val="FFFFFF"/>
        </w:rPr>
        <w:br w:type="page"/>
      </w:r>
    </w:p>
    <w:p w:rsidR="00F35715" w:rsidRPr="000B6AE0" w:rsidRDefault="00F35715" w:rsidP="00BB0E60">
      <w:pPr>
        <w:pStyle w:val="TOCHeading"/>
        <w:rPr>
          <w:rFonts w:cs="Arial"/>
          <w:sz w:val="36"/>
          <w:szCs w:val="36"/>
        </w:rPr>
      </w:pPr>
      <w:r w:rsidRPr="00BB0E60">
        <w:rPr>
          <w:rFonts w:ascii="Tahoma" w:hAnsi="Tahoma" w:cs="Tahoma"/>
          <w:sz w:val="32"/>
          <w:szCs w:val="32"/>
        </w:rPr>
        <w:lastRenderedPageBreak/>
        <w:t>Copyright</w:t>
      </w:r>
    </w:p>
    <w:p w:rsidR="00F35715" w:rsidRPr="00BB0E60" w:rsidRDefault="00F35715" w:rsidP="00F35715">
      <w:pPr>
        <w:rPr>
          <w:rFonts w:cs="Arial"/>
          <w:sz w:val="16"/>
          <w:szCs w:val="16"/>
        </w:rPr>
      </w:pPr>
      <w:r w:rsidRPr="00BB0E60">
        <w:rPr>
          <w:rFonts w:cs="Arial"/>
          <w:sz w:val="16"/>
          <w:szCs w:val="16"/>
        </w:rP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F35715" w:rsidRPr="00BB0E60" w:rsidRDefault="00F35715" w:rsidP="00F35715">
      <w:pPr>
        <w:rPr>
          <w:rFonts w:cs="Arial"/>
          <w:sz w:val="16"/>
          <w:szCs w:val="16"/>
        </w:rPr>
      </w:pPr>
      <w:r w:rsidRPr="00BB0E60">
        <w:rPr>
          <w:rFonts w:cs="Arial"/>
          <w:sz w:val="16"/>
          <w:szCs w:val="16"/>
        </w:rPr>
        <w:t>This white paper is for informational purposes only. MICROSOFT MAKES NO WARRANTIES, EXPRESS, IMPLIED, OR STATUTORY, AS TO THE INFORMATION IN THIS DOCUMENT.</w:t>
      </w:r>
    </w:p>
    <w:p w:rsidR="00F35715" w:rsidRPr="00BB0E60" w:rsidRDefault="00F35715" w:rsidP="00F35715">
      <w:pPr>
        <w:rPr>
          <w:rFonts w:cs="Arial"/>
          <w:sz w:val="16"/>
          <w:szCs w:val="16"/>
        </w:rPr>
      </w:pPr>
      <w:r w:rsidRPr="00BB0E60">
        <w:rPr>
          <w:rFonts w:cs="Arial"/>
          <w:sz w:val="16"/>
          <w:szCs w:val="16"/>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F35715" w:rsidRPr="00BB0E60" w:rsidRDefault="00F35715" w:rsidP="00F35715">
      <w:pPr>
        <w:rPr>
          <w:rFonts w:cs="Arial"/>
          <w:sz w:val="16"/>
          <w:szCs w:val="16"/>
        </w:rPr>
      </w:pPr>
      <w:r w:rsidRPr="00BB0E60">
        <w:rPr>
          <w:rFonts w:cs="Arial"/>
          <w:sz w:val="16"/>
          <w:szCs w:val="16"/>
        </w:rPr>
        <w:t xml:space="preserve">Microsoft may have patents, patent applications, trademarks, copyrights, or other intellectual property rights covering subject matter in this document. </w:t>
      </w:r>
      <w:proofErr w:type="gramStart"/>
      <w:r w:rsidRPr="00BB0E60">
        <w:rPr>
          <w:rFonts w:cs="Arial"/>
          <w:sz w:val="16"/>
          <w:szCs w:val="16"/>
        </w:rPr>
        <w:t>Except as expressly provided in any written license agreement from Microsoft, the furnishing of this document does not give you any license to these patents, trademarks, copyrights, or other intellectual property.</w:t>
      </w:r>
      <w:proofErr w:type="gramEnd"/>
    </w:p>
    <w:p w:rsidR="00F35715" w:rsidRPr="00BB0E60" w:rsidRDefault="00F35715" w:rsidP="00F35715">
      <w:pPr>
        <w:rPr>
          <w:sz w:val="16"/>
          <w:szCs w:val="16"/>
        </w:rPr>
      </w:pPr>
      <w:r w:rsidRPr="00BB0E60">
        <w:rPr>
          <w:rFonts w:cs="Arial"/>
          <w:sz w:val="16"/>
          <w:szCs w:val="16"/>
        </w:rPr>
        <w:t xml:space="preserve">Unless otherwise noted, the example companies, organizations, products, domain names, e-mail addresses, logos, people, places, and events depicted herein are fictitious, and no association with any real company, organization, product, domain name, e-mail address, logo, person, place, or event is intended or should be inferred. </w:t>
      </w:r>
    </w:p>
    <w:p w:rsidR="00F35715" w:rsidRPr="00BB0E60" w:rsidRDefault="00F35715" w:rsidP="00F35715">
      <w:pPr>
        <w:rPr>
          <w:rFonts w:cs="Arial"/>
          <w:sz w:val="16"/>
          <w:szCs w:val="16"/>
        </w:rPr>
      </w:pPr>
      <w:r w:rsidRPr="00BB0E60">
        <w:rPr>
          <w:rFonts w:cs="Arial"/>
          <w:sz w:val="16"/>
          <w:szCs w:val="16"/>
        </w:rPr>
        <w:t>© 2010 Microsoft Corporation. All rights reserved.</w:t>
      </w:r>
    </w:p>
    <w:p w:rsidR="00F35715" w:rsidRPr="00BB0E60" w:rsidRDefault="00F35715" w:rsidP="00F35715">
      <w:pPr>
        <w:rPr>
          <w:sz w:val="16"/>
          <w:szCs w:val="16"/>
        </w:rPr>
      </w:pPr>
      <w:r w:rsidRPr="00BB0E60">
        <w:rPr>
          <w:rFonts w:cs="Arial"/>
          <w:sz w:val="16"/>
          <w:szCs w:val="16"/>
        </w:rPr>
        <w:t xml:space="preserve">Microsoft, </w:t>
      </w:r>
      <w:r>
        <w:rPr>
          <w:rFonts w:cs="Arial"/>
          <w:sz w:val="16"/>
          <w:szCs w:val="16"/>
        </w:rPr>
        <w:t xml:space="preserve">BizTalk, SharePoint, Visio, and Visual Studio </w:t>
      </w:r>
      <w:r w:rsidRPr="00BB0E60">
        <w:rPr>
          <w:rFonts w:cs="Arial"/>
          <w:sz w:val="16"/>
          <w:szCs w:val="16"/>
        </w:rPr>
        <w:t>are trademarks of the Microsoft group of companies.</w:t>
      </w:r>
    </w:p>
    <w:p w:rsidR="00F35715" w:rsidRPr="00BB0E60" w:rsidRDefault="00F35715" w:rsidP="00F35715">
      <w:pPr>
        <w:rPr>
          <w:sz w:val="16"/>
          <w:szCs w:val="16"/>
        </w:rPr>
      </w:pPr>
      <w:r w:rsidRPr="00BB0E60">
        <w:rPr>
          <w:rFonts w:cs="Arial"/>
          <w:sz w:val="16"/>
          <w:szCs w:val="16"/>
        </w:rPr>
        <w:t>All other trademarks are property of their respective owners.</w:t>
      </w:r>
    </w:p>
    <w:p w:rsidR="00F35715" w:rsidRDefault="00F35715" w:rsidP="00BB0E60">
      <w:pPr>
        <w:rPr>
          <w:color w:val="365F91"/>
        </w:rPr>
      </w:pPr>
      <w:r>
        <w:br w:type="page"/>
      </w:r>
    </w:p>
    <w:p w:rsidR="00F6786A" w:rsidRPr="00E25D16" w:rsidRDefault="00F35715" w:rsidP="00F6786A">
      <w:pPr>
        <w:pStyle w:val="TOCHeading"/>
        <w:rPr>
          <w:rFonts w:ascii="Tahoma" w:hAnsi="Tahoma" w:cs="Tahoma"/>
          <w:sz w:val="32"/>
          <w:szCs w:val="32"/>
        </w:rPr>
      </w:pPr>
      <w:r>
        <w:rPr>
          <w:rFonts w:ascii="Tahoma" w:hAnsi="Tahoma" w:cs="Tahoma"/>
          <w:sz w:val="32"/>
          <w:szCs w:val="32"/>
        </w:rPr>
        <w:lastRenderedPageBreak/>
        <w:t>Contents</w:t>
      </w:r>
    </w:p>
    <w:p w:rsidR="002F637E" w:rsidRDefault="00E26BB8">
      <w:pPr>
        <w:pStyle w:val="TOC2"/>
        <w:tabs>
          <w:tab w:val="right" w:leader="dot" w:pos="9017"/>
        </w:tabs>
        <w:rPr>
          <w:rFonts w:asciiTheme="minorHAnsi" w:eastAsiaTheme="minorEastAsia" w:hAnsiTheme="minorHAnsi" w:cstheme="minorBidi"/>
          <w:noProof/>
          <w:sz w:val="22"/>
          <w:szCs w:val="22"/>
        </w:rPr>
      </w:pPr>
      <w:r w:rsidRPr="00E25D16">
        <w:rPr>
          <w:sz w:val="22"/>
          <w:szCs w:val="22"/>
        </w:rPr>
        <w:fldChar w:fldCharType="begin"/>
      </w:r>
      <w:r w:rsidR="00F6786A" w:rsidRPr="00E25D16">
        <w:rPr>
          <w:sz w:val="22"/>
          <w:szCs w:val="22"/>
        </w:rPr>
        <w:instrText xml:space="preserve"> TOC \o "1-3" \h \z \u </w:instrText>
      </w:r>
      <w:r w:rsidRPr="00E25D16">
        <w:rPr>
          <w:sz w:val="22"/>
          <w:szCs w:val="22"/>
        </w:rPr>
        <w:fldChar w:fldCharType="separate"/>
      </w:r>
      <w:hyperlink w:anchor="_Toc262810139" w:history="1">
        <w:r w:rsidR="002F637E" w:rsidRPr="006A16FD">
          <w:rPr>
            <w:rStyle w:val="Hyperlink"/>
            <w:noProof/>
          </w:rPr>
          <w:t>Introduction</w:t>
        </w:r>
        <w:r w:rsidR="002F637E">
          <w:rPr>
            <w:noProof/>
            <w:webHidden/>
          </w:rPr>
          <w:tab/>
        </w:r>
        <w:r w:rsidR="002F637E">
          <w:rPr>
            <w:noProof/>
            <w:webHidden/>
          </w:rPr>
          <w:fldChar w:fldCharType="begin"/>
        </w:r>
        <w:r w:rsidR="002F637E">
          <w:rPr>
            <w:noProof/>
            <w:webHidden/>
          </w:rPr>
          <w:instrText xml:space="preserve"> PAGEREF _Toc262810139 \h </w:instrText>
        </w:r>
        <w:r w:rsidR="002F637E">
          <w:rPr>
            <w:noProof/>
            <w:webHidden/>
          </w:rPr>
        </w:r>
        <w:r w:rsidR="002F637E">
          <w:rPr>
            <w:noProof/>
            <w:webHidden/>
          </w:rPr>
          <w:fldChar w:fldCharType="separate"/>
        </w:r>
        <w:r w:rsidR="002F637E">
          <w:rPr>
            <w:noProof/>
            <w:webHidden/>
          </w:rPr>
          <w:t>4</w:t>
        </w:r>
        <w:r w:rsidR="002F637E">
          <w:rPr>
            <w:noProof/>
            <w:webHidden/>
          </w:rPr>
          <w:fldChar w:fldCharType="end"/>
        </w:r>
      </w:hyperlink>
    </w:p>
    <w:p w:rsidR="002F637E" w:rsidRDefault="002F637E">
      <w:pPr>
        <w:pStyle w:val="TOC2"/>
        <w:tabs>
          <w:tab w:val="right" w:leader="dot" w:pos="9017"/>
        </w:tabs>
        <w:rPr>
          <w:rFonts w:asciiTheme="minorHAnsi" w:eastAsiaTheme="minorEastAsia" w:hAnsiTheme="minorHAnsi" w:cstheme="minorBidi"/>
          <w:noProof/>
          <w:sz w:val="22"/>
          <w:szCs w:val="22"/>
        </w:rPr>
      </w:pPr>
      <w:hyperlink w:anchor="_Toc262810140" w:history="1">
        <w:r w:rsidRPr="006A16FD">
          <w:rPr>
            <w:rStyle w:val="Hyperlink"/>
            <w:noProof/>
          </w:rPr>
          <w:t>SharePoint as Universal User Interface</w:t>
        </w:r>
        <w:r>
          <w:rPr>
            <w:noProof/>
            <w:webHidden/>
          </w:rPr>
          <w:tab/>
        </w:r>
        <w:r>
          <w:rPr>
            <w:noProof/>
            <w:webHidden/>
          </w:rPr>
          <w:fldChar w:fldCharType="begin"/>
        </w:r>
        <w:r>
          <w:rPr>
            <w:noProof/>
            <w:webHidden/>
          </w:rPr>
          <w:instrText xml:space="preserve"> PAGEREF _Toc262810140 \h </w:instrText>
        </w:r>
        <w:r>
          <w:rPr>
            <w:noProof/>
            <w:webHidden/>
          </w:rPr>
        </w:r>
        <w:r>
          <w:rPr>
            <w:noProof/>
            <w:webHidden/>
          </w:rPr>
          <w:fldChar w:fldCharType="separate"/>
        </w:r>
        <w:r>
          <w:rPr>
            <w:noProof/>
            <w:webHidden/>
          </w:rPr>
          <w:t>4</w:t>
        </w:r>
        <w:r>
          <w:rPr>
            <w:noProof/>
            <w:webHidden/>
          </w:rPr>
          <w:fldChar w:fldCharType="end"/>
        </w:r>
      </w:hyperlink>
    </w:p>
    <w:p w:rsidR="002F637E" w:rsidRDefault="002F637E">
      <w:pPr>
        <w:pStyle w:val="TOC2"/>
        <w:tabs>
          <w:tab w:val="right" w:leader="dot" w:pos="9017"/>
        </w:tabs>
        <w:rPr>
          <w:rFonts w:asciiTheme="minorHAnsi" w:eastAsiaTheme="minorEastAsia" w:hAnsiTheme="minorHAnsi" w:cstheme="minorBidi"/>
          <w:noProof/>
          <w:sz w:val="22"/>
          <w:szCs w:val="22"/>
        </w:rPr>
      </w:pPr>
      <w:hyperlink w:anchor="_Toc262810141" w:history="1">
        <w:r w:rsidRPr="006A16FD">
          <w:rPr>
            <w:rStyle w:val="Hyperlink"/>
            <w:noProof/>
          </w:rPr>
          <w:t>The Role of Business Connectivity Services</w:t>
        </w:r>
        <w:r>
          <w:rPr>
            <w:noProof/>
            <w:webHidden/>
          </w:rPr>
          <w:tab/>
        </w:r>
        <w:r>
          <w:rPr>
            <w:noProof/>
            <w:webHidden/>
          </w:rPr>
          <w:fldChar w:fldCharType="begin"/>
        </w:r>
        <w:r>
          <w:rPr>
            <w:noProof/>
            <w:webHidden/>
          </w:rPr>
          <w:instrText xml:space="preserve"> PAGEREF _Toc262810141 \h </w:instrText>
        </w:r>
        <w:r>
          <w:rPr>
            <w:noProof/>
            <w:webHidden/>
          </w:rPr>
        </w:r>
        <w:r>
          <w:rPr>
            <w:noProof/>
            <w:webHidden/>
          </w:rPr>
          <w:fldChar w:fldCharType="separate"/>
        </w:r>
        <w:r>
          <w:rPr>
            <w:noProof/>
            <w:webHidden/>
          </w:rPr>
          <w:t>5</w:t>
        </w:r>
        <w:r>
          <w:rPr>
            <w:noProof/>
            <w:webHidden/>
          </w:rPr>
          <w:fldChar w:fldCharType="end"/>
        </w:r>
      </w:hyperlink>
    </w:p>
    <w:p w:rsidR="002F637E" w:rsidRDefault="002F637E">
      <w:pPr>
        <w:pStyle w:val="TOC2"/>
        <w:tabs>
          <w:tab w:val="right" w:leader="dot" w:pos="9017"/>
        </w:tabs>
        <w:rPr>
          <w:rFonts w:asciiTheme="minorHAnsi" w:eastAsiaTheme="minorEastAsia" w:hAnsiTheme="minorHAnsi" w:cstheme="minorBidi"/>
          <w:noProof/>
          <w:sz w:val="22"/>
          <w:szCs w:val="22"/>
        </w:rPr>
      </w:pPr>
      <w:hyperlink w:anchor="_Toc262810142" w:history="1">
        <w:r w:rsidRPr="006A16FD">
          <w:rPr>
            <w:rStyle w:val="Hyperlink"/>
            <w:noProof/>
          </w:rPr>
          <w:t>Pitfalls</w:t>
        </w:r>
        <w:r>
          <w:rPr>
            <w:noProof/>
            <w:webHidden/>
          </w:rPr>
          <w:tab/>
        </w:r>
        <w:r>
          <w:rPr>
            <w:noProof/>
            <w:webHidden/>
          </w:rPr>
          <w:fldChar w:fldCharType="begin"/>
        </w:r>
        <w:r>
          <w:rPr>
            <w:noProof/>
            <w:webHidden/>
          </w:rPr>
          <w:instrText xml:space="preserve"> PAGEREF _Toc262810142 \h </w:instrText>
        </w:r>
        <w:r>
          <w:rPr>
            <w:noProof/>
            <w:webHidden/>
          </w:rPr>
        </w:r>
        <w:r>
          <w:rPr>
            <w:noProof/>
            <w:webHidden/>
          </w:rPr>
          <w:fldChar w:fldCharType="separate"/>
        </w:r>
        <w:r>
          <w:rPr>
            <w:noProof/>
            <w:webHidden/>
          </w:rPr>
          <w:t>5</w:t>
        </w:r>
        <w:r>
          <w:rPr>
            <w:noProof/>
            <w:webHidden/>
          </w:rPr>
          <w:fldChar w:fldCharType="end"/>
        </w:r>
      </w:hyperlink>
    </w:p>
    <w:p w:rsidR="002F637E" w:rsidRDefault="002F637E">
      <w:pPr>
        <w:pStyle w:val="TOC2"/>
        <w:tabs>
          <w:tab w:val="right" w:leader="dot" w:pos="9017"/>
        </w:tabs>
        <w:rPr>
          <w:rFonts w:asciiTheme="minorHAnsi" w:eastAsiaTheme="minorEastAsia" w:hAnsiTheme="minorHAnsi" w:cstheme="minorBidi"/>
          <w:noProof/>
          <w:sz w:val="22"/>
          <w:szCs w:val="22"/>
        </w:rPr>
      </w:pPr>
      <w:hyperlink w:anchor="_Toc262810143" w:history="1">
        <w:r w:rsidRPr="006A16FD">
          <w:rPr>
            <w:rStyle w:val="Hyperlink"/>
            <w:noProof/>
          </w:rPr>
          <w:t>ESB for SharePoint</w:t>
        </w:r>
        <w:r>
          <w:rPr>
            <w:noProof/>
            <w:webHidden/>
          </w:rPr>
          <w:tab/>
        </w:r>
        <w:r>
          <w:rPr>
            <w:noProof/>
            <w:webHidden/>
          </w:rPr>
          <w:fldChar w:fldCharType="begin"/>
        </w:r>
        <w:r>
          <w:rPr>
            <w:noProof/>
            <w:webHidden/>
          </w:rPr>
          <w:instrText xml:space="preserve"> PAGEREF _Toc262810143 \h </w:instrText>
        </w:r>
        <w:r>
          <w:rPr>
            <w:noProof/>
            <w:webHidden/>
          </w:rPr>
        </w:r>
        <w:r>
          <w:rPr>
            <w:noProof/>
            <w:webHidden/>
          </w:rPr>
          <w:fldChar w:fldCharType="separate"/>
        </w:r>
        <w:r>
          <w:rPr>
            <w:noProof/>
            <w:webHidden/>
          </w:rPr>
          <w:t>5</w:t>
        </w:r>
        <w:r>
          <w:rPr>
            <w:noProof/>
            <w:webHidden/>
          </w:rPr>
          <w:fldChar w:fldCharType="end"/>
        </w:r>
      </w:hyperlink>
    </w:p>
    <w:p w:rsidR="002F637E" w:rsidRDefault="002F637E">
      <w:pPr>
        <w:pStyle w:val="TOC2"/>
        <w:tabs>
          <w:tab w:val="right" w:leader="dot" w:pos="9017"/>
        </w:tabs>
        <w:rPr>
          <w:rFonts w:asciiTheme="minorHAnsi" w:eastAsiaTheme="minorEastAsia" w:hAnsiTheme="minorHAnsi" w:cstheme="minorBidi"/>
          <w:noProof/>
          <w:sz w:val="22"/>
          <w:szCs w:val="22"/>
        </w:rPr>
      </w:pPr>
      <w:hyperlink w:anchor="_Toc262810144" w:history="1">
        <w:r w:rsidRPr="006A16FD">
          <w:rPr>
            <w:rStyle w:val="Hyperlink"/>
            <w:noProof/>
          </w:rPr>
          <w:t>BizTalk Server ESB</w:t>
        </w:r>
        <w:r>
          <w:rPr>
            <w:noProof/>
            <w:webHidden/>
          </w:rPr>
          <w:tab/>
        </w:r>
        <w:r>
          <w:rPr>
            <w:noProof/>
            <w:webHidden/>
          </w:rPr>
          <w:fldChar w:fldCharType="begin"/>
        </w:r>
        <w:r>
          <w:rPr>
            <w:noProof/>
            <w:webHidden/>
          </w:rPr>
          <w:instrText xml:space="preserve"> PAGEREF _Toc262810144 \h </w:instrText>
        </w:r>
        <w:r>
          <w:rPr>
            <w:noProof/>
            <w:webHidden/>
          </w:rPr>
        </w:r>
        <w:r>
          <w:rPr>
            <w:noProof/>
            <w:webHidden/>
          </w:rPr>
          <w:fldChar w:fldCharType="separate"/>
        </w:r>
        <w:r>
          <w:rPr>
            <w:noProof/>
            <w:webHidden/>
          </w:rPr>
          <w:t>6</w:t>
        </w:r>
        <w:r>
          <w:rPr>
            <w:noProof/>
            <w:webHidden/>
          </w:rPr>
          <w:fldChar w:fldCharType="end"/>
        </w:r>
      </w:hyperlink>
    </w:p>
    <w:p w:rsidR="002F637E" w:rsidRDefault="002F637E">
      <w:pPr>
        <w:pStyle w:val="TOC2"/>
        <w:tabs>
          <w:tab w:val="right" w:leader="dot" w:pos="9017"/>
        </w:tabs>
        <w:rPr>
          <w:rFonts w:asciiTheme="minorHAnsi" w:eastAsiaTheme="minorEastAsia" w:hAnsiTheme="minorHAnsi" w:cstheme="minorBidi"/>
          <w:noProof/>
          <w:sz w:val="22"/>
          <w:szCs w:val="22"/>
        </w:rPr>
      </w:pPr>
      <w:hyperlink w:anchor="_Toc262810145" w:history="1">
        <w:r w:rsidRPr="006A16FD">
          <w:rPr>
            <w:rStyle w:val="Hyperlink"/>
            <w:noProof/>
          </w:rPr>
          <w:t>A Practical Example</w:t>
        </w:r>
        <w:r>
          <w:rPr>
            <w:noProof/>
            <w:webHidden/>
          </w:rPr>
          <w:tab/>
        </w:r>
        <w:r>
          <w:rPr>
            <w:noProof/>
            <w:webHidden/>
          </w:rPr>
          <w:fldChar w:fldCharType="begin"/>
        </w:r>
        <w:r>
          <w:rPr>
            <w:noProof/>
            <w:webHidden/>
          </w:rPr>
          <w:instrText xml:space="preserve"> PAGEREF _Toc262810145 \h </w:instrText>
        </w:r>
        <w:r>
          <w:rPr>
            <w:noProof/>
            <w:webHidden/>
          </w:rPr>
        </w:r>
        <w:r>
          <w:rPr>
            <w:noProof/>
            <w:webHidden/>
          </w:rPr>
          <w:fldChar w:fldCharType="separate"/>
        </w:r>
        <w:r>
          <w:rPr>
            <w:noProof/>
            <w:webHidden/>
          </w:rPr>
          <w:t>10</w:t>
        </w:r>
        <w:r>
          <w:rPr>
            <w:noProof/>
            <w:webHidden/>
          </w:rPr>
          <w:fldChar w:fldCharType="end"/>
        </w:r>
      </w:hyperlink>
    </w:p>
    <w:p w:rsidR="002F637E" w:rsidRDefault="002F637E">
      <w:pPr>
        <w:pStyle w:val="TOC2"/>
        <w:tabs>
          <w:tab w:val="right" w:leader="dot" w:pos="9017"/>
        </w:tabs>
        <w:rPr>
          <w:rFonts w:asciiTheme="minorHAnsi" w:eastAsiaTheme="minorEastAsia" w:hAnsiTheme="minorHAnsi" w:cstheme="minorBidi"/>
          <w:noProof/>
          <w:sz w:val="22"/>
          <w:szCs w:val="22"/>
        </w:rPr>
      </w:pPr>
      <w:hyperlink w:anchor="_Toc262810146" w:history="1">
        <w:r w:rsidRPr="006A16FD">
          <w:rPr>
            <w:rStyle w:val="Hyperlink"/>
            <w:noProof/>
          </w:rPr>
          <w:t>The Road to Success</w:t>
        </w:r>
        <w:r>
          <w:rPr>
            <w:noProof/>
            <w:webHidden/>
          </w:rPr>
          <w:tab/>
        </w:r>
        <w:r>
          <w:rPr>
            <w:noProof/>
            <w:webHidden/>
          </w:rPr>
          <w:fldChar w:fldCharType="begin"/>
        </w:r>
        <w:r>
          <w:rPr>
            <w:noProof/>
            <w:webHidden/>
          </w:rPr>
          <w:instrText xml:space="preserve"> PAGEREF _Toc262810146 \h </w:instrText>
        </w:r>
        <w:r>
          <w:rPr>
            <w:noProof/>
            <w:webHidden/>
          </w:rPr>
        </w:r>
        <w:r>
          <w:rPr>
            <w:noProof/>
            <w:webHidden/>
          </w:rPr>
          <w:fldChar w:fldCharType="separate"/>
        </w:r>
        <w:r>
          <w:rPr>
            <w:noProof/>
            <w:webHidden/>
          </w:rPr>
          <w:t>11</w:t>
        </w:r>
        <w:r>
          <w:rPr>
            <w:noProof/>
            <w:webHidden/>
          </w:rPr>
          <w:fldChar w:fldCharType="end"/>
        </w:r>
      </w:hyperlink>
    </w:p>
    <w:p w:rsidR="002F637E" w:rsidRDefault="002F637E">
      <w:pPr>
        <w:pStyle w:val="TOC2"/>
        <w:tabs>
          <w:tab w:val="right" w:leader="dot" w:pos="9017"/>
        </w:tabs>
        <w:rPr>
          <w:rFonts w:asciiTheme="minorHAnsi" w:eastAsiaTheme="minorEastAsia" w:hAnsiTheme="minorHAnsi" w:cstheme="minorBidi"/>
          <w:noProof/>
          <w:sz w:val="22"/>
          <w:szCs w:val="22"/>
        </w:rPr>
      </w:pPr>
      <w:hyperlink w:anchor="_Toc262810147" w:history="1">
        <w:r w:rsidRPr="006A16FD">
          <w:rPr>
            <w:rStyle w:val="Hyperlink"/>
            <w:noProof/>
          </w:rPr>
          <w:t>Conclusion</w:t>
        </w:r>
        <w:r>
          <w:rPr>
            <w:noProof/>
            <w:webHidden/>
          </w:rPr>
          <w:tab/>
        </w:r>
        <w:r>
          <w:rPr>
            <w:noProof/>
            <w:webHidden/>
          </w:rPr>
          <w:fldChar w:fldCharType="begin"/>
        </w:r>
        <w:r>
          <w:rPr>
            <w:noProof/>
            <w:webHidden/>
          </w:rPr>
          <w:instrText xml:space="preserve"> PAGEREF _Toc262810147 \h </w:instrText>
        </w:r>
        <w:r>
          <w:rPr>
            <w:noProof/>
            <w:webHidden/>
          </w:rPr>
        </w:r>
        <w:r>
          <w:rPr>
            <w:noProof/>
            <w:webHidden/>
          </w:rPr>
          <w:fldChar w:fldCharType="separate"/>
        </w:r>
        <w:r>
          <w:rPr>
            <w:noProof/>
            <w:webHidden/>
          </w:rPr>
          <w:t>13</w:t>
        </w:r>
        <w:r>
          <w:rPr>
            <w:noProof/>
            <w:webHidden/>
          </w:rPr>
          <w:fldChar w:fldCharType="end"/>
        </w:r>
      </w:hyperlink>
    </w:p>
    <w:p w:rsidR="00701F29" w:rsidRPr="00E25D16" w:rsidRDefault="00E26BB8">
      <w:r w:rsidRPr="00E25D16">
        <w:rPr>
          <w:sz w:val="22"/>
          <w:szCs w:val="22"/>
        </w:rPr>
        <w:fldChar w:fldCharType="end"/>
      </w:r>
    </w:p>
    <w:p w:rsidR="00701F29" w:rsidRPr="00E25D16" w:rsidRDefault="00701F29" w:rsidP="008758AF">
      <w:pPr>
        <w:pStyle w:val="DocTitle"/>
      </w:pPr>
    </w:p>
    <w:p w:rsidR="00701F29" w:rsidRPr="00E25D16" w:rsidRDefault="00701F29" w:rsidP="008758AF">
      <w:pPr>
        <w:pStyle w:val="DocTitle"/>
      </w:pPr>
    </w:p>
    <w:p w:rsidR="00701F29" w:rsidRPr="00E25D16" w:rsidRDefault="00701F29" w:rsidP="008758AF">
      <w:pPr>
        <w:pStyle w:val="DocTitle"/>
      </w:pPr>
    </w:p>
    <w:p w:rsidR="00701F29" w:rsidRPr="00E25D16" w:rsidRDefault="00701F29" w:rsidP="008758AF">
      <w:pPr>
        <w:pStyle w:val="DocTitle"/>
      </w:pPr>
    </w:p>
    <w:p w:rsidR="00701F29" w:rsidRPr="00E25D16" w:rsidRDefault="00701F29" w:rsidP="008758AF">
      <w:pPr>
        <w:pStyle w:val="DocTitle"/>
      </w:pPr>
    </w:p>
    <w:p w:rsidR="00701F29" w:rsidRPr="00E25D16" w:rsidRDefault="00701F29" w:rsidP="008758AF">
      <w:pPr>
        <w:pStyle w:val="DocTitle"/>
      </w:pPr>
    </w:p>
    <w:p w:rsidR="00701F29" w:rsidRPr="00E25D16" w:rsidRDefault="00701F29" w:rsidP="008758AF">
      <w:pPr>
        <w:pStyle w:val="DocTitle"/>
      </w:pPr>
    </w:p>
    <w:p w:rsidR="00701F29" w:rsidRPr="00E25D16" w:rsidRDefault="00701F29" w:rsidP="00EB3913">
      <w:pPr>
        <w:pStyle w:val="DocTitle"/>
      </w:pPr>
    </w:p>
    <w:p w:rsidR="00701F29" w:rsidRPr="00E25D16" w:rsidRDefault="00701F29">
      <w:pPr>
        <w:spacing w:line="240" w:lineRule="auto"/>
        <w:ind w:left="0"/>
        <w:jc w:val="left"/>
        <w:rPr>
          <w:color w:val="333399"/>
          <w:sz w:val="36"/>
          <w:szCs w:val="36"/>
        </w:rPr>
      </w:pPr>
      <w:r w:rsidRPr="00E25D16">
        <w:br w:type="page"/>
      </w:r>
    </w:p>
    <w:p w:rsidR="00701F29" w:rsidRPr="00E25D16" w:rsidRDefault="00701F29" w:rsidP="00100C17">
      <w:pPr>
        <w:pStyle w:val="Heading2"/>
      </w:pPr>
      <w:bookmarkStart w:id="2" w:name="_Toc257796050"/>
      <w:bookmarkStart w:id="3" w:name="_Toc257981593"/>
      <w:bookmarkStart w:id="4" w:name="_Toc262810139"/>
      <w:r w:rsidRPr="00E25D16">
        <w:lastRenderedPageBreak/>
        <w:t>Introducti</w:t>
      </w:r>
      <w:bookmarkEnd w:id="2"/>
      <w:bookmarkEnd w:id="3"/>
      <w:r w:rsidRPr="00E25D16">
        <w:t>on</w:t>
      </w:r>
      <w:bookmarkEnd w:id="4"/>
    </w:p>
    <w:p w:rsidR="00701F29" w:rsidRPr="00E25D16" w:rsidRDefault="00F93885" w:rsidP="002811A5">
      <w:r>
        <w:t>Microsoft</w:t>
      </w:r>
      <w:r w:rsidRPr="00D10E27">
        <w:rPr>
          <w:vertAlign w:val="superscript"/>
        </w:rPr>
        <w:t>®</w:t>
      </w:r>
      <w:r>
        <w:t xml:space="preserve"> </w:t>
      </w:r>
      <w:r w:rsidR="00701F29" w:rsidRPr="00E25D16">
        <w:t>SharePoint</w:t>
      </w:r>
      <w:r w:rsidRPr="00D10E27">
        <w:rPr>
          <w:vertAlign w:val="superscript"/>
        </w:rPr>
        <w:t>®</w:t>
      </w:r>
      <w:r w:rsidR="00701F29" w:rsidRPr="00E25D16">
        <w:t xml:space="preserve"> is one of the most successful Microsoft server</w:t>
      </w:r>
      <w:r w:rsidR="00E60B38">
        <w:t xml:space="preserve"> </w:t>
      </w:r>
      <w:r w:rsidR="00701F29" w:rsidRPr="00E25D16">
        <w:t xml:space="preserve">products. Most people know </w:t>
      </w:r>
      <w:r w:rsidR="00E60B38">
        <w:t xml:space="preserve">this </w:t>
      </w:r>
      <w:r w:rsidR="00701F29" w:rsidRPr="00E25D16">
        <w:t xml:space="preserve">product primarily as an environment </w:t>
      </w:r>
      <w:r w:rsidR="005B7A7C">
        <w:t>for collaboration and document sharing</w:t>
      </w:r>
      <w:r w:rsidR="00701F29" w:rsidRPr="00E25D16">
        <w:t xml:space="preserve">. Many people will also know it </w:t>
      </w:r>
      <w:r w:rsidR="005B7A7C">
        <w:t xml:space="preserve">to be </w:t>
      </w:r>
      <w:r w:rsidR="00701F29" w:rsidRPr="00E25D16">
        <w:t xml:space="preserve">a platform to build websites, while others see it as a portal. The fact is that SharePoint provides a central </w:t>
      </w:r>
      <w:r w:rsidR="005B7A7C">
        <w:t>location for people to work from</w:t>
      </w:r>
      <w:r w:rsidR="00701F29" w:rsidRPr="00E25D16">
        <w:t xml:space="preserve">. </w:t>
      </w:r>
      <w:r w:rsidR="005B7A7C">
        <w:t xml:space="preserve">It brings together all required </w:t>
      </w:r>
      <w:r w:rsidR="00701F29" w:rsidRPr="00E25D16">
        <w:t>user functionality.</w:t>
      </w:r>
    </w:p>
    <w:p w:rsidR="00701F29" w:rsidRPr="00E25D16" w:rsidRDefault="00701F29" w:rsidP="002811A5"/>
    <w:p w:rsidR="00701F29" w:rsidRPr="00E25D16" w:rsidRDefault="00701F29" w:rsidP="002811A5">
      <w:pPr>
        <w:rPr>
          <w:noProof/>
        </w:rPr>
      </w:pPr>
      <w:r w:rsidRPr="00E25D16">
        <w:t xml:space="preserve">This white paper examines the combination of SharePoint and the </w:t>
      </w:r>
      <w:bookmarkStart w:id="5" w:name="_GoBack"/>
      <w:r w:rsidR="00C30C46">
        <w:t xml:space="preserve">Microsoft </w:t>
      </w:r>
      <w:r w:rsidR="00D10E27" w:rsidRPr="00D10E27">
        <w:t>BizTalk</w:t>
      </w:r>
      <w:r w:rsidR="00D10E27" w:rsidRPr="00D10E27">
        <w:rPr>
          <w:vertAlign w:val="superscript"/>
        </w:rPr>
        <w:t>®</w:t>
      </w:r>
      <w:r w:rsidR="00D10E27" w:rsidRPr="00D10E27">
        <w:t xml:space="preserve"> </w:t>
      </w:r>
      <w:r w:rsidR="00C30C46">
        <w:t>Enterprise Service Bus</w:t>
      </w:r>
      <w:r w:rsidR="00D10E27" w:rsidRPr="00D10E27">
        <w:t xml:space="preserve"> Toolkit</w:t>
      </w:r>
      <w:r w:rsidR="00C30C46">
        <w:t xml:space="preserve"> (BizTalk </w:t>
      </w:r>
      <w:proofErr w:type="spellStart"/>
      <w:r w:rsidR="00C30C46">
        <w:t>ESB</w:t>
      </w:r>
      <w:proofErr w:type="spellEnd"/>
      <w:r w:rsidR="00C30C46">
        <w:t xml:space="preserve"> Toolkit)</w:t>
      </w:r>
      <w:r w:rsidR="005B7A7C">
        <w:t>,</w:t>
      </w:r>
      <w:r w:rsidRPr="00E25D16">
        <w:t xml:space="preserve"> </w:t>
      </w:r>
      <w:bookmarkEnd w:id="5"/>
      <w:r w:rsidRPr="00E25D16">
        <w:t xml:space="preserve">in order to achieve a manageable </w:t>
      </w:r>
      <w:r w:rsidR="005B7A7C">
        <w:t xml:space="preserve">overall </w:t>
      </w:r>
      <w:r w:rsidRPr="00E25D16">
        <w:t xml:space="preserve">solution for universal access to all </w:t>
      </w:r>
      <w:r w:rsidR="005B7A7C">
        <w:t xml:space="preserve">relevant </w:t>
      </w:r>
      <w:r w:rsidRPr="00E25D16">
        <w:t>information and business processes.</w:t>
      </w:r>
    </w:p>
    <w:p w:rsidR="00701F29" w:rsidRPr="00E25D16" w:rsidRDefault="00701F29" w:rsidP="00100C17"/>
    <w:p w:rsidR="00701F29" w:rsidRPr="00E25D16" w:rsidRDefault="00701F29" w:rsidP="00100C17">
      <w:pPr>
        <w:pStyle w:val="Heading2"/>
      </w:pPr>
      <w:bookmarkStart w:id="6" w:name="_Toc257796051"/>
      <w:bookmarkStart w:id="7" w:name="_Toc257981594"/>
      <w:bookmarkStart w:id="8" w:name="_Toc262810140"/>
      <w:r w:rsidRPr="00E25D16">
        <w:t xml:space="preserve">SharePoint as </w:t>
      </w:r>
      <w:r w:rsidR="002F637E">
        <w:t>U</w:t>
      </w:r>
      <w:r w:rsidRPr="00E25D16">
        <w:t xml:space="preserve">niversal </w:t>
      </w:r>
      <w:r w:rsidR="002F637E">
        <w:t>U</w:t>
      </w:r>
      <w:r w:rsidRPr="00E25D16">
        <w:t xml:space="preserve">ser </w:t>
      </w:r>
      <w:r w:rsidR="002F637E">
        <w:t>I</w:t>
      </w:r>
      <w:r w:rsidRPr="00E25D16">
        <w:t>nterface</w:t>
      </w:r>
      <w:bookmarkEnd w:id="6"/>
      <w:bookmarkEnd w:id="7"/>
      <w:bookmarkEnd w:id="8"/>
    </w:p>
    <w:p w:rsidR="00701F29" w:rsidRPr="00E25D16" w:rsidRDefault="00701F29" w:rsidP="00100C17">
      <w:pPr>
        <w:rPr>
          <w:noProof/>
        </w:rPr>
      </w:pPr>
      <w:r w:rsidRPr="00E25D16">
        <w:t xml:space="preserve">As mentioned, SharePoint is the central place where everything comes together. Below you </w:t>
      </w:r>
      <w:r w:rsidR="005B7A7C">
        <w:t xml:space="preserve">see </w:t>
      </w:r>
      <w:r w:rsidRPr="00E25D16">
        <w:t xml:space="preserve">the new 2010 chart with the components that constitute SharePoint: </w:t>
      </w:r>
    </w:p>
    <w:p w:rsidR="00701F29" w:rsidRPr="00E25D16" w:rsidRDefault="006F5DA3" w:rsidP="00EC6A66">
      <w:pPr>
        <w:jc w:val="left"/>
        <w:rPr>
          <w:noProof/>
        </w:rPr>
      </w:pPr>
      <w:r w:rsidRPr="00E25D16">
        <w:rPr>
          <w:noProof/>
        </w:rPr>
        <w:drawing>
          <wp:anchor distT="0" distB="0" distL="114300" distR="114300" simplePos="0" relativeHeight="251661312" behindDoc="0" locked="0" layoutInCell="1" allowOverlap="1" wp14:anchorId="58E44229" wp14:editId="47CB1343">
            <wp:simplePos x="0" y="0"/>
            <wp:positionH relativeFrom="column">
              <wp:posOffset>1371600</wp:posOffset>
            </wp:positionH>
            <wp:positionV relativeFrom="paragraph">
              <wp:align>top</wp:align>
            </wp:positionV>
            <wp:extent cx="3399183" cy="2941982"/>
            <wp:effectExtent l="0" t="0" r="0" b="0"/>
            <wp:wrapSquare wrapText="bothSides"/>
            <wp:docPr id="8" name="Picture 5" descr="Description: SharePoint 2010 Functionality P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SharePoint 2010 Functionality Pie.png"/>
                    <pic:cNvPicPr>
                      <a:picLocks noChangeAspect="1" noChangeArrowheads="1"/>
                    </pic:cNvPicPr>
                  </pic:nvPicPr>
                  <pic:blipFill>
                    <a:blip r:embed="rId11"/>
                    <a:srcRect/>
                    <a:stretch>
                      <a:fillRect/>
                    </a:stretch>
                  </pic:blipFill>
                  <pic:spPr bwMode="auto">
                    <a:xfrm>
                      <a:off x="0" y="0"/>
                      <a:ext cx="3399183" cy="2941982"/>
                    </a:xfrm>
                    <a:prstGeom prst="rect">
                      <a:avLst/>
                    </a:prstGeom>
                    <a:noFill/>
                    <a:ln w="9525">
                      <a:noFill/>
                      <a:miter lim="800000"/>
                      <a:headEnd/>
                      <a:tailEnd/>
                    </a:ln>
                  </pic:spPr>
                </pic:pic>
              </a:graphicData>
            </a:graphic>
          </wp:anchor>
        </w:drawing>
      </w:r>
      <w:r w:rsidR="00EC6A66">
        <w:rPr>
          <w:noProof/>
        </w:rPr>
        <w:br w:type="textWrapping" w:clear="all"/>
      </w:r>
    </w:p>
    <w:p w:rsidR="00701F29" w:rsidRPr="00E25D16" w:rsidRDefault="00701F29" w:rsidP="00100C17">
      <w:pPr>
        <w:rPr>
          <w:noProof/>
        </w:rPr>
      </w:pPr>
    </w:p>
    <w:p w:rsidR="00701F29" w:rsidRPr="00E25D16" w:rsidRDefault="00701F29" w:rsidP="00100C17">
      <w:pPr>
        <w:rPr>
          <w:noProof/>
        </w:rPr>
      </w:pPr>
      <w:r w:rsidRPr="00E25D16">
        <w:t>This white paper focuses in particular on the ‘</w:t>
      </w:r>
      <w:r w:rsidR="00E60B38">
        <w:t>C</w:t>
      </w:r>
      <w:r w:rsidRPr="00E25D16">
        <w:t xml:space="preserve">omposites’ piece of the chart. ‘Composites’ is </w:t>
      </w:r>
      <w:r w:rsidR="0000127F">
        <w:t xml:space="preserve">the part </w:t>
      </w:r>
      <w:r w:rsidRPr="00E25D16">
        <w:t xml:space="preserve">where SharePoint </w:t>
      </w:r>
      <w:r w:rsidR="00586976">
        <w:t>provides the capabilities to join and present</w:t>
      </w:r>
      <w:r w:rsidR="00F93885">
        <w:t xml:space="preserve"> </w:t>
      </w:r>
      <w:r w:rsidR="005B7A7C">
        <w:t xml:space="preserve">all </w:t>
      </w:r>
      <w:r w:rsidRPr="00E25D16">
        <w:t>sort</w:t>
      </w:r>
      <w:r w:rsidR="005B7A7C">
        <w:t>s</w:t>
      </w:r>
      <w:r w:rsidRPr="00E25D16">
        <w:t xml:space="preserve"> of information </w:t>
      </w:r>
      <w:proofErr w:type="gramStart"/>
      <w:r w:rsidRPr="00E25D16">
        <w:t>from</w:t>
      </w:r>
      <w:proofErr w:type="gramEnd"/>
      <w:r w:rsidRPr="00E25D16">
        <w:t xml:space="preserve"> </w:t>
      </w:r>
      <w:r w:rsidR="00D10E27">
        <w:t>back-end</w:t>
      </w:r>
      <w:r w:rsidRPr="00E25D16">
        <w:t xml:space="preserve"> systems with related document</w:t>
      </w:r>
      <w:r w:rsidR="00A97400">
        <w:t xml:space="preserve">s and information from the </w:t>
      </w:r>
      <w:r w:rsidR="00F93885">
        <w:t>Web</w:t>
      </w:r>
      <w:r w:rsidR="00A97400">
        <w:t>. T</w:t>
      </w:r>
      <w:r w:rsidRPr="00E25D16">
        <w:t xml:space="preserve">hus </w:t>
      </w:r>
      <w:r w:rsidR="00A97400">
        <w:t>‘</w:t>
      </w:r>
      <w:r w:rsidR="004C263A">
        <w:t>C</w:t>
      </w:r>
      <w:r w:rsidR="00A97400">
        <w:t xml:space="preserve">omposites’ </w:t>
      </w:r>
      <w:r w:rsidRPr="00E25D16">
        <w:t xml:space="preserve">constitutes a central place where people </w:t>
      </w:r>
      <w:r w:rsidR="005B7A7C">
        <w:t xml:space="preserve">do </w:t>
      </w:r>
      <w:r w:rsidRPr="00E25D16">
        <w:t xml:space="preserve">their work. </w:t>
      </w:r>
      <w:proofErr w:type="gramStart"/>
      <w:r w:rsidRPr="00E25D16">
        <w:t>Compositions</w:t>
      </w:r>
      <w:r w:rsidR="00CA36F2">
        <w:t xml:space="preserve"> </w:t>
      </w:r>
      <w:r w:rsidRPr="00E25D16">
        <w:t>(or Composite Applications) actually is</w:t>
      </w:r>
      <w:proofErr w:type="gramEnd"/>
      <w:r w:rsidRPr="00E25D16">
        <w:t xml:space="preserve"> SharePoint’s term for (enterprise) mash-up.</w:t>
      </w:r>
      <w:r w:rsidRPr="00E25D16">
        <w:rPr>
          <w:rStyle w:val="longtext1"/>
          <w:rFonts w:ascii="Arial" w:hAnsi="Arial" w:cs="Arial"/>
          <w:color w:val="000000"/>
          <w:shd w:val="clear" w:color="auto" w:fill="FFFFFF"/>
        </w:rPr>
        <w:t xml:space="preserve"> </w:t>
      </w:r>
    </w:p>
    <w:p w:rsidR="00701F29" w:rsidRPr="00E25D16" w:rsidRDefault="00701F29" w:rsidP="00100C17">
      <w:pPr>
        <w:rPr>
          <w:noProof/>
        </w:rPr>
      </w:pPr>
    </w:p>
    <w:p w:rsidR="00701F29" w:rsidRPr="00E25D16" w:rsidRDefault="00701F29" w:rsidP="00100C17">
      <w:pPr>
        <w:rPr>
          <w:noProof/>
        </w:rPr>
      </w:pPr>
    </w:p>
    <w:p w:rsidR="00701F29" w:rsidRPr="00E25D16" w:rsidRDefault="00701F29" w:rsidP="00100C17">
      <w:pPr>
        <w:rPr>
          <w:noProof/>
        </w:rPr>
      </w:pPr>
    </w:p>
    <w:p w:rsidR="00701F29" w:rsidRPr="00E25D16" w:rsidRDefault="00701F29" w:rsidP="00100C17"/>
    <w:p w:rsidR="00701F29" w:rsidRPr="00E25D16" w:rsidRDefault="00701F29" w:rsidP="00100C17">
      <w:pPr>
        <w:pStyle w:val="Heading2"/>
      </w:pPr>
      <w:bookmarkStart w:id="9" w:name="_Toc257796052"/>
      <w:bookmarkStart w:id="10" w:name="_Toc257981595"/>
      <w:bookmarkStart w:id="11" w:name="_Toc262810141"/>
      <w:r w:rsidRPr="00E25D16">
        <w:lastRenderedPageBreak/>
        <w:t xml:space="preserve">The </w:t>
      </w:r>
      <w:r w:rsidR="002F637E">
        <w:t>R</w:t>
      </w:r>
      <w:r w:rsidRPr="00E25D16">
        <w:t>ole of Business Connectivity Services</w:t>
      </w:r>
      <w:bookmarkEnd w:id="9"/>
      <w:bookmarkEnd w:id="10"/>
      <w:bookmarkEnd w:id="11"/>
      <w:r w:rsidRPr="00E25D16">
        <w:t xml:space="preserve"> </w:t>
      </w:r>
    </w:p>
    <w:p w:rsidR="00701F29" w:rsidRPr="00E25D16" w:rsidRDefault="00701F29" w:rsidP="00F07724">
      <w:r w:rsidRPr="00E25D16">
        <w:t>Business Connectivity Services</w:t>
      </w:r>
      <w:r w:rsidR="00F93885">
        <w:t xml:space="preserve"> (</w:t>
      </w:r>
      <w:proofErr w:type="spellStart"/>
      <w:r w:rsidR="00F93885">
        <w:t>BCS</w:t>
      </w:r>
      <w:proofErr w:type="spellEnd"/>
      <w:r w:rsidR="00F93885">
        <w:t>)</w:t>
      </w:r>
      <w:r w:rsidRPr="00E25D16">
        <w:t xml:space="preserve"> is the technology </w:t>
      </w:r>
      <w:r w:rsidR="005B7A7C">
        <w:t xml:space="preserve">that is used </w:t>
      </w:r>
      <w:r w:rsidRPr="00E25D16">
        <w:t xml:space="preserve">to access data in SharePoint 2010. It </w:t>
      </w:r>
      <w:r w:rsidR="005B7A7C">
        <w:t xml:space="preserve">deals with </w:t>
      </w:r>
      <w:r w:rsidRPr="00E25D16">
        <w:t xml:space="preserve">data </w:t>
      </w:r>
      <w:r w:rsidR="005B7A7C">
        <w:t xml:space="preserve">that </w:t>
      </w:r>
      <w:r w:rsidRPr="00E25D16">
        <w:t xml:space="preserve">comes directly from the </w:t>
      </w:r>
      <w:r w:rsidR="00D10E27">
        <w:t>back-end</w:t>
      </w:r>
      <w:r w:rsidRPr="00E25D16">
        <w:t xml:space="preserve"> systems’ database or </w:t>
      </w:r>
      <w:r w:rsidR="00586976">
        <w:t>through</w:t>
      </w:r>
      <w:r w:rsidRPr="00E25D16">
        <w:t xml:space="preserve"> </w:t>
      </w:r>
      <w:r w:rsidR="00F93885">
        <w:t>W</w:t>
      </w:r>
      <w:r w:rsidR="00F93885" w:rsidRPr="00E25D16">
        <w:t xml:space="preserve">eb </w:t>
      </w:r>
      <w:r w:rsidRPr="00E25D16">
        <w:t xml:space="preserve">services. </w:t>
      </w:r>
      <w:proofErr w:type="spellStart"/>
      <w:r w:rsidRPr="00E25D16">
        <w:t>BCS</w:t>
      </w:r>
      <w:proofErr w:type="spellEnd"/>
      <w:r w:rsidRPr="00E25D16">
        <w:t xml:space="preserve"> is the successor to Business Data Catalog</w:t>
      </w:r>
      <w:r w:rsidR="00F93885">
        <w:t xml:space="preserve"> (</w:t>
      </w:r>
      <w:proofErr w:type="spellStart"/>
      <w:r w:rsidR="00F93885">
        <w:t>BDC</w:t>
      </w:r>
      <w:proofErr w:type="spellEnd"/>
      <w:r w:rsidR="00F93885">
        <w:t>)</w:t>
      </w:r>
      <w:r w:rsidRPr="00E25D16">
        <w:t xml:space="preserve">. Whereas </w:t>
      </w:r>
      <w:proofErr w:type="spellStart"/>
      <w:r w:rsidRPr="00E25D16">
        <w:t>BDC</w:t>
      </w:r>
      <w:proofErr w:type="spellEnd"/>
      <w:r w:rsidRPr="00E25D16">
        <w:t xml:space="preserve"> </w:t>
      </w:r>
      <w:r w:rsidR="005B7A7C">
        <w:t xml:space="preserve">was limited </w:t>
      </w:r>
      <w:r w:rsidRPr="00E25D16">
        <w:t xml:space="preserve">in terms of real two-way traffic between users and </w:t>
      </w:r>
      <w:r w:rsidR="00D10E27">
        <w:t>back-end</w:t>
      </w:r>
      <w:r w:rsidRPr="00E25D16">
        <w:t xml:space="preserve"> system, </w:t>
      </w:r>
      <w:proofErr w:type="spellStart"/>
      <w:r w:rsidRPr="00E25D16">
        <w:t>BCS</w:t>
      </w:r>
      <w:proofErr w:type="spellEnd"/>
      <w:r w:rsidRPr="00E25D16">
        <w:t xml:space="preserve"> has become a mature technology. You can exchange data with an SQL Server, a Web service (using </w:t>
      </w:r>
      <w:r w:rsidR="00F93885">
        <w:t>Windows Communication Foundation</w:t>
      </w:r>
      <w:r w:rsidRPr="00E25D16">
        <w:t xml:space="preserve">) or with </w:t>
      </w:r>
      <w:r w:rsidR="00F93885">
        <w:t>.NET</w:t>
      </w:r>
      <w:r w:rsidRPr="00E25D16">
        <w:t xml:space="preserve"> types. </w:t>
      </w:r>
      <w:r w:rsidR="005B7A7C">
        <w:t>It is possible to d</w:t>
      </w:r>
      <w:r w:rsidRPr="00E25D16">
        <w:t xml:space="preserve">evelop access to this external data source </w:t>
      </w:r>
      <w:r w:rsidR="00C0400B">
        <w:t xml:space="preserve">with </w:t>
      </w:r>
      <w:r w:rsidRPr="00E25D16">
        <w:t xml:space="preserve">just SharePoint Designer. </w:t>
      </w:r>
      <w:r w:rsidR="00DF2C43">
        <w:t>T</w:t>
      </w:r>
      <w:r w:rsidRPr="00E25D16">
        <w:t xml:space="preserve">his way, a portal page can be </w:t>
      </w:r>
      <w:r w:rsidR="005B7A7C">
        <w:t xml:space="preserve">created </w:t>
      </w:r>
      <w:r w:rsidR="00A97400">
        <w:t xml:space="preserve">which </w:t>
      </w:r>
      <w:r w:rsidR="00DF2C43">
        <w:t xml:space="preserve">display </w:t>
      </w:r>
      <w:r w:rsidRPr="00E25D16">
        <w:t>data from different sources.</w:t>
      </w:r>
    </w:p>
    <w:p w:rsidR="00701F29" w:rsidRPr="00E25D16" w:rsidRDefault="00701F29" w:rsidP="00100C17">
      <w:pPr>
        <w:rPr>
          <w:rStyle w:val="longtext1"/>
          <w:rFonts w:ascii="Arial" w:hAnsi="Arial" w:cs="Arial"/>
          <w:color w:val="000000"/>
          <w:shd w:val="clear" w:color="auto" w:fill="FFFFFF"/>
        </w:rPr>
      </w:pPr>
    </w:p>
    <w:p w:rsidR="00701F29" w:rsidRPr="00E25D16" w:rsidRDefault="00701F29" w:rsidP="00100C17">
      <w:pPr>
        <w:pStyle w:val="Heading2"/>
      </w:pPr>
      <w:bookmarkStart w:id="12" w:name="_Toc262810142"/>
      <w:r w:rsidRPr="00E25D16">
        <w:t>Pitfalls</w:t>
      </w:r>
      <w:bookmarkEnd w:id="12"/>
    </w:p>
    <w:p w:rsidR="00701F29" w:rsidRPr="00E25D16" w:rsidRDefault="00701F29" w:rsidP="00F07724">
      <w:r w:rsidRPr="00E25D16">
        <w:t xml:space="preserve">SharePoint’s success is </w:t>
      </w:r>
      <w:r w:rsidR="00F220BF" w:rsidRPr="00E25D16">
        <w:t xml:space="preserve">also often </w:t>
      </w:r>
      <w:r w:rsidRPr="00E25D16">
        <w:t xml:space="preserve">the cause of a proliferation of many one-on-one connections with </w:t>
      </w:r>
      <w:r w:rsidR="00D10E27">
        <w:t>back-end</w:t>
      </w:r>
      <w:r w:rsidRPr="00E25D16">
        <w:t xml:space="preserve"> systems, databases and </w:t>
      </w:r>
      <w:r w:rsidR="00F93885">
        <w:t>Web</w:t>
      </w:r>
      <w:r w:rsidRPr="00E25D16">
        <w:t xml:space="preserve"> services. </w:t>
      </w:r>
      <w:r w:rsidR="005B7A7C">
        <w:t xml:space="preserve">The result is often </w:t>
      </w:r>
      <w:r w:rsidR="00DF2C43">
        <w:t xml:space="preserve">something we call </w:t>
      </w:r>
      <w:r w:rsidR="005B7A7C">
        <w:t>‘</w:t>
      </w:r>
      <w:r w:rsidR="004F3413">
        <w:t>spaghetti integration</w:t>
      </w:r>
      <w:r w:rsidR="005B7A7C">
        <w:t>’</w:t>
      </w:r>
      <w:r w:rsidRPr="00E25D16">
        <w:t xml:space="preserve">. </w:t>
      </w:r>
      <w:r w:rsidR="005B7A7C">
        <w:t>The availability of t</w:t>
      </w:r>
      <w:r w:rsidRPr="00E25D16">
        <w:t>hese sources</w:t>
      </w:r>
      <w:r w:rsidR="005B7A7C">
        <w:t xml:space="preserve"> canno</w:t>
      </w:r>
      <w:r w:rsidR="00DF2C43">
        <w:t xml:space="preserve">t </w:t>
      </w:r>
      <w:r w:rsidRPr="00E25D16">
        <w:t xml:space="preserve">be guaranteed and the </w:t>
      </w:r>
      <w:r w:rsidR="005B7A7C" w:rsidRPr="00E25D16">
        <w:t>clarity, consisten</w:t>
      </w:r>
      <w:r w:rsidR="005B7A7C">
        <w:t>cy and accuracy</w:t>
      </w:r>
      <w:r w:rsidR="005B7A7C" w:rsidRPr="00E25D16">
        <w:t xml:space="preserve"> </w:t>
      </w:r>
      <w:r w:rsidR="005B7A7C">
        <w:t xml:space="preserve">of the </w:t>
      </w:r>
      <w:r w:rsidRPr="00E25D16">
        <w:t xml:space="preserve">compiled information </w:t>
      </w:r>
      <w:r w:rsidR="00586976">
        <w:t xml:space="preserve">can </w:t>
      </w:r>
      <w:r w:rsidR="005B7A7C">
        <w:t xml:space="preserve">become </w:t>
      </w:r>
      <w:r w:rsidRPr="00E25D16">
        <w:t>increasingly uncertain.</w:t>
      </w:r>
      <w:r w:rsidR="00F220BF">
        <w:t xml:space="preserve"> </w:t>
      </w:r>
    </w:p>
    <w:p w:rsidR="00701F29" w:rsidRPr="00E25D16" w:rsidRDefault="00701F29" w:rsidP="00F07724"/>
    <w:p w:rsidR="00701F29" w:rsidRPr="00E25D16" w:rsidRDefault="00701F29" w:rsidP="00310D4F">
      <w:r w:rsidRPr="00E25D16">
        <w:t xml:space="preserve">Upgrading a </w:t>
      </w:r>
      <w:r w:rsidR="00D10E27">
        <w:t>back-end</w:t>
      </w:r>
      <w:r w:rsidRPr="00E25D16">
        <w:t xml:space="preserve"> system to a new version</w:t>
      </w:r>
      <w:r w:rsidR="005B7A7C">
        <w:t>,</w:t>
      </w:r>
      <w:r w:rsidRPr="00E25D16">
        <w:t xml:space="preserve"> or worse, replacing such a system by another</w:t>
      </w:r>
      <w:r w:rsidR="00DF2C43">
        <w:t>,</w:t>
      </w:r>
      <w:r w:rsidRPr="00E25D16">
        <w:t xml:space="preserve"> can have serious consequences for all these direct interfaces. It </w:t>
      </w:r>
      <w:r w:rsidR="00EB10C3">
        <w:t xml:space="preserve">turns into a </w:t>
      </w:r>
      <w:r w:rsidRPr="00E25D16">
        <w:t>management nightmare. Also</w:t>
      </w:r>
      <w:r w:rsidR="00586976">
        <w:t>,</w:t>
      </w:r>
      <w:r w:rsidR="00356A4E">
        <w:t xml:space="preserve"> there is almost no insight into the </w:t>
      </w:r>
      <w:r w:rsidRPr="00E25D16">
        <w:t xml:space="preserve">transactions </w:t>
      </w:r>
      <w:r w:rsidR="00586976">
        <w:t xml:space="preserve">flowing </w:t>
      </w:r>
      <w:r w:rsidRPr="00E25D16">
        <w:t xml:space="preserve">between all </w:t>
      </w:r>
      <w:r w:rsidR="00586976">
        <w:t xml:space="preserve">the back-end </w:t>
      </w:r>
      <w:r w:rsidRPr="00E25D16">
        <w:t xml:space="preserve">systems and the </w:t>
      </w:r>
      <w:r w:rsidR="00586976">
        <w:t xml:space="preserve">SharePoint </w:t>
      </w:r>
      <w:r w:rsidR="00D10E27">
        <w:t>front-end</w:t>
      </w:r>
      <w:r w:rsidRPr="00E25D16">
        <w:t>.</w:t>
      </w:r>
    </w:p>
    <w:p w:rsidR="00701F29" w:rsidRPr="00E25D16" w:rsidRDefault="00701F29" w:rsidP="00100C17">
      <w:pPr>
        <w:rPr>
          <w:noProof/>
        </w:rPr>
      </w:pPr>
    </w:p>
    <w:p w:rsidR="00701F29" w:rsidRPr="00E25D16" w:rsidRDefault="00701F29" w:rsidP="00C751AB">
      <w:r w:rsidRPr="00E25D16">
        <w:t xml:space="preserve">Furthermore, it </w:t>
      </w:r>
      <w:r w:rsidR="00EB10C3">
        <w:t xml:space="preserve">makes little sense </w:t>
      </w:r>
      <w:r w:rsidRPr="00E25D16">
        <w:t>to leave the composition</w:t>
      </w:r>
      <w:r w:rsidR="00EB10C3">
        <w:t xml:space="preserve"> </w:t>
      </w:r>
      <w:r w:rsidRPr="00E25D16">
        <w:t xml:space="preserve">of application services within complex scenarios to the </w:t>
      </w:r>
      <w:r w:rsidR="00D10E27">
        <w:t>front-end</w:t>
      </w:r>
      <w:r w:rsidRPr="00E25D16">
        <w:t xml:space="preserve">. Often there is quite </w:t>
      </w:r>
      <w:r w:rsidR="00EB10C3">
        <w:t xml:space="preserve">a bit of </w:t>
      </w:r>
      <w:r w:rsidRPr="00E25D16">
        <w:t xml:space="preserve">business logic involved, which should not be resolved in </w:t>
      </w:r>
      <w:r w:rsidR="00D10E27">
        <w:t>front-end</w:t>
      </w:r>
      <w:r w:rsidRPr="00E25D16">
        <w:t xml:space="preserve"> code.</w:t>
      </w:r>
    </w:p>
    <w:p w:rsidR="00701F29" w:rsidRPr="00E25D16" w:rsidRDefault="00701F29" w:rsidP="00100C17">
      <w:pPr>
        <w:rPr>
          <w:rStyle w:val="longtext1"/>
          <w:rFonts w:ascii="Arial" w:hAnsi="Arial" w:cs="Arial"/>
          <w:color w:val="000000"/>
        </w:rPr>
      </w:pPr>
    </w:p>
    <w:p w:rsidR="00701F29" w:rsidRPr="00E25D16" w:rsidRDefault="00701F29" w:rsidP="00100C17">
      <w:pPr>
        <w:pStyle w:val="Heading2"/>
      </w:pPr>
      <w:bookmarkStart w:id="13" w:name="_Toc257796054"/>
      <w:bookmarkStart w:id="14" w:name="_Toc257981597"/>
      <w:bookmarkStart w:id="15" w:name="_Toc262810143"/>
      <w:proofErr w:type="spellStart"/>
      <w:r w:rsidRPr="00E25D16">
        <w:t>ESB</w:t>
      </w:r>
      <w:proofErr w:type="spellEnd"/>
      <w:r w:rsidRPr="00E25D16">
        <w:t xml:space="preserve"> for SharePoint</w:t>
      </w:r>
      <w:bookmarkEnd w:id="13"/>
      <w:bookmarkEnd w:id="14"/>
      <w:bookmarkEnd w:id="15"/>
    </w:p>
    <w:p w:rsidR="00701F29" w:rsidRPr="00E25D16" w:rsidRDefault="00701F29" w:rsidP="00313708">
      <w:r w:rsidRPr="00E25D16">
        <w:t xml:space="preserve">The </w:t>
      </w:r>
      <w:r w:rsidR="00D10E27" w:rsidRPr="00D10E27">
        <w:t xml:space="preserve">BizTalk </w:t>
      </w:r>
      <w:proofErr w:type="spellStart"/>
      <w:r w:rsidR="00D10E27" w:rsidRPr="00D10E27">
        <w:t>ESB</w:t>
      </w:r>
      <w:proofErr w:type="spellEnd"/>
      <w:r w:rsidR="00D10E27" w:rsidRPr="00D10E27">
        <w:t xml:space="preserve"> Toolkit</w:t>
      </w:r>
      <w:r w:rsidR="00D10E27">
        <w:rPr>
          <w:color w:val="1F497D"/>
        </w:rPr>
        <w:t xml:space="preserve"> </w:t>
      </w:r>
      <w:r w:rsidR="00EB10C3">
        <w:t xml:space="preserve">offers a solution to </w:t>
      </w:r>
      <w:r w:rsidRPr="00E25D16">
        <w:t xml:space="preserve">this problem. Microsoft's </w:t>
      </w:r>
      <w:r w:rsidR="00D10E27" w:rsidRPr="00D10E27">
        <w:t xml:space="preserve">BizTalk </w:t>
      </w:r>
      <w:proofErr w:type="spellStart"/>
      <w:r w:rsidR="00D10E27" w:rsidRPr="00D10E27">
        <w:t>ESB</w:t>
      </w:r>
      <w:proofErr w:type="spellEnd"/>
      <w:r w:rsidR="00D10E27" w:rsidRPr="00D10E27">
        <w:t xml:space="preserve"> Toolkit</w:t>
      </w:r>
      <w:r w:rsidRPr="00E25D16">
        <w:t xml:space="preserve"> is perfect for creati</w:t>
      </w:r>
      <w:r w:rsidR="00EB10C3">
        <w:t>ng</w:t>
      </w:r>
      <w:r w:rsidRPr="00E25D16">
        <w:t xml:space="preserve"> an abstraction layer between the applications (</w:t>
      </w:r>
      <w:r w:rsidR="00D10E27">
        <w:t>front-end</w:t>
      </w:r>
      <w:r w:rsidRPr="00E25D16">
        <w:t xml:space="preserve"> and </w:t>
      </w:r>
      <w:r w:rsidR="00D10E27">
        <w:t>back-end</w:t>
      </w:r>
      <w:r w:rsidRPr="00E25D16">
        <w:t xml:space="preserve">). Through </w:t>
      </w:r>
      <w:r w:rsidR="00EB10C3">
        <w:t>‘</w:t>
      </w:r>
      <w:r w:rsidRPr="00E25D16">
        <w:t>loose</w:t>
      </w:r>
      <w:r w:rsidR="00EB10C3">
        <w:t>’</w:t>
      </w:r>
      <w:r w:rsidRPr="00E25D16">
        <w:t xml:space="preserve"> couplings, flexible routing, format and protocol conversion and proactive exception handling, any SharePoint environment can be</w:t>
      </w:r>
      <w:r w:rsidR="00DE2D77">
        <w:t xml:space="preserve"> turned into</w:t>
      </w:r>
      <w:r w:rsidRPr="00E25D16">
        <w:t xml:space="preserve"> a manageable </w:t>
      </w:r>
      <w:r w:rsidR="00EB10C3">
        <w:t xml:space="preserve">entity </w:t>
      </w:r>
      <w:r w:rsidR="009C43D1">
        <w:t>once again</w:t>
      </w:r>
      <w:r w:rsidRPr="00E25D16">
        <w:t xml:space="preserve">. </w:t>
      </w:r>
    </w:p>
    <w:p w:rsidR="00701F29" w:rsidRPr="00E25D16" w:rsidRDefault="00701F29" w:rsidP="00100C17">
      <w:pPr>
        <w:rPr>
          <w:noProof/>
        </w:rPr>
      </w:pPr>
    </w:p>
    <w:p w:rsidR="00701F29" w:rsidRPr="00E25D16" w:rsidRDefault="006F5DA3" w:rsidP="00100C17">
      <w:pPr>
        <w:rPr>
          <w:noProof/>
        </w:rPr>
      </w:pPr>
      <w:r w:rsidRPr="00E25D16">
        <w:rPr>
          <w:noProof/>
        </w:rPr>
        <w:lastRenderedPageBreak/>
        <w:drawing>
          <wp:inline distT="0" distB="0" distL="0" distR="0" wp14:anchorId="4892ADF3" wp14:editId="3E28134D">
            <wp:extent cx="4919980" cy="3031490"/>
            <wp:effectExtent l="19050" t="0" r="0" b="0"/>
            <wp:docPr id="5" name="Picture 2" descr="Description: ESB for SharePoint - high level archite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ESB for SharePoint - high level architecture.png"/>
                    <pic:cNvPicPr>
                      <a:picLocks noChangeAspect="1" noChangeArrowheads="1"/>
                    </pic:cNvPicPr>
                  </pic:nvPicPr>
                  <pic:blipFill>
                    <a:blip r:embed="rId12"/>
                    <a:srcRect/>
                    <a:stretch>
                      <a:fillRect/>
                    </a:stretch>
                  </pic:blipFill>
                  <pic:spPr bwMode="auto">
                    <a:xfrm>
                      <a:off x="0" y="0"/>
                      <a:ext cx="4919980" cy="3031490"/>
                    </a:xfrm>
                    <a:prstGeom prst="rect">
                      <a:avLst/>
                    </a:prstGeom>
                    <a:noFill/>
                    <a:ln w="9525">
                      <a:noFill/>
                      <a:miter lim="800000"/>
                      <a:headEnd/>
                      <a:tailEnd/>
                    </a:ln>
                  </pic:spPr>
                </pic:pic>
              </a:graphicData>
            </a:graphic>
          </wp:inline>
        </w:drawing>
      </w:r>
    </w:p>
    <w:p w:rsidR="00701F29" w:rsidRPr="00E25D16" w:rsidRDefault="00701F29" w:rsidP="00100C17">
      <w:pPr>
        <w:rPr>
          <w:noProof/>
        </w:rPr>
      </w:pPr>
    </w:p>
    <w:p w:rsidR="00701F29" w:rsidRPr="00E25D16" w:rsidRDefault="00701F29" w:rsidP="009E548C">
      <w:r w:rsidRPr="00E25D16">
        <w:t xml:space="preserve">Business processes can be modeled within the </w:t>
      </w:r>
      <w:proofErr w:type="spellStart"/>
      <w:r w:rsidRPr="00E25D16">
        <w:t>ESB</w:t>
      </w:r>
      <w:proofErr w:type="spellEnd"/>
      <w:r w:rsidR="00EB10C3">
        <w:t>,</w:t>
      </w:r>
      <w:r w:rsidRPr="00E25D16">
        <w:t xml:space="preserve"> which can combine the various </w:t>
      </w:r>
      <w:r w:rsidR="00D10E27">
        <w:t>back-end</w:t>
      </w:r>
      <w:r w:rsidRPr="00E25D16">
        <w:t xml:space="preserve"> systems’ functionalities and </w:t>
      </w:r>
      <w:r w:rsidR="00EB10C3">
        <w:t xml:space="preserve">is able to </w:t>
      </w:r>
      <w:r w:rsidR="003205E4">
        <w:t xml:space="preserve">publish </w:t>
      </w:r>
      <w:r w:rsidR="00EB10C3">
        <w:t xml:space="preserve">them </w:t>
      </w:r>
      <w:r w:rsidRPr="00E25D16">
        <w:t xml:space="preserve">as composite services. The business process </w:t>
      </w:r>
      <w:r w:rsidR="003205E4">
        <w:t xml:space="preserve">that </w:t>
      </w:r>
      <w:r w:rsidRPr="00E25D16">
        <w:t>run</w:t>
      </w:r>
      <w:r w:rsidR="003205E4">
        <w:t>s</w:t>
      </w:r>
      <w:r w:rsidRPr="00E25D16">
        <w:t xml:space="preserve"> in the </w:t>
      </w:r>
      <w:proofErr w:type="spellStart"/>
      <w:r w:rsidRPr="00E25D16">
        <w:t>ESB</w:t>
      </w:r>
      <w:proofErr w:type="spellEnd"/>
      <w:r w:rsidRPr="00E25D16">
        <w:t xml:space="preserve"> is responsible for orchestrat</w:t>
      </w:r>
      <w:r w:rsidR="00EB10C3">
        <w:t xml:space="preserve">ing </w:t>
      </w:r>
      <w:r w:rsidRPr="00E25D16">
        <w:t xml:space="preserve">the interaction with all interfaces </w:t>
      </w:r>
      <w:r w:rsidR="00EB10C3">
        <w:t xml:space="preserve">and presenting this process as a single </w:t>
      </w:r>
      <w:r w:rsidRPr="00E25D16">
        <w:t xml:space="preserve">transaction that </w:t>
      </w:r>
      <w:r w:rsidR="003205E4">
        <w:t xml:space="preserve">can </w:t>
      </w:r>
      <w:r w:rsidR="00EB10C3">
        <w:t xml:space="preserve">rolled back if </w:t>
      </w:r>
      <w:r w:rsidRPr="00E25D16">
        <w:t>necessary.</w:t>
      </w:r>
    </w:p>
    <w:p w:rsidR="00701F29" w:rsidRPr="00E25D16" w:rsidRDefault="00701F29" w:rsidP="00100C17">
      <w:pPr>
        <w:rPr>
          <w:rStyle w:val="longtext1"/>
          <w:rFonts w:ascii="Arial" w:hAnsi="Arial" w:cs="Arial"/>
          <w:color w:val="000000"/>
          <w:shd w:val="clear" w:color="auto" w:fill="EBEFF9"/>
        </w:rPr>
      </w:pPr>
    </w:p>
    <w:p w:rsidR="00701F29" w:rsidRPr="00E25D16" w:rsidRDefault="00701F29" w:rsidP="007450DC">
      <w:r w:rsidRPr="00E25D16">
        <w:t xml:space="preserve">Also, SharePoint’s workflow capabilities can be invoked from this orchestration within the </w:t>
      </w:r>
      <w:proofErr w:type="spellStart"/>
      <w:r w:rsidRPr="00E25D16">
        <w:t>ESB</w:t>
      </w:r>
      <w:proofErr w:type="spellEnd"/>
      <w:r w:rsidRPr="00E25D16">
        <w:t xml:space="preserve">. This allows the user to be involved within the automated processes at points where human interaction is required, such as </w:t>
      </w:r>
      <w:r w:rsidR="00586976">
        <w:t xml:space="preserve">when data </w:t>
      </w:r>
      <w:r w:rsidR="00586976" w:rsidRPr="00E25D16">
        <w:t>deviat</w:t>
      </w:r>
      <w:r w:rsidR="00586976">
        <w:t>e</w:t>
      </w:r>
      <w:r w:rsidR="00586976" w:rsidRPr="00E25D16">
        <w:t xml:space="preserve">s </w:t>
      </w:r>
      <w:r w:rsidRPr="00E25D16">
        <w:t xml:space="preserve">from standard business rules, or when </w:t>
      </w:r>
      <w:r w:rsidR="00EB10C3">
        <w:t xml:space="preserve">the </w:t>
      </w:r>
      <w:r w:rsidRPr="00E25D16">
        <w:t xml:space="preserve">manual </w:t>
      </w:r>
      <w:r w:rsidR="005877BD">
        <w:t xml:space="preserve">input </w:t>
      </w:r>
      <w:r w:rsidR="00EB10C3">
        <w:t xml:space="preserve">of </w:t>
      </w:r>
      <w:r w:rsidRPr="00E25D16">
        <w:t xml:space="preserve">information is </w:t>
      </w:r>
      <w:r w:rsidR="00EB10C3">
        <w:t>required</w:t>
      </w:r>
      <w:r w:rsidRPr="00E25D16">
        <w:t>.</w:t>
      </w:r>
    </w:p>
    <w:p w:rsidR="00701F29" w:rsidRPr="00E25D16" w:rsidRDefault="00701F29" w:rsidP="00100C17">
      <w:pPr>
        <w:rPr>
          <w:noProof/>
        </w:rPr>
      </w:pPr>
    </w:p>
    <w:p w:rsidR="00701F29" w:rsidRPr="00E25D16" w:rsidRDefault="00701F29" w:rsidP="005F7EC9">
      <w:r w:rsidRPr="00E25D16">
        <w:t xml:space="preserve">The </w:t>
      </w:r>
      <w:r w:rsidR="002F637E">
        <w:t xml:space="preserve">BizTalk </w:t>
      </w:r>
      <w:proofErr w:type="spellStart"/>
      <w:r w:rsidR="002F637E">
        <w:t>ESB</w:t>
      </w:r>
      <w:proofErr w:type="spellEnd"/>
      <w:r w:rsidR="002F637E">
        <w:t xml:space="preserve"> Toolkit</w:t>
      </w:r>
      <w:r w:rsidRPr="00E25D16">
        <w:t xml:space="preserve"> itself is an integration platform that ensures high availability and scalability</w:t>
      </w:r>
      <w:r w:rsidR="00EB10C3">
        <w:t xml:space="preserve">, thanks to </w:t>
      </w:r>
      <w:r w:rsidR="00700505">
        <w:t>its</w:t>
      </w:r>
      <w:r w:rsidRPr="00E25D16">
        <w:t xml:space="preserve"> </w:t>
      </w:r>
      <w:r w:rsidR="00586976">
        <w:t xml:space="preserve">built-in </w:t>
      </w:r>
      <w:r w:rsidRPr="00E25D16">
        <w:t>cluster architecture and grouping capabilities.</w:t>
      </w:r>
    </w:p>
    <w:p w:rsidR="00701F29" w:rsidRPr="00E25D16" w:rsidRDefault="00701F29" w:rsidP="005F7EC9"/>
    <w:p w:rsidR="00701F29" w:rsidRPr="00E25D16" w:rsidRDefault="002F637E" w:rsidP="00100C17">
      <w:pPr>
        <w:pStyle w:val="Heading2"/>
      </w:pPr>
      <w:r>
        <w:t xml:space="preserve">BizTalk </w:t>
      </w:r>
      <w:proofErr w:type="spellStart"/>
      <w:r>
        <w:t>ESB</w:t>
      </w:r>
      <w:proofErr w:type="spellEnd"/>
      <w:r>
        <w:t xml:space="preserve"> Toolkit</w:t>
      </w:r>
    </w:p>
    <w:p w:rsidR="00701F29" w:rsidRPr="00E25D16" w:rsidRDefault="00701F29" w:rsidP="00581022">
      <w:pPr>
        <w:rPr>
          <w:noProof/>
        </w:rPr>
      </w:pPr>
      <w:r w:rsidRPr="00E25D16">
        <w:t>BizTalk Server as an integration server is a key part of Microsoft's application platform. It is the heart of</w:t>
      </w:r>
      <w:r w:rsidR="00EB10C3">
        <w:t xml:space="preserve"> </w:t>
      </w:r>
      <w:r w:rsidR="00F93885">
        <w:t>.NET</w:t>
      </w:r>
      <w:r w:rsidRPr="00E25D16">
        <w:t xml:space="preserve"> technology</w:t>
      </w:r>
      <w:r w:rsidR="00EB10C3">
        <w:t>-</w:t>
      </w:r>
      <w:r w:rsidRPr="00E25D16">
        <w:t>based Service Oriented Architectures (</w:t>
      </w:r>
      <w:proofErr w:type="spellStart"/>
      <w:r w:rsidRPr="00E25D16">
        <w:t>SOA</w:t>
      </w:r>
      <w:proofErr w:type="spellEnd"/>
      <w:r w:rsidRPr="00E25D16">
        <w:t xml:space="preserve">) and is often used as the </w:t>
      </w:r>
      <w:r w:rsidR="00D10E27" w:rsidRPr="00D10E27">
        <w:t xml:space="preserve">BizTalk </w:t>
      </w:r>
      <w:proofErr w:type="spellStart"/>
      <w:r w:rsidR="00D10E27" w:rsidRPr="00D10E27">
        <w:t>ESB</w:t>
      </w:r>
      <w:proofErr w:type="spellEnd"/>
      <w:r w:rsidR="00D10E27" w:rsidRPr="00D10E27">
        <w:t xml:space="preserve"> Toolkit</w:t>
      </w:r>
      <w:r w:rsidRPr="00E25D16">
        <w:t xml:space="preserve">. The </w:t>
      </w:r>
      <w:proofErr w:type="spellStart"/>
      <w:r w:rsidRPr="00E25D16">
        <w:t>ESB</w:t>
      </w:r>
      <w:proofErr w:type="spellEnd"/>
      <w:r w:rsidRPr="00E25D16">
        <w:t xml:space="preserve"> is the technology you need </w:t>
      </w:r>
      <w:r w:rsidR="008E2218">
        <w:t xml:space="preserve">in order </w:t>
      </w:r>
      <w:r w:rsidRPr="00E25D16">
        <w:t xml:space="preserve">to </w:t>
      </w:r>
      <w:r w:rsidR="008E2218">
        <w:t xml:space="preserve">be able </w:t>
      </w:r>
      <w:r w:rsidR="00EB10C3">
        <w:t xml:space="preserve">implement </w:t>
      </w:r>
      <w:r w:rsidRPr="00E25D16">
        <w:t xml:space="preserve">a </w:t>
      </w:r>
      <w:proofErr w:type="spellStart"/>
      <w:r w:rsidRPr="00E25D16">
        <w:t>SOA</w:t>
      </w:r>
      <w:proofErr w:type="spellEnd"/>
      <w:r w:rsidRPr="00E25D16">
        <w:t xml:space="preserve"> within a company. </w:t>
      </w:r>
      <w:proofErr w:type="spellStart"/>
      <w:r w:rsidRPr="00E25D16">
        <w:t>SOA</w:t>
      </w:r>
      <w:proofErr w:type="spellEnd"/>
      <w:r w:rsidRPr="00E25D16">
        <w:t xml:space="preserve"> is the architectural style; </w:t>
      </w:r>
      <w:proofErr w:type="spellStart"/>
      <w:r w:rsidRPr="00E25D16">
        <w:t>ESB</w:t>
      </w:r>
      <w:proofErr w:type="spellEnd"/>
      <w:r w:rsidRPr="00E25D16">
        <w:t xml:space="preserve"> is the </w:t>
      </w:r>
      <w:r w:rsidR="00EB10C3">
        <w:t>’</w:t>
      </w:r>
      <w:r w:rsidRPr="00E25D16">
        <w:t>plumbing</w:t>
      </w:r>
      <w:r w:rsidR="00D10E27">
        <w:t>.</w:t>
      </w:r>
      <w:r w:rsidR="00EB10C3">
        <w:t>’</w:t>
      </w:r>
    </w:p>
    <w:p w:rsidR="00701F29" w:rsidRPr="00E25D16" w:rsidRDefault="00701F29" w:rsidP="00100C17">
      <w:pPr>
        <w:rPr>
          <w:noProof/>
        </w:rPr>
      </w:pPr>
    </w:p>
    <w:p w:rsidR="00701F29" w:rsidRPr="00E25D16" w:rsidRDefault="006F5DA3" w:rsidP="00100C17">
      <w:pPr>
        <w:rPr>
          <w:noProof/>
        </w:rPr>
      </w:pPr>
      <w:r w:rsidRPr="00E25D16">
        <w:rPr>
          <w:noProof/>
        </w:rPr>
        <w:lastRenderedPageBreak/>
        <w:drawing>
          <wp:inline distT="0" distB="0" distL="0" distR="0" wp14:anchorId="444EBA0C" wp14:editId="1B442A57">
            <wp:extent cx="4969510" cy="3329305"/>
            <wp:effectExtent l="0" t="0" r="0" b="0"/>
            <wp:docPr id="6" name="Picture 3" descr="Description: SharePoint+BizTalkESB high level archite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SharePoint+BizTalkESB high level architecture.png"/>
                    <pic:cNvPicPr>
                      <a:picLocks noChangeAspect="1" noChangeArrowheads="1"/>
                    </pic:cNvPicPr>
                  </pic:nvPicPr>
                  <pic:blipFill>
                    <a:blip r:embed="rId13"/>
                    <a:srcRect/>
                    <a:stretch>
                      <a:fillRect/>
                    </a:stretch>
                  </pic:blipFill>
                  <pic:spPr bwMode="auto">
                    <a:xfrm>
                      <a:off x="0" y="0"/>
                      <a:ext cx="4969510" cy="3329305"/>
                    </a:xfrm>
                    <a:prstGeom prst="rect">
                      <a:avLst/>
                    </a:prstGeom>
                    <a:noFill/>
                    <a:ln w="9525">
                      <a:noFill/>
                      <a:miter lim="800000"/>
                      <a:headEnd/>
                      <a:tailEnd/>
                    </a:ln>
                  </pic:spPr>
                </pic:pic>
              </a:graphicData>
            </a:graphic>
          </wp:inline>
        </w:drawing>
      </w:r>
    </w:p>
    <w:p w:rsidR="00701F29" w:rsidRPr="00E25D16" w:rsidRDefault="00701F29" w:rsidP="009126EA">
      <w:r w:rsidRPr="00E25D16">
        <w:t xml:space="preserve">What exactly is an </w:t>
      </w:r>
      <w:proofErr w:type="spellStart"/>
      <w:r w:rsidRPr="00E25D16">
        <w:t>ESB</w:t>
      </w:r>
      <w:proofErr w:type="spellEnd"/>
      <w:r w:rsidRPr="00E25D16">
        <w:t xml:space="preserve">? The following sections illustrate this by a brief explanation of the </w:t>
      </w:r>
      <w:proofErr w:type="spellStart"/>
      <w:r w:rsidRPr="00E25D16">
        <w:t>ESB’s</w:t>
      </w:r>
      <w:proofErr w:type="spellEnd"/>
      <w:r w:rsidRPr="00E25D16">
        <w:t xml:space="preserve"> main components.</w:t>
      </w:r>
    </w:p>
    <w:p w:rsidR="00701F29" w:rsidRPr="00E25D16" w:rsidRDefault="00701F29" w:rsidP="009126EA"/>
    <w:p w:rsidR="00701F29" w:rsidRPr="00E25D16" w:rsidRDefault="00701F29" w:rsidP="00100C17">
      <w:pPr>
        <w:pStyle w:val="Subtitle"/>
        <w:rPr>
          <w:rStyle w:val="Strong"/>
          <w:b w:val="0"/>
          <w:bCs w:val="0"/>
          <w:lang w:val="en-US"/>
        </w:rPr>
      </w:pPr>
      <w:r w:rsidRPr="00E25D16">
        <w:rPr>
          <w:rStyle w:val="Strong"/>
          <w:b w:val="0"/>
          <w:bCs w:val="0"/>
          <w:lang w:val="en-US"/>
        </w:rPr>
        <w:t>Loose coupling</w:t>
      </w:r>
    </w:p>
    <w:p w:rsidR="00701F29" w:rsidRPr="00E25D16" w:rsidRDefault="00701F29" w:rsidP="00DC412C">
      <w:r w:rsidRPr="00E25D16">
        <w:t xml:space="preserve">Loose coupling means that there is no direct link to application interfaces through hard coding and / or invocation of APIs, but </w:t>
      </w:r>
      <w:r w:rsidR="005877BD">
        <w:t xml:space="preserve">only </w:t>
      </w:r>
      <w:r w:rsidRPr="00E25D16">
        <w:t xml:space="preserve">through the exchange of messages. Nowadays this usually </w:t>
      </w:r>
      <w:r w:rsidR="003243B7">
        <w:t xml:space="preserve">means </w:t>
      </w:r>
      <w:r w:rsidRPr="00E25D16">
        <w:t xml:space="preserve">XML </w:t>
      </w:r>
      <w:r w:rsidR="003243B7">
        <w:t xml:space="preserve">messaging </w:t>
      </w:r>
      <w:r w:rsidRPr="00E25D16">
        <w:t>(</w:t>
      </w:r>
      <w:r w:rsidR="003243B7">
        <w:t>mainly</w:t>
      </w:r>
      <w:r w:rsidR="003243B7" w:rsidRPr="00E25D16">
        <w:t xml:space="preserve"> </w:t>
      </w:r>
      <w:r w:rsidR="00F93885">
        <w:t>Web</w:t>
      </w:r>
      <w:r w:rsidRPr="00E25D16">
        <w:t xml:space="preserve"> services), but we often see links between applications, based on </w:t>
      </w:r>
      <w:r w:rsidR="003243B7">
        <w:t xml:space="preserve">the exchange of </w:t>
      </w:r>
      <w:r w:rsidRPr="00E25D16">
        <w:t xml:space="preserve">the familiar </w:t>
      </w:r>
      <w:r w:rsidR="003243B7">
        <w:t>‘</w:t>
      </w:r>
      <w:r w:rsidRPr="00E25D16">
        <w:t>flat</w:t>
      </w:r>
      <w:r w:rsidR="003243B7">
        <w:t>’</w:t>
      </w:r>
      <w:r w:rsidRPr="00E25D16">
        <w:t xml:space="preserve"> files or other file formats. BizTalk Server </w:t>
      </w:r>
      <w:r w:rsidR="008D2DC9">
        <w:t>can be seen as</w:t>
      </w:r>
      <w:r w:rsidRPr="00E25D16">
        <w:t xml:space="preserve"> a multitude of file formats and exchanges, all of which are described by XML schem</w:t>
      </w:r>
      <w:r w:rsidR="003243B7">
        <w:t>a</w:t>
      </w:r>
      <w:r w:rsidRPr="00E25D16">
        <w:t>s with possible extensions to the schem</w:t>
      </w:r>
      <w:r w:rsidR="002F3DA9">
        <w:t>a</w:t>
      </w:r>
      <w:r w:rsidRPr="00E25D16">
        <w:t xml:space="preserve">s, in order to </w:t>
      </w:r>
      <w:r w:rsidR="003243B7">
        <w:t xml:space="preserve">be </w:t>
      </w:r>
      <w:r w:rsidRPr="00E25D16">
        <w:t>able to handle non-XML format</w:t>
      </w:r>
      <w:r w:rsidR="003243B7">
        <w:t>s</w:t>
      </w:r>
      <w:r w:rsidRPr="00E25D16">
        <w:t xml:space="preserve">. The </w:t>
      </w:r>
      <w:r w:rsidR="003243B7">
        <w:t>XML schema</w:t>
      </w:r>
      <w:r w:rsidR="003243B7" w:rsidRPr="00E25D16">
        <w:t xml:space="preserve">s </w:t>
      </w:r>
      <w:r w:rsidRPr="00E25D16">
        <w:t xml:space="preserve">are part of BizTalk solutions developed </w:t>
      </w:r>
      <w:r w:rsidR="003243B7">
        <w:t xml:space="preserve">using Microsoft </w:t>
      </w:r>
      <w:r w:rsidRPr="00E25D16">
        <w:t>Visual Studio</w:t>
      </w:r>
      <w:r w:rsidR="00F93885" w:rsidRPr="00D10E27">
        <w:rPr>
          <w:vertAlign w:val="superscript"/>
        </w:rPr>
        <w:t>®</w:t>
      </w:r>
      <w:r w:rsidRPr="00E25D16">
        <w:t>.</w:t>
      </w:r>
    </w:p>
    <w:p w:rsidR="00701F29" w:rsidRPr="00E25D16" w:rsidRDefault="00701F29" w:rsidP="00100C17">
      <w:pPr>
        <w:rPr>
          <w:noProof/>
        </w:rPr>
      </w:pPr>
    </w:p>
    <w:p w:rsidR="00701F29" w:rsidRPr="00E25D16" w:rsidRDefault="00701F29" w:rsidP="00100C17">
      <w:pPr>
        <w:pStyle w:val="Subtitle"/>
        <w:rPr>
          <w:noProof/>
          <w:lang w:val="en-US"/>
        </w:rPr>
      </w:pPr>
      <w:r w:rsidRPr="00E25D16">
        <w:rPr>
          <w:noProof/>
          <w:lang w:val="en-US"/>
        </w:rPr>
        <w:t>Transformation</w:t>
      </w:r>
    </w:p>
    <w:p w:rsidR="00701F29" w:rsidRPr="00E25D16" w:rsidRDefault="00701F29" w:rsidP="00100C17">
      <w:pPr>
        <w:rPr>
          <w:noProof/>
        </w:rPr>
      </w:pPr>
      <w:r w:rsidRPr="00E25D16">
        <w:rPr>
          <w:rStyle w:val="longtext"/>
          <w:shd w:val="clear" w:color="auto" w:fill="FFFFFF"/>
        </w:rPr>
        <w:t>T</w:t>
      </w:r>
      <w:r w:rsidR="001B5D98">
        <w:rPr>
          <w:rStyle w:val="longtext"/>
          <w:shd w:val="clear" w:color="auto" w:fill="FFFFFF"/>
        </w:rPr>
        <w:t>ransformation is needed</w:t>
      </w:r>
      <w:r w:rsidRPr="00E25D16">
        <w:rPr>
          <w:rStyle w:val="longtext"/>
          <w:shd w:val="clear" w:color="auto" w:fill="FFFFFF"/>
        </w:rPr>
        <w:t xml:space="preserve"> because information from one system can </w:t>
      </w:r>
      <w:r w:rsidR="003243B7">
        <w:rPr>
          <w:rStyle w:val="longtext"/>
          <w:shd w:val="clear" w:color="auto" w:fill="FFFFFF"/>
        </w:rPr>
        <w:t xml:space="preserve">almost </w:t>
      </w:r>
      <w:r w:rsidRPr="00E25D16">
        <w:rPr>
          <w:rStyle w:val="longtext"/>
          <w:shd w:val="clear" w:color="auto" w:fill="FFFFFF"/>
        </w:rPr>
        <w:t>never be</w:t>
      </w:r>
      <w:r w:rsidR="001B5D98">
        <w:rPr>
          <w:rStyle w:val="longtext"/>
          <w:shd w:val="clear" w:color="auto" w:fill="FFFFFF"/>
        </w:rPr>
        <w:t xml:space="preserve"> processed directly by another</w:t>
      </w:r>
      <w:r w:rsidRPr="00E25D16">
        <w:rPr>
          <w:rStyle w:val="longtext"/>
          <w:shd w:val="clear" w:color="auto" w:fill="FFFFFF"/>
        </w:rPr>
        <w:t xml:space="preserve">. The message’s structure and content is converted from the source to the target. </w:t>
      </w:r>
      <w:r w:rsidR="003243B7">
        <w:rPr>
          <w:rStyle w:val="longtext"/>
          <w:shd w:val="clear" w:color="auto" w:fill="FFFFFF"/>
        </w:rPr>
        <w:t xml:space="preserve">Developers of </w:t>
      </w:r>
      <w:r w:rsidR="00F376B3">
        <w:rPr>
          <w:rStyle w:val="longtext"/>
          <w:shd w:val="clear" w:color="auto" w:fill="FFFFFF"/>
        </w:rPr>
        <w:t>BizTalk solutions can use</w:t>
      </w:r>
      <w:r w:rsidRPr="00E25D16">
        <w:rPr>
          <w:rStyle w:val="longtext"/>
          <w:shd w:val="clear" w:color="auto" w:fill="FFFFFF"/>
        </w:rPr>
        <w:t xml:space="preserve"> the BizT</w:t>
      </w:r>
      <w:r w:rsidR="00F376B3">
        <w:rPr>
          <w:rStyle w:val="longtext"/>
          <w:shd w:val="clear" w:color="auto" w:fill="FFFFFF"/>
        </w:rPr>
        <w:t>alk Mapper for th</w:t>
      </w:r>
      <w:r w:rsidR="003243B7">
        <w:rPr>
          <w:rStyle w:val="longtext"/>
          <w:shd w:val="clear" w:color="auto" w:fill="FFFFFF"/>
        </w:rPr>
        <w:t>is purpose</w:t>
      </w:r>
      <w:r w:rsidRPr="00E25D16">
        <w:rPr>
          <w:rStyle w:val="longtext"/>
          <w:shd w:val="clear" w:color="auto" w:fill="FFFFFF"/>
        </w:rPr>
        <w:t xml:space="preserve">. This is a graphical tool integrated into Visual Studio, </w:t>
      </w:r>
      <w:r w:rsidR="00E91ABF">
        <w:rPr>
          <w:rStyle w:val="longtext"/>
          <w:shd w:val="clear" w:color="auto" w:fill="FFFFFF"/>
        </w:rPr>
        <w:t>allowing</w:t>
      </w:r>
      <w:r w:rsidRPr="00E25D16">
        <w:rPr>
          <w:rStyle w:val="longtext"/>
          <w:shd w:val="clear" w:color="auto" w:fill="FFFFFF"/>
        </w:rPr>
        <w:t xml:space="preserve"> </w:t>
      </w:r>
      <w:r w:rsidR="00E91ABF">
        <w:rPr>
          <w:rStyle w:val="longtext"/>
          <w:shd w:val="clear" w:color="auto" w:fill="FFFFFF"/>
        </w:rPr>
        <w:t>transformation</w:t>
      </w:r>
      <w:r w:rsidR="00900A48">
        <w:rPr>
          <w:rStyle w:val="longtext"/>
          <w:shd w:val="clear" w:color="auto" w:fill="FFFFFF"/>
        </w:rPr>
        <w:t>s</w:t>
      </w:r>
      <w:r w:rsidR="00E91ABF">
        <w:rPr>
          <w:rStyle w:val="longtext"/>
          <w:shd w:val="clear" w:color="auto" w:fill="FFFFFF"/>
        </w:rPr>
        <w:t xml:space="preserve"> to</w:t>
      </w:r>
      <w:r w:rsidRPr="00E25D16">
        <w:rPr>
          <w:rStyle w:val="longtext"/>
          <w:shd w:val="clear" w:color="auto" w:fill="FFFFFF"/>
        </w:rPr>
        <w:t xml:space="preserve"> be developed </w:t>
      </w:r>
      <w:r w:rsidR="003243B7">
        <w:rPr>
          <w:rStyle w:val="longtext"/>
          <w:shd w:val="clear" w:color="auto" w:fill="FFFFFF"/>
        </w:rPr>
        <w:t xml:space="preserve">by </w:t>
      </w:r>
      <w:r w:rsidRPr="00E25D16">
        <w:rPr>
          <w:rStyle w:val="longtext"/>
          <w:shd w:val="clear" w:color="auto" w:fill="FFFFFF"/>
        </w:rPr>
        <w:t xml:space="preserve">drawing </w:t>
      </w:r>
      <w:r w:rsidR="003243B7">
        <w:rPr>
          <w:rStyle w:val="longtext"/>
          <w:shd w:val="clear" w:color="auto" w:fill="FFFFFF"/>
        </w:rPr>
        <w:t xml:space="preserve">connecting </w:t>
      </w:r>
      <w:r w:rsidRPr="00E25D16">
        <w:rPr>
          <w:rStyle w:val="longtext"/>
          <w:shd w:val="clear" w:color="auto" w:fill="FFFFFF"/>
        </w:rPr>
        <w:t xml:space="preserve">lines and </w:t>
      </w:r>
      <w:r w:rsidR="003243B7">
        <w:rPr>
          <w:rStyle w:val="longtext"/>
          <w:shd w:val="clear" w:color="auto" w:fill="FFFFFF"/>
        </w:rPr>
        <w:t xml:space="preserve">using </w:t>
      </w:r>
      <w:r w:rsidRPr="00E25D16">
        <w:rPr>
          <w:rStyle w:val="longtext"/>
          <w:shd w:val="clear" w:color="auto" w:fill="FFFFFF"/>
        </w:rPr>
        <w:t>a</w:t>
      </w:r>
      <w:r w:rsidR="003243B7">
        <w:rPr>
          <w:rStyle w:val="longtext"/>
          <w:shd w:val="clear" w:color="auto" w:fill="FFFFFF"/>
        </w:rPr>
        <w:t xml:space="preserve">n extensive library of </w:t>
      </w:r>
      <w:r w:rsidRPr="00E25D16">
        <w:rPr>
          <w:rStyle w:val="longtext"/>
          <w:shd w:val="clear" w:color="auto" w:fill="FFFFFF"/>
        </w:rPr>
        <w:t xml:space="preserve">predefined </w:t>
      </w:r>
      <w:r w:rsidR="003243B7">
        <w:rPr>
          <w:rStyle w:val="longtext"/>
          <w:shd w:val="clear" w:color="auto" w:fill="FFFFFF"/>
        </w:rPr>
        <w:t>’</w:t>
      </w:r>
      <w:proofErr w:type="spellStart"/>
      <w:r w:rsidRPr="00E25D16">
        <w:rPr>
          <w:rStyle w:val="longtext"/>
          <w:shd w:val="clear" w:color="auto" w:fill="FFFFFF"/>
        </w:rPr>
        <w:t>functoids</w:t>
      </w:r>
      <w:proofErr w:type="spellEnd"/>
      <w:r w:rsidR="00D10E27">
        <w:t>.</w:t>
      </w:r>
      <w:r w:rsidR="00F93885">
        <w:t>’</w:t>
      </w:r>
      <w:r w:rsidR="003243B7" w:rsidRPr="00E25D16">
        <w:rPr>
          <w:rStyle w:val="longtext"/>
          <w:shd w:val="clear" w:color="auto" w:fill="FFFFFF"/>
        </w:rPr>
        <w:t xml:space="preserve"> </w:t>
      </w:r>
      <w:r w:rsidRPr="00E25D16">
        <w:rPr>
          <w:rStyle w:val="longtext"/>
          <w:shd w:val="clear" w:color="auto" w:fill="FFFFFF"/>
        </w:rPr>
        <w:t xml:space="preserve">The </w:t>
      </w:r>
      <w:r w:rsidR="00A166C7">
        <w:rPr>
          <w:rStyle w:val="longtext"/>
          <w:shd w:val="clear" w:color="auto" w:fill="FFFFFF"/>
        </w:rPr>
        <w:t>resulting map i</w:t>
      </w:r>
      <w:r w:rsidR="003243B7">
        <w:rPr>
          <w:rStyle w:val="longtext"/>
          <w:shd w:val="clear" w:color="auto" w:fill="FFFFFF"/>
        </w:rPr>
        <w:t xml:space="preserve">s then </w:t>
      </w:r>
      <w:r w:rsidR="00586976">
        <w:rPr>
          <w:rStyle w:val="longtext"/>
          <w:shd w:val="clear" w:color="auto" w:fill="FFFFFF"/>
        </w:rPr>
        <w:t>compiled to</w:t>
      </w:r>
      <w:r w:rsidRPr="00E25D16">
        <w:rPr>
          <w:rStyle w:val="longtext"/>
          <w:shd w:val="clear" w:color="auto" w:fill="FFFFFF"/>
        </w:rPr>
        <w:t xml:space="preserve"> </w:t>
      </w:r>
      <w:proofErr w:type="spellStart"/>
      <w:r w:rsidRPr="00E25D16">
        <w:rPr>
          <w:rStyle w:val="longtext"/>
          <w:shd w:val="clear" w:color="auto" w:fill="FFFFFF"/>
        </w:rPr>
        <w:t>XSLT</w:t>
      </w:r>
      <w:proofErr w:type="spellEnd"/>
      <w:r w:rsidRPr="00E25D16">
        <w:rPr>
          <w:rStyle w:val="longtext"/>
          <w:shd w:val="clear" w:color="auto" w:fill="FFFFFF"/>
        </w:rPr>
        <w:t xml:space="preserve">, which performs the transformations </w:t>
      </w:r>
      <w:r w:rsidR="003243B7">
        <w:rPr>
          <w:rStyle w:val="longtext"/>
          <w:shd w:val="clear" w:color="auto" w:fill="FFFFFF"/>
        </w:rPr>
        <w:t xml:space="preserve">at </w:t>
      </w:r>
      <w:r w:rsidRPr="00E25D16">
        <w:rPr>
          <w:rStyle w:val="longtext"/>
          <w:shd w:val="clear" w:color="auto" w:fill="FFFFFF"/>
        </w:rPr>
        <w:t>runtime.</w:t>
      </w:r>
    </w:p>
    <w:p w:rsidR="00701F29" w:rsidRPr="00E25D16" w:rsidRDefault="00701F29" w:rsidP="00100C17">
      <w:pPr>
        <w:rPr>
          <w:noProof/>
        </w:rPr>
      </w:pPr>
    </w:p>
    <w:p w:rsidR="00701F29" w:rsidRPr="00E25D16" w:rsidRDefault="00701F29" w:rsidP="00100C17">
      <w:pPr>
        <w:rPr>
          <w:noProof/>
        </w:rPr>
      </w:pPr>
    </w:p>
    <w:p w:rsidR="00701F29" w:rsidRPr="00E25D16" w:rsidRDefault="00701F29" w:rsidP="00100C17">
      <w:pPr>
        <w:rPr>
          <w:noProof/>
        </w:rPr>
      </w:pPr>
    </w:p>
    <w:p w:rsidR="00701F29" w:rsidRPr="00E25D16" w:rsidRDefault="00701F29" w:rsidP="00100C17">
      <w:pPr>
        <w:pStyle w:val="Subtitle"/>
        <w:rPr>
          <w:noProof/>
          <w:lang w:val="en-US"/>
        </w:rPr>
      </w:pPr>
      <w:r w:rsidRPr="00E25D16">
        <w:rPr>
          <w:rStyle w:val="shorttext"/>
          <w:shd w:val="clear" w:color="auto" w:fill="FFFFFF"/>
          <w:lang w:val="en-US"/>
        </w:rPr>
        <w:t>Canonical data model / abstraction layer</w:t>
      </w:r>
    </w:p>
    <w:p w:rsidR="00701F29" w:rsidRPr="00E25D16" w:rsidRDefault="00701F29" w:rsidP="00100C17">
      <w:pPr>
        <w:rPr>
          <w:noProof/>
        </w:rPr>
      </w:pPr>
      <w:r w:rsidRPr="00E25D16">
        <w:rPr>
          <w:rStyle w:val="longtext"/>
          <w:shd w:val="clear" w:color="auto" w:fill="FFFFFF"/>
        </w:rPr>
        <w:t>By introducing an intermediate format - the so-called canonical</w:t>
      </w:r>
      <w:r w:rsidR="003243B7">
        <w:rPr>
          <w:rStyle w:val="longtext"/>
          <w:shd w:val="clear" w:color="auto" w:fill="FFFFFF"/>
        </w:rPr>
        <w:t xml:space="preserve"> </w:t>
      </w:r>
      <w:r w:rsidRPr="00E25D16">
        <w:rPr>
          <w:rStyle w:val="longtext"/>
          <w:shd w:val="clear" w:color="auto" w:fill="FFFFFF"/>
        </w:rPr>
        <w:t xml:space="preserve">data model - an </w:t>
      </w:r>
      <w:r w:rsidR="003243B7">
        <w:rPr>
          <w:rStyle w:val="longtext"/>
          <w:shd w:val="clear" w:color="auto" w:fill="FFFFFF"/>
        </w:rPr>
        <w:t xml:space="preserve">additional </w:t>
      </w:r>
      <w:r w:rsidRPr="00E25D16">
        <w:rPr>
          <w:rStyle w:val="longtext"/>
          <w:shd w:val="clear" w:color="auto" w:fill="FFFFFF"/>
        </w:rPr>
        <w:t xml:space="preserve">abstraction layer can be added which makes it easier to handle changes from </w:t>
      </w:r>
      <w:r w:rsidR="00D10E27">
        <w:rPr>
          <w:rStyle w:val="longtext"/>
          <w:shd w:val="clear" w:color="auto" w:fill="FFFFFF"/>
        </w:rPr>
        <w:t>back-end</w:t>
      </w:r>
      <w:r w:rsidRPr="00E25D16">
        <w:rPr>
          <w:rStyle w:val="longtext"/>
          <w:shd w:val="clear" w:color="auto" w:fill="FFFFFF"/>
        </w:rPr>
        <w:t xml:space="preserve"> and </w:t>
      </w:r>
      <w:r w:rsidR="00D10E27">
        <w:rPr>
          <w:rStyle w:val="longtext"/>
          <w:shd w:val="clear" w:color="auto" w:fill="FFFFFF"/>
        </w:rPr>
        <w:t>front-end</w:t>
      </w:r>
      <w:r w:rsidRPr="00E25D16">
        <w:rPr>
          <w:rStyle w:val="longtext"/>
          <w:shd w:val="clear" w:color="auto" w:fill="FFFFFF"/>
        </w:rPr>
        <w:t xml:space="preserve"> applications. </w:t>
      </w:r>
    </w:p>
    <w:p w:rsidR="00701F29" w:rsidRPr="00E25D16" w:rsidRDefault="006F5DA3" w:rsidP="00100C17">
      <w:pPr>
        <w:jc w:val="center"/>
        <w:rPr>
          <w:noProof/>
        </w:rPr>
      </w:pPr>
      <w:r w:rsidRPr="00E25D16">
        <w:rPr>
          <w:noProof/>
        </w:rPr>
        <w:drawing>
          <wp:inline distT="0" distB="0" distL="0" distR="0" wp14:anchorId="21DB60A7" wp14:editId="7817BC4F">
            <wp:extent cx="4383405" cy="2355850"/>
            <wp:effectExtent l="0" t="0" r="0" b="0"/>
            <wp:docPr id="7" name="Picture 4" descr="Description: Canonical data mod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anonical data model.png"/>
                    <pic:cNvPicPr>
                      <a:picLocks noChangeAspect="1" noChangeArrowheads="1"/>
                    </pic:cNvPicPr>
                  </pic:nvPicPr>
                  <pic:blipFill>
                    <a:blip r:embed="rId14"/>
                    <a:srcRect/>
                    <a:stretch>
                      <a:fillRect/>
                    </a:stretch>
                  </pic:blipFill>
                  <pic:spPr bwMode="auto">
                    <a:xfrm>
                      <a:off x="0" y="0"/>
                      <a:ext cx="4383405" cy="2355850"/>
                    </a:xfrm>
                    <a:prstGeom prst="rect">
                      <a:avLst/>
                    </a:prstGeom>
                    <a:noFill/>
                    <a:ln w="9525">
                      <a:noFill/>
                      <a:miter lim="800000"/>
                      <a:headEnd/>
                      <a:tailEnd/>
                    </a:ln>
                  </pic:spPr>
                </pic:pic>
              </a:graphicData>
            </a:graphic>
          </wp:inline>
        </w:drawing>
      </w:r>
    </w:p>
    <w:p w:rsidR="00701F29" w:rsidRPr="00E25D16" w:rsidRDefault="00701F29" w:rsidP="00100C17">
      <w:pPr>
        <w:rPr>
          <w:noProof/>
        </w:rPr>
      </w:pPr>
      <w:r w:rsidRPr="00E25D16">
        <w:rPr>
          <w:rStyle w:val="longtext"/>
          <w:shd w:val="clear" w:color="auto" w:fill="FFFFFF"/>
        </w:rPr>
        <w:t xml:space="preserve">This format also </w:t>
      </w:r>
      <w:r w:rsidR="003243B7">
        <w:rPr>
          <w:rStyle w:val="longtext"/>
          <w:shd w:val="clear" w:color="auto" w:fill="FFFFFF"/>
        </w:rPr>
        <w:t xml:space="preserve">allows for </w:t>
      </w:r>
      <w:r w:rsidRPr="00E25D16">
        <w:rPr>
          <w:rStyle w:val="longtext"/>
          <w:shd w:val="clear" w:color="auto" w:fill="FFFFFF"/>
        </w:rPr>
        <w:t xml:space="preserve">the separation </w:t>
      </w:r>
      <w:r w:rsidR="00B0554C">
        <w:rPr>
          <w:rStyle w:val="longtext"/>
          <w:shd w:val="clear" w:color="auto" w:fill="FFFFFF"/>
        </w:rPr>
        <w:t xml:space="preserve">of </w:t>
      </w:r>
      <w:r w:rsidRPr="00E25D16">
        <w:rPr>
          <w:rStyle w:val="longtext"/>
          <w:shd w:val="clear" w:color="auto" w:fill="FFFFFF"/>
        </w:rPr>
        <w:t xml:space="preserve">application domains. Someone who knows </w:t>
      </w:r>
      <w:r w:rsidR="00D10E27">
        <w:rPr>
          <w:rStyle w:val="longtext"/>
          <w:shd w:val="clear" w:color="auto" w:fill="FFFFFF"/>
        </w:rPr>
        <w:t>front-end</w:t>
      </w:r>
      <w:r w:rsidRPr="00E25D16">
        <w:rPr>
          <w:rStyle w:val="longtext"/>
          <w:shd w:val="clear" w:color="auto" w:fill="FFFFFF"/>
        </w:rPr>
        <w:t xml:space="preserve"> application development only needs to take the schem</w:t>
      </w:r>
      <w:r w:rsidR="003243B7">
        <w:rPr>
          <w:rStyle w:val="longtext"/>
          <w:shd w:val="clear" w:color="auto" w:fill="FFFFFF"/>
        </w:rPr>
        <w:t>a</w:t>
      </w:r>
      <w:r w:rsidR="00B0554C">
        <w:rPr>
          <w:rStyle w:val="longtext"/>
          <w:shd w:val="clear" w:color="auto" w:fill="FFFFFF"/>
        </w:rPr>
        <w:t>’</w:t>
      </w:r>
      <w:r w:rsidRPr="00E25D16">
        <w:rPr>
          <w:rStyle w:val="longtext"/>
          <w:shd w:val="clear" w:color="auto" w:fill="FFFFFF"/>
        </w:rPr>
        <w:t>s mapping into account</w:t>
      </w:r>
      <w:r w:rsidR="00373EC1">
        <w:rPr>
          <w:rStyle w:val="longtext"/>
          <w:shd w:val="clear" w:color="auto" w:fill="FFFFFF"/>
        </w:rPr>
        <w:t>,</w:t>
      </w:r>
      <w:r w:rsidRPr="00E25D16">
        <w:rPr>
          <w:rStyle w:val="longtext"/>
          <w:shd w:val="clear" w:color="auto" w:fill="FFFFFF"/>
        </w:rPr>
        <w:t xml:space="preserve"> which describes the composite service to the user interface. For example, the mapping between the SAP </w:t>
      </w:r>
      <w:r w:rsidR="00D10E27">
        <w:rPr>
          <w:rStyle w:val="longtext"/>
          <w:shd w:val="clear" w:color="auto" w:fill="FFFFFF"/>
        </w:rPr>
        <w:t>back-end</w:t>
      </w:r>
      <w:r w:rsidRPr="00E25D16">
        <w:rPr>
          <w:rStyle w:val="longtext"/>
          <w:shd w:val="clear" w:color="auto" w:fill="FFFFFF"/>
        </w:rPr>
        <w:t xml:space="preserve"> </w:t>
      </w:r>
      <w:proofErr w:type="gramStart"/>
      <w:r w:rsidRPr="00E25D16">
        <w:rPr>
          <w:rStyle w:val="longtext"/>
          <w:shd w:val="clear" w:color="auto" w:fill="FFFFFF"/>
        </w:rPr>
        <w:t>system</w:t>
      </w:r>
      <w:proofErr w:type="gramEnd"/>
      <w:r w:rsidRPr="00E25D16">
        <w:rPr>
          <w:rStyle w:val="longtext"/>
          <w:shd w:val="clear" w:color="auto" w:fill="FFFFFF"/>
        </w:rPr>
        <w:t xml:space="preserve"> to the canonical format can be designed and created by a</w:t>
      </w:r>
      <w:r w:rsidR="008C46FC">
        <w:rPr>
          <w:rStyle w:val="longtext"/>
          <w:shd w:val="clear" w:color="auto" w:fill="FFFFFF"/>
        </w:rPr>
        <w:t>n</w:t>
      </w:r>
      <w:r w:rsidRPr="00E25D16">
        <w:rPr>
          <w:rStyle w:val="longtext"/>
          <w:shd w:val="clear" w:color="auto" w:fill="FFFFFF"/>
        </w:rPr>
        <w:t xml:space="preserve"> SAP integration specialist. The introduction of an intermediate format is almost always a good idea (for more information on this topic, see </w:t>
      </w:r>
      <w:r w:rsidR="00D10E27">
        <w:rPr>
          <w:rStyle w:val="longtext"/>
          <w:shd w:val="clear" w:color="auto" w:fill="FFFFFF"/>
        </w:rPr>
        <w:t xml:space="preserve">the </w:t>
      </w:r>
      <w:r w:rsidRPr="00E25D16">
        <w:rPr>
          <w:rStyle w:val="longtext"/>
          <w:shd w:val="clear" w:color="auto" w:fill="FFFFFF"/>
        </w:rPr>
        <w:t>motion10 white paper "Using canonical formats with BizTalk Server").</w:t>
      </w:r>
    </w:p>
    <w:p w:rsidR="00701F29" w:rsidRPr="00E25D16" w:rsidRDefault="00701F29" w:rsidP="001401E6">
      <w:pPr>
        <w:ind w:left="0"/>
        <w:rPr>
          <w:noProof/>
        </w:rPr>
      </w:pPr>
    </w:p>
    <w:p w:rsidR="00701F29" w:rsidRPr="00E25D16" w:rsidRDefault="00701F29" w:rsidP="00100C17">
      <w:pPr>
        <w:pStyle w:val="Subtitle"/>
        <w:rPr>
          <w:noProof/>
          <w:lang w:val="en-US"/>
        </w:rPr>
      </w:pPr>
      <w:r w:rsidRPr="00E25D16">
        <w:rPr>
          <w:noProof/>
          <w:lang w:val="en-US"/>
        </w:rPr>
        <w:t>Dynamic routing</w:t>
      </w:r>
    </w:p>
    <w:p w:rsidR="00701F29" w:rsidRPr="00E25D16" w:rsidRDefault="00701F29" w:rsidP="00100C17">
      <w:pPr>
        <w:rPr>
          <w:noProof/>
        </w:rPr>
      </w:pPr>
      <w:r w:rsidRPr="00E25D16">
        <w:rPr>
          <w:rStyle w:val="longtext"/>
          <w:shd w:val="clear" w:color="auto" w:fill="FFFFFF"/>
        </w:rPr>
        <w:t xml:space="preserve">Routing information to the appropriate target systems may dynamically occur within the </w:t>
      </w:r>
      <w:proofErr w:type="spellStart"/>
      <w:r w:rsidRPr="00E25D16">
        <w:rPr>
          <w:rStyle w:val="longtext"/>
          <w:shd w:val="clear" w:color="auto" w:fill="FFFFFF"/>
        </w:rPr>
        <w:t>ESB</w:t>
      </w:r>
      <w:proofErr w:type="spellEnd"/>
      <w:r w:rsidRPr="00E25D16">
        <w:rPr>
          <w:rStyle w:val="longtext"/>
          <w:shd w:val="clear" w:color="auto" w:fill="FFFFFF"/>
        </w:rPr>
        <w:t xml:space="preserve">. For each message that arrives in the </w:t>
      </w:r>
      <w:proofErr w:type="spellStart"/>
      <w:r w:rsidRPr="00E25D16">
        <w:rPr>
          <w:rStyle w:val="longtext"/>
          <w:shd w:val="clear" w:color="auto" w:fill="FFFFFF"/>
        </w:rPr>
        <w:t>ESB</w:t>
      </w:r>
      <w:proofErr w:type="spellEnd"/>
      <w:r w:rsidR="003243B7">
        <w:rPr>
          <w:rStyle w:val="longtext"/>
          <w:shd w:val="clear" w:color="auto" w:fill="FFFFFF"/>
        </w:rPr>
        <w:t xml:space="preserve">, a decision is made about what </w:t>
      </w:r>
      <w:r w:rsidRPr="00E25D16">
        <w:rPr>
          <w:rStyle w:val="longtext"/>
          <w:shd w:val="clear" w:color="auto" w:fill="FFFFFF"/>
        </w:rPr>
        <w:t xml:space="preserve">should be done with it. Think of the transformation to </w:t>
      </w:r>
      <w:r w:rsidR="003243B7">
        <w:rPr>
          <w:rStyle w:val="longtext"/>
          <w:shd w:val="clear" w:color="auto" w:fill="FFFFFF"/>
        </w:rPr>
        <w:t xml:space="preserve">a </w:t>
      </w:r>
      <w:r w:rsidRPr="00E25D16">
        <w:rPr>
          <w:rStyle w:val="longtext"/>
          <w:shd w:val="clear" w:color="auto" w:fill="FFFFFF"/>
        </w:rPr>
        <w:t>canonical format, enrichment with address data from CRM systems, performing orchestration</w:t>
      </w:r>
      <w:r w:rsidR="003243B7">
        <w:rPr>
          <w:rStyle w:val="longtext"/>
          <w:shd w:val="clear" w:color="auto" w:fill="FFFFFF"/>
        </w:rPr>
        <w:t xml:space="preserve"> X</w:t>
      </w:r>
      <w:r w:rsidRPr="00E25D16">
        <w:rPr>
          <w:rStyle w:val="longtext"/>
          <w:shd w:val="clear" w:color="auto" w:fill="FFFFFF"/>
        </w:rPr>
        <w:t xml:space="preserve">, etc. The actions that take place are described in the </w:t>
      </w:r>
      <w:r w:rsidR="00B0554C">
        <w:rPr>
          <w:rStyle w:val="longtext"/>
          <w:shd w:val="clear" w:color="auto" w:fill="FFFFFF"/>
        </w:rPr>
        <w:t xml:space="preserve">so-called </w:t>
      </w:r>
      <w:r w:rsidR="003243B7">
        <w:rPr>
          <w:rStyle w:val="longtext"/>
          <w:shd w:val="clear" w:color="auto" w:fill="FFFFFF"/>
        </w:rPr>
        <w:t>I</w:t>
      </w:r>
      <w:r w:rsidRPr="00E25D16">
        <w:rPr>
          <w:rStyle w:val="longtext"/>
          <w:shd w:val="clear" w:color="auto" w:fill="FFFFFF"/>
        </w:rPr>
        <w:t xml:space="preserve">tinerary (also known as </w:t>
      </w:r>
      <w:r w:rsidR="003243B7">
        <w:rPr>
          <w:rStyle w:val="longtext"/>
          <w:shd w:val="clear" w:color="auto" w:fill="FFFFFF"/>
        </w:rPr>
        <w:t>the ‘</w:t>
      </w:r>
      <w:r w:rsidRPr="00E25D16">
        <w:rPr>
          <w:rStyle w:val="longtext"/>
          <w:shd w:val="clear" w:color="auto" w:fill="FFFFFF"/>
        </w:rPr>
        <w:t>routing slip</w:t>
      </w:r>
      <w:r w:rsidR="003243B7">
        <w:rPr>
          <w:rStyle w:val="longtext"/>
          <w:shd w:val="clear" w:color="auto" w:fill="FFFFFF"/>
        </w:rPr>
        <w:t>’</w:t>
      </w:r>
      <w:r w:rsidRPr="00E25D16">
        <w:rPr>
          <w:rStyle w:val="longtext"/>
          <w:shd w:val="clear" w:color="auto" w:fill="FFFFFF"/>
        </w:rPr>
        <w:t>). So if something needs to change in the sequence of implemented actions</w:t>
      </w:r>
      <w:r w:rsidR="00212E26">
        <w:rPr>
          <w:rStyle w:val="longtext"/>
          <w:shd w:val="clear" w:color="auto" w:fill="FFFFFF"/>
        </w:rPr>
        <w:t>, for example</w:t>
      </w:r>
      <w:r w:rsidRPr="00E25D16">
        <w:rPr>
          <w:rStyle w:val="longtext"/>
          <w:shd w:val="clear" w:color="auto" w:fill="FFFFFF"/>
        </w:rPr>
        <w:t xml:space="preserve">, it is </w:t>
      </w:r>
      <w:r w:rsidR="00212E26">
        <w:rPr>
          <w:rStyle w:val="longtext"/>
          <w:shd w:val="clear" w:color="auto" w:fill="FFFFFF"/>
        </w:rPr>
        <w:t xml:space="preserve">just </w:t>
      </w:r>
      <w:r w:rsidRPr="00E25D16">
        <w:rPr>
          <w:rStyle w:val="longtext"/>
          <w:shd w:val="clear" w:color="auto" w:fill="FFFFFF"/>
        </w:rPr>
        <w:t xml:space="preserve">a matter of configuration. </w:t>
      </w:r>
      <w:r w:rsidR="00223EE6">
        <w:rPr>
          <w:rStyle w:val="longtext"/>
        </w:rPr>
        <w:t>O</w:t>
      </w:r>
      <w:r w:rsidR="00223EE6" w:rsidRPr="00E25D16">
        <w:rPr>
          <w:rStyle w:val="longtext"/>
        </w:rPr>
        <w:t xml:space="preserve">nce </w:t>
      </w:r>
      <w:r w:rsidR="001E2366">
        <w:rPr>
          <w:rStyle w:val="longtext"/>
        </w:rPr>
        <w:t>again</w:t>
      </w:r>
      <w:r w:rsidR="00223EE6">
        <w:rPr>
          <w:rStyle w:val="longtext"/>
        </w:rPr>
        <w:t xml:space="preserve">, </w:t>
      </w:r>
      <w:r w:rsidR="00B0554C">
        <w:rPr>
          <w:rStyle w:val="longtext"/>
        </w:rPr>
        <w:t xml:space="preserve">it is not necessary to </w:t>
      </w:r>
      <w:r w:rsidR="008C46FC">
        <w:rPr>
          <w:rStyle w:val="longtext"/>
        </w:rPr>
        <w:t>re</w:t>
      </w:r>
      <w:r w:rsidR="00212E26">
        <w:rPr>
          <w:rStyle w:val="longtext"/>
        </w:rPr>
        <w:t>d</w:t>
      </w:r>
      <w:r w:rsidRPr="00E25D16">
        <w:rPr>
          <w:rStyle w:val="longtext"/>
        </w:rPr>
        <w:t>eploy the solution.</w:t>
      </w:r>
    </w:p>
    <w:p w:rsidR="00701F29" w:rsidRPr="00E25D16" w:rsidRDefault="00701F29" w:rsidP="00100C17">
      <w:pPr>
        <w:rPr>
          <w:noProof/>
        </w:rPr>
      </w:pPr>
    </w:p>
    <w:p w:rsidR="00701F29" w:rsidRPr="00E25D16" w:rsidRDefault="00701F29" w:rsidP="00100C17">
      <w:pPr>
        <w:pStyle w:val="Subtitle"/>
        <w:rPr>
          <w:noProof/>
          <w:lang w:val="en-US"/>
        </w:rPr>
      </w:pPr>
      <w:r w:rsidRPr="00E25D16">
        <w:rPr>
          <w:noProof/>
          <w:lang w:val="en-US"/>
        </w:rPr>
        <w:t>Composite services</w:t>
      </w:r>
    </w:p>
    <w:p w:rsidR="00701F29" w:rsidRPr="00E25D16" w:rsidRDefault="00701F29" w:rsidP="00100C17">
      <w:pPr>
        <w:rPr>
          <w:noProof/>
        </w:rPr>
      </w:pPr>
      <w:r w:rsidRPr="00E25D16">
        <w:rPr>
          <w:rStyle w:val="longtext"/>
          <w:shd w:val="clear" w:color="auto" w:fill="FFFFFF"/>
        </w:rPr>
        <w:t xml:space="preserve">Because the </w:t>
      </w:r>
      <w:proofErr w:type="spellStart"/>
      <w:r w:rsidRPr="00E25D16">
        <w:rPr>
          <w:rStyle w:val="longtext"/>
          <w:shd w:val="clear" w:color="auto" w:fill="FFFFFF"/>
        </w:rPr>
        <w:t>ESB</w:t>
      </w:r>
      <w:proofErr w:type="spellEnd"/>
      <w:r w:rsidRPr="00E25D16">
        <w:rPr>
          <w:rStyle w:val="longtext"/>
          <w:shd w:val="clear" w:color="auto" w:fill="FFFFFF"/>
        </w:rPr>
        <w:t xml:space="preserve"> is often used to implement complex business processes which are modeled in</w:t>
      </w:r>
      <w:r w:rsidR="004D5B36">
        <w:rPr>
          <w:rStyle w:val="longtext"/>
          <w:shd w:val="clear" w:color="auto" w:fill="FFFFFF"/>
        </w:rPr>
        <w:t>, for example,</w:t>
      </w:r>
      <w:r w:rsidRPr="00E25D16">
        <w:rPr>
          <w:rStyle w:val="longtext"/>
          <w:shd w:val="clear" w:color="auto" w:fill="FFFFFF"/>
        </w:rPr>
        <w:t xml:space="preserve"> Microsoft Visio</w:t>
      </w:r>
      <w:r w:rsidR="00F93885" w:rsidRPr="00D10E27">
        <w:rPr>
          <w:rStyle w:val="longtext"/>
          <w:shd w:val="clear" w:color="auto" w:fill="FFFFFF"/>
          <w:vertAlign w:val="superscript"/>
        </w:rPr>
        <w:t>®</w:t>
      </w:r>
      <w:r w:rsidRPr="00E25D16">
        <w:rPr>
          <w:rStyle w:val="longtext"/>
          <w:shd w:val="clear" w:color="auto" w:fill="FFFFFF"/>
        </w:rPr>
        <w:t xml:space="preserve">, it is ideally suited </w:t>
      </w:r>
      <w:r w:rsidR="00212E26">
        <w:rPr>
          <w:rStyle w:val="longtext"/>
          <w:shd w:val="clear" w:color="auto" w:fill="FFFFFF"/>
        </w:rPr>
        <w:t xml:space="preserve">to present </w:t>
      </w:r>
      <w:r w:rsidRPr="00E25D16">
        <w:rPr>
          <w:rStyle w:val="longtext"/>
          <w:shd w:val="clear" w:color="auto" w:fill="FFFFFF"/>
        </w:rPr>
        <w:t xml:space="preserve">composite services (services which in turn are composed of several other services) to the SharePoint </w:t>
      </w:r>
      <w:r w:rsidR="00D10E27">
        <w:rPr>
          <w:rStyle w:val="longtext"/>
          <w:shd w:val="clear" w:color="auto" w:fill="FFFFFF"/>
        </w:rPr>
        <w:t>front-end</w:t>
      </w:r>
      <w:r w:rsidRPr="00E25D16">
        <w:rPr>
          <w:rStyle w:val="longtext"/>
          <w:shd w:val="clear" w:color="auto" w:fill="FFFFFF"/>
        </w:rPr>
        <w:t xml:space="preserve">. A request </w:t>
      </w:r>
      <w:r w:rsidR="00212E26">
        <w:rPr>
          <w:rStyle w:val="longtext"/>
          <w:shd w:val="clear" w:color="auto" w:fill="FFFFFF"/>
        </w:rPr>
        <w:t>to display</w:t>
      </w:r>
      <w:r w:rsidR="004D5B36">
        <w:rPr>
          <w:rStyle w:val="longtext"/>
          <w:shd w:val="clear" w:color="auto" w:fill="FFFFFF"/>
        </w:rPr>
        <w:t xml:space="preserve"> </w:t>
      </w:r>
      <w:r w:rsidRPr="00E25D16">
        <w:rPr>
          <w:rStyle w:val="longtext"/>
          <w:shd w:val="clear" w:color="auto" w:fill="FFFFFF"/>
        </w:rPr>
        <w:t xml:space="preserve">an order’s status in the portal can be the reason for the </w:t>
      </w:r>
      <w:proofErr w:type="spellStart"/>
      <w:r w:rsidRPr="00E25D16">
        <w:rPr>
          <w:rStyle w:val="longtext"/>
          <w:shd w:val="clear" w:color="auto" w:fill="FFFFFF"/>
        </w:rPr>
        <w:t>ESB</w:t>
      </w:r>
      <w:proofErr w:type="spellEnd"/>
      <w:r w:rsidRPr="00E25D16">
        <w:rPr>
          <w:rStyle w:val="longtext"/>
          <w:shd w:val="clear" w:color="auto" w:fill="FFFFFF"/>
        </w:rPr>
        <w:t xml:space="preserve"> to consult different </w:t>
      </w:r>
      <w:r w:rsidRPr="00E25D16">
        <w:rPr>
          <w:rStyle w:val="longtext"/>
          <w:shd w:val="clear" w:color="auto" w:fill="FFFFFF"/>
        </w:rPr>
        <w:lastRenderedPageBreak/>
        <w:t>systems, to consequently show the order’s financial and logistic</w:t>
      </w:r>
      <w:r w:rsidR="008C46FC">
        <w:rPr>
          <w:rStyle w:val="longtext"/>
          <w:shd w:val="clear" w:color="auto" w:fill="FFFFFF"/>
        </w:rPr>
        <w:t>al</w:t>
      </w:r>
      <w:r w:rsidRPr="00E25D16">
        <w:rPr>
          <w:rStyle w:val="longtext"/>
          <w:shd w:val="clear" w:color="auto" w:fill="FFFFFF"/>
        </w:rPr>
        <w:t xml:space="preserve"> handling</w:t>
      </w:r>
      <w:r w:rsidR="008661CB">
        <w:rPr>
          <w:rStyle w:val="longtext"/>
          <w:shd w:val="clear" w:color="auto" w:fill="FFFFFF"/>
        </w:rPr>
        <w:t xml:space="preserve"> status</w:t>
      </w:r>
      <w:r w:rsidRPr="00E25D16">
        <w:rPr>
          <w:rStyle w:val="longtext"/>
          <w:shd w:val="clear" w:color="auto" w:fill="FFFFFF"/>
        </w:rPr>
        <w:t xml:space="preserve">. Since all transactions are handled by the </w:t>
      </w:r>
      <w:proofErr w:type="spellStart"/>
      <w:r w:rsidRPr="00E25D16">
        <w:rPr>
          <w:rStyle w:val="longtext"/>
          <w:shd w:val="clear" w:color="auto" w:fill="FFFFFF"/>
        </w:rPr>
        <w:t>ESB</w:t>
      </w:r>
      <w:proofErr w:type="spellEnd"/>
      <w:r w:rsidRPr="00E25D16">
        <w:rPr>
          <w:rStyle w:val="longtext"/>
          <w:shd w:val="clear" w:color="auto" w:fill="FFFFFF"/>
        </w:rPr>
        <w:t xml:space="preserve">, </w:t>
      </w:r>
      <w:r w:rsidR="00212E26">
        <w:rPr>
          <w:rStyle w:val="longtext"/>
          <w:shd w:val="clear" w:color="auto" w:fill="FFFFFF"/>
        </w:rPr>
        <w:t xml:space="preserve">monitoring and managing </w:t>
      </w:r>
      <w:r w:rsidR="0054101F">
        <w:rPr>
          <w:rStyle w:val="longtext"/>
          <w:shd w:val="clear" w:color="auto" w:fill="FFFFFF"/>
        </w:rPr>
        <w:t xml:space="preserve">of the </w:t>
      </w:r>
      <w:r w:rsidRPr="00E25D16">
        <w:rPr>
          <w:rStyle w:val="longtext"/>
          <w:shd w:val="clear" w:color="auto" w:fill="FFFFFF"/>
        </w:rPr>
        <w:t>integration layer</w:t>
      </w:r>
      <w:r w:rsidR="00212E26">
        <w:rPr>
          <w:rStyle w:val="longtext"/>
          <w:shd w:val="clear" w:color="auto" w:fill="FFFFFF"/>
        </w:rPr>
        <w:t xml:space="preserve"> </w:t>
      </w:r>
      <w:r w:rsidRPr="00E25D16">
        <w:rPr>
          <w:rStyle w:val="longtext"/>
          <w:shd w:val="clear" w:color="auto" w:fill="FFFFFF"/>
        </w:rPr>
        <w:t xml:space="preserve">can be </w:t>
      </w:r>
      <w:r w:rsidR="00212E26">
        <w:rPr>
          <w:rStyle w:val="longtext"/>
          <w:shd w:val="clear" w:color="auto" w:fill="FFFFFF"/>
        </w:rPr>
        <w:t xml:space="preserve">performed </w:t>
      </w:r>
      <w:r w:rsidRPr="00E25D16">
        <w:rPr>
          <w:rStyle w:val="longtext"/>
          <w:shd w:val="clear" w:color="auto" w:fill="FFFFFF"/>
        </w:rPr>
        <w:t xml:space="preserve">in </w:t>
      </w:r>
      <w:r w:rsidR="00B94C49">
        <w:rPr>
          <w:rStyle w:val="longtext"/>
          <w:shd w:val="clear" w:color="auto" w:fill="FFFFFF"/>
        </w:rPr>
        <w:t>this</w:t>
      </w:r>
      <w:r w:rsidRPr="00E25D16">
        <w:rPr>
          <w:rStyle w:val="longtext"/>
          <w:shd w:val="clear" w:color="auto" w:fill="FFFFFF"/>
        </w:rPr>
        <w:t xml:space="preserve"> central location.</w:t>
      </w:r>
    </w:p>
    <w:p w:rsidR="00701F29" w:rsidRPr="00E25D16" w:rsidRDefault="00701F29" w:rsidP="00100C17">
      <w:pPr>
        <w:rPr>
          <w:noProof/>
        </w:rPr>
      </w:pPr>
    </w:p>
    <w:p w:rsidR="00701F29" w:rsidRPr="00E25D16" w:rsidRDefault="00701F29" w:rsidP="00100C17">
      <w:pPr>
        <w:pStyle w:val="Subtitle"/>
        <w:rPr>
          <w:noProof/>
          <w:lang w:val="en-US"/>
        </w:rPr>
      </w:pPr>
      <w:r w:rsidRPr="00E25D16">
        <w:rPr>
          <w:noProof/>
          <w:lang w:val="en-US"/>
        </w:rPr>
        <w:t>Business Rules Engine</w:t>
      </w:r>
    </w:p>
    <w:p w:rsidR="00701F29" w:rsidRPr="00E25D16" w:rsidRDefault="00701F29" w:rsidP="00100C17">
      <w:pPr>
        <w:rPr>
          <w:noProof/>
        </w:rPr>
      </w:pPr>
      <w:r w:rsidRPr="00E25D16">
        <w:rPr>
          <w:rStyle w:val="longtext"/>
          <w:shd w:val="clear" w:color="auto" w:fill="FFFFFF"/>
        </w:rPr>
        <w:t xml:space="preserve">The business rules </w:t>
      </w:r>
      <w:r w:rsidR="00212E26">
        <w:rPr>
          <w:rStyle w:val="longtext"/>
          <w:shd w:val="clear" w:color="auto" w:fill="FFFFFF"/>
        </w:rPr>
        <w:t xml:space="preserve">of an organization should be stored in </w:t>
      </w:r>
      <w:r w:rsidRPr="00E25D16">
        <w:rPr>
          <w:rStyle w:val="longtext"/>
          <w:shd w:val="clear" w:color="auto" w:fill="FFFFFF"/>
        </w:rPr>
        <w:t>a central location</w:t>
      </w:r>
      <w:r w:rsidR="00212E26">
        <w:rPr>
          <w:rStyle w:val="longtext"/>
          <w:shd w:val="clear" w:color="auto" w:fill="FFFFFF"/>
        </w:rPr>
        <w:t xml:space="preserve">. </w:t>
      </w:r>
      <w:r w:rsidRPr="00E25D16">
        <w:rPr>
          <w:rStyle w:val="longtext"/>
          <w:shd w:val="clear" w:color="auto" w:fill="FFFFFF"/>
        </w:rPr>
        <w:t xml:space="preserve">This is where decisions are taken, for example to start a workflow for obtaining </w:t>
      </w:r>
      <w:r w:rsidR="00F70A11">
        <w:rPr>
          <w:rStyle w:val="longtext"/>
          <w:shd w:val="clear" w:color="auto" w:fill="FFFFFF"/>
        </w:rPr>
        <w:t xml:space="preserve">approval </w:t>
      </w:r>
      <w:r w:rsidR="0054101F">
        <w:rPr>
          <w:rStyle w:val="longtext"/>
          <w:shd w:val="clear" w:color="auto" w:fill="FFFFFF"/>
        </w:rPr>
        <w:t xml:space="preserve">from </w:t>
      </w:r>
      <w:r w:rsidR="00F70A11">
        <w:rPr>
          <w:rStyle w:val="longtext"/>
          <w:shd w:val="clear" w:color="auto" w:fill="FFFFFF"/>
        </w:rPr>
        <w:t xml:space="preserve">a </w:t>
      </w:r>
      <w:r w:rsidRPr="00E25D16">
        <w:rPr>
          <w:rStyle w:val="longtext"/>
          <w:shd w:val="clear" w:color="auto" w:fill="FFFFFF"/>
        </w:rPr>
        <w:t xml:space="preserve">department head or manager to process a transaction. Or </w:t>
      </w:r>
      <w:r w:rsidR="00F70A11">
        <w:rPr>
          <w:rStyle w:val="longtext"/>
          <w:shd w:val="clear" w:color="auto" w:fill="FFFFFF"/>
        </w:rPr>
        <w:t xml:space="preserve">to </w:t>
      </w:r>
      <w:r w:rsidRPr="00E25D16">
        <w:rPr>
          <w:rStyle w:val="longtext"/>
          <w:shd w:val="clear" w:color="auto" w:fill="FFFFFF"/>
        </w:rPr>
        <w:t>determin</w:t>
      </w:r>
      <w:r w:rsidR="00F70A11">
        <w:rPr>
          <w:rStyle w:val="longtext"/>
          <w:shd w:val="clear" w:color="auto" w:fill="FFFFFF"/>
        </w:rPr>
        <w:t>e</w:t>
      </w:r>
      <w:r w:rsidRPr="00E25D16">
        <w:rPr>
          <w:rStyle w:val="longtext"/>
          <w:shd w:val="clear" w:color="auto" w:fill="FFFFFF"/>
        </w:rPr>
        <w:t xml:space="preserve"> a discount rate </w:t>
      </w:r>
      <w:r w:rsidR="00F70A11">
        <w:rPr>
          <w:rStyle w:val="longtext"/>
          <w:shd w:val="clear" w:color="auto" w:fill="FFFFFF"/>
        </w:rPr>
        <w:t xml:space="preserve">for </w:t>
      </w:r>
      <w:r w:rsidRPr="00E25D16">
        <w:rPr>
          <w:rStyle w:val="longtext"/>
          <w:shd w:val="clear" w:color="auto" w:fill="FFFFFF"/>
        </w:rPr>
        <w:t xml:space="preserve">incoming orders and payment deadlines. </w:t>
      </w:r>
      <w:r w:rsidR="008C46FC">
        <w:rPr>
          <w:rStyle w:val="longtext"/>
          <w:shd w:val="clear" w:color="auto" w:fill="FFFFFF"/>
        </w:rPr>
        <w:t xml:space="preserve">Enforcing these </w:t>
      </w:r>
      <w:r w:rsidR="00F70A11" w:rsidRPr="00E25D16">
        <w:rPr>
          <w:rStyle w:val="longtext"/>
          <w:shd w:val="clear" w:color="auto" w:fill="FFFFFF"/>
        </w:rPr>
        <w:t>rules can be done from this central location</w:t>
      </w:r>
      <w:r w:rsidR="00F70A11">
        <w:rPr>
          <w:rStyle w:val="longtext"/>
          <w:shd w:val="clear" w:color="auto" w:fill="FFFFFF"/>
        </w:rPr>
        <w:t>, s</w:t>
      </w:r>
      <w:r w:rsidRPr="00E25D16">
        <w:rPr>
          <w:rStyle w:val="longtext"/>
          <w:shd w:val="clear" w:color="auto" w:fill="FFFFFF"/>
        </w:rPr>
        <w:t xml:space="preserve">ince all transactions are </w:t>
      </w:r>
      <w:r w:rsidR="008C46FC">
        <w:rPr>
          <w:rStyle w:val="longtext"/>
          <w:shd w:val="clear" w:color="auto" w:fill="FFFFFF"/>
        </w:rPr>
        <w:t>processed</w:t>
      </w:r>
      <w:r w:rsidR="008C46FC" w:rsidRPr="00E25D16">
        <w:rPr>
          <w:rStyle w:val="longtext"/>
          <w:shd w:val="clear" w:color="auto" w:fill="FFFFFF"/>
        </w:rPr>
        <w:t xml:space="preserve"> </w:t>
      </w:r>
      <w:r w:rsidRPr="00E25D16">
        <w:rPr>
          <w:rStyle w:val="longtext"/>
          <w:shd w:val="clear" w:color="auto" w:fill="FFFFFF"/>
        </w:rPr>
        <w:t xml:space="preserve">by the </w:t>
      </w:r>
      <w:proofErr w:type="spellStart"/>
      <w:r w:rsidRPr="00E25D16">
        <w:rPr>
          <w:rStyle w:val="longtext"/>
          <w:shd w:val="clear" w:color="auto" w:fill="FFFFFF"/>
        </w:rPr>
        <w:t>ES</w:t>
      </w:r>
      <w:r w:rsidR="00F70A11">
        <w:rPr>
          <w:rStyle w:val="longtext"/>
          <w:shd w:val="clear" w:color="auto" w:fill="FFFFFF"/>
        </w:rPr>
        <w:t>B</w:t>
      </w:r>
      <w:proofErr w:type="spellEnd"/>
      <w:r w:rsidR="00F70A11">
        <w:rPr>
          <w:rStyle w:val="longtext"/>
          <w:shd w:val="clear" w:color="auto" w:fill="FFFFFF"/>
        </w:rPr>
        <w:t xml:space="preserve">, during which </w:t>
      </w:r>
      <w:r w:rsidRPr="00E25D16">
        <w:rPr>
          <w:rStyle w:val="longtext"/>
          <w:shd w:val="clear" w:color="auto" w:fill="FFFFFF"/>
        </w:rPr>
        <w:t xml:space="preserve">multiple </w:t>
      </w:r>
      <w:r w:rsidR="00D10E27">
        <w:rPr>
          <w:rStyle w:val="longtext"/>
          <w:shd w:val="clear" w:color="auto" w:fill="FFFFFF"/>
        </w:rPr>
        <w:t>back-end</w:t>
      </w:r>
      <w:r w:rsidRPr="00E25D16">
        <w:rPr>
          <w:rStyle w:val="longtext"/>
          <w:shd w:val="clear" w:color="auto" w:fill="FFFFFF"/>
        </w:rPr>
        <w:t xml:space="preserve"> systems</w:t>
      </w:r>
      <w:r w:rsidR="00F70A11">
        <w:rPr>
          <w:rStyle w:val="longtext"/>
          <w:shd w:val="clear" w:color="auto" w:fill="FFFFFF"/>
        </w:rPr>
        <w:t xml:space="preserve"> can be involved</w:t>
      </w:r>
      <w:r w:rsidRPr="00E25D16">
        <w:rPr>
          <w:rStyle w:val="longtext"/>
          <w:shd w:val="clear" w:color="auto" w:fill="FFFFFF"/>
        </w:rPr>
        <w:t xml:space="preserve">. </w:t>
      </w:r>
      <w:r w:rsidR="00F70A11">
        <w:rPr>
          <w:rStyle w:val="longtext"/>
          <w:shd w:val="clear" w:color="auto" w:fill="FFFFFF"/>
        </w:rPr>
        <w:t xml:space="preserve">Defining </w:t>
      </w:r>
      <w:r w:rsidRPr="00E25D16">
        <w:rPr>
          <w:rStyle w:val="longtext"/>
          <w:shd w:val="clear" w:color="auto" w:fill="FFFFFF"/>
        </w:rPr>
        <w:t>the</w:t>
      </w:r>
      <w:r w:rsidR="00F70A11">
        <w:rPr>
          <w:rStyle w:val="longtext"/>
          <w:shd w:val="clear" w:color="auto" w:fill="FFFFFF"/>
        </w:rPr>
        <w:t>se</w:t>
      </w:r>
      <w:r w:rsidRPr="00E25D16">
        <w:rPr>
          <w:rStyle w:val="longtext"/>
          <w:shd w:val="clear" w:color="auto" w:fill="FFFFFF"/>
        </w:rPr>
        <w:t xml:space="preserve"> rules </w:t>
      </w:r>
      <w:r w:rsidR="00F70A11">
        <w:rPr>
          <w:rStyle w:val="longtext"/>
          <w:shd w:val="clear" w:color="auto" w:fill="FFFFFF"/>
        </w:rPr>
        <w:t xml:space="preserve">is a job for </w:t>
      </w:r>
      <w:r w:rsidRPr="00E25D16">
        <w:rPr>
          <w:rStyle w:val="longtext"/>
          <w:shd w:val="clear" w:color="auto" w:fill="FFFFFF"/>
        </w:rPr>
        <w:t xml:space="preserve">information analysts and </w:t>
      </w:r>
      <w:r w:rsidR="00F70A11">
        <w:rPr>
          <w:rStyle w:val="longtext"/>
          <w:shd w:val="clear" w:color="auto" w:fill="FFFFFF"/>
        </w:rPr>
        <w:t xml:space="preserve">definitely not for </w:t>
      </w:r>
      <w:r w:rsidRPr="00E25D16">
        <w:rPr>
          <w:rStyle w:val="longtext"/>
          <w:shd w:val="clear" w:color="auto" w:fill="FFFFFF"/>
        </w:rPr>
        <w:t>developers.</w:t>
      </w:r>
    </w:p>
    <w:p w:rsidR="00701F29" w:rsidRPr="00E25D16" w:rsidRDefault="00701F29" w:rsidP="00100C17">
      <w:pPr>
        <w:rPr>
          <w:noProof/>
        </w:rPr>
      </w:pPr>
    </w:p>
    <w:p w:rsidR="00701F29" w:rsidRPr="00E25D16" w:rsidRDefault="00701F29" w:rsidP="00100C17">
      <w:pPr>
        <w:pStyle w:val="Subtitle"/>
        <w:rPr>
          <w:noProof/>
          <w:lang w:val="en-US"/>
        </w:rPr>
      </w:pPr>
      <w:r w:rsidRPr="00E25D16">
        <w:rPr>
          <w:noProof/>
          <w:lang w:val="en-US"/>
        </w:rPr>
        <w:t>Exception handling</w:t>
      </w:r>
    </w:p>
    <w:p w:rsidR="00701F29" w:rsidRPr="00E25D16" w:rsidRDefault="00701F29" w:rsidP="00100C17">
      <w:pPr>
        <w:rPr>
          <w:noProof/>
        </w:rPr>
      </w:pPr>
      <w:r w:rsidRPr="00E25D16">
        <w:rPr>
          <w:rStyle w:val="longtext"/>
          <w:shd w:val="clear" w:color="auto" w:fill="FFFFFF"/>
        </w:rPr>
        <w:t xml:space="preserve">Since the syntactic and semantic validation </w:t>
      </w:r>
      <w:r w:rsidR="00F70A11">
        <w:rPr>
          <w:rStyle w:val="longtext"/>
          <w:shd w:val="clear" w:color="auto" w:fill="FFFFFF"/>
        </w:rPr>
        <w:t xml:space="preserve">of transactions, </w:t>
      </w:r>
      <w:r w:rsidR="00B35D64" w:rsidRPr="00E25D16">
        <w:rPr>
          <w:rStyle w:val="longtext"/>
          <w:shd w:val="clear" w:color="auto" w:fill="FFFFFF"/>
        </w:rPr>
        <w:t>as well as</w:t>
      </w:r>
      <w:r w:rsidRPr="00E25D16">
        <w:rPr>
          <w:rStyle w:val="longtext"/>
          <w:shd w:val="clear" w:color="auto" w:fill="FFFFFF"/>
        </w:rPr>
        <w:t xml:space="preserve"> the rules’ applicability is all done within the </w:t>
      </w:r>
      <w:proofErr w:type="spellStart"/>
      <w:r w:rsidRPr="00E25D16">
        <w:rPr>
          <w:rStyle w:val="longtext"/>
          <w:shd w:val="clear" w:color="auto" w:fill="FFFFFF"/>
        </w:rPr>
        <w:t>ESB</w:t>
      </w:r>
      <w:proofErr w:type="spellEnd"/>
      <w:r w:rsidRPr="00E25D16">
        <w:rPr>
          <w:rStyle w:val="longtext"/>
          <w:shd w:val="clear" w:color="auto" w:fill="FFFFFF"/>
        </w:rPr>
        <w:t xml:space="preserve">, </w:t>
      </w:r>
      <w:r w:rsidR="00F70A11">
        <w:rPr>
          <w:rStyle w:val="longtext"/>
          <w:shd w:val="clear" w:color="auto" w:fill="FFFFFF"/>
        </w:rPr>
        <w:t xml:space="preserve">this is also </w:t>
      </w:r>
      <w:r w:rsidRPr="00E25D16">
        <w:rPr>
          <w:rStyle w:val="longtext"/>
          <w:shd w:val="clear" w:color="auto" w:fill="FFFFFF"/>
        </w:rPr>
        <w:t xml:space="preserve">the obvious place to set up error handling. </w:t>
      </w:r>
      <w:r w:rsidR="00F70A11">
        <w:rPr>
          <w:rStyle w:val="longtext"/>
          <w:shd w:val="clear" w:color="auto" w:fill="FFFFFF"/>
        </w:rPr>
        <w:t xml:space="preserve">The </w:t>
      </w:r>
      <w:r w:rsidRPr="00E25D16">
        <w:rPr>
          <w:rStyle w:val="longtext"/>
          <w:shd w:val="clear" w:color="auto" w:fill="FFFFFF"/>
        </w:rPr>
        <w:t xml:space="preserve">BizTalk </w:t>
      </w:r>
      <w:proofErr w:type="spellStart"/>
      <w:r w:rsidRPr="00E25D16">
        <w:rPr>
          <w:rStyle w:val="longtext"/>
          <w:shd w:val="clear" w:color="auto" w:fill="FFFFFF"/>
        </w:rPr>
        <w:t>ESB</w:t>
      </w:r>
      <w:proofErr w:type="spellEnd"/>
      <w:r w:rsidRPr="00E25D16">
        <w:rPr>
          <w:rStyle w:val="longtext"/>
          <w:shd w:val="clear" w:color="auto" w:fill="FFFFFF"/>
        </w:rPr>
        <w:t xml:space="preserve"> </w:t>
      </w:r>
      <w:r w:rsidR="00F70A11">
        <w:rPr>
          <w:rStyle w:val="longtext"/>
          <w:shd w:val="clear" w:color="auto" w:fill="FFFFFF"/>
        </w:rPr>
        <w:t xml:space="preserve">makes it possible to view </w:t>
      </w:r>
      <w:r w:rsidRPr="00E25D16">
        <w:rPr>
          <w:rStyle w:val="longtext"/>
          <w:shd w:val="clear" w:color="auto" w:fill="FFFFFF"/>
        </w:rPr>
        <w:t xml:space="preserve">all relevant information </w:t>
      </w:r>
      <w:r w:rsidR="0054101F">
        <w:rPr>
          <w:rStyle w:val="longtext"/>
          <w:shd w:val="clear" w:color="auto" w:fill="FFFFFF"/>
        </w:rPr>
        <w:t>about</w:t>
      </w:r>
      <w:r w:rsidR="0054101F" w:rsidRPr="00E25D16">
        <w:rPr>
          <w:rStyle w:val="longtext"/>
          <w:shd w:val="clear" w:color="auto" w:fill="FFFFFF"/>
        </w:rPr>
        <w:t xml:space="preserve"> </w:t>
      </w:r>
      <w:r w:rsidR="00F70A11">
        <w:rPr>
          <w:rStyle w:val="longtext"/>
          <w:shd w:val="clear" w:color="auto" w:fill="FFFFFF"/>
        </w:rPr>
        <w:t xml:space="preserve">data that has been processed or is waiting to be </w:t>
      </w:r>
      <w:r w:rsidRPr="00E25D16">
        <w:rPr>
          <w:rStyle w:val="longtext"/>
          <w:shd w:val="clear" w:color="auto" w:fill="FFFFFF"/>
        </w:rPr>
        <w:t>processed</w:t>
      </w:r>
      <w:r w:rsidR="00D4778B">
        <w:rPr>
          <w:rStyle w:val="longtext"/>
          <w:shd w:val="clear" w:color="auto" w:fill="FFFFFF"/>
        </w:rPr>
        <w:t>,</w:t>
      </w:r>
      <w:r w:rsidRPr="00E25D16">
        <w:rPr>
          <w:rStyle w:val="longtext"/>
          <w:shd w:val="clear" w:color="auto" w:fill="FFFFFF"/>
        </w:rPr>
        <w:t xml:space="preserve"> </w:t>
      </w:r>
      <w:r w:rsidR="00F70A11">
        <w:rPr>
          <w:rStyle w:val="longtext"/>
          <w:shd w:val="clear" w:color="auto" w:fill="FFFFFF"/>
        </w:rPr>
        <w:t xml:space="preserve">from </w:t>
      </w:r>
      <w:r w:rsidRPr="00E25D16">
        <w:rPr>
          <w:rStyle w:val="longtext"/>
          <w:shd w:val="clear" w:color="auto" w:fill="FFFFFF"/>
        </w:rPr>
        <w:t>one central</w:t>
      </w:r>
      <w:r w:rsidR="00F70A11">
        <w:rPr>
          <w:rStyle w:val="longtext"/>
          <w:shd w:val="clear" w:color="auto" w:fill="FFFFFF"/>
        </w:rPr>
        <w:t>ized</w:t>
      </w:r>
      <w:r w:rsidRPr="00E25D16">
        <w:rPr>
          <w:rStyle w:val="longtext"/>
          <w:shd w:val="clear" w:color="auto" w:fill="FFFFFF"/>
        </w:rPr>
        <w:t xml:space="preserve"> dashboard </w:t>
      </w:r>
      <w:r w:rsidR="00F70A11">
        <w:rPr>
          <w:rStyle w:val="longtext"/>
          <w:shd w:val="clear" w:color="auto" w:fill="FFFFFF"/>
        </w:rPr>
        <w:t>with</w:t>
      </w:r>
      <w:r w:rsidRPr="00E25D16">
        <w:rPr>
          <w:rStyle w:val="longtext"/>
          <w:shd w:val="clear" w:color="auto" w:fill="FFFFFF"/>
        </w:rPr>
        <w:t xml:space="preserve">in the SharePoint environment. </w:t>
      </w:r>
      <w:r w:rsidRPr="00E25D16">
        <w:rPr>
          <w:rStyle w:val="longtext"/>
        </w:rPr>
        <w:t>Here</w:t>
      </w:r>
      <w:r w:rsidR="00D4778B">
        <w:rPr>
          <w:rStyle w:val="longtext"/>
        </w:rPr>
        <w:t>,</w:t>
      </w:r>
      <w:r w:rsidRPr="00E25D16">
        <w:rPr>
          <w:rStyle w:val="longtext"/>
        </w:rPr>
        <w:t xml:space="preserve"> it is also possible to correct transactions </w:t>
      </w:r>
      <w:r w:rsidR="00F70A11">
        <w:rPr>
          <w:rStyle w:val="longtext"/>
        </w:rPr>
        <w:t xml:space="preserve">with reported errors </w:t>
      </w:r>
      <w:r w:rsidRPr="00E25D16">
        <w:rPr>
          <w:rStyle w:val="longtext"/>
        </w:rPr>
        <w:t xml:space="preserve">and </w:t>
      </w:r>
      <w:r w:rsidR="00F70A11">
        <w:rPr>
          <w:rStyle w:val="longtext"/>
        </w:rPr>
        <w:t>subsequently resubmit them</w:t>
      </w:r>
      <w:r w:rsidRPr="00E25D16">
        <w:rPr>
          <w:rStyle w:val="longtext"/>
        </w:rPr>
        <w:t xml:space="preserve">. </w:t>
      </w:r>
      <w:r w:rsidRPr="00E25D16">
        <w:rPr>
          <w:rStyle w:val="longtext"/>
          <w:shd w:val="clear" w:color="auto" w:fill="FFFFFF"/>
        </w:rPr>
        <w:t xml:space="preserve">This BizTalk </w:t>
      </w:r>
      <w:proofErr w:type="spellStart"/>
      <w:r w:rsidRPr="00E25D16">
        <w:rPr>
          <w:rStyle w:val="longtext"/>
          <w:shd w:val="clear" w:color="auto" w:fill="FFFFFF"/>
        </w:rPr>
        <w:t>ESB</w:t>
      </w:r>
      <w:proofErr w:type="spellEnd"/>
      <w:r w:rsidRPr="00E25D16">
        <w:rPr>
          <w:rStyle w:val="longtext"/>
          <w:shd w:val="clear" w:color="auto" w:fill="FFFFFF"/>
        </w:rPr>
        <w:t xml:space="preserve"> management portal is a standard feature and is very user friendly for technical and functional support staff. </w:t>
      </w:r>
      <w:r w:rsidRPr="00E25D16">
        <w:rPr>
          <w:rStyle w:val="longtext"/>
        </w:rPr>
        <w:t xml:space="preserve">It offers the </w:t>
      </w:r>
      <w:r w:rsidR="00A37D65">
        <w:rPr>
          <w:rStyle w:val="longtext"/>
        </w:rPr>
        <w:t xml:space="preserve">capability </w:t>
      </w:r>
      <w:r w:rsidRPr="00E25D16">
        <w:rPr>
          <w:rStyle w:val="longtext"/>
        </w:rPr>
        <w:t xml:space="preserve">to </w:t>
      </w:r>
      <w:r w:rsidR="00A37D65">
        <w:rPr>
          <w:rStyle w:val="longtext"/>
        </w:rPr>
        <w:t xml:space="preserve">proactively </w:t>
      </w:r>
      <w:r w:rsidR="009113F4">
        <w:rPr>
          <w:rStyle w:val="longtext"/>
        </w:rPr>
        <w:t xml:space="preserve">and timely </w:t>
      </w:r>
      <w:r w:rsidR="009F62C4">
        <w:rPr>
          <w:rStyle w:val="longtext"/>
        </w:rPr>
        <w:t>be informed</w:t>
      </w:r>
      <w:r w:rsidR="00A37D65">
        <w:rPr>
          <w:rStyle w:val="longtext"/>
        </w:rPr>
        <w:t xml:space="preserve"> </w:t>
      </w:r>
      <w:r w:rsidR="009F62C4">
        <w:rPr>
          <w:rStyle w:val="longtext"/>
        </w:rPr>
        <w:t xml:space="preserve">about </w:t>
      </w:r>
      <w:r w:rsidRPr="00E25D16">
        <w:rPr>
          <w:rStyle w:val="longtext"/>
        </w:rPr>
        <w:t xml:space="preserve">(potential) </w:t>
      </w:r>
      <w:r w:rsidR="007339AB">
        <w:rPr>
          <w:rStyle w:val="longtext"/>
        </w:rPr>
        <w:t>problems</w:t>
      </w:r>
      <w:r w:rsidRPr="00E25D16">
        <w:rPr>
          <w:rStyle w:val="longtext"/>
        </w:rPr>
        <w:t>.</w:t>
      </w:r>
    </w:p>
    <w:p w:rsidR="00701F29" w:rsidRPr="00E25D16" w:rsidRDefault="00701F29" w:rsidP="00100C17">
      <w:pPr>
        <w:spacing w:line="240" w:lineRule="auto"/>
        <w:ind w:left="0"/>
        <w:jc w:val="left"/>
        <w:rPr>
          <w:rFonts w:ascii="Cambria" w:hAnsi="Cambria" w:cs="Cambria"/>
          <w:i/>
          <w:iCs/>
          <w:noProof/>
          <w:color w:val="4F81BD"/>
          <w:spacing w:val="15"/>
          <w:sz w:val="24"/>
          <w:szCs w:val="24"/>
        </w:rPr>
      </w:pPr>
      <w:r w:rsidRPr="00E25D16">
        <w:rPr>
          <w:noProof/>
        </w:rPr>
        <w:br w:type="page"/>
      </w:r>
    </w:p>
    <w:p w:rsidR="00701F29" w:rsidRPr="00E25D16" w:rsidRDefault="00701F29" w:rsidP="00100C17">
      <w:pPr>
        <w:pStyle w:val="Subtitle"/>
        <w:rPr>
          <w:noProof/>
          <w:lang w:val="en-US"/>
        </w:rPr>
      </w:pPr>
      <w:r w:rsidRPr="00E25D16">
        <w:rPr>
          <w:noProof/>
          <w:lang w:val="en-US"/>
        </w:rPr>
        <w:lastRenderedPageBreak/>
        <w:t>Business Activity Monitoring</w:t>
      </w:r>
    </w:p>
    <w:p w:rsidR="00701F29" w:rsidRPr="00E25D16" w:rsidRDefault="00760452" w:rsidP="00100C17">
      <w:pPr>
        <w:rPr>
          <w:noProof/>
        </w:rPr>
      </w:pPr>
      <w:r>
        <w:rPr>
          <w:rStyle w:val="longtext"/>
          <w:shd w:val="clear" w:color="auto" w:fill="FFFFFF"/>
        </w:rPr>
        <w:t xml:space="preserve">Monitoring business activity goes a step </w:t>
      </w:r>
      <w:r w:rsidR="00D4778B">
        <w:rPr>
          <w:rStyle w:val="longtext"/>
          <w:shd w:val="clear" w:color="auto" w:fill="FFFFFF"/>
        </w:rPr>
        <w:t xml:space="preserve">beyond </w:t>
      </w:r>
      <w:r w:rsidR="00701F29" w:rsidRPr="00E25D16">
        <w:rPr>
          <w:rStyle w:val="longtext"/>
          <w:shd w:val="clear" w:color="auto" w:fill="FFFFFF"/>
        </w:rPr>
        <w:t>pure techn</w:t>
      </w:r>
      <w:r w:rsidR="0026330D">
        <w:rPr>
          <w:rStyle w:val="longtext"/>
          <w:shd w:val="clear" w:color="auto" w:fill="FFFFFF"/>
        </w:rPr>
        <w:t>ical and performance monitoring</w:t>
      </w:r>
      <w:r w:rsidR="00701F29" w:rsidRPr="00E25D16">
        <w:rPr>
          <w:rStyle w:val="longtext"/>
          <w:shd w:val="clear" w:color="auto" w:fill="FFFFFF"/>
        </w:rPr>
        <w:t xml:space="preserve">. The </w:t>
      </w:r>
      <w:proofErr w:type="spellStart"/>
      <w:r w:rsidR="00701F29" w:rsidRPr="00E25D16">
        <w:rPr>
          <w:rStyle w:val="longtext"/>
          <w:shd w:val="clear" w:color="auto" w:fill="FFFFFF"/>
        </w:rPr>
        <w:t>ESB</w:t>
      </w:r>
      <w:proofErr w:type="spellEnd"/>
      <w:r w:rsidR="00701F29" w:rsidRPr="00E25D16">
        <w:rPr>
          <w:rStyle w:val="longtext"/>
          <w:shd w:val="clear" w:color="auto" w:fill="FFFFFF"/>
        </w:rPr>
        <w:t xml:space="preserve"> can be configured </w:t>
      </w:r>
      <w:r>
        <w:rPr>
          <w:rStyle w:val="longtext"/>
          <w:shd w:val="clear" w:color="auto" w:fill="FFFFFF"/>
        </w:rPr>
        <w:t xml:space="preserve">so that during the running and processing of transactions, key business information such as </w:t>
      </w:r>
      <w:r w:rsidR="00701F29" w:rsidRPr="00E25D16">
        <w:rPr>
          <w:rStyle w:val="longtext"/>
          <w:shd w:val="clear" w:color="auto" w:fill="FFFFFF"/>
        </w:rPr>
        <w:t xml:space="preserve">part numbers, quantities, prices, delivery locations, </w:t>
      </w:r>
      <w:r>
        <w:rPr>
          <w:rStyle w:val="longtext"/>
          <w:shd w:val="clear" w:color="auto" w:fill="FFFFFF"/>
        </w:rPr>
        <w:t>can be tracked and collected</w:t>
      </w:r>
      <w:r w:rsidR="00701F29" w:rsidRPr="00E25D16">
        <w:rPr>
          <w:rStyle w:val="longtext"/>
          <w:shd w:val="clear" w:color="auto" w:fill="FFFFFF"/>
        </w:rPr>
        <w:t xml:space="preserve">. Subsequently, a </w:t>
      </w:r>
      <w:r w:rsidR="00BD2162">
        <w:rPr>
          <w:rStyle w:val="longtext"/>
          <w:shd w:val="clear" w:color="auto" w:fill="FFFFFF"/>
        </w:rPr>
        <w:t xml:space="preserve">clear </w:t>
      </w:r>
      <w:r w:rsidR="00701F29" w:rsidRPr="00E25D16">
        <w:rPr>
          <w:rStyle w:val="longtext"/>
          <w:shd w:val="clear" w:color="auto" w:fill="FFFFFF"/>
        </w:rPr>
        <w:t>dashboard can be provided</w:t>
      </w:r>
      <w:r w:rsidR="00BD2162">
        <w:rPr>
          <w:rStyle w:val="longtext"/>
          <w:shd w:val="clear" w:color="auto" w:fill="FFFFFF"/>
        </w:rPr>
        <w:t>,</w:t>
      </w:r>
      <w:r w:rsidR="00701F29" w:rsidRPr="00E25D16">
        <w:rPr>
          <w:rStyle w:val="longtext"/>
          <w:shd w:val="clear" w:color="auto" w:fill="FFFFFF"/>
        </w:rPr>
        <w:t xml:space="preserve"> using SQL Server</w:t>
      </w:r>
      <w:r w:rsidR="00F93885" w:rsidRPr="00D10E27">
        <w:rPr>
          <w:rStyle w:val="longtext"/>
          <w:shd w:val="clear" w:color="auto" w:fill="FFFFFF"/>
          <w:vertAlign w:val="superscript"/>
        </w:rPr>
        <w:t>®</w:t>
      </w:r>
      <w:r w:rsidR="00701F29" w:rsidRPr="00E25D16">
        <w:rPr>
          <w:rStyle w:val="longtext"/>
          <w:shd w:val="clear" w:color="auto" w:fill="FFFFFF"/>
        </w:rPr>
        <w:t xml:space="preserve"> Analysis Services and Reporting Services in </w:t>
      </w:r>
      <w:r w:rsidR="00BD2162">
        <w:rPr>
          <w:rStyle w:val="longtext"/>
          <w:shd w:val="clear" w:color="auto" w:fill="FFFFFF"/>
        </w:rPr>
        <w:t xml:space="preserve">the </w:t>
      </w:r>
      <w:r w:rsidR="00701F29" w:rsidRPr="00E25D16">
        <w:rPr>
          <w:rStyle w:val="longtext"/>
          <w:shd w:val="clear" w:color="auto" w:fill="FFFFFF"/>
        </w:rPr>
        <w:t xml:space="preserve">SharePoint Portal. </w:t>
      </w:r>
      <w:r w:rsidR="008F1CB7">
        <w:rPr>
          <w:rStyle w:val="longtext"/>
          <w:shd w:val="clear" w:color="auto" w:fill="FFFFFF"/>
        </w:rPr>
        <w:t xml:space="preserve">This information enables the </w:t>
      </w:r>
      <w:r w:rsidR="00701F29" w:rsidRPr="00E25D16">
        <w:rPr>
          <w:rStyle w:val="longtext"/>
          <w:shd w:val="clear" w:color="auto" w:fill="FFFFFF"/>
        </w:rPr>
        <w:t>business use</w:t>
      </w:r>
      <w:r w:rsidR="008F1CB7">
        <w:rPr>
          <w:rStyle w:val="longtext"/>
          <w:shd w:val="clear" w:color="auto" w:fill="FFFFFF"/>
        </w:rPr>
        <w:t>r to make better decisions</w:t>
      </w:r>
      <w:r w:rsidR="00701F29" w:rsidRPr="00E25D16">
        <w:rPr>
          <w:rStyle w:val="longtext"/>
          <w:shd w:val="clear" w:color="auto" w:fill="FFFFFF"/>
        </w:rPr>
        <w:t xml:space="preserve">. </w:t>
      </w:r>
      <w:r w:rsidR="008F1CB7" w:rsidRPr="00E25D16">
        <w:rPr>
          <w:rStyle w:val="longtext"/>
          <w:shd w:val="clear" w:color="auto" w:fill="FFFFFF"/>
        </w:rPr>
        <w:t>Th</w:t>
      </w:r>
      <w:r w:rsidR="008F1CB7">
        <w:rPr>
          <w:rStyle w:val="longtext"/>
          <w:shd w:val="clear" w:color="auto" w:fill="FFFFFF"/>
        </w:rPr>
        <w:t>is</w:t>
      </w:r>
      <w:r w:rsidR="008F1CB7" w:rsidRPr="00E25D16">
        <w:rPr>
          <w:rStyle w:val="longtext"/>
          <w:shd w:val="clear" w:color="auto" w:fill="FFFFFF"/>
        </w:rPr>
        <w:t xml:space="preserve"> </w:t>
      </w:r>
      <w:r w:rsidR="00701F29" w:rsidRPr="00E25D16">
        <w:rPr>
          <w:rStyle w:val="longtext"/>
          <w:shd w:val="clear" w:color="auto" w:fill="FFFFFF"/>
        </w:rPr>
        <w:t xml:space="preserve">functionality </w:t>
      </w:r>
      <w:r w:rsidR="008F1CB7">
        <w:rPr>
          <w:rStyle w:val="longtext"/>
          <w:shd w:val="clear" w:color="auto" w:fill="FFFFFF"/>
        </w:rPr>
        <w:t xml:space="preserve">belongs more to </w:t>
      </w:r>
      <w:r w:rsidR="00701F29" w:rsidRPr="00E25D16">
        <w:rPr>
          <w:rStyle w:val="longtext"/>
          <w:shd w:val="clear" w:color="auto" w:fill="FFFFFF"/>
        </w:rPr>
        <w:t xml:space="preserve">business intelligence (BI) and </w:t>
      </w:r>
      <w:r w:rsidR="008F1CB7">
        <w:rPr>
          <w:rStyle w:val="longtext"/>
          <w:shd w:val="clear" w:color="auto" w:fill="FFFFFF"/>
        </w:rPr>
        <w:t xml:space="preserve">within </w:t>
      </w:r>
      <w:r w:rsidR="00701F29" w:rsidRPr="00E25D16">
        <w:rPr>
          <w:rStyle w:val="longtext"/>
          <w:shd w:val="clear" w:color="auto" w:fill="FFFFFF"/>
        </w:rPr>
        <w:t xml:space="preserve">the SharePoint environment </w:t>
      </w:r>
      <w:r w:rsidR="008F1CB7">
        <w:rPr>
          <w:rStyle w:val="longtext"/>
          <w:shd w:val="clear" w:color="auto" w:fill="FFFFFF"/>
        </w:rPr>
        <w:t>it can be found under the ‘</w:t>
      </w:r>
      <w:r w:rsidR="00701F29" w:rsidRPr="00E25D16">
        <w:rPr>
          <w:rStyle w:val="longtext"/>
          <w:shd w:val="clear" w:color="auto" w:fill="FFFFFF"/>
        </w:rPr>
        <w:t>Insights</w:t>
      </w:r>
      <w:r w:rsidR="008F1CB7">
        <w:rPr>
          <w:rStyle w:val="longtext"/>
          <w:shd w:val="clear" w:color="auto" w:fill="FFFFFF"/>
        </w:rPr>
        <w:t>’</w:t>
      </w:r>
      <w:r w:rsidR="00701F29" w:rsidRPr="00E25D16">
        <w:rPr>
          <w:rStyle w:val="longtext"/>
          <w:shd w:val="clear" w:color="auto" w:fill="FFFFFF"/>
        </w:rPr>
        <w:t xml:space="preserve"> </w:t>
      </w:r>
      <w:r w:rsidR="008F1CB7">
        <w:rPr>
          <w:rStyle w:val="longtext"/>
          <w:shd w:val="clear" w:color="auto" w:fill="FFFFFF"/>
        </w:rPr>
        <w:t xml:space="preserve">pie </w:t>
      </w:r>
      <w:r w:rsidR="00701F29" w:rsidRPr="00E25D16">
        <w:rPr>
          <w:rStyle w:val="longtext"/>
          <w:shd w:val="clear" w:color="auto" w:fill="FFFFFF"/>
        </w:rPr>
        <w:t>of th</w:t>
      </w:r>
      <w:r w:rsidR="0026330D">
        <w:rPr>
          <w:rStyle w:val="longtext"/>
          <w:shd w:val="clear" w:color="auto" w:fill="FFFFFF"/>
        </w:rPr>
        <w:t xml:space="preserve">e chart. </w:t>
      </w:r>
      <w:r w:rsidR="008F1CB7">
        <w:rPr>
          <w:rStyle w:val="longtext"/>
          <w:shd w:val="clear" w:color="auto" w:fill="FFFFFF"/>
        </w:rPr>
        <w:t>T</w:t>
      </w:r>
      <w:r w:rsidR="00701F29" w:rsidRPr="00E25D16">
        <w:rPr>
          <w:rStyle w:val="longtext"/>
          <w:shd w:val="clear" w:color="auto" w:fill="FFFFFF"/>
        </w:rPr>
        <w:t xml:space="preserve">his combination of technologies </w:t>
      </w:r>
      <w:r w:rsidR="008F1CB7">
        <w:rPr>
          <w:rStyle w:val="longtext"/>
          <w:shd w:val="clear" w:color="auto" w:fill="FFFFFF"/>
        </w:rPr>
        <w:t xml:space="preserve">enables businesses to discover </w:t>
      </w:r>
      <w:r w:rsidR="00701F29" w:rsidRPr="00E25D16">
        <w:rPr>
          <w:rStyle w:val="longtext"/>
          <w:shd w:val="clear" w:color="auto" w:fill="FFFFFF"/>
        </w:rPr>
        <w:t>trends in order flows</w:t>
      </w:r>
      <w:r w:rsidR="008F1CB7">
        <w:rPr>
          <w:rStyle w:val="longtext"/>
          <w:shd w:val="clear" w:color="auto" w:fill="FFFFFF"/>
        </w:rPr>
        <w:t xml:space="preserve"> or to </w:t>
      </w:r>
      <w:r w:rsidR="00701F29" w:rsidRPr="00E25D16">
        <w:rPr>
          <w:rStyle w:val="longtext"/>
          <w:shd w:val="clear" w:color="auto" w:fill="FFFFFF"/>
        </w:rPr>
        <w:t>obtain an overview of all orders</w:t>
      </w:r>
      <w:r w:rsidR="00D4778B">
        <w:rPr>
          <w:rStyle w:val="longtext"/>
          <w:shd w:val="clear" w:color="auto" w:fill="FFFFFF"/>
        </w:rPr>
        <w:t xml:space="preserve"> received</w:t>
      </w:r>
      <w:r w:rsidR="00701F29" w:rsidRPr="00E25D16">
        <w:rPr>
          <w:rStyle w:val="longtext"/>
          <w:shd w:val="clear" w:color="auto" w:fill="FFFFFF"/>
        </w:rPr>
        <w:t xml:space="preserve"> for </w:t>
      </w:r>
      <w:r w:rsidR="008F1CB7">
        <w:rPr>
          <w:rStyle w:val="longtext"/>
          <w:shd w:val="clear" w:color="auto" w:fill="FFFFFF"/>
        </w:rPr>
        <w:t xml:space="preserve">specific </w:t>
      </w:r>
      <w:r w:rsidR="00701F29" w:rsidRPr="00E25D16">
        <w:rPr>
          <w:rStyle w:val="longtext"/>
          <w:shd w:val="clear" w:color="auto" w:fill="FFFFFF"/>
        </w:rPr>
        <w:t xml:space="preserve">items in a specific region </w:t>
      </w:r>
      <w:r w:rsidR="008F1CB7">
        <w:rPr>
          <w:rStyle w:val="longtext"/>
          <w:shd w:val="clear" w:color="auto" w:fill="FFFFFF"/>
        </w:rPr>
        <w:t xml:space="preserve">during </w:t>
      </w:r>
      <w:r w:rsidR="00701F29" w:rsidRPr="00E25D16">
        <w:rPr>
          <w:rStyle w:val="longtext"/>
          <w:shd w:val="clear" w:color="auto" w:fill="FFFFFF"/>
        </w:rPr>
        <w:t xml:space="preserve">the past week. </w:t>
      </w:r>
    </w:p>
    <w:p w:rsidR="00701F29" w:rsidRPr="00E25D16" w:rsidRDefault="00701F29" w:rsidP="00100C17">
      <w:pPr>
        <w:rPr>
          <w:noProof/>
        </w:rPr>
      </w:pPr>
    </w:p>
    <w:p w:rsidR="00701F29" w:rsidRPr="00E25D16" w:rsidRDefault="00701F29" w:rsidP="00100C17">
      <w:pPr>
        <w:pStyle w:val="Heading2"/>
      </w:pPr>
      <w:bookmarkStart w:id="16" w:name="_Toc262810145"/>
      <w:r w:rsidRPr="00E25D16">
        <w:t xml:space="preserve">A </w:t>
      </w:r>
      <w:r w:rsidR="002F637E">
        <w:t>Practical E</w:t>
      </w:r>
      <w:r w:rsidRPr="00E25D16">
        <w:t>xample</w:t>
      </w:r>
      <w:bookmarkEnd w:id="16"/>
    </w:p>
    <w:p w:rsidR="00701F29" w:rsidRPr="00E25D16" w:rsidRDefault="00D81CF1" w:rsidP="00100C17">
      <w:pPr>
        <w:rPr>
          <w:noProof/>
        </w:rPr>
      </w:pPr>
      <w:r>
        <w:rPr>
          <w:rStyle w:val="longtext"/>
          <w:shd w:val="clear" w:color="auto" w:fill="FFFFFF"/>
        </w:rPr>
        <w:t>While reviewing</w:t>
      </w:r>
      <w:r w:rsidR="00701F29" w:rsidRPr="00E25D16">
        <w:rPr>
          <w:rStyle w:val="longtext"/>
          <w:shd w:val="clear" w:color="auto" w:fill="FFFFFF"/>
        </w:rPr>
        <w:t xml:space="preserve"> existing processes or designing new functionality</w:t>
      </w:r>
      <w:r>
        <w:rPr>
          <w:rStyle w:val="longtext"/>
          <w:shd w:val="clear" w:color="auto" w:fill="FFFFFF"/>
        </w:rPr>
        <w:t xml:space="preserve">, it often becomes clear </w:t>
      </w:r>
      <w:r w:rsidR="00701F29" w:rsidRPr="00E25D16">
        <w:rPr>
          <w:rStyle w:val="longtext"/>
          <w:shd w:val="clear" w:color="auto" w:fill="FFFFFF"/>
        </w:rPr>
        <w:t>that there is a need for certain information from different systems to be aggregated</w:t>
      </w:r>
      <w:r>
        <w:rPr>
          <w:rStyle w:val="longtext"/>
          <w:shd w:val="clear" w:color="auto" w:fill="FFFFFF"/>
        </w:rPr>
        <w:t xml:space="preserve">, or for </w:t>
      </w:r>
      <w:r w:rsidR="00701F29" w:rsidRPr="00E25D16">
        <w:rPr>
          <w:rStyle w:val="longtext"/>
          <w:shd w:val="clear" w:color="auto" w:fill="FFFFFF"/>
        </w:rPr>
        <w:t xml:space="preserve">information </w:t>
      </w:r>
      <w:r>
        <w:rPr>
          <w:rStyle w:val="longtext"/>
          <w:shd w:val="clear" w:color="auto" w:fill="FFFFFF"/>
        </w:rPr>
        <w:t xml:space="preserve">to be modified </w:t>
      </w:r>
      <w:r w:rsidR="00701F29" w:rsidRPr="00E25D16">
        <w:rPr>
          <w:rStyle w:val="longtext"/>
          <w:shd w:val="clear" w:color="auto" w:fill="FFFFFF"/>
        </w:rPr>
        <w:t>in several applications</w:t>
      </w:r>
      <w:r>
        <w:rPr>
          <w:rStyle w:val="longtext"/>
          <w:shd w:val="clear" w:color="auto" w:fill="FFFFFF"/>
        </w:rPr>
        <w:t xml:space="preserve"> simultaneously</w:t>
      </w:r>
      <w:r w:rsidR="00701F29" w:rsidRPr="00E25D16">
        <w:rPr>
          <w:rStyle w:val="longtext"/>
          <w:shd w:val="clear" w:color="auto" w:fill="FFFFFF"/>
        </w:rPr>
        <w:t>.</w:t>
      </w:r>
    </w:p>
    <w:p w:rsidR="00701F29" w:rsidRPr="00E25D16" w:rsidRDefault="00701F29" w:rsidP="00100C17">
      <w:pPr>
        <w:rPr>
          <w:noProof/>
        </w:rPr>
      </w:pPr>
    </w:p>
    <w:p w:rsidR="0073354B" w:rsidRPr="00E25D16" w:rsidRDefault="0073354B" w:rsidP="0073354B">
      <w:r w:rsidRPr="00E25D16">
        <w:t xml:space="preserve">An example of a real-life scenario is </w:t>
      </w:r>
      <w:r w:rsidR="00D81CF1">
        <w:t xml:space="preserve">a </w:t>
      </w:r>
      <w:r w:rsidRPr="00E25D16">
        <w:t xml:space="preserve">system that allows customers to track </w:t>
      </w:r>
      <w:r w:rsidR="00D81CF1">
        <w:t xml:space="preserve">shipping </w:t>
      </w:r>
      <w:r w:rsidRPr="00E25D16">
        <w:t>containers</w:t>
      </w:r>
      <w:r w:rsidR="00BA0642">
        <w:t>. T</w:t>
      </w:r>
      <w:r w:rsidRPr="00E25D16">
        <w:t xml:space="preserve">he </w:t>
      </w:r>
      <w:proofErr w:type="spellStart"/>
      <w:r w:rsidRPr="00E25D16">
        <w:t>ESB</w:t>
      </w:r>
      <w:proofErr w:type="spellEnd"/>
      <w:r w:rsidRPr="00E25D16">
        <w:t xml:space="preserve"> </w:t>
      </w:r>
      <w:r w:rsidR="00BA0642">
        <w:t>not only control</w:t>
      </w:r>
      <w:r w:rsidR="00D81CF1">
        <w:t>s</w:t>
      </w:r>
      <w:r w:rsidRPr="00E25D16">
        <w:t xml:space="preserve"> the </w:t>
      </w:r>
      <w:r w:rsidR="00BA0642">
        <w:t>interaction with the underlying</w:t>
      </w:r>
      <w:r w:rsidRPr="00E25D16">
        <w:t xml:space="preserve"> distributed container terminals, but also retrieves </w:t>
      </w:r>
      <w:r w:rsidR="00D81CF1">
        <w:t xml:space="preserve">the </w:t>
      </w:r>
      <w:r w:rsidRPr="00E25D16">
        <w:t>location and type</w:t>
      </w:r>
      <w:r w:rsidR="00D81CF1">
        <w:t xml:space="preserve"> of each container</w:t>
      </w:r>
      <w:r w:rsidRPr="00E25D16">
        <w:t xml:space="preserve">. This set of application services is </w:t>
      </w:r>
      <w:r w:rsidR="00D4778B">
        <w:t xml:space="preserve">published as </w:t>
      </w:r>
      <w:r w:rsidRPr="00E25D16">
        <w:t>a composite service</w:t>
      </w:r>
      <w:r w:rsidR="00D81CF1">
        <w:t xml:space="preserve"> by </w:t>
      </w:r>
      <w:r w:rsidRPr="00E25D16">
        <w:t xml:space="preserve">the </w:t>
      </w:r>
      <w:proofErr w:type="spellStart"/>
      <w:r w:rsidRPr="00E25D16">
        <w:t>ESB</w:t>
      </w:r>
      <w:proofErr w:type="spellEnd"/>
      <w:r w:rsidRPr="00E25D16">
        <w:t xml:space="preserve">. The </w:t>
      </w:r>
      <w:proofErr w:type="spellStart"/>
      <w:r w:rsidRPr="00E25D16">
        <w:t>WSDL</w:t>
      </w:r>
      <w:proofErr w:type="spellEnd"/>
      <w:r w:rsidRPr="00E25D16">
        <w:t xml:space="preserve"> (Web Services Description Language) </w:t>
      </w:r>
      <w:r w:rsidR="00D81CF1">
        <w:t xml:space="preserve">which </w:t>
      </w:r>
      <w:r w:rsidRPr="00E25D16">
        <w:t xml:space="preserve">describes this service can be used by SharePoint Designer to configure </w:t>
      </w:r>
      <w:proofErr w:type="spellStart"/>
      <w:r w:rsidRPr="00E25D16">
        <w:t>BCS</w:t>
      </w:r>
      <w:proofErr w:type="spellEnd"/>
      <w:r w:rsidRPr="00E25D16">
        <w:t xml:space="preserve"> </w:t>
      </w:r>
      <w:r w:rsidR="00B600EB" w:rsidRPr="00E25D16">
        <w:t xml:space="preserve">and to </w:t>
      </w:r>
      <w:r w:rsidR="00D81CF1">
        <w:t xml:space="preserve">map </w:t>
      </w:r>
      <w:r w:rsidR="00B600EB" w:rsidRPr="00E25D16">
        <w:t xml:space="preserve">the data </w:t>
      </w:r>
      <w:r w:rsidRPr="00E25D16">
        <w:t xml:space="preserve">to the user interface controls. </w:t>
      </w:r>
    </w:p>
    <w:p w:rsidR="0073354B" w:rsidRPr="00E25D16" w:rsidRDefault="0073354B" w:rsidP="00100C17">
      <w:pPr>
        <w:rPr>
          <w:noProof/>
        </w:rPr>
      </w:pPr>
    </w:p>
    <w:p w:rsidR="008F466D" w:rsidRPr="00E25D16" w:rsidRDefault="008F466D" w:rsidP="008F466D">
      <w:r w:rsidRPr="00E25D16">
        <w:t xml:space="preserve">The end user can enter a container number in the </w:t>
      </w:r>
      <w:r w:rsidR="00BA0642">
        <w:t>SharePoint portal.</w:t>
      </w:r>
      <w:r w:rsidRPr="00E25D16">
        <w:t xml:space="preserve"> </w:t>
      </w:r>
      <w:r w:rsidR="006A48F6">
        <w:t>T</w:t>
      </w:r>
      <w:r w:rsidRPr="00E25D16">
        <w:t xml:space="preserve">he </w:t>
      </w:r>
      <w:proofErr w:type="spellStart"/>
      <w:r w:rsidRPr="00E25D16">
        <w:t>ESB</w:t>
      </w:r>
      <w:proofErr w:type="spellEnd"/>
      <w:r w:rsidRPr="00E25D16">
        <w:t xml:space="preserve"> </w:t>
      </w:r>
      <w:r w:rsidR="006A48F6">
        <w:t xml:space="preserve">then </w:t>
      </w:r>
      <w:r w:rsidRPr="00E25D16">
        <w:t>retrieve</w:t>
      </w:r>
      <w:r w:rsidR="00BA0642">
        <w:t>s</w:t>
      </w:r>
      <w:r w:rsidRPr="00E25D16">
        <w:t xml:space="preserve"> all relevant information from various legacy systems and returns </w:t>
      </w:r>
      <w:r w:rsidR="00156BB1">
        <w:t xml:space="preserve">everything </w:t>
      </w:r>
      <w:r w:rsidRPr="00E25D16">
        <w:t xml:space="preserve">as one result. </w:t>
      </w:r>
      <w:r w:rsidR="006A48F6">
        <w:t>T</w:t>
      </w:r>
      <w:r w:rsidRPr="00E25D16">
        <w:t>he container’s location is shown in the SharePoint portal</w:t>
      </w:r>
      <w:r w:rsidR="006A48F6">
        <w:t xml:space="preserve">, using </w:t>
      </w:r>
      <w:r w:rsidRPr="00E25D16">
        <w:t>Bing Maps</w:t>
      </w:r>
      <w:r w:rsidR="00B902C3">
        <w:t>. I</w:t>
      </w:r>
      <w:r w:rsidRPr="00E25D16">
        <w:t xml:space="preserve">nformation about the </w:t>
      </w:r>
      <w:r w:rsidR="00BA0642">
        <w:t xml:space="preserve">container </w:t>
      </w:r>
      <w:r w:rsidRPr="00E25D16">
        <w:t xml:space="preserve">type is retrieved as a document </w:t>
      </w:r>
      <w:r w:rsidR="006A48F6">
        <w:t xml:space="preserve">from within </w:t>
      </w:r>
      <w:r w:rsidRPr="00E25D16">
        <w:t xml:space="preserve">SharePoint and displayed. </w:t>
      </w:r>
      <w:r w:rsidR="002F1397" w:rsidRPr="00E25D16">
        <w:t>This way, a</w:t>
      </w:r>
      <w:r w:rsidRPr="00E25D16">
        <w:t xml:space="preserve">ll information </w:t>
      </w:r>
      <w:r w:rsidR="006A48F6">
        <w:t xml:space="preserve">is brought </w:t>
      </w:r>
      <w:r w:rsidRPr="00E25D16">
        <w:t xml:space="preserve">together. </w:t>
      </w:r>
      <w:r w:rsidR="00845717" w:rsidRPr="00E25D16">
        <w:t>T</w:t>
      </w:r>
      <w:r w:rsidRPr="00E25D16">
        <w:t xml:space="preserve">he </w:t>
      </w:r>
      <w:r w:rsidR="00845717" w:rsidRPr="00E25D16">
        <w:t xml:space="preserve">container’s </w:t>
      </w:r>
      <w:r w:rsidRPr="00E25D16">
        <w:t xml:space="preserve">status </w:t>
      </w:r>
      <w:r w:rsidR="00845717" w:rsidRPr="00E25D16">
        <w:t xml:space="preserve">can then be </w:t>
      </w:r>
      <w:r w:rsidR="006A48F6">
        <w:t xml:space="preserve">updated or modified, after which </w:t>
      </w:r>
      <w:r w:rsidRPr="00E25D16">
        <w:t xml:space="preserve">this transaction is </w:t>
      </w:r>
      <w:r w:rsidR="006A48F6">
        <w:t xml:space="preserve">processed </w:t>
      </w:r>
      <w:r w:rsidRPr="00E25D16">
        <w:t xml:space="preserve">by the </w:t>
      </w:r>
      <w:proofErr w:type="spellStart"/>
      <w:r w:rsidRPr="00E25D16">
        <w:t>ESB</w:t>
      </w:r>
      <w:proofErr w:type="spellEnd"/>
      <w:r w:rsidRPr="00E25D16">
        <w:t xml:space="preserve"> to the underlying systems.</w:t>
      </w:r>
    </w:p>
    <w:p w:rsidR="008F466D" w:rsidRPr="00E25D16" w:rsidRDefault="008F466D" w:rsidP="00100C17">
      <w:pPr>
        <w:rPr>
          <w:noProof/>
        </w:rPr>
      </w:pPr>
    </w:p>
    <w:p w:rsidR="00845717" w:rsidRPr="00E25D16" w:rsidRDefault="00845717" w:rsidP="00845717">
      <w:r w:rsidRPr="00E25D16">
        <w:t xml:space="preserve">All transactions processed by the </w:t>
      </w:r>
      <w:proofErr w:type="spellStart"/>
      <w:r w:rsidRPr="00E25D16">
        <w:t>ESB</w:t>
      </w:r>
      <w:proofErr w:type="spellEnd"/>
      <w:r w:rsidRPr="00E25D16">
        <w:t xml:space="preserve"> are monitored and </w:t>
      </w:r>
      <w:r w:rsidR="006A48F6">
        <w:t xml:space="preserve">visualized </w:t>
      </w:r>
      <w:r w:rsidRPr="00E25D16">
        <w:t xml:space="preserve">in a SharePoint dashboard, where error handling </w:t>
      </w:r>
      <w:r w:rsidR="006A48F6">
        <w:t xml:space="preserve">is </w:t>
      </w:r>
      <w:r w:rsidR="00A9507A">
        <w:t>re</w:t>
      </w:r>
      <w:r w:rsidR="006A48F6">
        <w:t xml:space="preserve">directed to </w:t>
      </w:r>
      <w:r w:rsidRPr="00E25D16">
        <w:t xml:space="preserve">the right support staff. The SharePoint portal is used by both end users and by </w:t>
      </w:r>
      <w:r w:rsidR="006A48F6">
        <w:t xml:space="preserve">the </w:t>
      </w:r>
      <w:r w:rsidRPr="00E25D16">
        <w:t>support staff who manage the integration environment.</w:t>
      </w:r>
    </w:p>
    <w:p w:rsidR="00701F29" w:rsidRPr="00E25D16" w:rsidRDefault="00701F29" w:rsidP="00100C17">
      <w:pPr>
        <w:rPr>
          <w:noProof/>
        </w:rPr>
      </w:pPr>
    </w:p>
    <w:p w:rsidR="00701F29" w:rsidRPr="00E25D16" w:rsidRDefault="00701F29" w:rsidP="00100C17">
      <w:pPr>
        <w:spacing w:line="240" w:lineRule="auto"/>
        <w:ind w:left="0"/>
        <w:jc w:val="left"/>
        <w:rPr>
          <w:b/>
          <w:bCs/>
          <w:color w:val="80B042"/>
          <w:sz w:val="22"/>
          <w:szCs w:val="22"/>
        </w:rPr>
      </w:pPr>
    </w:p>
    <w:p w:rsidR="00845717" w:rsidRDefault="00845717" w:rsidP="00100C17">
      <w:pPr>
        <w:spacing w:line="240" w:lineRule="auto"/>
        <w:ind w:left="0"/>
        <w:jc w:val="left"/>
        <w:rPr>
          <w:b/>
          <w:bCs/>
          <w:color w:val="80B042"/>
          <w:sz w:val="22"/>
          <w:szCs w:val="22"/>
        </w:rPr>
      </w:pPr>
    </w:p>
    <w:p w:rsidR="006A48F6" w:rsidRPr="00E25D16" w:rsidRDefault="006A48F6" w:rsidP="00100C17">
      <w:pPr>
        <w:spacing w:line="240" w:lineRule="auto"/>
        <w:ind w:left="0"/>
        <w:jc w:val="left"/>
        <w:rPr>
          <w:b/>
          <w:bCs/>
          <w:color w:val="80B042"/>
          <w:sz w:val="22"/>
          <w:szCs w:val="22"/>
        </w:rPr>
      </w:pPr>
    </w:p>
    <w:p w:rsidR="00701F29" w:rsidRPr="00E25D16" w:rsidRDefault="00845717" w:rsidP="00100C17">
      <w:pPr>
        <w:pStyle w:val="Heading2"/>
      </w:pPr>
      <w:bookmarkStart w:id="17" w:name="_Toc262810146"/>
      <w:r w:rsidRPr="00E25D16">
        <w:t xml:space="preserve">The </w:t>
      </w:r>
      <w:r w:rsidR="002F637E">
        <w:t>R</w:t>
      </w:r>
      <w:r w:rsidRPr="00E25D16">
        <w:t xml:space="preserve">oad to </w:t>
      </w:r>
      <w:r w:rsidR="002F637E">
        <w:t>S</w:t>
      </w:r>
      <w:r w:rsidRPr="00E25D16">
        <w:t>uccess</w:t>
      </w:r>
      <w:bookmarkEnd w:id="17"/>
    </w:p>
    <w:p w:rsidR="00845717" w:rsidRPr="00E25D16" w:rsidRDefault="00567C01" w:rsidP="00D10E27">
      <w:r>
        <w:t xml:space="preserve">Deploying an </w:t>
      </w:r>
      <w:proofErr w:type="spellStart"/>
      <w:r w:rsidR="00845717" w:rsidRPr="00E25D16">
        <w:t>ESB</w:t>
      </w:r>
      <w:proofErr w:type="spellEnd"/>
      <w:r w:rsidR="00845717" w:rsidRPr="00E25D16">
        <w:t xml:space="preserve"> </w:t>
      </w:r>
      <w:r w:rsidR="008D5FA0">
        <w:t>with</w:t>
      </w:r>
      <w:r w:rsidR="00845717" w:rsidRPr="00E25D16">
        <w:t xml:space="preserve">in an application landscape is an important decision </w:t>
      </w:r>
      <w:r w:rsidR="00E3095D">
        <w:t xml:space="preserve">that is </w:t>
      </w:r>
      <w:r w:rsidR="00D612F8">
        <w:t xml:space="preserve">right </w:t>
      </w:r>
      <w:r w:rsidR="00E3095D">
        <w:t xml:space="preserve">at </w:t>
      </w:r>
      <w:r w:rsidR="00845717" w:rsidRPr="00E25D16">
        <w:t>t</w:t>
      </w:r>
      <w:r w:rsidR="008D5FA0">
        <w:t>he heart of the architecture</w:t>
      </w:r>
      <w:r w:rsidR="00D612F8">
        <w:t xml:space="preserve"> and should therefore be done in a structured way.</w:t>
      </w:r>
      <w:r w:rsidR="00845717" w:rsidRPr="00E25D16">
        <w:t xml:space="preserve"> The motion10 </w:t>
      </w:r>
      <w:r w:rsidR="00D612F8">
        <w:t>‘</w:t>
      </w:r>
      <w:proofErr w:type="spellStart"/>
      <w:r w:rsidR="00845717" w:rsidRPr="00E25D16">
        <w:t>ESB</w:t>
      </w:r>
      <w:proofErr w:type="spellEnd"/>
      <w:r w:rsidR="00845717" w:rsidRPr="00E25D16">
        <w:t xml:space="preserve"> Roadmap</w:t>
      </w:r>
      <w:r w:rsidR="00D612F8">
        <w:t>’</w:t>
      </w:r>
      <w:r w:rsidR="00845717" w:rsidRPr="00E25D16">
        <w:t xml:space="preserve"> is based on 10 years</w:t>
      </w:r>
      <w:r w:rsidR="008D5FA0">
        <w:t xml:space="preserve"> of</w:t>
      </w:r>
      <w:r w:rsidR="00845717" w:rsidRPr="00E25D16">
        <w:t xml:space="preserve"> experience </w:t>
      </w:r>
      <w:r w:rsidR="00D612F8">
        <w:t xml:space="preserve">in </w:t>
      </w:r>
      <w:r w:rsidR="00845717" w:rsidRPr="00E25D16">
        <w:t>hundreds of BizTalk Server implementations and contains the following main steps:</w:t>
      </w:r>
    </w:p>
    <w:p w:rsidR="00355EB6" w:rsidRPr="00D10E27" w:rsidRDefault="00845717" w:rsidP="00D10E27">
      <w:pPr>
        <w:pStyle w:val="ListParagraph"/>
        <w:numPr>
          <w:ilvl w:val="0"/>
          <w:numId w:val="13"/>
        </w:numPr>
        <w:spacing w:after="120"/>
        <w:rPr>
          <w:rFonts w:ascii="Tahoma" w:hAnsi="Tahoma" w:cs="Tahoma"/>
          <w:sz w:val="20"/>
          <w:szCs w:val="20"/>
        </w:rPr>
      </w:pPr>
      <w:r w:rsidRPr="00D10E27">
        <w:rPr>
          <w:rFonts w:ascii="Tahoma" w:hAnsi="Tahoma" w:cs="Tahoma"/>
          <w:sz w:val="20"/>
          <w:szCs w:val="20"/>
        </w:rPr>
        <w:t xml:space="preserve">Organize a presentation </w:t>
      </w:r>
      <w:r w:rsidR="00D612F8" w:rsidRPr="00D10E27">
        <w:rPr>
          <w:rFonts w:ascii="Tahoma" w:hAnsi="Tahoma" w:cs="Tahoma"/>
          <w:sz w:val="20"/>
          <w:szCs w:val="20"/>
        </w:rPr>
        <w:t xml:space="preserve">to </w:t>
      </w:r>
      <w:r w:rsidRPr="00D10E27">
        <w:rPr>
          <w:rFonts w:ascii="Tahoma" w:hAnsi="Tahoma" w:cs="Tahoma"/>
          <w:sz w:val="20"/>
          <w:szCs w:val="20"/>
        </w:rPr>
        <w:t>demonstrate the possibilities</w:t>
      </w:r>
      <w:r w:rsidR="00D612F8" w:rsidRPr="00D10E27">
        <w:rPr>
          <w:rFonts w:ascii="Tahoma" w:hAnsi="Tahoma" w:cs="Tahoma"/>
          <w:sz w:val="20"/>
          <w:szCs w:val="20"/>
        </w:rPr>
        <w:t>, in order</w:t>
      </w:r>
      <w:r w:rsidRPr="00D10E27">
        <w:rPr>
          <w:rFonts w:ascii="Tahoma" w:hAnsi="Tahoma" w:cs="Tahoma"/>
          <w:sz w:val="20"/>
          <w:szCs w:val="20"/>
        </w:rPr>
        <w:t xml:space="preserve"> to learn what </w:t>
      </w:r>
      <w:r w:rsidR="008C46FC" w:rsidRPr="00D10E27">
        <w:rPr>
          <w:rFonts w:ascii="Tahoma" w:hAnsi="Tahoma" w:cs="Tahoma"/>
          <w:sz w:val="20"/>
          <w:szCs w:val="20"/>
        </w:rPr>
        <w:t xml:space="preserve">the </w:t>
      </w:r>
      <w:r w:rsidRPr="00D10E27">
        <w:rPr>
          <w:rFonts w:ascii="Tahoma" w:hAnsi="Tahoma" w:cs="Tahoma"/>
          <w:sz w:val="20"/>
          <w:szCs w:val="20"/>
        </w:rPr>
        <w:t xml:space="preserve">solution </w:t>
      </w:r>
      <w:r w:rsidR="008C46FC" w:rsidRPr="00D10E27">
        <w:rPr>
          <w:rFonts w:ascii="Tahoma" w:hAnsi="Tahoma" w:cs="Tahoma"/>
          <w:sz w:val="20"/>
          <w:szCs w:val="20"/>
        </w:rPr>
        <w:t>exactly entails</w:t>
      </w:r>
      <w:r w:rsidRPr="00D10E27">
        <w:rPr>
          <w:rFonts w:ascii="Tahoma" w:hAnsi="Tahoma" w:cs="Tahoma"/>
          <w:sz w:val="20"/>
          <w:szCs w:val="20"/>
        </w:rPr>
        <w:t xml:space="preserve">. The people </w:t>
      </w:r>
      <w:r w:rsidR="00D612F8" w:rsidRPr="00D10E27">
        <w:rPr>
          <w:rFonts w:ascii="Tahoma" w:hAnsi="Tahoma" w:cs="Tahoma"/>
          <w:sz w:val="20"/>
          <w:szCs w:val="20"/>
        </w:rPr>
        <w:t xml:space="preserve">that </w:t>
      </w:r>
      <w:r w:rsidR="006D31D5" w:rsidRPr="00D10E27">
        <w:rPr>
          <w:rFonts w:ascii="Tahoma" w:hAnsi="Tahoma" w:cs="Tahoma"/>
          <w:sz w:val="20"/>
          <w:szCs w:val="20"/>
        </w:rPr>
        <w:t xml:space="preserve">will be </w:t>
      </w:r>
      <w:r w:rsidRPr="00D10E27">
        <w:rPr>
          <w:rFonts w:ascii="Tahoma" w:hAnsi="Tahoma" w:cs="Tahoma"/>
          <w:sz w:val="20"/>
          <w:szCs w:val="20"/>
        </w:rPr>
        <w:t xml:space="preserve">involved </w:t>
      </w:r>
      <w:r w:rsidR="006D31D5" w:rsidRPr="00D10E27">
        <w:rPr>
          <w:rFonts w:ascii="Tahoma" w:hAnsi="Tahoma" w:cs="Tahoma"/>
          <w:sz w:val="20"/>
          <w:szCs w:val="20"/>
        </w:rPr>
        <w:t>in</w:t>
      </w:r>
      <w:r w:rsidRPr="00D10E27">
        <w:rPr>
          <w:rFonts w:ascii="Tahoma" w:hAnsi="Tahoma" w:cs="Tahoma"/>
          <w:sz w:val="20"/>
          <w:szCs w:val="20"/>
        </w:rPr>
        <w:t xml:space="preserve"> the next steps </w:t>
      </w:r>
      <w:r w:rsidR="00D612F8" w:rsidRPr="00D10E27">
        <w:rPr>
          <w:rFonts w:ascii="Tahoma" w:hAnsi="Tahoma" w:cs="Tahoma"/>
          <w:sz w:val="20"/>
          <w:szCs w:val="20"/>
        </w:rPr>
        <w:t>should attend this</w:t>
      </w:r>
      <w:r w:rsidR="006D31D5" w:rsidRPr="00D10E27">
        <w:rPr>
          <w:rFonts w:ascii="Tahoma" w:hAnsi="Tahoma" w:cs="Tahoma"/>
          <w:sz w:val="20"/>
          <w:szCs w:val="20"/>
        </w:rPr>
        <w:t xml:space="preserve">, so </w:t>
      </w:r>
      <w:r w:rsidR="00D612F8" w:rsidRPr="00D10E27">
        <w:rPr>
          <w:rFonts w:ascii="Tahoma" w:hAnsi="Tahoma" w:cs="Tahoma"/>
          <w:sz w:val="20"/>
          <w:szCs w:val="20"/>
        </w:rPr>
        <w:t xml:space="preserve">they </w:t>
      </w:r>
      <w:r w:rsidR="00BA6BCB" w:rsidRPr="00D10E27">
        <w:rPr>
          <w:rFonts w:ascii="Tahoma" w:hAnsi="Tahoma" w:cs="Tahoma"/>
          <w:sz w:val="20"/>
          <w:szCs w:val="20"/>
        </w:rPr>
        <w:t xml:space="preserve">will become </w:t>
      </w:r>
      <w:r w:rsidR="00D612F8" w:rsidRPr="00D10E27">
        <w:rPr>
          <w:rFonts w:ascii="Tahoma" w:hAnsi="Tahoma" w:cs="Tahoma"/>
          <w:sz w:val="20"/>
          <w:szCs w:val="20"/>
        </w:rPr>
        <w:t xml:space="preserve">fully aware </w:t>
      </w:r>
      <w:r w:rsidRPr="00D10E27">
        <w:rPr>
          <w:rFonts w:ascii="Tahoma" w:hAnsi="Tahoma" w:cs="Tahoma"/>
          <w:sz w:val="20"/>
          <w:szCs w:val="20"/>
        </w:rPr>
        <w:t xml:space="preserve">of the possibilities and impossibilities. </w:t>
      </w:r>
    </w:p>
    <w:p w:rsidR="00701F29" w:rsidRPr="00D10E27" w:rsidRDefault="00355EB6" w:rsidP="00D10E27">
      <w:pPr>
        <w:pStyle w:val="ListParagraph"/>
        <w:numPr>
          <w:ilvl w:val="0"/>
          <w:numId w:val="13"/>
        </w:numPr>
        <w:spacing w:after="120"/>
        <w:rPr>
          <w:rFonts w:ascii="Tahoma" w:hAnsi="Tahoma" w:cs="Tahoma"/>
          <w:sz w:val="20"/>
          <w:szCs w:val="20"/>
        </w:rPr>
      </w:pPr>
      <w:r w:rsidRPr="00D10E27">
        <w:rPr>
          <w:rFonts w:ascii="Tahoma" w:hAnsi="Tahoma" w:cs="Tahoma"/>
          <w:sz w:val="20"/>
          <w:szCs w:val="20"/>
        </w:rPr>
        <w:t>Architecture Design Session</w:t>
      </w:r>
      <w:r w:rsidR="00701F29" w:rsidRPr="00D10E27">
        <w:rPr>
          <w:rFonts w:ascii="Tahoma" w:hAnsi="Tahoma" w:cs="Tahoma"/>
          <w:sz w:val="20"/>
          <w:szCs w:val="20"/>
        </w:rPr>
        <w:t xml:space="preserve"> (ADS). </w:t>
      </w:r>
      <w:r w:rsidRPr="00D10E27">
        <w:rPr>
          <w:rFonts w:ascii="Tahoma" w:hAnsi="Tahoma" w:cs="Tahoma"/>
          <w:sz w:val="20"/>
          <w:szCs w:val="20"/>
        </w:rPr>
        <w:t xml:space="preserve">During a two-day session with the architect(s) and analyst(s) (up to 5-7 fully dedicated people), the following </w:t>
      </w:r>
      <w:r w:rsidR="00D612F8" w:rsidRPr="00D10E27">
        <w:rPr>
          <w:rFonts w:ascii="Tahoma" w:hAnsi="Tahoma" w:cs="Tahoma"/>
          <w:sz w:val="20"/>
          <w:szCs w:val="20"/>
        </w:rPr>
        <w:t>items are determined</w:t>
      </w:r>
      <w:r w:rsidRPr="00D10E27">
        <w:rPr>
          <w:rFonts w:ascii="Tahoma" w:hAnsi="Tahoma" w:cs="Tahoma"/>
          <w:sz w:val="20"/>
          <w:szCs w:val="20"/>
        </w:rPr>
        <w:t xml:space="preserve">: </w:t>
      </w:r>
    </w:p>
    <w:p w:rsidR="00A11108" w:rsidRPr="00D10E27" w:rsidRDefault="00701F29">
      <w:pPr>
        <w:pStyle w:val="ListParagraph"/>
        <w:numPr>
          <w:ilvl w:val="0"/>
          <w:numId w:val="16"/>
        </w:numPr>
        <w:rPr>
          <w:rFonts w:ascii="Tahoma" w:hAnsi="Tahoma" w:cs="Tahoma"/>
          <w:sz w:val="20"/>
          <w:szCs w:val="20"/>
        </w:rPr>
      </w:pPr>
      <w:r w:rsidRPr="00D10E27">
        <w:rPr>
          <w:rFonts w:ascii="Tahoma" w:hAnsi="Tahoma" w:cs="Tahoma"/>
          <w:sz w:val="20"/>
          <w:szCs w:val="20"/>
        </w:rPr>
        <w:t>Scope</w:t>
      </w:r>
    </w:p>
    <w:p w:rsidR="00A11108" w:rsidRPr="00D10E27" w:rsidRDefault="00701F29">
      <w:pPr>
        <w:pStyle w:val="ListParagraph"/>
        <w:numPr>
          <w:ilvl w:val="0"/>
          <w:numId w:val="16"/>
        </w:numPr>
        <w:rPr>
          <w:rFonts w:ascii="Tahoma" w:hAnsi="Tahoma" w:cs="Tahoma"/>
          <w:sz w:val="20"/>
          <w:szCs w:val="20"/>
        </w:rPr>
      </w:pPr>
      <w:r w:rsidRPr="00D10E27">
        <w:rPr>
          <w:rFonts w:ascii="Tahoma" w:hAnsi="Tahoma" w:cs="Tahoma"/>
          <w:sz w:val="20"/>
          <w:szCs w:val="20"/>
        </w:rPr>
        <w:t>Use case(s)</w:t>
      </w:r>
    </w:p>
    <w:p w:rsidR="00A11108" w:rsidRPr="00D10E27" w:rsidRDefault="00355EB6">
      <w:pPr>
        <w:pStyle w:val="ListParagraph"/>
        <w:numPr>
          <w:ilvl w:val="0"/>
          <w:numId w:val="16"/>
        </w:numPr>
        <w:rPr>
          <w:rFonts w:ascii="Tahoma" w:hAnsi="Tahoma" w:cs="Tahoma"/>
          <w:sz w:val="20"/>
          <w:szCs w:val="20"/>
        </w:rPr>
      </w:pPr>
      <w:r w:rsidRPr="00D10E27">
        <w:rPr>
          <w:rFonts w:ascii="Tahoma" w:hAnsi="Tahoma" w:cs="Tahoma"/>
          <w:sz w:val="20"/>
          <w:szCs w:val="20"/>
        </w:rPr>
        <w:t>High level architectu</w:t>
      </w:r>
      <w:r w:rsidR="00701F29" w:rsidRPr="00D10E27">
        <w:rPr>
          <w:rFonts w:ascii="Tahoma" w:hAnsi="Tahoma" w:cs="Tahoma"/>
          <w:sz w:val="20"/>
          <w:szCs w:val="20"/>
        </w:rPr>
        <w:t>r</w:t>
      </w:r>
      <w:r w:rsidRPr="00D10E27">
        <w:rPr>
          <w:rFonts w:ascii="Tahoma" w:hAnsi="Tahoma" w:cs="Tahoma"/>
          <w:sz w:val="20"/>
          <w:szCs w:val="20"/>
        </w:rPr>
        <w:t>e</w:t>
      </w:r>
    </w:p>
    <w:p w:rsidR="00A11108" w:rsidRPr="00D10E27" w:rsidRDefault="00355EB6">
      <w:pPr>
        <w:pStyle w:val="ListParagraph"/>
        <w:numPr>
          <w:ilvl w:val="0"/>
          <w:numId w:val="16"/>
        </w:numPr>
        <w:rPr>
          <w:rFonts w:ascii="Tahoma" w:hAnsi="Tahoma" w:cs="Tahoma"/>
          <w:sz w:val="20"/>
          <w:szCs w:val="20"/>
        </w:rPr>
      </w:pPr>
      <w:r w:rsidRPr="00D10E27">
        <w:rPr>
          <w:rFonts w:ascii="Tahoma" w:hAnsi="Tahoma" w:cs="Tahoma"/>
          <w:sz w:val="20"/>
          <w:szCs w:val="20"/>
        </w:rPr>
        <w:t>Information</w:t>
      </w:r>
      <w:r w:rsidR="00701F29" w:rsidRPr="00D10E27">
        <w:rPr>
          <w:rFonts w:ascii="Tahoma" w:hAnsi="Tahoma" w:cs="Tahoma"/>
          <w:sz w:val="20"/>
          <w:szCs w:val="20"/>
        </w:rPr>
        <w:t xml:space="preserve"> flows</w:t>
      </w:r>
    </w:p>
    <w:p w:rsidR="00A11108" w:rsidRPr="00D10E27" w:rsidRDefault="00701F29">
      <w:pPr>
        <w:pStyle w:val="ListParagraph"/>
        <w:numPr>
          <w:ilvl w:val="0"/>
          <w:numId w:val="16"/>
        </w:numPr>
        <w:rPr>
          <w:rFonts w:ascii="Tahoma" w:hAnsi="Tahoma" w:cs="Tahoma"/>
          <w:sz w:val="20"/>
          <w:szCs w:val="20"/>
        </w:rPr>
      </w:pPr>
      <w:r w:rsidRPr="00D10E27">
        <w:rPr>
          <w:rFonts w:ascii="Tahoma" w:hAnsi="Tahoma" w:cs="Tahoma"/>
          <w:sz w:val="20"/>
          <w:szCs w:val="20"/>
        </w:rPr>
        <w:t xml:space="preserve">Security </w:t>
      </w:r>
      <w:r w:rsidR="00D612F8" w:rsidRPr="00D10E27">
        <w:rPr>
          <w:rFonts w:ascii="Tahoma" w:hAnsi="Tahoma" w:cs="Tahoma"/>
          <w:sz w:val="20"/>
          <w:szCs w:val="20"/>
        </w:rPr>
        <w:t>requirements</w:t>
      </w:r>
    </w:p>
    <w:p w:rsidR="00A11108" w:rsidRPr="00D10E27" w:rsidRDefault="00D612F8">
      <w:pPr>
        <w:pStyle w:val="ListParagraph"/>
        <w:numPr>
          <w:ilvl w:val="0"/>
          <w:numId w:val="16"/>
        </w:numPr>
        <w:rPr>
          <w:rFonts w:ascii="Tahoma" w:hAnsi="Tahoma" w:cs="Tahoma"/>
          <w:sz w:val="20"/>
          <w:szCs w:val="20"/>
        </w:rPr>
      </w:pPr>
      <w:r w:rsidRPr="00D10E27">
        <w:rPr>
          <w:rFonts w:ascii="Tahoma" w:hAnsi="Tahoma" w:cs="Tahoma"/>
          <w:sz w:val="20"/>
          <w:szCs w:val="20"/>
        </w:rPr>
        <w:t>M</w:t>
      </w:r>
      <w:r w:rsidR="00355EB6" w:rsidRPr="00D10E27">
        <w:rPr>
          <w:rFonts w:ascii="Tahoma" w:hAnsi="Tahoma" w:cs="Tahoma"/>
          <w:sz w:val="20"/>
          <w:szCs w:val="20"/>
        </w:rPr>
        <w:t>anagement</w:t>
      </w:r>
      <w:r w:rsidRPr="00D10E27">
        <w:rPr>
          <w:rFonts w:ascii="Tahoma" w:hAnsi="Tahoma" w:cs="Tahoma"/>
          <w:sz w:val="20"/>
          <w:szCs w:val="20"/>
        </w:rPr>
        <w:t xml:space="preserve"> requirements</w:t>
      </w:r>
    </w:p>
    <w:p w:rsidR="00A11108" w:rsidRPr="00D10E27" w:rsidRDefault="00355EB6">
      <w:pPr>
        <w:pStyle w:val="ListParagraph"/>
        <w:numPr>
          <w:ilvl w:val="0"/>
          <w:numId w:val="16"/>
        </w:numPr>
        <w:rPr>
          <w:rFonts w:ascii="Tahoma" w:hAnsi="Tahoma" w:cs="Tahoma"/>
          <w:sz w:val="20"/>
          <w:szCs w:val="20"/>
        </w:rPr>
      </w:pPr>
      <w:r w:rsidRPr="00D10E27">
        <w:rPr>
          <w:rFonts w:ascii="Tahoma" w:hAnsi="Tahoma" w:cs="Tahoma"/>
          <w:sz w:val="20"/>
          <w:szCs w:val="20"/>
        </w:rPr>
        <w:t>Potential</w:t>
      </w:r>
      <w:r w:rsidR="00701F29" w:rsidRPr="00D10E27">
        <w:rPr>
          <w:rFonts w:ascii="Tahoma" w:hAnsi="Tahoma" w:cs="Tahoma"/>
          <w:sz w:val="20"/>
          <w:szCs w:val="20"/>
        </w:rPr>
        <w:t xml:space="preserve"> </w:t>
      </w:r>
      <w:r w:rsidRPr="00D10E27">
        <w:rPr>
          <w:rFonts w:ascii="Tahoma" w:hAnsi="Tahoma" w:cs="Tahoma"/>
          <w:sz w:val="20"/>
          <w:szCs w:val="20"/>
        </w:rPr>
        <w:t>risks</w:t>
      </w:r>
    </w:p>
    <w:p w:rsidR="00A11108" w:rsidRPr="00D10E27" w:rsidRDefault="00355EB6">
      <w:pPr>
        <w:pStyle w:val="ListParagraph"/>
        <w:numPr>
          <w:ilvl w:val="0"/>
          <w:numId w:val="16"/>
        </w:numPr>
        <w:rPr>
          <w:rFonts w:ascii="Tahoma" w:hAnsi="Tahoma" w:cs="Tahoma"/>
          <w:sz w:val="20"/>
          <w:szCs w:val="20"/>
        </w:rPr>
      </w:pPr>
      <w:r w:rsidRPr="00D10E27">
        <w:rPr>
          <w:rFonts w:ascii="Tahoma" w:hAnsi="Tahoma" w:cs="Tahoma"/>
          <w:sz w:val="20"/>
          <w:szCs w:val="20"/>
        </w:rPr>
        <w:t>Selection of best practice(s)</w:t>
      </w:r>
    </w:p>
    <w:p w:rsidR="00A11108" w:rsidRPr="00D10E27" w:rsidRDefault="00355EB6" w:rsidP="00D10E27">
      <w:pPr>
        <w:pStyle w:val="ListParagraph"/>
        <w:numPr>
          <w:ilvl w:val="0"/>
          <w:numId w:val="16"/>
        </w:numPr>
        <w:spacing w:after="120"/>
        <w:rPr>
          <w:rFonts w:ascii="Tahoma" w:hAnsi="Tahoma" w:cs="Tahoma"/>
          <w:sz w:val="20"/>
          <w:szCs w:val="20"/>
        </w:rPr>
      </w:pPr>
      <w:r w:rsidRPr="00D10E27">
        <w:rPr>
          <w:rFonts w:ascii="Tahoma" w:hAnsi="Tahoma" w:cs="Tahoma"/>
          <w:sz w:val="20"/>
          <w:szCs w:val="20"/>
        </w:rPr>
        <w:t>Time</w:t>
      </w:r>
      <w:r w:rsidR="00D612F8" w:rsidRPr="00D10E27">
        <w:rPr>
          <w:rFonts w:ascii="Tahoma" w:hAnsi="Tahoma" w:cs="Tahoma"/>
          <w:sz w:val="20"/>
          <w:szCs w:val="20"/>
        </w:rPr>
        <w:t>frame</w:t>
      </w:r>
    </w:p>
    <w:p w:rsidR="00D612F8" w:rsidRPr="00D10E27" w:rsidRDefault="00D612F8" w:rsidP="00D10E27">
      <w:pPr>
        <w:pStyle w:val="ListParagraph"/>
        <w:numPr>
          <w:ilvl w:val="0"/>
          <w:numId w:val="13"/>
        </w:numPr>
        <w:spacing w:after="120"/>
        <w:rPr>
          <w:rFonts w:ascii="Tahoma" w:hAnsi="Tahoma" w:cs="Tahoma"/>
          <w:sz w:val="20"/>
          <w:szCs w:val="20"/>
        </w:rPr>
      </w:pPr>
      <w:r w:rsidRPr="00D10E27">
        <w:rPr>
          <w:rFonts w:ascii="Tahoma" w:hAnsi="Tahoma" w:cs="Tahoma"/>
          <w:sz w:val="20"/>
          <w:szCs w:val="20"/>
        </w:rPr>
        <w:t>Deliver ADS documentation and determine the next step(s).</w:t>
      </w:r>
    </w:p>
    <w:p w:rsidR="00355EB6" w:rsidRPr="00D10E27" w:rsidRDefault="00DE3CFD" w:rsidP="00D10E27">
      <w:pPr>
        <w:pStyle w:val="ListParagraph"/>
        <w:numPr>
          <w:ilvl w:val="0"/>
          <w:numId w:val="13"/>
        </w:numPr>
        <w:spacing w:after="120"/>
        <w:rPr>
          <w:rFonts w:ascii="Tahoma" w:hAnsi="Tahoma" w:cs="Tahoma"/>
          <w:sz w:val="20"/>
          <w:szCs w:val="20"/>
        </w:rPr>
      </w:pPr>
      <w:r w:rsidRPr="00D10E27">
        <w:rPr>
          <w:rFonts w:ascii="Tahoma" w:hAnsi="Tahoma" w:cs="Tahoma"/>
          <w:sz w:val="20"/>
          <w:szCs w:val="20"/>
        </w:rPr>
        <w:t>The n</w:t>
      </w:r>
      <w:r w:rsidR="00355EB6" w:rsidRPr="00D10E27">
        <w:rPr>
          <w:rFonts w:ascii="Tahoma" w:hAnsi="Tahoma" w:cs="Tahoma"/>
          <w:sz w:val="20"/>
          <w:szCs w:val="20"/>
        </w:rPr>
        <w:t xml:space="preserve">ext step could be </w:t>
      </w:r>
      <w:r w:rsidR="00D612F8" w:rsidRPr="00D10E27">
        <w:rPr>
          <w:rFonts w:ascii="Tahoma" w:hAnsi="Tahoma" w:cs="Tahoma"/>
          <w:sz w:val="20"/>
          <w:szCs w:val="20"/>
        </w:rPr>
        <w:t xml:space="preserve">a </w:t>
      </w:r>
      <w:r w:rsidR="00355EB6" w:rsidRPr="00D10E27">
        <w:rPr>
          <w:rFonts w:ascii="Tahoma" w:hAnsi="Tahoma" w:cs="Tahoma"/>
          <w:sz w:val="20"/>
          <w:szCs w:val="20"/>
        </w:rPr>
        <w:t>proof of concept (</w:t>
      </w:r>
      <w:proofErr w:type="spellStart"/>
      <w:r w:rsidR="00355EB6" w:rsidRPr="00D10E27">
        <w:rPr>
          <w:rFonts w:ascii="Tahoma" w:hAnsi="Tahoma" w:cs="Tahoma"/>
          <w:sz w:val="20"/>
          <w:szCs w:val="20"/>
        </w:rPr>
        <w:t>POC</w:t>
      </w:r>
      <w:proofErr w:type="spellEnd"/>
      <w:r w:rsidR="00355EB6" w:rsidRPr="00D10E27">
        <w:rPr>
          <w:rFonts w:ascii="Tahoma" w:hAnsi="Tahoma" w:cs="Tahoma"/>
          <w:sz w:val="20"/>
          <w:szCs w:val="20"/>
        </w:rPr>
        <w:t>) or pilot</w:t>
      </w:r>
      <w:r w:rsidR="00000D53" w:rsidRPr="00D10E27">
        <w:rPr>
          <w:rFonts w:ascii="Tahoma" w:hAnsi="Tahoma" w:cs="Tahoma"/>
          <w:sz w:val="20"/>
          <w:szCs w:val="20"/>
        </w:rPr>
        <w:t>.</w:t>
      </w:r>
      <w:r w:rsidR="00355EB6" w:rsidRPr="00D10E27">
        <w:rPr>
          <w:rFonts w:ascii="Tahoma" w:hAnsi="Tahoma" w:cs="Tahoma"/>
          <w:sz w:val="20"/>
          <w:szCs w:val="20"/>
        </w:rPr>
        <w:t xml:space="preserve"> </w:t>
      </w:r>
      <w:r w:rsidR="00000D53" w:rsidRPr="00D10E27">
        <w:rPr>
          <w:rFonts w:ascii="Tahoma" w:hAnsi="Tahoma" w:cs="Tahoma"/>
          <w:sz w:val="20"/>
          <w:szCs w:val="20"/>
        </w:rPr>
        <w:t>O</w:t>
      </w:r>
      <w:r w:rsidR="00355EB6" w:rsidRPr="00D10E27">
        <w:rPr>
          <w:rFonts w:ascii="Tahoma" w:hAnsi="Tahoma" w:cs="Tahoma"/>
          <w:sz w:val="20"/>
          <w:szCs w:val="20"/>
        </w:rPr>
        <w:t>r both.</w:t>
      </w:r>
    </w:p>
    <w:p w:rsidR="00676DA8" w:rsidRPr="00D10E27" w:rsidRDefault="00701F29" w:rsidP="00D10E27">
      <w:pPr>
        <w:pStyle w:val="ListParagraph"/>
        <w:numPr>
          <w:ilvl w:val="0"/>
          <w:numId w:val="13"/>
        </w:numPr>
        <w:spacing w:after="120"/>
        <w:rPr>
          <w:rFonts w:ascii="Tahoma" w:hAnsi="Tahoma" w:cs="Tahoma"/>
          <w:sz w:val="20"/>
          <w:szCs w:val="20"/>
        </w:rPr>
      </w:pPr>
      <w:r w:rsidRPr="00D10E27">
        <w:rPr>
          <w:rFonts w:ascii="Tahoma" w:hAnsi="Tahoma" w:cs="Tahoma"/>
          <w:sz w:val="20"/>
          <w:szCs w:val="20"/>
        </w:rPr>
        <w:t xml:space="preserve">Proof </w:t>
      </w:r>
      <w:r w:rsidR="00D612F8" w:rsidRPr="00D10E27">
        <w:rPr>
          <w:rFonts w:ascii="Tahoma" w:hAnsi="Tahoma" w:cs="Tahoma"/>
          <w:sz w:val="20"/>
          <w:szCs w:val="20"/>
        </w:rPr>
        <w:t xml:space="preserve">of </w:t>
      </w:r>
      <w:r w:rsidRPr="00D10E27">
        <w:rPr>
          <w:rFonts w:ascii="Tahoma" w:hAnsi="Tahoma" w:cs="Tahoma"/>
          <w:sz w:val="20"/>
          <w:szCs w:val="20"/>
        </w:rPr>
        <w:t>Concept (</w:t>
      </w:r>
      <w:proofErr w:type="spellStart"/>
      <w:r w:rsidRPr="00D10E27">
        <w:rPr>
          <w:rFonts w:ascii="Tahoma" w:hAnsi="Tahoma" w:cs="Tahoma"/>
          <w:sz w:val="20"/>
          <w:szCs w:val="20"/>
        </w:rPr>
        <w:t>POC</w:t>
      </w:r>
      <w:proofErr w:type="spellEnd"/>
      <w:r w:rsidRPr="00D10E27">
        <w:rPr>
          <w:rFonts w:ascii="Tahoma" w:hAnsi="Tahoma" w:cs="Tahoma"/>
          <w:sz w:val="20"/>
          <w:szCs w:val="20"/>
        </w:rPr>
        <w:t xml:space="preserve">). </w:t>
      </w:r>
      <w:r w:rsidR="00E3095D" w:rsidRPr="00D10E27">
        <w:rPr>
          <w:rFonts w:ascii="Tahoma" w:hAnsi="Tahoma" w:cs="Tahoma"/>
          <w:sz w:val="20"/>
          <w:szCs w:val="20"/>
        </w:rPr>
        <w:t>A</w:t>
      </w:r>
      <w:r w:rsidR="00355EB6" w:rsidRPr="00D10E27">
        <w:rPr>
          <w:rFonts w:ascii="Tahoma" w:hAnsi="Tahoma" w:cs="Tahoma"/>
          <w:sz w:val="20"/>
          <w:szCs w:val="20"/>
        </w:rPr>
        <w:t xml:space="preserve"> </w:t>
      </w:r>
      <w:proofErr w:type="spellStart"/>
      <w:r w:rsidR="00355EB6" w:rsidRPr="00D10E27">
        <w:rPr>
          <w:rFonts w:ascii="Tahoma" w:hAnsi="Tahoma" w:cs="Tahoma"/>
          <w:sz w:val="20"/>
          <w:szCs w:val="20"/>
        </w:rPr>
        <w:t>POC</w:t>
      </w:r>
      <w:proofErr w:type="spellEnd"/>
      <w:r w:rsidR="00355EB6" w:rsidRPr="00D10E27">
        <w:rPr>
          <w:rFonts w:ascii="Tahoma" w:hAnsi="Tahoma" w:cs="Tahoma"/>
          <w:sz w:val="20"/>
          <w:szCs w:val="20"/>
        </w:rPr>
        <w:t xml:space="preserve"> must </w:t>
      </w:r>
      <w:r w:rsidR="00D612F8" w:rsidRPr="00D10E27">
        <w:rPr>
          <w:rFonts w:ascii="Tahoma" w:hAnsi="Tahoma" w:cs="Tahoma"/>
          <w:sz w:val="20"/>
          <w:szCs w:val="20"/>
        </w:rPr>
        <w:t xml:space="preserve">demonstrate that the </w:t>
      </w:r>
      <w:r w:rsidR="00676DA8" w:rsidRPr="00D10E27">
        <w:rPr>
          <w:rFonts w:ascii="Tahoma" w:hAnsi="Tahoma" w:cs="Tahoma"/>
          <w:sz w:val="20"/>
          <w:szCs w:val="20"/>
        </w:rPr>
        <w:t xml:space="preserve">chosen </w:t>
      </w:r>
      <w:r w:rsidR="00355EB6" w:rsidRPr="00D10E27">
        <w:rPr>
          <w:rFonts w:ascii="Tahoma" w:hAnsi="Tahoma" w:cs="Tahoma"/>
          <w:sz w:val="20"/>
          <w:szCs w:val="20"/>
        </w:rPr>
        <w:t xml:space="preserve">solution could work </w:t>
      </w:r>
      <w:r w:rsidR="00676DA8" w:rsidRPr="00D10E27">
        <w:rPr>
          <w:rFonts w:ascii="Tahoma" w:hAnsi="Tahoma" w:cs="Tahoma"/>
          <w:sz w:val="20"/>
          <w:szCs w:val="20"/>
        </w:rPr>
        <w:t>well in</w:t>
      </w:r>
      <w:r w:rsidR="00355EB6" w:rsidRPr="00D10E27">
        <w:rPr>
          <w:rFonts w:ascii="Tahoma" w:hAnsi="Tahoma" w:cs="Tahoma"/>
          <w:sz w:val="20"/>
          <w:szCs w:val="20"/>
        </w:rPr>
        <w:t xml:space="preserve"> </w:t>
      </w:r>
      <w:r w:rsidR="00D612F8" w:rsidRPr="00D10E27">
        <w:rPr>
          <w:rFonts w:ascii="Tahoma" w:hAnsi="Tahoma" w:cs="Tahoma"/>
          <w:sz w:val="20"/>
          <w:szCs w:val="20"/>
        </w:rPr>
        <w:t>a production environment</w:t>
      </w:r>
      <w:r w:rsidR="00355EB6" w:rsidRPr="00D10E27">
        <w:rPr>
          <w:rFonts w:ascii="Tahoma" w:hAnsi="Tahoma" w:cs="Tahoma"/>
          <w:sz w:val="20"/>
          <w:szCs w:val="20"/>
        </w:rPr>
        <w:t xml:space="preserve">. The </w:t>
      </w:r>
      <w:r w:rsidR="00D612F8" w:rsidRPr="00D10E27">
        <w:rPr>
          <w:rFonts w:ascii="Tahoma" w:hAnsi="Tahoma" w:cs="Tahoma"/>
          <w:sz w:val="20"/>
          <w:szCs w:val="20"/>
        </w:rPr>
        <w:t xml:space="preserve">results of the </w:t>
      </w:r>
      <w:proofErr w:type="spellStart"/>
      <w:r w:rsidR="00676DA8" w:rsidRPr="00D10E27">
        <w:rPr>
          <w:rFonts w:ascii="Tahoma" w:hAnsi="Tahoma" w:cs="Tahoma"/>
          <w:sz w:val="20"/>
          <w:szCs w:val="20"/>
        </w:rPr>
        <w:t>POC</w:t>
      </w:r>
      <w:proofErr w:type="spellEnd"/>
      <w:r w:rsidR="00676DA8" w:rsidRPr="00D10E27">
        <w:rPr>
          <w:rFonts w:ascii="Tahoma" w:hAnsi="Tahoma" w:cs="Tahoma"/>
          <w:sz w:val="20"/>
          <w:szCs w:val="20"/>
        </w:rPr>
        <w:t xml:space="preserve"> </w:t>
      </w:r>
      <w:r w:rsidR="00355EB6" w:rsidRPr="00D10E27">
        <w:rPr>
          <w:rFonts w:ascii="Tahoma" w:hAnsi="Tahoma" w:cs="Tahoma"/>
          <w:sz w:val="20"/>
          <w:szCs w:val="20"/>
        </w:rPr>
        <w:t xml:space="preserve">are generally discarded afterwards. </w:t>
      </w:r>
      <w:r w:rsidR="00676DA8" w:rsidRPr="00D10E27">
        <w:rPr>
          <w:rFonts w:ascii="Tahoma" w:hAnsi="Tahoma" w:cs="Tahoma"/>
          <w:sz w:val="20"/>
          <w:szCs w:val="20"/>
        </w:rPr>
        <w:t xml:space="preserve">During a </w:t>
      </w:r>
      <w:r w:rsidR="00355EB6" w:rsidRPr="00D10E27">
        <w:rPr>
          <w:rFonts w:ascii="Tahoma" w:hAnsi="Tahoma" w:cs="Tahoma"/>
          <w:sz w:val="20"/>
          <w:szCs w:val="20"/>
        </w:rPr>
        <w:t xml:space="preserve">five-day session, one or more use cases </w:t>
      </w:r>
      <w:r w:rsidR="00676DA8" w:rsidRPr="00D10E27">
        <w:rPr>
          <w:rFonts w:ascii="Tahoma" w:hAnsi="Tahoma" w:cs="Tahoma"/>
          <w:sz w:val="20"/>
          <w:szCs w:val="20"/>
        </w:rPr>
        <w:t xml:space="preserve">are </w:t>
      </w:r>
      <w:r w:rsidR="00355EB6" w:rsidRPr="00D10E27">
        <w:rPr>
          <w:rFonts w:ascii="Tahoma" w:hAnsi="Tahoma" w:cs="Tahoma"/>
          <w:sz w:val="20"/>
          <w:szCs w:val="20"/>
        </w:rPr>
        <w:t>developed on the basis of the following phases</w:t>
      </w:r>
      <w:r w:rsidR="00676DA8" w:rsidRPr="00D10E27">
        <w:rPr>
          <w:rFonts w:ascii="Tahoma" w:hAnsi="Tahoma" w:cs="Tahoma"/>
          <w:sz w:val="20"/>
          <w:szCs w:val="20"/>
        </w:rPr>
        <w:t xml:space="preserve">: </w:t>
      </w:r>
    </w:p>
    <w:p w:rsidR="00A11108" w:rsidRPr="00D10E27" w:rsidRDefault="00676DA8">
      <w:pPr>
        <w:pStyle w:val="ListParagraph"/>
        <w:numPr>
          <w:ilvl w:val="0"/>
          <w:numId w:val="17"/>
        </w:numPr>
        <w:rPr>
          <w:rFonts w:ascii="Tahoma" w:hAnsi="Tahoma" w:cs="Tahoma"/>
          <w:sz w:val="20"/>
          <w:szCs w:val="20"/>
        </w:rPr>
      </w:pPr>
      <w:r w:rsidRPr="00D10E27">
        <w:rPr>
          <w:rFonts w:ascii="Tahoma" w:hAnsi="Tahoma" w:cs="Tahoma"/>
          <w:sz w:val="20"/>
          <w:szCs w:val="20"/>
        </w:rPr>
        <w:t xml:space="preserve">Designing the </w:t>
      </w:r>
      <w:proofErr w:type="spellStart"/>
      <w:r w:rsidRPr="00D10E27">
        <w:rPr>
          <w:rFonts w:ascii="Tahoma" w:hAnsi="Tahoma" w:cs="Tahoma"/>
          <w:sz w:val="20"/>
          <w:szCs w:val="20"/>
        </w:rPr>
        <w:t>POC</w:t>
      </w:r>
      <w:proofErr w:type="spellEnd"/>
      <w:r w:rsidRPr="00D10E27">
        <w:rPr>
          <w:rFonts w:ascii="Tahoma" w:hAnsi="Tahoma" w:cs="Tahoma"/>
          <w:sz w:val="20"/>
          <w:szCs w:val="20"/>
        </w:rPr>
        <w:t xml:space="preserve"> environment</w:t>
      </w:r>
    </w:p>
    <w:p w:rsidR="00A11108" w:rsidRPr="00D10E27" w:rsidRDefault="00676DA8">
      <w:pPr>
        <w:pStyle w:val="ListParagraph"/>
        <w:numPr>
          <w:ilvl w:val="0"/>
          <w:numId w:val="17"/>
        </w:numPr>
        <w:rPr>
          <w:rFonts w:ascii="Tahoma" w:hAnsi="Tahoma" w:cs="Tahoma"/>
          <w:sz w:val="20"/>
          <w:szCs w:val="20"/>
        </w:rPr>
      </w:pPr>
      <w:r w:rsidRPr="00D10E27">
        <w:rPr>
          <w:rFonts w:ascii="Tahoma" w:hAnsi="Tahoma" w:cs="Tahoma"/>
          <w:sz w:val="20"/>
          <w:szCs w:val="20"/>
        </w:rPr>
        <w:t>Developing  the use case(s)</w:t>
      </w:r>
    </w:p>
    <w:p w:rsidR="00A11108" w:rsidRPr="00D10E27" w:rsidRDefault="00676DA8">
      <w:pPr>
        <w:pStyle w:val="ListParagraph"/>
        <w:numPr>
          <w:ilvl w:val="0"/>
          <w:numId w:val="17"/>
        </w:numPr>
        <w:rPr>
          <w:rFonts w:ascii="Tahoma" w:hAnsi="Tahoma" w:cs="Tahoma"/>
          <w:sz w:val="20"/>
          <w:szCs w:val="20"/>
        </w:rPr>
      </w:pPr>
      <w:r w:rsidRPr="00D10E27">
        <w:rPr>
          <w:rFonts w:ascii="Tahoma" w:hAnsi="Tahoma" w:cs="Tahoma"/>
          <w:sz w:val="20"/>
          <w:szCs w:val="20"/>
        </w:rPr>
        <w:t xml:space="preserve">Testing </w:t>
      </w:r>
      <w:r w:rsidR="00D612F8" w:rsidRPr="00D10E27">
        <w:rPr>
          <w:rFonts w:ascii="Tahoma" w:hAnsi="Tahoma" w:cs="Tahoma"/>
          <w:sz w:val="20"/>
          <w:szCs w:val="20"/>
        </w:rPr>
        <w:t xml:space="preserve">the </w:t>
      </w:r>
      <w:r w:rsidRPr="00D10E27">
        <w:rPr>
          <w:rFonts w:ascii="Tahoma" w:hAnsi="Tahoma" w:cs="Tahoma"/>
          <w:sz w:val="20"/>
          <w:szCs w:val="20"/>
        </w:rPr>
        <w:t>results</w:t>
      </w:r>
    </w:p>
    <w:p w:rsidR="00A11108" w:rsidRPr="00D10E27" w:rsidRDefault="00676DA8" w:rsidP="00D10E27">
      <w:pPr>
        <w:pStyle w:val="ListParagraph"/>
        <w:numPr>
          <w:ilvl w:val="0"/>
          <w:numId w:val="17"/>
        </w:numPr>
        <w:spacing w:after="120"/>
        <w:rPr>
          <w:rFonts w:ascii="Tahoma" w:hAnsi="Tahoma" w:cs="Tahoma"/>
          <w:sz w:val="20"/>
          <w:szCs w:val="20"/>
        </w:rPr>
      </w:pPr>
      <w:r w:rsidRPr="00D10E27">
        <w:rPr>
          <w:rFonts w:ascii="Tahoma" w:hAnsi="Tahoma" w:cs="Tahoma"/>
          <w:sz w:val="20"/>
          <w:szCs w:val="20"/>
        </w:rPr>
        <w:t>Presenting and reporting the results</w:t>
      </w:r>
    </w:p>
    <w:p w:rsidR="00676DA8" w:rsidRPr="00D10E27" w:rsidRDefault="00701F29" w:rsidP="00D10E27">
      <w:pPr>
        <w:pStyle w:val="ListParagraph"/>
        <w:numPr>
          <w:ilvl w:val="0"/>
          <w:numId w:val="13"/>
        </w:numPr>
        <w:rPr>
          <w:rFonts w:ascii="Tahoma" w:hAnsi="Tahoma" w:cs="Tahoma"/>
          <w:sz w:val="20"/>
          <w:szCs w:val="20"/>
        </w:rPr>
      </w:pPr>
      <w:r w:rsidRPr="00D10E27">
        <w:rPr>
          <w:rFonts w:ascii="Tahoma" w:hAnsi="Tahoma" w:cs="Tahoma"/>
          <w:sz w:val="20"/>
          <w:szCs w:val="20"/>
        </w:rPr>
        <w:t xml:space="preserve">Pilot. </w:t>
      </w:r>
      <w:r w:rsidR="00676DA8" w:rsidRPr="00D10E27">
        <w:rPr>
          <w:rFonts w:ascii="Tahoma" w:hAnsi="Tahoma" w:cs="Tahoma"/>
          <w:sz w:val="20"/>
          <w:szCs w:val="20"/>
        </w:rPr>
        <w:t xml:space="preserve">A Pilot is done to </w:t>
      </w:r>
      <w:r w:rsidR="00D612F8" w:rsidRPr="00D10E27">
        <w:rPr>
          <w:rFonts w:ascii="Tahoma" w:hAnsi="Tahoma" w:cs="Tahoma"/>
          <w:sz w:val="20"/>
          <w:szCs w:val="20"/>
        </w:rPr>
        <w:t xml:space="preserve">demonstrate </w:t>
      </w:r>
      <w:r w:rsidR="00676DA8" w:rsidRPr="00D10E27">
        <w:rPr>
          <w:rFonts w:ascii="Tahoma" w:hAnsi="Tahoma" w:cs="Tahoma"/>
          <w:sz w:val="20"/>
          <w:szCs w:val="20"/>
        </w:rPr>
        <w:t xml:space="preserve">that the </w:t>
      </w:r>
      <w:r w:rsidR="00D612F8" w:rsidRPr="00D10E27">
        <w:rPr>
          <w:rFonts w:ascii="Tahoma" w:hAnsi="Tahoma" w:cs="Tahoma"/>
          <w:sz w:val="20"/>
          <w:szCs w:val="20"/>
        </w:rPr>
        <w:t xml:space="preserve">chosen direction for the </w:t>
      </w:r>
      <w:r w:rsidR="00676DA8" w:rsidRPr="00D10E27">
        <w:rPr>
          <w:rFonts w:ascii="Tahoma" w:hAnsi="Tahoma" w:cs="Tahoma"/>
          <w:sz w:val="20"/>
          <w:szCs w:val="20"/>
        </w:rPr>
        <w:t xml:space="preserve">solution works and </w:t>
      </w:r>
      <w:r w:rsidR="00D612F8" w:rsidRPr="00D10E27">
        <w:rPr>
          <w:rFonts w:ascii="Tahoma" w:hAnsi="Tahoma" w:cs="Tahoma"/>
          <w:sz w:val="20"/>
          <w:szCs w:val="20"/>
        </w:rPr>
        <w:t xml:space="preserve">is meant to be taken into </w:t>
      </w:r>
      <w:r w:rsidR="00873CDE" w:rsidRPr="00D10E27">
        <w:rPr>
          <w:rFonts w:ascii="Tahoma" w:hAnsi="Tahoma" w:cs="Tahoma"/>
          <w:sz w:val="20"/>
          <w:szCs w:val="20"/>
        </w:rPr>
        <w:t>a</w:t>
      </w:r>
      <w:r w:rsidR="00A44499" w:rsidRPr="00D10E27">
        <w:rPr>
          <w:rFonts w:ascii="Tahoma" w:hAnsi="Tahoma" w:cs="Tahoma"/>
          <w:sz w:val="20"/>
          <w:szCs w:val="20"/>
        </w:rPr>
        <w:t>c</w:t>
      </w:r>
      <w:r w:rsidR="00873CDE" w:rsidRPr="00D10E27">
        <w:rPr>
          <w:rFonts w:ascii="Tahoma" w:hAnsi="Tahoma" w:cs="Tahoma"/>
          <w:sz w:val="20"/>
          <w:szCs w:val="20"/>
        </w:rPr>
        <w:t xml:space="preserve">tual </w:t>
      </w:r>
      <w:r w:rsidR="00676DA8" w:rsidRPr="00D10E27">
        <w:rPr>
          <w:rFonts w:ascii="Tahoma" w:hAnsi="Tahoma" w:cs="Tahoma"/>
          <w:sz w:val="20"/>
          <w:szCs w:val="20"/>
        </w:rPr>
        <w:t xml:space="preserve">production. The </w:t>
      </w:r>
      <w:r w:rsidR="00D612F8" w:rsidRPr="00D10E27">
        <w:rPr>
          <w:rFonts w:ascii="Tahoma" w:hAnsi="Tahoma" w:cs="Tahoma"/>
          <w:sz w:val="20"/>
          <w:szCs w:val="20"/>
        </w:rPr>
        <w:t xml:space="preserve">requirements for </w:t>
      </w:r>
      <w:r w:rsidR="009F4D7B" w:rsidRPr="00D10E27">
        <w:rPr>
          <w:rFonts w:ascii="Tahoma" w:hAnsi="Tahoma" w:cs="Tahoma"/>
          <w:sz w:val="20"/>
          <w:szCs w:val="20"/>
        </w:rPr>
        <w:t xml:space="preserve">a </w:t>
      </w:r>
      <w:r w:rsidR="00676DA8" w:rsidRPr="00D10E27">
        <w:rPr>
          <w:rFonts w:ascii="Tahoma" w:hAnsi="Tahoma" w:cs="Tahoma"/>
          <w:sz w:val="20"/>
          <w:szCs w:val="20"/>
        </w:rPr>
        <w:t xml:space="preserve">pilot </w:t>
      </w:r>
      <w:r w:rsidR="00462C00" w:rsidRPr="00D10E27">
        <w:rPr>
          <w:rFonts w:ascii="Tahoma" w:hAnsi="Tahoma" w:cs="Tahoma"/>
          <w:sz w:val="20"/>
          <w:szCs w:val="20"/>
        </w:rPr>
        <w:t xml:space="preserve">are </w:t>
      </w:r>
      <w:r w:rsidR="00676DA8" w:rsidRPr="00D10E27">
        <w:rPr>
          <w:rFonts w:ascii="Tahoma" w:hAnsi="Tahoma" w:cs="Tahoma"/>
          <w:sz w:val="20"/>
          <w:szCs w:val="20"/>
        </w:rPr>
        <w:t xml:space="preserve">thus </w:t>
      </w:r>
      <w:r w:rsidR="00D612F8" w:rsidRPr="00D10E27">
        <w:rPr>
          <w:rFonts w:ascii="Tahoma" w:hAnsi="Tahoma" w:cs="Tahoma"/>
          <w:sz w:val="20"/>
          <w:szCs w:val="20"/>
        </w:rPr>
        <w:t xml:space="preserve">much </w:t>
      </w:r>
      <w:r w:rsidR="00462C00" w:rsidRPr="00D10E27">
        <w:rPr>
          <w:rFonts w:ascii="Tahoma" w:hAnsi="Tahoma" w:cs="Tahoma"/>
          <w:sz w:val="20"/>
          <w:szCs w:val="20"/>
        </w:rPr>
        <w:t>strict</w:t>
      </w:r>
      <w:r w:rsidR="00D612F8" w:rsidRPr="00D10E27">
        <w:rPr>
          <w:rFonts w:ascii="Tahoma" w:hAnsi="Tahoma" w:cs="Tahoma"/>
          <w:sz w:val="20"/>
          <w:szCs w:val="20"/>
        </w:rPr>
        <w:t>er</w:t>
      </w:r>
      <w:r w:rsidR="00676DA8" w:rsidRPr="00D10E27">
        <w:rPr>
          <w:rFonts w:ascii="Tahoma" w:hAnsi="Tahoma" w:cs="Tahoma"/>
          <w:sz w:val="20"/>
          <w:szCs w:val="20"/>
        </w:rPr>
        <w:t xml:space="preserve"> than </w:t>
      </w:r>
      <w:r w:rsidR="00462C00" w:rsidRPr="00D10E27">
        <w:rPr>
          <w:rFonts w:ascii="Tahoma" w:hAnsi="Tahoma" w:cs="Tahoma"/>
          <w:sz w:val="20"/>
          <w:szCs w:val="20"/>
        </w:rPr>
        <w:t xml:space="preserve">those </w:t>
      </w:r>
      <w:r w:rsidR="00D612F8" w:rsidRPr="00D10E27">
        <w:rPr>
          <w:rFonts w:ascii="Tahoma" w:hAnsi="Tahoma" w:cs="Tahoma"/>
          <w:sz w:val="20"/>
          <w:szCs w:val="20"/>
        </w:rPr>
        <w:t xml:space="preserve">for </w:t>
      </w:r>
      <w:r w:rsidR="00676DA8" w:rsidRPr="00D10E27">
        <w:rPr>
          <w:rFonts w:ascii="Tahoma" w:hAnsi="Tahoma" w:cs="Tahoma"/>
          <w:sz w:val="20"/>
          <w:szCs w:val="20"/>
        </w:rPr>
        <w:t xml:space="preserve">a </w:t>
      </w:r>
      <w:proofErr w:type="spellStart"/>
      <w:r w:rsidR="00676DA8" w:rsidRPr="00D10E27">
        <w:rPr>
          <w:rFonts w:ascii="Tahoma" w:hAnsi="Tahoma" w:cs="Tahoma"/>
          <w:sz w:val="20"/>
          <w:szCs w:val="20"/>
        </w:rPr>
        <w:t>POC</w:t>
      </w:r>
      <w:proofErr w:type="spellEnd"/>
      <w:r w:rsidR="00676DA8" w:rsidRPr="00D10E27">
        <w:rPr>
          <w:rFonts w:ascii="Tahoma" w:hAnsi="Tahoma" w:cs="Tahoma"/>
          <w:sz w:val="20"/>
          <w:szCs w:val="20"/>
        </w:rPr>
        <w:t xml:space="preserve">. </w:t>
      </w:r>
      <w:r w:rsidR="00462C00" w:rsidRPr="00D10E27">
        <w:rPr>
          <w:rFonts w:ascii="Tahoma" w:hAnsi="Tahoma" w:cs="Tahoma"/>
          <w:sz w:val="20"/>
          <w:szCs w:val="20"/>
        </w:rPr>
        <w:t>S</w:t>
      </w:r>
      <w:r w:rsidR="00676DA8" w:rsidRPr="00D10E27">
        <w:rPr>
          <w:rFonts w:ascii="Tahoma" w:hAnsi="Tahoma" w:cs="Tahoma"/>
          <w:sz w:val="20"/>
          <w:szCs w:val="20"/>
        </w:rPr>
        <w:t>ecurity and exception handling are</w:t>
      </w:r>
      <w:r w:rsidR="00462C00" w:rsidRPr="00D10E27">
        <w:rPr>
          <w:rFonts w:ascii="Tahoma" w:hAnsi="Tahoma" w:cs="Tahoma"/>
          <w:sz w:val="20"/>
          <w:szCs w:val="20"/>
        </w:rPr>
        <w:t xml:space="preserve"> </w:t>
      </w:r>
      <w:r w:rsidR="00D612F8" w:rsidRPr="00D10E27">
        <w:rPr>
          <w:rFonts w:ascii="Tahoma" w:hAnsi="Tahoma" w:cs="Tahoma"/>
          <w:sz w:val="20"/>
          <w:szCs w:val="20"/>
        </w:rPr>
        <w:t xml:space="preserve">some of the key </w:t>
      </w:r>
      <w:r w:rsidR="00676DA8" w:rsidRPr="00D10E27">
        <w:rPr>
          <w:rFonts w:ascii="Tahoma" w:hAnsi="Tahoma" w:cs="Tahoma"/>
          <w:sz w:val="20"/>
          <w:szCs w:val="20"/>
        </w:rPr>
        <w:t xml:space="preserve">aspects </w:t>
      </w:r>
      <w:r w:rsidR="009F4D7B" w:rsidRPr="00D10E27">
        <w:rPr>
          <w:rFonts w:ascii="Tahoma" w:hAnsi="Tahoma" w:cs="Tahoma"/>
          <w:sz w:val="20"/>
          <w:szCs w:val="20"/>
        </w:rPr>
        <w:t xml:space="preserve">of </w:t>
      </w:r>
      <w:r w:rsidR="00676DA8" w:rsidRPr="00D10E27">
        <w:rPr>
          <w:rFonts w:ascii="Tahoma" w:hAnsi="Tahoma" w:cs="Tahoma"/>
          <w:sz w:val="20"/>
          <w:szCs w:val="20"/>
        </w:rPr>
        <w:t xml:space="preserve">the </w:t>
      </w:r>
      <w:r w:rsidR="00D612F8" w:rsidRPr="00D10E27">
        <w:rPr>
          <w:rFonts w:ascii="Tahoma" w:hAnsi="Tahoma" w:cs="Tahoma"/>
          <w:sz w:val="20"/>
          <w:szCs w:val="20"/>
        </w:rPr>
        <w:t xml:space="preserve">pilot </w:t>
      </w:r>
      <w:r w:rsidR="00462C00" w:rsidRPr="00D10E27">
        <w:rPr>
          <w:rFonts w:ascii="Tahoma" w:hAnsi="Tahoma" w:cs="Tahoma"/>
          <w:sz w:val="20"/>
          <w:szCs w:val="20"/>
        </w:rPr>
        <w:t xml:space="preserve">which </w:t>
      </w:r>
      <w:r w:rsidR="00676DA8" w:rsidRPr="00D10E27">
        <w:rPr>
          <w:rFonts w:ascii="Tahoma" w:hAnsi="Tahoma" w:cs="Tahoma"/>
          <w:sz w:val="20"/>
          <w:szCs w:val="20"/>
        </w:rPr>
        <w:t xml:space="preserve">should receive full attention. The </w:t>
      </w:r>
      <w:r w:rsidR="00D612F8" w:rsidRPr="00D10E27">
        <w:rPr>
          <w:rFonts w:ascii="Tahoma" w:hAnsi="Tahoma" w:cs="Tahoma"/>
          <w:sz w:val="20"/>
          <w:szCs w:val="20"/>
        </w:rPr>
        <w:t xml:space="preserve">length </w:t>
      </w:r>
      <w:r w:rsidR="00676DA8" w:rsidRPr="00D10E27">
        <w:rPr>
          <w:rFonts w:ascii="Tahoma" w:hAnsi="Tahoma" w:cs="Tahoma"/>
          <w:sz w:val="20"/>
          <w:szCs w:val="20"/>
        </w:rPr>
        <w:t>depends on the complexity of the project.</w:t>
      </w:r>
    </w:p>
    <w:p w:rsidR="00701F29" w:rsidRPr="009F6178" w:rsidRDefault="00701F29" w:rsidP="009F6178"/>
    <w:p w:rsidR="00364DA6" w:rsidRDefault="00462C00">
      <w:r w:rsidRPr="009F6178">
        <w:t>During the ADS session,</w:t>
      </w:r>
      <w:r w:rsidR="00832F27" w:rsidRPr="009F6178">
        <w:t xml:space="preserve"> there will be an examination </w:t>
      </w:r>
      <w:r w:rsidR="00D719E3">
        <w:t xml:space="preserve">together </w:t>
      </w:r>
      <w:r w:rsidRPr="009F6178">
        <w:t>with the architects and information analysts</w:t>
      </w:r>
      <w:r w:rsidR="008C7DA2" w:rsidRPr="009F6178">
        <w:t xml:space="preserve"> on</w:t>
      </w:r>
      <w:r w:rsidRPr="009F6178">
        <w:t xml:space="preserve"> </w:t>
      </w:r>
      <w:r w:rsidR="00D719E3">
        <w:t xml:space="preserve">which </w:t>
      </w:r>
      <w:r w:rsidRPr="009F6178">
        <w:t xml:space="preserve">use cases </w:t>
      </w:r>
      <w:r w:rsidR="00D719E3">
        <w:t xml:space="preserve">offer </w:t>
      </w:r>
      <w:r w:rsidRPr="009F6178">
        <w:t>the highest ROI (</w:t>
      </w:r>
      <w:r w:rsidR="00D719E3">
        <w:t>R</w:t>
      </w:r>
      <w:r w:rsidR="00D719E3" w:rsidRPr="009F6178">
        <w:t xml:space="preserve">eturn </w:t>
      </w:r>
      <w:r w:rsidRPr="009F6178">
        <w:t xml:space="preserve">on </w:t>
      </w:r>
      <w:r w:rsidR="00D719E3">
        <w:t>I</w:t>
      </w:r>
      <w:r w:rsidR="00D719E3" w:rsidRPr="009F6178">
        <w:t>nvestment</w:t>
      </w:r>
      <w:r w:rsidRPr="009F6178">
        <w:t xml:space="preserve">) or </w:t>
      </w:r>
      <w:r w:rsidRPr="00500205">
        <w:t>w</w:t>
      </w:r>
      <w:r w:rsidR="00832F27" w:rsidRPr="00500205">
        <w:t>hich ones</w:t>
      </w:r>
      <w:r w:rsidRPr="00500205">
        <w:t xml:space="preserve"> </w:t>
      </w:r>
      <w:r w:rsidR="00422716">
        <w:t xml:space="preserve">have </w:t>
      </w:r>
      <w:r w:rsidRPr="00500205">
        <w:t xml:space="preserve">the </w:t>
      </w:r>
      <w:r w:rsidR="00422716">
        <w:t xml:space="preserve">lowest </w:t>
      </w:r>
      <w:r w:rsidRPr="00500205">
        <w:t>risk</w:t>
      </w:r>
      <w:r w:rsidR="00832F27" w:rsidRPr="00500205">
        <w:t>s</w:t>
      </w:r>
      <w:r w:rsidR="00B95B9B" w:rsidRPr="00500205">
        <w:t>.</w:t>
      </w:r>
      <w:r w:rsidRPr="00500205">
        <w:t xml:space="preserve"> </w:t>
      </w:r>
      <w:r w:rsidR="00422716">
        <w:t xml:space="preserve">In other words: which ones offer </w:t>
      </w:r>
      <w:r w:rsidRPr="00500205">
        <w:t xml:space="preserve">the highest probability </w:t>
      </w:r>
      <w:r w:rsidR="00984F94" w:rsidRPr="00500205">
        <w:t>for</w:t>
      </w:r>
      <w:r w:rsidRPr="00500205">
        <w:t xml:space="preserve"> success </w:t>
      </w:r>
      <w:r w:rsidR="00422716">
        <w:t xml:space="preserve">in </w:t>
      </w:r>
      <w:r w:rsidRPr="00500205">
        <w:t xml:space="preserve">the short term. Sometimes the case with the highest visibility for the business </w:t>
      </w:r>
      <w:r w:rsidR="00832F27" w:rsidRPr="00500205">
        <w:t>is chosen</w:t>
      </w:r>
      <w:r w:rsidRPr="00500205">
        <w:t xml:space="preserve">. It may be that an existing flow is chosen to be replaced by a solution </w:t>
      </w:r>
      <w:r w:rsidR="00422716">
        <w:t xml:space="preserve">in which the </w:t>
      </w:r>
      <w:proofErr w:type="spellStart"/>
      <w:r w:rsidRPr="00500205">
        <w:t>ESB</w:t>
      </w:r>
      <w:proofErr w:type="spellEnd"/>
      <w:r w:rsidRPr="00500205">
        <w:t xml:space="preserve"> play</w:t>
      </w:r>
      <w:r w:rsidR="00422716">
        <w:t>s</w:t>
      </w:r>
      <w:r w:rsidRPr="00500205">
        <w:t xml:space="preserve"> a cen</w:t>
      </w:r>
      <w:r w:rsidR="006F4044" w:rsidRPr="00500205">
        <w:t xml:space="preserve">tral role, or </w:t>
      </w:r>
      <w:r w:rsidR="00422716">
        <w:t xml:space="preserve">the decision can be made to </w:t>
      </w:r>
      <w:r w:rsidR="002D4284">
        <w:t xml:space="preserve">create </w:t>
      </w:r>
      <w:r w:rsidR="006F4044" w:rsidRPr="00500205">
        <w:t>a</w:t>
      </w:r>
      <w:r w:rsidRPr="00500205">
        <w:t xml:space="preserve"> new flow</w:t>
      </w:r>
      <w:r w:rsidR="002D4284">
        <w:t>,</w:t>
      </w:r>
      <w:r w:rsidRPr="00500205">
        <w:t xml:space="preserve"> with the </w:t>
      </w:r>
      <w:proofErr w:type="spellStart"/>
      <w:r w:rsidRPr="00500205">
        <w:t>ESB</w:t>
      </w:r>
      <w:proofErr w:type="spellEnd"/>
      <w:r w:rsidRPr="00500205">
        <w:t xml:space="preserve"> as a central component in the </w:t>
      </w:r>
      <w:r w:rsidR="002D4284">
        <w:t xml:space="preserve">overall </w:t>
      </w:r>
      <w:r w:rsidRPr="00500205">
        <w:t xml:space="preserve">solution. The starting point will usually </w:t>
      </w:r>
      <w:r w:rsidR="00EB5E68" w:rsidRPr="00500205">
        <w:t>b</w:t>
      </w:r>
      <w:r w:rsidRPr="00500205">
        <w:t>e</w:t>
      </w:r>
      <w:r w:rsidR="00E06FEC">
        <w:t xml:space="preserve"> the</w:t>
      </w:r>
      <w:r w:rsidRPr="00500205">
        <w:t xml:space="preserve"> </w:t>
      </w:r>
      <w:r w:rsidR="00EB5E68" w:rsidRPr="00500205">
        <w:t>selected</w:t>
      </w:r>
      <w:r w:rsidRPr="00500205">
        <w:t xml:space="preserve"> use cases </w:t>
      </w:r>
      <w:r w:rsidR="00EB5E68" w:rsidRPr="00500205">
        <w:t xml:space="preserve">which are </w:t>
      </w:r>
      <w:r w:rsidRPr="00500205">
        <w:t xml:space="preserve">at </w:t>
      </w:r>
      <w:r w:rsidR="002D4284">
        <w:t xml:space="preserve">that </w:t>
      </w:r>
      <w:r w:rsidRPr="00500205">
        <w:t xml:space="preserve">time (without </w:t>
      </w:r>
      <w:proofErr w:type="spellStart"/>
      <w:r w:rsidRPr="00500205">
        <w:t>ESB</w:t>
      </w:r>
      <w:proofErr w:type="spellEnd"/>
      <w:r w:rsidRPr="00500205">
        <w:t xml:space="preserve">) difficult to implement (new flows) or </w:t>
      </w:r>
      <w:r w:rsidR="00E06FEC">
        <w:t>which</w:t>
      </w:r>
      <w:r w:rsidR="00EB5E68" w:rsidRPr="00500205">
        <w:t xml:space="preserve"> </w:t>
      </w:r>
      <w:r w:rsidRPr="00500205">
        <w:t xml:space="preserve">currently </w:t>
      </w:r>
      <w:r w:rsidR="002D4284">
        <w:t xml:space="preserve">suffer from management </w:t>
      </w:r>
      <w:r w:rsidR="008B3362">
        <w:t xml:space="preserve">issues </w:t>
      </w:r>
      <w:r w:rsidRPr="00500205">
        <w:t xml:space="preserve">due to </w:t>
      </w:r>
      <w:r w:rsidR="002D4284">
        <w:t xml:space="preserve">the </w:t>
      </w:r>
      <w:r w:rsidRPr="00500205">
        <w:t xml:space="preserve">lack of </w:t>
      </w:r>
      <w:r w:rsidR="00BE554F">
        <w:t xml:space="preserve">insight </w:t>
      </w:r>
      <w:r w:rsidR="009F4D7B">
        <w:t xml:space="preserve">or </w:t>
      </w:r>
      <w:r w:rsidR="00EB5E68" w:rsidRPr="00500205">
        <w:t>correct tooling (replacing</w:t>
      </w:r>
      <w:r w:rsidRPr="00500205">
        <w:t xml:space="preserve"> existing flows).</w:t>
      </w:r>
      <w:r w:rsidR="00832F27" w:rsidRPr="00500205">
        <w:t xml:space="preserve"> </w:t>
      </w:r>
    </w:p>
    <w:p w:rsidR="00364DA6" w:rsidRDefault="00364DA6">
      <w:pPr>
        <w:rPr>
          <w:noProof/>
        </w:rPr>
      </w:pPr>
    </w:p>
    <w:p w:rsidR="00364DA6" w:rsidRDefault="00EB5E68">
      <w:r w:rsidRPr="00E25D16">
        <w:t xml:space="preserve">It is very important that the right people are involved during the ADS phase: Both the people who understand the </w:t>
      </w:r>
      <w:r w:rsidR="00D10E27">
        <w:t>front-end</w:t>
      </w:r>
      <w:r w:rsidRPr="00E25D16">
        <w:t xml:space="preserve"> (user interface) side </w:t>
      </w:r>
      <w:r w:rsidR="0085618F">
        <w:t xml:space="preserve">of </w:t>
      </w:r>
      <w:r w:rsidR="008B3362">
        <w:t xml:space="preserve">the solution, </w:t>
      </w:r>
      <w:r w:rsidRPr="00E25D16">
        <w:t xml:space="preserve">as </w:t>
      </w:r>
      <w:r w:rsidR="0085618F">
        <w:t xml:space="preserve">well as </w:t>
      </w:r>
      <w:r w:rsidRPr="00E25D16">
        <w:t xml:space="preserve">specialists in </w:t>
      </w:r>
      <w:r w:rsidR="00D10E27">
        <w:t>back-end</w:t>
      </w:r>
      <w:r w:rsidR="008B3362">
        <w:t xml:space="preserve"> </w:t>
      </w:r>
      <w:r w:rsidRPr="00E25D16">
        <w:t xml:space="preserve">integration. </w:t>
      </w:r>
      <w:r w:rsidR="008B3362">
        <w:t xml:space="preserve">A </w:t>
      </w:r>
      <w:r w:rsidRPr="00E25D16">
        <w:t xml:space="preserve">central role is </w:t>
      </w:r>
      <w:r w:rsidR="008B3362">
        <w:t xml:space="preserve">reserved for </w:t>
      </w:r>
      <w:r w:rsidRPr="00E25D16">
        <w:t xml:space="preserve">integration specialists who know </w:t>
      </w:r>
      <w:r w:rsidR="00A631DF">
        <w:t xml:space="preserve">all </w:t>
      </w:r>
      <w:r w:rsidRPr="00E25D16">
        <w:t xml:space="preserve">the </w:t>
      </w:r>
      <w:r w:rsidR="008B3362">
        <w:t xml:space="preserve">ins and outs of the </w:t>
      </w:r>
      <w:proofErr w:type="spellStart"/>
      <w:r w:rsidRPr="00E25D16">
        <w:t>ESB</w:t>
      </w:r>
      <w:proofErr w:type="spellEnd"/>
      <w:r w:rsidR="008B3362">
        <w:t xml:space="preserve"> </w:t>
      </w:r>
      <w:r w:rsidRPr="00E25D16">
        <w:t xml:space="preserve">and who </w:t>
      </w:r>
      <w:r w:rsidR="008B3362">
        <w:t xml:space="preserve">are able to </w:t>
      </w:r>
      <w:r w:rsidRPr="00E25D16">
        <w:t xml:space="preserve">select and apply the proper integration patterns to the </w:t>
      </w:r>
      <w:r w:rsidR="00F3361D">
        <w:t xml:space="preserve">selected </w:t>
      </w:r>
      <w:r w:rsidRPr="00E25D16">
        <w:t xml:space="preserve">use cases. </w:t>
      </w:r>
    </w:p>
    <w:p w:rsidR="00EB5E68" w:rsidRPr="00E25D16" w:rsidRDefault="00EB5E68" w:rsidP="00BA6BCB">
      <w:pPr>
        <w:rPr>
          <w:noProof/>
        </w:rPr>
      </w:pPr>
    </w:p>
    <w:p w:rsidR="00364DA6" w:rsidRDefault="008B3362">
      <w:r>
        <w:t>Ideally, t</w:t>
      </w:r>
      <w:r w:rsidR="003E0C14" w:rsidRPr="00E25D16">
        <w:t>he</w:t>
      </w:r>
      <w:r>
        <w:t xml:space="preserve"> results of the</w:t>
      </w:r>
      <w:r w:rsidR="003E0C14" w:rsidRPr="00E25D16">
        <w:t xml:space="preserve"> </w:t>
      </w:r>
      <w:proofErr w:type="spellStart"/>
      <w:r w:rsidR="003E0C14" w:rsidRPr="00E25D16">
        <w:t>POC</w:t>
      </w:r>
      <w:proofErr w:type="spellEnd"/>
      <w:r w:rsidR="003E0C14" w:rsidRPr="00E25D16">
        <w:t xml:space="preserve"> or </w:t>
      </w:r>
      <w:r>
        <w:t>the p</w:t>
      </w:r>
      <w:r w:rsidR="003E0C14" w:rsidRPr="00E25D16">
        <w:t>ilot</w:t>
      </w:r>
      <w:r>
        <w:t xml:space="preserve"> </w:t>
      </w:r>
      <w:r w:rsidR="003E0C14" w:rsidRPr="00E25D16">
        <w:t xml:space="preserve">will be a useful use case which </w:t>
      </w:r>
      <w:r w:rsidR="00595E13">
        <w:t xml:space="preserve">is able to </w:t>
      </w:r>
      <w:r w:rsidR="00FD0EFF">
        <w:t>demonstrate</w:t>
      </w:r>
      <w:r w:rsidR="003E0C14" w:rsidRPr="00E25D16">
        <w:t xml:space="preserve"> that the combination of SharePoint as a universal user interface and the </w:t>
      </w:r>
      <w:proofErr w:type="spellStart"/>
      <w:r w:rsidR="003E0C14" w:rsidRPr="00E25D16">
        <w:t>ESB</w:t>
      </w:r>
      <w:proofErr w:type="spellEnd"/>
      <w:r w:rsidR="003E0C14" w:rsidRPr="00E25D16">
        <w:t xml:space="preserve"> as an integration layer between SharePoint and the various </w:t>
      </w:r>
      <w:r w:rsidR="00D10E27">
        <w:t>back-end</w:t>
      </w:r>
      <w:r w:rsidR="003E0C14" w:rsidRPr="00E25D16">
        <w:t xml:space="preserve"> </w:t>
      </w:r>
      <w:proofErr w:type="gramStart"/>
      <w:r w:rsidR="003E0C14" w:rsidRPr="00E25D16">
        <w:t>systems</w:t>
      </w:r>
      <w:r w:rsidR="00037F3D">
        <w:t>,</w:t>
      </w:r>
      <w:proofErr w:type="gramEnd"/>
      <w:r w:rsidR="003E0C14" w:rsidRPr="00E25D16">
        <w:t xml:space="preserve"> provide</w:t>
      </w:r>
      <w:r>
        <w:t>s</w:t>
      </w:r>
      <w:r w:rsidR="003E0C14" w:rsidRPr="00E25D16">
        <w:t xml:space="preserve"> a</w:t>
      </w:r>
      <w:r>
        <w:t>n</w:t>
      </w:r>
      <w:r w:rsidR="003E0C14" w:rsidRPr="00E25D16">
        <w:t xml:space="preserve"> </w:t>
      </w:r>
      <w:r>
        <w:t xml:space="preserve">overall </w:t>
      </w:r>
      <w:r w:rsidR="003E0C14" w:rsidRPr="00E25D16">
        <w:t>solution</w:t>
      </w:r>
      <w:r w:rsidR="00697560">
        <w:t xml:space="preserve">. This means </w:t>
      </w:r>
      <w:r w:rsidR="003E0C14" w:rsidRPr="00E25D16">
        <w:t xml:space="preserve">saving </w:t>
      </w:r>
      <w:r w:rsidR="00697560">
        <w:t>costs on</w:t>
      </w:r>
      <w:r w:rsidR="003E0C14" w:rsidRPr="00E25D16">
        <w:t xml:space="preserve"> </w:t>
      </w:r>
      <w:r>
        <w:t xml:space="preserve">designing </w:t>
      </w:r>
      <w:r w:rsidR="003E0C14" w:rsidRPr="00E25D16">
        <w:t>new automated business processes</w:t>
      </w:r>
      <w:r>
        <w:t xml:space="preserve"> </w:t>
      </w:r>
      <w:r w:rsidR="003E0C14" w:rsidRPr="00E25D16">
        <w:t xml:space="preserve">or </w:t>
      </w:r>
      <w:r>
        <w:t xml:space="preserve">efficiently replacing </w:t>
      </w:r>
      <w:r w:rsidR="003E0C14" w:rsidRPr="00E25D16">
        <w:t xml:space="preserve">existing processes. </w:t>
      </w:r>
      <w:r>
        <w:t xml:space="preserve">If a pilot was chosen, </w:t>
      </w:r>
      <w:r w:rsidR="00BA6BCB">
        <w:t xml:space="preserve">on completion </w:t>
      </w:r>
      <w:r w:rsidR="003E0C14" w:rsidRPr="00E25D16">
        <w:t>the system can</w:t>
      </w:r>
      <w:r w:rsidR="00900F75" w:rsidRPr="00E25D16">
        <w:t xml:space="preserve"> </w:t>
      </w:r>
      <w:r w:rsidR="00AF5435">
        <w:t>be</w:t>
      </w:r>
      <w:r>
        <w:t xml:space="preserve"> put into operation </w:t>
      </w:r>
      <w:r w:rsidR="00900F75" w:rsidRPr="00E25D16">
        <w:t>immediately</w:t>
      </w:r>
      <w:r w:rsidR="003E0C14" w:rsidRPr="00E25D16">
        <w:t>.</w:t>
      </w:r>
    </w:p>
    <w:p w:rsidR="00701F29" w:rsidRPr="00E25D16" w:rsidRDefault="00701F29" w:rsidP="00BA6BCB">
      <w:pPr>
        <w:rPr>
          <w:noProof/>
        </w:rPr>
      </w:pPr>
    </w:p>
    <w:p w:rsidR="00701F29" w:rsidRPr="00E25D16" w:rsidRDefault="00701F29" w:rsidP="00100C17">
      <w:pPr>
        <w:spacing w:line="240" w:lineRule="auto"/>
        <w:ind w:left="0"/>
        <w:jc w:val="left"/>
        <w:rPr>
          <w:b/>
          <w:bCs/>
          <w:color w:val="80B042"/>
          <w:sz w:val="22"/>
          <w:szCs w:val="22"/>
        </w:rPr>
      </w:pPr>
      <w:r w:rsidRPr="00E25D16">
        <w:br w:type="page"/>
      </w:r>
    </w:p>
    <w:p w:rsidR="00701F29" w:rsidRPr="00E25D16" w:rsidRDefault="00701F29" w:rsidP="00100C17">
      <w:pPr>
        <w:pStyle w:val="Heading2"/>
      </w:pPr>
      <w:bookmarkStart w:id="18" w:name="_Toc257796058"/>
      <w:bookmarkStart w:id="19" w:name="_Toc257981601"/>
      <w:bookmarkStart w:id="20" w:name="_Toc262810147"/>
      <w:r w:rsidRPr="00E25D16">
        <w:lastRenderedPageBreak/>
        <w:t>Conclusi</w:t>
      </w:r>
      <w:bookmarkEnd w:id="18"/>
      <w:bookmarkEnd w:id="19"/>
      <w:r w:rsidR="00F8122B" w:rsidRPr="00E25D16">
        <w:t>on</w:t>
      </w:r>
      <w:bookmarkEnd w:id="20"/>
    </w:p>
    <w:p w:rsidR="00701F29" w:rsidRPr="00E25D16" w:rsidRDefault="00701F29" w:rsidP="00100C17">
      <w:pPr>
        <w:rPr>
          <w:rStyle w:val="mediumtext"/>
          <w:shd w:val="clear" w:color="auto" w:fill="FFFFFF"/>
        </w:rPr>
      </w:pPr>
      <w:r w:rsidRPr="00E25D16">
        <w:rPr>
          <w:rStyle w:val="mediumtext"/>
          <w:shd w:val="clear" w:color="auto" w:fill="FFFFFF"/>
        </w:rPr>
        <w:t xml:space="preserve">SharePoint can be used </w:t>
      </w:r>
      <w:r w:rsidR="008B3362">
        <w:rPr>
          <w:rStyle w:val="mediumtext"/>
          <w:shd w:val="clear" w:color="auto" w:fill="FFFFFF"/>
        </w:rPr>
        <w:t xml:space="preserve">with great success </w:t>
      </w:r>
      <w:r w:rsidRPr="00E25D16">
        <w:rPr>
          <w:rStyle w:val="mediumtext"/>
          <w:shd w:val="clear" w:color="auto" w:fill="FFFFFF"/>
        </w:rPr>
        <w:t>as a central</w:t>
      </w:r>
      <w:r w:rsidR="008B3362">
        <w:rPr>
          <w:rStyle w:val="mediumtext"/>
          <w:shd w:val="clear" w:color="auto" w:fill="FFFFFF"/>
        </w:rPr>
        <w:t>ized</w:t>
      </w:r>
      <w:r w:rsidRPr="00E25D16">
        <w:rPr>
          <w:rStyle w:val="mediumtext"/>
          <w:shd w:val="clear" w:color="auto" w:fill="FFFFFF"/>
        </w:rPr>
        <w:t xml:space="preserve"> </w:t>
      </w:r>
      <w:r w:rsidR="008B3362">
        <w:rPr>
          <w:rStyle w:val="mediumtext"/>
          <w:shd w:val="clear" w:color="auto" w:fill="FFFFFF"/>
        </w:rPr>
        <w:t xml:space="preserve">access point for </w:t>
      </w:r>
      <w:r w:rsidRPr="00E25D16">
        <w:rPr>
          <w:rStyle w:val="mediumtext"/>
          <w:shd w:val="clear" w:color="auto" w:fill="FFFFFF"/>
        </w:rPr>
        <w:t>business processes and information</w:t>
      </w:r>
      <w:r w:rsidR="008B3362">
        <w:rPr>
          <w:rStyle w:val="mediumtext"/>
          <w:shd w:val="clear" w:color="auto" w:fill="FFFFFF"/>
        </w:rPr>
        <w:t xml:space="preserve">. SharePoint also offers </w:t>
      </w:r>
      <w:r w:rsidRPr="00E25D16">
        <w:rPr>
          <w:rStyle w:val="mediumtext"/>
          <w:shd w:val="clear" w:color="auto" w:fill="FFFFFF"/>
        </w:rPr>
        <w:t xml:space="preserve">a universal user interface that can be deployed </w:t>
      </w:r>
      <w:r w:rsidR="008B3362" w:rsidRPr="00E25D16">
        <w:rPr>
          <w:rStyle w:val="mediumtext"/>
          <w:shd w:val="clear" w:color="auto" w:fill="FFFFFF"/>
        </w:rPr>
        <w:t>company</w:t>
      </w:r>
      <w:r w:rsidRPr="00E25D16">
        <w:rPr>
          <w:rStyle w:val="mediumtext"/>
          <w:shd w:val="clear" w:color="auto" w:fill="FFFFFF"/>
        </w:rPr>
        <w:t>wide.</w:t>
      </w:r>
    </w:p>
    <w:p w:rsidR="00701F29" w:rsidRPr="00E25D16" w:rsidRDefault="00701F29" w:rsidP="00100C17">
      <w:pPr>
        <w:rPr>
          <w:noProof/>
        </w:rPr>
      </w:pPr>
    </w:p>
    <w:p w:rsidR="00397B05" w:rsidRPr="00E25D16" w:rsidRDefault="00397B05" w:rsidP="00397B05">
      <w:r w:rsidRPr="00E25D16">
        <w:t xml:space="preserve">By </w:t>
      </w:r>
      <w:r w:rsidR="008B3362">
        <w:t xml:space="preserve">using </w:t>
      </w:r>
      <w:r w:rsidRPr="00E25D16">
        <w:t xml:space="preserve">the BizTalk </w:t>
      </w:r>
      <w:proofErr w:type="spellStart"/>
      <w:r w:rsidRPr="00E25D16">
        <w:t>ESB</w:t>
      </w:r>
      <w:proofErr w:type="spellEnd"/>
      <w:r w:rsidRPr="00E25D16">
        <w:t xml:space="preserve"> to </w:t>
      </w:r>
      <w:r w:rsidR="008B3362">
        <w:t xml:space="preserve">function </w:t>
      </w:r>
      <w:r w:rsidRPr="00E25D16">
        <w:t xml:space="preserve">as an integration layer </w:t>
      </w:r>
      <w:r w:rsidR="008B3362">
        <w:t xml:space="preserve">beneath </w:t>
      </w:r>
      <w:r w:rsidRPr="00E25D16">
        <w:t xml:space="preserve">SharePoint </w:t>
      </w:r>
      <w:r w:rsidR="00B80234">
        <w:t>-</w:t>
      </w:r>
      <w:r w:rsidR="00B80234" w:rsidRPr="00E25D16">
        <w:t xml:space="preserve"> </w:t>
      </w:r>
      <w:r w:rsidR="0036357D" w:rsidRPr="00E25D16">
        <w:t xml:space="preserve">which serves as a </w:t>
      </w:r>
      <w:r w:rsidR="00BA6BCB">
        <w:t xml:space="preserve">universal </w:t>
      </w:r>
      <w:r w:rsidR="0036357D" w:rsidRPr="00E25D16">
        <w:t>user interface</w:t>
      </w:r>
      <w:r w:rsidRPr="00E25D16">
        <w:t xml:space="preserve"> - a </w:t>
      </w:r>
      <w:r w:rsidR="008B3362">
        <w:t xml:space="preserve">highly </w:t>
      </w:r>
      <w:r w:rsidRPr="00E25D16">
        <w:t xml:space="preserve">manageable environment </w:t>
      </w:r>
      <w:r w:rsidR="00404DC5" w:rsidRPr="00E25D16">
        <w:t xml:space="preserve">can </w:t>
      </w:r>
      <w:r w:rsidR="004F20FA">
        <w:t xml:space="preserve">be created. The spaghetti </w:t>
      </w:r>
      <w:r w:rsidR="008B3362">
        <w:t xml:space="preserve">of </w:t>
      </w:r>
      <w:r w:rsidRPr="00E25D16">
        <w:t>on</w:t>
      </w:r>
      <w:r w:rsidR="00E15930">
        <w:t>e</w:t>
      </w:r>
      <w:r w:rsidRPr="00E25D16">
        <w:t>-</w:t>
      </w:r>
      <w:r w:rsidR="00E15930">
        <w:t>on-</w:t>
      </w:r>
      <w:r w:rsidRPr="00E25D16">
        <w:t xml:space="preserve">one links with various </w:t>
      </w:r>
      <w:r w:rsidR="00D10E27">
        <w:t>back-end</w:t>
      </w:r>
      <w:r w:rsidRPr="00E25D16">
        <w:t xml:space="preserve"> systems can be </w:t>
      </w:r>
      <w:r w:rsidR="008B3362">
        <w:t>avoided</w:t>
      </w:r>
      <w:r w:rsidRPr="00E25D16">
        <w:t>. Additio</w:t>
      </w:r>
      <w:r w:rsidR="00404DC5" w:rsidRPr="00E25D16">
        <w:t xml:space="preserve">nal advantages in using an </w:t>
      </w:r>
      <w:proofErr w:type="spellStart"/>
      <w:r w:rsidR="00404DC5" w:rsidRPr="00E25D16">
        <w:t>ESB</w:t>
      </w:r>
      <w:proofErr w:type="spellEnd"/>
      <w:r w:rsidR="00404DC5" w:rsidRPr="00E25D16">
        <w:t xml:space="preserve"> are </w:t>
      </w:r>
      <w:r w:rsidR="008B3362">
        <w:t xml:space="preserve">its </w:t>
      </w:r>
      <w:proofErr w:type="spellStart"/>
      <w:r w:rsidR="00BB409E" w:rsidRPr="00E25D16">
        <w:t>transactionality</w:t>
      </w:r>
      <w:proofErr w:type="spellEnd"/>
      <w:r w:rsidRPr="00E25D16">
        <w:t xml:space="preserve">, the ability to </w:t>
      </w:r>
      <w:r w:rsidR="008B3362">
        <w:t xml:space="preserve">publish </w:t>
      </w:r>
      <w:r w:rsidRPr="00E25D16">
        <w:t xml:space="preserve">and consume composite services </w:t>
      </w:r>
      <w:r w:rsidR="007454A6" w:rsidRPr="00E25D16">
        <w:t>plus</w:t>
      </w:r>
      <w:r w:rsidRPr="00E25D16">
        <w:t xml:space="preserve"> the high availability and flexibility of the overall platform.</w:t>
      </w:r>
    </w:p>
    <w:p w:rsidR="00397B05" w:rsidRPr="00E25D16" w:rsidRDefault="00397B05" w:rsidP="00100C17">
      <w:pPr>
        <w:rPr>
          <w:noProof/>
        </w:rPr>
      </w:pPr>
    </w:p>
    <w:p w:rsidR="00BB409E" w:rsidRPr="00E25D16" w:rsidRDefault="00BB409E" w:rsidP="00100C17">
      <w:pPr>
        <w:rPr>
          <w:noProof/>
        </w:rPr>
      </w:pPr>
      <w:r w:rsidRPr="00E25D16">
        <w:rPr>
          <w:rStyle w:val="longtext1"/>
          <w:rFonts w:ascii="Arial" w:hAnsi="Arial" w:cs="Arial"/>
          <w:color w:val="000000"/>
          <w:shd w:val="clear" w:color="auto" w:fill="FFFFFF"/>
        </w:rPr>
        <w:t xml:space="preserve">The </w:t>
      </w:r>
      <w:r w:rsidR="008B3362">
        <w:rPr>
          <w:rStyle w:val="longtext1"/>
          <w:rFonts w:ascii="Arial" w:hAnsi="Arial" w:cs="Arial"/>
          <w:color w:val="000000"/>
          <w:shd w:val="clear" w:color="auto" w:fill="FFFFFF"/>
        </w:rPr>
        <w:t xml:space="preserve">deployment of an </w:t>
      </w:r>
      <w:proofErr w:type="spellStart"/>
      <w:r w:rsidRPr="00E25D16">
        <w:rPr>
          <w:rStyle w:val="longtext1"/>
          <w:rFonts w:ascii="Arial" w:hAnsi="Arial" w:cs="Arial"/>
          <w:color w:val="000000"/>
          <w:shd w:val="clear" w:color="auto" w:fill="FFFFFF"/>
        </w:rPr>
        <w:t>ESB</w:t>
      </w:r>
      <w:proofErr w:type="spellEnd"/>
      <w:r w:rsidRPr="00E25D16">
        <w:rPr>
          <w:rStyle w:val="longtext1"/>
          <w:rFonts w:ascii="Arial" w:hAnsi="Arial" w:cs="Arial"/>
          <w:color w:val="000000"/>
          <w:shd w:val="clear" w:color="auto" w:fill="FFFFFF"/>
        </w:rPr>
        <w:t xml:space="preserve"> in a SharePoint environment is a project that must be </w:t>
      </w:r>
      <w:r w:rsidR="008B3362">
        <w:rPr>
          <w:rStyle w:val="longtext1"/>
          <w:rFonts w:ascii="Arial" w:hAnsi="Arial" w:cs="Arial"/>
          <w:color w:val="000000"/>
          <w:shd w:val="clear" w:color="auto" w:fill="FFFFFF"/>
        </w:rPr>
        <w:t xml:space="preserve">handled with great care; using the </w:t>
      </w:r>
      <w:r w:rsidRPr="00E25D16">
        <w:rPr>
          <w:rStyle w:val="longtext1"/>
          <w:rFonts w:ascii="Arial" w:hAnsi="Arial" w:cs="Arial"/>
          <w:color w:val="000000"/>
          <w:shd w:val="clear" w:color="auto" w:fill="FFFFFF"/>
        </w:rPr>
        <w:t xml:space="preserve">right </w:t>
      </w:r>
      <w:r w:rsidR="008B3362">
        <w:rPr>
          <w:rStyle w:val="longtext1"/>
          <w:rFonts w:ascii="Arial" w:hAnsi="Arial" w:cs="Arial"/>
          <w:color w:val="000000"/>
          <w:shd w:val="clear" w:color="auto" w:fill="FFFFFF"/>
        </w:rPr>
        <w:t xml:space="preserve">kind </w:t>
      </w:r>
      <w:r w:rsidRPr="00E25D16">
        <w:rPr>
          <w:rStyle w:val="longtext1"/>
          <w:rFonts w:ascii="Arial" w:hAnsi="Arial" w:cs="Arial"/>
          <w:color w:val="000000"/>
          <w:shd w:val="clear" w:color="auto" w:fill="FFFFFF"/>
        </w:rPr>
        <w:t xml:space="preserve">of professionals is crucial. They must determine the best </w:t>
      </w:r>
      <w:r w:rsidR="00DA60B4">
        <w:rPr>
          <w:rStyle w:val="longtext1"/>
          <w:rFonts w:ascii="Arial" w:hAnsi="Arial" w:cs="Arial"/>
          <w:color w:val="000000"/>
          <w:shd w:val="clear" w:color="auto" w:fill="FFFFFF"/>
        </w:rPr>
        <w:t xml:space="preserve">possible </w:t>
      </w:r>
      <w:r w:rsidRPr="00E25D16">
        <w:rPr>
          <w:rStyle w:val="longtext1"/>
          <w:rFonts w:ascii="Arial" w:hAnsi="Arial" w:cs="Arial"/>
          <w:color w:val="000000"/>
          <w:shd w:val="clear" w:color="auto" w:fill="FFFFFF"/>
        </w:rPr>
        <w:t>architecture</w:t>
      </w:r>
      <w:r w:rsidR="00DA60B4">
        <w:rPr>
          <w:rStyle w:val="longtext1"/>
          <w:rFonts w:ascii="Arial" w:hAnsi="Arial" w:cs="Arial"/>
          <w:color w:val="000000"/>
          <w:shd w:val="clear" w:color="auto" w:fill="FFFFFF"/>
        </w:rPr>
        <w:t>.</w:t>
      </w:r>
      <w:r w:rsidRPr="00E25D16">
        <w:rPr>
          <w:rStyle w:val="longtext1"/>
          <w:rFonts w:ascii="Arial" w:hAnsi="Arial" w:cs="Arial"/>
          <w:color w:val="000000"/>
          <w:shd w:val="clear" w:color="auto" w:fill="FFFFFF"/>
        </w:rPr>
        <w:t xml:space="preserve"> </w:t>
      </w:r>
      <w:r w:rsidR="00DA60B4">
        <w:t>I</w:t>
      </w:r>
      <w:r w:rsidRPr="00E25D16">
        <w:t xml:space="preserve">ntegration specialists who have </w:t>
      </w:r>
      <w:r w:rsidR="008B3362">
        <w:t xml:space="preserve">a great deal of </w:t>
      </w:r>
      <w:r w:rsidRPr="00E25D16">
        <w:t xml:space="preserve">experience with the </w:t>
      </w:r>
      <w:proofErr w:type="spellStart"/>
      <w:r w:rsidRPr="00E25D16">
        <w:t>ESB</w:t>
      </w:r>
      <w:proofErr w:type="spellEnd"/>
      <w:r w:rsidRPr="00E25D16">
        <w:t xml:space="preserve"> should </w:t>
      </w:r>
      <w:r w:rsidR="0076745A">
        <w:t xml:space="preserve">be </w:t>
      </w:r>
      <w:r w:rsidR="00854C52">
        <w:t>used</w:t>
      </w:r>
      <w:r w:rsidRPr="00E25D16">
        <w:t>. By following a roadmap based on best practices</w:t>
      </w:r>
      <w:r w:rsidR="004F211E">
        <w:t>,</w:t>
      </w:r>
      <w:r w:rsidRPr="00E25D16">
        <w:t xml:space="preserve"> </w:t>
      </w:r>
      <w:r w:rsidR="00FA504E" w:rsidRPr="00E25D16">
        <w:t>success can be guaranteed</w:t>
      </w:r>
      <w:r w:rsidRPr="00E25D16">
        <w:t>.</w:t>
      </w:r>
    </w:p>
    <w:p w:rsidR="00BB409E" w:rsidRPr="00E25D16" w:rsidRDefault="00BB409E" w:rsidP="00100C17">
      <w:pPr>
        <w:rPr>
          <w:noProof/>
        </w:rPr>
      </w:pPr>
    </w:p>
    <w:p w:rsidR="00701F29" w:rsidRPr="00E25D16" w:rsidRDefault="00701F29" w:rsidP="00100C17">
      <w:pPr>
        <w:rPr>
          <w:noProof/>
        </w:rPr>
      </w:pPr>
      <w:r w:rsidRPr="00E25D16">
        <w:rPr>
          <w:noProof/>
        </w:rPr>
        <w:t xml:space="preserve">By combining SharePoint with the </w:t>
      </w:r>
      <w:r w:rsidR="002F637E">
        <w:rPr>
          <w:noProof/>
        </w:rPr>
        <w:t>BizTalk ESB Toolkit</w:t>
      </w:r>
      <w:r w:rsidR="00854C52">
        <w:rPr>
          <w:noProof/>
        </w:rPr>
        <w:t xml:space="preserve">, it is possible to make the most of the </w:t>
      </w:r>
      <w:r w:rsidRPr="00E25D16">
        <w:rPr>
          <w:noProof/>
        </w:rPr>
        <w:t xml:space="preserve">Microsoft </w:t>
      </w:r>
      <w:r w:rsidR="00854C52" w:rsidRPr="00E25D16">
        <w:rPr>
          <w:noProof/>
        </w:rPr>
        <w:t>Applicati</w:t>
      </w:r>
      <w:r w:rsidR="00854C52">
        <w:rPr>
          <w:noProof/>
        </w:rPr>
        <w:t>on</w:t>
      </w:r>
      <w:r w:rsidR="00854C52" w:rsidRPr="00E25D16">
        <w:rPr>
          <w:noProof/>
        </w:rPr>
        <w:t xml:space="preserve"> </w:t>
      </w:r>
      <w:r w:rsidRPr="00E25D16">
        <w:rPr>
          <w:noProof/>
        </w:rPr>
        <w:t>Platform.</w:t>
      </w:r>
    </w:p>
    <w:p w:rsidR="00701F29" w:rsidRPr="00E25D16" w:rsidRDefault="00701F29" w:rsidP="00100C17"/>
    <w:p w:rsidR="00701F29" w:rsidRPr="00E25D16" w:rsidRDefault="00701F29" w:rsidP="00100C17"/>
    <w:p w:rsidR="00701F29" w:rsidRPr="00E25D16" w:rsidRDefault="00701F29" w:rsidP="00100C17">
      <w:pPr>
        <w:pStyle w:val="Subtitle"/>
        <w:rPr>
          <w:lang w:val="en-US"/>
        </w:rPr>
      </w:pPr>
      <w:r w:rsidRPr="00E25D16">
        <w:rPr>
          <w:rStyle w:val="Strong"/>
          <w:b w:val="0"/>
          <w:bCs w:val="0"/>
          <w:lang w:val="en-US"/>
        </w:rPr>
        <w:t xml:space="preserve">On the author and </w:t>
      </w:r>
      <w:r w:rsidRPr="00E25D16">
        <w:rPr>
          <w:lang w:val="en-US"/>
        </w:rPr>
        <w:t>motion10</w:t>
      </w:r>
    </w:p>
    <w:p w:rsidR="00701F29" w:rsidRPr="00E25D16" w:rsidRDefault="006F5DA3" w:rsidP="00100C17">
      <w:pPr>
        <w:rPr>
          <w:noProof/>
        </w:rPr>
      </w:pPr>
      <w:r w:rsidRPr="00E25D16">
        <w:rPr>
          <w:noProof/>
        </w:rPr>
        <w:drawing>
          <wp:anchor distT="0" distB="0" distL="114300" distR="114300" simplePos="0" relativeHeight="251658240" behindDoc="0" locked="0" layoutInCell="1" allowOverlap="1" wp14:anchorId="6125DFCB" wp14:editId="05075208">
            <wp:simplePos x="0" y="0"/>
            <wp:positionH relativeFrom="column">
              <wp:posOffset>495300</wp:posOffset>
            </wp:positionH>
            <wp:positionV relativeFrom="paragraph">
              <wp:posOffset>22225</wp:posOffset>
            </wp:positionV>
            <wp:extent cx="406400" cy="506730"/>
            <wp:effectExtent l="19050" t="19050" r="12700" b="26670"/>
            <wp:wrapSquare wrapText="bothSides"/>
            <wp:docPr id="13" name="Picture 7" descr="Description: Just another picture of Gij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Just another picture of Gijs.jpg"/>
                    <pic:cNvPicPr>
                      <a:picLocks noChangeAspect="1" noChangeArrowheads="1"/>
                    </pic:cNvPicPr>
                  </pic:nvPicPr>
                  <pic:blipFill>
                    <a:blip r:embed="rId15"/>
                    <a:srcRect/>
                    <a:stretch>
                      <a:fillRect/>
                    </a:stretch>
                  </pic:blipFill>
                  <pic:spPr bwMode="auto">
                    <a:xfrm>
                      <a:off x="0" y="0"/>
                      <a:ext cx="406400" cy="506730"/>
                    </a:xfrm>
                    <a:prstGeom prst="rect">
                      <a:avLst/>
                    </a:prstGeom>
                    <a:noFill/>
                    <a:ln w="9525">
                      <a:solidFill>
                        <a:srgbClr val="4F81BD"/>
                      </a:solidFill>
                      <a:miter lim="800000"/>
                      <a:headEnd/>
                      <a:tailEnd/>
                    </a:ln>
                  </pic:spPr>
                </pic:pic>
              </a:graphicData>
            </a:graphic>
          </wp:anchor>
        </w:drawing>
      </w:r>
      <w:r w:rsidR="00701F29" w:rsidRPr="00E25D16">
        <w:rPr>
          <w:noProof/>
        </w:rPr>
        <w:t xml:space="preserve">Gijsbert </w:t>
      </w:r>
      <w:r w:rsidR="00854C52">
        <w:rPr>
          <w:noProof/>
        </w:rPr>
        <w:t>’</w:t>
      </w:r>
      <w:r w:rsidR="00701F29" w:rsidRPr="00E25D16">
        <w:rPr>
          <w:noProof/>
        </w:rPr>
        <w:t>Gijs</w:t>
      </w:r>
      <w:r w:rsidR="00854C52">
        <w:rPr>
          <w:noProof/>
        </w:rPr>
        <w:t>‘</w:t>
      </w:r>
      <w:r w:rsidR="00854C52" w:rsidRPr="00E25D16">
        <w:rPr>
          <w:noProof/>
        </w:rPr>
        <w:t xml:space="preserve"> </w:t>
      </w:r>
      <w:r w:rsidR="00701F29" w:rsidRPr="00E25D16">
        <w:rPr>
          <w:noProof/>
        </w:rPr>
        <w:t>in ’t Veld (</w:t>
      </w:r>
      <w:hyperlink r:id="rId16" w:history="1">
        <w:r w:rsidR="00701F29" w:rsidRPr="00E25D16">
          <w:rPr>
            <w:rStyle w:val="Hyperlink"/>
            <w:noProof/>
          </w:rPr>
          <w:t>gijs.intveld@motion10.com</w:t>
        </w:r>
      </w:hyperlink>
      <w:r w:rsidR="00701F29" w:rsidRPr="00E25D16">
        <w:rPr>
          <w:noProof/>
        </w:rPr>
        <w:t xml:space="preserve">) </w:t>
      </w:r>
      <w:r w:rsidR="00854C52">
        <w:rPr>
          <w:noProof/>
        </w:rPr>
        <w:t xml:space="preserve">is </w:t>
      </w:r>
      <w:r w:rsidR="00701F29" w:rsidRPr="00E25D16">
        <w:rPr>
          <w:noProof/>
        </w:rPr>
        <w:t xml:space="preserve">CTO </w:t>
      </w:r>
      <w:r w:rsidR="00854C52">
        <w:rPr>
          <w:noProof/>
        </w:rPr>
        <w:t xml:space="preserve">for </w:t>
      </w:r>
      <w:r w:rsidR="00701F29" w:rsidRPr="00E25D16">
        <w:rPr>
          <w:noProof/>
        </w:rPr>
        <w:t xml:space="preserve">business integration specialist motion10. </w:t>
      </w:r>
      <w:r w:rsidR="00701F29" w:rsidRPr="00E25D16">
        <w:rPr>
          <w:rStyle w:val="mediumtext"/>
          <w:shd w:val="clear" w:color="auto" w:fill="FFFFFF"/>
        </w:rPr>
        <w:t>Since 2001</w:t>
      </w:r>
      <w:r w:rsidR="00854C52">
        <w:rPr>
          <w:rStyle w:val="mediumtext"/>
          <w:shd w:val="clear" w:color="auto" w:fill="FFFFFF"/>
        </w:rPr>
        <w:t>,</w:t>
      </w:r>
      <w:r w:rsidR="00701F29" w:rsidRPr="00E25D16">
        <w:rPr>
          <w:rStyle w:val="mediumtext"/>
          <w:shd w:val="clear" w:color="auto" w:fill="FFFFFF"/>
        </w:rPr>
        <w:t xml:space="preserve"> he has been involved </w:t>
      </w:r>
      <w:r w:rsidR="00854C52">
        <w:rPr>
          <w:rStyle w:val="mediumtext"/>
          <w:shd w:val="clear" w:color="auto" w:fill="FFFFFF"/>
        </w:rPr>
        <w:t xml:space="preserve">in </w:t>
      </w:r>
      <w:r w:rsidR="00701F29" w:rsidRPr="00E25D16">
        <w:rPr>
          <w:rStyle w:val="mediumtext"/>
          <w:shd w:val="clear" w:color="auto" w:fill="FFFFFF"/>
        </w:rPr>
        <w:t xml:space="preserve">a great </w:t>
      </w:r>
      <w:r w:rsidR="00854C52">
        <w:rPr>
          <w:rStyle w:val="mediumtext"/>
          <w:shd w:val="clear" w:color="auto" w:fill="FFFFFF"/>
        </w:rPr>
        <w:t xml:space="preserve">number of </w:t>
      </w:r>
      <w:r w:rsidR="00701F29" w:rsidRPr="00E25D16">
        <w:rPr>
          <w:rStyle w:val="mediumtext"/>
          <w:shd w:val="clear" w:color="auto" w:fill="FFFFFF"/>
        </w:rPr>
        <w:t xml:space="preserve">BizTalk Server implementations worldwide. </w:t>
      </w:r>
      <w:proofErr w:type="spellStart"/>
      <w:r w:rsidR="00701F29" w:rsidRPr="00E25D16">
        <w:rPr>
          <w:rStyle w:val="mediumtext"/>
          <w:shd w:val="clear" w:color="auto" w:fill="FFFFFF"/>
        </w:rPr>
        <w:t>Gijs</w:t>
      </w:r>
      <w:proofErr w:type="spellEnd"/>
      <w:r w:rsidR="00701F29" w:rsidRPr="00E25D16">
        <w:rPr>
          <w:rStyle w:val="mediumtext"/>
          <w:shd w:val="clear" w:color="auto" w:fill="FFFFFF"/>
        </w:rPr>
        <w:t xml:space="preserve"> is 5</w:t>
      </w:r>
      <w:r w:rsidR="00854C52">
        <w:rPr>
          <w:rStyle w:val="mediumtext"/>
          <w:shd w:val="clear" w:color="auto" w:fill="FFFFFF"/>
        </w:rPr>
        <w:t xml:space="preserve"> times </w:t>
      </w:r>
      <w:r w:rsidR="00701F29" w:rsidRPr="00E25D16">
        <w:rPr>
          <w:rStyle w:val="mediumtext"/>
          <w:shd w:val="clear" w:color="auto" w:fill="FFFFFF"/>
        </w:rPr>
        <w:t>Microsoft MVP.</w:t>
      </w:r>
      <w:r w:rsidR="00701F29" w:rsidRPr="00E25D16">
        <w:rPr>
          <w:noProof/>
        </w:rPr>
        <w:t xml:space="preserve"> </w:t>
      </w:r>
    </w:p>
    <w:p w:rsidR="00701F29" w:rsidRPr="00E25D16" w:rsidRDefault="00701F29" w:rsidP="00100C17">
      <w:pPr>
        <w:rPr>
          <w:noProof/>
        </w:rPr>
      </w:pPr>
    </w:p>
    <w:p w:rsidR="00701F29" w:rsidRPr="00E25D16" w:rsidRDefault="00854C52" w:rsidP="00376DB0">
      <w:proofErr w:type="gramStart"/>
      <w:r>
        <w:t>m</w:t>
      </w:r>
      <w:r w:rsidRPr="00E25D16">
        <w:t>otion10</w:t>
      </w:r>
      <w:proofErr w:type="gramEnd"/>
      <w:r w:rsidRPr="00E25D16">
        <w:t xml:space="preserve"> </w:t>
      </w:r>
      <w:r w:rsidR="00701F29" w:rsidRPr="00E25D16">
        <w:t xml:space="preserve">is specialized in integrating digital information from multiple sources. By integrating information, the company enables easy access and helps to extract more value from the data. As a result of this optimal integration, business processes connect better to one another, processes run better, their management becomes easier and costs will be reduced. Thanks to in-depth experience with sophisticated integrations (hundreds of BizTalk Server implementations) motion10 is able to resolve the complexity of IT environments. </w:t>
      </w:r>
      <w:proofErr w:type="gramStart"/>
      <w:r w:rsidR="00701F29" w:rsidRPr="00E25D16">
        <w:t>Based on Microsoft Application Platform technology - BizTalk, SharePoint and SQL Server (BI) – motion10 help organizations to accomplish a robust, future-proof IT environment.</w:t>
      </w:r>
      <w:proofErr w:type="gramEnd"/>
    </w:p>
    <w:p w:rsidR="00701F29" w:rsidRPr="00E25D16" w:rsidRDefault="00701F29" w:rsidP="00376DB0">
      <w:r w:rsidRPr="00E25D16">
        <w:t xml:space="preserve">For more information: </w:t>
      </w:r>
      <w:hyperlink r:id="rId17" w:history="1">
        <w:r w:rsidRPr="00E25D16">
          <w:rPr>
            <w:rStyle w:val="Hyperlink"/>
          </w:rPr>
          <w:t>www.motion10.com</w:t>
        </w:r>
      </w:hyperlink>
      <w:r w:rsidRPr="00E25D16">
        <w:t>.</w:t>
      </w:r>
    </w:p>
    <w:p w:rsidR="00701F29" w:rsidRPr="00E25D16" w:rsidRDefault="00701F29" w:rsidP="00376DB0"/>
    <w:sectPr w:rsidR="00701F29" w:rsidRPr="00E25D16" w:rsidSect="00F07030">
      <w:headerReference w:type="default" r:id="rId18"/>
      <w:footerReference w:type="default" r:id="rId19"/>
      <w:footerReference w:type="first" r:id="rId20"/>
      <w:pgSz w:w="11907" w:h="16840" w:code="9"/>
      <w:pgMar w:top="1440" w:right="1440" w:bottom="1440" w:left="1440" w:header="357"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04F" w:rsidRDefault="00A0504F" w:rsidP="008758AF">
      <w:r>
        <w:separator/>
      </w:r>
    </w:p>
  </w:endnote>
  <w:endnote w:type="continuationSeparator" w:id="0">
    <w:p w:rsidR="00A0504F" w:rsidRDefault="00A0504F" w:rsidP="00875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108" w:rsidRPr="001527D3" w:rsidRDefault="00A0504F" w:rsidP="008758AF">
    <w:pPr>
      <w:pStyle w:val="Footer"/>
    </w:pPr>
    <w:r>
      <w:rPr>
        <w:noProof/>
        <w:lang w:val="nl-NL" w:eastAsia="nl-NL"/>
      </w:rPr>
      <w:pict>
        <v:group id="Group 1" o:spid="_x0000_s2052" style="position:absolute;left:0;text-align:left;margin-left:450pt;margin-top:-23.45pt;width:40.25pt;height:39pt;z-index:251656192" coordorigin="435,480" coordsize="805,780">
          <v:rect id="Rectangle 2" o:spid="_x0000_s2053" style="position:absolute;left:769;top:789;width:471;height:471;visibility:visible" fillcolor="#ddd" strokecolor="#ddd"/>
          <v:rect id="Rectangle 3" o:spid="_x0000_s2054" style="position:absolute;left:435;top:480;width:471;height:471;rotation:45;visibility:visible" stroked="f"/>
        </v:group>
      </w:pict>
    </w:r>
    <w:r w:rsidR="00A11108" w:rsidRPr="001527D3">
      <w:t>Copyright - motion10</w:t>
    </w:r>
    <w:r w:rsidR="00A11108" w:rsidRPr="001527D3">
      <w:tab/>
    </w:r>
    <w:r w:rsidR="00A11108" w:rsidRPr="001527D3">
      <w:tab/>
      <w:t xml:space="preserve">Page </w:t>
    </w:r>
    <w:r w:rsidR="00F35715">
      <w:fldChar w:fldCharType="begin"/>
    </w:r>
    <w:r w:rsidR="00F35715">
      <w:instrText xml:space="preserve"> PAGE </w:instrText>
    </w:r>
    <w:r w:rsidR="00F35715">
      <w:fldChar w:fldCharType="separate"/>
    </w:r>
    <w:r w:rsidR="00E445D5">
      <w:rPr>
        <w:noProof/>
      </w:rPr>
      <w:t>4</w:t>
    </w:r>
    <w:r w:rsidR="00F35715">
      <w:rPr>
        <w:noProof/>
      </w:rPr>
      <w:fldChar w:fldCharType="end"/>
    </w:r>
    <w:r w:rsidR="00A11108" w:rsidRPr="001527D3">
      <w:t xml:space="preserve"> of </w:t>
    </w:r>
    <w:r w:rsidR="00F35715">
      <w:fldChar w:fldCharType="begin"/>
    </w:r>
    <w:r w:rsidR="00F35715">
      <w:instrText xml:space="preserve"> NUMPAGES </w:instrText>
    </w:r>
    <w:r w:rsidR="00F35715">
      <w:fldChar w:fldCharType="separate"/>
    </w:r>
    <w:r w:rsidR="00E445D5">
      <w:rPr>
        <w:noProof/>
      </w:rPr>
      <w:t>13</w:t>
    </w:r>
    <w:r w:rsidR="00F35715">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E8E" w:rsidRDefault="00A35E8E" w:rsidP="00A35E8E">
    <w:pPr>
      <w:pStyle w:val="Footer"/>
    </w:pPr>
    <w:r>
      <w:rPr>
        <w:noProof/>
      </w:rPr>
      <w:drawing>
        <wp:inline distT="0" distB="0" distL="0" distR="0">
          <wp:extent cx="4740275" cy="248920"/>
          <wp:effectExtent l="19050" t="0" r="3175"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740275" cy="248920"/>
                  </a:xfrm>
                  <a:prstGeom prst="rect">
                    <a:avLst/>
                  </a:prstGeom>
                  <a:noFill/>
                  <a:ln w="9525">
                    <a:noFill/>
                    <a:miter lim="800000"/>
                    <a:headEnd/>
                    <a:tailEnd/>
                  </a:ln>
                </pic:spPr>
              </pic:pic>
            </a:graphicData>
          </a:graphic>
        </wp:inline>
      </w:drawing>
    </w:r>
  </w:p>
  <w:p w:rsidR="00A35E8E" w:rsidRDefault="00A35E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04F" w:rsidRDefault="00A0504F" w:rsidP="008758AF">
      <w:r>
        <w:separator/>
      </w:r>
    </w:p>
  </w:footnote>
  <w:footnote w:type="continuationSeparator" w:id="0">
    <w:p w:rsidR="00A0504F" w:rsidRDefault="00A0504F" w:rsidP="008758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1108" w:rsidRPr="00100C17" w:rsidRDefault="00A11108" w:rsidP="0024382F">
    <w:pPr>
      <w:pStyle w:val="Footer"/>
      <w:tabs>
        <w:tab w:val="clear" w:pos="4320"/>
        <w:tab w:val="clear" w:pos="9180"/>
        <w:tab w:val="left" w:pos="7811"/>
        <w:tab w:val="right" w:pos="9027"/>
      </w:tabs>
      <w:spacing w:line="240" w:lineRule="auto"/>
      <w:ind w:left="0" w:firstLine="720"/>
      <w:rPr>
        <w:lang w:val="nl-NL"/>
      </w:rPr>
    </w:pPr>
    <w:r>
      <w:rPr>
        <w:noProof/>
      </w:rPr>
      <w:drawing>
        <wp:anchor distT="0" distB="0" distL="114300" distR="114300" simplePos="0" relativeHeight="251659264" behindDoc="0" locked="0" layoutInCell="1" allowOverlap="1" wp14:anchorId="3F66B20B" wp14:editId="61C92C3B">
          <wp:simplePos x="0" y="0"/>
          <wp:positionH relativeFrom="column">
            <wp:posOffset>4622165</wp:posOffset>
          </wp:positionH>
          <wp:positionV relativeFrom="paragraph">
            <wp:posOffset>33655</wp:posOffset>
          </wp:positionV>
          <wp:extent cx="1740535" cy="462280"/>
          <wp:effectExtent l="19050" t="0" r="0" b="0"/>
          <wp:wrapNone/>
          <wp:docPr id="1" name="Afbeelding 7" descr="motion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motion10"/>
                  <pic:cNvPicPr>
                    <a:picLocks noChangeAspect="1" noChangeArrowheads="1"/>
                  </pic:cNvPicPr>
                </pic:nvPicPr>
                <pic:blipFill>
                  <a:blip r:embed="rId1"/>
                  <a:srcRect/>
                  <a:stretch>
                    <a:fillRect/>
                  </a:stretch>
                </pic:blipFill>
                <pic:spPr bwMode="auto">
                  <a:xfrm>
                    <a:off x="0" y="0"/>
                    <a:ext cx="1740535" cy="462280"/>
                  </a:xfrm>
                  <a:prstGeom prst="rect">
                    <a:avLst/>
                  </a:prstGeom>
                  <a:noFill/>
                </pic:spPr>
              </pic:pic>
            </a:graphicData>
          </a:graphic>
        </wp:anchor>
      </w:drawing>
    </w:r>
    <w:r>
      <w:rPr>
        <w:noProof/>
      </w:rPr>
      <w:drawing>
        <wp:anchor distT="0" distB="0" distL="114300" distR="114300" simplePos="0" relativeHeight="251658240" behindDoc="1" locked="0" layoutInCell="1" allowOverlap="1" wp14:anchorId="7DB2C446" wp14:editId="4E20A066">
          <wp:simplePos x="0" y="0"/>
          <wp:positionH relativeFrom="column">
            <wp:posOffset>-666750</wp:posOffset>
          </wp:positionH>
          <wp:positionV relativeFrom="paragraph">
            <wp:posOffset>-14605</wp:posOffset>
          </wp:positionV>
          <wp:extent cx="7086600" cy="738505"/>
          <wp:effectExtent l="19050" t="0" r="0" b="0"/>
          <wp:wrapNone/>
          <wp:docPr id="2" name="Afbeelding 6"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header"/>
                  <pic:cNvPicPr>
                    <a:picLocks noChangeAspect="1" noChangeArrowheads="1"/>
                  </pic:cNvPicPr>
                </pic:nvPicPr>
                <pic:blipFill>
                  <a:blip r:embed="rId2"/>
                  <a:srcRect/>
                  <a:stretch>
                    <a:fillRect/>
                  </a:stretch>
                </pic:blipFill>
                <pic:spPr bwMode="auto">
                  <a:xfrm>
                    <a:off x="0" y="0"/>
                    <a:ext cx="7086600" cy="738505"/>
                  </a:xfrm>
                  <a:prstGeom prst="rect">
                    <a:avLst/>
                  </a:prstGeom>
                  <a:noFill/>
                </pic:spPr>
              </pic:pic>
            </a:graphicData>
          </a:graphic>
        </wp:anchor>
      </w:drawing>
    </w:r>
    <w:r>
      <w:rPr>
        <w:noProof/>
      </w:rPr>
      <w:drawing>
        <wp:anchor distT="0" distB="0" distL="114300" distR="114300" simplePos="0" relativeHeight="251657216" behindDoc="1" locked="0" layoutInCell="1" allowOverlap="1" wp14:anchorId="54B64358" wp14:editId="6F425C16">
          <wp:simplePos x="0" y="0"/>
          <wp:positionH relativeFrom="column">
            <wp:posOffset>-693420</wp:posOffset>
          </wp:positionH>
          <wp:positionV relativeFrom="paragraph">
            <wp:posOffset>-53975</wp:posOffset>
          </wp:positionV>
          <wp:extent cx="7120255" cy="683895"/>
          <wp:effectExtent l="19050" t="0" r="4445" b="0"/>
          <wp:wrapNone/>
          <wp:docPr id="3" name="Picture 23" descr="Description: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header.jpg"/>
                  <pic:cNvPicPr>
                    <a:picLocks noChangeAspect="1" noChangeArrowheads="1"/>
                  </pic:cNvPicPr>
                </pic:nvPicPr>
                <pic:blipFill>
                  <a:blip r:embed="rId3"/>
                  <a:srcRect/>
                  <a:stretch>
                    <a:fillRect/>
                  </a:stretch>
                </pic:blipFill>
                <pic:spPr bwMode="auto">
                  <a:xfrm>
                    <a:off x="0" y="0"/>
                    <a:ext cx="7120255" cy="683895"/>
                  </a:xfrm>
                  <a:prstGeom prst="rect">
                    <a:avLst/>
                  </a:prstGeom>
                  <a:noFill/>
                </pic:spPr>
              </pic:pic>
            </a:graphicData>
          </a:graphic>
        </wp:anchor>
      </w:drawing>
    </w:r>
    <w:r w:rsidRPr="00100C17">
      <w:rPr>
        <w:noProof/>
        <w:lang w:val="nl-NL"/>
      </w:rPr>
      <w:t>Gijsbert “Gijs”in ‘t Veld</w:t>
    </w:r>
    <w:r>
      <w:rPr>
        <w:noProof/>
        <w:lang w:val="nl-NL"/>
      </w:rPr>
      <w:tab/>
    </w:r>
    <w:r>
      <w:rPr>
        <w:noProof/>
        <w:lang w:val="nl-NL"/>
      </w:rPr>
      <w:tab/>
    </w:r>
  </w:p>
  <w:p w:rsidR="00A11108" w:rsidRPr="00100C17" w:rsidRDefault="00BB0E60" w:rsidP="0024382F">
    <w:pPr>
      <w:pStyle w:val="Footer"/>
      <w:tabs>
        <w:tab w:val="clear" w:pos="4320"/>
        <w:tab w:val="clear" w:pos="9180"/>
        <w:tab w:val="left" w:pos="8232"/>
      </w:tabs>
      <w:spacing w:line="240" w:lineRule="auto"/>
      <w:rPr>
        <w:lang w:val="nl-NL"/>
      </w:rPr>
    </w:pPr>
    <w:r>
      <w:rPr>
        <w:lang w:val="nl-NL"/>
      </w:rPr>
      <w:t>May</w:t>
    </w:r>
    <w:r w:rsidR="00A11108" w:rsidRPr="00100C17">
      <w:rPr>
        <w:lang w:val="nl-NL"/>
      </w:rPr>
      <w:t xml:space="preserve"> 2010</w:t>
    </w:r>
    <w:r w:rsidR="00A11108">
      <w:rPr>
        <w:lang w:val="nl-N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75C50C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A445A0"/>
    <w:multiLevelType w:val="hybridMultilevel"/>
    <w:tmpl w:val="DADCC76A"/>
    <w:lvl w:ilvl="0" w:tplc="7F0EB93C">
      <w:numFmt w:val="bullet"/>
      <w:lvlText w:val="-"/>
      <w:lvlJc w:val="left"/>
      <w:pPr>
        <w:ind w:left="1080" w:hanging="360"/>
      </w:pPr>
      <w:rPr>
        <w:rFonts w:ascii="Arial" w:eastAsia="Times New Roman"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2">
    <w:nsid w:val="02C02A21"/>
    <w:multiLevelType w:val="hybridMultilevel"/>
    <w:tmpl w:val="FE6872F2"/>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3">
    <w:nsid w:val="02FB08FA"/>
    <w:multiLevelType w:val="hybridMultilevel"/>
    <w:tmpl w:val="E222CCD0"/>
    <w:lvl w:ilvl="0" w:tplc="0413000F">
      <w:start w:val="1"/>
      <w:numFmt w:val="decimal"/>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4">
    <w:nsid w:val="0BEE5111"/>
    <w:multiLevelType w:val="hybridMultilevel"/>
    <w:tmpl w:val="8D64CACC"/>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nsid w:val="1DB5593F"/>
    <w:multiLevelType w:val="hybridMultilevel"/>
    <w:tmpl w:val="CA86F9A2"/>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6">
    <w:nsid w:val="2596187D"/>
    <w:multiLevelType w:val="hybridMultilevel"/>
    <w:tmpl w:val="22546DD6"/>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7">
    <w:nsid w:val="30A45063"/>
    <w:multiLevelType w:val="hybridMultilevel"/>
    <w:tmpl w:val="7DD6185E"/>
    <w:lvl w:ilvl="0" w:tplc="B04A8CF0">
      <w:start w:val="1"/>
      <w:numFmt w:val="decimal"/>
      <w:lvlText w:val="%1."/>
      <w:lvlJc w:val="left"/>
      <w:pPr>
        <w:ind w:left="432" w:hanging="360"/>
      </w:p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8">
    <w:nsid w:val="383F0B95"/>
    <w:multiLevelType w:val="hybridMultilevel"/>
    <w:tmpl w:val="8F54FB4E"/>
    <w:lvl w:ilvl="0" w:tplc="EC9E27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CD3E76"/>
    <w:multiLevelType w:val="hybridMultilevel"/>
    <w:tmpl w:val="DE1455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DFF1C6B"/>
    <w:multiLevelType w:val="hybridMultilevel"/>
    <w:tmpl w:val="EEF61326"/>
    <w:lvl w:ilvl="0" w:tplc="0413001B">
      <w:start w:val="1"/>
      <w:numFmt w:val="lowerRoman"/>
      <w:lvlText w:val="%1."/>
      <w:lvlJc w:val="righ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1">
    <w:nsid w:val="4A794EA5"/>
    <w:multiLevelType w:val="hybridMultilevel"/>
    <w:tmpl w:val="20CC9992"/>
    <w:lvl w:ilvl="0" w:tplc="0409000F">
      <w:start w:val="1"/>
      <w:numFmt w:val="decimal"/>
      <w:lvlText w:val="%1."/>
      <w:lvlJc w:val="left"/>
      <w:pPr>
        <w:tabs>
          <w:tab w:val="num" w:pos="432"/>
        </w:tabs>
        <w:ind w:left="432" w:hanging="360"/>
      </w:pPr>
    </w:lvl>
    <w:lvl w:ilvl="1" w:tplc="04090019">
      <w:start w:val="1"/>
      <w:numFmt w:val="lowerLetter"/>
      <w:lvlText w:val="%2."/>
      <w:lvlJc w:val="left"/>
      <w:pPr>
        <w:tabs>
          <w:tab w:val="num" w:pos="1152"/>
        </w:tabs>
        <w:ind w:left="1152" w:hanging="360"/>
      </w:pPr>
    </w:lvl>
    <w:lvl w:ilvl="2" w:tplc="0409001B">
      <w:start w:val="1"/>
      <w:numFmt w:val="lowerRoman"/>
      <w:lvlText w:val="%3."/>
      <w:lvlJc w:val="right"/>
      <w:pPr>
        <w:tabs>
          <w:tab w:val="num" w:pos="1872"/>
        </w:tabs>
        <w:ind w:left="1872" w:hanging="180"/>
      </w:pPr>
    </w:lvl>
    <w:lvl w:ilvl="3" w:tplc="0409000F">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2">
    <w:nsid w:val="4C8541DF"/>
    <w:multiLevelType w:val="hybridMultilevel"/>
    <w:tmpl w:val="67A001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54325B72"/>
    <w:multiLevelType w:val="hybridMultilevel"/>
    <w:tmpl w:val="FED85F90"/>
    <w:lvl w:ilvl="0" w:tplc="C944EF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4EA2E35"/>
    <w:multiLevelType w:val="hybridMultilevel"/>
    <w:tmpl w:val="E15AC58C"/>
    <w:lvl w:ilvl="0" w:tplc="04130017">
      <w:start w:val="1"/>
      <w:numFmt w:val="lowerLetter"/>
      <w:lvlText w:val="%1)"/>
      <w:lvlJc w:val="left"/>
      <w:pPr>
        <w:ind w:left="1800" w:hanging="360"/>
      </w:pPr>
      <w:rPr>
        <w:rFonts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5">
    <w:nsid w:val="77472607"/>
    <w:multiLevelType w:val="hybridMultilevel"/>
    <w:tmpl w:val="2A44E8EC"/>
    <w:lvl w:ilvl="0" w:tplc="04130017">
      <w:start w:val="1"/>
      <w:numFmt w:val="lowerLetter"/>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6">
    <w:nsid w:val="79C54F58"/>
    <w:multiLevelType w:val="hybridMultilevel"/>
    <w:tmpl w:val="5B2C1E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B651F5F"/>
    <w:multiLevelType w:val="hybridMultilevel"/>
    <w:tmpl w:val="8EB0804C"/>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num w:numId="1">
    <w:abstractNumId w:val="16"/>
  </w:num>
  <w:num w:numId="2">
    <w:abstractNumId w:val="9"/>
  </w:num>
  <w:num w:numId="3">
    <w:abstractNumId w:val="11"/>
  </w:num>
  <w:num w:numId="4">
    <w:abstractNumId w:val="7"/>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17"/>
  </w:num>
  <w:num w:numId="9">
    <w:abstractNumId w:val="8"/>
  </w:num>
  <w:num w:numId="10">
    <w:abstractNumId w:val="13"/>
  </w:num>
  <w:num w:numId="11">
    <w:abstractNumId w:val="3"/>
  </w:num>
  <w:num w:numId="12">
    <w:abstractNumId w:val="6"/>
  </w:num>
  <w:num w:numId="13">
    <w:abstractNumId w:val="5"/>
  </w:num>
  <w:num w:numId="14">
    <w:abstractNumId w:val="4"/>
  </w:num>
  <w:num w:numId="15">
    <w:abstractNumId w:val="10"/>
  </w:num>
  <w:num w:numId="16">
    <w:abstractNumId w:val="15"/>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00C17"/>
    <w:rsid w:val="00000D53"/>
    <w:rsid w:val="0000127F"/>
    <w:rsid w:val="0001156A"/>
    <w:rsid w:val="000139EB"/>
    <w:rsid w:val="00013C4D"/>
    <w:rsid w:val="00014969"/>
    <w:rsid w:val="00020ABA"/>
    <w:rsid w:val="00023A8A"/>
    <w:rsid w:val="00025542"/>
    <w:rsid w:val="000268E2"/>
    <w:rsid w:val="00027451"/>
    <w:rsid w:val="000328AB"/>
    <w:rsid w:val="00033BA8"/>
    <w:rsid w:val="000342B6"/>
    <w:rsid w:val="00035C07"/>
    <w:rsid w:val="00036590"/>
    <w:rsid w:val="0003707A"/>
    <w:rsid w:val="00037F3D"/>
    <w:rsid w:val="00042EBB"/>
    <w:rsid w:val="00047C25"/>
    <w:rsid w:val="00055648"/>
    <w:rsid w:val="0006322C"/>
    <w:rsid w:val="00063BCB"/>
    <w:rsid w:val="00064A6E"/>
    <w:rsid w:val="00065E55"/>
    <w:rsid w:val="0006689C"/>
    <w:rsid w:val="00076732"/>
    <w:rsid w:val="00083F1E"/>
    <w:rsid w:val="00087CE9"/>
    <w:rsid w:val="00087ED6"/>
    <w:rsid w:val="0009055A"/>
    <w:rsid w:val="000909F2"/>
    <w:rsid w:val="00093804"/>
    <w:rsid w:val="00093DEC"/>
    <w:rsid w:val="000969B9"/>
    <w:rsid w:val="000A06A8"/>
    <w:rsid w:val="000A2794"/>
    <w:rsid w:val="000B61FF"/>
    <w:rsid w:val="000C3EB3"/>
    <w:rsid w:val="000C62DA"/>
    <w:rsid w:val="000D3543"/>
    <w:rsid w:val="000D4CB4"/>
    <w:rsid w:val="000D6D17"/>
    <w:rsid w:val="000E0940"/>
    <w:rsid w:val="000E634E"/>
    <w:rsid w:val="000E742C"/>
    <w:rsid w:val="000E7835"/>
    <w:rsid w:val="000E786D"/>
    <w:rsid w:val="000F11D8"/>
    <w:rsid w:val="00100A18"/>
    <w:rsid w:val="00100C17"/>
    <w:rsid w:val="00104EC6"/>
    <w:rsid w:val="00105730"/>
    <w:rsid w:val="001075C4"/>
    <w:rsid w:val="00112264"/>
    <w:rsid w:val="00113647"/>
    <w:rsid w:val="001144C8"/>
    <w:rsid w:val="001144E4"/>
    <w:rsid w:val="0011647E"/>
    <w:rsid w:val="0011708E"/>
    <w:rsid w:val="00117CCE"/>
    <w:rsid w:val="00120A5C"/>
    <w:rsid w:val="001232EB"/>
    <w:rsid w:val="00132CE4"/>
    <w:rsid w:val="00133298"/>
    <w:rsid w:val="00133953"/>
    <w:rsid w:val="00135471"/>
    <w:rsid w:val="00137FDA"/>
    <w:rsid w:val="001401E6"/>
    <w:rsid w:val="00142A55"/>
    <w:rsid w:val="00146312"/>
    <w:rsid w:val="001512E0"/>
    <w:rsid w:val="0015268C"/>
    <w:rsid w:val="001527D3"/>
    <w:rsid w:val="00153A86"/>
    <w:rsid w:val="00156BB1"/>
    <w:rsid w:val="00157C15"/>
    <w:rsid w:val="00160957"/>
    <w:rsid w:val="00160F18"/>
    <w:rsid w:val="0016269F"/>
    <w:rsid w:val="001649D1"/>
    <w:rsid w:val="00170EDC"/>
    <w:rsid w:val="00174E53"/>
    <w:rsid w:val="001757B8"/>
    <w:rsid w:val="00175B18"/>
    <w:rsid w:val="00175ED5"/>
    <w:rsid w:val="00175FFC"/>
    <w:rsid w:val="0017644C"/>
    <w:rsid w:val="00177A86"/>
    <w:rsid w:val="00181A71"/>
    <w:rsid w:val="00185AF6"/>
    <w:rsid w:val="00186740"/>
    <w:rsid w:val="0018788F"/>
    <w:rsid w:val="00190B6D"/>
    <w:rsid w:val="00190F76"/>
    <w:rsid w:val="00191CE2"/>
    <w:rsid w:val="0019359B"/>
    <w:rsid w:val="001947E1"/>
    <w:rsid w:val="001950E5"/>
    <w:rsid w:val="0019658A"/>
    <w:rsid w:val="0019747F"/>
    <w:rsid w:val="001A634E"/>
    <w:rsid w:val="001B4509"/>
    <w:rsid w:val="001B535A"/>
    <w:rsid w:val="001B5D98"/>
    <w:rsid w:val="001C0924"/>
    <w:rsid w:val="001C1DB7"/>
    <w:rsid w:val="001C306B"/>
    <w:rsid w:val="001C6DC2"/>
    <w:rsid w:val="001D3027"/>
    <w:rsid w:val="001D37E7"/>
    <w:rsid w:val="001D4288"/>
    <w:rsid w:val="001D46ED"/>
    <w:rsid w:val="001D58A2"/>
    <w:rsid w:val="001D70AE"/>
    <w:rsid w:val="001E1F42"/>
    <w:rsid w:val="001E2366"/>
    <w:rsid w:val="001E4352"/>
    <w:rsid w:val="001E4420"/>
    <w:rsid w:val="001E5781"/>
    <w:rsid w:val="001F366E"/>
    <w:rsid w:val="001F5C0F"/>
    <w:rsid w:val="00201C20"/>
    <w:rsid w:val="00202059"/>
    <w:rsid w:val="002030DA"/>
    <w:rsid w:val="00203421"/>
    <w:rsid w:val="002118C2"/>
    <w:rsid w:val="00212E26"/>
    <w:rsid w:val="00220CB9"/>
    <w:rsid w:val="00221252"/>
    <w:rsid w:val="00223EE6"/>
    <w:rsid w:val="002267C5"/>
    <w:rsid w:val="00233C5F"/>
    <w:rsid w:val="002345B5"/>
    <w:rsid w:val="00234B9C"/>
    <w:rsid w:val="00235A76"/>
    <w:rsid w:val="0024382F"/>
    <w:rsid w:val="002443CB"/>
    <w:rsid w:val="00244B87"/>
    <w:rsid w:val="00251CB7"/>
    <w:rsid w:val="00255597"/>
    <w:rsid w:val="002570DF"/>
    <w:rsid w:val="002578C6"/>
    <w:rsid w:val="0026330D"/>
    <w:rsid w:val="002634FC"/>
    <w:rsid w:val="00263F69"/>
    <w:rsid w:val="0026687C"/>
    <w:rsid w:val="00266E67"/>
    <w:rsid w:val="00277393"/>
    <w:rsid w:val="002811A5"/>
    <w:rsid w:val="002A2928"/>
    <w:rsid w:val="002B2DA4"/>
    <w:rsid w:val="002B2FCB"/>
    <w:rsid w:val="002B3739"/>
    <w:rsid w:val="002C1BB1"/>
    <w:rsid w:val="002C40D3"/>
    <w:rsid w:val="002C553E"/>
    <w:rsid w:val="002C6E57"/>
    <w:rsid w:val="002D1958"/>
    <w:rsid w:val="002D4284"/>
    <w:rsid w:val="002D55B2"/>
    <w:rsid w:val="002D6002"/>
    <w:rsid w:val="002E01CD"/>
    <w:rsid w:val="002E03A0"/>
    <w:rsid w:val="002E0FF2"/>
    <w:rsid w:val="002E1083"/>
    <w:rsid w:val="002E1A65"/>
    <w:rsid w:val="002E6637"/>
    <w:rsid w:val="002F1397"/>
    <w:rsid w:val="002F2C71"/>
    <w:rsid w:val="002F3DA9"/>
    <w:rsid w:val="002F3EF3"/>
    <w:rsid w:val="002F637E"/>
    <w:rsid w:val="00301227"/>
    <w:rsid w:val="00306C64"/>
    <w:rsid w:val="00307100"/>
    <w:rsid w:val="00310D4F"/>
    <w:rsid w:val="00310F51"/>
    <w:rsid w:val="00313708"/>
    <w:rsid w:val="0031635A"/>
    <w:rsid w:val="0031680C"/>
    <w:rsid w:val="00317504"/>
    <w:rsid w:val="003175D6"/>
    <w:rsid w:val="003205E4"/>
    <w:rsid w:val="003243B7"/>
    <w:rsid w:val="00325D66"/>
    <w:rsid w:val="00326747"/>
    <w:rsid w:val="00327CF8"/>
    <w:rsid w:val="00336226"/>
    <w:rsid w:val="003417A4"/>
    <w:rsid w:val="003447DD"/>
    <w:rsid w:val="003452C1"/>
    <w:rsid w:val="00345AE1"/>
    <w:rsid w:val="00347602"/>
    <w:rsid w:val="00350BCA"/>
    <w:rsid w:val="00353172"/>
    <w:rsid w:val="003548E7"/>
    <w:rsid w:val="00355EB6"/>
    <w:rsid w:val="00356931"/>
    <w:rsid w:val="00356A4E"/>
    <w:rsid w:val="0035742A"/>
    <w:rsid w:val="00357DD8"/>
    <w:rsid w:val="00363459"/>
    <w:rsid w:val="0036357D"/>
    <w:rsid w:val="00364DA6"/>
    <w:rsid w:val="00365F35"/>
    <w:rsid w:val="003704C5"/>
    <w:rsid w:val="003712A5"/>
    <w:rsid w:val="00373EC1"/>
    <w:rsid w:val="00374AAA"/>
    <w:rsid w:val="00376C4C"/>
    <w:rsid w:val="00376DB0"/>
    <w:rsid w:val="00386137"/>
    <w:rsid w:val="00386D3D"/>
    <w:rsid w:val="00387723"/>
    <w:rsid w:val="00397B05"/>
    <w:rsid w:val="003A0E41"/>
    <w:rsid w:val="003A698F"/>
    <w:rsid w:val="003A6D1B"/>
    <w:rsid w:val="003B095B"/>
    <w:rsid w:val="003B2DEC"/>
    <w:rsid w:val="003C01FF"/>
    <w:rsid w:val="003C58BB"/>
    <w:rsid w:val="003C6F9A"/>
    <w:rsid w:val="003D0077"/>
    <w:rsid w:val="003D2A2A"/>
    <w:rsid w:val="003D31DB"/>
    <w:rsid w:val="003D5979"/>
    <w:rsid w:val="003D5E34"/>
    <w:rsid w:val="003D75A8"/>
    <w:rsid w:val="003E0613"/>
    <w:rsid w:val="003E0C14"/>
    <w:rsid w:val="003E50FF"/>
    <w:rsid w:val="003F7E02"/>
    <w:rsid w:val="00403EC5"/>
    <w:rsid w:val="00404DC5"/>
    <w:rsid w:val="004156D5"/>
    <w:rsid w:val="00415982"/>
    <w:rsid w:val="00415C9B"/>
    <w:rsid w:val="0041607D"/>
    <w:rsid w:val="004167DF"/>
    <w:rsid w:val="00420505"/>
    <w:rsid w:val="00422716"/>
    <w:rsid w:val="00423C6E"/>
    <w:rsid w:val="0042609A"/>
    <w:rsid w:val="00431C7F"/>
    <w:rsid w:val="00434B0F"/>
    <w:rsid w:val="00444611"/>
    <w:rsid w:val="0044532A"/>
    <w:rsid w:val="00446939"/>
    <w:rsid w:val="00447083"/>
    <w:rsid w:val="00447EBA"/>
    <w:rsid w:val="00450A9D"/>
    <w:rsid w:val="00460E6C"/>
    <w:rsid w:val="00462C00"/>
    <w:rsid w:val="0046340C"/>
    <w:rsid w:val="0046458E"/>
    <w:rsid w:val="00472018"/>
    <w:rsid w:val="0047455F"/>
    <w:rsid w:val="00476E4B"/>
    <w:rsid w:val="00476EF8"/>
    <w:rsid w:val="0048321F"/>
    <w:rsid w:val="00483F1E"/>
    <w:rsid w:val="004A5CF1"/>
    <w:rsid w:val="004B3C99"/>
    <w:rsid w:val="004B5AF8"/>
    <w:rsid w:val="004C1D4D"/>
    <w:rsid w:val="004C263A"/>
    <w:rsid w:val="004C4359"/>
    <w:rsid w:val="004C5E1D"/>
    <w:rsid w:val="004D0DC6"/>
    <w:rsid w:val="004D3056"/>
    <w:rsid w:val="004D4B39"/>
    <w:rsid w:val="004D4BCE"/>
    <w:rsid w:val="004D5B36"/>
    <w:rsid w:val="004E0283"/>
    <w:rsid w:val="004E238E"/>
    <w:rsid w:val="004E3E62"/>
    <w:rsid w:val="004E7856"/>
    <w:rsid w:val="004F0734"/>
    <w:rsid w:val="004F20FA"/>
    <w:rsid w:val="004F211E"/>
    <w:rsid w:val="004F3413"/>
    <w:rsid w:val="00500205"/>
    <w:rsid w:val="00501D61"/>
    <w:rsid w:val="005074A7"/>
    <w:rsid w:val="0051030E"/>
    <w:rsid w:val="00522F88"/>
    <w:rsid w:val="00523D32"/>
    <w:rsid w:val="005255D2"/>
    <w:rsid w:val="00525882"/>
    <w:rsid w:val="005259AB"/>
    <w:rsid w:val="00527DE6"/>
    <w:rsid w:val="00530FB8"/>
    <w:rsid w:val="005323E6"/>
    <w:rsid w:val="005349D9"/>
    <w:rsid w:val="00535A2D"/>
    <w:rsid w:val="005378D6"/>
    <w:rsid w:val="0054101F"/>
    <w:rsid w:val="005416AC"/>
    <w:rsid w:val="005533C1"/>
    <w:rsid w:val="00557DA9"/>
    <w:rsid w:val="005609D1"/>
    <w:rsid w:val="005609E7"/>
    <w:rsid w:val="005619FF"/>
    <w:rsid w:val="00562A0C"/>
    <w:rsid w:val="00564FB2"/>
    <w:rsid w:val="00565672"/>
    <w:rsid w:val="00567C01"/>
    <w:rsid w:val="00570905"/>
    <w:rsid w:val="00570D06"/>
    <w:rsid w:val="00571369"/>
    <w:rsid w:val="00581022"/>
    <w:rsid w:val="00582B50"/>
    <w:rsid w:val="00583BCC"/>
    <w:rsid w:val="00584ECF"/>
    <w:rsid w:val="0058651D"/>
    <w:rsid w:val="00586871"/>
    <w:rsid w:val="00586976"/>
    <w:rsid w:val="005877BD"/>
    <w:rsid w:val="0059484C"/>
    <w:rsid w:val="005956F8"/>
    <w:rsid w:val="00595E13"/>
    <w:rsid w:val="0059727A"/>
    <w:rsid w:val="0059766E"/>
    <w:rsid w:val="005A1837"/>
    <w:rsid w:val="005A55B3"/>
    <w:rsid w:val="005B4956"/>
    <w:rsid w:val="005B5725"/>
    <w:rsid w:val="005B6577"/>
    <w:rsid w:val="005B6CF0"/>
    <w:rsid w:val="005B7A7C"/>
    <w:rsid w:val="005C0C13"/>
    <w:rsid w:val="005C4160"/>
    <w:rsid w:val="005C607F"/>
    <w:rsid w:val="005D4344"/>
    <w:rsid w:val="005D767F"/>
    <w:rsid w:val="005D7D4D"/>
    <w:rsid w:val="005E78F0"/>
    <w:rsid w:val="005F2D4E"/>
    <w:rsid w:val="005F3D69"/>
    <w:rsid w:val="005F47F9"/>
    <w:rsid w:val="005F5128"/>
    <w:rsid w:val="005F7EC9"/>
    <w:rsid w:val="0060119E"/>
    <w:rsid w:val="00603BCC"/>
    <w:rsid w:val="0060729E"/>
    <w:rsid w:val="00610F14"/>
    <w:rsid w:val="00617FEF"/>
    <w:rsid w:val="0062021D"/>
    <w:rsid w:val="00620B7F"/>
    <w:rsid w:val="00630A4E"/>
    <w:rsid w:val="006313B3"/>
    <w:rsid w:val="00632729"/>
    <w:rsid w:val="00634465"/>
    <w:rsid w:val="00642973"/>
    <w:rsid w:val="0064452C"/>
    <w:rsid w:val="00660793"/>
    <w:rsid w:val="00661A86"/>
    <w:rsid w:val="0066384E"/>
    <w:rsid w:val="00665A32"/>
    <w:rsid w:val="006660D6"/>
    <w:rsid w:val="00666D73"/>
    <w:rsid w:val="00670278"/>
    <w:rsid w:val="006708BE"/>
    <w:rsid w:val="00671CAD"/>
    <w:rsid w:val="006742BD"/>
    <w:rsid w:val="00676DA8"/>
    <w:rsid w:val="00680277"/>
    <w:rsid w:val="00697560"/>
    <w:rsid w:val="006976C6"/>
    <w:rsid w:val="006A3907"/>
    <w:rsid w:val="006A45ED"/>
    <w:rsid w:val="006A48F6"/>
    <w:rsid w:val="006A739D"/>
    <w:rsid w:val="006B0A06"/>
    <w:rsid w:val="006B212D"/>
    <w:rsid w:val="006B226B"/>
    <w:rsid w:val="006B51C6"/>
    <w:rsid w:val="006B7760"/>
    <w:rsid w:val="006C10DD"/>
    <w:rsid w:val="006C2B41"/>
    <w:rsid w:val="006C6369"/>
    <w:rsid w:val="006D01D1"/>
    <w:rsid w:val="006D08C1"/>
    <w:rsid w:val="006D31D5"/>
    <w:rsid w:val="006D7297"/>
    <w:rsid w:val="006F2DE4"/>
    <w:rsid w:val="006F4044"/>
    <w:rsid w:val="006F4085"/>
    <w:rsid w:val="006F5DA3"/>
    <w:rsid w:val="00700505"/>
    <w:rsid w:val="007009E7"/>
    <w:rsid w:val="0070146E"/>
    <w:rsid w:val="00701F29"/>
    <w:rsid w:val="00703A7E"/>
    <w:rsid w:val="00710099"/>
    <w:rsid w:val="00711B22"/>
    <w:rsid w:val="007131CA"/>
    <w:rsid w:val="007151F4"/>
    <w:rsid w:val="00715778"/>
    <w:rsid w:val="007161B9"/>
    <w:rsid w:val="0072024F"/>
    <w:rsid w:val="00722804"/>
    <w:rsid w:val="0072617F"/>
    <w:rsid w:val="00726BFD"/>
    <w:rsid w:val="0073354B"/>
    <w:rsid w:val="007339AB"/>
    <w:rsid w:val="00741A06"/>
    <w:rsid w:val="007449BB"/>
    <w:rsid w:val="007450DC"/>
    <w:rsid w:val="007454A6"/>
    <w:rsid w:val="00753FAA"/>
    <w:rsid w:val="00760452"/>
    <w:rsid w:val="00761306"/>
    <w:rsid w:val="00761F05"/>
    <w:rsid w:val="00762A0E"/>
    <w:rsid w:val="00763550"/>
    <w:rsid w:val="007655AE"/>
    <w:rsid w:val="007669BA"/>
    <w:rsid w:val="0076745A"/>
    <w:rsid w:val="00767833"/>
    <w:rsid w:val="007742E1"/>
    <w:rsid w:val="0077624A"/>
    <w:rsid w:val="00786BB2"/>
    <w:rsid w:val="00792716"/>
    <w:rsid w:val="00792894"/>
    <w:rsid w:val="00792C35"/>
    <w:rsid w:val="00793A6F"/>
    <w:rsid w:val="00796062"/>
    <w:rsid w:val="007A0747"/>
    <w:rsid w:val="007A0960"/>
    <w:rsid w:val="007A5461"/>
    <w:rsid w:val="007B030C"/>
    <w:rsid w:val="007B1026"/>
    <w:rsid w:val="007B1F4F"/>
    <w:rsid w:val="007B6DC9"/>
    <w:rsid w:val="007B76F5"/>
    <w:rsid w:val="007C04B3"/>
    <w:rsid w:val="007C0FE3"/>
    <w:rsid w:val="007C148F"/>
    <w:rsid w:val="007C37B6"/>
    <w:rsid w:val="007D1185"/>
    <w:rsid w:val="007D132E"/>
    <w:rsid w:val="007D1BA2"/>
    <w:rsid w:val="007D1BE0"/>
    <w:rsid w:val="007D6EFC"/>
    <w:rsid w:val="007E092C"/>
    <w:rsid w:val="007F26E1"/>
    <w:rsid w:val="007F5945"/>
    <w:rsid w:val="0080168A"/>
    <w:rsid w:val="00802132"/>
    <w:rsid w:val="00803C6A"/>
    <w:rsid w:val="00806A4E"/>
    <w:rsid w:val="00806CCF"/>
    <w:rsid w:val="00810616"/>
    <w:rsid w:val="0082016B"/>
    <w:rsid w:val="00823DC9"/>
    <w:rsid w:val="0083017D"/>
    <w:rsid w:val="00832F27"/>
    <w:rsid w:val="00833E9F"/>
    <w:rsid w:val="00842FE3"/>
    <w:rsid w:val="00845717"/>
    <w:rsid w:val="008475BB"/>
    <w:rsid w:val="008546E4"/>
    <w:rsid w:val="00854C40"/>
    <w:rsid w:val="00854C52"/>
    <w:rsid w:val="0085515B"/>
    <w:rsid w:val="0085618F"/>
    <w:rsid w:val="008633E0"/>
    <w:rsid w:val="00863B86"/>
    <w:rsid w:val="008661CB"/>
    <w:rsid w:val="00870872"/>
    <w:rsid w:val="00871681"/>
    <w:rsid w:val="00873CDE"/>
    <w:rsid w:val="008758AF"/>
    <w:rsid w:val="008811A0"/>
    <w:rsid w:val="008821C7"/>
    <w:rsid w:val="0088231F"/>
    <w:rsid w:val="00885D91"/>
    <w:rsid w:val="008864A7"/>
    <w:rsid w:val="00893800"/>
    <w:rsid w:val="00896CC7"/>
    <w:rsid w:val="008A320A"/>
    <w:rsid w:val="008A3C2A"/>
    <w:rsid w:val="008B0DDA"/>
    <w:rsid w:val="008B3362"/>
    <w:rsid w:val="008B61D2"/>
    <w:rsid w:val="008C067B"/>
    <w:rsid w:val="008C46FC"/>
    <w:rsid w:val="008C5FC0"/>
    <w:rsid w:val="008C7DA2"/>
    <w:rsid w:val="008D24BB"/>
    <w:rsid w:val="008D2DC9"/>
    <w:rsid w:val="008D5FA0"/>
    <w:rsid w:val="008D60DD"/>
    <w:rsid w:val="008E0004"/>
    <w:rsid w:val="008E1368"/>
    <w:rsid w:val="008E170F"/>
    <w:rsid w:val="008E1D7C"/>
    <w:rsid w:val="008E2218"/>
    <w:rsid w:val="008E6A59"/>
    <w:rsid w:val="008E6B34"/>
    <w:rsid w:val="008F00AC"/>
    <w:rsid w:val="008F1CB7"/>
    <w:rsid w:val="008F2EAC"/>
    <w:rsid w:val="008F466D"/>
    <w:rsid w:val="008F4EE2"/>
    <w:rsid w:val="008F5F11"/>
    <w:rsid w:val="008F6439"/>
    <w:rsid w:val="00900A48"/>
    <w:rsid w:val="00900F75"/>
    <w:rsid w:val="009023D2"/>
    <w:rsid w:val="00903F5B"/>
    <w:rsid w:val="00907009"/>
    <w:rsid w:val="009113F4"/>
    <w:rsid w:val="009126EA"/>
    <w:rsid w:val="00914C89"/>
    <w:rsid w:val="00921ABF"/>
    <w:rsid w:val="00921FE9"/>
    <w:rsid w:val="00924550"/>
    <w:rsid w:val="00931147"/>
    <w:rsid w:val="00935563"/>
    <w:rsid w:val="00940C3B"/>
    <w:rsid w:val="0094286A"/>
    <w:rsid w:val="009445E1"/>
    <w:rsid w:val="00946638"/>
    <w:rsid w:val="00946985"/>
    <w:rsid w:val="00954772"/>
    <w:rsid w:val="009548C6"/>
    <w:rsid w:val="009604DB"/>
    <w:rsid w:val="00962624"/>
    <w:rsid w:val="009648E2"/>
    <w:rsid w:val="00964F62"/>
    <w:rsid w:val="00965CF0"/>
    <w:rsid w:val="00966C8D"/>
    <w:rsid w:val="00966E2F"/>
    <w:rsid w:val="0097045C"/>
    <w:rsid w:val="00973C6D"/>
    <w:rsid w:val="00973F3D"/>
    <w:rsid w:val="00980068"/>
    <w:rsid w:val="0098042A"/>
    <w:rsid w:val="0098242A"/>
    <w:rsid w:val="00984F94"/>
    <w:rsid w:val="0098566C"/>
    <w:rsid w:val="009917C0"/>
    <w:rsid w:val="00991E01"/>
    <w:rsid w:val="009920A4"/>
    <w:rsid w:val="00995AD5"/>
    <w:rsid w:val="009A3761"/>
    <w:rsid w:val="009B05D2"/>
    <w:rsid w:val="009B104E"/>
    <w:rsid w:val="009C0ADA"/>
    <w:rsid w:val="009C43D1"/>
    <w:rsid w:val="009C5E6A"/>
    <w:rsid w:val="009C776D"/>
    <w:rsid w:val="009D534B"/>
    <w:rsid w:val="009E34D5"/>
    <w:rsid w:val="009E548C"/>
    <w:rsid w:val="009E56F1"/>
    <w:rsid w:val="009E7A2C"/>
    <w:rsid w:val="009F1F26"/>
    <w:rsid w:val="009F2039"/>
    <w:rsid w:val="009F4185"/>
    <w:rsid w:val="009F478C"/>
    <w:rsid w:val="009F4D29"/>
    <w:rsid w:val="009F4D7B"/>
    <w:rsid w:val="009F6178"/>
    <w:rsid w:val="009F62C4"/>
    <w:rsid w:val="00A0028F"/>
    <w:rsid w:val="00A02F68"/>
    <w:rsid w:val="00A0504F"/>
    <w:rsid w:val="00A11108"/>
    <w:rsid w:val="00A13815"/>
    <w:rsid w:val="00A166C7"/>
    <w:rsid w:val="00A209BE"/>
    <w:rsid w:val="00A20D3D"/>
    <w:rsid w:val="00A238A0"/>
    <w:rsid w:val="00A271EE"/>
    <w:rsid w:val="00A27C09"/>
    <w:rsid w:val="00A348CF"/>
    <w:rsid w:val="00A34C25"/>
    <w:rsid w:val="00A3502C"/>
    <w:rsid w:val="00A35E8E"/>
    <w:rsid w:val="00A36B9C"/>
    <w:rsid w:val="00A37D65"/>
    <w:rsid w:val="00A40E17"/>
    <w:rsid w:val="00A41462"/>
    <w:rsid w:val="00A42447"/>
    <w:rsid w:val="00A43DDC"/>
    <w:rsid w:val="00A44499"/>
    <w:rsid w:val="00A4548A"/>
    <w:rsid w:val="00A46BB4"/>
    <w:rsid w:val="00A51DD5"/>
    <w:rsid w:val="00A533F5"/>
    <w:rsid w:val="00A53569"/>
    <w:rsid w:val="00A631DF"/>
    <w:rsid w:val="00A64D78"/>
    <w:rsid w:val="00A66BB1"/>
    <w:rsid w:val="00A66D4F"/>
    <w:rsid w:val="00A71B9D"/>
    <w:rsid w:val="00A80F4F"/>
    <w:rsid w:val="00A82A61"/>
    <w:rsid w:val="00A82FA2"/>
    <w:rsid w:val="00A83E0C"/>
    <w:rsid w:val="00A84D3F"/>
    <w:rsid w:val="00A87BDA"/>
    <w:rsid w:val="00A90950"/>
    <w:rsid w:val="00A93339"/>
    <w:rsid w:val="00A9507A"/>
    <w:rsid w:val="00A960A9"/>
    <w:rsid w:val="00A97400"/>
    <w:rsid w:val="00AA1944"/>
    <w:rsid w:val="00AA6354"/>
    <w:rsid w:val="00AA6935"/>
    <w:rsid w:val="00AB1020"/>
    <w:rsid w:val="00AB2BD9"/>
    <w:rsid w:val="00AB3550"/>
    <w:rsid w:val="00AC34E6"/>
    <w:rsid w:val="00AD1874"/>
    <w:rsid w:val="00AD1DEB"/>
    <w:rsid w:val="00AE16AC"/>
    <w:rsid w:val="00AE1F87"/>
    <w:rsid w:val="00AE2E77"/>
    <w:rsid w:val="00AE5267"/>
    <w:rsid w:val="00AE62DD"/>
    <w:rsid w:val="00AE785A"/>
    <w:rsid w:val="00AF4EAD"/>
    <w:rsid w:val="00AF5435"/>
    <w:rsid w:val="00AF641C"/>
    <w:rsid w:val="00B02811"/>
    <w:rsid w:val="00B0554C"/>
    <w:rsid w:val="00B11D71"/>
    <w:rsid w:val="00B12499"/>
    <w:rsid w:val="00B135BC"/>
    <w:rsid w:val="00B147AB"/>
    <w:rsid w:val="00B155A9"/>
    <w:rsid w:val="00B200B7"/>
    <w:rsid w:val="00B33D3D"/>
    <w:rsid w:val="00B34BF1"/>
    <w:rsid w:val="00B35D64"/>
    <w:rsid w:val="00B37262"/>
    <w:rsid w:val="00B40091"/>
    <w:rsid w:val="00B403C2"/>
    <w:rsid w:val="00B409C6"/>
    <w:rsid w:val="00B42C40"/>
    <w:rsid w:val="00B42E99"/>
    <w:rsid w:val="00B539A5"/>
    <w:rsid w:val="00B600EB"/>
    <w:rsid w:val="00B611C9"/>
    <w:rsid w:val="00B62C19"/>
    <w:rsid w:val="00B71120"/>
    <w:rsid w:val="00B73792"/>
    <w:rsid w:val="00B762B9"/>
    <w:rsid w:val="00B80234"/>
    <w:rsid w:val="00B83512"/>
    <w:rsid w:val="00B86BFC"/>
    <w:rsid w:val="00B86D57"/>
    <w:rsid w:val="00B9029F"/>
    <w:rsid w:val="00B902C3"/>
    <w:rsid w:val="00B94220"/>
    <w:rsid w:val="00B9425F"/>
    <w:rsid w:val="00B94A81"/>
    <w:rsid w:val="00B94C49"/>
    <w:rsid w:val="00B95B9B"/>
    <w:rsid w:val="00B9627C"/>
    <w:rsid w:val="00BA0038"/>
    <w:rsid w:val="00BA0642"/>
    <w:rsid w:val="00BA2413"/>
    <w:rsid w:val="00BA2D67"/>
    <w:rsid w:val="00BA3F2E"/>
    <w:rsid w:val="00BA54B5"/>
    <w:rsid w:val="00BA6BCB"/>
    <w:rsid w:val="00BB020A"/>
    <w:rsid w:val="00BB0E60"/>
    <w:rsid w:val="00BB19AA"/>
    <w:rsid w:val="00BB409E"/>
    <w:rsid w:val="00BB4BBF"/>
    <w:rsid w:val="00BC37BB"/>
    <w:rsid w:val="00BC41C9"/>
    <w:rsid w:val="00BC43D4"/>
    <w:rsid w:val="00BD2162"/>
    <w:rsid w:val="00BD5CB0"/>
    <w:rsid w:val="00BD7E3D"/>
    <w:rsid w:val="00BE0045"/>
    <w:rsid w:val="00BE1BAB"/>
    <w:rsid w:val="00BE223B"/>
    <w:rsid w:val="00BE22FA"/>
    <w:rsid w:val="00BE24B1"/>
    <w:rsid w:val="00BE4DC7"/>
    <w:rsid w:val="00BE554F"/>
    <w:rsid w:val="00BF1A2E"/>
    <w:rsid w:val="00BF7061"/>
    <w:rsid w:val="00C0400B"/>
    <w:rsid w:val="00C05637"/>
    <w:rsid w:val="00C11BB3"/>
    <w:rsid w:val="00C155F7"/>
    <w:rsid w:val="00C16496"/>
    <w:rsid w:val="00C22E7C"/>
    <w:rsid w:val="00C233C1"/>
    <w:rsid w:val="00C2415C"/>
    <w:rsid w:val="00C30C46"/>
    <w:rsid w:val="00C30E30"/>
    <w:rsid w:val="00C42F3C"/>
    <w:rsid w:val="00C47930"/>
    <w:rsid w:val="00C51A35"/>
    <w:rsid w:val="00C53303"/>
    <w:rsid w:val="00C53843"/>
    <w:rsid w:val="00C55FF3"/>
    <w:rsid w:val="00C57E44"/>
    <w:rsid w:val="00C61DD7"/>
    <w:rsid w:val="00C63271"/>
    <w:rsid w:val="00C63774"/>
    <w:rsid w:val="00C70DB7"/>
    <w:rsid w:val="00C7425B"/>
    <w:rsid w:val="00C7490A"/>
    <w:rsid w:val="00C751AB"/>
    <w:rsid w:val="00C75502"/>
    <w:rsid w:val="00C817D1"/>
    <w:rsid w:val="00C824C8"/>
    <w:rsid w:val="00C82C3B"/>
    <w:rsid w:val="00C85145"/>
    <w:rsid w:val="00C907F8"/>
    <w:rsid w:val="00C93605"/>
    <w:rsid w:val="00C93C08"/>
    <w:rsid w:val="00C97DE6"/>
    <w:rsid w:val="00CA1F89"/>
    <w:rsid w:val="00CA2D4D"/>
    <w:rsid w:val="00CA36F2"/>
    <w:rsid w:val="00CA3D3F"/>
    <w:rsid w:val="00CA4A75"/>
    <w:rsid w:val="00CB6DA7"/>
    <w:rsid w:val="00CC24FE"/>
    <w:rsid w:val="00CC3002"/>
    <w:rsid w:val="00CC3151"/>
    <w:rsid w:val="00CC3259"/>
    <w:rsid w:val="00CC4090"/>
    <w:rsid w:val="00CC5709"/>
    <w:rsid w:val="00CC7F77"/>
    <w:rsid w:val="00CD590A"/>
    <w:rsid w:val="00CD7D3C"/>
    <w:rsid w:val="00CE38E4"/>
    <w:rsid w:val="00CF0EA3"/>
    <w:rsid w:val="00D00CFF"/>
    <w:rsid w:val="00D011D7"/>
    <w:rsid w:val="00D10E27"/>
    <w:rsid w:val="00D12A9A"/>
    <w:rsid w:val="00D14E4A"/>
    <w:rsid w:val="00D157C3"/>
    <w:rsid w:val="00D159AA"/>
    <w:rsid w:val="00D21F52"/>
    <w:rsid w:val="00D23837"/>
    <w:rsid w:val="00D26ED8"/>
    <w:rsid w:val="00D27816"/>
    <w:rsid w:val="00D37A5C"/>
    <w:rsid w:val="00D37E62"/>
    <w:rsid w:val="00D433BA"/>
    <w:rsid w:val="00D44F0C"/>
    <w:rsid w:val="00D4778B"/>
    <w:rsid w:val="00D52C9F"/>
    <w:rsid w:val="00D54349"/>
    <w:rsid w:val="00D54F1B"/>
    <w:rsid w:val="00D558E1"/>
    <w:rsid w:val="00D57372"/>
    <w:rsid w:val="00D612F8"/>
    <w:rsid w:val="00D6306C"/>
    <w:rsid w:val="00D702BC"/>
    <w:rsid w:val="00D7094F"/>
    <w:rsid w:val="00D70959"/>
    <w:rsid w:val="00D70CA5"/>
    <w:rsid w:val="00D719E3"/>
    <w:rsid w:val="00D76003"/>
    <w:rsid w:val="00D81A6B"/>
    <w:rsid w:val="00D81CF1"/>
    <w:rsid w:val="00D81D13"/>
    <w:rsid w:val="00D84030"/>
    <w:rsid w:val="00D84F03"/>
    <w:rsid w:val="00D8666D"/>
    <w:rsid w:val="00D903A1"/>
    <w:rsid w:val="00D91A34"/>
    <w:rsid w:val="00D92BA7"/>
    <w:rsid w:val="00D93933"/>
    <w:rsid w:val="00D97C16"/>
    <w:rsid w:val="00DA0742"/>
    <w:rsid w:val="00DA1AB0"/>
    <w:rsid w:val="00DA60B4"/>
    <w:rsid w:val="00DB017B"/>
    <w:rsid w:val="00DB2BF7"/>
    <w:rsid w:val="00DB3441"/>
    <w:rsid w:val="00DB7800"/>
    <w:rsid w:val="00DC412C"/>
    <w:rsid w:val="00DC54ED"/>
    <w:rsid w:val="00DC5F0F"/>
    <w:rsid w:val="00DC633A"/>
    <w:rsid w:val="00DD27DD"/>
    <w:rsid w:val="00DD7008"/>
    <w:rsid w:val="00DE208B"/>
    <w:rsid w:val="00DE2BA6"/>
    <w:rsid w:val="00DE2D77"/>
    <w:rsid w:val="00DE305C"/>
    <w:rsid w:val="00DE3B12"/>
    <w:rsid w:val="00DE3CFD"/>
    <w:rsid w:val="00DE6CCE"/>
    <w:rsid w:val="00DF1962"/>
    <w:rsid w:val="00DF2C43"/>
    <w:rsid w:val="00DF4D93"/>
    <w:rsid w:val="00DF56B5"/>
    <w:rsid w:val="00DF7831"/>
    <w:rsid w:val="00E0173D"/>
    <w:rsid w:val="00E06FEC"/>
    <w:rsid w:val="00E15930"/>
    <w:rsid w:val="00E160CE"/>
    <w:rsid w:val="00E20AA1"/>
    <w:rsid w:val="00E22495"/>
    <w:rsid w:val="00E2273B"/>
    <w:rsid w:val="00E25D16"/>
    <w:rsid w:val="00E26852"/>
    <w:rsid w:val="00E26BB8"/>
    <w:rsid w:val="00E274BB"/>
    <w:rsid w:val="00E27B23"/>
    <w:rsid w:val="00E3095D"/>
    <w:rsid w:val="00E34C1F"/>
    <w:rsid w:val="00E401F3"/>
    <w:rsid w:val="00E445D5"/>
    <w:rsid w:val="00E5004F"/>
    <w:rsid w:val="00E539EE"/>
    <w:rsid w:val="00E53B4C"/>
    <w:rsid w:val="00E60844"/>
    <w:rsid w:val="00E60B38"/>
    <w:rsid w:val="00E64243"/>
    <w:rsid w:val="00E64803"/>
    <w:rsid w:val="00E6487A"/>
    <w:rsid w:val="00E667DC"/>
    <w:rsid w:val="00E749AE"/>
    <w:rsid w:val="00E7777F"/>
    <w:rsid w:val="00E80C8C"/>
    <w:rsid w:val="00E81BB8"/>
    <w:rsid w:val="00E90819"/>
    <w:rsid w:val="00E91ABF"/>
    <w:rsid w:val="00E9666A"/>
    <w:rsid w:val="00EA0919"/>
    <w:rsid w:val="00EA0F3E"/>
    <w:rsid w:val="00EA50D9"/>
    <w:rsid w:val="00EA6153"/>
    <w:rsid w:val="00EA7EC8"/>
    <w:rsid w:val="00EB0E8A"/>
    <w:rsid w:val="00EB10C3"/>
    <w:rsid w:val="00EB3913"/>
    <w:rsid w:val="00EB5E68"/>
    <w:rsid w:val="00EB6A66"/>
    <w:rsid w:val="00EC07C8"/>
    <w:rsid w:val="00EC2488"/>
    <w:rsid w:val="00EC6A66"/>
    <w:rsid w:val="00ED04FE"/>
    <w:rsid w:val="00ED0A96"/>
    <w:rsid w:val="00EE03D4"/>
    <w:rsid w:val="00EE3469"/>
    <w:rsid w:val="00EE3F88"/>
    <w:rsid w:val="00EE6260"/>
    <w:rsid w:val="00EF0000"/>
    <w:rsid w:val="00EF0025"/>
    <w:rsid w:val="00EF0950"/>
    <w:rsid w:val="00EF0D48"/>
    <w:rsid w:val="00EF359E"/>
    <w:rsid w:val="00EF5779"/>
    <w:rsid w:val="00F07030"/>
    <w:rsid w:val="00F07724"/>
    <w:rsid w:val="00F11D34"/>
    <w:rsid w:val="00F125DC"/>
    <w:rsid w:val="00F12B1B"/>
    <w:rsid w:val="00F1305B"/>
    <w:rsid w:val="00F15FA3"/>
    <w:rsid w:val="00F21968"/>
    <w:rsid w:val="00F220BF"/>
    <w:rsid w:val="00F2268B"/>
    <w:rsid w:val="00F23277"/>
    <w:rsid w:val="00F25313"/>
    <w:rsid w:val="00F315B1"/>
    <w:rsid w:val="00F31DB6"/>
    <w:rsid w:val="00F3361D"/>
    <w:rsid w:val="00F33A74"/>
    <w:rsid w:val="00F35715"/>
    <w:rsid w:val="00F376B3"/>
    <w:rsid w:val="00F4296E"/>
    <w:rsid w:val="00F4747E"/>
    <w:rsid w:val="00F520AE"/>
    <w:rsid w:val="00F53AAE"/>
    <w:rsid w:val="00F55DA2"/>
    <w:rsid w:val="00F64188"/>
    <w:rsid w:val="00F658E4"/>
    <w:rsid w:val="00F6786A"/>
    <w:rsid w:val="00F70A11"/>
    <w:rsid w:val="00F76762"/>
    <w:rsid w:val="00F8122B"/>
    <w:rsid w:val="00F812B5"/>
    <w:rsid w:val="00F81744"/>
    <w:rsid w:val="00F839E8"/>
    <w:rsid w:val="00F85AF0"/>
    <w:rsid w:val="00F93885"/>
    <w:rsid w:val="00F958B0"/>
    <w:rsid w:val="00FA01B8"/>
    <w:rsid w:val="00FA1FC2"/>
    <w:rsid w:val="00FA2546"/>
    <w:rsid w:val="00FA3D3B"/>
    <w:rsid w:val="00FA504E"/>
    <w:rsid w:val="00FB04A5"/>
    <w:rsid w:val="00FB4079"/>
    <w:rsid w:val="00FB492F"/>
    <w:rsid w:val="00FB5156"/>
    <w:rsid w:val="00FC34B4"/>
    <w:rsid w:val="00FD0EFF"/>
    <w:rsid w:val="00FD11B2"/>
    <w:rsid w:val="00FD50FD"/>
    <w:rsid w:val="00FE06D9"/>
    <w:rsid w:val="00FE0EC4"/>
    <w:rsid w:val="00FE3D49"/>
    <w:rsid w:val="00FE617C"/>
    <w:rsid w:val="00FF005C"/>
    <w:rsid w:val="00FF14E5"/>
    <w:rsid w:val="00FF2B06"/>
    <w:rsid w:val="00FF712E"/>
    <w:rsid w:val="00FF7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iPriority="39" w:unhideWhenUsed="0"/>
    <w:lsdException w:name="toc 3" w:unhideWhenUsed="0"/>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nhideWhenUsed="0" w:qFormat="1"/>
    <w:lsdException w:name="Hyperlink" w:unhideWhenUsed="0"/>
    <w:lsdException w:name="Strong" w:semiHidden="0"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rsid w:val="004D0DC6"/>
    <w:pPr>
      <w:spacing w:line="360" w:lineRule="auto"/>
      <w:ind w:left="720"/>
      <w:jc w:val="both"/>
    </w:pPr>
    <w:rPr>
      <w:rFonts w:ascii="Tahoma" w:hAnsi="Tahoma" w:cs="Tahoma"/>
      <w:sz w:val="20"/>
      <w:szCs w:val="20"/>
      <w:lang w:val="en-US" w:eastAsia="en-US"/>
    </w:rPr>
  </w:style>
  <w:style w:type="paragraph" w:styleId="Heading1">
    <w:name w:val="heading 1"/>
    <w:basedOn w:val="Normal"/>
    <w:next w:val="Normal"/>
    <w:link w:val="Heading1Char"/>
    <w:uiPriority w:val="99"/>
    <w:qFormat/>
    <w:rsid w:val="008758AF"/>
    <w:pPr>
      <w:spacing w:after="120" w:line="240" w:lineRule="auto"/>
      <w:ind w:left="-357"/>
      <w:jc w:val="left"/>
      <w:outlineLvl w:val="0"/>
    </w:pPr>
    <w:rPr>
      <w:color w:val="333399"/>
      <w:sz w:val="36"/>
      <w:szCs w:val="36"/>
    </w:rPr>
  </w:style>
  <w:style w:type="paragraph" w:styleId="Heading2">
    <w:name w:val="heading 2"/>
    <w:basedOn w:val="Normal"/>
    <w:next w:val="Normal"/>
    <w:link w:val="Heading2Char"/>
    <w:autoRedefine/>
    <w:uiPriority w:val="99"/>
    <w:qFormat/>
    <w:rsid w:val="008D24BB"/>
    <w:pPr>
      <w:spacing w:before="120"/>
      <w:ind w:left="0"/>
      <w:outlineLvl w:val="1"/>
    </w:pPr>
    <w:rPr>
      <w:b/>
      <w:bCs/>
      <w:color w:val="80B042"/>
      <w:sz w:val="22"/>
      <w:szCs w:val="22"/>
    </w:rPr>
  </w:style>
  <w:style w:type="paragraph" w:styleId="Heading3">
    <w:name w:val="heading 3"/>
    <w:basedOn w:val="Normal"/>
    <w:next w:val="Normal"/>
    <w:link w:val="Heading3Char"/>
    <w:uiPriority w:val="99"/>
    <w:qFormat/>
    <w:rsid w:val="004D0DC6"/>
    <w:pPr>
      <w:keepNext/>
      <w:keepLines/>
      <w:spacing w:before="200"/>
      <w:ind w:left="0"/>
      <w:outlineLvl w:val="2"/>
    </w:pPr>
    <w:rPr>
      <w:b/>
      <w:bCs/>
      <w:color w:val="4F81BD"/>
      <w:lang w:val="nl-NL" w:eastAsia="nl-NL"/>
    </w:rPr>
  </w:style>
  <w:style w:type="paragraph" w:styleId="Heading4">
    <w:name w:val="heading 4"/>
    <w:basedOn w:val="Normal"/>
    <w:next w:val="Normal"/>
    <w:link w:val="Heading4Char"/>
    <w:uiPriority w:val="99"/>
    <w:qFormat/>
    <w:rsid w:val="004D0DC6"/>
    <w:pPr>
      <w:keepNext/>
      <w:keepLines/>
      <w:spacing w:before="200"/>
      <w:outlineLvl w:val="3"/>
    </w:pPr>
    <w:rPr>
      <w:b/>
      <w:bCs/>
      <w:i/>
      <w:iCs/>
      <w:color w:val="4F81BD"/>
      <w:lang w:val="nl-NL" w:eastAsia="nl-NL"/>
    </w:rPr>
  </w:style>
  <w:style w:type="paragraph" w:styleId="Heading5">
    <w:name w:val="heading 5"/>
    <w:basedOn w:val="Normal"/>
    <w:next w:val="Normal"/>
    <w:link w:val="Heading5Char"/>
    <w:uiPriority w:val="99"/>
    <w:qFormat/>
    <w:rsid w:val="00EF0025"/>
    <w:pPr>
      <w:keepNext/>
      <w:keepLines/>
      <w:spacing w:before="200"/>
      <w:outlineLvl w:val="4"/>
    </w:pPr>
    <w:rPr>
      <w:rFonts w:ascii="Cambria" w:hAnsi="Cambria" w:cs="Cambria"/>
      <w:color w:val="243F6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FCC"/>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D16FCC"/>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9"/>
    <w:rsid w:val="004D0DC6"/>
    <w:rPr>
      <w:rFonts w:ascii="Tahoma" w:hAnsi="Tahoma" w:cs="Tahoma"/>
      <w:b/>
      <w:bCs/>
      <w:color w:val="4F81BD"/>
      <w:sz w:val="24"/>
      <w:szCs w:val="24"/>
    </w:rPr>
  </w:style>
  <w:style w:type="character" w:customStyle="1" w:styleId="Heading4Char">
    <w:name w:val="Heading 4 Char"/>
    <w:basedOn w:val="DefaultParagraphFont"/>
    <w:link w:val="Heading4"/>
    <w:uiPriority w:val="99"/>
    <w:rsid w:val="004D0DC6"/>
    <w:rPr>
      <w:rFonts w:ascii="Tahoma" w:hAnsi="Tahoma" w:cs="Tahoma"/>
      <w:b/>
      <w:bCs/>
      <w:i/>
      <w:iCs/>
      <w:color w:val="4F81BD"/>
      <w:sz w:val="24"/>
      <w:szCs w:val="24"/>
    </w:rPr>
  </w:style>
  <w:style w:type="character" w:customStyle="1" w:styleId="Heading5Char">
    <w:name w:val="Heading 5 Char"/>
    <w:basedOn w:val="DefaultParagraphFont"/>
    <w:link w:val="Heading5"/>
    <w:uiPriority w:val="99"/>
    <w:semiHidden/>
    <w:rsid w:val="00EF0025"/>
    <w:rPr>
      <w:rFonts w:ascii="Cambria" w:hAnsi="Cambria" w:cs="Cambria"/>
      <w:color w:val="243F60"/>
      <w:sz w:val="24"/>
      <w:szCs w:val="24"/>
    </w:rPr>
  </w:style>
  <w:style w:type="paragraph" w:styleId="Header">
    <w:name w:val="header"/>
    <w:basedOn w:val="Normal"/>
    <w:link w:val="HeaderChar"/>
    <w:uiPriority w:val="99"/>
    <w:rsid w:val="00376C4C"/>
    <w:pPr>
      <w:tabs>
        <w:tab w:val="center" w:pos="4320"/>
        <w:tab w:val="right" w:pos="8640"/>
      </w:tabs>
    </w:pPr>
  </w:style>
  <w:style w:type="character" w:customStyle="1" w:styleId="HeaderChar">
    <w:name w:val="Header Char"/>
    <w:basedOn w:val="DefaultParagraphFont"/>
    <w:link w:val="Header"/>
    <w:uiPriority w:val="99"/>
    <w:semiHidden/>
    <w:rsid w:val="00D16FCC"/>
    <w:rPr>
      <w:rFonts w:ascii="Tahoma" w:hAnsi="Tahoma" w:cs="Tahoma"/>
      <w:sz w:val="20"/>
      <w:szCs w:val="20"/>
      <w:lang w:val="en-US" w:eastAsia="en-US"/>
    </w:rPr>
  </w:style>
  <w:style w:type="paragraph" w:styleId="Footer">
    <w:name w:val="footer"/>
    <w:basedOn w:val="Normal"/>
    <w:link w:val="FooterChar"/>
    <w:uiPriority w:val="99"/>
    <w:rsid w:val="008864A7"/>
    <w:pPr>
      <w:tabs>
        <w:tab w:val="center" w:pos="4320"/>
        <w:tab w:val="right" w:pos="9180"/>
      </w:tabs>
    </w:pPr>
    <w:rPr>
      <w:color w:val="999999"/>
    </w:rPr>
  </w:style>
  <w:style w:type="character" w:customStyle="1" w:styleId="FooterChar">
    <w:name w:val="Footer Char"/>
    <w:basedOn w:val="DefaultParagraphFont"/>
    <w:link w:val="Footer"/>
    <w:uiPriority w:val="99"/>
    <w:rsid w:val="00D16FCC"/>
    <w:rPr>
      <w:rFonts w:ascii="Tahoma" w:hAnsi="Tahoma" w:cs="Tahoma"/>
      <w:sz w:val="20"/>
      <w:szCs w:val="20"/>
      <w:lang w:val="en-US" w:eastAsia="en-US"/>
    </w:rPr>
  </w:style>
  <w:style w:type="paragraph" w:styleId="TOC1">
    <w:name w:val="toc 1"/>
    <w:basedOn w:val="Normal"/>
    <w:next w:val="Normal"/>
    <w:autoRedefine/>
    <w:uiPriority w:val="99"/>
    <w:semiHidden/>
    <w:rsid w:val="00D8666D"/>
    <w:pPr>
      <w:ind w:left="0"/>
    </w:pPr>
  </w:style>
  <w:style w:type="paragraph" w:styleId="TOC2">
    <w:name w:val="toc 2"/>
    <w:basedOn w:val="Normal"/>
    <w:next w:val="Normal"/>
    <w:autoRedefine/>
    <w:uiPriority w:val="39"/>
    <w:rsid w:val="00D8666D"/>
    <w:pPr>
      <w:ind w:left="200"/>
    </w:pPr>
  </w:style>
  <w:style w:type="character" w:styleId="Hyperlink">
    <w:name w:val="Hyperlink"/>
    <w:basedOn w:val="DefaultParagraphFont"/>
    <w:uiPriority w:val="99"/>
    <w:rsid w:val="00D8666D"/>
    <w:rPr>
      <w:color w:val="0000FF"/>
      <w:u w:val="single"/>
    </w:rPr>
  </w:style>
  <w:style w:type="paragraph" w:customStyle="1" w:styleId="DocTitle">
    <w:name w:val="Doc Title"/>
    <w:basedOn w:val="Heading1"/>
    <w:uiPriority w:val="99"/>
    <w:rsid w:val="00AE2E77"/>
    <w:rPr>
      <w:color w:val="FFFFFF"/>
    </w:rPr>
  </w:style>
  <w:style w:type="paragraph" w:styleId="BalloonText">
    <w:name w:val="Balloon Text"/>
    <w:basedOn w:val="Normal"/>
    <w:link w:val="BalloonTextChar"/>
    <w:uiPriority w:val="99"/>
    <w:semiHidden/>
    <w:rsid w:val="0019747F"/>
    <w:pPr>
      <w:spacing w:line="240" w:lineRule="auto"/>
    </w:pPr>
    <w:rPr>
      <w:sz w:val="16"/>
      <w:szCs w:val="16"/>
      <w:lang w:val="nl-NL" w:eastAsia="nl-NL"/>
    </w:rPr>
  </w:style>
  <w:style w:type="character" w:customStyle="1" w:styleId="BalloonTextChar">
    <w:name w:val="Balloon Text Char"/>
    <w:basedOn w:val="DefaultParagraphFont"/>
    <w:link w:val="BalloonText"/>
    <w:uiPriority w:val="99"/>
    <w:rsid w:val="0019747F"/>
    <w:rPr>
      <w:rFonts w:ascii="Tahoma" w:hAnsi="Tahoma" w:cs="Tahoma"/>
      <w:sz w:val="16"/>
      <w:szCs w:val="16"/>
    </w:rPr>
  </w:style>
  <w:style w:type="paragraph" w:styleId="ListParagraph">
    <w:name w:val="List Paragraph"/>
    <w:basedOn w:val="Normal"/>
    <w:uiPriority w:val="99"/>
    <w:qFormat/>
    <w:rsid w:val="0019747F"/>
    <w:pPr>
      <w:spacing w:line="240" w:lineRule="auto"/>
    </w:pPr>
    <w:rPr>
      <w:rFonts w:ascii="Calibri" w:hAnsi="Calibri" w:cs="Calibri"/>
      <w:sz w:val="22"/>
      <w:szCs w:val="22"/>
      <w:lang w:val="en-GB" w:eastAsia="en-GB"/>
    </w:rPr>
  </w:style>
  <w:style w:type="paragraph" w:styleId="TOCHeading">
    <w:name w:val="TOC Heading"/>
    <w:basedOn w:val="Heading1"/>
    <w:next w:val="Normal"/>
    <w:uiPriority w:val="99"/>
    <w:qFormat/>
    <w:rsid w:val="002C6E57"/>
    <w:pPr>
      <w:keepNext/>
      <w:keepLines/>
      <w:spacing w:before="480" w:line="276" w:lineRule="auto"/>
      <w:ind w:left="0"/>
      <w:outlineLvl w:val="9"/>
    </w:pPr>
    <w:rPr>
      <w:rFonts w:ascii="Cambria" w:hAnsi="Cambria" w:cs="Cambria"/>
      <w:b/>
      <w:bCs/>
      <w:color w:val="365F91"/>
      <w:sz w:val="28"/>
      <w:szCs w:val="28"/>
    </w:rPr>
  </w:style>
  <w:style w:type="paragraph" w:styleId="TOC3">
    <w:name w:val="toc 3"/>
    <w:basedOn w:val="Normal"/>
    <w:next w:val="Normal"/>
    <w:autoRedefine/>
    <w:uiPriority w:val="99"/>
    <w:semiHidden/>
    <w:rsid w:val="002C6E57"/>
    <w:pPr>
      <w:spacing w:after="100"/>
      <w:ind w:left="400"/>
    </w:pPr>
  </w:style>
  <w:style w:type="character" w:styleId="CommentReference">
    <w:name w:val="annotation reference"/>
    <w:basedOn w:val="DefaultParagraphFont"/>
    <w:uiPriority w:val="99"/>
    <w:semiHidden/>
    <w:rsid w:val="005609E7"/>
    <w:rPr>
      <w:sz w:val="16"/>
      <w:szCs w:val="16"/>
    </w:rPr>
  </w:style>
  <w:style w:type="paragraph" w:styleId="CommentText">
    <w:name w:val="annotation text"/>
    <w:basedOn w:val="Normal"/>
    <w:link w:val="CommentTextChar"/>
    <w:uiPriority w:val="99"/>
    <w:semiHidden/>
    <w:rsid w:val="005609E7"/>
    <w:pPr>
      <w:spacing w:line="240" w:lineRule="auto"/>
    </w:pPr>
    <w:rPr>
      <w:rFonts w:ascii="Arial" w:hAnsi="Arial" w:cs="Arial"/>
      <w:lang w:val="nl-NL" w:eastAsia="nl-NL"/>
    </w:rPr>
  </w:style>
  <w:style w:type="character" w:customStyle="1" w:styleId="CommentTextChar">
    <w:name w:val="Comment Text Char"/>
    <w:basedOn w:val="DefaultParagraphFont"/>
    <w:link w:val="CommentText"/>
    <w:uiPriority w:val="99"/>
    <w:rsid w:val="005609E7"/>
    <w:rPr>
      <w:rFonts w:ascii="Arial" w:hAnsi="Arial" w:cs="Arial"/>
    </w:rPr>
  </w:style>
  <w:style w:type="paragraph" w:styleId="CommentSubject">
    <w:name w:val="annotation subject"/>
    <w:basedOn w:val="CommentText"/>
    <w:next w:val="CommentText"/>
    <w:link w:val="CommentSubjectChar"/>
    <w:uiPriority w:val="99"/>
    <w:semiHidden/>
    <w:rsid w:val="005609E7"/>
    <w:rPr>
      <w:b/>
      <w:bCs/>
    </w:rPr>
  </w:style>
  <w:style w:type="character" w:customStyle="1" w:styleId="CommentSubjectChar">
    <w:name w:val="Comment Subject Char"/>
    <w:basedOn w:val="CommentTextChar"/>
    <w:link w:val="CommentSubject"/>
    <w:uiPriority w:val="99"/>
    <w:rsid w:val="005609E7"/>
    <w:rPr>
      <w:rFonts w:ascii="Arial" w:hAnsi="Arial" w:cs="Arial"/>
      <w:b/>
      <w:bCs/>
    </w:rPr>
  </w:style>
  <w:style w:type="character" w:styleId="Strong">
    <w:name w:val="Strong"/>
    <w:basedOn w:val="DefaultParagraphFont"/>
    <w:uiPriority w:val="99"/>
    <w:qFormat/>
    <w:rsid w:val="00220CB9"/>
    <w:rPr>
      <w:b/>
      <w:bCs/>
    </w:rPr>
  </w:style>
  <w:style w:type="paragraph" w:styleId="Subtitle">
    <w:name w:val="Subtitle"/>
    <w:basedOn w:val="Normal"/>
    <w:next w:val="Normal"/>
    <w:link w:val="SubtitleChar"/>
    <w:uiPriority w:val="99"/>
    <w:qFormat/>
    <w:rsid w:val="00100C17"/>
    <w:pPr>
      <w:numPr>
        <w:ilvl w:val="1"/>
      </w:numPr>
      <w:ind w:left="720"/>
    </w:pPr>
    <w:rPr>
      <w:rFonts w:ascii="Cambria" w:hAnsi="Cambria" w:cs="Cambria"/>
      <w:i/>
      <w:iCs/>
      <w:color w:val="4F81BD"/>
      <w:spacing w:val="15"/>
      <w:sz w:val="24"/>
      <w:szCs w:val="24"/>
      <w:lang w:val="nl-NL" w:eastAsia="nl-NL"/>
    </w:rPr>
  </w:style>
  <w:style w:type="character" w:customStyle="1" w:styleId="SubtitleChar">
    <w:name w:val="Subtitle Char"/>
    <w:basedOn w:val="DefaultParagraphFont"/>
    <w:link w:val="Subtitle"/>
    <w:uiPriority w:val="99"/>
    <w:rsid w:val="00100C17"/>
    <w:rPr>
      <w:rFonts w:ascii="Cambria" w:hAnsi="Cambria" w:cs="Cambria"/>
      <w:i/>
      <w:iCs/>
      <w:color w:val="4F81BD"/>
      <w:spacing w:val="15"/>
      <w:sz w:val="24"/>
      <w:szCs w:val="24"/>
    </w:rPr>
  </w:style>
  <w:style w:type="character" w:customStyle="1" w:styleId="longtext1">
    <w:name w:val="long_text1"/>
    <w:basedOn w:val="DefaultParagraphFont"/>
    <w:rsid w:val="000D6D17"/>
    <w:rPr>
      <w:sz w:val="20"/>
      <w:szCs w:val="20"/>
    </w:rPr>
  </w:style>
  <w:style w:type="character" w:customStyle="1" w:styleId="mediumtext1">
    <w:name w:val="medium_text1"/>
    <w:basedOn w:val="DefaultParagraphFont"/>
    <w:rsid w:val="00603BCC"/>
    <w:rPr>
      <w:sz w:val="25"/>
      <w:szCs w:val="25"/>
    </w:rPr>
  </w:style>
  <w:style w:type="character" w:customStyle="1" w:styleId="longtext">
    <w:name w:val="long_text"/>
    <w:basedOn w:val="DefaultParagraphFont"/>
    <w:uiPriority w:val="99"/>
    <w:rsid w:val="00C30E30"/>
  </w:style>
  <w:style w:type="character" w:customStyle="1" w:styleId="shorttext">
    <w:name w:val="short_text"/>
    <w:basedOn w:val="DefaultParagraphFont"/>
    <w:uiPriority w:val="99"/>
    <w:rsid w:val="00307100"/>
  </w:style>
  <w:style w:type="character" w:customStyle="1" w:styleId="mediumtext">
    <w:name w:val="medium_text"/>
    <w:basedOn w:val="DefaultParagraphFont"/>
    <w:uiPriority w:val="99"/>
    <w:rsid w:val="00DF1962"/>
  </w:style>
  <w:style w:type="paragraph" w:styleId="Revision">
    <w:name w:val="Revision"/>
    <w:hidden/>
    <w:uiPriority w:val="99"/>
    <w:semiHidden/>
    <w:rsid w:val="005B7A7C"/>
    <w:rPr>
      <w:rFonts w:ascii="Tahoma" w:hAnsi="Tahoma" w:cs="Tahoma"/>
      <w:sz w:val="20"/>
      <w:szCs w:val="20"/>
      <w:lang w:val="en-US" w:eastAsia="en-US"/>
    </w:rPr>
  </w:style>
  <w:style w:type="paragraph" w:styleId="ListBullet">
    <w:name w:val="List Bullet"/>
    <w:basedOn w:val="Normal"/>
    <w:uiPriority w:val="99"/>
    <w:unhideWhenUsed/>
    <w:rsid w:val="00422716"/>
    <w:pPr>
      <w:numPr>
        <w:numId w:val="18"/>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22925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motion10.com" TargetMode="External"/><Relationship Id="rId2" Type="http://schemas.openxmlformats.org/officeDocument/2006/relationships/numbering" Target="numbering.xml"/><Relationship Id="rId16" Type="http://schemas.openxmlformats.org/officeDocument/2006/relationships/hyperlink" Target="mailto:gijs@motion10.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media/image9.jpeg"/><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iin\Desktop\white_paper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1CB95-EC70-483B-8813-70F41F7EF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white_paper_template.dotx</Template>
  <TotalTime>297</TotalTime>
  <Pages>13</Pages>
  <Words>3044</Words>
  <Characters>17355</Characters>
  <Application>Microsoft Office Word</Application>
  <DocSecurity>0</DocSecurity>
  <Lines>144</Lines>
  <Paragraphs>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ESP for SharePoint</vt:lpstr>
      <vt:lpstr>Introduction</vt:lpstr>
    </vt:vector>
  </TitlesOfParts>
  <Company>Microsoft Corporation</Company>
  <LinksUpToDate>false</LinksUpToDate>
  <CharactersWithSpaces>20359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ESP for SharePoint</dc:title>
  <dc:creator>Gijsbert "Gijs" in 't Veld (motion10)</dc:creator>
  <cp:keywords>SharePoint, BizTalk, ESB</cp:keywords>
  <cp:lastModifiedBy>Penni Johnson</cp:lastModifiedBy>
  <cp:revision>8</cp:revision>
  <cp:lastPrinted>2010-04-26T08:43:00Z</cp:lastPrinted>
  <dcterms:created xsi:type="dcterms:W3CDTF">2010-04-22T12:13:00Z</dcterms:created>
  <dcterms:modified xsi:type="dcterms:W3CDTF">2010-05-28T19:15:00Z</dcterms:modified>
</cp:coreProperties>
</file>