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B9B" w:rsidRDefault="001355AE">
      <w:pPr>
        <w:pStyle w:val="Figure"/>
      </w:pPr>
      <w:r>
        <w:rPr>
          <w:noProof/>
        </w:rPr>
        <w:drawing>
          <wp:inline distT="0" distB="0" distL="0" distR="0">
            <wp:extent cx="4000500" cy="847725"/>
            <wp:effectExtent l="19050" t="0" r="0" b="0"/>
            <wp:docPr id="1" name="Picture 1" descr="SQL08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QL08_bL"/>
                    <pic:cNvPicPr>
                      <a:picLocks noChangeAspect="1" noChangeArrowheads="1"/>
                    </pic:cNvPicPr>
                  </pic:nvPicPr>
                  <pic:blipFill>
                    <a:blip r:embed="rId11"/>
                    <a:srcRect/>
                    <a:stretch>
                      <a:fillRect/>
                    </a:stretch>
                  </pic:blipFill>
                  <pic:spPr bwMode="auto">
                    <a:xfrm>
                      <a:off x="0" y="0"/>
                      <a:ext cx="4000500" cy="847725"/>
                    </a:xfrm>
                    <a:prstGeom prst="rect">
                      <a:avLst/>
                    </a:prstGeom>
                    <a:noFill/>
                    <a:ln w="9525">
                      <a:noFill/>
                      <a:miter lim="800000"/>
                      <a:headEnd/>
                      <a:tailEnd/>
                    </a:ln>
                  </pic:spPr>
                </pic:pic>
              </a:graphicData>
            </a:graphic>
          </wp:inline>
        </w:drawing>
      </w:r>
    </w:p>
    <w:p w:rsidR="004D3B9B" w:rsidRPr="008A2B77" w:rsidRDefault="00D101E8" w:rsidP="00F600EB">
      <w:pPr>
        <w:pStyle w:val="Heading1"/>
      </w:pPr>
      <w:r>
        <w:t xml:space="preserve">Predictive Analytics </w:t>
      </w:r>
      <w:r w:rsidR="00401B3C">
        <w:t xml:space="preserve">for the </w:t>
      </w:r>
      <w:r>
        <w:t>Retail Industry</w:t>
      </w:r>
    </w:p>
    <w:p w:rsidR="004D3B9B" w:rsidRDefault="004D3B9B">
      <w:pPr>
        <w:pStyle w:val="Text"/>
        <w:rPr>
          <w:rStyle w:val="Bold"/>
        </w:rPr>
      </w:pPr>
      <w:r>
        <w:rPr>
          <w:rStyle w:val="Bold"/>
        </w:rPr>
        <w:t>SQL Server Technical Article</w:t>
      </w:r>
    </w:p>
    <w:p w:rsidR="004D3B9B" w:rsidRDefault="004D3B9B">
      <w:pPr>
        <w:pStyle w:val="Text"/>
      </w:pPr>
    </w:p>
    <w:p w:rsidR="004D3B9B" w:rsidRDefault="004D3B9B">
      <w:pPr>
        <w:pStyle w:val="Text"/>
      </w:pPr>
    </w:p>
    <w:p w:rsidR="004D3B9B" w:rsidRDefault="004D3B9B">
      <w:pPr>
        <w:pStyle w:val="Text"/>
      </w:pPr>
    </w:p>
    <w:p w:rsidR="004D3B9B" w:rsidRDefault="004D3B9B">
      <w:pPr>
        <w:pStyle w:val="Text"/>
      </w:pPr>
    </w:p>
    <w:p w:rsidR="004D3B9B" w:rsidRDefault="004D3B9B">
      <w:pPr>
        <w:pStyle w:val="Text"/>
      </w:pPr>
    </w:p>
    <w:p w:rsidR="004D3B9B" w:rsidRDefault="004D3B9B">
      <w:pPr>
        <w:pStyle w:val="Text"/>
      </w:pPr>
    </w:p>
    <w:p w:rsidR="00243AEC" w:rsidRDefault="00243AEC" w:rsidP="00243AEC">
      <w:pPr>
        <w:pStyle w:val="Text"/>
      </w:pPr>
      <w:r>
        <w:t xml:space="preserve">Writer: </w:t>
      </w:r>
      <w:r w:rsidR="00D101E8">
        <w:rPr>
          <w:color w:val="0000FF"/>
        </w:rPr>
        <w:t>Matt Adams</w:t>
      </w:r>
    </w:p>
    <w:p w:rsidR="00243AEC" w:rsidRDefault="00243AEC" w:rsidP="00243AEC">
      <w:pPr>
        <w:pStyle w:val="Text"/>
      </w:pPr>
      <w:r>
        <w:t xml:space="preserve">Technical Reviewer: </w:t>
      </w:r>
      <w:proofErr w:type="spellStart"/>
      <w:r w:rsidR="008A75AF">
        <w:t>Roni</w:t>
      </w:r>
      <w:proofErr w:type="spellEnd"/>
      <w:r w:rsidR="008A75AF">
        <w:t xml:space="preserve"> </w:t>
      </w:r>
      <w:proofErr w:type="spellStart"/>
      <w:r w:rsidR="008A75AF">
        <w:t>Karassik</w:t>
      </w:r>
      <w:proofErr w:type="spellEnd"/>
    </w:p>
    <w:p w:rsidR="00343662" w:rsidRDefault="00343662" w:rsidP="007C3D54">
      <w:pPr>
        <w:pStyle w:val="Text"/>
        <w:rPr>
          <w:color w:val="0000FF"/>
        </w:rPr>
      </w:pPr>
    </w:p>
    <w:p w:rsidR="002B3B1B" w:rsidRDefault="002B3B1B">
      <w:pPr>
        <w:pStyle w:val="Text"/>
        <w:rPr>
          <w:color w:val="0000FF"/>
        </w:rPr>
      </w:pPr>
    </w:p>
    <w:p w:rsidR="00243AEC" w:rsidRDefault="00243AEC" w:rsidP="00243AEC">
      <w:pPr>
        <w:pStyle w:val="Text"/>
      </w:pPr>
      <w:r>
        <w:t xml:space="preserve">Published: </w:t>
      </w:r>
      <w:r w:rsidR="00401B3C">
        <w:rPr>
          <w:color w:val="0000FF"/>
        </w:rPr>
        <w:t>May 2008</w:t>
      </w:r>
    </w:p>
    <w:p w:rsidR="00243AEC" w:rsidRDefault="0029062D" w:rsidP="00243AEC">
      <w:pPr>
        <w:pStyle w:val="Text"/>
      </w:pPr>
      <w:r>
        <w:t>Applies To: SQL Server 2008</w:t>
      </w:r>
      <w:r w:rsidR="008053E0">
        <w:t>, Microsoft Office Excel 2007</w:t>
      </w:r>
      <w:r w:rsidR="00243AEC">
        <w:t xml:space="preserve"> </w:t>
      </w:r>
    </w:p>
    <w:p w:rsidR="00CB2ED6" w:rsidRDefault="00CB2ED6">
      <w:pPr>
        <w:pStyle w:val="Text"/>
      </w:pPr>
    </w:p>
    <w:p w:rsidR="00D101E8" w:rsidRPr="00D101E8" w:rsidRDefault="004D3B9B" w:rsidP="00D101E8">
      <w:pPr>
        <w:rPr>
          <w:rFonts w:ascii="Verdana" w:hAnsi="Verdana"/>
        </w:rPr>
      </w:pPr>
      <w:r>
        <w:rPr>
          <w:rStyle w:val="Bold"/>
        </w:rPr>
        <w:t>Summary:</w:t>
      </w:r>
      <w:r w:rsidR="00B46333">
        <w:t xml:space="preserve"> </w:t>
      </w:r>
      <w:r w:rsidR="00FD0353">
        <w:rPr>
          <w:rFonts w:ascii="Verdana" w:hAnsi="Verdana"/>
        </w:rPr>
        <w:t>T</w:t>
      </w:r>
      <w:r w:rsidR="00D101E8" w:rsidRPr="00D101E8">
        <w:rPr>
          <w:rFonts w:ascii="Verdana" w:hAnsi="Verdana"/>
        </w:rPr>
        <w:t xml:space="preserve">o stay competitive, retailers </w:t>
      </w:r>
      <w:r w:rsidR="00FD0353">
        <w:rPr>
          <w:rFonts w:ascii="Verdana" w:hAnsi="Verdana"/>
        </w:rPr>
        <w:t xml:space="preserve">must </w:t>
      </w:r>
      <w:r w:rsidR="00D101E8" w:rsidRPr="00D101E8">
        <w:rPr>
          <w:rFonts w:ascii="Verdana" w:hAnsi="Verdana"/>
        </w:rPr>
        <w:t xml:space="preserve">understand </w:t>
      </w:r>
      <w:r w:rsidR="00DD7406">
        <w:rPr>
          <w:rFonts w:ascii="Verdana" w:hAnsi="Verdana"/>
        </w:rPr>
        <w:t>not only current</w:t>
      </w:r>
      <w:r w:rsidR="00DD7406" w:rsidRPr="00D101E8">
        <w:rPr>
          <w:rFonts w:ascii="Verdana" w:hAnsi="Verdana"/>
        </w:rPr>
        <w:t xml:space="preserve"> </w:t>
      </w:r>
      <w:r w:rsidR="00D101E8" w:rsidRPr="00D101E8">
        <w:rPr>
          <w:rFonts w:ascii="Verdana" w:hAnsi="Verdana"/>
        </w:rPr>
        <w:t>consumer</w:t>
      </w:r>
      <w:r w:rsidR="00DD7406">
        <w:rPr>
          <w:rFonts w:ascii="Verdana" w:hAnsi="Verdana"/>
        </w:rPr>
        <w:t xml:space="preserve"> behavior</w:t>
      </w:r>
      <w:r w:rsidR="00D101E8" w:rsidRPr="00D101E8">
        <w:rPr>
          <w:rFonts w:ascii="Verdana" w:hAnsi="Verdana"/>
        </w:rPr>
        <w:t xml:space="preserve">, but </w:t>
      </w:r>
      <w:r w:rsidR="00DD7406">
        <w:rPr>
          <w:rFonts w:ascii="Verdana" w:hAnsi="Verdana"/>
        </w:rPr>
        <w:t xml:space="preserve">must </w:t>
      </w:r>
      <w:r w:rsidR="00D101E8" w:rsidRPr="00D101E8">
        <w:rPr>
          <w:rFonts w:ascii="Verdana" w:hAnsi="Verdana"/>
        </w:rPr>
        <w:t xml:space="preserve">also be able to predict </w:t>
      </w:r>
      <w:r w:rsidR="00B40ADC">
        <w:rPr>
          <w:rFonts w:ascii="Verdana" w:hAnsi="Verdana"/>
        </w:rPr>
        <w:t xml:space="preserve">future </w:t>
      </w:r>
      <w:r w:rsidR="00D101E8" w:rsidRPr="00D101E8">
        <w:rPr>
          <w:rFonts w:ascii="Verdana" w:hAnsi="Verdana"/>
        </w:rPr>
        <w:t xml:space="preserve">consumer behavior. Accurate prediction and </w:t>
      </w:r>
      <w:r w:rsidR="00DD7406">
        <w:rPr>
          <w:rFonts w:ascii="Verdana" w:hAnsi="Verdana"/>
        </w:rPr>
        <w:t xml:space="preserve">an </w:t>
      </w:r>
      <w:r w:rsidR="00D101E8" w:rsidRPr="00D101E8">
        <w:rPr>
          <w:rFonts w:ascii="Verdana" w:hAnsi="Verdana"/>
        </w:rPr>
        <w:t xml:space="preserve">understanding </w:t>
      </w:r>
      <w:r w:rsidR="00DD7406">
        <w:rPr>
          <w:rFonts w:ascii="Verdana" w:hAnsi="Verdana"/>
        </w:rPr>
        <w:t xml:space="preserve">of </w:t>
      </w:r>
      <w:r w:rsidR="00D101E8" w:rsidRPr="00D101E8">
        <w:rPr>
          <w:rFonts w:ascii="Verdana" w:hAnsi="Verdana"/>
        </w:rPr>
        <w:t>customer</w:t>
      </w:r>
      <w:r w:rsidR="00DD7406">
        <w:rPr>
          <w:rFonts w:ascii="Verdana" w:hAnsi="Verdana"/>
        </w:rPr>
        <w:t xml:space="preserve"> behavior</w:t>
      </w:r>
      <w:r w:rsidR="00D101E8" w:rsidRPr="00D101E8">
        <w:rPr>
          <w:rFonts w:ascii="Verdana" w:hAnsi="Verdana"/>
        </w:rPr>
        <w:t xml:space="preserve"> can help </w:t>
      </w:r>
      <w:r w:rsidR="00DD7406">
        <w:rPr>
          <w:rFonts w:ascii="Verdana" w:hAnsi="Verdana"/>
        </w:rPr>
        <w:t>retailers keep customers</w:t>
      </w:r>
      <w:r w:rsidR="00D101E8" w:rsidRPr="00D101E8">
        <w:rPr>
          <w:rFonts w:ascii="Verdana" w:hAnsi="Verdana"/>
        </w:rPr>
        <w:t>, improve sales, and extend the relationship with their customers. SQL Server</w:t>
      </w:r>
      <w:r w:rsidR="00B40ADC">
        <w:rPr>
          <w:rFonts w:ascii="Verdana" w:hAnsi="Verdana"/>
        </w:rPr>
        <w:t> </w:t>
      </w:r>
      <w:r w:rsidR="00D101E8" w:rsidRPr="00D101E8">
        <w:rPr>
          <w:rFonts w:ascii="Verdana" w:hAnsi="Verdana"/>
        </w:rPr>
        <w:t xml:space="preserve">2008 offers predictive analysis through data mining, empowering users with actionable insight across the organization. SQL Server 2008 and Microsoft </w:t>
      </w:r>
      <w:r w:rsidR="00DD7406">
        <w:rPr>
          <w:rFonts w:ascii="Verdana" w:hAnsi="Verdana"/>
        </w:rPr>
        <w:t xml:space="preserve">Office </w:t>
      </w:r>
      <w:r w:rsidR="00D101E8" w:rsidRPr="00D101E8">
        <w:rPr>
          <w:rFonts w:ascii="Verdana" w:hAnsi="Verdana"/>
        </w:rPr>
        <w:t>Excel</w:t>
      </w:r>
      <w:r w:rsidR="00B40ADC">
        <w:rPr>
          <w:rFonts w:ascii="Verdana" w:hAnsi="Verdana"/>
        </w:rPr>
        <w:t> </w:t>
      </w:r>
      <w:r w:rsidR="00D101E8" w:rsidRPr="00D101E8">
        <w:rPr>
          <w:rFonts w:ascii="Verdana" w:hAnsi="Verdana"/>
        </w:rPr>
        <w:t xml:space="preserve">2007 offer data mining capabilities that can help retailers make </w:t>
      </w:r>
      <w:r w:rsidR="00DD7406">
        <w:rPr>
          <w:rFonts w:ascii="Verdana" w:hAnsi="Verdana"/>
        </w:rPr>
        <w:t>informed</w:t>
      </w:r>
      <w:r w:rsidR="00D101E8" w:rsidRPr="00D101E8">
        <w:rPr>
          <w:rFonts w:ascii="Verdana" w:hAnsi="Verdana"/>
        </w:rPr>
        <w:t xml:space="preserve"> decisions. This white</w:t>
      </w:r>
      <w:r w:rsidR="00FD0353">
        <w:rPr>
          <w:rFonts w:ascii="Verdana" w:hAnsi="Verdana"/>
        </w:rPr>
        <w:t xml:space="preserve"> </w:t>
      </w:r>
      <w:r w:rsidR="00D101E8" w:rsidRPr="00D101E8">
        <w:rPr>
          <w:rFonts w:ascii="Verdana" w:hAnsi="Verdana"/>
        </w:rPr>
        <w:t xml:space="preserve">paper explores examples that include churn analysis to estimate the number of customers in danger of </w:t>
      </w:r>
      <w:r w:rsidR="00B40ADC">
        <w:rPr>
          <w:rFonts w:ascii="Verdana" w:hAnsi="Verdana"/>
        </w:rPr>
        <w:t>being lost</w:t>
      </w:r>
      <w:r w:rsidR="00D101E8" w:rsidRPr="00D101E8">
        <w:rPr>
          <w:rFonts w:ascii="Verdana" w:hAnsi="Verdana"/>
        </w:rPr>
        <w:t>, market analysis to show how customers are distributed between high and low value segments, and market basket analysis to determine those products that customers are more likely to buy together.</w:t>
      </w:r>
    </w:p>
    <w:p w:rsidR="004D3B9B" w:rsidRDefault="004D3B9B">
      <w:pPr>
        <w:pStyle w:val="Text"/>
      </w:pPr>
    </w:p>
    <w:p w:rsidR="004D3B9B" w:rsidRDefault="004D3B9B" w:rsidP="00192B7C">
      <w:pPr>
        <w:pStyle w:val="Heading3"/>
      </w:pPr>
      <w:r>
        <w:br w:type="page"/>
      </w:r>
      <w:bookmarkStart w:id="0" w:name="_Toc115167741"/>
      <w:r>
        <w:lastRenderedPageBreak/>
        <w:t>Copyright</w:t>
      </w:r>
      <w:bookmarkEnd w:id="0"/>
    </w:p>
    <w:p w:rsidR="004D3B9B" w:rsidRDefault="004D3B9B">
      <w:pPr>
        <w:pStyle w:val="Text"/>
        <w:rPr>
          <w:sz w:val="16"/>
        </w:rPr>
      </w:pPr>
    </w:p>
    <w:p w:rsidR="00243AEC" w:rsidRDefault="00243AEC" w:rsidP="00243AEC">
      <w:pPr>
        <w:pStyle w:val="Text"/>
        <w:rPr>
          <w:sz w:val="16"/>
        </w:rPr>
      </w:pPr>
      <w:r>
        <w:rPr>
          <w:sz w:val="16"/>
        </w:rPr>
        <w:t>This is a preliminary document and may be changed substantially prior to final commercial release of the software described herein</w:t>
      </w:r>
      <w:r w:rsidR="00401B3C">
        <w:rPr>
          <w:sz w:val="16"/>
        </w:rPr>
        <w:t>.</w:t>
      </w:r>
    </w:p>
    <w:p w:rsidR="00243AEC" w:rsidRDefault="00243AEC" w:rsidP="00243AEC">
      <w:pPr>
        <w:pStyle w:val="Text"/>
        <w:rPr>
          <w:sz w:val="16"/>
        </w:rPr>
      </w:pPr>
    </w:p>
    <w:p w:rsidR="00243AEC" w:rsidRDefault="00243AEC" w:rsidP="00243AEC">
      <w:pPr>
        <w:pStyle w:val="Text"/>
        <w:rPr>
          <w:sz w:val="16"/>
        </w:rPr>
      </w:pPr>
      <w:r>
        <w:rPr>
          <w:sz w:val="16"/>
        </w:rPr>
        <w:t>The information contained in this document represents the current view of Microsoft Corporation on the issues discussed as of the date of publication</w:t>
      </w:r>
      <w:r w:rsidR="00401B3C">
        <w:rPr>
          <w:sz w:val="16"/>
        </w:rPr>
        <w:t xml:space="preserve">. </w:t>
      </w:r>
      <w:r>
        <w:rPr>
          <w:sz w:val="16"/>
        </w:rPr>
        <w:t>Because Microsoft must respond to changing market conditions, it should not be interpreted to be a commitment on the part of Microsoft, and Microsoft cannot guarantee the accuracy of any information presented after the date of publication.</w:t>
      </w:r>
    </w:p>
    <w:p w:rsidR="00243AEC" w:rsidRDefault="00243AEC" w:rsidP="00243AEC">
      <w:pPr>
        <w:pStyle w:val="Text"/>
        <w:rPr>
          <w:sz w:val="16"/>
        </w:rPr>
      </w:pPr>
    </w:p>
    <w:p w:rsidR="00243AEC" w:rsidRDefault="00243AEC" w:rsidP="00243AEC">
      <w:pPr>
        <w:pStyle w:val="Text"/>
        <w:rPr>
          <w:sz w:val="16"/>
        </w:rPr>
      </w:pPr>
      <w:r>
        <w:rPr>
          <w:sz w:val="16"/>
        </w:rPr>
        <w:t>This White Paper is for informational purposes only</w:t>
      </w:r>
      <w:r w:rsidR="00401B3C">
        <w:rPr>
          <w:sz w:val="16"/>
        </w:rPr>
        <w:t xml:space="preserve">. </w:t>
      </w:r>
      <w:r>
        <w:rPr>
          <w:color w:val="0000FF"/>
          <w:sz w:val="16"/>
        </w:rPr>
        <w:t>MICROSOFT MAKES NO WARRANTIES, EXPRESS, IMPLIED OR STATUTORY, AS TO THE INFORMATION IN THIS DOCUMENT</w:t>
      </w:r>
      <w:r>
        <w:rPr>
          <w:sz w:val="16"/>
        </w:rPr>
        <w:t>.</w:t>
      </w:r>
    </w:p>
    <w:p w:rsidR="00243AEC" w:rsidRDefault="00243AEC" w:rsidP="00243AEC">
      <w:pPr>
        <w:pStyle w:val="Text"/>
        <w:rPr>
          <w:sz w:val="16"/>
        </w:rPr>
      </w:pPr>
    </w:p>
    <w:p w:rsidR="00243AEC" w:rsidRDefault="00243AEC" w:rsidP="00243AEC">
      <w:pPr>
        <w:pStyle w:val="Text"/>
        <w:rPr>
          <w:sz w:val="16"/>
        </w:rPr>
      </w:pPr>
      <w:r>
        <w:rPr>
          <w:sz w:val="16"/>
        </w:rPr>
        <w:t>Complying with all applicable copyright laws is the responsibility of the user</w:t>
      </w:r>
      <w:r w:rsidR="00401B3C">
        <w:rPr>
          <w:sz w:val="16"/>
        </w:rPr>
        <w:t xml:space="preserve">. </w:t>
      </w:r>
      <w:r>
        <w:rPr>
          <w:sz w:val="16"/>
        </w:rPr>
        <w:t xml:space="preserve">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243AEC" w:rsidRDefault="00243AEC" w:rsidP="00243AEC">
      <w:pPr>
        <w:pStyle w:val="Text"/>
        <w:rPr>
          <w:sz w:val="16"/>
        </w:rPr>
      </w:pPr>
    </w:p>
    <w:p w:rsidR="00243AEC" w:rsidRDefault="00243AEC" w:rsidP="00243AEC">
      <w:pPr>
        <w:pStyle w:val="Text"/>
        <w:rPr>
          <w:sz w:val="16"/>
        </w:rPr>
      </w:pPr>
      <w:r>
        <w:rPr>
          <w:sz w:val="16"/>
        </w:rPr>
        <w:t>Microsoft may have patents, patent applications, trademarks, copyrights, or other intellectual property rights covering subject matter in this document</w:t>
      </w:r>
      <w:r w:rsidR="00401B3C">
        <w:rPr>
          <w:sz w:val="16"/>
        </w:rPr>
        <w:t xml:space="preserve">. </w:t>
      </w:r>
      <w:r>
        <w:rPr>
          <w:sz w:val="16"/>
        </w:rPr>
        <w:t>Except as expressly provided in any written license agreement from Microsoft, the furnishing of this document does not give you any license to these patents, trademarks, copyrights, or other intellectual property.</w:t>
      </w:r>
    </w:p>
    <w:p w:rsidR="00243AEC" w:rsidRDefault="00243AEC" w:rsidP="00243AEC">
      <w:pPr>
        <w:pStyle w:val="Text"/>
        <w:rPr>
          <w:sz w:val="16"/>
        </w:rPr>
      </w:pPr>
    </w:p>
    <w:p w:rsidR="00243AEC" w:rsidRDefault="00243AEC" w:rsidP="00243AEC">
      <w:pPr>
        <w:pStyle w:val="Text"/>
        <w:rPr>
          <w:sz w:val="16"/>
        </w:rPr>
      </w:pPr>
      <w:r>
        <w:rPr>
          <w:sz w:val="16"/>
        </w:rPr>
        <w:t>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w:t>
      </w:r>
      <w:r w:rsidR="00401B3C">
        <w:rPr>
          <w:sz w:val="16"/>
        </w:rPr>
        <w:t>.</w:t>
      </w:r>
    </w:p>
    <w:p w:rsidR="00243AEC" w:rsidRDefault="00243AEC" w:rsidP="00243AEC">
      <w:pPr>
        <w:pStyle w:val="Text"/>
        <w:rPr>
          <w:sz w:val="16"/>
        </w:rPr>
      </w:pPr>
      <w:r>
        <w:rPr>
          <w:sz w:val="16"/>
        </w:rPr>
        <w:t xml:space="preserve">  </w:t>
      </w:r>
    </w:p>
    <w:p w:rsidR="00243AEC" w:rsidRDefault="00243AEC" w:rsidP="00243AEC">
      <w:pPr>
        <w:pStyle w:val="Text"/>
        <w:rPr>
          <w:sz w:val="16"/>
        </w:rPr>
      </w:pPr>
      <w:r>
        <w:rPr>
          <w:rFonts w:ascii="Symbol" w:hAnsi="Symbol"/>
          <w:sz w:val="16"/>
        </w:rPr>
        <w:t></w:t>
      </w:r>
      <w:r>
        <w:rPr>
          <w:sz w:val="16"/>
        </w:rPr>
        <w:t xml:space="preserve"> </w:t>
      </w:r>
      <w:r w:rsidR="00DD7406">
        <w:rPr>
          <w:color w:val="0000FF"/>
          <w:sz w:val="16"/>
        </w:rPr>
        <w:t>2008</w:t>
      </w:r>
      <w:r>
        <w:rPr>
          <w:sz w:val="16"/>
        </w:rPr>
        <w:t xml:space="preserve"> Microsoft Corporation</w:t>
      </w:r>
      <w:r w:rsidR="00401B3C">
        <w:rPr>
          <w:sz w:val="16"/>
        </w:rPr>
        <w:t xml:space="preserve">. </w:t>
      </w:r>
      <w:r>
        <w:rPr>
          <w:sz w:val="16"/>
        </w:rPr>
        <w:t>All rights reserved.</w:t>
      </w:r>
    </w:p>
    <w:p w:rsidR="00243AEC" w:rsidRDefault="00243AEC" w:rsidP="00243AEC">
      <w:pPr>
        <w:pStyle w:val="Text"/>
        <w:rPr>
          <w:sz w:val="16"/>
        </w:rPr>
      </w:pPr>
    </w:p>
    <w:p w:rsidR="00243AEC" w:rsidRDefault="00243AEC" w:rsidP="00243AEC">
      <w:pPr>
        <w:pStyle w:val="Text"/>
        <w:rPr>
          <w:sz w:val="16"/>
        </w:rPr>
      </w:pPr>
      <w:r>
        <w:rPr>
          <w:sz w:val="16"/>
        </w:rPr>
        <w:t xml:space="preserve">Microsoft, </w:t>
      </w:r>
      <w:r w:rsidR="00DD7406">
        <w:rPr>
          <w:sz w:val="16"/>
        </w:rPr>
        <w:t xml:space="preserve">Excel, and SQL Server </w:t>
      </w:r>
      <w:r>
        <w:rPr>
          <w:sz w:val="16"/>
        </w:rPr>
        <w:t xml:space="preserve">are either registered trademarks or trademarks of Microsoft Corporation in the </w:t>
      </w:r>
      <w:smartTag w:uri="urn:schemas-microsoft-com:office:smarttags" w:element="place">
        <w:smartTag w:uri="urn:schemas-microsoft-com:office:smarttags" w:element="country-region">
          <w:r>
            <w:rPr>
              <w:sz w:val="16"/>
            </w:rPr>
            <w:t>United States</w:t>
          </w:r>
        </w:smartTag>
      </w:smartTag>
      <w:r>
        <w:rPr>
          <w:sz w:val="16"/>
        </w:rPr>
        <w:t xml:space="preserve"> and/or other countries.</w:t>
      </w:r>
    </w:p>
    <w:p w:rsidR="00243AEC" w:rsidRDefault="00243AEC" w:rsidP="00243AEC">
      <w:pPr>
        <w:pStyle w:val="Text"/>
        <w:rPr>
          <w:sz w:val="16"/>
        </w:rPr>
      </w:pPr>
    </w:p>
    <w:p w:rsidR="00243AEC" w:rsidRDefault="00243AEC" w:rsidP="00243AEC">
      <w:pPr>
        <w:pStyle w:val="Text"/>
        <w:rPr>
          <w:sz w:val="16"/>
        </w:rPr>
      </w:pPr>
      <w:r>
        <w:rPr>
          <w:sz w:val="16"/>
        </w:rPr>
        <w:t>The names of actual companies and products mentioned herein may be the trademarks of their respective owners.</w:t>
      </w:r>
    </w:p>
    <w:p w:rsidR="00243AEC" w:rsidRDefault="00243AEC" w:rsidP="00243AEC">
      <w:pPr>
        <w:pStyle w:val="Text"/>
        <w:rPr>
          <w:rStyle w:val="Bold"/>
          <w:color w:val="auto"/>
        </w:rPr>
      </w:pPr>
    </w:p>
    <w:p w:rsidR="004D3B9B" w:rsidRDefault="004D3B9B">
      <w:pPr>
        <w:pStyle w:val="Text"/>
        <w:rPr>
          <w:rStyle w:val="Bold"/>
          <w:color w:val="auto"/>
        </w:rPr>
      </w:pPr>
    </w:p>
    <w:p w:rsidR="004D3B9B" w:rsidRDefault="004D3B9B">
      <w:pPr>
        <w:pStyle w:val="Text"/>
        <w:sectPr w:rsidR="004D3B9B">
          <w:headerReference w:type="default" r:id="rId12"/>
          <w:pgSz w:w="12240" w:h="15840"/>
          <w:pgMar w:top="1440" w:right="1660" w:bottom="1440" w:left="1660" w:header="1020" w:footer="1020" w:gutter="0"/>
          <w:cols w:space="720"/>
          <w:titlePg/>
          <w:docGrid w:linePitch="360"/>
        </w:sectPr>
      </w:pPr>
    </w:p>
    <w:p w:rsidR="004D3B9B" w:rsidRDefault="004D3B9B" w:rsidP="00192B7C">
      <w:pPr>
        <w:pStyle w:val="Heading3"/>
      </w:pPr>
      <w:bookmarkStart w:id="1" w:name="_Toc115167742"/>
      <w:r>
        <w:lastRenderedPageBreak/>
        <w:t>Table of Contents</w:t>
      </w:r>
      <w:bookmarkEnd w:id="1"/>
    </w:p>
    <w:p w:rsidR="001D2C37" w:rsidRDefault="00884AC2">
      <w:pPr>
        <w:pStyle w:val="TOC1"/>
        <w:rPr>
          <w:rFonts w:asciiTheme="minorHAnsi" w:eastAsiaTheme="minorEastAsia" w:hAnsiTheme="minorHAnsi" w:cstheme="minorBidi"/>
          <w:b w:val="0"/>
          <w:noProof/>
          <w:color w:val="auto"/>
          <w:kern w:val="0"/>
          <w:sz w:val="22"/>
        </w:rPr>
      </w:pPr>
      <w:r w:rsidRPr="00884AC2">
        <w:fldChar w:fldCharType="begin"/>
      </w:r>
      <w:r w:rsidR="008C4E60">
        <w:instrText xml:space="preserve"> TOC \h \z \t "Heading 4,1,Heading 5,2,Heading 6,3" </w:instrText>
      </w:r>
      <w:r w:rsidRPr="00884AC2">
        <w:fldChar w:fldCharType="separate"/>
      </w:r>
      <w:hyperlink w:anchor="_Toc199279456" w:history="1">
        <w:r w:rsidR="001D2C37" w:rsidRPr="008223CD">
          <w:rPr>
            <w:rStyle w:val="Hyperlink"/>
            <w:noProof/>
          </w:rPr>
          <w:t>Introduction</w:t>
        </w:r>
        <w:r w:rsidR="001D2C37">
          <w:rPr>
            <w:noProof/>
            <w:webHidden/>
          </w:rPr>
          <w:tab/>
        </w:r>
        <w:r>
          <w:rPr>
            <w:noProof/>
            <w:webHidden/>
          </w:rPr>
          <w:fldChar w:fldCharType="begin"/>
        </w:r>
        <w:r w:rsidR="001D2C37">
          <w:rPr>
            <w:noProof/>
            <w:webHidden/>
          </w:rPr>
          <w:instrText xml:space="preserve"> PAGEREF _Toc199279456 \h </w:instrText>
        </w:r>
        <w:r>
          <w:rPr>
            <w:noProof/>
            <w:webHidden/>
          </w:rPr>
        </w:r>
        <w:r>
          <w:rPr>
            <w:noProof/>
            <w:webHidden/>
          </w:rPr>
          <w:fldChar w:fldCharType="separate"/>
        </w:r>
        <w:r w:rsidR="001D2C37">
          <w:rPr>
            <w:noProof/>
            <w:webHidden/>
          </w:rPr>
          <w:t>1</w:t>
        </w:r>
        <w:r>
          <w:rPr>
            <w:noProof/>
            <w:webHidden/>
          </w:rPr>
          <w:fldChar w:fldCharType="end"/>
        </w:r>
      </w:hyperlink>
    </w:p>
    <w:p w:rsidR="001D2C37" w:rsidRDefault="00884AC2">
      <w:pPr>
        <w:pStyle w:val="TOC1"/>
        <w:rPr>
          <w:rFonts w:asciiTheme="minorHAnsi" w:eastAsiaTheme="minorEastAsia" w:hAnsiTheme="minorHAnsi" w:cstheme="minorBidi"/>
          <w:b w:val="0"/>
          <w:noProof/>
          <w:color w:val="auto"/>
          <w:kern w:val="0"/>
          <w:sz w:val="22"/>
        </w:rPr>
      </w:pPr>
      <w:hyperlink w:anchor="_Toc199279457" w:history="1">
        <w:r w:rsidR="001D2C37" w:rsidRPr="008223CD">
          <w:rPr>
            <w:rStyle w:val="Hyperlink"/>
            <w:noProof/>
          </w:rPr>
          <w:t>Predictive Analysis</w:t>
        </w:r>
        <w:r w:rsidR="001D2C37">
          <w:rPr>
            <w:noProof/>
            <w:webHidden/>
          </w:rPr>
          <w:tab/>
        </w:r>
        <w:r>
          <w:rPr>
            <w:noProof/>
            <w:webHidden/>
          </w:rPr>
          <w:fldChar w:fldCharType="begin"/>
        </w:r>
        <w:r w:rsidR="001D2C37">
          <w:rPr>
            <w:noProof/>
            <w:webHidden/>
          </w:rPr>
          <w:instrText xml:space="preserve"> PAGEREF _Toc199279457 \h </w:instrText>
        </w:r>
        <w:r>
          <w:rPr>
            <w:noProof/>
            <w:webHidden/>
          </w:rPr>
        </w:r>
        <w:r>
          <w:rPr>
            <w:noProof/>
            <w:webHidden/>
          </w:rPr>
          <w:fldChar w:fldCharType="separate"/>
        </w:r>
        <w:r w:rsidR="001D2C37">
          <w:rPr>
            <w:noProof/>
            <w:webHidden/>
          </w:rPr>
          <w:t>1</w:t>
        </w:r>
        <w:r>
          <w:rPr>
            <w:noProof/>
            <w:webHidden/>
          </w:rPr>
          <w:fldChar w:fldCharType="end"/>
        </w:r>
      </w:hyperlink>
    </w:p>
    <w:p w:rsidR="001D2C37" w:rsidRDefault="00884AC2">
      <w:pPr>
        <w:pStyle w:val="TOC1"/>
        <w:rPr>
          <w:rFonts w:asciiTheme="minorHAnsi" w:eastAsiaTheme="minorEastAsia" w:hAnsiTheme="minorHAnsi" w:cstheme="minorBidi"/>
          <w:b w:val="0"/>
          <w:noProof/>
          <w:color w:val="auto"/>
          <w:kern w:val="0"/>
          <w:sz w:val="22"/>
        </w:rPr>
      </w:pPr>
      <w:hyperlink w:anchor="_Toc199279458" w:history="1">
        <w:r w:rsidR="001D2C37" w:rsidRPr="008223CD">
          <w:rPr>
            <w:rStyle w:val="Hyperlink"/>
            <w:noProof/>
          </w:rPr>
          <w:t>Data Mining Models</w:t>
        </w:r>
        <w:r w:rsidR="001D2C37">
          <w:rPr>
            <w:noProof/>
            <w:webHidden/>
          </w:rPr>
          <w:tab/>
        </w:r>
        <w:r>
          <w:rPr>
            <w:noProof/>
            <w:webHidden/>
          </w:rPr>
          <w:fldChar w:fldCharType="begin"/>
        </w:r>
        <w:r w:rsidR="001D2C37">
          <w:rPr>
            <w:noProof/>
            <w:webHidden/>
          </w:rPr>
          <w:instrText xml:space="preserve"> PAGEREF _Toc199279458 \h </w:instrText>
        </w:r>
        <w:r>
          <w:rPr>
            <w:noProof/>
            <w:webHidden/>
          </w:rPr>
        </w:r>
        <w:r>
          <w:rPr>
            <w:noProof/>
            <w:webHidden/>
          </w:rPr>
          <w:fldChar w:fldCharType="separate"/>
        </w:r>
        <w:r w:rsidR="001D2C37">
          <w:rPr>
            <w:noProof/>
            <w:webHidden/>
          </w:rPr>
          <w:t>2</w:t>
        </w:r>
        <w:r>
          <w:rPr>
            <w:noProof/>
            <w:webHidden/>
          </w:rPr>
          <w:fldChar w:fldCharType="end"/>
        </w:r>
      </w:hyperlink>
    </w:p>
    <w:p w:rsidR="001D2C37" w:rsidRDefault="00884AC2">
      <w:pPr>
        <w:pStyle w:val="TOC2"/>
        <w:rPr>
          <w:rFonts w:asciiTheme="minorHAnsi" w:eastAsiaTheme="minorEastAsia" w:hAnsiTheme="minorHAnsi" w:cstheme="minorBidi"/>
          <w:noProof/>
          <w:color w:val="auto"/>
          <w:sz w:val="22"/>
          <w:szCs w:val="22"/>
        </w:rPr>
      </w:pPr>
      <w:hyperlink w:anchor="_Toc199279459" w:history="1">
        <w:r w:rsidR="001D2C37" w:rsidRPr="008223CD">
          <w:rPr>
            <w:rStyle w:val="Hyperlink"/>
            <w:noProof/>
          </w:rPr>
          <w:t>Define the Business Problem</w:t>
        </w:r>
        <w:r w:rsidR="001D2C37">
          <w:rPr>
            <w:noProof/>
            <w:webHidden/>
          </w:rPr>
          <w:tab/>
        </w:r>
        <w:r>
          <w:rPr>
            <w:noProof/>
            <w:webHidden/>
          </w:rPr>
          <w:fldChar w:fldCharType="begin"/>
        </w:r>
        <w:r w:rsidR="001D2C37">
          <w:rPr>
            <w:noProof/>
            <w:webHidden/>
          </w:rPr>
          <w:instrText xml:space="preserve"> PAGEREF _Toc199279459 \h </w:instrText>
        </w:r>
        <w:r>
          <w:rPr>
            <w:noProof/>
            <w:webHidden/>
          </w:rPr>
        </w:r>
        <w:r>
          <w:rPr>
            <w:noProof/>
            <w:webHidden/>
          </w:rPr>
          <w:fldChar w:fldCharType="separate"/>
        </w:r>
        <w:r w:rsidR="001D2C37">
          <w:rPr>
            <w:noProof/>
            <w:webHidden/>
          </w:rPr>
          <w:t>2</w:t>
        </w:r>
        <w:r>
          <w:rPr>
            <w:noProof/>
            <w:webHidden/>
          </w:rPr>
          <w:fldChar w:fldCharType="end"/>
        </w:r>
      </w:hyperlink>
    </w:p>
    <w:p w:rsidR="001D2C37" w:rsidRDefault="00884AC2">
      <w:pPr>
        <w:pStyle w:val="TOC2"/>
        <w:rPr>
          <w:rFonts w:asciiTheme="minorHAnsi" w:eastAsiaTheme="minorEastAsia" w:hAnsiTheme="minorHAnsi" w:cstheme="minorBidi"/>
          <w:noProof/>
          <w:color w:val="auto"/>
          <w:sz w:val="22"/>
          <w:szCs w:val="22"/>
        </w:rPr>
      </w:pPr>
      <w:hyperlink w:anchor="_Toc199279460" w:history="1">
        <w:r w:rsidR="001D2C37" w:rsidRPr="008223CD">
          <w:rPr>
            <w:rStyle w:val="Hyperlink"/>
            <w:noProof/>
          </w:rPr>
          <w:t>Explore the Data</w:t>
        </w:r>
        <w:r w:rsidR="001D2C37">
          <w:rPr>
            <w:noProof/>
            <w:webHidden/>
          </w:rPr>
          <w:tab/>
        </w:r>
        <w:r>
          <w:rPr>
            <w:noProof/>
            <w:webHidden/>
          </w:rPr>
          <w:fldChar w:fldCharType="begin"/>
        </w:r>
        <w:r w:rsidR="001D2C37">
          <w:rPr>
            <w:noProof/>
            <w:webHidden/>
          </w:rPr>
          <w:instrText xml:space="preserve"> PAGEREF _Toc199279460 \h </w:instrText>
        </w:r>
        <w:r>
          <w:rPr>
            <w:noProof/>
            <w:webHidden/>
          </w:rPr>
        </w:r>
        <w:r>
          <w:rPr>
            <w:noProof/>
            <w:webHidden/>
          </w:rPr>
          <w:fldChar w:fldCharType="separate"/>
        </w:r>
        <w:r w:rsidR="001D2C37">
          <w:rPr>
            <w:noProof/>
            <w:webHidden/>
          </w:rPr>
          <w:t>3</w:t>
        </w:r>
        <w:r>
          <w:rPr>
            <w:noProof/>
            <w:webHidden/>
          </w:rPr>
          <w:fldChar w:fldCharType="end"/>
        </w:r>
      </w:hyperlink>
    </w:p>
    <w:p w:rsidR="001D2C37" w:rsidRDefault="00884AC2">
      <w:pPr>
        <w:pStyle w:val="TOC2"/>
        <w:rPr>
          <w:rFonts w:asciiTheme="minorHAnsi" w:eastAsiaTheme="minorEastAsia" w:hAnsiTheme="minorHAnsi" w:cstheme="minorBidi"/>
          <w:noProof/>
          <w:color w:val="auto"/>
          <w:sz w:val="22"/>
          <w:szCs w:val="22"/>
        </w:rPr>
      </w:pPr>
      <w:hyperlink w:anchor="_Toc199279461" w:history="1">
        <w:r w:rsidR="001D2C37" w:rsidRPr="008223CD">
          <w:rPr>
            <w:rStyle w:val="Hyperlink"/>
            <w:noProof/>
          </w:rPr>
          <w:t>Clean the Data</w:t>
        </w:r>
        <w:r w:rsidR="001D2C37">
          <w:rPr>
            <w:noProof/>
            <w:webHidden/>
          </w:rPr>
          <w:tab/>
        </w:r>
        <w:r>
          <w:rPr>
            <w:noProof/>
            <w:webHidden/>
          </w:rPr>
          <w:fldChar w:fldCharType="begin"/>
        </w:r>
        <w:r w:rsidR="001D2C37">
          <w:rPr>
            <w:noProof/>
            <w:webHidden/>
          </w:rPr>
          <w:instrText xml:space="preserve"> PAGEREF _Toc199279461 \h </w:instrText>
        </w:r>
        <w:r>
          <w:rPr>
            <w:noProof/>
            <w:webHidden/>
          </w:rPr>
        </w:r>
        <w:r>
          <w:rPr>
            <w:noProof/>
            <w:webHidden/>
          </w:rPr>
          <w:fldChar w:fldCharType="separate"/>
        </w:r>
        <w:r w:rsidR="001D2C37">
          <w:rPr>
            <w:noProof/>
            <w:webHidden/>
          </w:rPr>
          <w:t>4</w:t>
        </w:r>
        <w:r>
          <w:rPr>
            <w:noProof/>
            <w:webHidden/>
          </w:rPr>
          <w:fldChar w:fldCharType="end"/>
        </w:r>
      </w:hyperlink>
    </w:p>
    <w:p w:rsidR="001D2C37" w:rsidRDefault="00884AC2">
      <w:pPr>
        <w:pStyle w:val="TOC2"/>
        <w:rPr>
          <w:rFonts w:asciiTheme="minorHAnsi" w:eastAsiaTheme="minorEastAsia" w:hAnsiTheme="minorHAnsi" w:cstheme="minorBidi"/>
          <w:noProof/>
          <w:color w:val="auto"/>
          <w:sz w:val="22"/>
          <w:szCs w:val="22"/>
        </w:rPr>
      </w:pPr>
      <w:hyperlink w:anchor="_Toc199279462" w:history="1">
        <w:r w:rsidR="001D2C37" w:rsidRPr="008223CD">
          <w:rPr>
            <w:rStyle w:val="Hyperlink"/>
            <w:noProof/>
          </w:rPr>
          <w:t>Partition the Data</w:t>
        </w:r>
        <w:r w:rsidR="001D2C37">
          <w:rPr>
            <w:noProof/>
            <w:webHidden/>
          </w:rPr>
          <w:tab/>
        </w:r>
        <w:r>
          <w:rPr>
            <w:noProof/>
            <w:webHidden/>
          </w:rPr>
          <w:fldChar w:fldCharType="begin"/>
        </w:r>
        <w:r w:rsidR="001D2C37">
          <w:rPr>
            <w:noProof/>
            <w:webHidden/>
          </w:rPr>
          <w:instrText xml:space="preserve"> PAGEREF _Toc199279462 \h </w:instrText>
        </w:r>
        <w:r>
          <w:rPr>
            <w:noProof/>
            <w:webHidden/>
          </w:rPr>
        </w:r>
        <w:r>
          <w:rPr>
            <w:noProof/>
            <w:webHidden/>
          </w:rPr>
          <w:fldChar w:fldCharType="separate"/>
        </w:r>
        <w:r w:rsidR="001D2C37">
          <w:rPr>
            <w:noProof/>
            <w:webHidden/>
          </w:rPr>
          <w:t>5</w:t>
        </w:r>
        <w:r>
          <w:rPr>
            <w:noProof/>
            <w:webHidden/>
          </w:rPr>
          <w:fldChar w:fldCharType="end"/>
        </w:r>
      </w:hyperlink>
    </w:p>
    <w:p w:rsidR="001D2C37" w:rsidRDefault="00884AC2">
      <w:pPr>
        <w:pStyle w:val="TOC2"/>
        <w:rPr>
          <w:rFonts w:asciiTheme="minorHAnsi" w:eastAsiaTheme="minorEastAsia" w:hAnsiTheme="minorHAnsi" w:cstheme="minorBidi"/>
          <w:noProof/>
          <w:color w:val="auto"/>
          <w:sz w:val="22"/>
          <w:szCs w:val="22"/>
        </w:rPr>
      </w:pPr>
      <w:hyperlink w:anchor="_Toc199279463" w:history="1">
        <w:r w:rsidR="001D2C37" w:rsidRPr="008223CD">
          <w:rPr>
            <w:rStyle w:val="Hyperlink"/>
            <w:noProof/>
          </w:rPr>
          <w:t>Generate a Model</w:t>
        </w:r>
        <w:r w:rsidR="001D2C37">
          <w:rPr>
            <w:noProof/>
            <w:webHidden/>
          </w:rPr>
          <w:tab/>
        </w:r>
        <w:r>
          <w:rPr>
            <w:noProof/>
            <w:webHidden/>
          </w:rPr>
          <w:fldChar w:fldCharType="begin"/>
        </w:r>
        <w:r w:rsidR="001D2C37">
          <w:rPr>
            <w:noProof/>
            <w:webHidden/>
          </w:rPr>
          <w:instrText xml:space="preserve"> PAGEREF _Toc199279463 \h </w:instrText>
        </w:r>
        <w:r>
          <w:rPr>
            <w:noProof/>
            <w:webHidden/>
          </w:rPr>
        </w:r>
        <w:r>
          <w:rPr>
            <w:noProof/>
            <w:webHidden/>
          </w:rPr>
          <w:fldChar w:fldCharType="separate"/>
        </w:r>
        <w:r w:rsidR="001D2C37">
          <w:rPr>
            <w:noProof/>
            <w:webHidden/>
          </w:rPr>
          <w:t>5</w:t>
        </w:r>
        <w:r>
          <w:rPr>
            <w:noProof/>
            <w:webHidden/>
          </w:rPr>
          <w:fldChar w:fldCharType="end"/>
        </w:r>
      </w:hyperlink>
    </w:p>
    <w:p w:rsidR="001D2C37" w:rsidRDefault="00884AC2">
      <w:pPr>
        <w:pStyle w:val="TOC2"/>
        <w:rPr>
          <w:rFonts w:asciiTheme="minorHAnsi" w:eastAsiaTheme="minorEastAsia" w:hAnsiTheme="minorHAnsi" w:cstheme="minorBidi"/>
          <w:noProof/>
          <w:color w:val="auto"/>
          <w:sz w:val="22"/>
          <w:szCs w:val="22"/>
        </w:rPr>
      </w:pPr>
      <w:hyperlink w:anchor="_Toc199279464" w:history="1">
        <w:r w:rsidR="001D2C37" w:rsidRPr="008223CD">
          <w:rPr>
            <w:rStyle w:val="Hyperlink"/>
            <w:noProof/>
          </w:rPr>
          <w:t>Validate the Model</w:t>
        </w:r>
        <w:r w:rsidR="001D2C37">
          <w:rPr>
            <w:noProof/>
            <w:webHidden/>
          </w:rPr>
          <w:tab/>
        </w:r>
        <w:r>
          <w:rPr>
            <w:noProof/>
            <w:webHidden/>
          </w:rPr>
          <w:fldChar w:fldCharType="begin"/>
        </w:r>
        <w:r w:rsidR="001D2C37">
          <w:rPr>
            <w:noProof/>
            <w:webHidden/>
          </w:rPr>
          <w:instrText xml:space="preserve"> PAGEREF _Toc199279464 \h </w:instrText>
        </w:r>
        <w:r>
          <w:rPr>
            <w:noProof/>
            <w:webHidden/>
          </w:rPr>
        </w:r>
        <w:r>
          <w:rPr>
            <w:noProof/>
            <w:webHidden/>
          </w:rPr>
          <w:fldChar w:fldCharType="separate"/>
        </w:r>
        <w:r w:rsidR="001D2C37">
          <w:rPr>
            <w:noProof/>
            <w:webHidden/>
          </w:rPr>
          <w:t>6</w:t>
        </w:r>
        <w:r>
          <w:rPr>
            <w:noProof/>
            <w:webHidden/>
          </w:rPr>
          <w:fldChar w:fldCharType="end"/>
        </w:r>
      </w:hyperlink>
    </w:p>
    <w:p w:rsidR="001D2C37" w:rsidRDefault="00884AC2">
      <w:pPr>
        <w:pStyle w:val="TOC2"/>
        <w:rPr>
          <w:rFonts w:asciiTheme="minorHAnsi" w:eastAsiaTheme="minorEastAsia" w:hAnsiTheme="minorHAnsi" w:cstheme="minorBidi"/>
          <w:noProof/>
          <w:color w:val="auto"/>
          <w:sz w:val="22"/>
          <w:szCs w:val="22"/>
        </w:rPr>
      </w:pPr>
      <w:hyperlink w:anchor="_Toc199279465" w:history="1">
        <w:r w:rsidR="001D2C37" w:rsidRPr="008223CD">
          <w:rPr>
            <w:rStyle w:val="Hyperlink"/>
            <w:noProof/>
          </w:rPr>
          <w:t>Put the Model into Production</w:t>
        </w:r>
        <w:r w:rsidR="001D2C37">
          <w:rPr>
            <w:noProof/>
            <w:webHidden/>
          </w:rPr>
          <w:tab/>
        </w:r>
        <w:r>
          <w:rPr>
            <w:noProof/>
            <w:webHidden/>
          </w:rPr>
          <w:fldChar w:fldCharType="begin"/>
        </w:r>
        <w:r w:rsidR="001D2C37">
          <w:rPr>
            <w:noProof/>
            <w:webHidden/>
          </w:rPr>
          <w:instrText xml:space="preserve"> PAGEREF _Toc199279465 \h </w:instrText>
        </w:r>
        <w:r>
          <w:rPr>
            <w:noProof/>
            <w:webHidden/>
          </w:rPr>
        </w:r>
        <w:r>
          <w:rPr>
            <w:noProof/>
            <w:webHidden/>
          </w:rPr>
          <w:fldChar w:fldCharType="separate"/>
        </w:r>
        <w:r w:rsidR="001D2C37">
          <w:rPr>
            <w:noProof/>
            <w:webHidden/>
          </w:rPr>
          <w:t>6</w:t>
        </w:r>
        <w:r>
          <w:rPr>
            <w:noProof/>
            <w:webHidden/>
          </w:rPr>
          <w:fldChar w:fldCharType="end"/>
        </w:r>
      </w:hyperlink>
    </w:p>
    <w:p w:rsidR="001D2C37" w:rsidRDefault="00884AC2">
      <w:pPr>
        <w:pStyle w:val="TOC1"/>
        <w:rPr>
          <w:rFonts w:asciiTheme="minorHAnsi" w:eastAsiaTheme="minorEastAsia" w:hAnsiTheme="minorHAnsi" w:cstheme="minorBidi"/>
          <w:b w:val="0"/>
          <w:noProof/>
          <w:color w:val="auto"/>
          <w:kern w:val="0"/>
          <w:sz w:val="22"/>
        </w:rPr>
      </w:pPr>
      <w:hyperlink w:anchor="_Toc199279466" w:history="1">
        <w:r w:rsidR="001D2C37" w:rsidRPr="008223CD">
          <w:rPr>
            <w:rStyle w:val="Hyperlink"/>
            <w:noProof/>
          </w:rPr>
          <w:t>Data Mining in Retail</w:t>
        </w:r>
        <w:r w:rsidR="001D2C37">
          <w:rPr>
            <w:noProof/>
            <w:webHidden/>
          </w:rPr>
          <w:tab/>
        </w:r>
        <w:r>
          <w:rPr>
            <w:noProof/>
            <w:webHidden/>
          </w:rPr>
          <w:fldChar w:fldCharType="begin"/>
        </w:r>
        <w:r w:rsidR="001D2C37">
          <w:rPr>
            <w:noProof/>
            <w:webHidden/>
          </w:rPr>
          <w:instrText xml:space="preserve"> PAGEREF _Toc199279466 \h </w:instrText>
        </w:r>
        <w:r>
          <w:rPr>
            <w:noProof/>
            <w:webHidden/>
          </w:rPr>
        </w:r>
        <w:r>
          <w:rPr>
            <w:noProof/>
            <w:webHidden/>
          </w:rPr>
          <w:fldChar w:fldCharType="separate"/>
        </w:r>
        <w:r w:rsidR="001D2C37">
          <w:rPr>
            <w:noProof/>
            <w:webHidden/>
          </w:rPr>
          <w:t>7</w:t>
        </w:r>
        <w:r>
          <w:rPr>
            <w:noProof/>
            <w:webHidden/>
          </w:rPr>
          <w:fldChar w:fldCharType="end"/>
        </w:r>
      </w:hyperlink>
    </w:p>
    <w:p w:rsidR="001D2C37" w:rsidRDefault="00884AC2">
      <w:pPr>
        <w:pStyle w:val="TOC2"/>
        <w:rPr>
          <w:rFonts w:asciiTheme="minorHAnsi" w:eastAsiaTheme="minorEastAsia" w:hAnsiTheme="minorHAnsi" w:cstheme="minorBidi"/>
          <w:noProof/>
          <w:color w:val="auto"/>
          <w:sz w:val="22"/>
          <w:szCs w:val="22"/>
        </w:rPr>
      </w:pPr>
      <w:hyperlink w:anchor="_Toc199279467" w:history="1">
        <w:r w:rsidR="001D2C37" w:rsidRPr="008223CD">
          <w:rPr>
            <w:rStyle w:val="Hyperlink"/>
            <w:noProof/>
          </w:rPr>
          <w:t>Marketing Campaign Effectiveness</w:t>
        </w:r>
        <w:r w:rsidR="001D2C37">
          <w:rPr>
            <w:noProof/>
            <w:webHidden/>
          </w:rPr>
          <w:tab/>
        </w:r>
        <w:r>
          <w:rPr>
            <w:noProof/>
            <w:webHidden/>
          </w:rPr>
          <w:fldChar w:fldCharType="begin"/>
        </w:r>
        <w:r w:rsidR="001D2C37">
          <w:rPr>
            <w:noProof/>
            <w:webHidden/>
          </w:rPr>
          <w:instrText xml:space="preserve"> PAGEREF _Toc199279467 \h </w:instrText>
        </w:r>
        <w:r>
          <w:rPr>
            <w:noProof/>
            <w:webHidden/>
          </w:rPr>
        </w:r>
        <w:r>
          <w:rPr>
            <w:noProof/>
            <w:webHidden/>
          </w:rPr>
          <w:fldChar w:fldCharType="separate"/>
        </w:r>
        <w:r w:rsidR="001D2C37">
          <w:rPr>
            <w:noProof/>
            <w:webHidden/>
          </w:rPr>
          <w:t>7</w:t>
        </w:r>
        <w:r>
          <w:rPr>
            <w:noProof/>
            <w:webHidden/>
          </w:rPr>
          <w:fldChar w:fldCharType="end"/>
        </w:r>
      </w:hyperlink>
    </w:p>
    <w:p w:rsidR="001D2C37" w:rsidRDefault="00884AC2">
      <w:pPr>
        <w:pStyle w:val="TOC2"/>
        <w:rPr>
          <w:rFonts w:asciiTheme="minorHAnsi" w:eastAsiaTheme="minorEastAsia" w:hAnsiTheme="minorHAnsi" w:cstheme="minorBidi"/>
          <w:noProof/>
          <w:color w:val="auto"/>
          <w:sz w:val="22"/>
          <w:szCs w:val="22"/>
        </w:rPr>
      </w:pPr>
      <w:hyperlink w:anchor="_Toc199279468" w:history="1">
        <w:r w:rsidR="001D2C37" w:rsidRPr="008223CD">
          <w:rPr>
            <w:rStyle w:val="Hyperlink"/>
            <w:noProof/>
          </w:rPr>
          <w:t>Market Segmentation</w:t>
        </w:r>
        <w:r w:rsidR="001D2C37">
          <w:rPr>
            <w:noProof/>
            <w:webHidden/>
          </w:rPr>
          <w:tab/>
        </w:r>
        <w:r>
          <w:rPr>
            <w:noProof/>
            <w:webHidden/>
          </w:rPr>
          <w:fldChar w:fldCharType="begin"/>
        </w:r>
        <w:r w:rsidR="001D2C37">
          <w:rPr>
            <w:noProof/>
            <w:webHidden/>
          </w:rPr>
          <w:instrText xml:space="preserve"> PAGEREF _Toc199279468 \h </w:instrText>
        </w:r>
        <w:r>
          <w:rPr>
            <w:noProof/>
            <w:webHidden/>
          </w:rPr>
        </w:r>
        <w:r>
          <w:rPr>
            <w:noProof/>
            <w:webHidden/>
          </w:rPr>
          <w:fldChar w:fldCharType="separate"/>
        </w:r>
        <w:r w:rsidR="001D2C37">
          <w:rPr>
            <w:noProof/>
            <w:webHidden/>
          </w:rPr>
          <w:t>10</w:t>
        </w:r>
        <w:r>
          <w:rPr>
            <w:noProof/>
            <w:webHidden/>
          </w:rPr>
          <w:fldChar w:fldCharType="end"/>
        </w:r>
      </w:hyperlink>
    </w:p>
    <w:p w:rsidR="001D2C37" w:rsidRDefault="00884AC2">
      <w:pPr>
        <w:pStyle w:val="TOC2"/>
        <w:rPr>
          <w:rFonts w:asciiTheme="minorHAnsi" w:eastAsiaTheme="minorEastAsia" w:hAnsiTheme="minorHAnsi" w:cstheme="minorBidi"/>
          <w:noProof/>
          <w:color w:val="auto"/>
          <w:sz w:val="22"/>
          <w:szCs w:val="22"/>
        </w:rPr>
      </w:pPr>
      <w:hyperlink w:anchor="_Toc199279469" w:history="1">
        <w:r w:rsidR="001D2C37" w:rsidRPr="008223CD">
          <w:rPr>
            <w:rStyle w:val="Hyperlink"/>
            <w:noProof/>
          </w:rPr>
          <w:t>Shopping Basket Analysis</w:t>
        </w:r>
        <w:r w:rsidR="001D2C37">
          <w:rPr>
            <w:noProof/>
            <w:webHidden/>
          </w:rPr>
          <w:tab/>
        </w:r>
        <w:r>
          <w:rPr>
            <w:noProof/>
            <w:webHidden/>
          </w:rPr>
          <w:fldChar w:fldCharType="begin"/>
        </w:r>
        <w:r w:rsidR="001D2C37">
          <w:rPr>
            <w:noProof/>
            <w:webHidden/>
          </w:rPr>
          <w:instrText xml:space="preserve"> PAGEREF _Toc199279469 \h </w:instrText>
        </w:r>
        <w:r>
          <w:rPr>
            <w:noProof/>
            <w:webHidden/>
          </w:rPr>
        </w:r>
        <w:r>
          <w:rPr>
            <w:noProof/>
            <w:webHidden/>
          </w:rPr>
          <w:fldChar w:fldCharType="separate"/>
        </w:r>
        <w:r w:rsidR="001D2C37">
          <w:rPr>
            <w:noProof/>
            <w:webHidden/>
          </w:rPr>
          <w:t>15</w:t>
        </w:r>
        <w:r>
          <w:rPr>
            <w:noProof/>
            <w:webHidden/>
          </w:rPr>
          <w:fldChar w:fldCharType="end"/>
        </w:r>
      </w:hyperlink>
    </w:p>
    <w:p w:rsidR="001D2C37" w:rsidRDefault="00884AC2">
      <w:pPr>
        <w:pStyle w:val="TOC2"/>
        <w:rPr>
          <w:rFonts w:asciiTheme="minorHAnsi" w:eastAsiaTheme="minorEastAsia" w:hAnsiTheme="minorHAnsi" w:cstheme="minorBidi"/>
          <w:noProof/>
          <w:color w:val="auto"/>
          <w:sz w:val="22"/>
          <w:szCs w:val="22"/>
        </w:rPr>
      </w:pPr>
      <w:hyperlink w:anchor="_Toc199279470" w:history="1">
        <w:r w:rsidR="001D2C37" w:rsidRPr="008223CD">
          <w:rPr>
            <w:rStyle w:val="Hyperlink"/>
            <w:noProof/>
          </w:rPr>
          <w:t>Demand Planning</w:t>
        </w:r>
        <w:r w:rsidR="001D2C37">
          <w:rPr>
            <w:noProof/>
            <w:webHidden/>
          </w:rPr>
          <w:tab/>
        </w:r>
        <w:r>
          <w:rPr>
            <w:noProof/>
            <w:webHidden/>
          </w:rPr>
          <w:fldChar w:fldCharType="begin"/>
        </w:r>
        <w:r w:rsidR="001D2C37">
          <w:rPr>
            <w:noProof/>
            <w:webHidden/>
          </w:rPr>
          <w:instrText xml:space="preserve"> PAGEREF _Toc199279470 \h </w:instrText>
        </w:r>
        <w:r>
          <w:rPr>
            <w:noProof/>
            <w:webHidden/>
          </w:rPr>
        </w:r>
        <w:r>
          <w:rPr>
            <w:noProof/>
            <w:webHidden/>
          </w:rPr>
          <w:fldChar w:fldCharType="separate"/>
        </w:r>
        <w:r w:rsidR="001D2C37">
          <w:rPr>
            <w:noProof/>
            <w:webHidden/>
          </w:rPr>
          <w:t>19</w:t>
        </w:r>
        <w:r>
          <w:rPr>
            <w:noProof/>
            <w:webHidden/>
          </w:rPr>
          <w:fldChar w:fldCharType="end"/>
        </w:r>
      </w:hyperlink>
    </w:p>
    <w:p w:rsidR="001D2C37" w:rsidRDefault="00884AC2">
      <w:pPr>
        <w:pStyle w:val="TOC1"/>
        <w:rPr>
          <w:rFonts w:asciiTheme="minorHAnsi" w:eastAsiaTheme="minorEastAsia" w:hAnsiTheme="minorHAnsi" w:cstheme="minorBidi"/>
          <w:b w:val="0"/>
          <w:noProof/>
          <w:color w:val="auto"/>
          <w:kern w:val="0"/>
          <w:sz w:val="22"/>
        </w:rPr>
      </w:pPr>
      <w:hyperlink w:anchor="_Toc199279471" w:history="1">
        <w:r w:rsidR="001D2C37" w:rsidRPr="008223CD">
          <w:rPr>
            <w:rStyle w:val="Hyperlink"/>
            <w:noProof/>
          </w:rPr>
          <w:t>Conclusion</w:t>
        </w:r>
        <w:r w:rsidR="001D2C37">
          <w:rPr>
            <w:noProof/>
            <w:webHidden/>
          </w:rPr>
          <w:tab/>
        </w:r>
        <w:r>
          <w:rPr>
            <w:noProof/>
            <w:webHidden/>
          </w:rPr>
          <w:fldChar w:fldCharType="begin"/>
        </w:r>
        <w:r w:rsidR="001D2C37">
          <w:rPr>
            <w:noProof/>
            <w:webHidden/>
          </w:rPr>
          <w:instrText xml:space="preserve"> PAGEREF _Toc199279471 \h </w:instrText>
        </w:r>
        <w:r>
          <w:rPr>
            <w:noProof/>
            <w:webHidden/>
          </w:rPr>
        </w:r>
        <w:r>
          <w:rPr>
            <w:noProof/>
            <w:webHidden/>
          </w:rPr>
          <w:fldChar w:fldCharType="separate"/>
        </w:r>
        <w:r w:rsidR="001D2C37">
          <w:rPr>
            <w:noProof/>
            <w:webHidden/>
          </w:rPr>
          <w:t>22</w:t>
        </w:r>
        <w:r>
          <w:rPr>
            <w:noProof/>
            <w:webHidden/>
          </w:rPr>
          <w:fldChar w:fldCharType="end"/>
        </w:r>
      </w:hyperlink>
    </w:p>
    <w:p w:rsidR="004D3B9B" w:rsidRDefault="00884AC2">
      <w:pPr>
        <w:pStyle w:val="Text"/>
      </w:pPr>
      <w:r>
        <w:fldChar w:fldCharType="end"/>
      </w:r>
    </w:p>
    <w:p w:rsidR="004D3B9B" w:rsidRDefault="004D3B9B">
      <w:pPr>
        <w:pStyle w:val="Text"/>
        <w:sectPr w:rsidR="004D3B9B">
          <w:headerReference w:type="default" r:id="rId13"/>
          <w:footerReference w:type="default" r:id="rId14"/>
          <w:headerReference w:type="first" r:id="rId15"/>
          <w:footerReference w:type="first" r:id="rId16"/>
          <w:type w:val="oddPage"/>
          <w:pgSz w:w="12240" w:h="15840"/>
          <w:pgMar w:top="1440" w:right="1660" w:bottom="1440" w:left="1660" w:header="1020" w:footer="1020" w:gutter="0"/>
          <w:cols w:space="720"/>
          <w:titlePg/>
          <w:docGrid w:linePitch="360"/>
        </w:sectPr>
      </w:pPr>
    </w:p>
    <w:p w:rsidR="00690A78" w:rsidRPr="004602B2" w:rsidRDefault="00690A78" w:rsidP="008C4E60">
      <w:pPr>
        <w:pStyle w:val="Heading4"/>
      </w:pPr>
      <w:bookmarkStart w:id="2" w:name="_Toc95395435"/>
      <w:bookmarkStart w:id="3" w:name="_Toc199279456"/>
      <w:r w:rsidRPr="004602B2">
        <w:lastRenderedPageBreak/>
        <w:t>Introduction</w:t>
      </w:r>
      <w:bookmarkEnd w:id="2"/>
      <w:bookmarkEnd w:id="3"/>
    </w:p>
    <w:p w:rsidR="00FF71F6" w:rsidRPr="00FF71F6" w:rsidRDefault="00FF71F6" w:rsidP="00FD0353">
      <w:pPr>
        <w:pStyle w:val="Text"/>
      </w:pPr>
      <w:r w:rsidRPr="00FF71F6">
        <w:t>Retail is an industry that is in a constant state of change. Increasing competition, a wide array of product offerings, increasi</w:t>
      </w:r>
      <w:r w:rsidR="00DD7406">
        <w:t xml:space="preserve">ng customer </w:t>
      </w:r>
      <w:r w:rsidR="009373F6">
        <w:t>sophistication</w:t>
      </w:r>
      <w:r w:rsidR="00DD7406">
        <w:t xml:space="preserve">, multiple </w:t>
      </w:r>
      <w:r w:rsidR="009373F6" w:rsidRPr="00FF71F6">
        <w:t>touch</w:t>
      </w:r>
      <w:r w:rsidR="009373F6">
        <w:t xml:space="preserve"> points</w:t>
      </w:r>
      <w:r w:rsidR="00DD7406">
        <w:t xml:space="preserve"> </w:t>
      </w:r>
      <w:r w:rsidRPr="00FF71F6">
        <w:t>to the custom</w:t>
      </w:r>
      <w:r w:rsidR="00DD7406">
        <w:t xml:space="preserve">er, and consumer complexity are </w:t>
      </w:r>
      <w:r w:rsidRPr="00FF71F6">
        <w:t>just a</w:t>
      </w:r>
      <w:r w:rsidR="00DD7406">
        <w:t xml:space="preserve"> few of the many </w:t>
      </w:r>
      <w:r w:rsidRPr="00FF71F6">
        <w:t xml:space="preserve">examples that constitute </w:t>
      </w:r>
      <w:r w:rsidR="00DD7406">
        <w:t xml:space="preserve">a dynamic and constant state of </w:t>
      </w:r>
      <w:r w:rsidRPr="00FF71F6">
        <w:t>change</w:t>
      </w:r>
      <w:r w:rsidR="00FD0353">
        <w:t xml:space="preserve"> in the area of retail sales</w:t>
      </w:r>
      <w:r w:rsidR="00401B3C">
        <w:t xml:space="preserve">. </w:t>
      </w:r>
      <w:r w:rsidRPr="00FF71F6">
        <w:t xml:space="preserve">As the population continues to increase and consumers are presented with </w:t>
      </w:r>
      <w:r w:rsidR="00FD0353">
        <w:t>more</w:t>
      </w:r>
      <w:r w:rsidR="00FD0353" w:rsidRPr="00FF71F6">
        <w:t xml:space="preserve"> </w:t>
      </w:r>
      <w:r w:rsidRPr="00FF71F6">
        <w:t xml:space="preserve">choices, the numerous </w:t>
      </w:r>
      <w:r w:rsidR="00FD0353">
        <w:t>challenges</w:t>
      </w:r>
      <w:r w:rsidR="00FD0353" w:rsidRPr="00FF71F6">
        <w:t xml:space="preserve"> </w:t>
      </w:r>
      <w:r w:rsidRPr="00FF71F6">
        <w:t xml:space="preserve">that a retailer faces </w:t>
      </w:r>
      <w:r w:rsidR="00DD7406">
        <w:t xml:space="preserve">become more pervasive. </w:t>
      </w:r>
      <w:r w:rsidRPr="00FF71F6">
        <w:t xml:space="preserve">To stay competitive, retailers </w:t>
      </w:r>
      <w:r w:rsidR="005002B8">
        <w:t>must</w:t>
      </w:r>
      <w:r w:rsidRPr="00FF71F6">
        <w:t xml:space="preserve"> take an analytical, guided</w:t>
      </w:r>
      <w:r w:rsidR="005002B8">
        <w:t>,</w:t>
      </w:r>
      <w:r w:rsidRPr="00FF71F6">
        <w:t xml:space="preserve"> and prescriptive approach to better understand their business and anticipate </w:t>
      </w:r>
      <w:r w:rsidR="005002B8">
        <w:t>customer</w:t>
      </w:r>
      <w:r w:rsidR="005002B8" w:rsidRPr="00FF71F6">
        <w:t xml:space="preserve"> </w:t>
      </w:r>
      <w:r w:rsidRPr="00FF71F6">
        <w:t xml:space="preserve">behavior. </w:t>
      </w:r>
    </w:p>
    <w:p w:rsidR="00FF71F6" w:rsidRPr="00FF71F6" w:rsidRDefault="00FF71F6" w:rsidP="00FD0353">
      <w:pPr>
        <w:pStyle w:val="Text"/>
      </w:pPr>
      <w:r w:rsidRPr="00FF71F6">
        <w:t xml:space="preserve">Predictive analysis can </w:t>
      </w:r>
      <w:r w:rsidR="00B40ADC">
        <w:t>help</w:t>
      </w:r>
      <w:r w:rsidR="00401B3C">
        <w:t xml:space="preserve">. </w:t>
      </w:r>
      <w:r w:rsidRPr="00FF71F6">
        <w:t>For years data mining has been suitable</w:t>
      </w:r>
      <w:r w:rsidR="005002B8">
        <w:t xml:space="preserve"> only</w:t>
      </w:r>
      <w:r w:rsidRPr="00FF71F6">
        <w:t xml:space="preserve"> for a limited audience with expertise in statistics and math. However, </w:t>
      </w:r>
      <w:r w:rsidR="0044798E">
        <w:t>Microsoft</w:t>
      </w:r>
      <w:r w:rsidR="0044798E" w:rsidRPr="0044798E">
        <w:rPr>
          <w:rStyle w:val="Trademark"/>
        </w:rPr>
        <w:t>®</w:t>
      </w:r>
      <w:r w:rsidR="0044798E">
        <w:t xml:space="preserve"> </w:t>
      </w:r>
      <w:r w:rsidRPr="00FF71F6">
        <w:t>SQL Server</w:t>
      </w:r>
      <w:r w:rsidR="0044798E" w:rsidRPr="0044798E">
        <w:rPr>
          <w:rStyle w:val="Trademark"/>
        </w:rPr>
        <w:t>®</w:t>
      </w:r>
      <w:r w:rsidR="00DD7406">
        <w:t> </w:t>
      </w:r>
      <w:r w:rsidRPr="00FF71F6">
        <w:t xml:space="preserve">2008 provides simplified tools that bring data mining to </w:t>
      </w:r>
      <w:r w:rsidR="005002B8">
        <w:t>knowledge workers</w:t>
      </w:r>
      <w:r w:rsidRPr="00FF71F6">
        <w:t xml:space="preserve">. </w:t>
      </w:r>
    </w:p>
    <w:p w:rsidR="00FF71F6" w:rsidRPr="00FF71F6" w:rsidRDefault="00FF71F6" w:rsidP="00FD0353">
      <w:pPr>
        <w:pStyle w:val="Text"/>
      </w:pPr>
      <w:r w:rsidRPr="00FF71F6">
        <w:t xml:space="preserve">Microsoft predictive analysis enables all business users in a retail organization to take advantage of powerful analytical tools in a presentation layer that is </w:t>
      </w:r>
      <w:r w:rsidR="005002B8">
        <w:t>easy</w:t>
      </w:r>
      <w:r w:rsidR="005002B8" w:rsidRPr="00FF71F6">
        <w:t xml:space="preserve"> </w:t>
      </w:r>
      <w:r w:rsidRPr="00FF71F6">
        <w:t xml:space="preserve">to understand. This is accomplished through Microsoft </w:t>
      </w:r>
      <w:r w:rsidR="00B40ADC">
        <w:t xml:space="preserve">Office </w:t>
      </w:r>
      <w:r w:rsidRPr="00FF71F6">
        <w:t>Excel</w:t>
      </w:r>
      <w:r w:rsidR="0044798E" w:rsidRPr="0044798E">
        <w:rPr>
          <w:rStyle w:val="Trademark"/>
        </w:rPr>
        <w:t>®</w:t>
      </w:r>
      <w:r w:rsidR="00DD7406">
        <w:t> </w:t>
      </w:r>
      <w:r w:rsidRPr="00FF71F6">
        <w:t>2007 and SQL Server</w:t>
      </w:r>
      <w:r w:rsidR="00DD7406">
        <w:t> </w:t>
      </w:r>
      <w:r w:rsidRPr="00FF71F6">
        <w:t>2008</w:t>
      </w:r>
      <w:r w:rsidR="00401B3C">
        <w:t xml:space="preserve">. </w:t>
      </w:r>
      <w:r w:rsidRPr="00FF71F6">
        <w:t xml:space="preserve">By taking advantage of the capabilities of Microsoft data mining, retailers </w:t>
      </w:r>
      <w:r w:rsidR="005002B8">
        <w:t>can more easily</w:t>
      </w:r>
      <w:r w:rsidRPr="00FF71F6">
        <w:t xml:space="preserve"> acquire and retain customers, optimize merchandising assortments, </w:t>
      </w:r>
      <w:r w:rsidR="005002B8">
        <w:t xml:space="preserve">and </w:t>
      </w:r>
      <w:r w:rsidRPr="00FF71F6">
        <w:t xml:space="preserve">better understand the true demand </w:t>
      </w:r>
      <w:r w:rsidR="005002B8">
        <w:t>for</w:t>
      </w:r>
      <w:r w:rsidR="005002B8" w:rsidRPr="00FF71F6">
        <w:t xml:space="preserve"> </w:t>
      </w:r>
      <w:r w:rsidRPr="00FF71F6">
        <w:t>their products</w:t>
      </w:r>
      <w:r w:rsidR="005002B8">
        <w:t>. Retailers can then</w:t>
      </w:r>
      <w:r w:rsidRPr="00FF71F6">
        <w:t xml:space="preserve"> identify those variables that have the most significant impact on business performance and customer behavior. </w:t>
      </w:r>
    </w:p>
    <w:p w:rsidR="002E5B2B" w:rsidRPr="002E5B2B" w:rsidRDefault="005002B8" w:rsidP="00DD7406">
      <w:pPr>
        <w:pStyle w:val="Text"/>
      </w:pPr>
      <w:r>
        <w:t>T</w:t>
      </w:r>
      <w:r w:rsidR="00FF71F6" w:rsidRPr="00FF71F6">
        <w:t xml:space="preserve">his paper </w:t>
      </w:r>
      <w:r>
        <w:t>discusses</w:t>
      </w:r>
      <w:r w:rsidRPr="00FF71F6">
        <w:t xml:space="preserve"> </w:t>
      </w:r>
      <w:r w:rsidR="00FF71F6" w:rsidRPr="00FF71F6">
        <w:t xml:space="preserve">many of </w:t>
      </w:r>
      <w:r>
        <w:t xml:space="preserve">the problems faced by </w:t>
      </w:r>
      <w:r w:rsidR="00FF71F6" w:rsidRPr="00FF71F6">
        <w:t>retailer</w:t>
      </w:r>
      <w:r>
        <w:t>s</w:t>
      </w:r>
      <w:r w:rsidR="00FF71F6" w:rsidRPr="00FF71F6">
        <w:t xml:space="preserve"> and how </w:t>
      </w:r>
      <w:r>
        <w:t>they</w:t>
      </w:r>
      <w:r w:rsidR="00FF71F6" w:rsidRPr="00FF71F6">
        <w:t xml:space="preserve"> can be resolved with predictive analysis solutions delivered by SQL Server</w:t>
      </w:r>
      <w:r w:rsidR="00DD7406">
        <w:t> </w:t>
      </w:r>
      <w:r w:rsidR="00FF71F6" w:rsidRPr="00FF71F6">
        <w:t>2008.</w:t>
      </w:r>
    </w:p>
    <w:p w:rsidR="0041035C" w:rsidRDefault="0041035C" w:rsidP="0041035C">
      <w:pPr>
        <w:pStyle w:val="Heading4"/>
      </w:pPr>
      <w:bookmarkStart w:id="4" w:name="_Toc199279457"/>
      <w:r>
        <w:t>Predictive Analysis</w:t>
      </w:r>
      <w:bookmarkEnd w:id="4"/>
    </w:p>
    <w:p w:rsidR="0041035C" w:rsidRDefault="0041035C" w:rsidP="00FD0353">
      <w:pPr>
        <w:pStyle w:val="Text"/>
      </w:pPr>
      <w:r w:rsidRPr="0041035C">
        <w:t xml:space="preserve">Predictive analysis solutions are delivered </w:t>
      </w:r>
      <w:r w:rsidR="006A2457">
        <w:t>by using</w:t>
      </w:r>
      <w:r w:rsidRPr="0041035C">
        <w:t xml:space="preserve"> data mining technologies that </w:t>
      </w:r>
      <w:r w:rsidR="007F345B">
        <w:t>use</w:t>
      </w:r>
      <w:r w:rsidR="007F345B" w:rsidRPr="0041035C">
        <w:t xml:space="preserve"> </w:t>
      </w:r>
      <w:r w:rsidRPr="0041035C">
        <w:t xml:space="preserve">analytical models to discover hidden patterns and apply them to predict future trends and behaviors. </w:t>
      </w:r>
      <w:r w:rsidR="007F345B">
        <w:t>I</w:t>
      </w:r>
      <w:r w:rsidRPr="0041035C">
        <w:t xml:space="preserve">nterest </w:t>
      </w:r>
      <w:r w:rsidR="007F345B">
        <w:t>in</w:t>
      </w:r>
      <w:r w:rsidRPr="0041035C">
        <w:t xml:space="preserve"> predictive analysis within retail organizations is </w:t>
      </w:r>
      <w:r w:rsidR="007F345B">
        <w:t>increasing</w:t>
      </w:r>
      <w:r w:rsidRPr="0041035C">
        <w:t xml:space="preserve">. However, the adoption of data mining technologies in most retail organizations is limited. Data mining has many components, but the most significant </w:t>
      </w:r>
      <w:r w:rsidR="003D62BE">
        <w:t>components that are required to</w:t>
      </w:r>
      <w:r w:rsidRPr="0041035C">
        <w:t xml:space="preserve"> ensure meaningful and actionable insight are </w:t>
      </w:r>
      <w:r w:rsidR="003D62BE">
        <w:t>the following</w:t>
      </w:r>
      <w:r w:rsidRPr="0041035C">
        <w:t>:</w:t>
      </w:r>
    </w:p>
    <w:p w:rsidR="0041035C" w:rsidRPr="0041035C" w:rsidRDefault="003D62BE" w:rsidP="003D62BE">
      <w:pPr>
        <w:pStyle w:val="NumberedList1"/>
      </w:pPr>
      <w:r w:rsidRPr="0041035C">
        <w:t>Defin</w:t>
      </w:r>
      <w:r>
        <w:t>e</w:t>
      </w:r>
      <w:r w:rsidRPr="0041035C">
        <w:t xml:space="preserve"> </w:t>
      </w:r>
      <w:r w:rsidR="0041035C" w:rsidRPr="0041035C">
        <w:t>the business problem</w:t>
      </w:r>
      <w:r>
        <w:t>.</w:t>
      </w:r>
    </w:p>
    <w:p w:rsidR="0041035C" w:rsidRPr="0041035C" w:rsidRDefault="003D62BE" w:rsidP="003D62BE">
      <w:pPr>
        <w:pStyle w:val="NumberedList1"/>
      </w:pPr>
      <w:r w:rsidRPr="0041035C">
        <w:t>Explor</w:t>
      </w:r>
      <w:r>
        <w:t>e</w:t>
      </w:r>
      <w:r w:rsidRPr="0041035C">
        <w:t xml:space="preserve"> </w:t>
      </w:r>
      <w:r w:rsidR="0041035C" w:rsidRPr="0041035C">
        <w:t>the data</w:t>
      </w:r>
      <w:r>
        <w:t>.</w:t>
      </w:r>
    </w:p>
    <w:p w:rsidR="0041035C" w:rsidRPr="0041035C" w:rsidRDefault="003D62BE" w:rsidP="003D62BE">
      <w:pPr>
        <w:pStyle w:val="NumberedList1"/>
      </w:pPr>
      <w:r w:rsidRPr="0041035C">
        <w:t>Creat</w:t>
      </w:r>
      <w:r>
        <w:t>e</w:t>
      </w:r>
      <w:r w:rsidRPr="0041035C">
        <w:t xml:space="preserve"> </w:t>
      </w:r>
      <w:r w:rsidR="0041035C" w:rsidRPr="0041035C">
        <w:t>predictive models</w:t>
      </w:r>
      <w:r>
        <w:t>.</w:t>
      </w:r>
    </w:p>
    <w:p w:rsidR="0041035C" w:rsidRPr="0041035C" w:rsidRDefault="0041035C" w:rsidP="003D62BE">
      <w:pPr>
        <w:pStyle w:val="NumberedList1"/>
      </w:pPr>
      <w:r w:rsidRPr="0041035C">
        <w:t>Test the models</w:t>
      </w:r>
      <w:r w:rsidR="00EB1F4F">
        <w:t>.</w:t>
      </w:r>
    </w:p>
    <w:p w:rsidR="0041035C" w:rsidRPr="0041035C" w:rsidRDefault="0041035C" w:rsidP="003D62BE">
      <w:pPr>
        <w:pStyle w:val="NumberedList1"/>
      </w:pPr>
      <w:r w:rsidRPr="0041035C">
        <w:t xml:space="preserve">Apply </w:t>
      </w:r>
      <w:r w:rsidR="00EB1F4F">
        <w:t>one or more</w:t>
      </w:r>
      <w:r w:rsidR="00EB1F4F" w:rsidRPr="0041035C">
        <w:t xml:space="preserve"> </w:t>
      </w:r>
      <w:r w:rsidRPr="0041035C">
        <w:t>models to an identified population to predict beh</w:t>
      </w:r>
      <w:r w:rsidR="003D62BE">
        <w:t>a</w:t>
      </w:r>
      <w:r w:rsidRPr="0041035C">
        <w:t>vior</w:t>
      </w:r>
      <w:r w:rsidR="003D62BE">
        <w:t>.</w:t>
      </w:r>
    </w:p>
    <w:p w:rsidR="0041035C" w:rsidRPr="0041035C" w:rsidRDefault="003D62BE" w:rsidP="00FD0353">
      <w:pPr>
        <w:pStyle w:val="Text"/>
      </w:pPr>
      <w:r>
        <w:t xml:space="preserve">Typically, </w:t>
      </w:r>
      <w:r w:rsidR="0041035C" w:rsidRPr="0041035C">
        <w:t xml:space="preserve">the </w:t>
      </w:r>
      <w:r>
        <w:t>complete</w:t>
      </w:r>
      <w:r w:rsidRPr="0041035C">
        <w:t xml:space="preserve"> </w:t>
      </w:r>
      <w:r>
        <w:t>data mining</w:t>
      </w:r>
      <w:r w:rsidR="0041035C" w:rsidRPr="0041035C">
        <w:t xml:space="preserve"> process</w:t>
      </w:r>
      <w:r>
        <w:t xml:space="preserve"> is not followed—</w:t>
      </w:r>
      <w:r w:rsidR="0041035C" w:rsidRPr="0041035C">
        <w:t>consequently</w:t>
      </w:r>
      <w:r>
        <w:t>, the results that are produced</w:t>
      </w:r>
      <w:r w:rsidR="0041035C" w:rsidRPr="0041035C">
        <w:t xml:space="preserve"> are not predictive</w:t>
      </w:r>
      <w:r>
        <w:t xml:space="preserve"> and only </w:t>
      </w:r>
      <w:r w:rsidR="0041035C" w:rsidRPr="0041035C">
        <w:t xml:space="preserve">limited insight into </w:t>
      </w:r>
      <w:r>
        <w:t>the</w:t>
      </w:r>
      <w:r w:rsidRPr="0041035C">
        <w:t xml:space="preserve"> </w:t>
      </w:r>
      <w:r w:rsidR="0041035C" w:rsidRPr="0041035C">
        <w:t>business</w:t>
      </w:r>
      <w:r>
        <w:t xml:space="preserve"> is gained</w:t>
      </w:r>
      <w:r w:rsidR="0041035C" w:rsidRPr="0041035C">
        <w:t xml:space="preserve">. Furthermore, organizations may not have all the resources or information necessary to facilitate the data mining environment </w:t>
      </w:r>
      <w:r w:rsidR="00B40ADC">
        <w:t>because</w:t>
      </w:r>
      <w:r w:rsidR="00B40ADC" w:rsidRPr="0041035C">
        <w:t xml:space="preserve"> </w:t>
      </w:r>
      <w:r>
        <w:t xml:space="preserve">traditionally, the </w:t>
      </w:r>
      <w:r w:rsidR="0041035C" w:rsidRPr="0041035C">
        <w:t xml:space="preserve">focus has </w:t>
      </w:r>
      <w:r>
        <w:t xml:space="preserve">been on </w:t>
      </w:r>
      <w:r w:rsidRPr="0041035C">
        <w:t xml:space="preserve">retrospective analysis </w:t>
      </w:r>
      <w:r>
        <w:t>rather than predictive analysis.</w:t>
      </w:r>
      <w:r w:rsidR="0041035C" w:rsidRPr="0041035C">
        <w:t xml:space="preserve"> Microsoft SQL Server</w:t>
      </w:r>
      <w:r w:rsidR="00DD7406">
        <w:t> </w:t>
      </w:r>
      <w:r w:rsidR="0041035C" w:rsidRPr="0041035C">
        <w:t>2008 Data Mining Add-Ins for Office</w:t>
      </w:r>
      <w:r w:rsidR="00DD7406">
        <w:t> </w:t>
      </w:r>
      <w:r w:rsidR="0041035C" w:rsidRPr="0041035C">
        <w:t>2007 make predictive analysis intuitive</w:t>
      </w:r>
      <w:r w:rsidR="00B40ADC">
        <w:t xml:space="preserve"> and</w:t>
      </w:r>
      <w:r w:rsidR="00B40ADC" w:rsidRPr="0041035C">
        <w:t xml:space="preserve"> </w:t>
      </w:r>
      <w:r w:rsidR="0041035C" w:rsidRPr="0041035C">
        <w:t>simple, making predictive analysis appealing to all business analysts and decision makers</w:t>
      </w:r>
      <w:r w:rsidR="00401B3C">
        <w:t xml:space="preserve">. </w:t>
      </w:r>
    </w:p>
    <w:p w:rsidR="0041035C" w:rsidRPr="0041035C" w:rsidRDefault="0041035C" w:rsidP="00FD0353">
      <w:pPr>
        <w:pStyle w:val="Text"/>
      </w:pPr>
      <w:r w:rsidRPr="0041035C">
        <w:t xml:space="preserve">The terms </w:t>
      </w:r>
      <w:r w:rsidR="006D0A9C" w:rsidRPr="006D0A9C">
        <w:rPr>
          <w:i/>
        </w:rPr>
        <w:t>data mining</w:t>
      </w:r>
      <w:r w:rsidRPr="0041035C">
        <w:t xml:space="preserve"> and </w:t>
      </w:r>
      <w:r w:rsidR="006D0A9C" w:rsidRPr="006D0A9C">
        <w:rPr>
          <w:i/>
        </w:rPr>
        <w:t>predictive analysis</w:t>
      </w:r>
      <w:r w:rsidRPr="0041035C">
        <w:t xml:space="preserve"> are not new concepts. </w:t>
      </w:r>
      <w:r w:rsidR="003D62BE">
        <w:t>T</w:t>
      </w:r>
      <w:r w:rsidRPr="0041035C">
        <w:t xml:space="preserve">raditional statistical techniques </w:t>
      </w:r>
      <w:r w:rsidR="003D62BE">
        <w:t>have been used</w:t>
      </w:r>
      <w:r w:rsidRPr="0041035C">
        <w:t xml:space="preserve"> for years to model consumer behavior, predict stock price</w:t>
      </w:r>
      <w:r w:rsidR="00B40ADC">
        <w:t>s</w:t>
      </w:r>
      <w:r w:rsidRPr="0041035C">
        <w:t>, assess labor needs, model exchange rates</w:t>
      </w:r>
      <w:r w:rsidR="003D62BE">
        <w:t>,</w:t>
      </w:r>
      <w:r w:rsidRPr="0041035C">
        <w:t xml:space="preserve"> and so forth. </w:t>
      </w:r>
      <w:r w:rsidR="003D62BE">
        <w:t>W</w:t>
      </w:r>
      <w:r w:rsidRPr="0041035C">
        <w:t xml:space="preserve">ith the </w:t>
      </w:r>
      <w:r w:rsidRPr="0041035C">
        <w:lastRenderedPageBreak/>
        <w:t xml:space="preserve">introduction of commercially available </w:t>
      </w:r>
      <w:r w:rsidR="003D62BE">
        <w:t xml:space="preserve">data mining </w:t>
      </w:r>
      <w:r w:rsidRPr="0041035C">
        <w:t xml:space="preserve">software, predictive analysis </w:t>
      </w:r>
      <w:r w:rsidR="003D62BE">
        <w:t>is becoming</w:t>
      </w:r>
      <w:r w:rsidRPr="0041035C">
        <w:t xml:space="preserve"> more integrated into business decisions and processes. </w:t>
      </w:r>
      <w:r w:rsidR="003D62BE">
        <w:t xml:space="preserve">However, </w:t>
      </w:r>
      <w:r w:rsidRPr="0041035C">
        <w:t xml:space="preserve">data mining and statistical analysis </w:t>
      </w:r>
      <w:r w:rsidR="00B40ADC">
        <w:t>is sometimes avoided</w:t>
      </w:r>
      <w:r w:rsidRPr="0041035C">
        <w:t xml:space="preserve"> because </w:t>
      </w:r>
      <w:r w:rsidR="00B40ADC">
        <w:t>these types of analysis</w:t>
      </w:r>
      <w:r w:rsidR="00363A73">
        <w:t xml:space="preserve"> </w:t>
      </w:r>
      <w:r w:rsidR="00B40ADC">
        <w:t>occur in</w:t>
      </w:r>
      <w:r w:rsidR="00363A73">
        <w:t xml:space="preserve"> unfamiliar user environments </w:t>
      </w:r>
      <w:r w:rsidRPr="0041035C">
        <w:t>and require statistical understanding and/or programming skills</w:t>
      </w:r>
      <w:r w:rsidR="00401B3C">
        <w:t xml:space="preserve">. </w:t>
      </w:r>
    </w:p>
    <w:p w:rsidR="0041035C" w:rsidRPr="0041035C" w:rsidRDefault="0041035C" w:rsidP="00FD0353">
      <w:pPr>
        <w:pStyle w:val="Text"/>
      </w:pPr>
      <w:r w:rsidRPr="0041035C">
        <w:t>Microsoft, through the Data Mining Add-Ins for Office</w:t>
      </w:r>
      <w:r w:rsidR="00DD7406">
        <w:t> </w:t>
      </w:r>
      <w:r w:rsidRPr="0041035C">
        <w:t xml:space="preserve">2007 is changing the way retailers </w:t>
      </w:r>
      <w:r w:rsidR="003D62BE">
        <w:t>view</w:t>
      </w:r>
      <w:r w:rsidRPr="0041035C">
        <w:t xml:space="preserve"> predictive analysis. With intuitive tools </w:t>
      </w:r>
      <w:r w:rsidR="005C445B">
        <w:t>in</w:t>
      </w:r>
      <w:r w:rsidRPr="0041035C">
        <w:t xml:space="preserve"> a familiar </w:t>
      </w:r>
      <w:r w:rsidR="005C445B">
        <w:t xml:space="preserve">user </w:t>
      </w:r>
      <w:r w:rsidRPr="0041035C">
        <w:t xml:space="preserve">environment, organizations can now take advantage of a complete data mining platform directly at the desktop, introducing insight to every business decision. </w:t>
      </w:r>
    </w:p>
    <w:p w:rsidR="0041035C" w:rsidRPr="0041035C" w:rsidRDefault="0041035C" w:rsidP="00FD0353">
      <w:pPr>
        <w:pStyle w:val="Text"/>
      </w:pPr>
      <w:r w:rsidRPr="0041035C">
        <w:t>What is predictive analysis?</w:t>
      </w:r>
      <w:r w:rsidR="005C445B">
        <w:t xml:space="preserve"> In the context of this paper</w:t>
      </w:r>
      <w:r w:rsidRPr="0041035C">
        <w:t>, it is the process of selecting, exploring, analyzing</w:t>
      </w:r>
      <w:r w:rsidR="005C445B">
        <w:t>,</w:t>
      </w:r>
      <w:r w:rsidRPr="0041035C">
        <w:t xml:space="preserve"> and modeling data to create better business outcomes. </w:t>
      </w:r>
      <w:r w:rsidR="00EB1F4F">
        <w:t>Successful p</w:t>
      </w:r>
      <w:r w:rsidRPr="0041035C">
        <w:t>redictive analysis</w:t>
      </w:r>
      <w:r w:rsidR="00EB1F4F">
        <w:t xml:space="preserve"> takes into consideration</w:t>
      </w:r>
      <w:r w:rsidRPr="0041035C">
        <w:t xml:space="preserve"> where </w:t>
      </w:r>
      <w:r w:rsidR="00EB1F4F">
        <w:t>data</w:t>
      </w:r>
      <w:r w:rsidR="00EB1F4F" w:rsidRPr="0041035C">
        <w:t xml:space="preserve"> </w:t>
      </w:r>
      <w:r w:rsidRPr="0041035C">
        <w:t>is located, the state of the data (redundant, old, dirty)</w:t>
      </w:r>
      <w:r w:rsidR="00EB1F4F">
        <w:t>,</w:t>
      </w:r>
      <w:r w:rsidRPr="0041035C">
        <w:t xml:space="preserve"> and how accessible it is. </w:t>
      </w:r>
      <w:r w:rsidR="00EB1F4F">
        <w:t>An important aspect of predictive analysis is h</w:t>
      </w:r>
      <w:r w:rsidRPr="0041035C">
        <w:t xml:space="preserve">ow </w:t>
      </w:r>
      <w:r w:rsidR="00EB1F4F">
        <w:t>the</w:t>
      </w:r>
      <w:r w:rsidR="00EB1F4F" w:rsidRPr="0041035C">
        <w:t xml:space="preserve"> </w:t>
      </w:r>
      <w:r w:rsidR="00EB1F4F">
        <w:t xml:space="preserve">data </w:t>
      </w:r>
      <w:r w:rsidRPr="0041035C">
        <w:t xml:space="preserve">should be structured to align with business objectives and to reflect the reality within which the business operates. </w:t>
      </w:r>
    </w:p>
    <w:p w:rsidR="0041035C" w:rsidRPr="0041035C" w:rsidRDefault="0041035C" w:rsidP="00FD0353">
      <w:pPr>
        <w:pStyle w:val="Text"/>
      </w:pPr>
      <w:r w:rsidRPr="0041035C">
        <w:t xml:space="preserve">The Data Mining Add-Ins for </w:t>
      </w:r>
      <w:r w:rsidR="005C445B">
        <w:t>the 2007 </w:t>
      </w:r>
      <w:r w:rsidRPr="0041035C">
        <w:t xml:space="preserve">Office </w:t>
      </w:r>
      <w:r w:rsidR="005C445B">
        <w:t xml:space="preserve">System </w:t>
      </w:r>
      <w:r w:rsidR="005C445B" w:rsidRPr="0041035C">
        <w:t xml:space="preserve">create </w:t>
      </w:r>
      <w:r w:rsidRPr="0041035C">
        <w:t>an environment where predictive analysis solutions can be delivered seamlessly and intuitively</w:t>
      </w:r>
      <w:r w:rsidR="00401B3C">
        <w:t xml:space="preserve">. </w:t>
      </w:r>
      <w:r w:rsidR="005C445B">
        <w:t>T</w:t>
      </w:r>
      <w:r w:rsidRPr="0041035C">
        <w:t>he next section explore</w:t>
      </w:r>
      <w:r w:rsidR="005C445B">
        <w:t>s</w:t>
      </w:r>
      <w:r w:rsidRPr="0041035C">
        <w:t xml:space="preserve"> the process of building successful predictive analysis solutions. </w:t>
      </w:r>
    </w:p>
    <w:p w:rsidR="003C7459" w:rsidRDefault="009E4E8A" w:rsidP="003C7459">
      <w:pPr>
        <w:pStyle w:val="Heading4"/>
      </w:pPr>
      <w:bookmarkStart w:id="5" w:name="_Toc199279458"/>
      <w:r>
        <w:t>Data Mining Models</w:t>
      </w:r>
      <w:bookmarkEnd w:id="5"/>
    </w:p>
    <w:p w:rsidR="009E4E8A" w:rsidRPr="009E4E8A" w:rsidRDefault="0008110B" w:rsidP="00FD0353">
      <w:pPr>
        <w:pStyle w:val="Text"/>
      </w:pPr>
      <w:r>
        <w:t>A successful</w:t>
      </w:r>
      <w:r w:rsidR="009E4E8A" w:rsidRPr="009E4E8A">
        <w:t xml:space="preserve"> data mining project </w:t>
      </w:r>
      <w:r>
        <w:t>requires a clear</w:t>
      </w:r>
      <w:r w:rsidR="009E4E8A" w:rsidRPr="009E4E8A">
        <w:t xml:space="preserve"> process. </w:t>
      </w:r>
      <w:r>
        <w:t xml:space="preserve">The process described in this paper </w:t>
      </w:r>
      <w:r w:rsidR="009E4E8A" w:rsidRPr="009E4E8A">
        <w:t xml:space="preserve">is </w:t>
      </w:r>
      <w:r>
        <w:t>not</w:t>
      </w:r>
      <w:r w:rsidRPr="009E4E8A">
        <w:t xml:space="preserve"> </w:t>
      </w:r>
      <w:r w:rsidR="009E4E8A" w:rsidRPr="009E4E8A">
        <w:t xml:space="preserve">the only suggested methodology, but it will ensure </w:t>
      </w:r>
      <w:r>
        <w:t xml:space="preserve">that </w:t>
      </w:r>
      <w:r w:rsidR="009E4E8A" w:rsidRPr="009E4E8A">
        <w:t xml:space="preserve">meaningful results </w:t>
      </w:r>
      <w:r>
        <w:t xml:space="preserve">are returned </w:t>
      </w:r>
      <w:r w:rsidR="009E4E8A" w:rsidRPr="009E4E8A">
        <w:t xml:space="preserve">that </w:t>
      </w:r>
      <w:r>
        <w:t>will provide insight that can be used for</w:t>
      </w:r>
      <w:r w:rsidRPr="009E4E8A">
        <w:t xml:space="preserve"> </w:t>
      </w:r>
      <w:r w:rsidR="009E4E8A" w:rsidRPr="009E4E8A">
        <w:t xml:space="preserve">business decisions. </w:t>
      </w:r>
    </w:p>
    <w:p w:rsidR="009E4E8A" w:rsidRDefault="009E4E8A" w:rsidP="004A729B">
      <w:pPr>
        <w:pStyle w:val="Heading5"/>
      </w:pPr>
      <w:bookmarkStart w:id="6" w:name="_Toc199279459"/>
      <w:r w:rsidRPr="009E4E8A">
        <w:t xml:space="preserve">Define the </w:t>
      </w:r>
      <w:r w:rsidR="00DD7406">
        <w:t>B</w:t>
      </w:r>
      <w:r w:rsidRPr="009E4E8A">
        <w:t xml:space="preserve">usiness </w:t>
      </w:r>
      <w:r w:rsidR="00DD7406">
        <w:t>P</w:t>
      </w:r>
      <w:r w:rsidRPr="009E4E8A">
        <w:t>roblem</w:t>
      </w:r>
      <w:bookmarkEnd w:id="6"/>
    </w:p>
    <w:p w:rsidR="0008110B" w:rsidRDefault="0008110B" w:rsidP="00FD0353">
      <w:pPr>
        <w:pStyle w:val="Text"/>
      </w:pPr>
      <w:r>
        <w:t>A</w:t>
      </w:r>
      <w:r w:rsidR="009E4E8A" w:rsidRPr="009E4E8A">
        <w:t xml:space="preserve"> data mining project </w:t>
      </w:r>
      <w:r>
        <w:t>starts with</w:t>
      </w:r>
      <w:r w:rsidR="009E4E8A" w:rsidRPr="009E4E8A">
        <w:t xml:space="preserve"> a </w:t>
      </w:r>
      <w:r w:rsidR="00EE4646">
        <w:t xml:space="preserve">defined </w:t>
      </w:r>
      <w:r w:rsidR="009E4E8A" w:rsidRPr="009E4E8A">
        <w:t xml:space="preserve">business problem. </w:t>
      </w:r>
      <w:r>
        <w:t>In the most</w:t>
      </w:r>
      <w:r w:rsidR="009E4E8A" w:rsidRPr="009E4E8A">
        <w:t xml:space="preserve"> successful</w:t>
      </w:r>
      <w:r>
        <w:t xml:space="preserve"> data mining projects</w:t>
      </w:r>
      <w:r w:rsidR="009E4E8A" w:rsidRPr="009E4E8A">
        <w:t xml:space="preserve">, </w:t>
      </w:r>
      <w:r>
        <w:t>the</w:t>
      </w:r>
      <w:r w:rsidRPr="009E4E8A">
        <w:t xml:space="preserve"> </w:t>
      </w:r>
      <w:r w:rsidR="009E4E8A" w:rsidRPr="009E4E8A">
        <w:t xml:space="preserve">problem </w:t>
      </w:r>
      <w:r>
        <w:t>is</w:t>
      </w:r>
      <w:r w:rsidR="009E4E8A" w:rsidRPr="009E4E8A">
        <w:t xml:space="preserve"> defined </w:t>
      </w:r>
      <w:r w:rsidR="006D0A9C" w:rsidRPr="006D0A9C">
        <w:rPr>
          <w:i/>
        </w:rPr>
        <w:t>quantitatively</w:t>
      </w:r>
      <w:r w:rsidR="009E4E8A" w:rsidRPr="009E4E8A">
        <w:t xml:space="preserve">. </w:t>
      </w:r>
      <w:r>
        <w:t>E</w:t>
      </w:r>
      <w:r w:rsidR="009E4E8A" w:rsidRPr="009E4E8A">
        <w:t>xample problem definition</w:t>
      </w:r>
      <w:r w:rsidR="00EE4646">
        <w:t>s</w:t>
      </w:r>
      <w:r w:rsidR="009E4E8A" w:rsidRPr="009E4E8A">
        <w:t xml:space="preserve"> </w:t>
      </w:r>
      <w:r>
        <w:t>are:</w:t>
      </w:r>
    </w:p>
    <w:p w:rsidR="006D0A9C" w:rsidRDefault="0008110B" w:rsidP="006D0A9C">
      <w:pPr>
        <w:pStyle w:val="BulletedList1"/>
      </w:pPr>
      <w:r>
        <w:t>W</w:t>
      </w:r>
      <w:r w:rsidR="009E4E8A" w:rsidRPr="009E4E8A">
        <w:t>e want to find the top 10</w:t>
      </w:r>
      <w:r w:rsidR="009373F6">
        <w:t> percent</w:t>
      </w:r>
      <w:r w:rsidR="009373F6" w:rsidRPr="009E4E8A">
        <w:t xml:space="preserve"> </w:t>
      </w:r>
      <w:r w:rsidR="009E4E8A" w:rsidRPr="009E4E8A">
        <w:t xml:space="preserve">of our customer base </w:t>
      </w:r>
      <w:r>
        <w:t>that</w:t>
      </w:r>
      <w:r w:rsidRPr="009E4E8A">
        <w:t xml:space="preserve"> </w:t>
      </w:r>
      <w:r w:rsidR="009E4E8A" w:rsidRPr="009E4E8A">
        <w:t>is most likely to churn</w:t>
      </w:r>
      <w:r>
        <w:t>.</w:t>
      </w:r>
    </w:p>
    <w:p w:rsidR="006D0A9C" w:rsidRDefault="0008110B" w:rsidP="006D0A9C">
      <w:pPr>
        <w:pStyle w:val="BulletedList1"/>
      </w:pPr>
      <w:r>
        <w:t>Who are</w:t>
      </w:r>
      <w:r w:rsidR="009E4E8A" w:rsidRPr="009E4E8A">
        <w:t xml:space="preserve"> my high margin customers</w:t>
      </w:r>
      <w:r>
        <w:t>?</w:t>
      </w:r>
    </w:p>
    <w:p w:rsidR="009E4E8A" w:rsidRPr="009E4E8A" w:rsidRDefault="009E4E8A" w:rsidP="00FD0353">
      <w:pPr>
        <w:pStyle w:val="Text"/>
      </w:pPr>
      <w:r w:rsidRPr="009E4E8A">
        <w:t xml:space="preserve">Without a defined business problem </w:t>
      </w:r>
      <w:r w:rsidR="0008110B">
        <w:t>or</w:t>
      </w:r>
      <w:r w:rsidR="0008110B" w:rsidRPr="009E4E8A">
        <w:t xml:space="preserve"> </w:t>
      </w:r>
      <w:r w:rsidR="0008110B">
        <w:t>if the business problem</w:t>
      </w:r>
      <w:r w:rsidRPr="009E4E8A">
        <w:t xml:space="preserve"> lack</w:t>
      </w:r>
      <w:r w:rsidR="0008110B">
        <w:t>s a</w:t>
      </w:r>
      <w:r w:rsidRPr="009E4E8A">
        <w:t xml:space="preserve"> metric, a data mining project will not deliver useful results because the user does not have a specific measure for success</w:t>
      </w:r>
      <w:r w:rsidR="00401B3C">
        <w:t xml:space="preserve">. </w:t>
      </w:r>
    </w:p>
    <w:p w:rsidR="009E4E8A" w:rsidRPr="009E4E8A" w:rsidRDefault="005A6613" w:rsidP="009E4E8A">
      <w:pPr>
        <w:rPr>
          <w:rFonts w:ascii="Verdana" w:hAnsi="Verdana"/>
        </w:rPr>
      </w:pPr>
      <w:r>
        <w:rPr>
          <w:rFonts w:ascii="Verdana" w:hAnsi="Verdana"/>
        </w:rPr>
        <w:t xml:space="preserve">A data mining project also includes information about the data that will be used. </w:t>
      </w:r>
      <w:r w:rsidR="009E4E8A" w:rsidRPr="009E4E8A">
        <w:rPr>
          <w:rFonts w:ascii="Verdana" w:hAnsi="Verdana"/>
        </w:rPr>
        <w:t xml:space="preserve">The problem definition could include </w:t>
      </w:r>
      <w:r>
        <w:rPr>
          <w:rFonts w:ascii="Verdana" w:hAnsi="Verdana"/>
        </w:rPr>
        <w:t>additional specifications such as one or more of the following</w:t>
      </w:r>
      <w:r w:rsidR="009E4E8A" w:rsidRPr="009E4E8A">
        <w:rPr>
          <w:rFonts w:ascii="Verdana" w:hAnsi="Verdana"/>
        </w:rPr>
        <w:t>:</w:t>
      </w:r>
    </w:p>
    <w:p w:rsidR="006D0A9C" w:rsidRDefault="009E4E8A" w:rsidP="006D0A9C">
      <w:pPr>
        <w:pStyle w:val="BulletedList1"/>
      </w:pPr>
      <w:r w:rsidRPr="004A729B">
        <w:t xml:space="preserve">Where </w:t>
      </w:r>
      <w:r w:rsidR="00EE4646">
        <w:t>is</w:t>
      </w:r>
      <w:r w:rsidR="00EE4646" w:rsidRPr="004A729B">
        <w:t xml:space="preserve"> </w:t>
      </w:r>
      <w:r w:rsidR="00EE4646">
        <w:t>the</w:t>
      </w:r>
      <w:r w:rsidR="00EE4646" w:rsidRPr="004A729B">
        <w:t xml:space="preserve"> </w:t>
      </w:r>
      <w:r w:rsidRPr="004A729B">
        <w:t>data?</w:t>
      </w:r>
    </w:p>
    <w:p w:rsidR="006D0A9C" w:rsidRDefault="009E4E8A" w:rsidP="006D0A9C">
      <w:pPr>
        <w:pStyle w:val="BulletedList1"/>
      </w:pPr>
      <w:r w:rsidRPr="004A729B">
        <w:t>Who is responsible for the data?</w:t>
      </w:r>
    </w:p>
    <w:p w:rsidR="006D0A9C" w:rsidRDefault="009E4E8A" w:rsidP="006D0A9C">
      <w:pPr>
        <w:pStyle w:val="BulletedList1"/>
      </w:pPr>
      <w:r w:rsidRPr="009E4E8A">
        <w:t>How do I get access to the data?</w:t>
      </w:r>
    </w:p>
    <w:p w:rsidR="006D0A9C" w:rsidRDefault="009E4E8A" w:rsidP="006D0A9C">
      <w:pPr>
        <w:pStyle w:val="BulletedList1"/>
      </w:pPr>
      <w:r w:rsidRPr="009E4E8A">
        <w:t>How much data is available?</w:t>
      </w:r>
    </w:p>
    <w:p w:rsidR="006D0A9C" w:rsidRDefault="009E4E8A" w:rsidP="006D0A9C">
      <w:pPr>
        <w:pStyle w:val="BulletedList1"/>
      </w:pPr>
      <w:r w:rsidRPr="009E4E8A">
        <w:t>Does the data satisfy my business problem?</w:t>
      </w:r>
    </w:p>
    <w:p w:rsidR="00EE4646" w:rsidRDefault="00EE4646" w:rsidP="00EE4646">
      <w:pPr>
        <w:pStyle w:val="BulletedList1"/>
      </w:pPr>
      <w:r w:rsidRPr="009E4E8A">
        <w:t>Do I have enough data?</w:t>
      </w:r>
    </w:p>
    <w:p w:rsidR="006D0A9C" w:rsidRDefault="009E4E8A" w:rsidP="006D0A9C">
      <w:pPr>
        <w:pStyle w:val="BulletedList1"/>
      </w:pPr>
      <w:r w:rsidRPr="009E4E8A">
        <w:t xml:space="preserve">Is the data clean? </w:t>
      </w:r>
    </w:p>
    <w:p w:rsidR="006D0A9C" w:rsidRDefault="009E4E8A" w:rsidP="006D0A9C">
      <w:pPr>
        <w:pStyle w:val="BulletedList1"/>
      </w:pPr>
      <w:r w:rsidRPr="009E4E8A">
        <w:t xml:space="preserve">Where can I process this data? </w:t>
      </w:r>
    </w:p>
    <w:p w:rsidR="009E4E8A" w:rsidRPr="009E4E8A" w:rsidRDefault="009E4E8A" w:rsidP="00FD0353">
      <w:pPr>
        <w:pStyle w:val="Text"/>
      </w:pPr>
      <w:r w:rsidRPr="009E4E8A">
        <w:lastRenderedPageBreak/>
        <w:t xml:space="preserve">It is quite common for </w:t>
      </w:r>
      <w:r w:rsidR="005A6613">
        <w:t xml:space="preserve">the </w:t>
      </w:r>
      <w:r w:rsidRPr="009E4E8A">
        <w:t xml:space="preserve">data </w:t>
      </w:r>
      <w:r w:rsidR="005A6613">
        <w:t>sources to be in</w:t>
      </w:r>
      <w:r w:rsidRPr="009E4E8A">
        <w:t xml:space="preserve"> multiple locations</w:t>
      </w:r>
      <w:r w:rsidR="005A6613">
        <w:t>,</w:t>
      </w:r>
      <w:r w:rsidRPr="009E4E8A">
        <w:t xml:space="preserve"> exist in different file formats</w:t>
      </w:r>
      <w:r w:rsidR="005A6613">
        <w:t>,</w:t>
      </w:r>
      <w:r w:rsidRPr="009E4E8A">
        <w:t xml:space="preserve"> and </w:t>
      </w:r>
      <w:r w:rsidR="005A6613">
        <w:t>have</w:t>
      </w:r>
      <w:r w:rsidRPr="009E4E8A">
        <w:t xml:space="preserve"> different underlying structures. For example, </w:t>
      </w:r>
      <w:r w:rsidR="005A6613">
        <w:t>in</w:t>
      </w:r>
      <w:r w:rsidRPr="009E4E8A">
        <w:t xml:space="preserve"> a data mining project for a </w:t>
      </w:r>
      <w:r w:rsidR="00291AA0">
        <w:t>customer relationship management</w:t>
      </w:r>
      <w:r w:rsidR="00291AA0" w:rsidRPr="009E4E8A">
        <w:t xml:space="preserve"> </w:t>
      </w:r>
      <w:r w:rsidRPr="009E4E8A">
        <w:t xml:space="preserve">initiative, </w:t>
      </w:r>
      <w:r w:rsidR="005A6613">
        <w:t>you might</w:t>
      </w:r>
      <w:r w:rsidRPr="009E4E8A">
        <w:t xml:space="preserve"> </w:t>
      </w:r>
      <w:r w:rsidR="005A6613">
        <w:t>obtain the</w:t>
      </w:r>
      <w:r w:rsidR="005A6613" w:rsidRPr="009E4E8A">
        <w:t xml:space="preserve"> </w:t>
      </w:r>
      <w:r w:rsidRPr="009E4E8A">
        <w:t xml:space="preserve">data from multiple transactional systems, </w:t>
      </w:r>
      <w:proofErr w:type="spellStart"/>
      <w:r w:rsidRPr="009E4E8A">
        <w:t>third</w:t>
      </w:r>
      <w:r w:rsidR="00EE4646">
        <w:noBreakHyphen/>
      </w:r>
      <w:r w:rsidRPr="009E4E8A">
        <w:t>party</w:t>
      </w:r>
      <w:proofErr w:type="spellEnd"/>
      <w:r w:rsidRPr="009E4E8A">
        <w:t xml:space="preserve"> data, feeds from </w:t>
      </w:r>
      <w:r w:rsidR="00EE4646">
        <w:t>W</w:t>
      </w:r>
      <w:r w:rsidRPr="009E4E8A">
        <w:t xml:space="preserve">eb logs, </w:t>
      </w:r>
      <w:r w:rsidR="005A6613">
        <w:t>and</w:t>
      </w:r>
      <w:r w:rsidRPr="009E4E8A">
        <w:t xml:space="preserve"> response information from mobile text ads. </w:t>
      </w:r>
      <w:r w:rsidR="005A6613">
        <w:t xml:space="preserve">Both the business problem </w:t>
      </w:r>
      <w:r w:rsidR="00EE4646">
        <w:t xml:space="preserve">and </w:t>
      </w:r>
      <w:r w:rsidRPr="009E4E8A">
        <w:t>the data that is going to support the solution</w:t>
      </w:r>
      <w:r w:rsidR="005A6613">
        <w:t xml:space="preserve"> require thought and planning</w:t>
      </w:r>
      <w:r w:rsidRPr="009E4E8A">
        <w:t xml:space="preserve">. </w:t>
      </w:r>
    </w:p>
    <w:p w:rsidR="009E4E8A" w:rsidRPr="009E4E8A" w:rsidRDefault="009E4E8A" w:rsidP="00FD0353">
      <w:pPr>
        <w:pStyle w:val="Text"/>
      </w:pPr>
      <w:r w:rsidRPr="009E4E8A">
        <w:t xml:space="preserve">SQL Server 2008 delivers many technologies to simplify and automate the tasks </w:t>
      </w:r>
      <w:r w:rsidR="005A6613">
        <w:t xml:space="preserve">to obtain the data </w:t>
      </w:r>
      <w:r w:rsidRPr="009E4E8A">
        <w:t>that support the business problem. SQL</w:t>
      </w:r>
      <w:r w:rsidR="009373F6">
        <w:t> </w:t>
      </w:r>
      <w:r w:rsidRPr="009E4E8A">
        <w:t xml:space="preserve">Server Integration Services (SSIS) enables </w:t>
      </w:r>
      <w:r w:rsidR="005A6613">
        <w:t>you to pull</w:t>
      </w:r>
      <w:r w:rsidRPr="009E4E8A">
        <w:t xml:space="preserve"> data from various sources, clean </w:t>
      </w:r>
      <w:r w:rsidR="005A6613">
        <w:t xml:space="preserve">the data, </w:t>
      </w:r>
      <w:r w:rsidRPr="009E4E8A">
        <w:t xml:space="preserve">transform </w:t>
      </w:r>
      <w:r w:rsidR="005A6613">
        <w:t>it</w:t>
      </w:r>
      <w:r w:rsidRPr="009E4E8A">
        <w:t xml:space="preserve"> into the appropriate format</w:t>
      </w:r>
      <w:r w:rsidR="005A6613">
        <w:t>,</w:t>
      </w:r>
      <w:r w:rsidRPr="009E4E8A">
        <w:t xml:space="preserve"> and then load it into an easily accessible destination with enterprise grade security, performance</w:t>
      </w:r>
      <w:r w:rsidR="005A6613">
        <w:t>,</w:t>
      </w:r>
      <w:r w:rsidRPr="009E4E8A">
        <w:t xml:space="preserve"> and scale, truly making any type of data available, for any type of analysis</w:t>
      </w:r>
      <w:r w:rsidR="00401B3C">
        <w:t xml:space="preserve">. </w:t>
      </w:r>
    </w:p>
    <w:p w:rsidR="009E4E8A" w:rsidRDefault="009E4E8A" w:rsidP="004A729B">
      <w:pPr>
        <w:pStyle w:val="Heading5"/>
      </w:pPr>
      <w:bookmarkStart w:id="7" w:name="_Toc199279460"/>
      <w:r w:rsidRPr="009E4E8A">
        <w:t>Explore</w:t>
      </w:r>
      <w:r w:rsidR="004A729B">
        <w:t xml:space="preserve"> the </w:t>
      </w:r>
      <w:r w:rsidR="00DD7406">
        <w:t>D</w:t>
      </w:r>
      <w:r w:rsidR="004A729B">
        <w:t>ata</w:t>
      </w:r>
      <w:bookmarkEnd w:id="7"/>
    </w:p>
    <w:p w:rsidR="009E4E8A" w:rsidRPr="009E4E8A" w:rsidRDefault="009E4E8A" w:rsidP="00FD0353">
      <w:pPr>
        <w:pStyle w:val="Text"/>
      </w:pPr>
      <w:r w:rsidRPr="009E4E8A">
        <w:t>Data exploration is the process of looking at the shape, health, distribution</w:t>
      </w:r>
      <w:r w:rsidR="005A6613">
        <w:t>,</w:t>
      </w:r>
      <w:r w:rsidRPr="009E4E8A">
        <w:t xml:space="preserve"> and overall state of the data. Patterns and anomalies identified at this step can help improve overall understanding of business processes. When exploring data for a data mining project, it is quite common </w:t>
      </w:r>
      <w:r w:rsidR="005A6613">
        <w:t>that you will find</w:t>
      </w:r>
      <w:r w:rsidRPr="009E4E8A">
        <w:t xml:space="preserve"> missing values, outliers, abnormal distributions, or unique patterns within the underlying data structure</w:t>
      </w:r>
      <w:r w:rsidR="005A6613">
        <w:t xml:space="preserve"> of a data source</w:t>
      </w:r>
      <w:r w:rsidRPr="009E4E8A">
        <w:t xml:space="preserve">. For example, if there </w:t>
      </w:r>
      <w:r w:rsidR="00E07F05">
        <w:t>are</w:t>
      </w:r>
      <w:r w:rsidR="00E07F05" w:rsidRPr="009E4E8A">
        <w:t xml:space="preserve"> tremendous amounts</w:t>
      </w:r>
      <w:r w:rsidRPr="009E4E8A">
        <w:t xml:space="preserve"> of missing values in the data, it </w:t>
      </w:r>
      <w:r w:rsidR="005A6613">
        <w:t>is</w:t>
      </w:r>
      <w:r w:rsidRPr="009E4E8A">
        <w:t xml:space="preserve"> possible that customer service is inaccurately entering customer information. </w:t>
      </w:r>
      <w:r w:rsidR="005A6613">
        <w:t>S</w:t>
      </w:r>
      <w:r w:rsidRPr="009E4E8A">
        <w:t xml:space="preserve">ome anomalies may </w:t>
      </w:r>
      <w:r w:rsidR="005A6613">
        <w:t>uncover</w:t>
      </w:r>
      <w:r w:rsidR="005A6613" w:rsidRPr="009E4E8A">
        <w:t xml:space="preserve"> </w:t>
      </w:r>
      <w:r w:rsidRPr="009E4E8A">
        <w:t xml:space="preserve">a real problem, </w:t>
      </w:r>
      <w:r w:rsidR="005A6613">
        <w:t>such as</w:t>
      </w:r>
      <w:r w:rsidRPr="009E4E8A">
        <w:t xml:space="preserve"> an issue with product delivery for a specific brand. In this case, the abnormal behavior describes a real business problem rather than errors in data entry.</w:t>
      </w:r>
    </w:p>
    <w:p w:rsidR="009E4E8A" w:rsidRPr="009E4E8A" w:rsidRDefault="00D311B7" w:rsidP="00FD0353">
      <w:pPr>
        <w:pStyle w:val="Text"/>
      </w:pPr>
      <w:r>
        <w:t>B</w:t>
      </w:r>
      <w:r w:rsidR="009E4E8A" w:rsidRPr="009E4E8A">
        <w:t xml:space="preserve">y exploring data through a technique called </w:t>
      </w:r>
      <w:r w:rsidR="006D0A9C" w:rsidRPr="006D0A9C">
        <w:rPr>
          <w:i/>
        </w:rPr>
        <w:t>clustering</w:t>
      </w:r>
      <w:r w:rsidR="009E4E8A" w:rsidRPr="009E4E8A">
        <w:t xml:space="preserve">, </w:t>
      </w:r>
      <w:r>
        <w:t>patterns begin to</w:t>
      </w:r>
      <w:r w:rsidR="009E4E8A" w:rsidRPr="009E4E8A">
        <w:t xml:space="preserve"> emerg</w:t>
      </w:r>
      <w:r>
        <w:t>e</w:t>
      </w:r>
      <w:r w:rsidR="009E4E8A" w:rsidRPr="009E4E8A">
        <w:t xml:space="preserve"> that may </w:t>
      </w:r>
      <w:r>
        <w:t xml:space="preserve">not </w:t>
      </w:r>
      <w:r w:rsidR="009E4E8A" w:rsidRPr="009E4E8A">
        <w:t xml:space="preserve">have </w:t>
      </w:r>
      <w:r>
        <w:t>been immediately evident</w:t>
      </w:r>
      <w:r w:rsidR="00401B3C">
        <w:t xml:space="preserve">. </w:t>
      </w:r>
      <w:r w:rsidR="009E4E8A" w:rsidRPr="009E4E8A">
        <w:t xml:space="preserve">For example, if a retail store has created </w:t>
      </w:r>
      <w:r>
        <w:t>four</w:t>
      </w:r>
      <w:r w:rsidRPr="009E4E8A">
        <w:t xml:space="preserve"> </w:t>
      </w:r>
      <w:r w:rsidR="009E4E8A" w:rsidRPr="009E4E8A">
        <w:t xml:space="preserve">segments of consumer behavior for a particular store location, they may create better customer loyalty by optimizing their merchandise assortment specifically for identified segments of customers, </w:t>
      </w:r>
      <w:r>
        <w:t>each of which</w:t>
      </w:r>
      <w:r w:rsidRPr="009E4E8A">
        <w:t xml:space="preserve"> </w:t>
      </w:r>
      <w:r w:rsidR="009E4E8A" w:rsidRPr="009E4E8A">
        <w:t xml:space="preserve">demonstrate similarity in purchasing behavior. </w:t>
      </w:r>
      <w:r>
        <w:t>E</w:t>
      </w:r>
      <w:r w:rsidRPr="009E4E8A">
        <w:t xml:space="preserve">xploring </w:t>
      </w:r>
      <w:r w:rsidR="009E4E8A" w:rsidRPr="009E4E8A">
        <w:t>your data give</w:t>
      </w:r>
      <w:r>
        <w:t>s</w:t>
      </w:r>
      <w:r w:rsidR="009E4E8A" w:rsidRPr="009E4E8A">
        <w:t xml:space="preserve"> you tremendous insight into the structure of your data, and could potentially have profound impact on business operations. </w:t>
      </w:r>
    </w:p>
    <w:p w:rsidR="009E4E8A" w:rsidRDefault="009E4E8A" w:rsidP="00FD0353">
      <w:pPr>
        <w:pStyle w:val="Text"/>
      </w:pPr>
      <w:r w:rsidRPr="009E4E8A">
        <w:t>The Data Mining Add-Ins for Office</w:t>
      </w:r>
      <w:r w:rsidR="008E5826">
        <w:t> </w:t>
      </w:r>
      <w:r w:rsidRPr="009E4E8A">
        <w:t>2007 enable data exploration through</w:t>
      </w:r>
      <w:r w:rsidR="00401B3C">
        <w:t xml:space="preserve"> </w:t>
      </w:r>
      <w:r w:rsidRPr="009E4E8A">
        <w:t xml:space="preserve">Table Analysis Tools for Excel </w:t>
      </w:r>
      <w:r w:rsidR="00401B3C">
        <w:t xml:space="preserve">and </w:t>
      </w:r>
      <w:r w:rsidR="00401B3C" w:rsidRPr="009E4E8A">
        <w:t>Data Mining Client for Exce</w:t>
      </w:r>
      <w:r w:rsidR="00401B3C">
        <w:t>l.</w:t>
      </w:r>
    </w:p>
    <w:p w:rsidR="009E4E8A" w:rsidRPr="009E4E8A" w:rsidRDefault="00884AC2" w:rsidP="00056D6A">
      <w:pPr>
        <w:pStyle w:val="Figure"/>
      </w:pPr>
      <w:r>
        <w:rPr>
          <w:noProof/>
        </w:rPr>
        <w:pict>
          <v:roundrect id="_x0000_s1027" style="position:absolute;margin-left:.75pt;margin-top:14.35pt;width:45.75pt;height:33pt;z-index:251661312" arcsize="10923f" filled="f" strokeweight="1.5pt"/>
        </w:pict>
      </w:r>
      <w:r w:rsidR="009E4E8A" w:rsidRPr="009E4E8A">
        <w:rPr>
          <w:noProof/>
        </w:rPr>
        <w:drawing>
          <wp:inline distT="0" distB="0" distL="0" distR="0">
            <wp:extent cx="5628336" cy="598867"/>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b="86624"/>
                    <a:stretch>
                      <a:fillRect/>
                    </a:stretch>
                  </pic:blipFill>
                  <pic:spPr bwMode="auto">
                    <a:xfrm>
                      <a:off x="0" y="0"/>
                      <a:ext cx="5639689" cy="600075"/>
                    </a:xfrm>
                    <a:prstGeom prst="rect">
                      <a:avLst/>
                    </a:prstGeom>
                    <a:noFill/>
                    <a:ln w="9525">
                      <a:noFill/>
                      <a:miter lim="800000"/>
                      <a:headEnd/>
                      <a:tailEnd/>
                    </a:ln>
                  </pic:spPr>
                </pic:pic>
              </a:graphicData>
            </a:graphic>
          </wp:inline>
        </w:drawing>
      </w:r>
    </w:p>
    <w:p w:rsidR="00401B3C" w:rsidRPr="009E4E8A" w:rsidRDefault="00401B3C" w:rsidP="00401B3C">
      <w:pPr>
        <w:pStyle w:val="Label"/>
      </w:pPr>
      <w:r>
        <w:t xml:space="preserve">Figure 1: </w:t>
      </w:r>
      <w:r w:rsidRPr="009E4E8A">
        <w:t>Table Analysis Tools for Excel</w:t>
      </w:r>
    </w:p>
    <w:p w:rsidR="009E4E8A" w:rsidRDefault="009E4E8A" w:rsidP="009E4E8A">
      <w:pPr>
        <w:rPr>
          <w:rFonts w:ascii="Verdana" w:hAnsi="Verdana"/>
        </w:rPr>
      </w:pPr>
    </w:p>
    <w:p w:rsidR="009E4E8A" w:rsidRPr="009E4E8A" w:rsidRDefault="00884AC2" w:rsidP="00056D6A">
      <w:pPr>
        <w:pStyle w:val="Figure"/>
      </w:pPr>
      <w:r>
        <w:rPr>
          <w:noProof/>
        </w:rPr>
        <w:pict>
          <v:roundrect id="_x0000_s1028" style="position:absolute;margin-left:.75pt;margin-top:16.15pt;width:18.75pt;height:28.5pt;z-index:251662336" arcsize="10923f" filled="f" strokeweight="1.5pt"/>
        </w:pict>
      </w:r>
      <w:r w:rsidR="009E4E8A" w:rsidRPr="009E4E8A">
        <w:rPr>
          <w:noProof/>
        </w:rPr>
        <w:drawing>
          <wp:inline distT="0" distB="0" distL="0" distR="0">
            <wp:extent cx="5293486" cy="637494"/>
            <wp:effectExtent l="19050" t="0" r="241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b="85775"/>
                    <a:stretch>
                      <a:fillRect/>
                    </a:stretch>
                  </pic:blipFill>
                  <pic:spPr bwMode="auto">
                    <a:xfrm>
                      <a:off x="0" y="0"/>
                      <a:ext cx="5299138" cy="638175"/>
                    </a:xfrm>
                    <a:prstGeom prst="rect">
                      <a:avLst/>
                    </a:prstGeom>
                    <a:noFill/>
                    <a:ln w="9525">
                      <a:noFill/>
                      <a:miter lim="800000"/>
                      <a:headEnd/>
                      <a:tailEnd/>
                    </a:ln>
                  </pic:spPr>
                </pic:pic>
              </a:graphicData>
            </a:graphic>
          </wp:inline>
        </w:drawing>
      </w:r>
    </w:p>
    <w:p w:rsidR="00401B3C" w:rsidRPr="009E4E8A" w:rsidRDefault="00401B3C" w:rsidP="00401B3C">
      <w:pPr>
        <w:pStyle w:val="Label"/>
      </w:pPr>
      <w:r>
        <w:t xml:space="preserve">Figure 2: </w:t>
      </w:r>
      <w:r w:rsidRPr="009E4E8A">
        <w:t>Data Mining Client for Exce</w:t>
      </w:r>
      <w:r>
        <w:t>l</w:t>
      </w:r>
    </w:p>
    <w:p w:rsidR="009E4E8A" w:rsidRPr="009E4E8A" w:rsidRDefault="009E4E8A" w:rsidP="00D311B7">
      <w:pPr>
        <w:pStyle w:val="TableSpacingAfter"/>
      </w:pPr>
    </w:p>
    <w:p w:rsidR="009E4E8A" w:rsidRDefault="009E4E8A" w:rsidP="004A729B">
      <w:pPr>
        <w:pStyle w:val="Heading5"/>
      </w:pPr>
      <w:bookmarkStart w:id="8" w:name="_Toc199279461"/>
      <w:r w:rsidRPr="004A729B">
        <w:lastRenderedPageBreak/>
        <w:t>Clean the Data</w:t>
      </w:r>
      <w:bookmarkEnd w:id="8"/>
    </w:p>
    <w:p w:rsidR="009E4E8A" w:rsidRPr="009E4E8A" w:rsidRDefault="008E5826" w:rsidP="00FD0353">
      <w:pPr>
        <w:pStyle w:val="Text"/>
      </w:pPr>
      <w:r>
        <w:t>Cleaning the</w:t>
      </w:r>
      <w:r w:rsidR="009E4E8A" w:rsidRPr="009E4E8A">
        <w:t xml:space="preserve"> data can </w:t>
      </w:r>
      <w:r>
        <w:t>require</w:t>
      </w:r>
      <w:r w:rsidR="009E4E8A" w:rsidRPr="009E4E8A">
        <w:t xml:space="preserve"> multiple iterations until the appropriate data mining set has been generated to solve the business problem. The Data Mining Add-ins for Office</w:t>
      </w:r>
      <w:r>
        <w:t> </w:t>
      </w:r>
      <w:r w:rsidR="009E4E8A" w:rsidRPr="009E4E8A">
        <w:t xml:space="preserve">2007 alleviate a tremendous amount of </w:t>
      </w:r>
      <w:r w:rsidR="00EE4646">
        <w:t xml:space="preserve">the </w:t>
      </w:r>
      <w:r w:rsidR="009E4E8A" w:rsidRPr="009E4E8A">
        <w:t xml:space="preserve">burden associated with data preparation. </w:t>
      </w:r>
      <w:r>
        <w:t>The following figure shows</w:t>
      </w:r>
      <w:r w:rsidR="009E4E8A" w:rsidRPr="009E4E8A">
        <w:t xml:space="preserve"> the option to replace outliers when performing a data cleansing routine. Not only </w:t>
      </w:r>
      <w:r>
        <w:t>can you</w:t>
      </w:r>
      <w:r w:rsidR="009E4E8A" w:rsidRPr="009E4E8A">
        <w:t xml:space="preserve"> detect outliers, but </w:t>
      </w:r>
      <w:r>
        <w:t>you can</w:t>
      </w:r>
      <w:r w:rsidR="009E4E8A" w:rsidRPr="009E4E8A">
        <w:t xml:space="preserve"> </w:t>
      </w:r>
      <w:proofErr w:type="spellStart"/>
      <w:r w:rsidR="009E4E8A" w:rsidRPr="009E4E8A">
        <w:t>relabel</w:t>
      </w:r>
      <w:proofErr w:type="spellEnd"/>
      <w:r w:rsidR="009E4E8A" w:rsidRPr="009E4E8A">
        <w:t xml:space="preserve"> data values as well</w:t>
      </w:r>
      <w:r>
        <w:t>. T</w:t>
      </w:r>
      <w:r w:rsidR="009E4E8A" w:rsidRPr="009E4E8A">
        <w:t xml:space="preserve">his </w:t>
      </w:r>
      <w:r>
        <w:t>enables</w:t>
      </w:r>
      <w:r w:rsidRPr="009E4E8A">
        <w:t xml:space="preserve"> </w:t>
      </w:r>
      <w:r>
        <w:t>you</w:t>
      </w:r>
      <w:r w:rsidRPr="009E4E8A">
        <w:t xml:space="preserve"> </w:t>
      </w:r>
      <w:r w:rsidR="009E4E8A" w:rsidRPr="009E4E8A">
        <w:t>to replace values</w:t>
      </w:r>
      <w:r>
        <w:t xml:space="preserve"> such as</w:t>
      </w:r>
      <w:r w:rsidR="009E4E8A" w:rsidRPr="009E4E8A">
        <w:t xml:space="preserve"> substituting null values with </w:t>
      </w:r>
      <w:r>
        <w:t xml:space="preserve">an </w:t>
      </w:r>
      <w:r w:rsidR="009E4E8A" w:rsidRPr="009E4E8A">
        <w:t xml:space="preserve">appropriate label. Furthermore, visualizations </w:t>
      </w:r>
      <w:r>
        <w:t xml:space="preserve">in the user interface of the add-ins </w:t>
      </w:r>
      <w:r w:rsidR="009E4E8A" w:rsidRPr="009E4E8A">
        <w:t xml:space="preserve">help </w:t>
      </w:r>
      <w:r>
        <w:t xml:space="preserve">you </w:t>
      </w:r>
      <w:r w:rsidR="009E4E8A" w:rsidRPr="009E4E8A">
        <w:t xml:space="preserve">to clearly identify exceptions and intuitively take action </w:t>
      </w:r>
      <w:r>
        <w:t>to</w:t>
      </w:r>
      <w:r w:rsidRPr="009E4E8A">
        <w:t xml:space="preserve"> resolv</w:t>
      </w:r>
      <w:r>
        <w:t>e</w:t>
      </w:r>
      <w:r w:rsidRPr="009E4E8A">
        <w:t xml:space="preserve"> </w:t>
      </w:r>
      <w:r w:rsidR="009E4E8A" w:rsidRPr="009E4E8A">
        <w:t>them.</w:t>
      </w:r>
    </w:p>
    <w:p w:rsidR="009E4E8A" w:rsidRPr="009E4E8A" w:rsidRDefault="009E4E8A" w:rsidP="00FD0353">
      <w:pPr>
        <w:pStyle w:val="Text"/>
      </w:pPr>
      <w:r w:rsidRPr="009E4E8A">
        <w:t>The cleansed data can be incorporated directly back into the original set of working data, allowing for great flexibility and self service.</w:t>
      </w:r>
      <w:r w:rsidR="00401B3C">
        <w:t xml:space="preserve"> </w:t>
      </w:r>
    </w:p>
    <w:p w:rsidR="009E4E8A" w:rsidRPr="009E4E8A" w:rsidRDefault="009E4E8A" w:rsidP="00056D6A">
      <w:pPr>
        <w:pStyle w:val="Figure"/>
      </w:pPr>
      <w:r w:rsidRPr="009E4E8A">
        <w:rPr>
          <w:noProof/>
        </w:rPr>
        <w:drawing>
          <wp:inline distT="0" distB="0" distL="0" distR="0">
            <wp:extent cx="5667375" cy="4141544"/>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b="3185"/>
                    <a:stretch>
                      <a:fillRect/>
                    </a:stretch>
                  </pic:blipFill>
                  <pic:spPr bwMode="auto">
                    <a:xfrm>
                      <a:off x="0" y="0"/>
                      <a:ext cx="5673894" cy="4146308"/>
                    </a:xfrm>
                    <a:prstGeom prst="rect">
                      <a:avLst/>
                    </a:prstGeom>
                    <a:noFill/>
                    <a:ln w="9525">
                      <a:noFill/>
                      <a:miter lim="800000"/>
                      <a:headEnd/>
                      <a:tailEnd/>
                    </a:ln>
                  </pic:spPr>
                </pic:pic>
              </a:graphicData>
            </a:graphic>
          </wp:inline>
        </w:drawing>
      </w:r>
    </w:p>
    <w:p w:rsidR="00401B3C" w:rsidRDefault="00401B3C" w:rsidP="00401B3C">
      <w:pPr>
        <w:pStyle w:val="Label"/>
      </w:pPr>
      <w:r>
        <w:t>Figure 3</w:t>
      </w:r>
      <w:r w:rsidR="008E5826">
        <w:t>: Locating data outliers</w:t>
      </w:r>
    </w:p>
    <w:p w:rsidR="009E4E8A" w:rsidRPr="009E4E8A" w:rsidRDefault="009E4E8A" w:rsidP="00FD0353">
      <w:pPr>
        <w:pStyle w:val="Text"/>
      </w:pPr>
      <w:r w:rsidRPr="009E4E8A">
        <w:t>Quite often the underlying data</w:t>
      </w:r>
      <w:r w:rsidR="00E07F05">
        <w:t xml:space="preserve"> can take on many values </w:t>
      </w:r>
      <w:r w:rsidR="00053C50">
        <w:t xml:space="preserve">(the data is </w:t>
      </w:r>
      <w:r w:rsidRPr="00053C50">
        <w:rPr>
          <w:i/>
        </w:rPr>
        <w:t>noisy</w:t>
      </w:r>
      <w:r w:rsidR="00053C50">
        <w:t>)</w:t>
      </w:r>
      <w:r w:rsidRPr="009E4E8A">
        <w:t xml:space="preserve">, </w:t>
      </w:r>
      <w:r w:rsidR="008E5826">
        <w:t>values are</w:t>
      </w:r>
      <w:r w:rsidRPr="009E4E8A">
        <w:t xml:space="preserve"> missing, or there are data points that are clearly out of range </w:t>
      </w:r>
      <w:r w:rsidR="008E5826">
        <w:t>of the norm</w:t>
      </w:r>
      <w:r w:rsidR="00401B3C">
        <w:t xml:space="preserve">. </w:t>
      </w:r>
      <w:r w:rsidRPr="009E4E8A">
        <w:t xml:space="preserve">It is highly possible that an anomalous value could </w:t>
      </w:r>
      <w:r w:rsidR="008E5826">
        <w:t xml:space="preserve">actually </w:t>
      </w:r>
      <w:r w:rsidRPr="009E4E8A">
        <w:t xml:space="preserve">be a valid value. For example, a certain customer group </w:t>
      </w:r>
      <w:r w:rsidR="008E5826">
        <w:t>could</w:t>
      </w:r>
      <w:r w:rsidR="008E5826" w:rsidRPr="009E4E8A">
        <w:t xml:space="preserve"> </w:t>
      </w:r>
      <w:r w:rsidRPr="009E4E8A">
        <w:t>represent unique high spend</w:t>
      </w:r>
      <w:r w:rsidR="008E5826">
        <w:t>ing</w:t>
      </w:r>
      <w:r w:rsidRPr="009E4E8A">
        <w:t xml:space="preserve"> or low spend</w:t>
      </w:r>
      <w:r w:rsidR="008E5826">
        <w:t>ing</w:t>
      </w:r>
      <w:r w:rsidRPr="009E4E8A">
        <w:t xml:space="preserve"> behavior, but the frequency of </w:t>
      </w:r>
      <w:r w:rsidR="008E5826">
        <w:t xml:space="preserve">that </w:t>
      </w:r>
      <w:r w:rsidRPr="009E4E8A">
        <w:t xml:space="preserve">behavior could be extremely </w:t>
      </w:r>
      <w:r w:rsidR="008E5826">
        <w:t xml:space="preserve">often </w:t>
      </w:r>
      <w:r w:rsidRPr="009E4E8A">
        <w:t xml:space="preserve">or extremely </w:t>
      </w:r>
      <w:r w:rsidR="008E5826">
        <w:t>infrequent</w:t>
      </w:r>
      <w:r w:rsidR="00492742">
        <w:t>. Still, this</w:t>
      </w:r>
      <w:r w:rsidRPr="009E4E8A">
        <w:t xml:space="preserve"> </w:t>
      </w:r>
      <w:r w:rsidR="008E5826">
        <w:t>is</w:t>
      </w:r>
      <w:r w:rsidR="008E5826" w:rsidRPr="009E4E8A">
        <w:t xml:space="preserve"> </w:t>
      </w:r>
      <w:r w:rsidRPr="009E4E8A">
        <w:t xml:space="preserve">valid data. Careful attention must be paid to how </w:t>
      </w:r>
      <w:r w:rsidR="00492742">
        <w:t>the data will be</w:t>
      </w:r>
      <w:r w:rsidRPr="009E4E8A">
        <w:t xml:space="preserve"> clean</w:t>
      </w:r>
      <w:r w:rsidR="00492742">
        <w:t>ed</w:t>
      </w:r>
      <w:r w:rsidRPr="009E4E8A">
        <w:t xml:space="preserve"> </w:t>
      </w:r>
      <w:r w:rsidR="00492742">
        <w:t>because</w:t>
      </w:r>
      <w:r w:rsidR="00492742" w:rsidRPr="009E4E8A">
        <w:t xml:space="preserve"> </w:t>
      </w:r>
      <w:r w:rsidRPr="009E4E8A">
        <w:t xml:space="preserve">exceptions are defined by patterns within the existing dataset and may not be unique in absolute terms. </w:t>
      </w:r>
    </w:p>
    <w:p w:rsidR="009E4E8A" w:rsidRDefault="00A93CAC" w:rsidP="004A729B">
      <w:pPr>
        <w:pStyle w:val="Heading5"/>
      </w:pPr>
      <w:bookmarkStart w:id="9" w:name="_Toc199279462"/>
      <w:r>
        <w:lastRenderedPageBreak/>
        <w:t>Partition the Data</w:t>
      </w:r>
      <w:bookmarkEnd w:id="9"/>
    </w:p>
    <w:p w:rsidR="009E4E8A" w:rsidRPr="009E4E8A" w:rsidRDefault="009E4E8A" w:rsidP="00FD0353">
      <w:pPr>
        <w:pStyle w:val="Text"/>
      </w:pPr>
      <w:r w:rsidRPr="009E4E8A">
        <w:t xml:space="preserve">Data </w:t>
      </w:r>
      <w:r w:rsidR="00492742">
        <w:t>p</w:t>
      </w:r>
      <w:r w:rsidR="00492742" w:rsidRPr="009E4E8A">
        <w:t xml:space="preserve">artitioning </w:t>
      </w:r>
      <w:r w:rsidRPr="009E4E8A">
        <w:t xml:space="preserve">is the process of creating training and testing groups for the model generation process. The </w:t>
      </w:r>
      <w:r w:rsidR="006D0A9C" w:rsidRPr="006D0A9C">
        <w:rPr>
          <w:i/>
        </w:rPr>
        <w:t>training group</w:t>
      </w:r>
      <w:r w:rsidRPr="009E4E8A">
        <w:t xml:space="preserve"> </w:t>
      </w:r>
      <w:r w:rsidR="00492742">
        <w:t>is</w:t>
      </w:r>
      <w:r w:rsidRPr="009E4E8A">
        <w:t xml:space="preserve"> a selected group of data that</w:t>
      </w:r>
      <w:r w:rsidR="00492742">
        <w:t xml:space="preserve"> is used</w:t>
      </w:r>
      <w:r w:rsidRPr="009E4E8A">
        <w:t xml:space="preserve"> to inform the model </w:t>
      </w:r>
      <w:r w:rsidR="00492742">
        <w:t>about</w:t>
      </w:r>
      <w:r w:rsidR="00492742" w:rsidRPr="009E4E8A">
        <w:t xml:space="preserve"> </w:t>
      </w:r>
      <w:r w:rsidRPr="009E4E8A">
        <w:t>patterns and influences</w:t>
      </w:r>
      <w:r w:rsidR="00492742">
        <w:t>. T</w:t>
      </w:r>
      <w:r w:rsidRPr="009E4E8A">
        <w:t xml:space="preserve">he </w:t>
      </w:r>
      <w:r w:rsidR="006D0A9C" w:rsidRPr="006D0A9C">
        <w:rPr>
          <w:i/>
        </w:rPr>
        <w:t>testing group</w:t>
      </w:r>
      <w:r w:rsidRPr="009E4E8A">
        <w:t xml:space="preserve"> </w:t>
      </w:r>
      <w:r w:rsidR="00492742">
        <w:t>is used to</w:t>
      </w:r>
      <w:r w:rsidR="00492742" w:rsidRPr="009E4E8A">
        <w:t xml:space="preserve"> </w:t>
      </w:r>
      <w:r w:rsidRPr="009E4E8A">
        <w:t xml:space="preserve">assess the validity of the model, comparing predictive values with actual data. The training group is used to generate the first series of models, and the testing group is used to </w:t>
      </w:r>
      <w:r w:rsidR="00492742">
        <w:t>answer the question,</w:t>
      </w:r>
      <w:r w:rsidR="00492742" w:rsidRPr="009E4E8A">
        <w:t xml:space="preserve"> </w:t>
      </w:r>
      <w:r w:rsidRPr="009E4E8A">
        <w:t>“</w:t>
      </w:r>
      <w:r w:rsidR="00492742">
        <w:t>D</w:t>
      </w:r>
      <w:r w:rsidRPr="009E4E8A">
        <w:t>id the generated model behave as expected</w:t>
      </w:r>
      <w:r w:rsidR="00492742">
        <w:t>?</w:t>
      </w:r>
      <w:r w:rsidRPr="009E4E8A">
        <w:t xml:space="preserve">” This </w:t>
      </w:r>
      <w:r w:rsidR="00492742">
        <w:t xml:space="preserve">method </w:t>
      </w:r>
      <w:r w:rsidRPr="009E4E8A">
        <w:t xml:space="preserve">is referred to as a </w:t>
      </w:r>
      <w:r w:rsidR="006D0A9C" w:rsidRPr="006D0A9C">
        <w:rPr>
          <w:i/>
        </w:rPr>
        <w:t>check and balance</w:t>
      </w:r>
      <w:r w:rsidRPr="009E4E8A">
        <w:t xml:space="preserve">. </w:t>
      </w:r>
    </w:p>
    <w:p w:rsidR="009E4E8A" w:rsidRDefault="009E4E8A" w:rsidP="00FD0353">
      <w:pPr>
        <w:pStyle w:val="Text"/>
      </w:pPr>
      <w:r w:rsidRPr="009E4E8A">
        <w:t>The Data-Mining Add-Ins for Office</w:t>
      </w:r>
      <w:r w:rsidR="009373F6">
        <w:t> </w:t>
      </w:r>
      <w:r w:rsidRPr="009E4E8A">
        <w:t xml:space="preserve">2007 enable the end user to perform many of the tasks that are associated with the data partitioning stage. </w:t>
      </w:r>
      <w:r w:rsidR="00492742">
        <w:t>You</w:t>
      </w:r>
      <w:r w:rsidR="00492742" w:rsidRPr="009E4E8A">
        <w:t xml:space="preserve"> </w:t>
      </w:r>
      <w:r w:rsidRPr="009E4E8A">
        <w:t xml:space="preserve">can choose from </w:t>
      </w:r>
      <w:r w:rsidR="00492742">
        <w:t xml:space="preserve">among </w:t>
      </w:r>
      <w:r w:rsidRPr="009E4E8A">
        <w:t xml:space="preserve">multiple sampling techniques to create the training and testing groups. For example, </w:t>
      </w:r>
      <w:r w:rsidR="00492742">
        <w:t>you</w:t>
      </w:r>
      <w:r w:rsidRPr="009E4E8A">
        <w:t xml:space="preserve"> can oversample underrepresented populations. </w:t>
      </w:r>
      <w:r w:rsidR="00492742">
        <w:t>You</w:t>
      </w:r>
      <w:r w:rsidRPr="009E4E8A">
        <w:t xml:space="preserve"> can force an equal representation of males and females in the analysis when this may not be true in the underlying data. </w:t>
      </w:r>
      <w:r w:rsidR="00492742">
        <w:t>This would</w:t>
      </w:r>
      <w:r w:rsidR="00492742" w:rsidRPr="009E4E8A">
        <w:t xml:space="preserve"> </w:t>
      </w:r>
      <w:r w:rsidRPr="009E4E8A">
        <w:t xml:space="preserve">guarantee </w:t>
      </w:r>
      <w:r w:rsidR="00492742">
        <w:t>that the</w:t>
      </w:r>
      <w:r w:rsidRPr="009E4E8A">
        <w:t xml:space="preserve"> resulting data set </w:t>
      </w:r>
      <w:r w:rsidR="00492742">
        <w:t>has</w:t>
      </w:r>
      <w:r w:rsidRPr="009E4E8A">
        <w:t xml:space="preserve"> an equal number of cases of males and females. When we have rare cases in our data, oversampling enable</w:t>
      </w:r>
      <w:r w:rsidR="00492742">
        <w:t>s</w:t>
      </w:r>
      <w:r w:rsidRPr="009E4E8A">
        <w:t xml:space="preserve"> us to understand the behavior of the rare cases. This </w:t>
      </w:r>
      <w:r w:rsidR="00492742">
        <w:t>might not be the case</w:t>
      </w:r>
      <w:r w:rsidRPr="009E4E8A">
        <w:t xml:space="preserve"> if we were to perform traditional sampling. Oversampling balances the population</w:t>
      </w:r>
      <w:r w:rsidR="00492742">
        <w:t xml:space="preserve"> as shown in</w:t>
      </w:r>
      <w:r w:rsidR="008223F9">
        <w:t xml:space="preserve"> </w:t>
      </w:r>
      <w:r w:rsidR="00492742">
        <w:t>F</w:t>
      </w:r>
      <w:r w:rsidR="008223F9">
        <w:t>igure 4</w:t>
      </w:r>
      <w:r w:rsidR="00401B3C">
        <w:t xml:space="preserve">. </w:t>
      </w:r>
    </w:p>
    <w:p w:rsidR="00401B3C" w:rsidRDefault="00884AC2" w:rsidP="00056D6A">
      <w:pPr>
        <w:pStyle w:val="Figure"/>
      </w:pPr>
      <w:r>
        <w:rPr>
          <w:noProof/>
        </w:rPr>
        <w:pict>
          <v:roundrect id="_x0000_s1030" style="position:absolute;margin-left:33.75pt;margin-top:17.6pt;width:14.25pt;height:27pt;z-index:251664384" arcsize="10923f" filled="f" strokeweight="1.5pt"/>
        </w:pict>
      </w:r>
      <w:r w:rsidR="009E4E8A" w:rsidRPr="009E4E8A">
        <w:rPr>
          <w:noProof/>
        </w:rPr>
        <w:drawing>
          <wp:inline distT="0" distB="0" distL="0" distR="0">
            <wp:extent cx="5553550" cy="4076162"/>
            <wp:effectExtent l="19050" t="0" r="905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b="2760"/>
                    <a:stretch>
                      <a:fillRect/>
                    </a:stretch>
                  </pic:blipFill>
                  <pic:spPr bwMode="auto">
                    <a:xfrm>
                      <a:off x="0" y="0"/>
                      <a:ext cx="5557309" cy="4078921"/>
                    </a:xfrm>
                    <a:prstGeom prst="rect">
                      <a:avLst/>
                    </a:prstGeom>
                    <a:noFill/>
                    <a:ln w="9525">
                      <a:noFill/>
                      <a:miter lim="800000"/>
                      <a:headEnd/>
                      <a:tailEnd/>
                    </a:ln>
                  </pic:spPr>
                </pic:pic>
              </a:graphicData>
            </a:graphic>
          </wp:inline>
        </w:drawing>
      </w:r>
    </w:p>
    <w:p w:rsidR="00401B3C" w:rsidRPr="009E4E8A" w:rsidRDefault="00401B3C" w:rsidP="00401B3C">
      <w:pPr>
        <w:pStyle w:val="Label"/>
      </w:pPr>
      <w:r>
        <w:t>Figure 4</w:t>
      </w:r>
      <w:r w:rsidR="00492742">
        <w:t>: Oversampling an under-represented customer segment</w:t>
      </w:r>
    </w:p>
    <w:p w:rsidR="009E4E8A" w:rsidRDefault="00756B6E" w:rsidP="004A729B">
      <w:pPr>
        <w:pStyle w:val="Heading5"/>
      </w:pPr>
      <w:bookmarkStart w:id="10" w:name="_Toc199279463"/>
      <w:r>
        <w:lastRenderedPageBreak/>
        <w:t xml:space="preserve">Generate </w:t>
      </w:r>
      <w:r w:rsidR="00061FCD">
        <w:t>a</w:t>
      </w:r>
      <w:r>
        <w:t xml:space="preserve"> </w:t>
      </w:r>
      <w:r w:rsidR="009E4E8A" w:rsidRPr="009E4E8A">
        <w:t>Model</w:t>
      </w:r>
      <w:bookmarkEnd w:id="10"/>
    </w:p>
    <w:p w:rsidR="00FD66AE" w:rsidRDefault="009E4E8A" w:rsidP="00FD0353">
      <w:pPr>
        <w:pStyle w:val="Text"/>
      </w:pPr>
      <w:r w:rsidRPr="009E4E8A">
        <w:t xml:space="preserve">Microsoft has created a very simple, powerful, easy-to-use and results-oriented data mining environment. </w:t>
      </w:r>
      <w:r w:rsidR="00756B6E">
        <w:t>T</w:t>
      </w:r>
      <w:r w:rsidRPr="009E4E8A">
        <w:t xml:space="preserve">hink of a </w:t>
      </w:r>
      <w:r w:rsidR="006D0A9C" w:rsidRPr="006D0A9C">
        <w:rPr>
          <w:i/>
        </w:rPr>
        <w:t>model</w:t>
      </w:r>
      <w:r w:rsidRPr="009E4E8A">
        <w:t xml:space="preserve"> as an intelligent application or process that is applied to historical data, to detect significant patterns and trends that are key influencers to business measures. </w:t>
      </w:r>
      <w:r w:rsidR="00756B6E">
        <w:t xml:space="preserve">These patterns and trends can then be applied </w:t>
      </w:r>
      <w:r w:rsidRPr="009E4E8A">
        <w:t xml:space="preserve">to predict probable outcomes, empowering the business to take preemptive action and potentially </w:t>
      </w:r>
      <w:r w:rsidR="00FD66AE">
        <w:t xml:space="preserve">have an </w:t>
      </w:r>
      <w:r w:rsidRPr="009E4E8A">
        <w:t xml:space="preserve">impact </w:t>
      </w:r>
      <w:r w:rsidR="00FD66AE">
        <w:t xml:space="preserve">on </w:t>
      </w:r>
      <w:r w:rsidRPr="009E4E8A">
        <w:t xml:space="preserve">future results. For example, if trying to solve the problem of customer churn by identifying </w:t>
      </w:r>
      <w:r w:rsidR="00FD66AE">
        <w:t>customers</w:t>
      </w:r>
      <w:r w:rsidR="00FD66AE" w:rsidRPr="009E4E8A">
        <w:t xml:space="preserve"> </w:t>
      </w:r>
      <w:r w:rsidRPr="009E4E8A">
        <w:t>within the customer base who are most likely to attrite, a model can be applied to customers on an ongoing basis, to proactively identify those more likely to leave</w:t>
      </w:r>
      <w:r w:rsidR="00FD66AE">
        <w:t>. These customers can</w:t>
      </w:r>
      <w:r w:rsidRPr="009E4E8A">
        <w:t xml:space="preserve"> either </w:t>
      </w:r>
      <w:r w:rsidR="00FD66AE">
        <w:t xml:space="preserve">be </w:t>
      </w:r>
      <w:r w:rsidRPr="009E4E8A">
        <w:t>contact</w:t>
      </w:r>
      <w:r w:rsidR="00FD66AE">
        <w:t>ed</w:t>
      </w:r>
      <w:r w:rsidRPr="009E4E8A">
        <w:t xml:space="preserve"> with a promotion that will extend the relationship or </w:t>
      </w:r>
      <w:r w:rsidR="00FD66AE">
        <w:t xml:space="preserve">you can </w:t>
      </w:r>
      <w:r w:rsidR="00FF55EC">
        <w:t xml:space="preserve">exclude </w:t>
      </w:r>
      <w:r w:rsidRPr="009E4E8A">
        <w:t xml:space="preserve">them </w:t>
      </w:r>
      <w:r w:rsidR="00FF55EC">
        <w:t>from</w:t>
      </w:r>
      <w:r w:rsidR="00FF55EC" w:rsidRPr="009E4E8A">
        <w:t xml:space="preserve"> </w:t>
      </w:r>
      <w:r w:rsidRPr="009E4E8A">
        <w:t>other promotions to improve response rates</w:t>
      </w:r>
      <w:r w:rsidR="00FD66AE">
        <w:t>.</w:t>
      </w:r>
    </w:p>
    <w:p w:rsidR="009E4E8A" w:rsidRPr="009E4E8A" w:rsidRDefault="00FD66AE" w:rsidP="00FD0353">
      <w:pPr>
        <w:pStyle w:val="Text"/>
      </w:pPr>
      <w:r>
        <w:t>T</w:t>
      </w:r>
      <w:r w:rsidR="009E4E8A" w:rsidRPr="009E4E8A">
        <w:t xml:space="preserve">hink of a model as an automated process that identifies patterns and trends to generate business rules. When applied to business cases, the model provides </w:t>
      </w:r>
      <w:r>
        <w:t>the</w:t>
      </w:r>
      <w:r w:rsidRPr="009E4E8A">
        <w:t xml:space="preserve"> </w:t>
      </w:r>
      <w:r w:rsidR="009E4E8A" w:rsidRPr="009E4E8A">
        <w:t xml:space="preserve">opportunity to proactively avoid or solve problems. </w:t>
      </w:r>
    </w:p>
    <w:p w:rsidR="009E4E8A" w:rsidRPr="009E4E8A" w:rsidRDefault="009E4E8A" w:rsidP="00FD0353">
      <w:pPr>
        <w:pStyle w:val="Text"/>
      </w:pPr>
      <w:r w:rsidRPr="009E4E8A">
        <w:t xml:space="preserve">SQL Server 2008 </w:t>
      </w:r>
      <w:r w:rsidR="00061FCD">
        <w:t>enables you</w:t>
      </w:r>
      <w:r w:rsidRPr="009E4E8A">
        <w:t xml:space="preserve"> to create multiple types of data mining models, assess the validity of each model</w:t>
      </w:r>
      <w:r w:rsidR="00061FCD">
        <w:t>,</w:t>
      </w:r>
      <w:r w:rsidRPr="009E4E8A">
        <w:t xml:space="preserve"> and apply models to business cases. </w:t>
      </w:r>
      <w:r w:rsidR="00061FCD">
        <w:t>It is not necessary</w:t>
      </w:r>
      <w:r w:rsidRPr="009E4E8A">
        <w:t xml:space="preserve"> to be a statistician to take advantage of the</w:t>
      </w:r>
      <w:r w:rsidR="00061FCD">
        <w:t>se</w:t>
      </w:r>
      <w:r w:rsidRPr="009E4E8A">
        <w:t xml:space="preserve"> modeling capabilities. Microsoft offers a complete array of modeling techniques that enable analyst</w:t>
      </w:r>
      <w:r w:rsidR="00061FCD">
        <w:t>s</w:t>
      </w:r>
      <w:r w:rsidRPr="009E4E8A">
        <w:t xml:space="preserve"> to create reliable and robust data mining models. </w:t>
      </w:r>
    </w:p>
    <w:p w:rsidR="009E4E8A" w:rsidRDefault="00061FCD" w:rsidP="004A729B">
      <w:pPr>
        <w:pStyle w:val="Heading5"/>
      </w:pPr>
      <w:bookmarkStart w:id="11" w:name="_Toc199279464"/>
      <w:r>
        <w:t xml:space="preserve">Validate the </w:t>
      </w:r>
      <w:r w:rsidR="009E4E8A" w:rsidRPr="009E4E8A">
        <w:t>Model</w:t>
      </w:r>
      <w:bookmarkEnd w:id="11"/>
    </w:p>
    <w:p w:rsidR="00061FCD" w:rsidRDefault="009E4E8A" w:rsidP="00FD0353">
      <w:pPr>
        <w:pStyle w:val="Text"/>
      </w:pPr>
      <w:r w:rsidRPr="009E4E8A">
        <w:t xml:space="preserve">After models </w:t>
      </w:r>
      <w:r w:rsidR="00061FCD">
        <w:t>are</w:t>
      </w:r>
      <w:r w:rsidRPr="009E4E8A">
        <w:t xml:space="preserve"> generated, it is imperative to assess how well </w:t>
      </w:r>
      <w:r w:rsidR="00061FCD">
        <w:t>they</w:t>
      </w:r>
      <w:r w:rsidRPr="009E4E8A">
        <w:t xml:space="preserve"> perform against known data. </w:t>
      </w:r>
      <w:r w:rsidR="007A5F6D">
        <w:t>You</w:t>
      </w:r>
      <w:r w:rsidR="007A5F6D" w:rsidRPr="009E4E8A">
        <w:t xml:space="preserve"> </w:t>
      </w:r>
      <w:r w:rsidRPr="009E4E8A">
        <w:t xml:space="preserve">can create multiple models, but it is almost impossible to manage multiple models to solve a business problem. </w:t>
      </w:r>
      <w:r w:rsidR="00061FCD">
        <w:t>I</w:t>
      </w:r>
      <w:r w:rsidRPr="009E4E8A">
        <w:t xml:space="preserve">n most situations, </w:t>
      </w:r>
      <w:r w:rsidR="007A5F6D">
        <w:t>you</w:t>
      </w:r>
      <w:r w:rsidRPr="009E4E8A">
        <w:t xml:space="preserve"> create multiple models, assess how well each model performs</w:t>
      </w:r>
      <w:r w:rsidR="00061FCD">
        <w:t>,</w:t>
      </w:r>
      <w:r w:rsidRPr="009E4E8A">
        <w:t xml:space="preserve"> and then use the model that is most</w:t>
      </w:r>
      <w:r w:rsidR="00C0367A">
        <w:t xml:space="preserve"> </w:t>
      </w:r>
      <w:r w:rsidRPr="009E4E8A">
        <w:t xml:space="preserve">accurate. </w:t>
      </w:r>
    </w:p>
    <w:p w:rsidR="009E4E8A" w:rsidRDefault="009E4E8A" w:rsidP="00FD0353">
      <w:pPr>
        <w:pStyle w:val="Text"/>
      </w:pPr>
      <w:r w:rsidRPr="009E4E8A">
        <w:t xml:space="preserve">It is important to </w:t>
      </w:r>
      <w:r w:rsidR="00061FCD">
        <w:t>understand</w:t>
      </w:r>
      <w:r w:rsidR="00061FCD" w:rsidRPr="009E4E8A">
        <w:t xml:space="preserve"> </w:t>
      </w:r>
      <w:r w:rsidRPr="009E4E8A">
        <w:t xml:space="preserve">that the accuracy of </w:t>
      </w:r>
      <w:r w:rsidR="00061FCD">
        <w:t xml:space="preserve">a </w:t>
      </w:r>
      <w:r w:rsidRPr="009E4E8A">
        <w:t>model is relative to the data</w:t>
      </w:r>
      <w:r w:rsidR="00061FCD">
        <w:t>—</w:t>
      </w:r>
      <w:r w:rsidRPr="009E4E8A">
        <w:t xml:space="preserve">data mining </w:t>
      </w:r>
      <w:r w:rsidR="00061FCD">
        <w:t>i</w:t>
      </w:r>
      <w:r w:rsidR="00061FCD" w:rsidRPr="009E4E8A">
        <w:t xml:space="preserve">s </w:t>
      </w:r>
      <w:r w:rsidRPr="009E4E8A">
        <w:t>an iterative process</w:t>
      </w:r>
      <w:r w:rsidR="00061FCD">
        <w:t xml:space="preserve"> where you</w:t>
      </w:r>
      <w:r w:rsidR="00061FCD" w:rsidRPr="009E4E8A">
        <w:t xml:space="preserve"> </w:t>
      </w:r>
      <w:r w:rsidRPr="009E4E8A">
        <w:t xml:space="preserve">constantly </w:t>
      </w:r>
      <w:r w:rsidR="00061FCD" w:rsidRPr="009E4E8A">
        <w:t>measur</w:t>
      </w:r>
      <w:r w:rsidR="00061FCD">
        <w:t>e</w:t>
      </w:r>
      <w:r w:rsidR="00061FCD" w:rsidRPr="009E4E8A">
        <w:t xml:space="preserve"> </w:t>
      </w:r>
      <w:r w:rsidR="00061FCD">
        <w:t xml:space="preserve">and compare </w:t>
      </w:r>
      <w:r w:rsidRPr="009E4E8A">
        <w:t>models as new data is introduced. With SQL Server</w:t>
      </w:r>
      <w:r w:rsidR="009373F6">
        <w:t> </w:t>
      </w:r>
      <w:r w:rsidRPr="009E4E8A">
        <w:t xml:space="preserve">2008, the Data Mining Client for Excel offers </w:t>
      </w:r>
      <w:r w:rsidR="00061FCD">
        <w:t>a number of</w:t>
      </w:r>
      <w:r w:rsidRPr="009E4E8A">
        <w:t xml:space="preserve"> techniques to assess model performance</w:t>
      </w:r>
      <w:r w:rsidR="00061FCD">
        <w:t xml:space="preserve"> as shown in F</w:t>
      </w:r>
      <w:r w:rsidR="008223F9">
        <w:t>igure</w:t>
      </w:r>
      <w:r w:rsidR="009373F6">
        <w:t> </w:t>
      </w:r>
      <w:r w:rsidR="008223F9">
        <w:t>5.</w:t>
      </w:r>
      <w:r w:rsidRPr="009E4E8A">
        <w:t xml:space="preserve"> </w:t>
      </w:r>
    </w:p>
    <w:p w:rsidR="009E4E8A" w:rsidRDefault="00884AC2" w:rsidP="00056D6A">
      <w:pPr>
        <w:pStyle w:val="Figure"/>
      </w:pPr>
      <w:r>
        <w:rPr>
          <w:noProof/>
        </w:rPr>
        <w:pict>
          <v:roundrect id="_x0000_s1026" style="position:absolute;margin-left:141.75pt;margin-top:18.75pt;width:73pt;height:48.75pt;z-index:251660288" arcsize="10923f" filled="f" strokeweight="1.5pt"/>
        </w:pict>
      </w:r>
      <w:r w:rsidR="009E4E8A" w:rsidRPr="009E4E8A">
        <w:rPr>
          <w:noProof/>
        </w:rPr>
        <w:drawing>
          <wp:inline distT="0" distB="0" distL="0" distR="0">
            <wp:extent cx="5524500" cy="876300"/>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b="86200"/>
                    <a:stretch>
                      <a:fillRect/>
                    </a:stretch>
                  </pic:blipFill>
                  <pic:spPr bwMode="auto">
                    <a:xfrm>
                      <a:off x="0" y="0"/>
                      <a:ext cx="5546023" cy="879714"/>
                    </a:xfrm>
                    <a:prstGeom prst="rect">
                      <a:avLst/>
                    </a:prstGeom>
                    <a:noFill/>
                    <a:ln w="9525">
                      <a:noFill/>
                      <a:miter lim="800000"/>
                      <a:headEnd/>
                      <a:tailEnd/>
                    </a:ln>
                  </pic:spPr>
                </pic:pic>
              </a:graphicData>
            </a:graphic>
          </wp:inline>
        </w:drawing>
      </w:r>
    </w:p>
    <w:p w:rsidR="00401B3C" w:rsidRPr="009E4E8A" w:rsidRDefault="00401B3C" w:rsidP="00401B3C">
      <w:pPr>
        <w:pStyle w:val="Label"/>
      </w:pPr>
      <w:r>
        <w:t>Figure 5</w:t>
      </w:r>
      <w:r w:rsidR="00061FCD">
        <w:t>: Data mining techniques in the Data Mining Client for Excel</w:t>
      </w:r>
    </w:p>
    <w:p w:rsidR="009E4E8A" w:rsidRDefault="00BC1C2F" w:rsidP="00BC1C2F">
      <w:pPr>
        <w:pStyle w:val="Heading5"/>
      </w:pPr>
      <w:bookmarkStart w:id="12" w:name="_Toc199279465"/>
      <w:r>
        <w:t xml:space="preserve">Put </w:t>
      </w:r>
      <w:r w:rsidR="00061FCD">
        <w:t xml:space="preserve">the </w:t>
      </w:r>
      <w:r>
        <w:t xml:space="preserve">Model </w:t>
      </w:r>
      <w:r w:rsidR="00074819">
        <w:t xml:space="preserve">into </w:t>
      </w:r>
      <w:r>
        <w:t>Production</w:t>
      </w:r>
      <w:bookmarkEnd w:id="12"/>
    </w:p>
    <w:p w:rsidR="009E4E8A" w:rsidRPr="009E4E8A" w:rsidRDefault="00B849BA" w:rsidP="00FD0353">
      <w:pPr>
        <w:pStyle w:val="Text"/>
      </w:pPr>
      <w:r>
        <w:t>SQL Server d</w:t>
      </w:r>
      <w:r w:rsidR="009E4E8A" w:rsidRPr="009E4E8A">
        <w:t xml:space="preserve">ata mining </w:t>
      </w:r>
      <w:r w:rsidR="00364D35" w:rsidRPr="009E4E8A">
        <w:t>technologies enable</w:t>
      </w:r>
      <w:r w:rsidR="009E4E8A" w:rsidRPr="009E4E8A">
        <w:t xml:space="preserve"> </w:t>
      </w:r>
      <w:r>
        <w:t>you</w:t>
      </w:r>
      <w:r w:rsidR="009E4E8A" w:rsidRPr="009E4E8A">
        <w:t xml:space="preserve"> to publish a model</w:t>
      </w:r>
      <w:r>
        <w:t xml:space="preserve"> in multiple ways</w:t>
      </w:r>
      <w:r w:rsidR="009E4E8A" w:rsidRPr="009E4E8A">
        <w:t>.</w:t>
      </w:r>
      <w:r w:rsidR="00364D35">
        <w:t xml:space="preserve"> For example,</w:t>
      </w:r>
      <w:r w:rsidR="009E4E8A" w:rsidRPr="009E4E8A">
        <w:t xml:space="preserve"> </w:t>
      </w:r>
      <w:r w:rsidR="00364D35">
        <w:t>y</w:t>
      </w:r>
      <w:r>
        <w:t>ou</w:t>
      </w:r>
      <w:r w:rsidRPr="009E4E8A">
        <w:t xml:space="preserve"> </w:t>
      </w:r>
      <w:r w:rsidR="009E4E8A" w:rsidRPr="009E4E8A">
        <w:t xml:space="preserve">can score data from </w:t>
      </w:r>
      <w:r>
        <w:t>your</w:t>
      </w:r>
      <w:r w:rsidRPr="009E4E8A">
        <w:t xml:space="preserve"> </w:t>
      </w:r>
      <w:r w:rsidR="009E4E8A" w:rsidRPr="009E4E8A">
        <w:t xml:space="preserve">desktop </w:t>
      </w:r>
      <w:r>
        <w:t>computer by using</w:t>
      </w:r>
      <w:r w:rsidRPr="009E4E8A">
        <w:t xml:space="preserve"> </w:t>
      </w:r>
      <w:r w:rsidR="009E4E8A" w:rsidRPr="009E4E8A">
        <w:t>Excel</w:t>
      </w:r>
      <w:r>
        <w:t> </w:t>
      </w:r>
      <w:r w:rsidR="009E4E8A" w:rsidRPr="009E4E8A">
        <w:t xml:space="preserve">2007, or </w:t>
      </w:r>
      <w:r>
        <w:t>you</w:t>
      </w:r>
      <w:r w:rsidRPr="009E4E8A">
        <w:t xml:space="preserve"> </w:t>
      </w:r>
      <w:r w:rsidR="009E4E8A" w:rsidRPr="009E4E8A">
        <w:t>can put the model into a batch in SQL</w:t>
      </w:r>
      <w:r w:rsidR="009373F6">
        <w:t> </w:t>
      </w:r>
      <w:r w:rsidR="009E4E8A" w:rsidRPr="009E4E8A">
        <w:t>Server and have batch scoring performed against the data. Alternatively, the model can be applied in a live scoring environment through SOA (</w:t>
      </w:r>
      <w:r w:rsidR="006B5D6E">
        <w:t>S</w:t>
      </w:r>
      <w:r w:rsidR="006B5D6E" w:rsidRPr="009E4E8A">
        <w:t xml:space="preserve">ervices </w:t>
      </w:r>
      <w:r w:rsidR="006B5D6E">
        <w:t>O</w:t>
      </w:r>
      <w:r w:rsidR="006B5D6E" w:rsidRPr="009E4E8A">
        <w:t xml:space="preserve">riented </w:t>
      </w:r>
      <w:r w:rsidR="006B5D6E">
        <w:t>A</w:t>
      </w:r>
      <w:r w:rsidR="006B5D6E" w:rsidRPr="009E4E8A">
        <w:t>rchitecture</w:t>
      </w:r>
      <w:r w:rsidR="009E4E8A" w:rsidRPr="009E4E8A">
        <w:t xml:space="preserve">). </w:t>
      </w:r>
    </w:p>
    <w:p w:rsidR="009E4E8A" w:rsidRPr="009E4E8A" w:rsidRDefault="006B5D6E" w:rsidP="00FD0353">
      <w:pPr>
        <w:pStyle w:val="Text"/>
      </w:pPr>
      <w:r>
        <w:t>D</w:t>
      </w:r>
      <w:r w:rsidR="009E4E8A" w:rsidRPr="009E4E8A">
        <w:t xml:space="preserve">ata mining can be </w:t>
      </w:r>
      <w:r>
        <w:t>e</w:t>
      </w:r>
      <w:r w:rsidR="009E4E8A" w:rsidRPr="009E4E8A">
        <w:t>mbedded within organizational processes</w:t>
      </w:r>
      <w:r>
        <w:t>. An example might</w:t>
      </w:r>
      <w:r w:rsidR="009E4E8A" w:rsidRPr="009E4E8A">
        <w:t xml:space="preserve"> be </w:t>
      </w:r>
      <w:proofErr w:type="spellStart"/>
      <w:r w:rsidR="009E4E8A" w:rsidRPr="009E4E8A">
        <w:t>real</w:t>
      </w:r>
      <w:r>
        <w:noBreakHyphen/>
      </w:r>
      <w:r w:rsidR="009E4E8A" w:rsidRPr="009E4E8A">
        <w:t>time</w:t>
      </w:r>
      <w:proofErr w:type="spellEnd"/>
      <w:r w:rsidR="009E4E8A" w:rsidRPr="009E4E8A">
        <w:t xml:space="preserve"> fraud detection at the time of transaction in a retail store. </w:t>
      </w:r>
      <w:r>
        <w:t>By u</w:t>
      </w:r>
      <w:r w:rsidRPr="009E4E8A">
        <w:t xml:space="preserve">sing </w:t>
      </w:r>
      <w:r w:rsidR="009E4E8A" w:rsidRPr="009E4E8A">
        <w:t xml:space="preserve">a data </w:t>
      </w:r>
      <w:r w:rsidR="009E4E8A" w:rsidRPr="009E4E8A">
        <w:lastRenderedPageBreak/>
        <w:t xml:space="preserve">mining model, a customer or employee can be measured for fraudulent behavior by measures such as number of transactions, length of checkout time, or total dollar amount of the transaction. A predictive analysis model could be running in the store environment, processing transactions in real time, looking for fraudulent behavior. </w:t>
      </w:r>
      <w:r>
        <w:t>If</w:t>
      </w:r>
      <w:r w:rsidRPr="009E4E8A">
        <w:t xml:space="preserve"> </w:t>
      </w:r>
      <w:r w:rsidR="009E4E8A" w:rsidRPr="009E4E8A">
        <w:t xml:space="preserve">fraudulent behavior </w:t>
      </w:r>
      <w:r>
        <w:t>is</w:t>
      </w:r>
      <w:r w:rsidR="009E4E8A" w:rsidRPr="009E4E8A">
        <w:t xml:space="preserve"> suggested, SQL Server</w:t>
      </w:r>
      <w:r>
        <w:t> </w:t>
      </w:r>
      <w:r w:rsidR="009E4E8A" w:rsidRPr="009E4E8A">
        <w:t xml:space="preserve">2008 </w:t>
      </w:r>
      <w:r>
        <w:t xml:space="preserve">can be configured to send an </w:t>
      </w:r>
      <w:r w:rsidR="009E4E8A" w:rsidRPr="009E4E8A">
        <w:t xml:space="preserve">alert to the store manager, notifying </w:t>
      </w:r>
      <w:r>
        <w:t>him or her</w:t>
      </w:r>
      <w:r w:rsidRPr="009E4E8A">
        <w:t xml:space="preserve"> </w:t>
      </w:r>
      <w:r w:rsidR="009E4E8A" w:rsidRPr="009E4E8A">
        <w:t xml:space="preserve">that fraud </w:t>
      </w:r>
      <w:r>
        <w:t>might</w:t>
      </w:r>
      <w:r w:rsidRPr="009E4E8A">
        <w:t xml:space="preserve"> </w:t>
      </w:r>
      <w:r w:rsidR="009E4E8A" w:rsidRPr="009E4E8A">
        <w:t>be occurring</w:t>
      </w:r>
      <w:r w:rsidR="00401B3C">
        <w:t>.</w:t>
      </w:r>
      <w:r w:rsidR="009E4E8A" w:rsidRPr="009E4E8A">
        <w:t xml:space="preserve"> </w:t>
      </w:r>
    </w:p>
    <w:p w:rsidR="009E4E8A" w:rsidRDefault="009E4E8A" w:rsidP="00FD0353">
      <w:pPr>
        <w:pStyle w:val="Text"/>
      </w:pPr>
      <w:r w:rsidRPr="009E4E8A">
        <w:t xml:space="preserve">Another example </w:t>
      </w:r>
      <w:r w:rsidR="007A5F6D">
        <w:t>of</w:t>
      </w:r>
      <w:r w:rsidR="007A5F6D" w:rsidRPr="009E4E8A">
        <w:t xml:space="preserve"> </w:t>
      </w:r>
      <w:r w:rsidR="006B5D6E">
        <w:t>using</w:t>
      </w:r>
      <w:r w:rsidR="006B5D6E" w:rsidRPr="009E4E8A">
        <w:t xml:space="preserve"> </w:t>
      </w:r>
      <w:r w:rsidRPr="009E4E8A">
        <w:t xml:space="preserve">data mining in retail operations is for employee screening. Predictive models can be applied to candidates during the job screening process to help segment them and determine </w:t>
      </w:r>
      <w:r w:rsidR="006B5D6E">
        <w:t>whether they</w:t>
      </w:r>
      <w:r w:rsidR="006B5D6E" w:rsidRPr="009E4E8A">
        <w:t xml:space="preserve"> </w:t>
      </w:r>
      <w:r w:rsidRPr="009E4E8A">
        <w:t xml:space="preserve">are good candidates, and if so, where they would be best placed within the organization. For example, this type of logic </w:t>
      </w:r>
      <w:r w:rsidR="007A5F6D">
        <w:t>might</w:t>
      </w:r>
      <w:r w:rsidR="007A5F6D" w:rsidRPr="009E4E8A">
        <w:t xml:space="preserve"> </w:t>
      </w:r>
      <w:r w:rsidRPr="009E4E8A">
        <w:t xml:space="preserve">be </w:t>
      </w:r>
      <w:r w:rsidR="006B5D6E">
        <w:t>used in a</w:t>
      </w:r>
      <w:r w:rsidRPr="009E4E8A">
        <w:t xml:space="preserve"> restaurant environment</w:t>
      </w:r>
      <w:r w:rsidR="007A5F6D">
        <w:t xml:space="preserve"> to help</w:t>
      </w:r>
      <w:r w:rsidR="006B5D6E">
        <w:t xml:space="preserve"> determine through the screening process </w:t>
      </w:r>
      <w:r w:rsidR="007A5F6D">
        <w:t>whether</w:t>
      </w:r>
      <w:r w:rsidR="006B5D6E">
        <w:t xml:space="preserve"> a particular person </w:t>
      </w:r>
      <w:r w:rsidRPr="009E4E8A">
        <w:t xml:space="preserve">is a good fit for certain shifts, such as </w:t>
      </w:r>
      <w:r w:rsidR="006B5D6E">
        <w:t xml:space="preserve">in </w:t>
      </w:r>
      <w:r w:rsidRPr="009E4E8A">
        <w:t xml:space="preserve">the morning </w:t>
      </w:r>
      <w:r w:rsidR="006B5D6E" w:rsidRPr="009E4E8A">
        <w:t>whe</w:t>
      </w:r>
      <w:r w:rsidR="006B5D6E">
        <w:t>n</w:t>
      </w:r>
      <w:r w:rsidR="006B5D6E" w:rsidRPr="009E4E8A">
        <w:t xml:space="preserve"> </w:t>
      </w:r>
      <w:r w:rsidRPr="009E4E8A">
        <w:t>operations tend to be fast</w:t>
      </w:r>
      <w:r w:rsidR="006B5D6E">
        <w:t>er</w:t>
      </w:r>
      <w:r w:rsidRPr="009E4E8A">
        <w:t xml:space="preserve"> and the goal is to process the customer</w:t>
      </w:r>
      <w:r w:rsidR="006B5D6E">
        <w:t xml:space="preserve"> quickly</w:t>
      </w:r>
      <w:r w:rsidRPr="009E4E8A">
        <w:t xml:space="preserve">. </w:t>
      </w:r>
    </w:p>
    <w:p w:rsidR="00BC1C2F" w:rsidRDefault="00BC1C2F" w:rsidP="00D81535">
      <w:pPr>
        <w:pStyle w:val="Heading4"/>
        <w:ind w:left="0"/>
      </w:pPr>
      <w:bookmarkStart w:id="13" w:name="_Toc199279466"/>
      <w:r w:rsidRPr="0091406E">
        <w:t>Data Mining in Retail</w:t>
      </w:r>
      <w:bookmarkEnd w:id="13"/>
    </w:p>
    <w:p w:rsidR="00BC1C2F" w:rsidRPr="00D356BA" w:rsidRDefault="00BC1C2F" w:rsidP="00FD0353">
      <w:pPr>
        <w:pStyle w:val="Text"/>
      </w:pPr>
      <w:r w:rsidRPr="00D356BA">
        <w:t xml:space="preserve">Data mining within the retail industry can be </w:t>
      </w:r>
      <w:r w:rsidR="00E25DA6">
        <w:t>used</w:t>
      </w:r>
      <w:r w:rsidR="00E25DA6" w:rsidRPr="00D356BA">
        <w:t xml:space="preserve"> </w:t>
      </w:r>
      <w:r w:rsidRPr="00D356BA">
        <w:t>for many business objectives. For instance, data mining can be used to better understand the purchasing behaviors of your customers, to help you understand your high</w:t>
      </w:r>
      <w:r w:rsidR="007A5F6D">
        <w:t>-</w:t>
      </w:r>
      <w:r w:rsidRPr="00D356BA">
        <w:t xml:space="preserve"> and </w:t>
      </w:r>
      <w:proofErr w:type="spellStart"/>
      <w:r w:rsidRPr="00D356BA">
        <w:t>low</w:t>
      </w:r>
      <w:r w:rsidR="007A5F6D">
        <w:noBreakHyphen/>
      </w:r>
      <w:r w:rsidRPr="00D356BA">
        <w:t>margin</w:t>
      </w:r>
      <w:proofErr w:type="spellEnd"/>
      <w:r w:rsidRPr="00D356BA">
        <w:t xml:space="preserve"> customers, </w:t>
      </w:r>
      <w:r w:rsidR="00E25DA6">
        <w:t>to</w:t>
      </w:r>
      <w:r w:rsidRPr="00D356BA">
        <w:t xml:space="preserve"> help you understand </w:t>
      </w:r>
      <w:r w:rsidR="00E25DA6">
        <w:t>which customers are</w:t>
      </w:r>
      <w:r w:rsidRPr="00D356BA">
        <w:t xml:space="preserve"> most likely to respond to a marketing campaign, </w:t>
      </w:r>
      <w:r w:rsidR="00AE1620">
        <w:t>or to</w:t>
      </w:r>
      <w:r w:rsidRPr="00D356BA">
        <w:t xml:space="preserve"> help you </w:t>
      </w:r>
      <w:r w:rsidR="00AE1620">
        <w:t>identify which customers are</w:t>
      </w:r>
      <w:r w:rsidRPr="00D356BA">
        <w:t xml:space="preserve"> likely to leave. Data mining can enhance and amplify the knowledge of all of your assets, from customers to suppliers to employees, and even the presentation of merchandise within the store.</w:t>
      </w:r>
    </w:p>
    <w:p w:rsidR="00BC1C2F" w:rsidRPr="00D356BA" w:rsidRDefault="00AE1620" w:rsidP="00FD0353">
      <w:pPr>
        <w:pStyle w:val="Text"/>
      </w:pPr>
      <w:r>
        <w:t>T</w:t>
      </w:r>
      <w:r w:rsidR="00BC1C2F" w:rsidRPr="00D356BA">
        <w:t>his section demonstrate</w:t>
      </w:r>
      <w:r>
        <w:t>s</w:t>
      </w:r>
      <w:r w:rsidR="00BC1C2F" w:rsidRPr="00D356BA">
        <w:t xml:space="preserve"> how Data Mining Add-Ins for Office</w:t>
      </w:r>
      <w:r>
        <w:t> </w:t>
      </w:r>
      <w:r w:rsidR="00BC1C2F" w:rsidRPr="00D356BA">
        <w:t>2007, through either the Data Minin</w:t>
      </w:r>
      <w:r w:rsidR="00401B3C">
        <w:t>g Client for Excel (</w:t>
      </w:r>
      <w:r>
        <w:t>F</w:t>
      </w:r>
      <w:r w:rsidR="00401B3C">
        <w:t>igure</w:t>
      </w:r>
      <w:r>
        <w:t> </w:t>
      </w:r>
      <w:r w:rsidR="00401B3C">
        <w:t>6</w:t>
      </w:r>
      <w:r w:rsidR="00BC1C2F" w:rsidRPr="00D356BA">
        <w:t>) or the data mining capabilities within the Table Analys</w:t>
      </w:r>
      <w:r w:rsidR="00401B3C">
        <w:t xml:space="preserve">is Tools for Excel (see </w:t>
      </w:r>
      <w:r>
        <w:t>F</w:t>
      </w:r>
      <w:r w:rsidR="00401B3C">
        <w:t>igure</w:t>
      </w:r>
      <w:r>
        <w:t> </w:t>
      </w:r>
      <w:r w:rsidR="00401B3C">
        <w:t>7</w:t>
      </w:r>
      <w:r w:rsidR="00BC1C2F" w:rsidRPr="00D356BA">
        <w:t>) can solve retail business problems, such as marketing campaign effectiveness, customer segmentation, market basket analysis, demand planning</w:t>
      </w:r>
      <w:r>
        <w:t>,</w:t>
      </w:r>
      <w:r w:rsidR="00BC1C2F" w:rsidRPr="00D356BA">
        <w:t xml:space="preserve"> and inventory prediction. </w:t>
      </w:r>
    </w:p>
    <w:p w:rsidR="00401B3C" w:rsidRDefault="00BC1C2F" w:rsidP="00056D6A">
      <w:pPr>
        <w:pStyle w:val="Figure"/>
      </w:pPr>
      <w:r w:rsidRPr="00D356BA">
        <w:rPr>
          <w:noProof/>
        </w:rPr>
        <w:drawing>
          <wp:inline distT="0" distB="0" distL="0" distR="0">
            <wp:extent cx="5572125" cy="609600"/>
            <wp:effectExtent l="19050" t="0" r="9525" b="0"/>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2"/>
                    <a:srcRect b="86286"/>
                    <a:stretch>
                      <a:fillRect/>
                    </a:stretch>
                  </pic:blipFill>
                  <pic:spPr bwMode="auto">
                    <a:xfrm>
                      <a:off x="0" y="0"/>
                      <a:ext cx="5589538" cy="611505"/>
                    </a:xfrm>
                    <a:prstGeom prst="rect">
                      <a:avLst/>
                    </a:prstGeom>
                    <a:noFill/>
                    <a:ln w="9525">
                      <a:noFill/>
                      <a:miter lim="800000"/>
                      <a:headEnd/>
                      <a:tailEnd/>
                    </a:ln>
                    <a:effectLst/>
                  </pic:spPr>
                </pic:pic>
              </a:graphicData>
            </a:graphic>
          </wp:inline>
        </w:drawing>
      </w:r>
    </w:p>
    <w:p w:rsidR="00401B3C" w:rsidRDefault="00401B3C" w:rsidP="00401B3C">
      <w:pPr>
        <w:pStyle w:val="Label"/>
      </w:pPr>
      <w:r>
        <w:t>Figure 6</w:t>
      </w:r>
      <w:r w:rsidR="00AE1620">
        <w:t xml:space="preserve">: </w:t>
      </w:r>
      <w:r w:rsidR="00AE1620" w:rsidRPr="00D356BA">
        <w:t>Data Mining Client for Excel</w:t>
      </w:r>
    </w:p>
    <w:p w:rsidR="00BC1C2F" w:rsidRPr="00D356BA" w:rsidRDefault="00BC1C2F" w:rsidP="00FD0353">
      <w:pPr>
        <w:pStyle w:val="Text"/>
      </w:pPr>
      <w:r w:rsidRPr="00D356BA">
        <w:t xml:space="preserve">The Data Mining Client for Excel is an </w:t>
      </w:r>
      <w:r w:rsidR="00AE1620" w:rsidRPr="00D356BA">
        <w:t>end</w:t>
      </w:r>
      <w:r w:rsidR="00AE1620">
        <w:t>-</w:t>
      </w:r>
      <w:r w:rsidR="00AE1620" w:rsidRPr="00D356BA">
        <w:t>to</w:t>
      </w:r>
      <w:r w:rsidR="00AE1620">
        <w:t>-</w:t>
      </w:r>
      <w:r w:rsidRPr="00D356BA">
        <w:t>end data mining environment, delivering tools for a full data mining development life</w:t>
      </w:r>
      <w:r w:rsidR="00AE1620">
        <w:t xml:space="preserve"> </w:t>
      </w:r>
      <w:r w:rsidRPr="00D356BA">
        <w:t xml:space="preserve">cycle. It follows the processes mentioned </w:t>
      </w:r>
      <w:r w:rsidR="00AE1620">
        <w:t>previously</w:t>
      </w:r>
      <w:r w:rsidRPr="00D356BA">
        <w:t xml:space="preserve"> for data exploration, data cleansing, data partitioning, model generation</w:t>
      </w:r>
      <w:r w:rsidR="007A5F6D">
        <w:t>,</w:t>
      </w:r>
      <w:r w:rsidRPr="00D356BA">
        <w:t xml:space="preserve"> and model assessment</w:t>
      </w:r>
      <w:r w:rsidR="00401B3C">
        <w:t xml:space="preserve">. </w:t>
      </w:r>
    </w:p>
    <w:p w:rsidR="00401B3C" w:rsidRDefault="00BC1C2F" w:rsidP="00056D6A">
      <w:pPr>
        <w:pStyle w:val="Figure"/>
      </w:pPr>
      <w:r w:rsidRPr="00D356BA">
        <w:rPr>
          <w:noProof/>
        </w:rPr>
        <w:drawing>
          <wp:inline distT="0" distB="0" distL="0" distR="0">
            <wp:extent cx="5572125" cy="598805"/>
            <wp:effectExtent l="19050" t="0" r="9525" b="0"/>
            <wp:docPr id="9"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3"/>
                    <a:srcRect b="86571"/>
                    <a:stretch>
                      <a:fillRect/>
                    </a:stretch>
                  </pic:blipFill>
                  <pic:spPr bwMode="auto">
                    <a:xfrm>
                      <a:off x="0" y="0"/>
                      <a:ext cx="5572125" cy="598805"/>
                    </a:xfrm>
                    <a:prstGeom prst="rect">
                      <a:avLst/>
                    </a:prstGeom>
                    <a:noFill/>
                    <a:ln w="9525">
                      <a:noFill/>
                      <a:miter lim="800000"/>
                      <a:headEnd/>
                      <a:tailEnd/>
                    </a:ln>
                    <a:effectLst/>
                  </pic:spPr>
                </pic:pic>
              </a:graphicData>
            </a:graphic>
          </wp:inline>
        </w:drawing>
      </w:r>
    </w:p>
    <w:p w:rsidR="00401B3C" w:rsidRPr="00D356BA" w:rsidRDefault="00401B3C" w:rsidP="00401B3C">
      <w:pPr>
        <w:pStyle w:val="Label"/>
      </w:pPr>
      <w:r>
        <w:t>Figure 7</w:t>
      </w:r>
      <w:r w:rsidR="00AE1620">
        <w:t>: Table Tools in the Data Mining Client</w:t>
      </w:r>
    </w:p>
    <w:p w:rsidR="00BC1C2F" w:rsidRPr="00D356BA" w:rsidRDefault="00BC1C2F" w:rsidP="00FD0353">
      <w:pPr>
        <w:pStyle w:val="Text"/>
      </w:pPr>
      <w:r w:rsidRPr="00D356BA">
        <w:t>The Data Mining Add-ins for Office</w:t>
      </w:r>
      <w:r w:rsidR="009373F6">
        <w:t> </w:t>
      </w:r>
      <w:r w:rsidRPr="00D356BA">
        <w:t>2007 include task</w:t>
      </w:r>
      <w:r w:rsidR="00AE1620">
        <w:t>-</w:t>
      </w:r>
      <w:r w:rsidRPr="00D356BA">
        <w:t>based tools for quick and powerful data mining with the Table Analysis Tools for Excel within Excel</w:t>
      </w:r>
      <w:r w:rsidR="00401B3C">
        <w:t xml:space="preserve">. </w:t>
      </w:r>
    </w:p>
    <w:p w:rsidR="00BC1C2F" w:rsidRDefault="00BC1C2F" w:rsidP="00BC1C2F">
      <w:pPr>
        <w:pStyle w:val="Heading5"/>
      </w:pPr>
      <w:bookmarkStart w:id="14" w:name="_Toc199279467"/>
      <w:r w:rsidRPr="0091406E">
        <w:lastRenderedPageBreak/>
        <w:t>Marketing Campaign Effectiveness</w:t>
      </w:r>
      <w:bookmarkEnd w:id="14"/>
    </w:p>
    <w:p w:rsidR="00BC1C2F" w:rsidRPr="00D356BA" w:rsidRDefault="00BC1C2F" w:rsidP="00FD0353">
      <w:pPr>
        <w:pStyle w:val="Text"/>
      </w:pPr>
      <w:r w:rsidRPr="00D356BA">
        <w:t>As the channels by which consumers shop evolve, retailers are faced with multiple dilemmas on how to target customers</w:t>
      </w:r>
      <w:r w:rsidR="00401B3C">
        <w:t xml:space="preserve">. </w:t>
      </w:r>
      <w:r w:rsidRPr="00D356BA">
        <w:t xml:space="preserve">With the progression of </w:t>
      </w:r>
      <w:r w:rsidR="00AE1620">
        <w:t>W</w:t>
      </w:r>
      <w:r w:rsidR="00AE1620" w:rsidRPr="00D356BA">
        <w:t xml:space="preserve">eb </w:t>
      </w:r>
      <w:r w:rsidRPr="00D356BA">
        <w:t xml:space="preserve">shopping and </w:t>
      </w:r>
      <w:r w:rsidR="00AE1620">
        <w:t xml:space="preserve">shopping </w:t>
      </w:r>
      <w:r w:rsidRPr="00D356BA">
        <w:t>mobility, traditional marketing campaigns such as mailers, flyers</w:t>
      </w:r>
      <w:r w:rsidR="00AE1620">
        <w:t>,</w:t>
      </w:r>
      <w:r w:rsidRPr="00D356BA">
        <w:t xml:space="preserve"> and catalogs </w:t>
      </w:r>
      <w:r w:rsidR="007A5F6D">
        <w:t>do</w:t>
      </w:r>
      <w:r w:rsidR="007A5F6D" w:rsidRPr="00D356BA">
        <w:t xml:space="preserve"> </w:t>
      </w:r>
      <w:r w:rsidRPr="00D356BA">
        <w:t xml:space="preserve">not </w:t>
      </w:r>
      <w:r w:rsidR="007A5F6D">
        <w:t>always</w:t>
      </w:r>
      <w:r w:rsidR="007A5F6D" w:rsidRPr="00D356BA">
        <w:t xml:space="preserve"> </w:t>
      </w:r>
      <w:r w:rsidRPr="00D356BA">
        <w:t xml:space="preserve">reach their intended audience. The same can be true for a traditional </w:t>
      </w:r>
      <w:r w:rsidR="00AE1620" w:rsidRPr="00D356BA">
        <w:t>brick</w:t>
      </w:r>
      <w:r w:rsidR="00AE1620">
        <w:t>-</w:t>
      </w:r>
      <w:r w:rsidR="00AE1620" w:rsidRPr="00D356BA">
        <w:t>and</w:t>
      </w:r>
      <w:r w:rsidR="00AE1620">
        <w:t>-</w:t>
      </w:r>
      <w:r w:rsidRPr="00D356BA">
        <w:t xml:space="preserve">mortar shopper; </w:t>
      </w:r>
      <w:r w:rsidR="00AE1620">
        <w:t>because</w:t>
      </w:r>
      <w:r w:rsidR="00AE1620" w:rsidRPr="00D356BA">
        <w:t xml:space="preserve"> </w:t>
      </w:r>
      <w:r w:rsidRPr="00D356BA">
        <w:t xml:space="preserve">catalogs and mailers traditionally </w:t>
      </w:r>
      <w:r w:rsidR="00AE1620">
        <w:t>send</w:t>
      </w:r>
      <w:r w:rsidR="00AE1620" w:rsidRPr="00D356BA">
        <w:t xml:space="preserve"> </w:t>
      </w:r>
      <w:r w:rsidRPr="00D356BA">
        <w:t xml:space="preserve">this customer segment to the store, </w:t>
      </w:r>
      <w:r w:rsidR="00AE1620">
        <w:t>W</w:t>
      </w:r>
      <w:r w:rsidR="00AE1620" w:rsidRPr="00D356BA">
        <w:t>eb</w:t>
      </w:r>
      <w:r w:rsidR="00AE1620">
        <w:t>-</w:t>
      </w:r>
      <w:r w:rsidRPr="00D356BA">
        <w:t xml:space="preserve">based ads should be carefully selected for this population. </w:t>
      </w:r>
      <w:r w:rsidR="00AE1620">
        <w:t>This</w:t>
      </w:r>
      <w:r w:rsidRPr="00D356BA">
        <w:t xml:space="preserve"> marketing </w:t>
      </w:r>
      <w:r w:rsidR="00AE1620">
        <w:t>problem could be defined as</w:t>
      </w:r>
      <w:r w:rsidRPr="00D356BA">
        <w:t>:</w:t>
      </w:r>
    </w:p>
    <w:p w:rsidR="00BC1C2F" w:rsidRPr="00D356BA" w:rsidRDefault="00BC1C2F" w:rsidP="009373F6">
      <w:pPr>
        <w:pStyle w:val="BulletedList1"/>
      </w:pPr>
      <w:r w:rsidRPr="00D356BA">
        <w:t xml:space="preserve">Who </w:t>
      </w:r>
      <w:r w:rsidR="007A5F6D">
        <w:t>will receive the</w:t>
      </w:r>
      <w:r w:rsidRPr="00D356BA">
        <w:t xml:space="preserve"> ad?</w:t>
      </w:r>
    </w:p>
    <w:p w:rsidR="00BC1C2F" w:rsidRPr="00D356BA" w:rsidRDefault="009373F6" w:rsidP="009373F6">
      <w:pPr>
        <w:pStyle w:val="BulletedList1"/>
      </w:pPr>
      <w:r>
        <w:t>In w</w:t>
      </w:r>
      <w:r w:rsidRPr="00D356BA">
        <w:t xml:space="preserve">hat </w:t>
      </w:r>
      <w:r w:rsidR="00BC1C2F" w:rsidRPr="00D356BA">
        <w:t>format is the ad going to be rendered?</w:t>
      </w:r>
    </w:p>
    <w:p w:rsidR="00BC1C2F" w:rsidRPr="00D356BA" w:rsidRDefault="00BC1C2F" w:rsidP="009373F6">
      <w:pPr>
        <w:pStyle w:val="BulletedList1"/>
      </w:pPr>
      <w:r w:rsidRPr="00D356BA">
        <w:t xml:space="preserve">How likely is </w:t>
      </w:r>
      <w:r w:rsidR="00AE1620">
        <w:t xml:space="preserve">it that </w:t>
      </w:r>
      <w:r w:rsidRPr="00D356BA">
        <w:t xml:space="preserve">the </w:t>
      </w:r>
      <w:r w:rsidR="00AE1620">
        <w:t>recipient</w:t>
      </w:r>
      <w:r w:rsidR="00AE1620" w:rsidRPr="00D356BA">
        <w:t xml:space="preserve"> </w:t>
      </w:r>
      <w:r w:rsidR="00AE1620">
        <w:t>will</w:t>
      </w:r>
      <w:r w:rsidRPr="00D356BA">
        <w:t xml:space="preserve"> respond to the ad?</w:t>
      </w:r>
    </w:p>
    <w:p w:rsidR="00BC1C2F" w:rsidRPr="00D356BA" w:rsidRDefault="00BC1C2F" w:rsidP="009373F6">
      <w:pPr>
        <w:pStyle w:val="BulletedList1"/>
      </w:pPr>
      <w:r w:rsidRPr="00D356BA">
        <w:t>How frequently is the person going to be receiving direct offers</w:t>
      </w:r>
      <w:r w:rsidR="00AE1620">
        <w:t>—</w:t>
      </w:r>
      <w:r w:rsidRPr="00D356BA">
        <w:t>traditional,</w:t>
      </w:r>
      <w:r w:rsidR="00AE1620">
        <w:t xml:space="preserve"> W</w:t>
      </w:r>
      <w:r w:rsidRPr="00D356BA">
        <w:t>eb, or mobile?</w:t>
      </w:r>
    </w:p>
    <w:p w:rsidR="00BC1C2F" w:rsidRPr="00D356BA" w:rsidRDefault="00BC1C2F" w:rsidP="007A5F6D">
      <w:pPr>
        <w:pStyle w:val="BulletedList1"/>
      </w:pPr>
      <w:r w:rsidRPr="00D356BA">
        <w:t>What is the potential value of revenue if the customer does respond to the ad?</w:t>
      </w:r>
    </w:p>
    <w:p w:rsidR="00BC1C2F" w:rsidRPr="00D356BA" w:rsidRDefault="00BC1C2F" w:rsidP="00FD0353">
      <w:pPr>
        <w:pStyle w:val="Text"/>
      </w:pPr>
      <w:r w:rsidRPr="00D356BA">
        <w:t xml:space="preserve">These are questions that retailers constantly ask. As budgets become tighter, competition continues to grow and margins </w:t>
      </w:r>
      <w:r w:rsidR="00AE1620">
        <w:t>become increasingly smaller</w:t>
      </w:r>
      <w:r w:rsidRPr="00D356BA">
        <w:t xml:space="preserve">, retailers </w:t>
      </w:r>
      <w:r w:rsidR="00AE1620">
        <w:t>must</w:t>
      </w:r>
      <w:r w:rsidRPr="00D356BA">
        <w:t xml:space="preserve"> be judicious </w:t>
      </w:r>
      <w:r w:rsidR="00AE1620">
        <w:t>about to</w:t>
      </w:r>
      <w:r w:rsidR="00AE1620" w:rsidRPr="00D356BA">
        <w:t xml:space="preserve"> </w:t>
      </w:r>
      <w:r w:rsidRPr="00D356BA">
        <w:t>who</w:t>
      </w:r>
      <w:r w:rsidR="00AE1620">
        <w:t>m</w:t>
      </w:r>
      <w:r w:rsidRPr="00D356BA">
        <w:t xml:space="preserve"> and how they target campaigns. </w:t>
      </w:r>
    </w:p>
    <w:p w:rsidR="00BC1C2F" w:rsidRDefault="00BC1C2F" w:rsidP="00FD0353">
      <w:pPr>
        <w:pStyle w:val="Text"/>
      </w:pPr>
      <w:r w:rsidRPr="00D356BA">
        <w:t>The use of data mining for this type of initiative can assist in targeting the appropriate customer, increase respo</w:t>
      </w:r>
      <w:r w:rsidR="009373F6">
        <w:t xml:space="preserve">nse rates for the </w:t>
      </w:r>
      <w:r w:rsidRPr="00D356BA">
        <w:t>campaign, reduce associated costs, and increase customer satisfaction. Customers do not want to be inundated with senseless marketing</w:t>
      </w:r>
      <w:r w:rsidR="00AE1620">
        <w:t>. W</w:t>
      </w:r>
      <w:r w:rsidRPr="00D356BA">
        <w:t xml:space="preserve">ith data mining, </w:t>
      </w:r>
      <w:r w:rsidR="00AE1620">
        <w:t>an</w:t>
      </w:r>
      <w:r w:rsidR="00AE1620" w:rsidRPr="00D356BA">
        <w:t xml:space="preserve"> </w:t>
      </w:r>
      <w:r w:rsidRPr="00D356BA">
        <w:t xml:space="preserve">organization can </w:t>
      </w:r>
      <w:r w:rsidR="00AE1620">
        <w:t>wisely</w:t>
      </w:r>
      <w:r w:rsidRPr="00D356BA">
        <w:t xml:space="preserve"> target the </w:t>
      </w:r>
      <w:r w:rsidR="00AE1620">
        <w:t>correct</w:t>
      </w:r>
      <w:r w:rsidR="00AE1620" w:rsidRPr="00D356BA">
        <w:t xml:space="preserve"> </w:t>
      </w:r>
      <w:r w:rsidRPr="00D356BA">
        <w:t xml:space="preserve">customers with the </w:t>
      </w:r>
      <w:r w:rsidR="00AE1620">
        <w:t>correct</w:t>
      </w:r>
      <w:r w:rsidRPr="00D356BA">
        <w:t xml:space="preserve"> offering.</w:t>
      </w:r>
    </w:p>
    <w:p w:rsidR="008A4416" w:rsidRDefault="00E9677E" w:rsidP="00FD0353">
      <w:pPr>
        <w:pStyle w:val="Text"/>
      </w:pPr>
      <w:r>
        <w:t>The</w:t>
      </w:r>
      <w:r w:rsidRPr="00D356BA">
        <w:t xml:space="preserve"> </w:t>
      </w:r>
      <w:r w:rsidR="00BC1C2F" w:rsidRPr="00D356BA">
        <w:t xml:space="preserve">sample data </w:t>
      </w:r>
      <w:r>
        <w:t xml:space="preserve">in Figure 8, which is </w:t>
      </w:r>
      <w:r w:rsidR="00BC1C2F" w:rsidRPr="00D356BA">
        <w:t>from a</w:t>
      </w:r>
      <w:r w:rsidR="00AE1620">
        <w:t>n</w:t>
      </w:r>
      <w:r w:rsidR="00BC1C2F" w:rsidRPr="00D356BA">
        <w:t xml:space="preserve"> historical marketing campaign</w:t>
      </w:r>
      <w:r>
        <w:t>,</w:t>
      </w:r>
      <w:r w:rsidR="00BC1C2F" w:rsidRPr="00D356BA">
        <w:t xml:space="preserve"> tells us who responded to a particular campaign and who </w:t>
      </w:r>
      <w:r>
        <w:t>did</w:t>
      </w:r>
      <w:r w:rsidRPr="00D356BA">
        <w:t xml:space="preserve"> </w:t>
      </w:r>
      <w:r w:rsidR="00BC1C2F" w:rsidRPr="00D356BA">
        <w:t xml:space="preserve">not. This information can be used to create a data mining model that </w:t>
      </w:r>
      <w:r>
        <w:t>predicts</w:t>
      </w:r>
      <w:r w:rsidR="00BC1C2F" w:rsidRPr="00D356BA">
        <w:t xml:space="preserve"> who is likely to respond to a similar </w:t>
      </w:r>
      <w:r>
        <w:t xml:space="preserve">future </w:t>
      </w:r>
      <w:r w:rsidR="00BC1C2F" w:rsidRPr="00D356BA">
        <w:t>campaign</w:t>
      </w:r>
      <w:r w:rsidR="00401B3C">
        <w:t xml:space="preserve">. </w:t>
      </w:r>
      <w:r>
        <w:t>W</w:t>
      </w:r>
      <w:r w:rsidR="00BC1C2F" w:rsidRPr="00D356BA">
        <w:t xml:space="preserve">e </w:t>
      </w:r>
      <w:r>
        <w:t>want to</w:t>
      </w:r>
      <w:r w:rsidR="00BC1C2F" w:rsidRPr="00D356BA">
        <w:t xml:space="preserve"> </w:t>
      </w:r>
      <w:r w:rsidRPr="00D356BA">
        <w:t>generat</w:t>
      </w:r>
      <w:r>
        <w:t>e</w:t>
      </w:r>
      <w:r w:rsidRPr="00D356BA">
        <w:t xml:space="preserve"> </w:t>
      </w:r>
      <w:r w:rsidR="00BC1C2F" w:rsidRPr="00D356BA">
        <w:t xml:space="preserve">a model from this data that can be applied to a group of customers so </w:t>
      </w:r>
      <w:r>
        <w:t xml:space="preserve">that </w:t>
      </w:r>
      <w:r w:rsidR="00BC1C2F" w:rsidRPr="00D356BA">
        <w:t>we can predict future behavior</w:t>
      </w:r>
      <w:r w:rsidR="00401B3C">
        <w:t xml:space="preserve">. </w:t>
      </w:r>
      <w:r w:rsidR="00BC1C2F" w:rsidRPr="00D356BA">
        <w:t>Using the Data Mining Client for Excel, we follow the steps previously outlined</w:t>
      </w:r>
      <w:r>
        <w:t>—</w:t>
      </w:r>
      <w:r w:rsidR="00BC1C2F" w:rsidRPr="00D356BA">
        <w:t>exploring, cleaning, and partitioning the data</w:t>
      </w:r>
      <w:r>
        <w:t>,</w:t>
      </w:r>
      <w:r w:rsidR="00BC1C2F" w:rsidRPr="00D356BA">
        <w:t xml:space="preserve"> and then generat</w:t>
      </w:r>
      <w:r>
        <w:t>ing a</w:t>
      </w:r>
      <w:r w:rsidR="00BC1C2F" w:rsidRPr="00D356BA">
        <w:t xml:space="preserve"> model</w:t>
      </w:r>
      <w:r w:rsidR="00401B3C">
        <w:t xml:space="preserve">. </w:t>
      </w:r>
    </w:p>
    <w:p w:rsidR="008A4416" w:rsidRDefault="0071782B" w:rsidP="00056D6A">
      <w:pPr>
        <w:pStyle w:val="Figure"/>
      </w:pPr>
      <w:r w:rsidRPr="0071782B">
        <w:rPr>
          <w:noProof/>
        </w:rPr>
        <w:lastRenderedPageBreak/>
        <w:drawing>
          <wp:inline distT="0" distB="0" distL="0" distR="0">
            <wp:extent cx="5591175" cy="3286125"/>
            <wp:effectExtent l="19050" t="0" r="952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b="4963"/>
                    <a:stretch>
                      <a:fillRect/>
                    </a:stretch>
                  </pic:blipFill>
                  <pic:spPr bwMode="auto">
                    <a:xfrm>
                      <a:off x="0" y="0"/>
                      <a:ext cx="5591175" cy="3286125"/>
                    </a:xfrm>
                    <a:prstGeom prst="rect">
                      <a:avLst/>
                    </a:prstGeom>
                    <a:noFill/>
                    <a:ln w="9525">
                      <a:noFill/>
                      <a:miter lim="800000"/>
                      <a:headEnd/>
                      <a:tailEnd/>
                    </a:ln>
                  </pic:spPr>
                </pic:pic>
              </a:graphicData>
            </a:graphic>
          </wp:inline>
        </w:drawing>
      </w:r>
    </w:p>
    <w:p w:rsidR="008A4416" w:rsidRPr="0071782B" w:rsidRDefault="0071782B" w:rsidP="00BC1C2F">
      <w:pPr>
        <w:rPr>
          <w:rFonts w:ascii="Verdana" w:hAnsi="Verdana"/>
          <w:b/>
        </w:rPr>
      </w:pPr>
      <w:r w:rsidRPr="0071782B">
        <w:rPr>
          <w:rFonts w:ascii="Verdana" w:hAnsi="Verdana"/>
          <w:b/>
        </w:rPr>
        <w:t xml:space="preserve">Figure 8: Sample of </w:t>
      </w:r>
      <w:r w:rsidR="00C0367A">
        <w:rPr>
          <w:rFonts w:ascii="Verdana" w:hAnsi="Verdana"/>
          <w:b/>
        </w:rPr>
        <w:t>h</w:t>
      </w:r>
      <w:r w:rsidRPr="0071782B">
        <w:rPr>
          <w:rFonts w:ascii="Verdana" w:hAnsi="Verdana"/>
          <w:b/>
        </w:rPr>
        <w:t>i</w:t>
      </w:r>
      <w:r w:rsidR="00C0367A">
        <w:rPr>
          <w:rFonts w:ascii="Verdana" w:hAnsi="Verdana"/>
          <w:b/>
        </w:rPr>
        <w:t>s</w:t>
      </w:r>
      <w:r w:rsidRPr="0071782B">
        <w:rPr>
          <w:rFonts w:ascii="Verdana" w:hAnsi="Verdana"/>
          <w:b/>
        </w:rPr>
        <w:t xml:space="preserve">torical </w:t>
      </w:r>
      <w:r w:rsidR="00C0367A">
        <w:rPr>
          <w:rFonts w:ascii="Verdana" w:hAnsi="Verdana"/>
          <w:b/>
        </w:rPr>
        <w:t>c</w:t>
      </w:r>
      <w:r w:rsidRPr="0071782B">
        <w:rPr>
          <w:rFonts w:ascii="Verdana" w:hAnsi="Verdana"/>
          <w:b/>
        </w:rPr>
        <w:t xml:space="preserve">ampaign </w:t>
      </w:r>
      <w:r w:rsidR="00C0367A">
        <w:rPr>
          <w:rFonts w:ascii="Verdana" w:hAnsi="Verdana"/>
          <w:b/>
        </w:rPr>
        <w:t>d</w:t>
      </w:r>
      <w:r w:rsidRPr="0071782B">
        <w:rPr>
          <w:rFonts w:ascii="Verdana" w:hAnsi="Verdana"/>
          <w:b/>
        </w:rPr>
        <w:t>ata</w:t>
      </w:r>
    </w:p>
    <w:p w:rsidR="008A4416" w:rsidRDefault="008A4416" w:rsidP="00BC1C2F">
      <w:pPr>
        <w:rPr>
          <w:rFonts w:ascii="Verdana" w:hAnsi="Verdana"/>
        </w:rPr>
      </w:pPr>
    </w:p>
    <w:p w:rsidR="00170C31" w:rsidRPr="00D356BA" w:rsidRDefault="00BC1C2F" w:rsidP="00170C31">
      <w:pPr>
        <w:pStyle w:val="Text"/>
      </w:pPr>
      <w:r w:rsidRPr="00D356BA">
        <w:t xml:space="preserve">After that process </w:t>
      </w:r>
      <w:r w:rsidR="00E9677E">
        <w:t>is</w:t>
      </w:r>
      <w:r w:rsidRPr="00D356BA">
        <w:t xml:space="preserve"> completed, we can assess the performance of </w:t>
      </w:r>
      <w:r w:rsidR="00E9677E">
        <w:t>the</w:t>
      </w:r>
      <w:r w:rsidR="00E9677E" w:rsidRPr="00D356BA">
        <w:t xml:space="preserve"> </w:t>
      </w:r>
      <w:r w:rsidRPr="00D356BA">
        <w:t>model</w:t>
      </w:r>
      <w:r w:rsidR="00401B3C">
        <w:t>.</w:t>
      </w:r>
      <w:r w:rsidR="00170C31" w:rsidRPr="00170C31">
        <w:t xml:space="preserve"> </w:t>
      </w:r>
      <w:r w:rsidR="00170C31">
        <w:t>F</w:t>
      </w:r>
      <w:r w:rsidR="00170C31" w:rsidRPr="00D356BA">
        <w:t>igure</w:t>
      </w:r>
      <w:r w:rsidR="00170C31">
        <w:t> 9</w:t>
      </w:r>
      <w:r w:rsidR="00170C31" w:rsidRPr="00D356BA">
        <w:t xml:space="preserve"> tells us </w:t>
      </w:r>
      <w:r w:rsidR="00170C31">
        <w:t>the</w:t>
      </w:r>
      <w:r w:rsidR="00170C31" w:rsidRPr="00D356BA">
        <w:t xml:space="preserve"> response rate we can </w:t>
      </w:r>
      <w:r w:rsidR="00170C31">
        <w:t>expect</w:t>
      </w:r>
      <w:r w:rsidR="00170C31" w:rsidRPr="00D356BA">
        <w:t xml:space="preserve"> </w:t>
      </w:r>
      <w:r w:rsidR="00170C31">
        <w:t>if we</w:t>
      </w:r>
      <w:r w:rsidR="00170C31" w:rsidRPr="00D356BA">
        <w:t xml:space="preserve"> apply a predictive model to a marketing campaign. In this instance, we </w:t>
      </w:r>
      <w:r w:rsidR="00170C31">
        <w:t>see</w:t>
      </w:r>
      <w:r w:rsidR="00170C31" w:rsidRPr="00D356BA">
        <w:t xml:space="preserve"> that by using a predictive model, we can achieve about an 80</w:t>
      </w:r>
      <w:r w:rsidR="00170C31">
        <w:t xml:space="preserve"> percent </w:t>
      </w:r>
      <w:r w:rsidR="00170C31" w:rsidRPr="00D356BA">
        <w:t>return in response rate by targeting only 60</w:t>
      </w:r>
      <w:r w:rsidR="00170C31">
        <w:t xml:space="preserve"> percent </w:t>
      </w:r>
      <w:r w:rsidR="00170C31" w:rsidRPr="00D356BA">
        <w:t xml:space="preserve">of our customer population. We can </w:t>
      </w:r>
      <w:r w:rsidR="00170C31">
        <w:t>use</w:t>
      </w:r>
      <w:r w:rsidR="00170C31" w:rsidRPr="00D356BA">
        <w:t xml:space="preserve"> this information </w:t>
      </w:r>
      <w:r w:rsidR="00170C31">
        <w:t>in</w:t>
      </w:r>
      <w:r w:rsidR="00170C31" w:rsidRPr="00D356BA">
        <w:t xml:space="preserve"> a future campaign. </w:t>
      </w:r>
    </w:p>
    <w:p w:rsidR="00401B3C" w:rsidRDefault="00BC1C2F" w:rsidP="00056D6A">
      <w:pPr>
        <w:pStyle w:val="Figure"/>
      </w:pPr>
      <w:r>
        <w:rPr>
          <w:noProof/>
        </w:rPr>
        <w:drawing>
          <wp:inline distT="0" distB="0" distL="0" distR="0">
            <wp:extent cx="5551062" cy="3185988"/>
            <wp:effectExtent l="19050" t="0" r="11538"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01B3C" w:rsidRPr="00D356BA" w:rsidRDefault="00401B3C" w:rsidP="00401B3C">
      <w:pPr>
        <w:pStyle w:val="Label"/>
      </w:pPr>
      <w:r>
        <w:t>Figure 9</w:t>
      </w:r>
      <w:r w:rsidR="00170C31">
        <w:t xml:space="preserve">: Assessing </w:t>
      </w:r>
      <w:r w:rsidR="00C0367A">
        <w:t>m</w:t>
      </w:r>
      <w:r w:rsidR="00170C31">
        <w:t xml:space="preserve">odel </w:t>
      </w:r>
      <w:r w:rsidR="00C0367A">
        <w:t>p</w:t>
      </w:r>
      <w:r w:rsidR="00170C31">
        <w:t>erformance</w:t>
      </w:r>
    </w:p>
    <w:p w:rsidR="008223F9" w:rsidRDefault="00B157E6" w:rsidP="00FD0353">
      <w:pPr>
        <w:pStyle w:val="Text"/>
      </w:pPr>
      <w:r>
        <w:lastRenderedPageBreak/>
        <w:t>W</w:t>
      </w:r>
      <w:r w:rsidR="00BC1C2F" w:rsidRPr="00D356BA">
        <w:t xml:space="preserve">e can </w:t>
      </w:r>
      <w:r>
        <w:t>apply the information that is generated from the model</w:t>
      </w:r>
      <w:r w:rsidR="00BC1C2F" w:rsidRPr="00D356BA">
        <w:t xml:space="preserve"> to a group of people to assess </w:t>
      </w:r>
      <w:r w:rsidR="007A5F6D">
        <w:t>the</w:t>
      </w:r>
      <w:r w:rsidR="007A5F6D" w:rsidRPr="00D356BA">
        <w:t xml:space="preserve"> </w:t>
      </w:r>
      <w:r w:rsidR="00BC1C2F" w:rsidRPr="00D356BA">
        <w:t xml:space="preserve">likelihood </w:t>
      </w:r>
      <w:r w:rsidR="007A5F6D">
        <w:t>that they will</w:t>
      </w:r>
      <w:r w:rsidR="007A5F6D" w:rsidRPr="00D356BA">
        <w:t xml:space="preserve"> </w:t>
      </w:r>
      <w:r w:rsidR="00BC1C2F" w:rsidRPr="00D356BA">
        <w:t xml:space="preserve">respond to a campaign. </w:t>
      </w:r>
    </w:p>
    <w:p w:rsidR="00F13F2B" w:rsidRDefault="00F13F2B" w:rsidP="00FD0353">
      <w:pPr>
        <w:pStyle w:val="Text"/>
      </w:pPr>
      <w:r w:rsidRPr="00D356BA">
        <w:t>By using the Query tool within Model Usage</w:t>
      </w:r>
      <w:r>
        <w:t xml:space="preserve"> in the add-in</w:t>
      </w:r>
      <w:r w:rsidRPr="00D356BA">
        <w:t xml:space="preserve">, </w:t>
      </w:r>
      <w:r>
        <w:t>you</w:t>
      </w:r>
      <w:r w:rsidRPr="00D356BA">
        <w:t xml:space="preserve"> can apply a model </w:t>
      </w:r>
      <w:r>
        <w:t xml:space="preserve">to obtain a </w:t>
      </w:r>
      <w:r w:rsidRPr="00D356BA">
        <w:t xml:space="preserve">list of customers </w:t>
      </w:r>
      <w:r>
        <w:t>and</w:t>
      </w:r>
      <w:r w:rsidRPr="00D356BA">
        <w:t xml:space="preserve"> assess if they should be targeted for a </w:t>
      </w:r>
      <w:r>
        <w:t xml:space="preserve">particular </w:t>
      </w:r>
      <w:r w:rsidRPr="00D356BA">
        <w:t xml:space="preserve">marketing campaign. The set of data </w:t>
      </w:r>
      <w:r>
        <w:t xml:space="preserve">shown in Figure 10 </w:t>
      </w:r>
      <w:r w:rsidRPr="00D356BA">
        <w:t>contains a list of potential customers</w:t>
      </w:r>
      <w:r>
        <w:t>.</w:t>
      </w:r>
      <w:r w:rsidRPr="00D356BA">
        <w:t xml:space="preserve"> </w:t>
      </w:r>
      <w:r>
        <w:t>After</w:t>
      </w:r>
      <w:r w:rsidRPr="00D356BA">
        <w:t xml:space="preserve"> applying a model to the data, the last column </w:t>
      </w:r>
      <w:r>
        <w:t xml:space="preserve">shows </w:t>
      </w:r>
      <w:r w:rsidRPr="00D356BA">
        <w:t xml:space="preserve">who is most likely to respond to the campaign. This column is </w:t>
      </w:r>
      <w:proofErr w:type="spellStart"/>
      <w:r w:rsidRPr="00D356BA">
        <w:t>autogenerated</w:t>
      </w:r>
      <w:proofErr w:type="spellEnd"/>
      <w:r w:rsidRPr="00D356BA">
        <w:t xml:space="preserve"> by the data mining</w:t>
      </w:r>
      <w:r>
        <w:t xml:space="preserve"> tool</w:t>
      </w:r>
      <w:r w:rsidRPr="00D356BA">
        <w:t xml:space="preserve">. This </w:t>
      </w:r>
      <w:r>
        <w:t>information provides</w:t>
      </w:r>
      <w:r w:rsidRPr="00D356BA">
        <w:t xml:space="preserve"> the predictive power to make better business and financial decisions</w:t>
      </w:r>
      <w:r>
        <w:t>. B</w:t>
      </w:r>
      <w:r w:rsidRPr="00D356BA">
        <w:t>ecause we are in the Excel environment</w:t>
      </w:r>
      <w:r>
        <w:t>,</w:t>
      </w:r>
      <w:r w:rsidRPr="00D356BA">
        <w:t xml:space="preserve"> we can easily </w:t>
      </w:r>
      <w:r>
        <w:t>switch</w:t>
      </w:r>
      <w:r w:rsidRPr="00D356BA">
        <w:t xml:space="preserve"> between discovery and exploration</w:t>
      </w:r>
      <w:r>
        <w:t xml:space="preserve"> and</w:t>
      </w:r>
      <w:r w:rsidRPr="00D356BA">
        <w:t xml:space="preserve"> filter customers by the expected outcome</w:t>
      </w:r>
      <w:r>
        <w:t>,</w:t>
      </w:r>
      <w:r w:rsidRPr="00D356BA">
        <w:t xml:space="preserve"> review those who are more likely to respond, </w:t>
      </w:r>
      <w:r>
        <w:t>and</w:t>
      </w:r>
      <w:r w:rsidRPr="00D356BA">
        <w:t xml:space="preserve"> perhaps export the list for action</w:t>
      </w:r>
    </w:p>
    <w:p w:rsidR="00BC1C2F" w:rsidRPr="008223F9" w:rsidRDefault="00884AC2" w:rsidP="00056D6A">
      <w:pPr>
        <w:pStyle w:val="Figure"/>
      </w:pPr>
      <w:r>
        <w:rPr>
          <w:noProof/>
        </w:rPr>
        <w:pict>
          <v:roundrect id="_x0000_s1031" style="position:absolute;margin-left:369.25pt;margin-top:66.25pt;width:38.25pt;height:274.6pt;z-index:251666432" arcsize="10923f" filled="f" strokeweight="1.5pt"/>
        </w:pict>
      </w:r>
      <w:r w:rsidR="00BC1C2F">
        <w:rPr>
          <w:rFonts w:ascii="Times New Roman" w:hAnsi="Times New Roman"/>
          <w:noProof/>
          <w:sz w:val="24"/>
          <w:szCs w:val="24"/>
        </w:rPr>
        <w:drawing>
          <wp:inline distT="0" distB="0" distL="0" distR="0">
            <wp:extent cx="5705475" cy="4343400"/>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b="3185"/>
                    <a:stretch>
                      <a:fillRect/>
                    </a:stretch>
                  </pic:blipFill>
                  <pic:spPr bwMode="auto">
                    <a:xfrm>
                      <a:off x="0" y="0"/>
                      <a:ext cx="5705475" cy="4343400"/>
                    </a:xfrm>
                    <a:prstGeom prst="rect">
                      <a:avLst/>
                    </a:prstGeom>
                    <a:noFill/>
                    <a:ln w="9525">
                      <a:noFill/>
                      <a:miter lim="800000"/>
                      <a:headEnd/>
                      <a:tailEnd/>
                    </a:ln>
                  </pic:spPr>
                </pic:pic>
              </a:graphicData>
            </a:graphic>
          </wp:inline>
        </w:drawing>
      </w:r>
    </w:p>
    <w:p w:rsidR="00401B3C" w:rsidRDefault="00401B3C" w:rsidP="00401B3C">
      <w:pPr>
        <w:pStyle w:val="Label"/>
      </w:pPr>
      <w:r>
        <w:t>Figure 10</w:t>
      </w:r>
      <w:r w:rsidR="00F13F2B">
        <w:t xml:space="preserve">: Viewing </w:t>
      </w:r>
      <w:r w:rsidR="00C0367A">
        <w:t>p</w:t>
      </w:r>
      <w:r w:rsidR="00F13F2B">
        <w:t xml:space="preserve">redicted </w:t>
      </w:r>
      <w:r w:rsidR="00C0367A">
        <w:t>c</w:t>
      </w:r>
      <w:r w:rsidR="00F13F2B">
        <w:t xml:space="preserve">ampaign </w:t>
      </w:r>
      <w:r w:rsidR="00C0367A">
        <w:t>r</w:t>
      </w:r>
      <w:r w:rsidR="00F13F2B">
        <w:t>esponses</w:t>
      </w:r>
    </w:p>
    <w:p w:rsidR="00BC1C2F" w:rsidRPr="00D356BA" w:rsidRDefault="00BC1C2F" w:rsidP="00FD0353">
      <w:pPr>
        <w:pStyle w:val="Text"/>
      </w:pPr>
      <w:r w:rsidRPr="00D356BA">
        <w:t xml:space="preserve">The financial ramifications of this type of knowledge are profound. </w:t>
      </w:r>
      <w:r w:rsidR="00B157E6">
        <w:t>It</w:t>
      </w:r>
      <w:r w:rsidR="00B157E6" w:rsidRPr="00D356BA">
        <w:t xml:space="preserve"> </w:t>
      </w:r>
      <w:r w:rsidRPr="00D356BA">
        <w:t xml:space="preserve">can be </w:t>
      </w:r>
      <w:r w:rsidR="00B157E6">
        <w:t>used to determine</w:t>
      </w:r>
      <w:r w:rsidR="00B157E6" w:rsidRPr="00D356BA">
        <w:t xml:space="preserve"> </w:t>
      </w:r>
      <w:r w:rsidRPr="00D356BA">
        <w:t xml:space="preserve">the frequency of campaigns, </w:t>
      </w:r>
      <w:r w:rsidR="00B157E6">
        <w:t>which</w:t>
      </w:r>
      <w:r w:rsidRPr="00D356BA">
        <w:t xml:space="preserve"> type of campaign </w:t>
      </w:r>
      <w:r w:rsidR="00B157E6">
        <w:t xml:space="preserve">will be most effective, and </w:t>
      </w:r>
      <w:r w:rsidRPr="00D356BA">
        <w:t>to a mul</w:t>
      </w:r>
      <w:r w:rsidR="00401B3C">
        <w:t>tichannel campaign strategy.</w:t>
      </w:r>
    </w:p>
    <w:p w:rsidR="00BC1C2F" w:rsidRDefault="00BC1C2F" w:rsidP="00BC1C2F">
      <w:pPr>
        <w:pStyle w:val="Heading5"/>
      </w:pPr>
      <w:bookmarkStart w:id="15" w:name="_Toc199279468"/>
      <w:r>
        <w:t>Market Segmentation</w:t>
      </w:r>
      <w:bookmarkEnd w:id="15"/>
    </w:p>
    <w:p w:rsidR="00BC1C2F" w:rsidRPr="00D356BA" w:rsidRDefault="00BC1C2F" w:rsidP="00FD0353">
      <w:pPr>
        <w:pStyle w:val="Text"/>
      </w:pPr>
      <w:r w:rsidRPr="00D356BA">
        <w:t xml:space="preserve">Segmentation is </w:t>
      </w:r>
      <w:r w:rsidR="00437502">
        <w:t>available</w:t>
      </w:r>
      <w:r w:rsidR="00437502" w:rsidRPr="00D356BA">
        <w:t xml:space="preserve"> </w:t>
      </w:r>
      <w:r w:rsidRPr="00D356BA">
        <w:t>by clustering, which offers the capability to categorize unstructured data into groups with similar characteristics, properties</w:t>
      </w:r>
      <w:r w:rsidR="00575A5D">
        <w:t>,</w:t>
      </w:r>
      <w:r w:rsidRPr="00D356BA">
        <w:t xml:space="preserve"> or attributes. In retail environments, this is commonly done with customer data to create segments that define customers or stores that share similar or unique patterns and behaviors. For </w:t>
      </w:r>
      <w:r w:rsidRPr="00D356BA">
        <w:lastRenderedPageBreak/>
        <w:t xml:space="preserve">example, clustering can be </w:t>
      </w:r>
      <w:r w:rsidR="00575A5D">
        <w:t>used</w:t>
      </w:r>
      <w:r w:rsidR="00575A5D" w:rsidRPr="00D356BA">
        <w:t xml:space="preserve"> </w:t>
      </w:r>
      <w:r w:rsidRPr="00D356BA">
        <w:t xml:space="preserve">to </w:t>
      </w:r>
      <w:r w:rsidR="00575A5D">
        <w:t xml:space="preserve">divide customers into </w:t>
      </w:r>
      <w:r w:rsidRPr="00D356BA">
        <w:t>high spend, medium spend and low spend customer segments. It can also be used to identity product purchasing trends in the store</w:t>
      </w:r>
      <w:r w:rsidR="00401B3C">
        <w:t xml:space="preserve">. </w:t>
      </w:r>
      <w:r w:rsidRPr="00D356BA">
        <w:t>This would then have an impact on how stores are furnished with merchandise or how marketers speak to customers</w:t>
      </w:r>
      <w:r w:rsidR="00401B3C">
        <w:t xml:space="preserve">. </w:t>
      </w:r>
    </w:p>
    <w:p w:rsidR="00BC1C2F" w:rsidRDefault="00575A5D" w:rsidP="00FD0353">
      <w:pPr>
        <w:pStyle w:val="Text"/>
      </w:pPr>
      <w:r>
        <w:t>S</w:t>
      </w:r>
      <w:r w:rsidR="00BC1C2F" w:rsidRPr="00D356BA">
        <w:t xml:space="preserve">egmentation can be </w:t>
      </w:r>
      <w:r>
        <w:t>used</w:t>
      </w:r>
      <w:r w:rsidRPr="00D356BA">
        <w:t xml:space="preserve"> </w:t>
      </w:r>
      <w:r w:rsidR="00BC1C2F" w:rsidRPr="00D356BA">
        <w:t xml:space="preserve">to help retailers better understand </w:t>
      </w:r>
      <w:r>
        <w:t xml:space="preserve">the </w:t>
      </w:r>
      <w:r w:rsidR="00BC1C2F" w:rsidRPr="00D356BA">
        <w:t xml:space="preserve">spending patterns, communication preferences, and merchandising preferences of their customers, and </w:t>
      </w:r>
      <w:r w:rsidR="00437502">
        <w:t xml:space="preserve">to </w:t>
      </w:r>
      <w:r w:rsidR="00BC1C2F" w:rsidRPr="00D356BA">
        <w:t>group customers uniquely by these characteristics. These same principles can be used to segment stores, partners, and vendors. This knowledge help</w:t>
      </w:r>
      <w:r w:rsidR="00794F83">
        <w:t>s you</w:t>
      </w:r>
      <w:r w:rsidR="00BC1C2F" w:rsidRPr="00D356BA">
        <w:t xml:space="preserve"> drive promotions, pricing strategies, and marketing campaigns</w:t>
      </w:r>
      <w:r w:rsidR="00794F83">
        <w:t>,</w:t>
      </w:r>
      <w:r w:rsidR="00BC1C2F" w:rsidRPr="00D356BA">
        <w:t xml:space="preserve"> and </w:t>
      </w:r>
      <w:r w:rsidR="00794F83">
        <w:t>achieve</w:t>
      </w:r>
      <w:r w:rsidR="00794F83" w:rsidRPr="00D356BA">
        <w:t xml:space="preserve"> </w:t>
      </w:r>
      <w:r w:rsidR="00BC1C2F" w:rsidRPr="00D356BA">
        <w:t xml:space="preserve">a better relationship with customers, vendors, and partners. Retailers cannot afford to treat each store or channel </w:t>
      </w:r>
      <w:r w:rsidR="00794F83">
        <w:t xml:space="preserve">as </w:t>
      </w:r>
      <w:r w:rsidR="00BC1C2F" w:rsidRPr="00D356BA">
        <w:t xml:space="preserve">the same. By creating segments, the retailer </w:t>
      </w:r>
      <w:r w:rsidR="00794F83">
        <w:t>has</w:t>
      </w:r>
      <w:r w:rsidR="00BC1C2F" w:rsidRPr="00D356BA">
        <w:t xml:space="preserve"> a better perspective on consumer behavior and </w:t>
      </w:r>
      <w:r w:rsidR="00794F83">
        <w:t xml:space="preserve">can </w:t>
      </w:r>
      <w:r w:rsidR="00BC1C2F" w:rsidRPr="00D356BA">
        <w:t xml:space="preserve">strive for greater loyalty by speaking appropriately to the defined segment. The Table Analysis Tools for Excel enable the business analyst to create identifiable and understandable segments that represent their customers. </w:t>
      </w:r>
    </w:p>
    <w:p w:rsidR="00A95291" w:rsidRPr="00D356BA" w:rsidRDefault="00A95291" w:rsidP="00A95291">
      <w:pPr>
        <w:pStyle w:val="Text"/>
      </w:pPr>
      <w:r>
        <w:t>The</w:t>
      </w:r>
      <w:r w:rsidRPr="00D356BA">
        <w:t xml:space="preserve"> sample data </w:t>
      </w:r>
      <w:r>
        <w:t xml:space="preserve">in Figure 11 </w:t>
      </w:r>
      <w:r w:rsidRPr="00D356BA">
        <w:t xml:space="preserve">is customer demographic data for those customers who historically have made a bike purchase. If we were to segment these customers, we could get a better understanding of the different groups of customers who are likely to purchase a bike. </w:t>
      </w:r>
      <w:r>
        <w:t>With</w:t>
      </w:r>
      <w:r w:rsidRPr="00D356BA">
        <w:t xml:space="preserve"> this information, we </w:t>
      </w:r>
      <w:r>
        <w:t>can</w:t>
      </w:r>
      <w:r w:rsidRPr="00D356BA">
        <w:t xml:space="preserve"> send </w:t>
      </w:r>
      <w:r>
        <w:t xml:space="preserve">them </w:t>
      </w:r>
      <w:r w:rsidRPr="00D356BA">
        <w:t xml:space="preserve">a campaign for potential cross selling. We </w:t>
      </w:r>
      <w:r>
        <w:t>can</w:t>
      </w:r>
      <w:r w:rsidRPr="00D356BA">
        <w:t xml:space="preserve"> better understand </w:t>
      </w:r>
      <w:r>
        <w:t xml:space="preserve">how likely they are </w:t>
      </w:r>
      <w:r w:rsidRPr="00D356BA">
        <w:t xml:space="preserve">to spend, and we </w:t>
      </w:r>
      <w:r>
        <w:t>can</w:t>
      </w:r>
      <w:r w:rsidRPr="00D356BA">
        <w:t xml:space="preserve"> better understand where we need to invest more resources in advertising. </w:t>
      </w:r>
    </w:p>
    <w:p w:rsidR="00A95291" w:rsidRDefault="00A95291" w:rsidP="00053C50">
      <w:pPr>
        <w:pStyle w:val="TableSpacingAfter"/>
      </w:pPr>
    </w:p>
    <w:p w:rsidR="00BC1C2F" w:rsidRDefault="00BC1C2F" w:rsidP="00056D6A">
      <w:pPr>
        <w:pStyle w:val="Figure"/>
      </w:pPr>
      <w:r w:rsidRPr="00651D8A">
        <w:rPr>
          <w:noProof/>
        </w:rPr>
        <w:drawing>
          <wp:inline distT="0" distB="0" distL="0" distR="0">
            <wp:extent cx="5667375" cy="3267075"/>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b="5510"/>
                    <a:stretch>
                      <a:fillRect/>
                    </a:stretch>
                  </pic:blipFill>
                  <pic:spPr bwMode="auto">
                    <a:xfrm>
                      <a:off x="0" y="0"/>
                      <a:ext cx="5667375" cy="3267075"/>
                    </a:xfrm>
                    <a:prstGeom prst="rect">
                      <a:avLst/>
                    </a:prstGeom>
                    <a:noFill/>
                    <a:ln w="9525">
                      <a:noFill/>
                      <a:miter lim="800000"/>
                      <a:headEnd/>
                      <a:tailEnd/>
                    </a:ln>
                  </pic:spPr>
                </pic:pic>
              </a:graphicData>
            </a:graphic>
          </wp:inline>
        </w:drawing>
      </w:r>
    </w:p>
    <w:p w:rsidR="00401B3C" w:rsidRPr="00D356BA" w:rsidRDefault="00401B3C" w:rsidP="00401B3C">
      <w:pPr>
        <w:pStyle w:val="Label"/>
      </w:pPr>
      <w:r>
        <w:t>Figure 11</w:t>
      </w:r>
      <w:r w:rsidR="00A95291">
        <w:t xml:space="preserve">: Sample of </w:t>
      </w:r>
      <w:r w:rsidR="00C0367A">
        <w:t>d</w:t>
      </w:r>
      <w:r w:rsidR="00A95291">
        <w:t xml:space="preserve">emographic </w:t>
      </w:r>
      <w:r w:rsidR="00C0367A">
        <w:t>d</w:t>
      </w:r>
      <w:r w:rsidR="00A95291">
        <w:t xml:space="preserve">ata </w:t>
      </w:r>
      <w:r w:rsidR="00C0367A">
        <w:t>f</w:t>
      </w:r>
      <w:r w:rsidR="00A95291">
        <w:t xml:space="preserve">or </w:t>
      </w:r>
      <w:r w:rsidR="00C0367A">
        <w:t>s</w:t>
      </w:r>
      <w:r w:rsidR="00A95291">
        <w:t xml:space="preserve">egmentation </w:t>
      </w:r>
      <w:r w:rsidR="00C0367A">
        <w:t>a</w:t>
      </w:r>
      <w:r w:rsidR="00A95291">
        <w:t>nalysis</w:t>
      </w:r>
    </w:p>
    <w:p w:rsidR="008223F9" w:rsidRDefault="00BC1C2F" w:rsidP="00FD0353">
      <w:pPr>
        <w:pStyle w:val="Text"/>
      </w:pPr>
      <w:r w:rsidRPr="00D356BA">
        <w:t xml:space="preserve">The Table Analysis Tools for Excel enable the business user to quickly and easily create reliable customer segments with ease. </w:t>
      </w:r>
      <w:r w:rsidR="009373F6">
        <w:t>The following figure shows the Table Analysis Tools.</w:t>
      </w:r>
    </w:p>
    <w:p w:rsidR="00BC1C2F" w:rsidRDefault="00884AC2" w:rsidP="00056D6A">
      <w:pPr>
        <w:pStyle w:val="Figure"/>
      </w:pPr>
      <w:r>
        <w:rPr>
          <w:noProof/>
        </w:rPr>
        <w:lastRenderedPageBreak/>
        <w:pict>
          <v:roundrect id="_x0000_s1032" style="position:absolute;margin-left:33pt;margin-top:15.4pt;width:18.75pt;height:30pt;z-index:251667456" arcsize="10923f" filled="f" strokeweight="1.5pt"/>
        </w:pict>
      </w:r>
      <w:r w:rsidR="00BC1C2F" w:rsidRPr="00F46E83">
        <w:rPr>
          <w:noProof/>
        </w:rPr>
        <w:drawing>
          <wp:inline distT="0" distB="0" distL="0" distR="0">
            <wp:extent cx="5438775" cy="3851247"/>
            <wp:effectExtent l="19050" t="0" r="9525" b="0"/>
            <wp:docPr id="17" name="Picture 8"/>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8"/>
                    <a:srcRect r="17429" b="3524"/>
                    <a:stretch>
                      <a:fillRect/>
                    </a:stretch>
                  </pic:blipFill>
                  <pic:spPr bwMode="auto">
                    <a:xfrm>
                      <a:off x="0" y="0"/>
                      <a:ext cx="5444188" cy="3855080"/>
                    </a:xfrm>
                    <a:prstGeom prst="rect">
                      <a:avLst/>
                    </a:prstGeom>
                    <a:noFill/>
                    <a:ln w="9525">
                      <a:noFill/>
                      <a:miter lim="800000"/>
                      <a:headEnd/>
                      <a:tailEnd/>
                    </a:ln>
                    <a:effectLst/>
                  </pic:spPr>
                </pic:pic>
              </a:graphicData>
            </a:graphic>
          </wp:inline>
        </w:drawing>
      </w:r>
    </w:p>
    <w:p w:rsidR="00401B3C" w:rsidRPr="00D356BA" w:rsidRDefault="00401B3C" w:rsidP="00401B3C">
      <w:pPr>
        <w:pStyle w:val="Label"/>
      </w:pPr>
      <w:r>
        <w:t>Figure 12</w:t>
      </w:r>
      <w:r w:rsidR="006D2FC9">
        <w:t xml:space="preserve">: Detect </w:t>
      </w:r>
      <w:r w:rsidR="00C0367A">
        <w:t>c</w:t>
      </w:r>
      <w:r w:rsidR="006D2FC9">
        <w:t xml:space="preserve">ategories </w:t>
      </w:r>
      <w:r w:rsidR="00C0367A">
        <w:t>e</w:t>
      </w:r>
      <w:r w:rsidR="006D2FC9">
        <w:t xml:space="preserve">nables </w:t>
      </w:r>
      <w:r w:rsidR="00C0367A">
        <w:t>t</w:t>
      </w:r>
      <w:r w:rsidR="006D2FC9">
        <w:t xml:space="preserve">he </w:t>
      </w:r>
      <w:r w:rsidR="00C0367A">
        <w:t>c</w:t>
      </w:r>
      <w:r w:rsidR="006D2FC9">
        <w:t xml:space="preserve">reation </w:t>
      </w:r>
      <w:r w:rsidR="00C0367A">
        <w:t>o</w:t>
      </w:r>
      <w:r w:rsidR="006D2FC9">
        <w:t xml:space="preserve">f </w:t>
      </w:r>
      <w:r w:rsidR="00C0367A">
        <w:t>u</w:t>
      </w:r>
      <w:r w:rsidR="006D2FC9">
        <w:t xml:space="preserve">nique </w:t>
      </w:r>
      <w:r w:rsidR="00C0367A">
        <w:t>s</w:t>
      </w:r>
      <w:r w:rsidR="006D2FC9">
        <w:t>egments</w:t>
      </w:r>
    </w:p>
    <w:p w:rsidR="008223F9" w:rsidRDefault="009373F6" w:rsidP="00FD0353">
      <w:pPr>
        <w:pStyle w:val="Text"/>
      </w:pPr>
      <w:r>
        <w:t>By u</w:t>
      </w:r>
      <w:r w:rsidRPr="00D356BA">
        <w:t xml:space="preserve">sing </w:t>
      </w:r>
      <w:r w:rsidR="00BC1C2F" w:rsidRPr="00D356BA">
        <w:t>the Table Analysis Tool</w:t>
      </w:r>
      <w:r>
        <w:t>s</w:t>
      </w:r>
      <w:r w:rsidR="00BC1C2F" w:rsidRPr="00D356BA">
        <w:t>, we can quickly build our segments with the Detect Categories</w:t>
      </w:r>
      <w:r w:rsidR="00401B3C">
        <w:t xml:space="preserve"> task.</w:t>
      </w:r>
      <w:r w:rsidR="00BC1C2F" w:rsidRPr="00D356BA">
        <w:t xml:space="preserve"> The </w:t>
      </w:r>
      <w:r w:rsidR="001D2C37">
        <w:t>c</w:t>
      </w:r>
      <w:r w:rsidR="00BC1C2F" w:rsidRPr="00D356BA">
        <w:t xml:space="preserve">hart </w:t>
      </w:r>
      <w:r w:rsidR="001D2C37">
        <w:t xml:space="preserve">in Figure 13 </w:t>
      </w:r>
      <w:r w:rsidR="00BC1C2F" w:rsidRPr="00D356BA">
        <w:t>is an example of the results for clustering.</w:t>
      </w:r>
    </w:p>
    <w:p w:rsidR="006D2FC9" w:rsidRDefault="006D2FC9" w:rsidP="006D2FC9">
      <w:pPr>
        <w:pStyle w:val="Text"/>
      </w:pPr>
      <w:r>
        <w:t>The</w:t>
      </w:r>
      <w:r w:rsidRPr="00D356BA">
        <w:t xml:space="preserve"> </w:t>
      </w:r>
      <w:r w:rsidR="001D2C37">
        <w:t xml:space="preserve">following chart </w:t>
      </w:r>
      <w:r>
        <w:t>shows</w:t>
      </w:r>
      <w:r w:rsidRPr="00D356BA">
        <w:t xml:space="preserve"> the results of performing a category analysis (cluster analysis) </w:t>
      </w:r>
      <w:r>
        <w:t>by using</w:t>
      </w:r>
      <w:r w:rsidRPr="00D356BA">
        <w:t xml:space="preserve"> the Table Analysis Tool for Excel. As a result</w:t>
      </w:r>
      <w:r>
        <w:t>, six</w:t>
      </w:r>
      <w:r w:rsidRPr="00D356BA">
        <w:t xml:space="preserve"> categories were automatically created. </w:t>
      </w:r>
      <w:r>
        <w:t>The tool includes an</w:t>
      </w:r>
      <w:r w:rsidRPr="00D356BA">
        <w:t xml:space="preserve"> option to </w:t>
      </w:r>
      <w:r>
        <w:t xml:space="preserve">either </w:t>
      </w:r>
      <w:r w:rsidRPr="00D356BA">
        <w:t xml:space="preserve">automatically define the number of categories or have the end user define the number of categories. </w:t>
      </w:r>
      <w:r>
        <w:t>After</w:t>
      </w:r>
      <w:r w:rsidRPr="00D356BA">
        <w:t xml:space="preserve"> the categories have been created, the end user </w:t>
      </w:r>
      <w:r>
        <w:t>can</w:t>
      </w:r>
      <w:r w:rsidRPr="00D356BA">
        <w:t xml:space="preserve"> explore the category for the meaningful information that the category encapsulate</w:t>
      </w:r>
      <w:r>
        <w:t>s</w:t>
      </w:r>
      <w:r w:rsidRPr="00D356BA">
        <w:t>. Since we are most interested in those customers who have or who have not purchased a bike, we will explore the category</w:t>
      </w:r>
      <w:r>
        <w:t>(s)</w:t>
      </w:r>
      <w:r w:rsidRPr="00D356BA">
        <w:t xml:space="preserve"> that either tend to favor or not favor the purchase of a bike</w:t>
      </w:r>
      <w:r>
        <w:t>.</w:t>
      </w:r>
    </w:p>
    <w:p w:rsidR="00BC1C2F" w:rsidRDefault="00BC1C2F" w:rsidP="00056D6A">
      <w:pPr>
        <w:pStyle w:val="Figure"/>
      </w:pPr>
      <w:r w:rsidRPr="00F46E83">
        <w:rPr>
          <w:noProof/>
        </w:rPr>
        <w:lastRenderedPageBreak/>
        <w:drawing>
          <wp:inline distT="0" distB="0" distL="0" distR="0">
            <wp:extent cx="5629275" cy="4333875"/>
            <wp:effectExtent l="19050" t="0" r="9525" b="0"/>
            <wp:docPr id="20" name="Picture 1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9"/>
                    <a:srcRect b="2762"/>
                    <a:stretch>
                      <a:fillRect/>
                    </a:stretch>
                  </pic:blipFill>
                  <pic:spPr bwMode="auto">
                    <a:xfrm>
                      <a:off x="0" y="0"/>
                      <a:ext cx="5630100" cy="4334510"/>
                    </a:xfrm>
                    <a:prstGeom prst="rect">
                      <a:avLst/>
                    </a:prstGeom>
                    <a:noFill/>
                    <a:ln w="9525">
                      <a:noFill/>
                      <a:miter lim="800000"/>
                      <a:headEnd/>
                      <a:tailEnd/>
                    </a:ln>
                    <a:effectLst/>
                  </pic:spPr>
                </pic:pic>
              </a:graphicData>
            </a:graphic>
          </wp:inline>
        </w:drawing>
      </w:r>
    </w:p>
    <w:p w:rsidR="00401B3C" w:rsidRDefault="00401B3C" w:rsidP="00401B3C">
      <w:pPr>
        <w:pStyle w:val="Label"/>
      </w:pPr>
      <w:r>
        <w:t>Figure 13</w:t>
      </w:r>
      <w:r w:rsidR="005116D7">
        <w:t xml:space="preserve">: Initial </w:t>
      </w:r>
      <w:r w:rsidR="00C0367A">
        <w:t>r</w:t>
      </w:r>
      <w:r w:rsidR="005116D7">
        <w:t xml:space="preserve">esults </w:t>
      </w:r>
      <w:r w:rsidR="00C0367A">
        <w:t>f</w:t>
      </w:r>
      <w:r w:rsidR="005116D7">
        <w:t xml:space="preserve">rom </w:t>
      </w:r>
      <w:r w:rsidR="00C0367A">
        <w:t>t</w:t>
      </w:r>
      <w:r w:rsidR="005116D7">
        <w:t xml:space="preserve">he </w:t>
      </w:r>
      <w:r w:rsidR="00C0367A">
        <w:t>d</w:t>
      </w:r>
      <w:r w:rsidR="005116D7">
        <w:t xml:space="preserve">etect </w:t>
      </w:r>
      <w:r w:rsidR="00C0367A">
        <w:t>c</w:t>
      </w:r>
      <w:r w:rsidR="005116D7">
        <w:t xml:space="preserve">ategory </w:t>
      </w:r>
      <w:r w:rsidR="00C0367A">
        <w:t>a</w:t>
      </w:r>
      <w:r w:rsidR="005116D7">
        <w:t>nalysis</w:t>
      </w:r>
    </w:p>
    <w:p w:rsidR="005116D7" w:rsidRDefault="005116D7" w:rsidP="005116D7">
      <w:pPr>
        <w:pStyle w:val="Text"/>
      </w:pPr>
      <w:r>
        <w:t>Figure 14</w:t>
      </w:r>
      <w:r w:rsidRPr="00D356BA">
        <w:t xml:space="preserve"> </w:t>
      </w:r>
      <w:r>
        <w:t>shows</w:t>
      </w:r>
      <w:r w:rsidRPr="00D356BA">
        <w:t xml:space="preserve"> a more detailed and a segmented look at customers who have made a bike purchase. As the graph suggests, </w:t>
      </w:r>
      <w:r>
        <w:t>C</w:t>
      </w:r>
      <w:r w:rsidRPr="00D356BA">
        <w:t>ategory</w:t>
      </w:r>
      <w:r>
        <w:t> </w:t>
      </w:r>
      <w:r w:rsidRPr="00D356BA">
        <w:t xml:space="preserve">1, </w:t>
      </w:r>
      <w:r>
        <w:t>C</w:t>
      </w:r>
      <w:r w:rsidRPr="00D356BA">
        <w:t>ategory</w:t>
      </w:r>
      <w:r>
        <w:t> </w:t>
      </w:r>
      <w:r w:rsidRPr="00D356BA">
        <w:t>3</w:t>
      </w:r>
      <w:r>
        <w:t>,</w:t>
      </w:r>
      <w:r w:rsidRPr="00D356BA">
        <w:t xml:space="preserve"> and </w:t>
      </w:r>
      <w:r>
        <w:t>C</w:t>
      </w:r>
      <w:r w:rsidRPr="00D356BA">
        <w:t>ategory</w:t>
      </w:r>
      <w:r>
        <w:t> </w:t>
      </w:r>
      <w:r w:rsidRPr="00D356BA">
        <w:t xml:space="preserve">4 are </w:t>
      </w:r>
      <w:r>
        <w:t xml:space="preserve">all </w:t>
      </w:r>
      <w:r w:rsidRPr="00D356BA">
        <w:t xml:space="preserve">highly represented with customers who purchased a bike. </w:t>
      </w:r>
      <w:r>
        <w:t>W</w:t>
      </w:r>
      <w:r w:rsidRPr="00D356BA">
        <w:t xml:space="preserve">e would </w:t>
      </w:r>
      <w:r>
        <w:t xml:space="preserve">then </w:t>
      </w:r>
      <w:r w:rsidRPr="00D356BA">
        <w:t xml:space="preserve">explore the generated customer segments in further detail </w:t>
      </w:r>
      <w:r>
        <w:t>to</w:t>
      </w:r>
      <w:r w:rsidRPr="00D356BA">
        <w:t xml:space="preserve"> better understand the overall attributes of customers who belong to these categories. We would want to look at the associated demographic data that went in the creation of the segments. This intelligence help</w:t>
      </w:r>
      <w:r>
        <w:t>s</w:t>
      </w:r>
      <w:r w:rsidRPr="00D356BA">
        <w:t xml:space="preserve"> us target new customers or better understand why certain store locations are not performing well</w:t>
      </w:r>
      <w:r>
        <w:t xml:space="preserve">. </w:t>
      </w:r>
      <w:r w:rsidRPr="00D356BA">
        <w:t xml:space="preserve">We can easily explore the identified segment within the results of the detect categories output. </w:t>
      </w:r>
      <w:r>
        <w:t xml:space="preserve">Figure 15 shows </w:t>
      </w:r>
      <w:r w:rsidRPr="00D356BA">
        <w:t xml:space="preserve">some of the details that describe </w:t>
      </w:r>
      <w:r>
        <w:t>C</w:t>
      </w:r>
      <w:r w:rsidRPr="00D356BA">
        <w:t>ategory</w:t>
      </w:r>
      <w:r>
        <w:t> </w:t>
      </w:r>
      <w:r w:rsidRPr="00D356BA">
        <w:t>3.</w:t>
      </w:r>
    </w:p>
    <w:p w:rsidR="005116D7" w:rsidRPr="005116D7" w:rsidRDefault="005116D7" w:rsidP="005116D7">
      <w:pPr>
        <w:pStyle w:val="Text"/>
      </w:pPr>
    </w:p>
    <w:p w:rsidR="00BC1C2F" w:rsidRDefault="00BC1C2F" w:rsidP="00056D6A">
      <w:pPr>
        <w:pStyle w:val="Figure"/>
      </w:pPr>
      <w:r w:rsidRPr="005A692E">
        <w:rPr>
          <w:noProof/>
        </w:rPr>
        <w:lastRenderedPageBreak/>
        <w:drawing>
          <wp:inline distT="0" distB="0" distL="0" distR="0">
            <wp:extent cx="5676900" cy="4333875"/>
            <wp:effectExtent l="19050" t="0" r="0" b="0"/>
            <wp:docPr id="21" name="Picture 12"/>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30"/>
                    <a:srcRect b="2762"/>
                    <a:stretch>
                      <a:fillRect/>
                    </a:stretch>
                  </pic:blipFill>
                  <pic:spPr bwMode="auto">
                    <a:xfrm>
                      <a:off x="0" y="0"/>
                      <a:ext cx="5677732" cy="4334510"/>
                    </a:xfrm>
                    <a:prstGeom prst="rect">
                      <a:avLst/>
                    </a:prstGeom>
                    <a:noFill/>
                    <a:ln w="9525">
                      <a:noFill/>
                      <a:miter lim="800000"/>
                      <a:headEnd/>
                      <a:tailEnd/>
                    </a:ln>
                    <a:effectLst/>
                  </pic:spPr>
                </pic:pic>
              </a:graphicData>
            </a:graphic>
          </wp:inline>
        </w:drawing>
      </w:r>
    </w:p>
    <w:p w:rsidR="00401B3C" w:rsidRDefault="00401B3C" w:rsidP="00401B3C">
      <w:pPr>
        <w:pStyle w:val="Label"/>
      </w:pPr>
      <w:r>
        <w:t>Figure 14</w:t>
      </w:r>
      <w:r w:rsidR="005116D7">
        <w:t xml:space="preserve">: A </w:t>
      </w:r>
      <w:r w:rsidR="00C0367A">
        <w:t>d</w:t>
      </w:r>
      <w:r w:rsidR="005116D7">
        <w:t xml:space="preserve">etailed </w:t>
      </w:r>
      <w:r w:rsidR="00C0367A">
        <w:t>look a</w:t>
      </w:r>
      <w:r w:rsidR="005116D7">
        <w:t xml:space="preserve">t </w:t>
      </w:r>
      <w:r w:rsidR="00C0367A">
        <w:t>the detect categories results</w:t>
      </w:r>
    </w:p>
    <w:p w:rsidR="00E01558" w:rsidRPr="00D356BA" w:rsidRDefault="00E01558" w:rsidP="00E01558">
      <w:pPr>
        <w:pStyle w:val="Text"/>
      </w:pPr>
      <w:r w:rsidRPr="00D356BA">
        <w:t xml:space="preserve">The Table Analysis Tools for Excel deliver rich visualization that provide clear and intuitive results. The Excel environment </w:t>
      </w:r>
      <w:r>
        <w:t>enables you</w:t>
      </w:r>
      <w:r w:rsidRPr="00D356BA">
        <w:t xml:space="preserve"> to explore the data </w:t>
      </w:r>
      <w:r>
        <w:t>for</w:t>
      </w:r>
      <w:r w:rsidRPr="00D356BA">
        <w:t xml:space="preserve"> a deeper understanding. </w:t>
      </w:r>
      <w:r>
        <w:t xml:space="preserve">Figure 15 shows </w:t>
      </w:r>
      <w:r w:rsidRPr="00D356BA">
        <w:t xml:space="preserve">the demographics that went into defining </w:t>
      </w:r>
      <w:r>
        <w:t>C</w:t>
      </w:r>
      <w:r w:rsidRPr="00D356BA">
        <w:t>ategory</w:t>
      </w:r>
      <w:r>
        <w:t> </w:t>
      </w:r>
      <w:r w:rsidRPr="00D356BA">
        <w:t>3</w:t>
      </w:r>
      <w:r>
        <w:t>—</w:t>
      </w:r>
      <w:r w:rsidRPr="00D356BA">
        <w:t>customer</w:t>
      </w:r>
      <w:r>
        <w:t>s</w:t>
      </w:r>
      <w:r w:rsidRPr="00D356BA">
        <w:t xml:space="preserve"> in this category are managers with a relat</w:t>
      </w:r>
      <w:r>
        <w:t>ively high income, live in the P</w:t>
      </w:r>
      <w:r w:rsidRPr="00D356BA">
        <w:t xml:space="preserve">acific region, have </w:t>
      </w:r>
      <w:r>
        <w:t>more</w:t>
      </w:r>
      <w:r w:rsidRPr="00D356BA">
        <w:t xml:space="preserve"> than </w:t>
      </w:r>
      <w:r>
        <w:t>four</w:t>
      </w:r>
      <w:r w:rsidRPr="00D356BA">
        <w:t xml:space="preserve"> children</w:t>
      </w:r>
      <w:r>
        <w:t>,</w:t>
      </w:r>
      <w:r w:rsidRPr="00D356BA">
        <w:t xml:space="preserve"> and have advanced </w:t>
      </w:r>
      <w:r>
        <w:t xml:space="preserve">scholastic </w:t>
      </w:r>
      <w:r w:rsidRPr="00D356BA">
        <w:t xml:space="preserve">degrees. This information is useful </w:t>
      </w:r>
      <w:r>
        <w:t>for</w:t>
      </w:r>
      <w:r w:rsidRPr="00D356BA">
        <w:t xml:space="preserve"> creat</w:t>
      </w:r>
      <w:r>
        <w:t>ing</w:t>
      </w:r>
      <w:r w:rsidRPr="00D356BA">
        <w:t xml:space="preserve"> campaigns or</w:t>
      </w:r>
      <w:r>
        <w:t xml:space="preserve"> </w:t>
      </w:r>
      <w:r w:rsidRPr="00D356BA">
        <w:t>establish</w:t>
      </w:r>
      <w:r>
        <w:t>ing a retail store in a particular area</w:t>
      </w:r>
      <w:r w:rsidRPr="00D356BA">
        <w:t xml:space="preserve">. </w:t>
      </w:r>
      <w:r>
        <w:t xml:space="preserve">With </w:t>
      </w:r>
      <w:r w:rsidRPr="00D356BA">
        <w:t xml:space="preserve">these demographics and </w:t>
      </w:r>
      <w:r>
        <w:t>an understanding of the</w:t>
      </w:r>
      <w:r w:rsidRPr="00D356BA">
        <w:t xml:space="preserve"> lifestyle associated with </w:t>
      </w:r>
      <w:r>
        <w:t>the</w:t>
      </w:r>
      <w:r w:rsidRPr="00D356BA">
        <w:t xml:space="preserve"> high likelihood of a bike purchase, </w:t>
      </w:r>
      <w:r>
        <w:t>you can make informed decisions</w:t>
      </w:r>
      <w:r w:rsidRPr="00D356BA">
        <w:t xml:space="preserve"> about investments to target this population</w:t>
      </w:r>
      <w:r>
        <w:t xml:space="preserve">. </w:t>
      </w:r>
    </w:p>
    <w:p w:rsidR="00E01558" w:rsidRPr="00E01558" w:rsidRDefault="00E01558" w:rsidP="00E01558">
      <w:pPr>
        <w:pStyle w:val="Text"/>
      </w:pPr>
    </w:p>
    <w:p w:rsidR="00BC1C2F" w:rsidRDefault="00BC1C2F" w:rsidP="00056D6A">
      <w:pPr>
        <w:pStyle w:val="Figure"/>
      </w:pPr>
      <w:r>
        <w:rPr>
          <w:noProof/>
        </w:rPr>
        <w:lastRenderedPageBreak/>
        <w:drawing>
          <wp:inline distT="0" distB="0" distL="0" distR="0">
            <wp:extent cx="5600700" cy="3023328"/>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b="28025"/>
                    <a:stretch>
                      <a:fillRect/>
                    </a:stretch>
                  </pic:blipFill>
                  <pic:spPr bwMode="auto">
                    <a:xfrm>
                      <a:off x="0" y="0"/>
                      <a:ext cx="5600700" cy="3023328"/>
                    </a:xfrm>
                    <a:prstGeom prst="rect">
                      <a:avLst/>
                    </a:prstGeom>
                    <a:noFill/>
                    <a:ln w="9525">
                      <a:noFill/>
                      <a:miter lim="800000"/>
                      <a:headEnd/>
                      <a:tailEnd/>
                    </a:ln>
                  </pic:spPr>
                </pic:pic>
              </a:graphicData>
            </a:graphic>
          </wp:inline>
        </w:drawing>
      </w:r>
    </w:p>
    <w:p w:rsidR="00401B3C" w:rsidRPr="00D356BA" w:rsidRDefault="00401B3C" w:rsidP="00401B3C">
      <w:pPr>
        <w:pStyle w:val="Label"/>
      </w:pPr>
      <w:r>
        <w:t>Figure 15</w:t>
      </w:r>
      <w:r w:rsidR="00E01558">
        <w:t xml:space="preserve">: </w:t>
      </w:r>
      <w:r w:rsidR="00C0367A">
        <w:t>Detailed a</w:t>
      </w:r>
      <w:r w:rsidR="00E01558">
        <w:t xml:space="preserve">nalysis </w:t>
      </w:r>
      <w:r w:rsidR="00C0367A">
        <w:t>of c</w:t>
      </w:r>
      <w:r w:rsidR="00E01558">
        <w:t>ategory 3</w:t>
      </w:r>
    </w:p>
    <w:p w:rsidR="00BC1C2F" w:rsidRPr="00D356BA" w:rsidRDefault="00BC1C2F" w:rsidP="00FD0353">
      <w:pPr>
        <w:pStyle w:val="Text"/>
      </w:pPr>
      <w:r w:rsidRPr="00D356BA">
        <w:t xml:space="preserve">Segmentation enables a retailer to have a better understanding of customers. Since customers tend to change behaviors over time, segments change over time as well. Therefore, a segmentation analysis should be recalculated to check for correctness. The ease of use and flexibility of </w:t>
      </w:r>
      <w:r w:rsidR="00C20B9F" w:rsidRPr="00D356BA">
        <w:t>Microsoft</w:t>
      </w:r>
      <w:r w:rsidR="00C20B9F">
        <w:t xml:space="preserve"> software</w:t>
      </w:r>
      <w:r w:rsidR="00C20B9F" w:rsidRPr="00D356BA">
        <w:t xml:space="preserve"> </w:t>
      </w:r>
      <w:r w:rsidRPr="00D356BA">
        <w:t xml:space="preserve">data mining capabilities </w:t>
      </w:r>
      <w:r w:rsidR="00C20B9F">
        <w:t>make this relatively easy</w:t>
      </w:r>
      <w:r w:rsidR="00401B3C">
        <w:t xml:space="preserve">. </w:t>
      </w:r>
    </w:p>
    <w:p w:rsidR="00BC1C2F" w:rsidRDefault="00BC1C2F" w:rsidP="00BC1C2F">
      <w:pPr>
        <w:pStyle w:val="Heading5"/>
      </w:pPr>
      <w:bookmarkStart w:id="16" w:name="_Toc199279469"/>
      <w:r>
        <w:t>Shopping</w:t>
      </w:r>
      <w:r w:rsidRPr="006F1DBC">
        <w:t xml:space="preserve"> Basket Analysis</w:t>
      </w:r>
      <w:bookmarkEnd w:id="16"/>
    </w:p>
    <w:p w:rsidR="00BC1C2F" w:rsidRPr="00D356BA" w:rsidRDefault="00BC1C2F" w:rsidP="00FD0353">
      <w:pPr>
        <w:pStyle w:val="Text"/>
      </w:pPr>
      <w:r w:rsidRPr="00D356BA">
        <w:t xml:space="preserve">Shopping basket </w:t>
      </w:r>
      <w:r w:rsidR="00C20B9F">
        <w:t>a</w:t>
      </w:r>
      <w:r w:rsidR="00C20B9F" w:rsidRPr="00D356BA">
        <w:t xml:space="preserve">nalysis </w:t>
      </w:r>
      <w:r w:rsidRPr="00D356BA">
        <w:t>is the ability to understand</w:t>
      </w:r>
      <w:r w:rsidR="00C20B9F">
        <w:t>,</w:t>
      </w:r>
      <w:r w:rsidRPr="00D356BA">
        <w:t xml:space="preserve"> on average</w:t>
      </w:r>
      <w:r w:rsidR="00C20B9F">
        <w:t>,</w:t>
      </w:r>
      <w:r w:rsidRPr="00D356BA">
        <w:t xml:space="preserve"> what products constitute a customer’s order or “</w:t>
      </w:r>
      <w:r w:rsidR="00C20B9F">
        <w:t xml:space="preserve">shopping </w:t>
      </w:r>
      <w:r w:rsidRPr="00D356BA">
        <w:t>basket</w:t>
      </w:r>
      <w:r w:rsidR="00C20B9F">
        <w:t>.</w:t>
      </w:r>
      <w:r w:rsidRPr="00D356BA">
        <w:t xml:space="preserve">” Shopping basket analysis is commonly used in retail and grocery environments to better understand customer purchasing preferences. This </w:t>
      </w:r>
      <w:r w:rsidR="00C20B9F">
        <w:t>type of analysis is</w:t>
      </w:r>
      <w:r w:rsidR="00C20B9F" w:rsidRPr="00D356BA">
        <w:t xml:space="preserve"> </w:t>
      </w:r>
      <w:r w:rsidRPr="00D356BA">
        <w:t xml:space="preserve">commonly referred to as </w:t>
      </w:r>
      <w:r w:rsidR="006D0A9C" w:rsidRPr="006D0A9C">
        <w:rPr>
          <w:i/>
        </w:rPr>
        <w:t>market basket analysis</w:t>
      </w:r>
      <w:r w:rsidR="00C20B9F">
        <w:t>.</w:t>
      </w:r>
      <w:r w:rsidR="00C20B9F" w:rsidRPr="00D356BA">
        <w:t xml:space="preserve"> </w:t>
      </w:r>
      <w:r w:rsidR="00A97510">
        <w:t xml:space="preserve">The information gathered from a shopping basket analysis can be used to </w:t>
      </w:r>
      <w:r w:rsidRPr="00D356BA">
        <w:t xml:space="preserve">cross-sell, </w:t>
      </w:r>
      <w:r w:rsidR="00A97510">
        <w:t>bundle</w:t>
      </w:r>
      <w:r w:rsidRPr="00D356BA">
        <w:t xml:space="preserve"> products </w:t>
      </w:r>
      <w:r w:rsidR="00A97510">
        <w:t xml:space="preserve">that are </w:t>
      </w:r>
      <w:r w:rsidRPr="00D356BA">
        <w:t xml:space="preserve">frequently purchased together to increase customer satisfaction as well as up-sell, </w:t>
      </w:r>
      <w:r w:rsidR="00A97510">
        <w:t xml:space="preserve">and </w:t>
      </w:r>
      <w:r w:rsidRPr="00D356BA">
        <w:t>offer products with higher margins alongside products with high demand to increase revenues. Businesses can leverage</w:t>
      </w:r>
      <w:r w:rsidR="00A97510">
        <w:t xml:space="preserve"> the</w:t>
      </w:r>
      <w:r w:rsidRPr="00D356BA">
        <w:t xml:space="preserve"> insights </w:t>
      </w:r>
      <w:r w:rsidR="00C20B9F">
        <w:t xml:space="preserve">gained from a shopping basket analysis </w:t>
      </w:r>
      <w:r w:rsidRPr="00D356BA">
        <w:t xml:space="preserve">to optimize assortment planning and validate promotions. </w:t>
      </w:r>
      <w:r w:rsidR="00C20B9F">
        <w:t>T</w:t>
      </w:r>
      <w:r w:rsidRPr="00D356BA">
        <w:t xml:space="preserve">he results of a shopping basket analysis can </w:t>
      </w:r>
      <w:r w:rsidR="00C20B9F">
        <w:t xml:space="preserve">also </w:t>
      </w:r>
      <w:r w:rsidRPr="00D356BA">
        <w:t>be incorporated into a real</w:t>
      </w:r>
      <w:r w:rsidR="00C20B9F">
        <w:t>-</w:t>
      </w:r>
      <w:r w:rsidRPr="00D356BA">
        <w:t xml:space="preserve">time marketing offer environment at check out. </w:t>
      </w:r>
      <w:r w:rsidR="00C20B9F">
        <w:t>W</w:t>
      </w:r>
      <w:r w:rsidRPr="00D356BA">
        <w:t xml:space="preserve">hen a customer </w:t>
      </w:r>
      <w:r w:rsidR="00A97510">
        <w:t>makes</w:t>
      </w:r>
      <w:r w:rsidRPr="00D356BA">
        <w:t xml:space="preserve"> their purchase at check out, </w:t>
      </w:r>
      <w:r w:rsidR="00C20B9F">
        <w:t>your company can</w:t>
      </w:r>
      <w:r w:rsidRPr="00D356BA">
        <w:t xml:space="preserve"> offer the appropriate marketing ad or product recommendation for future purchases on the customer receipt, which </w:t>
      </w:r>
      <w:r w:rsidR="00C20B9F">
        <w:t xml:space="preserve">can </w:t>
      </w:r>
      <w:r w:rsidRPr="00D356BA">
        <w:t xml:space="preserve">potentially affect sales and customer satisfaction. </w:t>
      </w:r>
    </w:p>
    <w:p w:rsidR="00BC1C2F" w:rsidRDefault="00BC1C2F" w:rsidP="00FD0353">
      <w:pPr>
        <w:pStyle w:val="Text"/>
      </w:pPr>
      <w:r w:rsidRPr="00D356BA">
        <w:t xml:space="preserve">The Table Analysis Tools for Excel </w:t>
      </w:r>
      <w:r w:rsidR="009373F6">
        <w:t>include</w:t>
      </w:r>
      <w:r w:rsidR="009373F6" w:rsidRPr="00D356BA">
        <w:t xml:space="preserve"> </w:t>
      </w:r>
      <w:r w:rsidRPr="00D356BA">
        <w:t xml:space="preserve">the Shopping Basket Analysis task. </w:t>
      </w:r>
      <w:r w:rsidR="009373F6">
        <w:t xml:space="preserve">The results of this analysis </w:t>
      </w:r>
      <w:r w:rsidRPr="00D356BA">
        <w:t xml:space="preserve">deliver an understanding of existing purchasing behavior </w:t>
      </w:r>
      <w:r w:rsidR="009373F6">
        <w:t>in addition to effective recommendations for future purchases based on current purchasing behavior</w:t>
      </w:r>
      <w:r w:rsidRPr="00D356BA">
        <w:t xml:space="preserve">. </w:t>
      </w:r>
    </w:p>
    <w:p w:rsidR="00E01558" w:rsidRDefault="00E01558" w:rsidP="00FD0353">
      <w:pPr>
        <w:pStyle w:val="Text"/>
      </w:pPr>
      <w:r w:rsidRPr="00D356BA">
        <w:t xml:space="preserve">The data </w:t>
      </w:r>
      <w:r>
        <w:t>in Figure 16</w:t>
      </w:r>
      <w:r w:rsidRPr="00D356BA">
        <w:t xml:space="preserve"> represents the traditional data requirements to perform a market basket analysis. </w:t>
      </w:r>
      <w:r>
        <w:t>You must</w:t>
      </w:r>
      <w:r w:rsidRPr="00D356BA">
        <w:t xml:space="preserve"> have a variable that represents the transaction, a variable that represents the products that were purchased in the transaction, and optionally, a </w:t>
      </w:r>
      <w:r w:rsidRPr="00D356BA">
        <w:lastRenderedPageBreak/>
        <w:t xml:space="preserve">value associated </w:t>
      </w:r>
      <w:r>
        <w:t>with</w:t>
      </w:r>
      <w:r w:rsidRPr="00D356BA">
        <w:t xml:space="preserve"> the transaction (this could represent either profit or cost, depending on the problem definition).</w:t>
      </w:r>
    </w:p>
    <w:p w:rsidR="00BC1C2F" w:rsidRDefault="00BC1C2F" w:rsidP="00056D6A">
      <w:pPr>
        <w:pStyle w:val="Figure"/>
      </w:pPr>
      <w:r>
        <w:rPr>
          <w:noProof/>
        </w:rPr>
        <w:drawing>
          <wp:inline distT="0" distB="0" distL="0" distR="0">
            <wp:extent cx="5876925" cy="429468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b="2564"/>
                    <a:stretch>
                      <a:fillRect/>
                    </a:stretch>
                  </pic:blipFill>
                  <pic:spPr bwMode="auto">
                    <a:xfrm>
                      <a:off x="0" y="0"/>
                      <a:ext cx="5881845" cy="4298275"/>
                    </a:xfrm>
                    <a:prstGeom prst="rect">
                      <a:avLst/>
                    </a:prstGeom>
                    <a:noFill/>
                    <a:ln w="9525">
                      <a:noFill/>
                      <a:miter lim="800000"/>
                      <a:headEnd/>
                      <a:tailEnd/>
                    </a:ln>
                  </pic:spPr>
                </pic:pic>
              </a:graphicData>
            </a:graphic>
          </wp:inline>
        </w:drawing>
      </w:r>
    </w:p>
    <w:p w:rsidR="00401B3C" w:rsidRPr="00D356BA" w:rsidRDefault="00401B3C" w:rsidP="00401B3C">
      <w:pPr>
        <w:pStyle w:val="Label"/>
      </w:pPr>
      <w:r>
        <w:t>Figure 16</w:t>
      </w:r>
      <w:r w:rsidR="00E01558">
        <w:t xml:space="preserve">: Detail </w:t>
      </w:r>
      <w:r w:rsidR="00C0367A">
        <w:t>d</w:t>
      </w:r>
      <w:r w:rsidR="00E01558">
        <w:t xml:space="preserve">ata </w:t>
      </w:r>
      <w:r w:rsidR="00C0367A">
        <w:t>t</w:t>
      </w:r>
      <w:r w:rsidR="00E01558">
        <w:t xml:space="preserve">o </w:t>
      </w:r>
      <w:r w:rsidR="00C0367A">
        <w:t>p</w:t>
      </w:r>
      <w:r w:rsidR="00E01558">
        <w:t xml:space="preserve">erform </w:t>
      </w:r>
      <w:r w:rsidR="00C0367A">
        <w:t>a</w:t>
      </w:r>
      <w:r w:rsidR="00E01558">
        <w:t xml:space="preserve"> </w:t>
      </w:r>
      <w:r w:rsidR="00C0367A">
        <w:t>s</w:t>
      </w:r>
      <w:r w:rsidR="00E01558">
        <w:t xml:space="preserve">hopping </w:t>
      </w:r>
      <w:r w:rsidR="00C0367A">
        <w:t>b</w:t>
      </w:r>
      <w:r w:rsidR="00E01558">
        <w:t xml:space="preserve">asket </w:t>
      </w:r>
      <w:r w:rsidR="00C0367A">
        <w:t>a</w:t>
      </w:r>
      <w:r w:rsidR="00E01558">
        <w:t>nalysis</w:t>
      </w:r>
    </w:p>
    <w:p w:rsidR="00053C50" w:rsidRDefault="00053C50" w:rsidP="00FD0353">
      <w:pPr>
        <w:pStyle w:val="Text"/>
      </w:pPr>
    </w:p>
    <w:p w:rsidR="00BC1C2F" w:rsidRDefault="00BC1C2F" w:rsidP="00FD0353">
      <w:pPr>
        <w:pStyle w:val="Text"/>
        <w:rPr>
          <w:rFonts w:ascii="Times New Roman" w:hAnsi="Times New Roman"/>
          <w:sz w:val="24"/>
          <w:szCs w:val="24"/>
        </w:rPr>
      </w:pPr>
      <w:r w:rsidRPr="00D356BA">
        <w:t>A</w:t>
      </w:r>
      <w:r w:rsidR="009464CF">
        <w:t>n</w:t>
      </w:r>
      <w:r w:rsidRPr="00D356BA">
        <w:t xml:space="preserve"> intuitive </w:t>
      </w:r>
      <w:r w:rsidR="009464CF">
        <w:t xml:space="preserve">Excel </w:t>
      </w:r>
      <w:r w:rsidRPr="00D356BA">
        <w:t xml:space="preserve">wizard </w:t>
      </w:r>
      <w:r w:rsidR="009464CF">
        <w:t>steps you through</w:t>
      </w:r>
      <w:r w:rsidRPr="00D356BA">
        <w:t xml:space="preserve"> creating the shopping basket analysis</w:t>
      </w:r>
      <w:r>
        <w:rPr>
          <w:rFonts w:ascii="Times New Roman" w:hAnsi="Times New Roman"/>
          <w:sz w:val="24"/>
          <w:szCs w:val="24"/>
        </w:rPr>
        <w:t xml:space="preserve">. </w:t>
      </w:r>
    </w:p>
    <w:p w:rsidR="00BC1C2F" w:rsidRDefault="00BC1C2F" w:rsidP="00056D6A">
      <w:pPr>
        <w:pStyle w:val="Figure"/>
      </w:pPr>
      <w:r>
        <w:rPr>
          <w:noProof/>
        </w:rPr>
        <w:lastRenderedPageBreak/>
        <w:drawing>
          <wp:inline distT="0" distB="0" distL="0" distR="0">
            <wp:extent cx="5686425" cy="432435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b="2991"/>
                    <a:stretch>
                      <a:fillRect/>
                    </a:stretch>
                  </pic:blipFill>
                  <pic:spPr bwMode="auto">
                    <a:xfrm>
                      <a:off x="0" y="0"/>
                      <a:ext cx="5686425" cy="4324350"/>
                    </a:xfrm>
                    <a:prstGeom prst="rect">
                      <a:avLst/>
                    </a:prstGeom>
                    <a:noFill/>
                    <a:ln w="9525">
                      <a:noFill/>
                      <a:miter lim="800000"/>
                      <a:headEnd/>
                      <a:tailEnd/>
                    </a:ln>
                  </pic:spPr>
                </pic:pic>
              </a:graphicData>
            </a:graphic>
          </wp:inline>
        </w:drawing>
      </w:r>
    </w:p>
    <w:p w:rsidR="00401B3C" w:rsidRDefault="00401B3C" w:rsidP="00765CD7">
      <w:pPr>
        <w:pStyle w:val="Label"/>
      </w:pPr>
      <w:r>
        <w:t>Figure 17</w:t>
      </w:r>
      <w:r w:rsidR="00E01558">
        <w:t xml:space="preserve">: Shopping </w:t>
      </w:r>
      <w:r w:rsidR="00053C50">
        <w:t>B</w:t>
      </w:r>
      <w:r w:rsidR="00C0367A">
        <w:t xml:space="preserve">asket </w:t>
      </w:r>
      <w:r w:rsidR="00053C50">
        <w:t>A</w:t>
      </w:r>
      <w:r w:rsidR="00C0367A">
        <w:t>nalysis wizard</w:t>
      </w:r>
    </w:p>
    <w:p w:rsidR="008223F9" w:rsidRDefault="00BC1C2F" w:rsidP="00FD0353">
      <w:pPr>
        <w:pStyle w:val="Text"/>
      </w:pPr>
      <w:r w:rsidRPr="00D356BA">
        <w:t xml:space="preserve">After </w:t>
      </w:r>
      <w:r w:rsidR="009464CF">
        <w:t>you run the wizard</w:t>
      </w:r>
      <w:r w:rsidRPr="00D356BA">
        <w:t>, two reports are presented</w:t>
      </w:r>
      <w:r w:rsidR="009464CF">
        <w:t>—</w:t>
      </w:r>
      <w:r w:rsidRPr="00D356BA">
        <w:t xml:space="preserve">the shopping basket bundled items, </w:t>
      </w:r>
      <w:r w:rsidR="009464CF">
        <w:t xml:space="preserve">and </w:t>
      </w:r>
      <w:r w:rsidRPr="00D356BA">
        <w:t>customer purchasing behavior</w:t>
      </w:r>
      <w:r w:rsidR="009464CF">
        <w:t>, as shown in Figure 18</w:t>
      </w:r>
      <w:r w:rsidR="00401B3C">
        <w:t xml:space="preserve">. </w:t>
      </w:r>
    </w:p>
    <w:p w:rsidR="00BC1C2F" w:rsidRDefault="00BC1C2F" w:rsidP="00056D6A">
      <w:pPr>
        <w:pStyle w:val="Figure"/>
      </w:pPr>
      <w:r>
        <w:rPr>
          <w:noProof/>
        </w:rPr>
        <w:drawing>
          <wp:inline distT="0" distB="0" distL="0" distR="0">
            <wp:extent cx="5734050" cy="2036520"/>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b="52645"/>
                    <a:stretch>
                      <a:fillRect/>
                    </a:stretch>
                  </pic:blipFill>
                  <pic:spPr bwMode="auto">
                    <a:xfrm>
                      <a:off x="0" y="0"/>
                      <a:ext cx="5734050" cy="2036520"/>
                    </a:xfrm>
                    <a:prstGeom prst="rect">
                      <a:avLst/>
                    </a:prstGeom>
                    <a:noFill/>
                    <a:ln w="9525">
                      <a:noFill/>
                      <a:miter lim="800000"/>
                      <a:headEnd/>
                      <a:tailEnd/>
                    </a:ln>
                  </pic:spPr>
                </pic:pic>
              </a:graphicData>
            </a:graphic>
          </wp:inline>
        </w:drawing>
      </w:r>
    </w:p>
    <w:p w:rsidR="00765CD7" w:rsidRDefault="00765CD7" w:rsidP="00765CD7">
      <w:pPr>
        <w:pStyle w:val="Label"/>
      </w:pPr>
      <w:r>
        <w:t>Figure 18</w:t>
      </w:r>
      <w:r w:rsidR="00453802">
        <w:t xml:space="preserve">: Initial </w:t>
      </w:r>
      <w:r w:rsidR="00F76EBD">
        <w:t>shopping basket analysis results</w:t>
      </w:r>
    </w:p>
    <w:p w:rsidR="00056D6A" w:rsidRPr="00D356BA" w:rsidRDefault="00056D6A" w:rsidP="00056D6A">
      <w:pPr>
        <w:pStyle w:val="Text"/>
      </w:pPr>
      <w:r w:rsidRPr="00D356BA">
        <w:t>Th</w:t>
      </w:r>
      <w:r>
        <w:t>e</w:t>
      </w:r>
      <w:r w:rsidRPr="00D356BA">
        <w:t xml:space="preserve"> chart show</w:t>
      </w:r>
      <w:r>
        <w:t>s</w:t>
      </w:r>
      <w:r w:rsidRPr="00D356BA">
        <w:t xml:space="preserve"> which items tend to be sold or bundled together, as well as the number of associated sales with the overall value of the bundle. This </w:t>
      </w:r>
      <w:r>
        <w:t xml:space="preserve">information is useful for making decisions about </w:t>
      </w:r>
      <w:r w:rsidRPr="00D356BA">
        <w:t xml:space="preserve">promotions, pricing strategies, and merchandising efforts. For example, </w:t>
      </w:r>
      <w:r>
        <w:t>in Figure 18,</w:t>
      </w:r>
      <w:r w:rsidRPr="00D356BA">
        <w:t xml:space="preserve"> the Road-750 bike, along with the Road Bottle Cage </w:t>
      </w:r>
      <w:r w:rsidRPr="00D356BA">
        <w:lastRenderedPageBreak/>
        <w:t xml:space="preserve">and the Water Bottle </w:t>
      </w:r>
      <w:r>
        <w:t>were</w:t>
      </w:r>
      <w:r w:rsidRPr="00D356BA">
        <w:t xml:space="preserve"> purchased 278</w:t>
      </w:r>
      <w:r>
        <w:t> </w:t>
      </w:r>
      <w:r w:rsidRPr="00D356BA">
        <w:t>times, selling for $1,113.47</w:t>
      </w:r>
      <w:r>
        <w:t>,</w:t>
      </w:r>
      <w:r w:rsidRPr="00D356BA">
        <w:t xml:space="preserve"> and generating $315,382.66 in sales</w:t>
      </w:r>
      <w:r>
        <w:t xml:space="preserve">. </w:t>
      </w:r>
    </w:p>
    <w:p w:rsidR="00BC1C2F" w:rsidRDefault="00BC1C2F" w:rsidP="00FD0353">
      <w:pPr>
        <w:pStyle w:val="Text"/>
      </w:pPr>
      <w:r w:rsidRPr="00D356BA">
        <w:t>The second report</w:t>
      </w:r>
      <w:r w:rsidR="00453802">
        <w:t>, in Figure 19,</w:t>
      </w:r>
      <w:r w:rsidRPr="00D356BA">
        <w:t xml:space="preserve"> delivers recommendation</w:t>
      </w:r>
      <w:r w:rsidR="009464CF">
        <w:t>s</w:t>
      </w:r>
      <w:r w:rsidRPr="00D356BA">
        <w:t xml:space="preserve">. </w:t>
      </w:r>
      <w:r w:rsidR="009464CF">
        <w:t xml:space="preserve">This information is useful for determining </w:t>
      </w:r>
      <w:r w:rsidR="00A97510">
        <w:t>which</w:t>
      </w:r>
      <w:r w:rsidRPr="00D356BA">
        <w:t xml:space="preserve"> products </w:t>
      </w:r>
      <w:r w:rsidR="009464CF">
        <w:t>to</w:t>
      </w:r>
      <w:r w:rsidRPr="00D356BA">
        <w:t xml:space="preserve"> recommend to </w:t>
      </w:r>
      <w:r w:rsidR="009464CF">
        <w:t xml:space="preserve">a </w:t>
      </w:r>
      <w:r w:rsidRPr="00D356BA">
        <w:t xml:space="preserve">customer, and how each recommendation </w:t>
      </w:r>
      <w:r w:rsidR="009464CF">
        <w:t xml:space="preserve">can have an </w:t>
      </w:r>
      <w:r w:rsidRPr="00D356BA">
        <w:t xml:space="preserve">impact </w:t>
      </w:r>
      <w:r w:rsidR="009464CF">
        <w:t xml:space="preserve">on </w:t>
      </w:r>
      <w:r w:rsidRPr="00D356BA">
        <w:t xml:space="preserve">the total value of </w:t>
      </w:r>
      <w:r w:rsidR="009464CF">
        <w:t>a</w:t>
      </w:r>
      <w:r w:rsidR="009464CF" w:rsidRPr="00D356BA">
        <w:t xml:space="preserve"> </w:t>
      </w:r>
      <w:r w:rsidRPr="00D356BA">
        <w:t>purchase. For example, when the Half Finger Gloves are purchased, recommend</w:t>
      </w:r>
      <w:r w:rsidR="009464CF">
        <w:t>ing</w:t>
      </w:r>
      <w:r w:rsidRPr="00D356BA">
        <w:t xml:space="preserve"> the Sport</w:t>
      </w:r>
      <w:r w:rsidR="009464CF">
        <w:t> </w:t>
      </w:r>
      <w:r w:rsidRPr="00D356BA">
        <w:t>100</w:t>
      </w:r>
      <w:r w:rsidR="009464CF">
        <w:t xml:space="preserve"> is a good decision</w:t>
      </w:r>
      <w:r w:rsidRPr="00D356BA">
        <w:t xml:space="preserve">. There </w:t>
      </w:r>
      <w:r w:rsidR="009464CF">
        <w:t>were</w:t>
      </w:r>
      <w:r w:rsidRPr="00D356BA">
        <w:t xml:space="preserve"> 849</w:t>
      </w:r>
      <w:r w:rsidR="009464CF">
        <w:t> </w:t>
      </w:r>
      <w:r w:rsidRPr="00D356BA">
        <w:t xml:space="preserve">sales of the Half Finger Gloves and </w:t>
      </w:r>
      <w:r w:rsidR="009464CF">
        <w:t>these sales</w:t>
      </w:r>
      <w:r w:rsidR="009464CF" w:rsidRPr="00D356BA">
        <w:t xml:space="preserve"> </w:t>
      </w:r>
      <w:r w:rsidR="009464CF">
        <w:t xml:space="preserve">result in </w:t>
      </w:r>
      <w:r w:rsidRPr="00D356BA">
        <w:t>352</w:t>
      </w:r>
      <w:r w:rsidR="009464CF">
        <w:t> </w:t>
      </w:r>
      <w:r w:rsidRPr="00D356BA">
        <w:t>purchases of the Sport</w:t>
      </w:r>
      <w:r w:rsidR="009464CF">
        <w:t> </w:t>
      </w:r>
      <w:r w:rsidRPr="00D356BA">
        <w:t>100. The combined value of the recommendation is $19,004.48</w:t>
      </w:r>
      <w:r w:rsidR="00765CD7">
        <w:t>.</w:t>
      </w:r>
    </w:p>
    <w:p w:rsidR="00BC1C2F" w:rsidRDefault="00BC1C2F" w:rsidP="00056D6A">
      <w:pPr>
        <w:pStyle w:val="Figure"/>
      </w:pPr>
      <w:r>
        <w:rPr>
          <w:noProof/>
        </w:rPr>
        <w:drawing>
          <wp:inline distT="0" distB="0" distL="0" distR="0">
            <wp:extent cx="5734050" cy="4300538"/>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tretch>
                      <a:fillRect/>
                    </a:stretch>
                  </pic:blipFill>
                  <pic:spPr bwMode="auto">
                    <a:xfrm>
                      <a:off x="0" y="0"/>
                      <a:ext cx="5737330" cy="4302998"/>
                    </a:xfrm>
                    <a:prstGeom prst="rect">
                      <a:avLst/>
                    </a:prstGeom>
                    <a:noFill/>
                    <a:ln>
                      <a:noFill/>
                    </a:ln>
                  </pic:spPr>
                </pic:pic>
              </a:graphicData>
            </a:graphic>
          </wp:inline>
        </w:drawing>
      </w:r>
    </w:p>
    <w:p w:rsidR="00765CD7" w:rsidRPr="00D356BA" w:rsidRDefault="00765CD7" w:rsidP="00765CD7">
      <w:pPr>
        <w:pStyle w:val="Label"/>
      </w:pPr>
      <w:r>
        <w:t>Figure 19</w:t>
      </w:r>
      <w:r w:rsidR="0043171B">
        <w:t xml:space="preserve">: Suggested </w:t>
      </w:r>
      <w:r w:rsidR="00F76EBD">
        <w:t>r</w:t>
      </w:r>
      <w:r w:rsidR="0043171B">
        <w:t xml:space="preserve">ecommendations </w:t>
      </w:r>
      <w:r w:rsidR="00F76EBD">
        <w:t>f</w:t>
      </w:r>
      <w:r w:rsidR="0043171B">
        <w:t xml:space="preserve">rom </w:t>
      </w:r>
      <w:r w:rsidR="00F76EBD">
        <w:t>s</w:t>
      </w:r>
      <w:r w:rsidR="0043171B">
        <w:t xml:space="preserve">hopping </w:t>
      </w:r>
      <w:r w:rsidR="00F76EBD">
        <w:t>b</w:t>
      </w:r>
      <w:r w:rsidR="0043171B">
        <w:t xml:space="preserve">asket </w:t>
      </w:r>
      <w:r w:rsidR="00F76EBD">
        <w:t>a</w:t>
      </w:r>
      <w:r w:rsidR="0043171B">
        <w:t>nalysis</w:t>
      </w:r>
    </w:p>
    <w:p w:rsidR="00BC1C2F" w:rsidRPr="00D356BA" w:rsidRDefault="009464CF" w:rsidP="00FD0353">
      <w:pPr>
        <w:pStyle w:val="Text"/>
      </w:pPr>
      <w:r>
        <w:t>S</w:t>
      </w:r>
      <w:r w:rsidR="00BC1C2F" w:rsidRPr="00D356BA">
        <w:t>hopping basket analysis is a powerful analytical tool that enables the retailer to better understand how their customers purchas</w:t>
      </w:r>
      <w:r>
        <w:t>e</w:t>
      </w:r>
      <w:r w:rsidR="00BC1C2F" w:rsidRPr="00D356BA">
        <w:t xml:space="preserve"> items. This information can improve merchandising efforts, increase customer satisfaction</w:t>
      </w:r>
      <w:r>
        <w:t>,</w:t>
      </w:r>
      <w:r w:rsidR="00BC1C2F" w:rsidRPr="00D356BA">
        <w:t xml:space="preserve"> and increase store profits. </w:t>
      </w:r>
    </w:p>
    <w:p w:rsidR="00BC1C2F" w:rsidRDefault="00BC1C2F" w:rsidP="00BC1C2F">
      <w:pPr>
        <w:pStyle w:val="Heading5"/>
      </w:pPr>
      <w:bookmarkStart w:id="17" w:name="_Toc199279470"/>
      <w:r w:rsidRPr="003A26C4">
        <w:t>Demand Planning</w:t>
      </w:r>
      <w:bookmarkEnd w:id="17"/>
    </w:p>
    <w:p w:rsidR="00BC1C2F" w:rsidRPr="00D356BA" w:rsidRDefault="00BC1C2F" w:rsidP="00FD0353">
      <w:pPr>
        <w:pStyle w:val="Text"/>
      </w:pPr>
      <w:r w:rsidRPr="00D356BA">
        <w:t>Accurate demand planning has a tremendous impact on customer satisfaction, store operating costs, relationships with suppliers</w:t>
      </w:r>
      <w:r w:rsidR="009464CF">
        <w:t>,</w:t>
      </w:r>
      <w:r w:rsidRPr="00D356BA">
        <w:t xml:space="preserve"> and much more. A </w:t>
      </w:r>
      <w:r w:rsidR="006D0A9C" w:rsidRPr="006D0A9C">
        <w:rPr>
          <w:i/>
        </w:rPr>
        <w:t>stock out</w:t>
      </w:r>
      <w:r w:rsidRPr="00D356BA">
        <w:t xml:space="preserve"> </w:t>
      </w:r>
      <w:r w:rsidR="00CD65C8">
        <w:t>occurs when</w:t>
      </w:r>
      <w:r w:rsidRPr="00D356BA">
        <w:t xml:space="preserve"> </w:t>
      </w:r>
      <w:r w:rsidR="00CD65C8">
        <w:t>a</w:t>
      </w:r>
      <w:r w:rsidR="00CD65C8" w:rsidRPr="00D356BA">
        <w:t xml:space="preserve"> </w:t>
      </w:r>
      <w:r w:rsidRPr="00D356BA">
        <w:t xml:space="preserve">store </w:t>
      </w:r>
      <w:r w:rsidR="00CD65C8">
        <w:t>is</w:t>
      </w:r>
      <w:r w:rsidRPr="00D356BA">
        <w:t xml:space="preserve"> out of stock on a particular item. This cause</w:t>
      </w:r>
      <w:r w:rsidR="00CD65C8">
        <w:t>s</w:t>
      </w:r>
      <w:r w:rsidRPr="00D356BA">
        <w:t xml:space="preserve"> not only a loss in sales, but potentially a decline in customer satisfaction. </w:t>
      </w:r>
      <w:r w:rsidR="00CD65C8">
        <w:t>On the other hand</w:t>
      </w:r>
      <w:r w:rsidRPr="00D356BA">
        <w:t xml:space="preserve">, over stocking a store with </w:t>
      </w:r>
      <w:r w:rsidR="00CD65C8">
        <w:t>to</w:t>
      </w:r>
      <w:r w:rsidR="00C20FE7">
        <w:t>o</w:t>
      </w:r>
      <w:r w:rsidR="00CD65C8">
        <w:t xml:space="preserve"> </w:t>
      </w:r>
      <w:r w:rsidR="00C20FE7">
        <w:t>many</w:t>
      </w:r>
      <w:r w:rsidR="00CD65C8">
        <w:t xml:space="preserve"> of a particular item</w:t>
      </w:r>
      <w:r w:rsidRPr="00D356BA">
        <w:t xml:space="preserve"> suggests that the retail store does not understand their customer base. </w:t>
      </w:r>
      <w:r w:rsidR="00CD65C8">
        <w:t>O</w:t>
      </w:r>
      <w:r w:rsidRPr="00D356BA">
        <w:t xml:space="preserve">ver stocking is costly because items </w:t>
      </w:r>
      <w:r w:rsidR="00C20FE7">
        <w:t>sit</w:t>
      </w:r>
      <w:r w:rsidRPr="00D356BA">
        <w:t xml:space="preserve"> on shelves and are not </w:t>
      </w:r>
      <w:r w:rsidRPr="00D356BA">
        <w:lastRenderedPageBreak/>
        <w:t>moving</w:t>
      </w:r>
      <w:r w:rsidR="00EE4271">
        <w:t>. Also,</w:t>
      </w:r>
      <w:r w:rsidRPr="00D356BA">
        <w:t xml:space="preserve"> the retailer has paid the supplier for unnecessary merchandise. </w:t>
      </w:r>
      <w:r w:rsidR="00EE4271">
        <w:t>Both being out of stock and over stocking are to be avoided.</w:t>
      </w:r>
      <w:r w:rsidRPr="00D356BA">
        <w:t xml:space="preserve"> Integrating demand planning into the merchandising, operational</w:t>
      </w:r>
      <w:r w:rsidR="00EE4271">
        <w:t>,</w:t>
      </w:r>
      <w:r w:rsidRPr="00D356BA">
        <w:t xml:space="preserve"> and store processes </w:t>
      </w:r>
      <w:r w:rsidR="00EE4271">
        <w:t>helps to</w:t>
      </w:r>
      <w:r w:rsidR="00EE4271" w:rsidRPr="00D356BA">
        <w:t xml:space="preserve"> </w:t>
      </w:r>
      <w:r w:rsidRPr="00D356BA">
        <w:t xml:space="preserve">create a much more efficient process. </w:t>
      </w:r>
      <w:r w:rsidR="00EE4271">
        <w:t xml:space="preserve">Because you </w:t>
      </w:r>
      <w:r w:rsidRPr="00D356BA">
        <w:t xml:space="preserve">cannot assume that all stores and </w:t>
      </w:r>
      <w:r w:rsidR="00EE4271">
        <w:t xml:space="preserve">all </w:t>
      </w:r>
      <w:r w:rsidRPr="00D356BA">
        <w:t xml:space="preserve">customers behave the same, </w:t>
      </w:r>
      <w:r w:rsidR="00EE4271">
        <w:t>using</w:t>
      </w:r>
      <w:r w:rsidR="00EE4271" w:rsidRPr="00D356BA">
        <w:t xml:space="preserve"> </w:t>
      </w:r>
      <w:r w:rsidR="00F05A92" w:rsidRPr="00C20FE7">
        <w:rPr>
          <w:rFonts w:ascii="Arial" w:hAnsi="Arial"/>
          <w:color w:val="auto"/>
        </w:rPr>
        <w:t>demand planning</w:t>
      </w:r>
      <w:r w:rsidRPr="00D356BA">
        <w:t xml:space="preserve"> enable</w:t>
      </w:r>
      <w:r w:rsidR="00EE4271">
        <w:t>s</w:t>
      </w:r>
      <w:r w:rsidRPr="00D356BA">
        <w:t xml:space="preserve"> the store to run much more efficiently. </w:t>
      </w:r>
    </w:p>
    <w:p w:rsidR="00BC1C2F" w:rsidRDefault="00BC1C2F" w:rsidP="00FD0353">
      <w:pPr>
        <w:pStyle w:val="Text"/>
      </w:pPr>
      <w:r w:rsidRPr="00D356BA">
        <w:t xml:space="preserve">Demand planning is different from traditional data mining because </w:t>
      </w:r>
      <w:r w:rsidR="00C20FE7">
        <w:t>includes</w:t>
      </w:r>
      <w:r w:rsidRPr="00D356BA">
        <w:t xml:space="preserve"> a time series component. Other modeling techniques do not take time into consideration. Demand planning with SQL Server</w:t>
      </w:r>
      <w:r w:rsidR="00EE4271">
        <w:t> </w:t>
      </w:r>
      <w:r w:rsidRPr="00D356BA">
        <w:t>2008 empowers users to understand fluctuations and variability over time, and takes these components into consideration when creating the model and forecast</w:t>
      </w:r>
      <w:r w:rsidR="00401B3C">
        <w:t>.</w:t>
      </w:r>
      <w:r w:rsidRPr="00D356BA">
        <w:t xml:space="preserve"> </w:t>
      </w:r>
    </w:p>
    <w:p w:rsidR="0043171B" w:rsidRPr="00D356BA" w:rsidRDefault="0043171B" w:rsidP="0043171B">
      <w:pPr>
        <w:pStyle w:val="Text"/>
      </w:pPr>
      <w:r>
        <w:t>F</w:t>
      </w:r>
      <w:r w:rsidRPr="00D356BA">
        <w:t>igure</w:t>
      </w:r>
      <w:r>
        <w:t> 20</w:t>
      </w:r>
      <w:r w:rsidRPr="00D356BA">
        <w:t xml:space="preserve"> shows historical sales data from multiple global regions. The time series dimension is provided by the first column, </w:t>
      </w:r>
      <w:r>
        <w:t>which contains</w:t>
      </w:r>
      <w:r w:rsidRPr="00D356BA">
        <w:t xml:space="preserve"> </w:t>
      </w:r>
      <w:r>
        <w:t>a</w:t>
      </w:r>
      <w:r w:rsidRPr="00D356BA">
        <w:t xml:space="preserve"> year/month timestamp for every sales entry</w:t>
      </w:r>
      <w:r>
        <w:t>. The illustration shows the</w:t>
      </w:r>
      <w:r w:rsidRPr="00D356BA">
        <w:t xml:space="preserve"> sales amount for Europe, North America, and Pacific </w:t>
      </w:r>
      <w:r>
        <w:t>according to</w:t>
      </w:r>
      <w:r w:rsidRPr="00D356BA">
        <w:t xml:space="preserve"> the time variable, which is monthly by year. </w:t>
      </w:r>
    </w:p>
    <w:p w:rsidR="00BC1C2F" w:rsidRDefault="00BC1C2F" w:rsidP="00056D6A">
      <w:pPr>
        <w:pStyle w:val="Figure"/>
      </w:pPr>
      <w:r>
        <w:rPr>
          <w:noProof/>
        </w:rPr>
        <w:drawing>
          <wp:inline distT="0" distB="0" distL="0" distR="0">
            <wp:extent cx="5695950" cy="43338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b="3397"/>
                    <a:stretch>
                      <a:fillRect/>
                    </a:stretch>
                  </pic:blipFill>
                  <pic:spPr bwMode="auto">
                    <a:xfrm>
                      <a:off x="0" y="0"/>
                      <a:ext cx="5695950" cy="4333875"/>
                    </a:xfrm>
                    <a:prstGeom prst="rect">
                      <a:avLst/>
                    </a:prstGeom>
                    <a:noFill/>
                    <a:ln w="9525">
                      <a:noFill/>
                      <a:miter lim="800000"/>
                      <a:headEnd/>
                      <a:tailEnd/>
                    </a:ln>
                  </pic:spPr>
                </pic:pic>
              </a:graphicData>
            </a:graphic>
          </wp:inline>
        </w:drawing>
      </w:r>
    </w:p>
    <w:p w:rsidR="00765CD7" w:rsidRPr="00D356BA" w:rsidRDefault="00765CD7" w:rsidP="00765CD7">
      <w:pPr>
        <w:pStyle w:val="Label"/>
      </w:pPr>
      <w:r>
        <w:t>Figure 20</w:t>
      </w:r>
      <w:r w:rsidR="0043171B">
        <w:t>: Forecasting</w:t>
      </w:r>
      <w:r w:rsidR="00F76EBD">
        <w:t xml:space="preserve"> wizard</w:t>
      </w:r>
      <w:r w:rsidR="0043171B">
        <w:t xml:space="preserve"> </w:t>
      </w:r>
      <w:r w:rsidR="00F76EBD">
        <w:t>w</w:t>
      </w:r>
      <w:r w:rsidR="0043171B">
        <w:t xml:space="preserve">ith </w:t>
      </w:r>
      <w:r w:rsidR="00F76EBD">
        <w:t>Microsoft data mining</w:t>
      </w:r>
    </w:p>
    <w:p w:rsidR="00BC1C2F" w:rsidRDefault="00BC1C2F" w:rsidP="00BC1C2F">
      <w:pPr>
        <w:rPr>
          <w:rFonts w:ascii="Verdana" w:hAnsi="Verdana"/>
        </w:rPr>
      </w:pPr>
      <w:r w:rsidRPr="00D356BA">
        <w:rPr>
          <w:rFonts w:ascii="Verdana" w:hAnsi="Verdana"/>
        </w:rPr>
        <w:t xml:space="preserve">By applying the forecasting capabilities </w:t>
      </w:r>
      <w:r w:rsidR="00791E29">
        <w:rPr>
          <w:rFonts w:ascii="Verdana" w:hAnsi="Verdana"/>
        </w:rPr>
        <w:t>of</w:t>
      </w:r>
      <w:r w:rsidR="00791E29" w:rsidRPr="00D356BA">
        <w:rPr>
          <w:rFonts w:ascii="Verdana" w:hAnsi="Verdana"/>
        </w:rPr>
        <w:t xml:space="preserve"> </w:t>
      </w:r>
      <w:r w:rsidRPr="00D356BA">
        <w:rPr>
          <w:rFonts w:ascii="Verdana" w:hAnsi="Verdana"/>
        </w:rPr>
        <w:t>SQL Server</w:t>
      </w:r>
      <w:r w:rsidR="00791E29">
        <w:rPr>
          <w:rFonts w:ascii="Verdana" w:hAnsi="Verdana"/>
        </w:rPr>
        <w:t> </w:t>
      </w:r>
      <w:r w:rsidRPr="00D356BA">
        <w:rPr>
          <w:rFonts w:ascii="Verdana" w:hAnsi="Verdana"/>
        </w:rPr>
        <w:t xml:space="preserve">2008 to this data, </w:t>
      </w:r>
      <w:r w:rsidR="00791E29">
        <w:rPr>
          <w:rFonts w:ascii="Verdana" w:hAnsi="Verdana"/>
        </w:rPr>
        <w:t>you</w:t>
      </w:r>
      <w:r w:rsidR="00791E29" w:rsidRPr="00D356BA">
        <w:rPr>
          <w:rFonts w:ascii="Verdana" w:hAnsi="Verdana"/>
        </w:rPr>
        <w:t xml:space="preserve"> </w:t>
      </w:r>
      <w:r w:rsidRPr="00D356BA">
        <w:rPr>
          <w:rFonts w:ascii="Verdana" w:hAnsi="Verdana"/>
        </w:rPr>
        <w:t xml:space="preserve">can predict sales for a specified number of months. </w:t>
      </w:r>
      <w:r w:rsidR="00D201CF">
        <w:rPr>
          <w:rFonts w:ascii="Verdana" w:hAnsi="Verdana"/>
        </w:rPr>
        <w:t>Figure 21</w:t>
      </w:r>
      <w:r w:rsidR="00791E29">
        <w:rPr>
          <w:rFonts w:ascii="Verdana" w:hAnsi="Verdana"/>
        </w:rPr>
        <w:t xml:space="preserve"> shows a chart with the forecasted values.</w:t>
      </w:r>
    </w:p>
    <w:p w:rsidR="00BC1C2F" w:rsidRDefault="00BC1C2F" w:rsidP="00056D6A">
      <w:pPr>
        <w:pStyle w:val="Figure"/>
      </w:pPr>
      <w:r w:rsidRPr="00CC74C6">
        <w:rPr>
          <w:noProof/>
        </w:rPr>
        <w:lastRenderedPageBreak/>
        <w:drawing>
          <wp:inline distT="0" distB="0" distL="0" distR="0">
            <wp:extent cx="5581650" cy="3962400"/>
            <wp:effectExtent l="19050" t="0" r="19050" b="0"/>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65CD7" w:rsidRPr="00D356BA" w:rsidRDefault="00765CD7" w:rsidP="00765CD7">
      <w:pPr>
        <w:pStyle w:val="Label"/>
      </w:pPr>
      <w:r>
        <w:t>Figure 21</w:t>
      </w:r>
      <w:r w:rsidR="00D201CF">
        <w:t xml:space="preserve">: Visual </w:t>
      </w:r>
      <w:r w:rsidR="00F76EBD">
        <w:t>display for forecasted values</w:t>
      </w:r>
    </w:p>
    <w:p w:rsidR="00C20FE7" w:rsidRDefault="00C20FE7" w:rsidP="00FD0353">
      <w:pPr>
        <w:pStyle w:val="Text"/>
      </w:pPr>
      <w:r>
        <w:t>You</w:t>
      </w:r>
      <w:r w:rsidRPr="00D356BA">
        <w:t xml:space="preserve"> can define the length of the forecasting period</w:t>
      </w:r>
      <w:r>
        <w:t>. In the example</w:t>
      </w:r>
      <w:r w:rsidRPr="00D356BA">
        <w:t>, we forecast sales for the next 12</w:t>
      </w:r>
      <w:r>
        <w:t> </w:t>
      </w:r>
      <w:r w:rsidRPr="00D356BA">
        <w:t>months.</w:t>
      </w:r>
    </w:p>
    <w:p w:rsidR="00BC1C2F" w:rsidRDefault="00BC1C2F" w:rsidP="00FD0353">
      <w:pPr>
        <w:pStyle w:val="Text"/>
      </w:pPr>
      <w:r w:rsidRPr="00D356BA">
        <w:t xml:space="preserve">Not only are we given a visual representation of the forecasted values (the dotted lines), but the forecasted values are also written back to the original </w:t>
      </w:r>
      <w:r w:rsidR="00791E29">
        <w:t>E</w:t>
      </w:r>
      <w:r w:rsidR="00791E29" w:rsidRPr="00D356BA">
        <w:t xml:space="preserve">xcel </w:t>
      </w:r>
      <w:r w:rsidR="00791E29">
        <w:t>work</w:t>
      </w:r>
      <w:r w:rsidRPr="00D356BA">
        <w:t xml:space="preserve">sheet as </w:t>
      </w:r>
      <w:r w:rsidR="00791E29">
        <w:t xml:space="preserve">shown in </w:t>
      </w:r>
      <w:r w:rsidR="00D201CF">
        <w:t>Figure 22</w:t>
      </w:r>
      <w:r w:rsidR="00791E29">
        <w:t>. In the illustration</w:t>
      </w:r>
      <w:r w:rsidRPr="00D356BA">
        <w:t xml:space="preserve">, the predicted data is highlighted. This enables the analyst to easily </w:t>
      </w:r>
      <w:r w:rsidR="00791E29">
        <w:t>switch</w:t>
      </w:r>
      <w:r w:rsidR="00791E29" w:rsidRPr="00D356BA">
        <w:t xml:space="preserve"> </w:t>
      </w:r>
      <w:r w:rsidRPr="00D356BA">
        <w:t xml:space="preserve">between discovery and exploration, </w:t>
      </w:r>
      <w:r w:rsidR="00791E29">
        <w:t>so that he or she can provide</w:t>
      </w:r>
      <w:r w:rsidRPr="00D356BA">
        <w:t xml:space="preserve"> predictions </w:t>
      </w:r>
      <w:r w:rsidR="00791E29">
        <w:t>to incorporate into</w:t>
      </w:r>
      <w:r w:rsidR="00791E29" w:rsidRPr="00D356BA">
        <w:t xml:space="preserve"> </w:t>
      </w:r>
      <w:r w:rsidRPr="00D356BA">
        <w:t>business decisions</w:t>
      </w:r>
      <w:r w:rsidR="00C20FE7">
        <w:t>.</w:t>
      </w:r>
      <w:r w:rsidRPr="00D356BA">
        <w:t xml:space="preserve"> </w:t>
      </w:r>
    </w:p>
    <w:p w:rsidR="00BC1C2F" w:rsidRDefault="00BC1C2F" w:rsidP="00056D6A">
      <w:pPr>
        <w:pStyle w:val="Figure"/>
      </w:pPr>
      <w:r>
        <w:rPr>
          <w:noProof/>
        </w:rPr>
        <w:lastRenderedPageBreak/>
        <w:drawing>
          <wp:inline distT="0" distB="0" distL="0" distR="0">
            <wp:extent cx="5686425" cy="43434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srcRect b="3185"/>
                    <a:stretch>
                      <a:fillRect/>
                    </a:stretch>
                  </pic:blipFill>
                  <pic:spPr bwMode="auto">
                    <a:xfrm>
                      <a:off x="0" y="0"/>
                      <a:ext cx="5686425" cy="4343400"/>
                    </a:xfrm>
                    <a:prstGeom prst="rect">
                      <a:avLst/>
                    </a:prstGeom>
                    <a:noFill/>
                    <a:ln w="9525">
                      <a:noFill/>
                      <a:miter lim="800000"/>
                      <a:headEnd/>
                      <a:tailEnd/>
                    </a:ln>
                  </pic:spPr>
                </pic:pic>
              </a:graphicData>
            </a:graphic>
          </wp:inline>
        </w:drawing>
      </w:r>
    </w:p>
    <w:p w:rsidR="00765CD7" w:rsidRPr="00D356BA" w:rsidRDefault="00765CD7" w:rsidP="00765CD7">
      <w:pPr>
        <w:pStyle w:val="Label"/>
      </w:pPr>
      <w:r>
        <w:t>Figure 22</w:t>
      </w:r>
      <w:r w:rsidR="00D201CF">
        <w:t xml:space="preserve">: Forecasted </w:t>
      </w:r>
      <w:r w:rsidR="00F76EBD">
        <w:t>values written back to excel</w:t>
      </w:r>
    </w:p>
    <w:p w:rsidR="00BC1C2F" w:rsidRDefault="00BC1C2F" w:rsidP="00FD0353">
      <w:pPr>
        <w:pStyle w:val="Text"/>
      </w:pPr>
      <w:r w:rsidRPr="00D356BA">
        <w:t xml:space="preserve">The impact that demand planning has </w:t>
      </w:r>
      <w:r w:rsidR="00575A5D">
        <w:t>on</w:t>
      </w:r>
      <w:r w:rsidR="00575A5D" w:rsidRPr="00D356BA">
        <w:t xml:space="preserve"> </w:t>
      </w:r>
      <w:r w:rsidRPr="00D356BA">
        <w:t xml:space="preserve">a retail organization </w:t>
      </w:r>
      <w:r w:rsidR="00575A5D">
        <w:t>affect</w:t>
      </w:r>
      <w:r w:rsidR="00C20FE7">
        <w:t>s not</w:t>
      </w:r>
      <w:r w:rsidR="00575A5D">
        <w:t xml:space="preserve"> only</w:t>
      </w:r>
      <w:r w:rsidRPr="00D356BA">
        <w:t xml:space="preserve"> sales or product</w:t>
      </w:r>
      <w:r w:rsidR="00C20FE7">
        <w:t>s</w:t>
      </w:r>
      <w:r w:rsidR="00575A5D">
        <w:t>—</w:t>
      </w:r>
      <w:r w:rsidRPr="00D356BA">
        <w:t xml:space="preserve">it can </w:t>
      </w:r>
      <w:r w:rsidR="00575A5D">
        <w:t xml:space="preserve">also </w:t>
      </w:r>
      <w:r w:rsidRPr="00D356BA">
        <w:t>affect staffing of personnel, help you understand</w:t>
      </w:r>
      <w:r w:rsidR="00575A5D">
        <w:t xml:space="preserve"> peak times of store activity, </w:t>
      </w:r>
      <w:r w:rsidRPr="00D356BA">
        <w:t xml:space="preserve">and help you take into consideration store preparations during times of catastrophic weather, allowing for preemptive actions that empower the business to run </w:t>
      </w:r>
      <w:r w:rsidR="00575A5D">
        <w:t>more smoothly</w:t>
      </w:r>
      <w:r w:rsidR="00575A5D" w:rsidRPr="00D356BA">
        <w:t xml:space="preserve"> </w:t>
      </w:r>
      <w:r w:rsidRPr="00D356BA">
        <w:t xml:space="preserve">and operate more efficiently, creating better internal and external relationships with customers and suppliers. </w:t>
      </w:r>
    </w:p>
    <w:p w:rsidR="008A75AF" w:rsidRDefault="00765CD7" w:rsidP="008A75AF">
      <w:pPr>
        <w:pStyle w:val="Heading4"/>
      </w:pPr>
      <w:bookmarkStart w:id="18" w:name="_Toc199279471"/>
      <w:r>
        <w:t>Conclusion</w:t>
      </w:r>
      <w:bookmarkEnd w:id="18"/>
    </w:p>
    <w:p w:rsidR="008A75AF" w:rsidRPr="008A75AF" w:rsidRDefault="00575A5D" w:rsidP="00FD0353">
      <w:pPr>
        <w:pStyle w:val="Text"/>
      </w:pPr>
      <w:r>
        <w:t>T</w:t>
      </w:r>
      <w:r w:rsidR="008A75AF" w:rsidRPr="008A75AF">
        <w:t xml:space="preserve">he Data Mining Add-Ins for Office 2007 can be </w:t>
      </w:r>
      <w:r>
        <w:t>used</w:t>
      </w:r>
      <w:r w:rsidRPr="008A75AF">
        <w:t xml:space="preserve"> </w:t>
      </w:r>
      <w:r w:rsidR="008A75AF" w:rsidRPr="008A75AF">
        <w:t>to solve multiple business problems</w:t>
      </w:r>
      <w:r>
        <w:t>.</w:t>
      </w:r>
      <w:r w:rsidR="008A75AF" w:rsidRPr="008A75AF">
        <w:t xml:space="preserve"> The examples </w:t>
      </w:r>
      <w:r>
        <w:t>used in this paper describe the retail environment, but these methods</w:t>
      </w:r>
      <w:r w:rsidR="008A75AF" w:rsidRPr="008A75AF">
        <w:t xml:space="preserve"> are not exclusive to retail organizations. </w:t>
      </w:r>
      <w:r>
        <w:t>M</w:t>
      </w:r>
      <w:r w:rsidR="008A75AF" w:rsidRPr="008A75AF">
        <w:t xml:space="preserve">ost industries </w:t>
      </w:r>
      <w:r>
        <w:t xml:space="preserve">can use the concepts described in this paper to </w:t>
      </w:r>
      <w:r w:rsidR="008A75AF" w:rsidRPr="008A75AF">
        <w:t xml:space="preserve">better understand </w:t>
      </w:r>
      <w:r>
        <w:t xml:space="preserve">both their businesses and </w:t>
      </w:r>
      <w:r w:rsidR="008A75AF" w:rsidRPr="008A75AF">
        <w:t xml:space="preserve">their customers. There is an array of opportunities to apply predictive analysis to your organization. This article discussed a few salient topics, but predictive analysis can be </w:t>
      </w:r>
      <w:r>
        <w:t>used</w:t>
      </w:r>
      <w:r w:rsidRPr="008A75AF">
        <w:t xml:space="preserve"> </w:t>
      </w:r>
      <w:r w:rsidR="008A75AF" w:rsidRPr="008A75AF">
        <w:t xml:space="preserve">for many </w:t>
      </w:r>
      <w:r>
        <w:t>other</w:t>
      </w:r>
      <w:r w:rsidRPr="008A75AF">
        <w:t xml:space="preserve"> </w:t>
      </w:r>
      <w:r w:rsidR="008A75AF" w:rsidRPr="008A75AF">
        <w:t>applications, such as price and promotional analysis, logistics optimization</w:t>
      </w:r>
      <w:r>
        <w:t>,</w:t>
      </w:r>
      <w:r w:rsidR="008A75AF" w:rsidRPr="008A75AF">
        <w:t xml:space="preserve"> and customer life time value</w:t>
      </w:r>
      <w:r w:rsidR="00401B3C">
        <w:t xml:space="preserve">. </w:t>
      </w:r>
    </w:p>
    <w:p w:rsidR="008A75AF" w:rsidRPr="008A75AF" w:rsidRDefault="008A75AF" w:rsidP="00FD0353">
      <w:pPr>
        <w:pStyle w:val="Text"/>
      </w:pPr>
      <w:r w:rsidRPr="008A75AF">
        <w:t>The Data Mining Add-Ins for Office</w:t>
      </w:r>
      <w:r w:rsidR="009373F6">
        <w:t> </w:t>
      </w:r>
      <w:r w:rsidRPr="008A75AF">
        <w:t xml:space="preserve">2007 </w:t>
      </w:r>
      <w:r w:rsidR="00575A5D">
        <w:t>offer</w:t>
      </w:r>
      <w:r w:rsidR="00575A5D" w:rsidRPr="008A75AF">
        <w:t xml:space="preserve"> end</w:t>
      </w:r>
      <w:r w:rsidR="00575A5D">
        <w:t>-</w:t>
      </w:r>
      <w:r w:rsidRPr="008A75AF">
        <w:t>user flexibility, complete ease of use, and a</w:t>
      </w:r>
      <w:r w:rsidR="008223F9">
        <w:t xml:space="preserve"> </w:t>
      </w:r>
      <w:r w:rsidRPr="008A75AF">
        <w:t>familiar and intuitive environment for predictive analysis. The add-ins build upon the scalability of SQL Server</w:t>
      </w:r>
      <w:r w:rsidR="009373F6">
        <w:t> </w:t>
      </w:r>
      <w:r w:rsidRPr="008A75AF">
        <w:t xml:space="preserve">2008 and the familiarity of </w:t>
      </w:r>
      <w:r w:rsidR="009373F6">
        <w:t xml:space="preserve">Microsoft </w:t>
      </w:r>
      <w:r w:rsidRPr="008A75AF">
        <w:t xml:space="preserve">Office. Microsoft data mining offers a complete </w:t>
      </w:r>
      <w:r w:rsidR="00575A5D" w:rsidRPr="008A75AF">
        <w:t>self</w:t>
      </w:r>
      <w:r w:rsidR="00575A5D">
        <w:t>-</w:t>
      </w:r>
      <w:r w:rsidRPr="008A75AF">
        <w:t xml:space="preserve">service predictive analysis environment for you to better understand your business. </w:t>
      </w:r>
    </w:p>
    <w:p w:rsidR="008A75AF" w:rsidRDefault="008A75AF" w:rsidP="008A75AF">
      <w:pPr>
        <w:pStyle w:val="Text"/>
        <w:rPr>
          <w:color w:val="0000FF"/>
          <w:u w:val="single"/>
        </w:rPr>
      </w:pPr>
    </w:p>
    <w:p w:rsidR="008A75AF" w:rsidRDefault="008A75AF" w:rsidP="008A75AF">
      <w:pPr>
        <w:pStyle w:val="Text"/>
        <w:rPr>
          <w:rStyle w:val="Bold"/>
        </w:rPr>
      </w:pPr>
      <w:r>
        <w:rPr>
          <w:rStyle w:val="Bold"/>
        </w:rPr>
        <w:t>For more information:</w:t>
      </w:r>
    </w:p>
    <w:p w:rsidR="008223F9" w:rsidRDefault="008A75AF" w:rsidP="008A75AF">
      <w:pPr>
        <w:pStyle w:val="Text"/>
      </w:pPr>
      <w:r>
        <w:t xml:space="preserve">SQL Server Web site: </w:t>
      </w:r>
      <w:hyperlink r:id="rId39" w:history="1">
        <w:r w:rsidR="008223F9" w:rsidRPr="008223F9">
          <w:rPr>
            <w:rStyle w:val="Hyperlink"/>
          </w:rPr>
          <w:t>http://www.microsoft.com/sql/technologies/dm/default.mspx</w:t>
        </w:r>
      </w:hyperlink>
    </w:p>
    <w:p w:rsidR="008A75AF" w:rsidRDefault="008A75AF" w:rsidP="008A75AF">
      <w:pPr>
        <w:pStyle w:val="Text"/>
      </w:pPr>
      <w:r>
        <w:t xml:space="preserve">SQL Server </w:t>
      </w:r>
      <w:proofErr w:type="spellStart"/>
      <w:r>
        <w:t>TechCenter</w:t>
      </w:r>
      <w:proofErr w:type="spellEnd"/>
      <w:r>
        <w:t xml:space="preserve">: </w:t>
      </w:r>
      <w:hyperlink r:id="rId40" w:history="1">
        <w:r w:rsidRPr="00424869">
          <w:rPr>
            <w:rStyle w:val="Hyperlink"/>
          </w:rPr>
          <w:t>http://technet.microsoft.com/en-us/sqlserver/default.aspx</w:t>
        </w:r>
      </w:hyperlink>
      <w:r>
        <w:t xml:space="preserve"> </w:t>
      </w:r>
    </w:p>
    <w:p w:rsidR="008A75AF" w:rsidRDefault="008A75AF" w:rsidP="008A75AF">
      <w:pPr>
        <w:pStyle w:val="Text"/>
      </w:pPr>
      <w:r>
        <w:t xml:space="preserve">SQL Server </w:t>
      </w:r>
      <w:proofErr w:type="spellStart"/>
      <w:r>
        <w:t>DevCenter</w:t>
      </w:r>
      <w:proofErr w:type="spellEnd"/>
      <w:r>
        <w:t xml:space="preserve">: </w:t>
      </w:r>
      <w:hyperlink r:id="rId41" w:history="1">
        <w:r w:rsidRPr="00424869">
          <w:rPr>
            <w:rStyle w:val="Hyperlink"/>
          </w:rPr>
          <w:t>http://msdn2.microsoft.com/en-us/sqlserver/default.aspx</w:t>
        </w:r>
      </w:hyperlink>
      <w:r>
        <w:t xml:space="preserve"> </w:t>
      </w:r>
    </w:p>
    <w:p w:rsidR="008A75AF" w:rsidRDefault="008A75AF" w:rsidP="008A75AF">
      <w:pPr>
        <w:pStyle w:val="Text"/>
      </w:pPr>
    </w:p>
    <w:p w:rsidR="008A75AF" w:rsidRDefault="008A75AF" w:rsidP="008A75AF">
      <w:pPr>
        <w:pStyle w:val="Text"/>
      </w:pPr>
      <w:r>
        <w:t xml:space="preserve">Did this paper help you? Please give us your feedback. Tell us on a scale of 1 (poor) to 5 (excellent), </w:t>
      </w:r>
      <w:r w:rsidRPr="00C91373">
        <w:t>how would you rate this paper</w:t>
      </w:r>
      <w:r>
        <w:t xml:space="preserve"> and why have you given it this rating? For example:</w:t>
      </w:r>
    </w:p>
    <w:p w:rsidR="008A75AF" w:rsidRDefault="008A75AF" w:rsidP="008A75AF">
      <w:pPr>
        <w:pStyle w:val="Text"/>
        <w:numPr>
          <w:ilvl w:val="0"/>
          <w:numId w:val="17"/>
        </w:numPr>
      </w:pPr>
      <w:r>
        <w:t xml:space="preserve">Are you rating it high due to having good examples, excellent screenshots, clear writing, or another reason? </w:t>
      </w:r>
    </w:p>
    <w:p w:rsidR="008A75AF" w:rsidRDefault="008A75AF" w:rsidP="008A75AF">
      <w:pPr>
        <w:pStyle w:val="Text"/>
        <w:numPr>
          <w:ilvl w:val="0"/>
          <w:numId w:val="17"/>
        </w:numPr>
      </w:pPr>
      <w:r>
        <w:t>Are you rating it low due to poor examples, fuzzy screenshots, unclear writing?</w:t>
      </w:r>
    </w:p>
    <w:p w:rsidR="008A75AF" w:rsidRPr="00AE637C" w:rsidRDefault="008A75AF" w:rsidP="008A75AF">
      <w:pPr>
        <w:pStyle w:val="Text"/>
      </w:pPr>
      <w:r>
        <w:t xml:space="preserve">This feedback will help us improve the quality of white papers we release. </w:t>
      </w:r>
      <w:hyperlink r:id="rId42" w:history="1">
        <w:r w:rsidRPr="00C91373">
          <w:rPr>
            <w:rStyle w:val="Hyperlink"/>
          </w:rPr>
          <w:t>Send feedback</w:t>
        </w:r>
      </w:hyperlink>
      <w:r>
        <w:t>.</w:t>
      </w:r>
    </w:p>
    <w:sectPr w:rsidR="008A75AF" w:rsidRPr="00AE637C" w:rsidSect="0034091F">
      <w:headerReference w:type="even" r:id="rId43"/>
      <w:headerReference w:type="default" r:id="rId44"/>
      <w:footerReference w:type="even" r:id="rId45"/>
      <w:footerReference w:type="default" r:id="rId46"/>
      <w:headerReference w:type="first" r:id="rId47"/>
      <w:footerReference w:type="first" r:id="rId48"/>
      <w:type w:val="oddPage"/>
      <w:pgSz w:w="12240" w:h="15840"/>
      <w:pgMar w:top="1440" w:right="1660" w:bottom="1440" w:left="1660" w:header="1020" w:footer="10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101B" w:rsidRDefault="00ED101B">
      <w:r>
        <w:separator/>
      </w:r>
    </w:p>
  </w:endnote>
  <w:endnote w:type="continuationSeparator" w:id="1">
    <w:p w:rsidR="00ED101B" w:rsidRDefault="00ED10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icrosoft Logo 95">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558" w:rsidRDefault="00E0155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558" w:rsidRDefault="00E0155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558" w:rsidRDefault="00E01558">
    <w:pPr>
      <w:pStyle w:val="Footer"/>
    </w:pPr>
    <w:r>
      <w:tab/>
    </w:r>
    <w:r>
      <w:rPr>
        <w:i/>
      </w:rPr>
      <w:t>Microsoft Corporation ©2008</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558" w:rsidRDefault="00E01558">
    <w:pPr>
      <w:pStyle w:val="Footer"/>
    </w:pPr>
    <w:r>
      <w:tab/>
    </w:r>
    <w:r>
      <w:rPr>
        <w:i/>
      </w:rPr>
      <w:t>Microsoft Corporation ©2008</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558" w:rsidRPr="002E0DDD" w:rsidRDefault="00E01558">
    <w:pPr>
      <w:pStyle w:val="Footer"/>
      <w:rPr>
        <w:i/>
      </w:rPr>
    </w:pPr>
    <w:r>
      <w:tab/>
    </w:r>
    <w:r>
      <w:rPr>
        <w:i/>
      </w:rPr>
      <w:t>Microsoft Corporation ©2008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101B" w:rsidRDefault="00ED101B">
      <w:r>
        <w:separator/>
      </w:r>
    </w:p>
  </w:footnote>
  <w:footnote w:type="continuationSeparator" w:id="1">
    <w:p w:rsidR="00ED101B" w:rsidRDefault="00ED10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558" w:rsidRDefault="00E01558">
    <w:pPr>
      <w:pStyle w:val="Header"/>
    </w:pPr>
    <w:r>
      <w:t xml:space="preserve">Filename: </w:t>
    </w:r>
    <w:fldSimple w:instr=" FILENAME  \* MERGEFORMAT ">
      <w:r w:rsidR="001D2C37">
        <w:rPr>
          <w:noProof/>
        </w:rPr>
        <w:t>PredAnalyticsRetail.docx</w:t>
      </w:r>
    </w:fldSimple>
    <w:r>
      <w:tab/>
    </w:r>
    <w:r w:rsidR="00884AC2">
      <w:rPr>
        <w:rStyle w:val="PageNumber"/>
      </w:rPr>
      <w:fldChar w:fldCharType="begin"/>
    </w:r>
    <w:r>
      <w:rPr>
        <w:rStyle w:val="PageNumber"/>
      </w:rPr>
      <w:instrText xml:space="preserve"> PAGE </w:instrText>
    </w:r>
    <w:r w:rsidR="00884AC2">
      <w:rPr>
        <w:rStyle w:val="PageNumber"/>
      </w:rPr>
      <w:fldChar w:fldCharType="separate"/>
    </w:r>
    <w:r>
      <w:rPr>
        <w:rStyle w:val="PageNumber"/>
        <w:noProof/>
      </w:rPr>
      <w:t>3</w:t>
    </w:r>
    <w:r w:rsidR="00884AC2">
      <w:rPr>
        <w:rStyle w:val="PageNumber"/>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558" w:rsidRDefault="00E01558">
    <w:pPr>
      <w:pStyle w:val="Header"/>
    </w:pPr>
    <w:r>
      <w:t xml:space="preserve">Filename: </w:t>
    </w:r>
    <w:fldSimple w:instr=" FILENAME  \* MERGEFORMAT ">
      <w:r w:rsidR="001D2C37">
        <w:rPr>
          <w:noProof/>
        </w:rPr>
        <w:t>PredAnalyticsRetail.docx</w:t>
      </w:r>
    </w:fldSimple>
    <w:r>
      <w:tab/>
    </w:r>
    <w:r w:rsidR="00884AC2">
      <w:rPr>
        <w:rStyle w:val="PageNumber"/>
      </w:rPr>
      <w:fldChar w:fldCharType="begin"/>
    </w:r>
    <w:r>
      <w:rPr>
        <w:rStyle w:val="PageNumber"/>
      </w:rPr>
      <w:instrText xml:space="preserve"> PAGE </w:instrText>
    </w:r>
    <w:r w:rsidR="00884AC2">
      <w:rPr>
        <w:rStyle w:val="PageNumber"/>
      </w:rPr>
      <w:fldChar w:fldCharType="separate"/>
    </w:r>
    <w:r>
      <w:rPr>
        <w:rStyle w:val="PageNumber"/>
        <w:noProof/>
      </w:rPr>
      <w:t>3</w:t>
    </w:r>
    <w:r w:rsidR="00884AC2">
      <w:rPr>
        <w:rStyle w:val="PageNumber"/>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558" w:rsidRDefault="00E0155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558" w:rsidRPr="008C4E60" w:rsidRDefault="00E01558">
    <w:pPr>
      <w:pStyle w:val="Header"/>
    </w:pPr>
    <w:r>
      <w:t>Predictive Analysis for the Retail Industry</w:t>
    </w:r>
    <w:r>
      <w:tab/>
    </w:r>
    <w:r w:rsidR="00884AC2">
      <w:rPr>
        <w:rStyle w:val="PageNumber"/>
      </w:rPr>
      <w:fldChar w:fldCharType="begin"/>
    </w:r>
    <w:r>
      <w:rPr>
        <w:rStyle w:val="PageNumber"/>
      </w:rPr>
      <w:instrText xml:space="preserve"> PAGE </w:instrText>
    </w:r>
    <w:r w:rsidR="00884AC2">
      <w:rPr>
        <w:rStyle w:val="PageNumber"/>
      </w:rPr>
      <w:fldChar w:fldCharType="separate"/>
    </w:r>
    <w:r w:rsidR="008D2A96">
      <w:rPr>
        <w:rStyle w:val="PageNumber"/>
        <w:noProof/>
      </w:rPr>
      <w:t>22</w:t>
    </w:r>
    <w:r w:rsidR="00884AC2">
      <w:rPr>
        <w:rStyle w:val="PageNumber"/>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558" w:rsidRPr="008C4E60" w:rsidRDefault="00E01558" w:rsidP="00B50BFD">
    <w:pPr>
      <w:pStyle w:val="Header"/>
    </w:pPr>
    <w:r>
      <w:t>Predictive Analysis for the Retail Industry</w:t>
    </w:r>
    <w:r>
      <w:tab/>
    </w:r>
    <w:r w:rsidR="00884AC2">
      <w:rPr>
        <w:rStyle w:val="PageNumber"/>
      </w:rPr>
      <w:fldChar w:fldCharType="begin"/>
    </w:r>
    <w:r>
      <w:rPr>
        <w:rStyle w:val="PageNumber"/>
      </w:rPr>
      <w:instrText xml:space="preserve"> PAGE </w:instrText>
    </w:r>
    <w:r w:rsidR="00884AC2">
      <w:rPr>
        <w:rStyle w:val="PageNumber"/>
      </w:rPr>
      <w:fldChar w:fldCharType="separate"/>
    </w:r>
    <w:r w:rsidR="008D2A96">
      <w:rPr>
        <w:rStyle w:val="PageNumber"/>
        <w:noProof/>
      </w:rPr>
      <w:t>21</w:t>
    </w:r>
    <w:r w:rsidR="00884AC2">
      <w:rPr>
        <w:rStyle w:val="PageNumber"/>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558" w:rsidRPr="008C4E60" w:rsidRDefault="00E01558">
    <w:pPr>
      <w:pStyle w:val="Header"/>
    </w:pPr>
    <w:r>
      <w:t>Predictive Analytics for the Retail Industry</w:t>
    </w:r>
    <w:r>
      <w:tab/>
    </w:r>
    <w:r w:rsidR="00884AC2">
      <w:rPr>
        <w:rStyle w:val="PageNumber"/>
      </w:rPr>
      <w:fldChar w:fldCharType="begin"/>
    </w:r>
    <w:r>
      <w:rPr>
        <w:rStyle w:val="PageNumber"/>
      </w:rPr>
      <w:instrText xml:space="preserve"> PAGE </w:instrText>
    </w:r>
    <w:r w:rsidR="00884AC2">
      <w:rPr>
        <w:rStyle w:val="PageNumber"/>
      </w:rPr>
      <w:fldChar w:fldCharType="separate"/>
    </w:r>
    <w:r w:rsidR="008D2A96">
      <w:rPr>
        <w:rStyle w:val="PageNumber"/>
        <w:noProof/>
      </w:rPr>
      <w:t>1</w:t>
    </w:r>
    <w:r w:rsidR="00884AC2">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57FE5"/>
    <w:multiLevelType w:val="hybridMultilevel"/>
    <w:tmpl w:val="DF5A2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720E73"/>
    <w:multiLevelType w:val="hybridMultilevel"/>
    <w:tmpl w:val="D1040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C159A"/>
    <w:multiLevelType w:val="hybridMultilevel"/>
    <w:tmpl w:val="C49E8E6E"/>
    <w:lvl w:ilvl="0" w:tplc="7EBEC210">
      <w:start w:val="1"/>
      <w:numFmt w:val="bullet"/>
      <w:lvlText w:val="·"/>
      <w:lvlJc w:val="left"/>
      <w:pPr>
        <w:tabs>
          <w:tab w:val="num" w:pos="720"/>
        </w:tabs>
        <w:ind w:left="720" w:hanging="360"/>
      </w:pPr>
      <w:rPr>
        <w:rFonts w:ascii="Courier New" w:hAnsi="Courier New" w:cs="Times New Roman"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E432483"/>
    <w:multiLevelType w:val="hybridMultilevel"/>
    <w:tmpl w:val="F1DE583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F948D6"/>
    <w:multiLevelType w:val="hybridMultilevel"/>
    <w:tmpl w:val="F68ACC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D23E48"/>
    <w:multiLevelType w:val="multilevel"/>
    <w:tmpl w:val="5C6AA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3B93B79"/>
    <w:multiLevelType w:val="hybridMultilevel"/>
    <w:tmpl w:val="869236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10E20FA"/>
    <w:multiLevelType w:val="hybridMultilevel"/>
    <w:tmpl w:val="FFA2B3BE"/>
    <w:lvl w:ilvl="0" w:tplc="04090001">
      <w:start w:val="1"/>
      <w:numFmt w:val="bullet"/>
      <w:lvlText w:val=""/>
      <w:lvlJc w:val="left"/>
      <w:pPr>
        <w:ind w:left="1800" w:hanging="360"/>
      </w:pPr>
      <w:rPr>
        <w:rFonts w:ascii="Symbol" w:hAnsi="Symbol" w:hint="default"/>
      </w:rPr>
    </w:lvl>
    <w:lvl w:ilvl="1" w:tplc="308E10A4">
      <w:numFmt w:val="bullet"/>
      <w:lvlText w:val="·"/>
      <w:lvlJc w:val="left"/>
      <w:pPr>
        <w:ind w:left="2850" w:hanging="690"/>
      </w:pPr>
      <w:rPr>
        <w:rFonts w:ascii="Verdana" w:eastAsia="Times New Roman" w:hAnsi="Verdana" w:cs="Times New Roman"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11D5C12"/>
    <w:multiLevelType w:val="hybridMultilevel"/>
    <w:tmpl w:val="E4F8C0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D43717"/>
    <w:multiLevelType w:val="hybridMultilevel"/>
    <w:tmpl w:val="421A5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11">
    <w:nsid w:val="4EFA0ABB"/>
    <w:multiLevelType w:val="hybridMultilevel"/>
    <w:tmpl w:val="D4EC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A0634F"/>
    <w:multiLevelType w:val="hybridMultilevel"/>
    <w:tmpl w:val="9B046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AF03F3"/>
    <w:multiLevelType w:val="hybridMultilevel"/>
    <w:tmpl w:val="7416FF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87680C"/>
    <w:multiLevelType w:val="hybridMultilevel"/>
    <w:tmpl w:val="DF3C9C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EA11F9C"/>
    <w:multiLevelType w:val="hybridMultilevel"/>
    <w:tmpl w:val="387082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0461D17"/>
    <w:multiLevelType w:val="multilevel"/>
    <w:tmpl w:val="421A546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6B764DED"/>
    <w:multiLevelType w:val="hybridMultilevel"/>
    <w:tmpl w:val="5FC445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BE04C38"/>
    <w:multiLevelType w:val="singleLevel"/>
    <w:tmpl w:val="3B76A38E"/>
    <w:lvl w:ilvl="0">
      <w:start w:val="1"/>
      <w:numFmt w:val="lowerLetter"/>
      <w:pStyle w:val="NumberedList2"/>
      <w:lvlText w:val="%1."/>
      <w:lvlJc w:val="left"/>
      <w:pPr>
        <w:tabs>
          <w:tab w:val="num" w:pos="720"/>
        </w:tabs>
        <w:ind w:left="720" w:hanging="360"/>
      </w:pPr>
    </w:lvl>
  </w:abstractNum>
  <w:abstractNum w:abstractNumId="19">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20">
    <w:nsid w:val="71BB74F4"/>
    <w:multiLevelType w:val="singleLevel"/>
    <w:tmpl w:val="37CC1ED2"/>
    <w:lvl w:ilvl="0">
      <w:start w:val="1"/>
      <w:numFmt w:val="decimal"/>
      <w:pStyle w:val="NumberedList1"/>
      <w:lvlText w:val="%1."/>
      <w:lvlJc w:val="left"/>
      <w:pPr>
        <w:tabs>
          <w:tab w:val="num" w:pos="360"/>
        </w:tabs>
        <w:ind w:left="360" w:hanging="360"/>
      </w:pPr>
    </w:lvl>
  </w:abstractNum>
  <w:abstractNum w:abstractNumId="21">
    <w:nsid w:val="72B148D8"/>
    <w:multiLevelType w:val="hybridMultilevel"/>
    <w:tmpl w:val="387082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D56557"/>
    <w:multiLevelType w:val="hybridMultilevel"/>
    <w:tmpl w:val="2F54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AE0214"/>
    <w:multiLevelType w:val="hybridMultilevel"/>
    <w:tmpl w:val="9500A3F8"/>
    <w:lvl w:ilvl="0" w:tplc="B178C7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9160C8A"/>
    <w:multiLevelType w:val="hybridMultilevel"/>
    <w:tmpl w:val="703626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4D5FF1"/>
    <w:multiLevelType w:val="hybridMultilevel"/>
    <w:tmpl w:val="BF360B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9"/>
  </w:num>
  <w:num w:numId="4">
    <w:abstractNumId w:val="17"/>
  </w:num>
  <w:num w:numId="5">
    <w:abstractNumId w:val="20"/>
    <w:lvlOverride w:ilvl="0">
      <w:startOverride w:val="1"/>
    </w:lvlOverride>
  </w:num>
  <w:num w:numId="6">
    <w:abstractNumId w:val="20"/>
    <w:lvlOverride w:ilvl="0">
      <w:startOverride w:val="1"/>
    </w:lvlOverride>
  </w:num>
  <w:num w:numId="7">
    <w:abstractNumId w:val="20"/>
    <w:lvlOverride w:ilvl="0">
      <w:startOverride w:val="1"/>
    </w:lvlOverride>
  </w:num>
  <w:num w:numId="8">
    <w:abstractNumId w:val="20"/>
    <w:lvlOverride w:ilvl="0">
      <w:startOverride w:val="1"/>
    </w:lvlOverride>
  </w:num>
  <w:num w:numId="9">
    <w:abstractNumId w:val="20"/>
    <w:lvlOverride w:ilvl="0">
      <w:startOverride w:val="1"/>
    </w:lvlOverride>
  </w:num>
  <w:num w:numId="10">
    <w:abstractNumId w:val="18"/>
    <w:lvlOverride w:ilvl="0">
      <w:startOverride w:val="1"/>
    </w:lvlOverride>
  </w:num>
  <w:num w:numId="11">
    <w:abstractNumId w:val="20"/>
    <w:lvlOverride w:ilvl="0">
      <w:startOverride w:val="1"/>
    </w:lvlOverride>
  </w:num>
  <w:num w:numId="12">
    <w:abstractNumId w:val="20"/>
    <w:lvlOverride w:ilvl="0">
      <w:startOverride w:val="1"/>
    </w:lvlOverride>
  </w:num>
  <w:num w:numId="13">
    <w:abstractNumId w:val="20"/>
    <w:lvlOverride w:ilvl="0">
      <w:startOverride w:val="1"/>
    </w:lvlOverride>
  </w:num>
  <w:num w:numId="14">
    <w:abstractNumId w:val="5"/>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9"/>
  </w:num>
  <w:num w:numId="18">
    <w:abstractNumId w:val="16"/>
  </w:num>
  <w:num w:numId="19">
    <w:abstractNumId w:val="22"/>
  </w:num>
  <w:num w:numId="20">
    <w:abstractNumId w:val="7"/>
  </w:num>
  <w:num w:numId="21">
    <w:abstractNumId w:val="1"/>
  </w:num>
  <w:num w:numId="22">
    <w:abstractNumId w:val="8"/>
  </w:num>
  <w:num w:numId="23">
    <w:abstractNumId w:val="25"/>
  </w:num>
  <w:num w:numId="24">
    <w:abstractNumId w:val="15"/>
  </w:num>
  <w:num w:numId="25">
    <w:abstractNumId w:val="21"/>
  </w:num>
  <w:num w:numId="26">
    <w:abstractNumId w:val="24"/>
  </w:num>
  <w:num w:numId="27">
    <w:abstractNumId w:val="3"/>
  </w:num>
  <w:num w:numId="28">
    <w:abstractNumId w:val="13"/>
  </w:num>
  <w:num w:numId="29">
    <w:abstractNumId w:val="0"/>
  </w:num>
  <w:num w:numId="30">
    <w:abstractNumId w:val="23"/>
  </w:num>
  <w:num w:numId="31">
    <w:abstractNumId w:val="14"/>
  </w:num>
  <w:num w:numId="32">
    <w:abstractNumId w:val="4"/>
  </w:num>
  <w:num w:numId="33">
    <w:abstractNumId w:val="12"/>
  </w:num>
  <w:num w:numId="34">
    <w:abstractNumId w:val="11"/>
  </w:num>
  <w:num w:numId="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9"/>
  </w:num>
  <w:num w:numId="38">
    <w:abstractNumId w:val="20"/>
    <w:lvlOverride w:ilvl="0">
      <w:startOverride w:val="1"/>
    </w:lvlOverride>
  </w:num>
  <w:num w:numId="39">
    <w:abstractNumId w:val="18"/>
    <w:lvlOverride w:ilvl="0">
      <w:startOverride w:val="1"/>
    </w:lvlOverride>
  </w:num>
  <w:num w:numId="4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spelling="clean"/>
  <w:attachedTemplate r:id="rId1"/>
  <w:linkStyles/>
  <w:stylePaneFormatFilter w:val="3001"/>
  <w:defaultTabStop w:val="720"/>
  <w:evenAndOddHeaders/>
  <w:drawingGridHorizontalSpacing w:val="78"/>
  <w:displayHorizontalDrawingGridEvery w:val="2"/>
  <w:displayVerticalDrawingGridEvery w:val="2"/>
  <w:noPunctuationKerning/>
  <w:characterSpacingControl w:val="doNotCompress"/>
  <w:footnotePr>
    <w:footnote w:id="0"/>
    <w:footnote w:id="1"/>
  </w:footnotePr>
  <w:endnotePr>
    <w:endnote w:id="0"/>
    <w:endnote w:id="1"/>
  </w:endnotePr>
  <w:compat>
    <w:useFELayout/>
  </w:compat>
  <w:rsids>
    <w:rsidRoot w:val="00FF71F6"/>
    <w:rsid w:val="0000260B"/>
    <w:rsid w:val="00002786"/>
    <w:rsid w:val="00002EF2"/>
    <w:rsid w:val="000040A0"/>
    <w:rsid w:val="00006562"/>
    <w:rsid w:val="000100F8"/>
    <w:rsid w:val="00011219"/>
    <w:rsid w:val="00013EA8"/>
    <w:rsid w:val="00014376"/>
    <w:rsid w:val="00015168"/>
    <w:rsid w:val="00016110"/>
    <w:rsid w:val="0001669A"/>
    <w:rsid w:val="000202B7"/>
    <w:rsid w:val="00020910"/>
    <w:rsid w:val="00022143"/>
    <w:rsid w:val="00023996"/>
    <w:rsid w:val="00023BBC"/>
    <w:rsid w:val="000247CE"/>
    <w:rsid w:val="00030901"/>
    <w:rsid w:val="00031081"/>
    <w:rsid w:val="0003390C"/>
    <w:rsid w:val="00042008"/>
    <w:rsid w:val="000438E5"/>
    <w:rsid w:val="00044058"/>
    <w:rsid w:val="00044BFC"/>
    <w:rsid w:val="000505FF"/>
    <w:rsid w:val="00050645"/>
    <w:rsid w:val="0005152F"/>
    <w:rsid w:val="00052FB7"/>
    <w:rsid w:val="00053C50"/>
    <w:rsid w:val="00056D6A"/>
    <w:rsid w:val="00057192"/>
    <w:rsid w:val="00057887"/>
    <w:rsid w:val="000602D9"/>
    <w:rsid w:val="0006036A"/>
    <w:rsid w:val="0006099A"/>
    <w:rsid w:val="00061A9A"/>
    <w:rsid w:val="00061FCD"/>
    <w:rsid w:val="0006427E"/>
    <w:rsid w:val="00064830"/>
    <w:rsid w:val="000676B0"/>
    <w:rsid w:val="00067856"/>
    <w:rsid w:val="000714EA"/>
    <w:rsid w:val="00074819"/>
    <w:rsid w:val="00074A70"/>
    <w:rsid w:val="000763ED"/>
    <w:rsid w:val="00076701"/>
    <w:rsid w:val="00080BA0"/>
    <w:rsid w:val="0008110B"/>
    <w:rsid w:val="00083899"/>
    <w:rsid w:val="00087B97"/>
    <w:rsid w:val="00091906"/>
    <w:rsid w:val="00094664"/>
    <w:rsid w:val="00095228"/>
    <w:rsid w:val="0009661B"/>
    <w:rsid w:val="000A03AD"/>
    <w:rsid w:val="000A224C"/>
    <w:rsid w:val="000A686A"/>
    <w:rsid w:val="000A7BE0"/>
    <w:rsid w:val="000B268F"/>
    <w:rsid w:val="000B45BF"/>
    <w:rsid w:val="000B64A0"/>
    <w:rsid w:val="000B64D7"/>
    <w:rsid w:val="000C0FAA"/>
    <w:rsid w:val="000C32E8"/>
    <w:rsid w:val="000C6959"/>
    <w:rsid w:val="000C76A1"/>
    <w:rsid w:val="000D246F"/>
    <w:rsid w:val="000D26D5"/>
    <w:rsid w:val="000D7473"/>
    <w:rsid w:val="000E5333"/>
    <w:rsid w:val="000E65AE"/>
    <w:rsid w:val="000F4EE2"/>
    <w:rsid w:val="000F7060"/>
    <w:rsid w:val="0010043F"/>
    <w:rsid w:val="00103C22"/>
    <w:rsid w:val="00104ED9"/>
    <w:rsid w:val="00110616"/>
    <w:rsid w:val="00111FDA"/>
    <w:rsid w:val="00112793"/>
    <w:rsid w:val="00113B19"/>
    <w:rsid w:val="0011483F"/>
    <w:rsid w:val="00121D1D"/>
    <w:rsid w:val="00121F95"/>
    <w:rsid w:val="00122513"/>
    <w:rsid w:val="001237BB"/>
    <w:rsid w:val="001254DF"/>
    <w:rsid w:val="00125F01"/>
    <w:rsid w:val="00126BC4"/>
    <w:rsid w:val="001309C3"/>
    <w:rsid w:val="00130A16"/>
    <w:rsid w:val="001318CE"/>
    <w:rsid w:val="001326B5"/>
    <w:rsid w:val="001336DA"/>
    <w:rsid w:val="0013499B"/>
    <w:rsid w:val="001355AE"/>
    <w:rsid w:val="00143809"/>
    <w:rsid w:val="00143A51"/>
    <w:rsid w:val="00144D15"/>
    <w:rsid w:val="001464C8"/>
    <w:rsid w:val="00146FF0"/>
    <w:rsid w:val="00156193"/>
    <w:rsid w:val="001565E2"/>
    <w:rsid w:val="0016317E"/>
    <w:rsid w:val="00164E2E"/>
    <w:rsid w:val="00167AFB"/>
    <w:rsid w:val="00170C31"/>
    <w:rsid w:val="00170C99"/>
    <w:rsid w:val="00170E30"/>
    <w:rsid w:val="00177275"/>
    <w:rsid w:val="001777B7"/>
    <w:rsid w:val="00177F10"/>
    <w:rsid w:val="0018054D"/>
    <w:rsid w:val="00180EA5"/>
    <w:rsid w:val="00181979"/>
    <w:rsid w:val="00181FE8"/>
    <w:rsid w:val="00186266"/>
    <w:rsid w:val="001876A4"/>
    <w:rsid w:val="00192B7C"/>
    <w:rsid w:val="00194115"/>
    <w:rsid w:val="00194533"/>
    <w:rsid w:val="0019465B"/>
    <w:rsid w:val="00196229"/>
    <w:rsid w:val="0019674C"/>
    <w:rsid w:val="001A388A"/>
    <w:rsid w:val="001A4ACB"/>
    <w:rsid w:val="001A6581"/>
    <w:rsid w:val="001A78CF"/>
    <w:rsid w:val="001B0645"/>
    <w:rsid w:val="001B12F7"/>
    <w:rsid w:val="001B1675"/>
    <w:rsid w:val="001B24E1"/>
    <w:rsid w:val="001B2CA5"/>
    <w:rsid w:val="001B2FC6"/>
    <w:rsid w:val="001B5925"/>
    <w:rsid w:val="001B5B7C"/>
    <w:rsid w:val="001B6C1F"/>
    <w:rsid w:val="001B7315"/>
    <w:rsid w:val="001B788C"/>
    <w:rsid w:val="001C20EF"/>
    <w:rsid w:val="001C357A"/>
    <w:rsid w:val="001C3BBE"/>
    <w:rsid w:val="001C5915"/>
    <w:rsid w:val="001C6F8D"/>
    <w:rsid w:val="001C7C81"/>
    <w:rsid w:val="001D121D"/>
    <w:rsid w:val="001D1AFA"/>
    <w:rsid w:val="001D2C37"/>
    <w:rsid w:val="001D3FB0"/>
    <w:rsid w:val="001D5282"/>
    <w:rsid w:val="001D76DE"/>
    <w:rsid w:val="001E059F"/>
    <w:rsid w:val="001E0EF8"/>
    <w:rsid w:val="001E1D49"/>
    <w:rsid w:val="001E20AF"/>
    <w:rsid w:val="001E5014"/>
    <w:rsid w:val="001E5089"/>
    <w:rsid w:val="001E5E4A"/>
    <w:rsid w:val="001F0A9B"/>
    <w:rsid w:val="001F0D83"/>
    <w:rsid w:val="001F1EEB"/>
    <w:rsid w:val="001F31DB"/>
    <w:rsid w:val="001F54CE"/>
    <w:rsid w:val="001F59B7"/>
    <w:rsid w:val="001F6C39"/>
    <w:rsid w:val="001F7FAB"/>
    <w:rsid w:val="00201AA4"/>
    <w:rsid w:val="002021D1"/>
    <w:rsid w:val="00205AD3"/>
    <w:rsid w:val="00211327"/>
    <w:rsid w:val="0021681E"/>
    <w:rsid w:val="00220916"/>
    <w:rsid w:val="00221A2C"/>
    <w:rsid w:val="00224EF1"/>
    <w:rsid w:val="0022559E"/>
    <w:rsid w:val="00227A80"/>
    <w:rsid w:val="002309C2"/>
    <w:rsid w:val="0023392E"/>
    <w:rsid w:val="002339DF"/>
    <w:rsid w:val="0023402E"/>
    <w:rsid w:val="00236DAF"/>
    <w:rsid w:val="00241C3A"/>
    <w:rsid w:val="00243AEC"/>
    <w:rsid w:val="00244CB7"/>
    <w:rsid w:val="0024710C"/>
    <w:rsid w:val="00250485"/>
    <w:rsid w:val="002504F9"/>
    <w:rsid w:val="00250C38"/>
    <w:rsid w:val="00255888"/>
    <w:rsid w:val="00257BE7"/>
    <w:rsid w:val="0026129E"/>
    <w:rsid w:val="00263CCF"/>
    <w:rsid w:val="0026496D"/>
    <w:rsid w:val="00265DE1"/>
    <w:rsid w:val="002667A6"/>
    <w:rsid w:val="00267E84"/>
    <w:rsid w:val="00270515"/>
    <w:rsid w:val="0027180A"/>
    <w:rsid w:val="0027339E"/>
    <w:rsid w:val="0027478C"/>
    <w:rsid w:val="00276388"/>
    <w:rsid w:val="002769FB"/>
    <w:rsid w:val="00286C12"/>
    <w:rsid w:val="0029062D"/>
    <w:rsid w:val="00291AA0"/>
    <w:rsid w:val="002941F9"/>
    <w:rsid w:val="00294E1C"/>
    <w:rsid w:val="002959A6"/>
    <w:rsid w:val="0029779A"/>
    <w:rsid w:val="002A0C2F"/>
    <w:rsid w:val="002A497F"/>
    <w:rsid w:val="002A4C71"/>
    <w:rsid w:val="002A552F"/>
    <w:rsid w:val="002B3978"/>
    <w:rsid w:val="002B3B1B"/>
    <w:rsid w:val="002B5C6D"/>
    <w:rsid w:val="002B6F6A"/>
    <w:rsid w:val="002B6FE4"/>
    <w:rsid w:val="002B704E"/>
    <w:rsid w:val="002C2684"/>
    <w:rsid w:val="002C40A0"/>
    <w:rsid w:val="002C4B04"/>
    <w:rsid w:val="002D1011"/>
    <w:rsid w:val="002D129F"/>
    <w:rsid w:val="002D1CDC"/>
    <w:rsid w:val="002D1F8A"/>
    <w:rsid w:val="002D4D74"/>
    <w:rsid w:val="002D73E0"/>
    <w:rsid w:val="002E0DDD"/>
    <w:rsid w:val="002E1CF0"/>
    <w:rsid w:val="002E3CF4"/>
    <w:rsid w:val="002E3DFF"/>
    <w:rsid w:val="002E467D"/>
    <w:rsid w:val="002E51D1"/>
    <w:rsid w:val="002E5B2B"/>
    <w:rsid w:val="002F3BD0"/>
    <w:rsid w:val="002F4C37"/>
    <w:rsid w:val="002F7E17"/>
    <w:rsid w:val="00300871"/>
    <w:rsid w:val="003048FD"/>
    <w:rsid w:val="0030518C"/>
    <w:rsid w:val="003066D0"/>
    <w:rsid w:val="00307E0A"/>
    <w:rsid w:val="00313881"/>
    <w:rsid w:val="00314260"/>
    <w:rsid w:val="003145FC"/>
    <w:rsid w:val="00314836"/>
    <w:rsid w:val="00316F8D"/>
    <w:rsid w:val="00321D20"/>
    <w:rsid w:val="00321D61"/>
    <w:rsid w:val="00321E0A"/>
    <w:rsid w:val="00322E55"/>
    <w:rsid w:val="0032340B"/>
    <w:rsid w:val="003254BC"/>
    <w:rsid w:val="00325BE1"/>
    <w:rsid w:val="00327A77"/>
    <w:rsid w:val="00330179"/>
    <w:rsid w:val="00331A08"/>
    <w:rsid w:val="00332D69"/>
    <w:rsid w:val="00333194"/>
    <w:rsid w:val="00333C41"/>
    <w:rsid w:val="003349AB"/>
    <w:rsid w:val="003352D9"/>
    <w:rsid w:val="0034024F"/>
    <w:rsid w:val="0034091F"/>
    <w:rsid w:val="00343662"/>
    <w:rsid w:val="00346A3F"/>
    <w:rsid w:val="003501F6"/>
    <w:rsid w:val="00350426"/>
    <w:rsid w:val="00350891"/>
    <w:rsid w:val="00350F73"/>
    <w:rsid w:val="003514BC"/>
    <w:rsid w:val="00353125"/>
    <w:rsid w:val="00355380"/>
    <w:rsid w:val="0035633A"/>
    <w:rsid w:val="00356E82"/>
    <w:rsid w:val="0036059D"/>
    <w:rsid w:val="00361B40"/>
    <w:rsid w:val="00362F9F"/>
    <w:rsid w:val="00363A73"/>
    <w:rsid w:val="00364C02"/>
    <w:rsid w:val="00364D35"/>
    <w:rsid w:val="00366DC9"/>
    <w:rsid w:val="00372BEE"/>
    <w:rsid w:val="0037349D"/>
    <w:rsid w:val="0037614F"/>
    <w:rsid w:val="00376767"/>
    <w:rsid w:val="00380B73"/>
    <w:rsid w:val="00382466"/>
    <w:rsid w:val="0038536D"/>
    <w:rsid w:val="00385AFD"/>
    <w:rsid w:val="00385D2E"/>
    <w:rsid w:val="00386549"/>
    <w:rsid w:val="003875F8"/>
    <w:rsid w:val="003900A8"/>
    <w:rsid w:val="0039128E"/>
    <w:rsid w:val="0039344B"/>
    <w:rsid w:val="00395C0D"/>
    <w:rsid w:val="003A1A82"/>
    <w:rsid w:val="003A3650"/>
    <w:rsid w:val="003A3D1B"/>
    <w:rsid w:val="003A5400"/>
    <w:rsid w:val="003A6601"/>
    <w:rsid w:val="003B3B1E"/>
    <w:rsid w:val="003B7D23"/>
    <w:rsid w:val="003C1D69"/>
    <w:rsid w:val="003C23BF"/>
    <w:rsid w:val="003C34F0"/>
    <w:rsid w:val="003C3E93"/>
    <w:rsid w:val="003C7459"/>
    <w:rsid w:val="003C7FF7"/>
    <w:rsid w:val="003D4457"/>
    <w:rsid w:val="003D46BE"/>
    <w:rsid w:val="003D605A"/>
    <w:rsid w:val="003D62BE"/>
    <w:rsid w:val="003D7373"/>
    <w:rsid w:val="003D7D3F"/>
    <w:rsid w:val="003E0BE9"/>
    <w:rsid w:val="003E33C7"/>
    <w:rsid w:val="003E4197"/>
    <w:rsid w:val="003E4B21"/>
    <w:rsid w:val="003F058D"/>
    <w:rsid w:val="003F0C05"/>
    <w:rsid w:val="003F385F"/>
    <w:rsid w:val="003F4003"/>
    <w:rsid w:val="003F5088"/>
    <w:rsid w:val="003F572B"/>
    <w:rsid w:val="003F791D"/>
    <w:rsid w:val="00401B3C"/>
    <w:rsid w:val="00403280"/>
    <w:rsid w:val="004041D4"/>
    <w:rsid w:val="0041035C"/>
    <w:rsid w:val="004143A6"/>
    <w:rsid w:val="00415A55"/>
    <w:rsid w:val="00421D01"/>
    <w:rsid w:val="00421E16"/>
    <w:rsid w:val="00423A0C"/>
    <w:rsid w:val="004250B0"/>
    <w:rsid w:val="00425EDF"/>
    <w:rsid w:val="0043171B"/>
    <w:rsid w:val="00431D81"/>
    <w:rsid w:val="00432E45"/>
    <w:rsid w:val="004332D1"/>
    <w:rsid w:val="00436133"/>
    <w:rsid w:val="004364B7"/>
    <w:rsid w:val="00437502"/>
    <w:rsid w:val="00437E3E"/>
    <w:rsid w:val="004420FF"/>
    <w:rsid w:val="00442213"/>
    <w:rsid w:val="0044798E"/>
    <w:rsid w:val="00447BBF"/>
    <w:rsid w:val="00453802"/>
    <w:rsid w:val="00457107"/>
    <w:rsid w:val="00463725"/>
    <w:rsid w:val="004643D8"/>
    <w:rsid w:val="0046748F"/>
    <w:rsid w:val="0047279B"/>
    <w:rsid w:val="00475B1F"/>
    <w:rsid w:val="00476880"/>
    <w:rsid w:val="0047713D"/>
    <w:rsid w:val="00490B9F"/>
    <w:rsid w:val="00491421"/>
    <w:rsid w:val="00492742"/>
    <w:rsid w:val="00493D11"/>
    <w:rsid w:val="00493DF4"/>
    <w:rsid w:val="004974ED"/>
    <w:rsid w:val="0049767E"/>
    <w:rsid w:val="004A53BB"/>
    <w:rsid w:val="004A729B"/>
    <w:rsid w:val="004A7C54"/>
    <w:rsid w:val="004B25EE"/>
    <w:rsid w:val="004B2791"/>
    <w:rsid w:val="004B7C7E"/>
    <w:rsid w:val="004C0034"/>
    <w:rsid w:val="004C0073"/>
    <w:rsid w:val="004C27FB"/>
    <w:rsid w:val="004C53B0"/>
    <w:rsid w:val="004C78F2"/>
    <w:rsid w:val="004D2254"/>
    <w:rsid w:val="004D3B9B"/>
    <w:rsid w:val="004D48B5"/>
    <w:rsid w:val="004D74B7"/>
    <w:rsid w:val="004E1AD0"/>
    <w:rsid w:val="004E4910"/>
    <w:rsid w:val="004E4B17"/>
    <w:rsid w:val="004E5CEC"/>
    <w:rsid w:val="004E7773"/>
    <w:rsid w:val="004E7DD7"/>
    <w:rsid w:val="004F184D"/>
    <w:rsid w:val="004F281A"/>
    <w:rsid w:val="004F2AAE"/>
    <w:rsid w:val="004F4B69"/>
    <w:rsid w:val="005002B8"/>
    <w:rsid w:val="00501FAB"/>
    <w:rsid w:val="00502E78"/>
    <w:rsid w:val="00503488"/>
    <w:rsid w:val="005047AB"/>
    <w:rsid w:val="00504B63"/>
    <w:rsid w:val="005116D7"/>
    <w:rsid w:val="0051402B"/>
    <w:rsid w:val="00520520"/>
    <w:rsid w:val="005228C5"/>
    <w:rsid w:val="00523BAD"/>
    <w:rsid w:val="005271D6"/>
    <w:rsid w:val="00533262"/>
    <w:rsid w:val="00535329"/>
    <w:rsid w:val="00535F99"/>
    <w:rsid w:val="00536A0D"/>
    <w:rsid w:val="005371BA"/>
    <w:rsid w:val="00544BBA"/>
    <w:rsid w:val="0054520C"/>
    <w:rsid w:val="005507AC"/>
    <w:rsid w:val="0055196D"/>
    <w:rsid w:val="005519C3"/>
    <w:rsid w:val="00552202"/>
    <w:rsid w:val="00552BCD"/>
    <w:rsid w:val="00556A2B"/>
    <w:rsid w:val="00556D42"/>
    <w:rsid w:val="00557983"/>
    <w:rsid w:val="005606AE"/>
    <w:rsid w:val="005637A5"/>
    <w:rsid w:val="0057378C"/>
    <w:rsid w:val="00573F92"/>
    <w:rsid w:val="005752C9"/>
    <w:rsid w:val="00575A5D"/>
    <w:rsid w:val="005771AE"/>
    <w:rsid w:val="00580B1C"/>
    <w:rsid w:val="00582B44"/>
    <w:rsid w:val="0058406A"/>
    <w:rsid w:val="0058434D"/>
    <w:rsid w:val="00584B21"/>
    <w:rsid w:val="00584ED2"/>
    <w:rsid w:val="005850D6"/>
    <w:rsid w:val="00590312"/>
    <w:rsid w:val="00593108"/>
    <w:rsid w:val="00594F0F"/>
    <w:rsid w:val="00595FD4"/>
    <w:rsid w:val="005A171C"/>
    <w:rsid w:val="005A1773"/>
    <w:rsid w:val="005A370C"/>
    <w:rsid w:val="005A5A23"/>
    <w:rsid w:val="005A6613"/>
    <w:rsid w:val="005A79FC"/>
    <w:rsid w:val="005B233A"/>
    <w:rsid w:val="005B38F7"/>
    <w:rsid w:val="005B7D48"/>
    <w:rsid w:val="005C05A0"/>
    <w:rsid w:val="005C190B"/>
    <w:rsid w:val="005C445B"/>
    <w:rsid w:val="005C7863"/>
    <w:rsid w:val="005C7C3F"/>
    <w:rsid w:val="005C7E68"/>
    <w:rsid w:val="005D4474"/>
    <w:rsid w:val="005E0DB9"/>
    <w:rsid w:val="005E0DD4"/>
    <w:rsid w:val="005E32D1"/>
    <w:rsid w:val="005E3E18"/>
    <w:rsid w:val="005E57F9"/>
    <w:rsid w:val="005E63C6"/>
    <w:rsid w:val="005E64C6"/>
    <w:rsid w:val="005E6CF9"/>
    <w:rsid w:val="005F2AB9"/>
    <w:rsid w:val="005F79E1"/>
    <w:rsid w:val="00601474"/>
    <w:rsid w:val="006017EC"/>
    <w:rsid w:val="006025D1"/>
    <w:rsid w:val="00605F5E"/>
    <w:rsid w:val="006074A2"/>
    <w:rsid w:val="006075CB"/>
    <w:rsid w:val="00614B5F"/>
    <w:rsid w:val="00617CBD"/>
    <w:rsid w:val="00622124"/>
    <w:rsid w:val="00632191"/>
    <w:rsid w:val="00634959"/>
    <w:rsid w:val="00636658"/>
    <w:rsid w:val="006407D6"/>
    <w:rsid w:val="0064212D"/>
    <w:rsid w:val="00642F2D"/>
    <w:rsid w:val="00643780"/>
    <w:rsid w:val="00644751"/>
    <w:rsid w:val="006452B4"/>
    <w:rsid w:val="006468CE"/>
    <w:rsid w:val="00650FAB"/>
    <w:rsid w:val="006539B8"/>
    <w:rsid w:val="00654FBE"/>
    <w:rsid w:val="006566F5"/>
    <w:rsid w:val="00664F68"/>
    <w:rsid w:val="006712D1"/>
    <w:rsid w:val="00676B7B"/>
    <w:rsid w:val="00683F61"/>
    <w:rsid w:val="00684882"/>
    <w:rsid w:val="00687A36"/>
    <w:rsid w:val="00687C71"/>
    <w:rsid w:val="00690A78"/>
    <w:rsid w:val="00695A35"/>
    <w:rsid w:val="006A01FB"/>
    <w:rsid w:val="006A23F5"/>
    <w:rsid w:val="006A2457"/>
    <w:rsid w:val="006A3D50"/>
    <w:rsid w:val="006A6FF6"/>
    <w:rsid w:val="006A7151"/>
    <w:rsid w:val="006A7E25"/>
    <w:rsid w:val="006B5464"/>
    <w:rsid w:val="006B5D6E"/>
    <w:rsid w:val="006B6D6A"/>
    <w:rsid w:val="006B7C7D"/>
    <w:rsid w:val="006C10E4"/>
    <w:rsid w:val="006C13E3"/>
    <w:rsid w:val="006C4163"/>
    <w:rsid w:val="006C48C9"/>
    <w:rsid w:val="006C5148"/>
    <w:rsid w:val="006C5776"/>
    <w:rsid w:val="006C5F57"/>
    <w:rsid w:val="006C6781"/>
    <w:rsid w:val="006C75F0"/>
    <w:rsid w:val="006C7FC1"/>
    <w:rsid w:val="006D0120"/>
    <w:rsid w:val="006D096B"/>
    <w:rsid w:val="006D0A9C"/>
    <w:rsid w:val="006D12D9"/>
    <w:rsid w:val="006D25CD"/>
    <w:rsid w:val="006D2FC9"/>
    <w:rsid w:val="006D31EB"/>
    <w:rsid w:val="006D3AC7"/>
    <w:rsid w:val="006D4256"/>
    <w:rsid w:val="006E094F"/>
    <w:rsid w:val="006E0D3E"/>
    <w:rsid w:val="006E719B"/>
    <w:rsid w:val="006E791C"/>
    <w:rsid w:val="006F1A7A"/>
    <w:rsid w:val="006F1C07"/>
    <w:rsid w:val="006F1FDA"/>
    <w:rsid w:val="006F6294"/>
    <w:rsid w:val="006F78A1"/>
    <w:rsid w:val="0070185E"/>
    <w:rsid w:val="00703084"/>
    <w:rsid w:val="007055D8"/>
    <w:rsid w:val="007057EE"/>
    <w:rsid w:val="007074FE"/>
    <w:rsid w:val="0071096F"/>
    <w:rsid w:val="00712DDB"/>
    <w:rsid w:val="00714477"/>
    <w:rsid w:val="0071782B"/>
    <w:rsid w:val="00721AFA"/>
    <w:rsid w:val="00726CC3"/>
    <w:rsid w:val="007275D9"/>
    <w:rsid w:val="00732B31"/>
    <w:rsid w:val="00732B4B"/>
    <w:rsid w:val="007347B4"/>
    <w:rsid w:val="00735FED"/>
    <w:rsid w:val="0074148C"/>
    <w:rsid w:val="00744729"/>
    <w:rsid w:val="00747B6A"/>
    <w:rsid w:val="00752955"/>
    <w:rsid w:val="0075330C"/>
    <w:rsid w:val="00754703"/>
    <w:rsid w:val="00755D40"/>
    <w:rsid w:val="00756B6E"/>
    <w:rsid w:val="00757D25"/>
    <w:rsid w:val="00760F6E"/>
    <w:rsid w:val="007616AB"/>
    <w:rsid w:val="007645FD"/>
    <w:rsid w:val="00764F1F"/>
    <w:rsid w:val="00765CD7"/>
    <w:rsid w:val="00765E7C"/>
    <w:rsid w:val="00767E33"/>
    <w:rsid w:val="00771061"/>
    <w:rsid w:val="00772ED5"/>
    <w:rsid w:val="007732B6"/>
    <w:rsid w:val="007739D0"/>
    <w:rsid w:val="007747C7"/>
    <w:rsid w:val="00775662"/>
    <w:rsid w:val="00780433"/>
    <w:rsid w:val="00780960"/>
    <w:rsid w:val="00791120"/>
    <w:rsid w:val="00791E29"/>
    <w:rsid w:val="00794F83"/>
    <w:rsid w:val="0079548E"/>
    <w:rsid w:val="007969BC"/>
    <w:rsid w:val="007A0B21"/>
    <w:rsid w:val="007A19B8"/>
    <w:rsid w:val="007A53F0"/>
    <w:rsid w:val="007A5D38"/>
    <w:rsid w:val="007A5F6D"/>
    <w:rsid w:val="007A6E7D"/>
    <w:rsid w:val="007B2527"/>
    <w:rsid w:val="007B34B1"/>
    <w:rsid w:val="007B5F5A"/>
    <w:rsid w:val="007B61A4"/>
    <w:rsid w:val="007C2EE1"/>
    <w:rsid w:val="007C3367"/>
    <w:rsid w:val="007C3D54"/>
    <w:rsid w:val="007C4475"/>
    <w:rsid w:val="007C6F8E"/>
    <w:rsid w:val="007C7CC0"/>
    <w:rsid w:val="007D0597"/>
    <w:rsid w:val="007D301D"/>
    <w:rsid w:val="007D55EA"/>
    <w:rsid w:val="007D6250"/>
    <w:rsid w:val="007D6C9E"/>
    <w:rsid w:val="007E1B15"/>
    <w:rsid w:val="007E2B1E"/>
    <w:rsid w:val="007E6244"/>
    <w:rsid w:val="007F16E9"/>
    <w:rsid w:val="007F2203"/>
    <w:rsid w:val="007F2530"/>
    <w:rsid w:val="007F3448"/>
    <w:rsid w:val="007F345B"/>
    <w:rsid w:val="007F3A3E"/>
    <w:rsid w:val="007F420A"/>
    <w:rsid w:val="007F64B6"/>
    <w:rsid w:val="007F6FF9"/>
    <w:rsid w:val="00802DCD"/>
    <w:rsid w:val="00804D8D"/>
    <w:rsid w:val="008053E0"/>
    <w:rsid w:val="00806587"/>
    <w:rsid w:val="0080662F"/>
    <w:rsid w:val="008105EE"/>
    <w:rsid w:val="008131D7"/>
    <w:rsid w:val="00815531"/>
    <w:rsid w:val="00815E8C"/>
    <w:rsid w:val="008163D8"/>
    <w:rsid w:val="00816E6F"/>
    <w:rsid w:val="00817B9A"/>
    <w:rsid w:val="00820E32"/>
    <w:rsid w:val="008223F9"/>
    <w:rsid w:val="00832275"/>
    <w:rsid w:val="00832849"/>
    <w:rsid w:val="0083352D"/>
    <w:rsid w:val="008336B4"/>
    <w:rsid w:val="00836172"/>
    <w:rsid w:val="0084088F"/>
    <w:rsid w:val="00840CE5"/>
    <w:rsid w:val="00842EC2"/>
    <w:rsid w:val="00843FDC"/>
    <w:rsid w:val="0084498F"/>
    <w:rsid w:val="00845CB3"/>
    <w:rsid w:val="00851000"/>
    <w:rsid w:val="008519D2"/>
    <w:rsid w:val="00852161"/>
    <w:rsid w:val="00853757"/>
    <w:rsid w:val="00854BC8"/>
    <w:rsid w:val="00854C10"/>
    <w:rsid w:val="00855531"/>
    <w:rsid w:val="00857D6D"/>
    <w:rsid w:val="00861140"/>
    <w:rsid w:val="00861CF3"/>
    <w:rsid w:val="008624F0"/>
    <w:rsid w:val="00862701"/>
    <w:rsid w:val="00863F28"/>
    <w:rsid w:val="00866357"/>
    <w:rsid w:val="0086691F"/>
    <w:rsid w:val="008714AE"/>
    <w:rsid w:val="00873E00"/>
    <w:rsid w:val="00877388"/>
    <w:rsid w:val="00881C7E"/>
    <w:rsid w:val="008844DF"/>
    <w:rsid w:val="00884AC2"/>
    <w:rsid w:val="00890551"/>
    <w:rsid w:val="00890832"/>
    <w:rsid w:val="0089518D"/>
    <w:rsid w:val="008A0BF8"/>
    <w:rsid w:val="008A2B77"/>
    <w:rsid w:val="008A4416"/>
    <w:rsid w:val="008A464F"/>
    <w:rsid w:val="008A5678"/>
    <w:rsid w:val="008A75AF"/>
    <w:rsid w:val="008A75DF"/>
    <w:rsid w:val="008A7B32"/>
    <w:rsid w:val="008B41E4"/>
    <w:rsid w:val="008B7267"/>
    <w:rsid w:val="008C4E60"/>
    <w:rsid w:val="008C525D"/>
    <w:rsid w:val="008C546B"/>
    <w:rsid w:val="008C5B8C"/>
    <w:rsid w:val="008C64DE"/>
    <w:rsid w:val="008C6C54"/>
    <w:rsid w:val="008C6ED3"/>
    <w:rsid w:val="008D0AB1"/>
    <w:rsid w:val="008D2A96"/>
    <w:rsid w:val="008D2AAA"/>
    <w:rsid w:val="008D4E9E"/>
    <w:rsid w:val="008D50BC"/>
    <w:rsid w:val="008D5437"/>
    <w:rsid w:val="008D6EA7"/>
    <w:rsid w:val="008D74B4"/>
    <w:rsid w:val="008E1B8E"/>
    <w:rsid w:val="008E5826"/>
    <w:rsid w:val="008E5E97"/>
    <w:rsid w:val="008E7979"/>
    <w:rsid w:val="008F1115"/>
    <w:rsid w:val="008F1989"/>
    <w:rsid w:val="008F1B23"/>
    <w:rsid w:val="008F2510"/>
    <w:rsid w:val="008F25EB"/>
    <w:rsid w:val="008F28C6"/>
    <w:rsid w:val="008F5209"/>
    <w:rsid w:val="0090015E"/>
    <w:rsid w:val="00901ECE"/>
    <w:rsid w:val="00902499"/>
    <w:rsid w:val="00902A29"/>
    <w:rsid w:val="00902D00"/>
    <w:rsid w:val="00907D8F"/>
    <w:rsid w:val="00910C27"/>
    <w:rsid w:val="009145A5"/>
    <w:rsid w:val="009155C1"/>
    <w:rsid w:val="00915B63"/>
    <w:rsid w:val="00915BBC"/>
    <w:rsid w:val="009233FA"/>
    <w:rsid w:val="00923E0F"/>
    <w:rsid w:val="0092601A"/>
    <w:rsid w:val="009267D3"/>
    <w:rsid w:val="0093030F"/>
    <w:rsid w:val="00930F97"/>
    <w:rsid w:val="00931FAA"/>
    <w:rsid w:val="00932F1E"/>
    <w:rsid w:val="00934C75"/>
    <w:rsid w:val="009373F6"/>
    <w:rsid w:val="009376B3"/>
    <w:rsid w:val="009408DD"/>
    <w:rsid w:val="00941170"/>
    <w:rsid w:val="00941200"/>
    <w:rsid w:val="009430AB"/>
    <w:rsid w:val="00946457"/>
    <w:rsid w:val="009464CF"/>
    <w:rsid w:val="00946581"/>
    <w:rsid w:val="009466FF"/>
    <w:rsid w:val="0095027F"/>
    <w:rsid w:val="009517F8"/>
    <w:rsid w:val="009536AD"/>
    <w:rsid w:val="009541C5"/>
    <w:rsid w:val="00956DE5"/>
    <w:rsid w:val="009608A8"/>
    <w:rsid w:val="00960BFE"/>
    <w:rsid w:val="0096240A"/>
    <w:rsid w:val="00970B30"/>
    <w:rsid w:val="00970BF0"/>
    <w:rsid w:val="0097387D"/>
    <w:rsid w:val="00976F23"/>
    <w:rsid w:val="00983F90"/>
    <w:rsid w:val="00985F60"/>
    <w:rsid w:val="00993E4E"/>
    <w:rsid w:val="009A41DF"/>
    <w:rsid w:val="009A51CA"/>
    <w:rsid w:val="009A54B2"/>
    <w:rsid w:val="009A6053"/>
    <w:rsid w:val="009B0FD7"/>
    <w:rsid w:val="009B1373"/>
    <w:rsid w:val="009B1791"/>
    <w:rsid w:val="009B3160"/>
    <w:rsid w:val="009B5453"/>
    <w:rsid w:val="009B67F4"/>
    <w:rsid w:val="009B7851"/>
    <w:rsid w:val="009C0A7C"/>
    <w:rsid w:val="009C25AD"/>
    <w:rsid w:val="009C4165"/>
    <w:rsid w:val="009C59BD"/>
    <w:rsid w:val="009C6F57"/>
    <w:rsid w:val="009C79F7"/>
    <w:rsid w:val="009D060D"/>
    <w:rsid w:val="009D0B78"/>
    <w:rsid w:val="009D1310"/>
    <w:rsid w:val="009D2D43"/>
    <w:rsid w:val="009D4C53"/>
    <w:rsid w:val="009E10B7"/>
    <w:rsid w:val="009E1506"/>
    <w:rsid w:val="009E2185"/>
    <w:rsid w:val="009E33DF"/>
    <w:rsid w:val="009E4376"/>
    <w:rsid w:val="009E4D42"/>
    <w:rsid w:val="009E4E8A"/>
    <w:rsid w:val="009E6A41"/>
    <w:rsid w:val="009F236E"/>
    <w:rsid w:val="009F2D10"/>
    <w:rsid w:val="009F528E"/>
    <w:rsid w:val="009F7544"/>
    <w:rsid w:val="009F776A"/>
    <w:rsid w:val="00A019BC"/>
    <w:rsid w:val="00A03212"/>
    <w:rsid w:val="00A04031"/>
    <w:rsid w:val="00A04823"/>
    <w:rsid w:val="00A07A3D"/>
    <w:rsid w:val="00A07AF1"/>
    <w:rsid w:val="00A07F5A"/>
    <w:rsid w:val="00A104C5"/>
    <w:rsid w:val="00A148A2"/>
    <w:rsid w:val="00A17053"/>
    <w:rsid w:val="00A1788A"/>
    <w:rsid w:val="00A20CE2"/>
    <w:rsid w:val="00A22A33"/>
    <w:rsid w:val="00A233C5"/>
    <w:rsid w:val="00A23498"/>
    <w:rsid w:val="00A258C8"/>
    <w:rsid w:val="00A271A3"/>
    <w:rsid w:val="00A31AB1"/>
    <w:rsid w:val="00A3385B"/>
    <w:rsid w:val="00A426F8"/>
    <w:rsid w:val="00A4396B"/>
    <w:rsid w:val="00A45ED4"/>
    <w:rsid w:val="00A46556"/>
    <w:rsid w:val="00A50E80"/>
    <w:rsid w:val="00A53A6A"/>
    <w:rsid w:val="00A53B81"/>
    <w:rsid w:val="00A549F4"/>
    <w:rsid w:val="00A60879"/>
    <w:rsid w:val="00A61082"/>
    <w:rsid w:val="00A61F8F"/>
    <w:rsid w:val="00A64199"/>
    <w:rsid w:val="00A67ACA"/>
    <w:rsid w:val="00A7090C"/>
    <w:rsid w:val="00A7149C"/>
    <w:rsid w:val="00A71851"/>
    <w:rsid w:val="00A7230A"/>
    <w:rsid w:val="00A7582B"/>
    <w:rsid w:val="00A762AB"/>
    <w:rsid w:val="00A76F07"/>
    <w:rsid w:val="00A77547"/>
    <w:rsid w:val="00A77E15"/>
    <w:rsid w:val="00A85047"/>
    <w:rsid w:val="00A93CAC"/>
    <w:rsid w:val="00A945F6"/>
    <w:rsid w:val="00A95291"/>
    <w:rsid w:val="00A97510"/>
    <w:rsid w:val="00AA259E"/>
    <w:rsid w:val="00AA50A0"/>
    <w:rsid w:val="00AB25C0"/>
    <w:rsid w:val="00AB513B"/>
    <w:rsid w:val="00AB6CEB"/>
    <w:rsid w:val="00AC156A"/>
    <w:rsid w:val="00AC568B"/>
    <w:rsid w:val="00AC609C"/>
    <w:rsid w:val="00AC7980"/>
    <w:rsid w:val="00AC7A26"/>
    <w:rsid w:val="00AD01D8"/>
    <w:rsid w:val="00AD79E0"/>
    <w:rsid w:val="00AE1620"/>
    <w:rsid w:val="00AE220E"/>
    <w:rsid w:val="00AE23C1"/>
    <w:rsid w:val="00AE3412"/>
    <w:rsid w:val="00AE3949"/>
    <w:rsid w:val="00AE564D"/>
    <w:rsid w:val="00AE637C"/>
    <w:rsid w:val="00AE7317"/>
    <w:rsid w:val="00AF0733"/>
    <w:rsid w:val="00AF68DD"/>
    <w:rsid w:val="00AF6F6C"/>
    <w:rsid w:val="00B01B42"/>
    <w:rsid w:val="00B02582"/>
    <w:rsid w:val="00B05EB4"/>
    <w:rsid w:val="00B06909"/>
    <w:rsid w:val="00B06939"/>
    <w:rsid w:val="00B07A54"/>
    <w:rsid w:val="00B07F4D"/>
    <w:rsid w:val="00B11019"/>
    <w:rsid w:val="00B1295E"/>
    <w:rsid w:val="00B12A12"/>
    <w:rsid w:val="00B13619"/>
    <w:rsid w:val="00B13B91"/>
    <w:rsid w:val="00B157E6"/>
    <w:rsid w:val="00B16DB4"/>
    <w:rsid w:val="00B17854"/>
    <w:rsid w:val="00B27748"/>
    <w:rsid w:val="00B313E9"/>
    <w:rsid w:val="00B32052"/>
    <w:rsid w:val="00B3354F"/>
    <w:rsid w:val="00B33B01"/>
    <w:rsid w:val="00B34093"/>
    <w:rsid w:val="00B354C4"/>
    <w:rsid w:val="00B355B5"/>
    <w:rsid w:val="00B36CE1"/>
    <w:rsid w:val="00B40ADC"/>
    <w:rsid w:val="00B41B05"/>
    <w:rsid w:val="00B453B9"/>
    <w:rsid w:val="00B46333"/>
    <w:rsid w:val="00B46589"/>
    <w:rsid w:val="00B47495"/>
    <w:rsid w:val="00B50BFD"/>
    <w:rsid w:val="00B606B5"/>
    <w:rsid w:val="00B606E6"/>
    <w:rsid w:val="00B61036"/>
    <w:rsid w:val="00B6333C"/>
    <w:rsid w:val="00B645F9"/>
    <w:rsid w:val="00B65ACC"/>
    <w:rsid w:val="00B66AC8"/>
    <w:rsid w:val="00B66B61"/>
    <w:rsid w:val="00B730FF"/>
    <w:rsid w:val="00B80D05"/>
    <w:rsid w:val="00B80ED6"/>
    <w:rsid w:val="00B8162B"/>
    <w:rsid w:val="00B81CEC"/>
    <w:rsid w:val="00B82995"/>
    <w:rsid w:val="00B849BA"/>
    <w:rsid w:val="00B86E2C"/>
    <w:rsid w:val="00B878A8"/>
    <w:rsid w:val="00B90A4E"/>
    <w:rsid w:val="00B90E01"/>
    <w:rsid w:val="00B94CB4"/>
    <w:rsid w:val="00B9744F"/>
    <w:rsid w:val="00BA0315"/>
    <w:rsid w:val="00BA09FB"/>
    <w:rsid w:val="00BA1A98"/>
    <w:rsid w:val="00BB0416"/>
    <w:rsid w:val="00BB509A"/>
    <w:rsid w:val="00BB6151"/>
    <w:rsid w:val="00BB61EE"/>
    <w:rsid w:val="00BB6C1C"/>
    <w:rsid w:val="00BC15CD"/>
    <w:rsid w:val="00BC1C2F"/>
    <w:rsid w:val="00BC44BB"/>
    <w:rsid w:val="00BC744B"/>
    <w:rsid w:val="00BD0201"/>
    <w:rsid w:val="00BD0500"/>
    <w:rsid w:val="00BD4652"/>
    <w:rsid w:val="00BE05C4"/>
    <w:rsid w:val="00BE4217"/>
    <w:rsid w:val="00BF2794"/>
    <w:rsid w:val="00BF2A84"/>
    <w:rsid w:val="00C00461"/>
    <w:rsid w:val="00C00DA4"/>
    <w:rsid w:val="00C02164"/>
    <w:rsid w:val="00C0268F"/>
    <w:rsid w:val="00C0367A"/>
    <w:rsid w:val="00C0517A"/>
    <w:rsid w:val="00C0580D"/>
    <w:rsid w:val="00C10695"/>
    <w:rsid w:val="00C107EB"/>
    <w:rsid w:val="00C11C07"/>
    <w:rsid w:val="00C12C07"/>
    <w:rsid w:val="00C133F3"/>
    <w:rsid w:val="00C1781F"/>
    <w:rsid w:val="00C2043D"/>
    <w:rsid w:val="00C20B9F"/>
    <w:rsid w:val="00C20FE7"/>
    <w:rsid w:val="00C27AC4"/>
    <w:rsid w:val="00C30A1B"/>
    <w:rsid w:val="00C324DC"/>
    <w:rsid w:val="00C34C79"/>
    <w:rsid w:val="00C35B0C"/>
    <w:rsid w:val="00C36D3F"/>
    <w:rsid w:val="00C41A53"/>
    <w:rsid w:val="00C42E68"/>
    <w:rsid w:val="00C4626F"/>
    <w:rsid w:val="00C47240"/>
    <w:rsid w:val="00C477E4"/>
    <w:rsid w:val="00C52D78"/>
    <w:rsid w:val="00C5323D"/>
    <w:rsid w:val="00C54900"/>
    <w:rsid w:val="00C54CAA"/>
    <w:rsid w:val="00C562F6"/>
    <w:rsid w:val="00C56610"/>
    <w:rsid w:val="00C56E7F"/>
    <w:rsid w:val="00C57EC8"/>
    <w:rsid w:val="00C612E9"/>
    <w:rsid w:val="00C62D99"/>
    <w:rsid w:val="00C62DF7"/>
    <w:rsid w:val="00C632B0"/>
    <w:rsid w:val="00C6370D"/>
    <w:rsid w:val="00C63BAA"/>
    <w:rsid w:val="00C71546"/>
    <w:rsid w:val="00C7154E"/>
    <w:rsid w:val="00C73B4D"/>
    <w:rsid w:val="00C73D55"/>
    <w:rsid w:val="00C75B61"/>
    <w:rsid w:val="00C765DC"/>
    <w:rsid w:val="00C857EB"/>
    <w:rsid w:val="00C85917"/>
    <w:rsid w:val="00C877DB"/>
    <w:rsid w:val="00C90384"/>
    <w:rsid w:val="00C9091B"/>
    <w:rsid w:val="00C91373"/>
    <w:rsid w:val="00C9186E"/>
    <w:rsid w:val="00C92510"/>
    <w:rsid w:val="00C92A01"/>
    <w:rsid w:val="00C94D3F"/>
    <w:rsid w:val="00C96D50"/>
    <w:rsid w:val="00CA18FD"/>
    <w:rsid w:val="00CA47ED"/>
    <w:rsid w:val="00CA5E39"/>
    <w:rsid w:val="00CA7F27"/>
    <w:rsid w:val="00CB027A"/>
    <w:rsid w:val="00CB0871"/>
    <w:rsid w:val="00CB0905"/>
    <w:rsid w:val="00CB29BB"/>
    <w:rsid w:val="00CB2ED6"/>
    <w:rsid w:val="00CB31D4"/>
    <w:rsid w:val="00CB37F3"/>
    <w:rsid w:val="00CB62DD"/>
    <w:rsid w:val="00CC03F4"/>
    <w:rsid w:val="00CC0A6D"/>
    <w:rsid w:val="00CC0C5A"/>
    <w:rsid w:val="00CC22BF"/>
    <w:rsid w:val="00CC4B4B"/>
    <w:rsid w:val="00CC5CE9"/>
    <w:rsid w:val="00CD0FA7"/>
    <w:rsid w:val="00CD3DCB"/>
    <w:rsid w:val="00CD4808"/>
    <w:rsid w:val="00CD5475"/>
    <w:rsid w:val="00CD65C8"/>
    <w:rsid w:val="00CE03FC"/>
    <w:rsid w:val="00CE6672"/>
    <w:rsid w:val="00CE6BD8"/>
    <w:rsid w:val="00CE7D01"/>
    <w:rsid w:val="00CF2019"/>
    <w:rsid w:val="00CF4B8E"/>
    <w:rsid w:val="00CF4FE3"/>
    <w:rsid w:val="00CF5E83"/>
    <w:rsid w:val="00CF6A01"/>
    <w:rsid w:val="00CF7F60"/>
    <w:rsid w:val="00D00CBB"/>
    <w:rsid w:val="00D029FF"/>
    <w:rsid w:val="00D054CA"/>
    <w:rsid w:val="00D060A0"/>
    <w:rsid w:val="00D06A95"/>
    <w:rsid w:val="00D06B24"/>
    <w:rsid w:val="00D101E8"/>
    <w:rsid w:val="00D10292"/>
    <w:rsid w:val="00D1226F"/>
    <w:rsid w:val="00D13491"/>
    <w:rsid w:val="00D15CD4"/>
    <w:rsid w:val="00D16B07"/>
    <w:rsid w:val="00D17F4A"/>
    <w:rsid w:val="00D201CF"/>
    <w:rsid w:val="00D20E01"/>
    <w:rsid w:val="00D23C64"/>
    <w:rsid w:val="00D27306"/>
    <w:rsid w:val="00D311B7"/>
    <w:rsid w:val="00D31CDD"/>
    <w:rsid w:val="00D33AA2"/>
    <w:rsid w:val="00D356BA"/>
    <w:rsid w:val="00D41655"/>
    <w:rsid w:val="00D4323E"/>
    <w:rsid w:val="00D56353"/>
    <w:rsid w:val="00D57E52"/>
    <w:rsid w:val="00D639E1"/>
    <w:rsid w:val="00D65A07"/>
    <w:rsid w:val="00D66898"/>
    <w:rsid w:val="00D67326"/>
    <w:rsid w:val="00D71E16"/>
    <w:rsid w:val="00D772F6"/>
    <w:rsid w:val="00D80091"/>
    <w:rsid w:val="00D8033E"/>
    <w:rsid w:val="00D80BBE"/>
    <w:rsid w:val="00D81535"/>
    <w:rsid w:val="00D840E7"/>
    <w:rsid w:val="00D844EC"/>
    <w:rsid w:val="00D8502F"/>
    <w:rsid w:val="00D8548F"/>
    <w:rsid w:val="00D86571"/>
    <w:rsid w:val="00D87211"/>
    <w:rsid w:val="00D91AD4"/>
    <w:rsid w:val="00D92B4A"/>
    <w:rsid w:val="00D93DAE"/>
    <w:rsid w:val="00D958F2"/>
    <w:rsid w:val="00D962BF"/>
    <w:rsid w:val="00DA04AA"/>
    <w:rsid w:val="00DA0F66"/>
    <w:rsid w:val="00DA1018"/>
    <w:rsid w:val="00DA1E7A"/>
    <w:rsid w:val="00DA3C78"/>
    <w:rsid w:val="00DA45DB"/>
    <w:rsid w:val="00DA52F8"/>
    <w:rsid w:val="00DB07E8"/>
    <w:rsid w:val="00DB19E0"/>
    <w:rsid w:val="00DB6D10"/>
    <w:rsid w:val="00DB7308"/>
    <w:rsid w:val="00DC06DD"/>
    <w:rsid w:val="00DC19CB"/>
    <w:rsid w:val="00DC3860"/>
    <w:rsid w:val="00DC3CDC"/>
    <w:rsid w:val="00DC6448"/>
    <w:rsid w:val="00DC6701"/>
    <w:rsid w:val="00DC7786"/>
    <w:rsid w:val="00DD0D34"/>
    <w:rsid w:val="00DD1578"/>
    <w:rsid w:val="00DD24F7"/>
    <w:rsid w:val="00DD7406"/>
    <w:rsid w:val="00DD7F4E"/>
    <w:rsid w:val="00DE1A0A"/>
    <w:rsid w:val="00DE1C87"/>
    <w:rsid w:val="00DE2143"/>
    <w:rsid w:val="00DE2428"/>
    <w:rsid w:val="00DE6E0D"/>
    <w:rsid w:val="00DF3A53"/>
    <w:rsid w:val="00DF671F"/>
    <w:rsid w:val="00DF6CDB"/>
    <w:rsid w:val="00E01558"/>
    <w:rsid w:val="00E02A63"/>
    <w:rsid w:val="00E07F05"/>
    <w:rsid w:val="00E1046D"/>
    <w:rsid w:val="00E1210D"/>
    <w:rsid w:val="00E1463E"/>
    <w:rsid w:val="00E251B2"/>
    <w:rsid w:val="00E25DA6"/>
    <w:rsid w:val="00E2696D"/>
    <w:rsid w:val="00E26F79"/>
    <w:rsid w:val="00E272BB"/>
    <w:rsid w:val="00E274D4"/>
    <w:rsid w:val="00E3131F"/>
    <w:rsid w:val="00E3661E"/>
    <w:rsid w:val="00E40727"/>
    <w:rsid w:val="00E40D34"/>
    <w:rsid w:val="00E42069"/>
    <w:rsid w:val="00E42598"/>
    <w:rsid w:val="00E43284"/>
    <w:rsid w:val="00E43C79"/>
    <w:rsid w:val="00E44669"/>
    <w:rsid w:val="00E45673"/>
    <w:rsid w:val="00E4656D"/>
    <w:rsid w:val="00E5021B"/>
    <w:rsid w:val="00E55BE5"/>
    <w:rsid w:val="00E575C3"/>
    <w:rsid w:val="00E579C0"/>
    <w:rsid w:val="00E57F30"/>
    <w:rsid w:val="00E626DA"/>
    <w:rsid w:val="00E643C7"/>
    <w:rsid w:val="00E655FF"/>
    <w:rsid w:val="00E65E50"/>
    <w:rsid w:val="00E65F26"/>
    <w:rsid w:val="00E66D4B"/>
    <w:rsid w:val="00E738FF"/>
    <w:rsid w:val="00E740B5"/>
    <w:rsid w:val="00E7712E"/>
    <w:rsid w:val="00E77F98"/>
    <w:rsid w:val="00E84213"/>
    <w:rsid w:val="00E85C70"/>
    <w:rsid w:val="00E85DC2"/>
    <w:rsid w:val="00E87129"/>
    <w:rsid w:val="00E90325"/>
    <w:rsid w:val="00E9179A"/>
    <w:rsid w:val="00E932C7"/>
    <w:rsid w:val="00E9677E"/>
    <w:rsid w:val="00E97C4E"/>
    <w:rsid w:val="00EA227E"/>
    <w:rsid w:val="00EA3BA6"/>
    <w:rsid w:val="00EA5106"/>
    <w:rsid w:val="00EA6EC4"/>
    <w:rsid w:val="00EA7BE5"/>
    <w:rsid w:val="00EB01CB"/>
    <w:rsid w:val="00EB1F4F"/>
    <w:rsid w:val="00EB3504"/>
    <w:rsid w:val="00EB3C4A"/>
    <w:rsid w:val="00EB4097"/>
    <w:rsid w:val="00EB64A6"/>
    <w:rsid w:val="00EC1C4D"/>
    <w:rsid w:val="00EC5418"/>
    <w:rsid w:val="00EC552E"/>
    <w:rsid w:val="00EC6E69"/>
    <w:rsid w:val="00ED01E2"/>
    <w:rsid w:val="00ED101B"/>
    <w:rsid w:val="00ED4B29"/>
    <w:rsid w:val="00ED5F25"/>
    <w:rsid w:val="00ED77A0"/>
    <w:rsid w:val="00EE01B9"/>
    <w:rsid w:val="00EE11A7"/>
    <w:rsid w:val="00EE177D"/>
    <w:rsid w:val="00EE2544"/>
    <w:rsid w:val="00EE41C3"/>
    <w:rsid w:val="00EE4271"/>
    <w:rsid w:val="00EE42B2"/>
    <w:rsid w:val="00EE4646"/>
    <w:rsid w:val="00EE55D9"/>
    <w:rsid w:val="00EE612D"/>
    <w:rsid w:val="00EF0646"/>
    <w:rsid w:val="00EF194D"/>
    <w:rsid w:val="00EF4938"/>
    <w:rsid w:val="00EF4C27"/>
    <w:rsid w:val="00EF6249"/>
    <w:rsid w:val="00EF64CF"/>
    <w:rsid w:val="00EF73CE"/>
    <w:rsid w:val="00EF7C5E"/>
    <w:rsid w:val="00F019F0"/>
    <w:rsid w:val="00F03000"/>
    <w:rsid w:val="00F03843"/>
    <w:rsid w:val="00F05A92"/>
    <w:rsid w:val="00F05CB6"/>
    <w:rsid w:val="00F07127"/>
    <w:rsid w:val="00F127E8"/>
    <w:rsid w:val="00F13C64"/>
    <w:rsid w:val="00F13F2B"/>
    <w:rsid w:val="00F144B6"/>
    <w:rsid w:val="00F14F10"/>
    <w:rsid w:val="00F17C25"/>
    <w:rsid w:val="00F22362"/>
    <w:rsid w:val="00F22BC7"/>
    <w:rsid w:val="00F232D6"/>
    <w:rsid w:val="00F26105"/>
    <w:rsid w:val="00F2778F"/>
    <w:rsid w:val="00F27C9E"/>
    <w:rsid w:val="00F32487"/>
    <w:rsid w:val="00F32C12"/>
    <w:rsid w:val="00F33D5C"/>
    <w:rsid w:val="00F3503F"/>
    <w:rsid w:val="00F35242"/>
    <w:rsid w:val="00F376AD"/>
    <w:rsid w:val="00F40450"/>
    <w:rsid w:val="00F429FC"/>
    <w:rsid w:val="00F43D53"/>
    <w:rsid w:val="00F46D6E"/>
    <w:rsid w:val="00F4719F"/>
    <w:rsid w:val="00F472CB"/>
    <w:rsid w:val="00F53881"/>
    <w:rsid w:val="00F57E7E"/>
    <w:rsid w:val="00F600EB"/>
    <w:rsid w:val="00F616C7"/>
    <w:rsid w:val="00F62DFD"/>
    <w:rsid w:val="00F639B4"/>
    <w:rsid w:val="00F64CEB"/>
    <w:rsid w:val="00F66354"/>
    <w:rsid w:val="00F6765A"/>
    <w:rsid w:val="00F67BED"/>
    <w:rsid w:val="00F70C8E"/>
    <w:rsid w:val="00F739B5"/>
    <w:rsid w:val="00F76EBD"/>
    <w:rsid w:val="00F81016"/>
    <w:rsid w:val="00F814CB"/>
    <w:rsid w:val="00F82331"/>
    <w:rsid w:val="00F834F6"/>
    <w:rsid w:val="00F83FE8"/>
    <w:rsid w:val="00F8540A"/>
    <w:rsid w:val="00F87FD4"/>
    <w:rsid w:val="00F97DAD"/>
    <w:rsid w:val="00FA60C9"/>
    <w:rsid w:val="00FB1090"/>
    <w:rsid w:val="00FB1494"/>
    <w:rsid w:val="00FB4D1A"/>
    <w:rsid w:val="00FB62D8"/>
    <w:rsid w:val="00FC2033"/>
    <w:rsid w:val="00FC5624"/>
    <w:rsid w:val="00FC6E76"/>
    <w:rsid w:val="00FD0353"/>
    <w:rsid w:val="00FD26F5"/>
    <w:rsid w:val="00FD2752"/>
    <w:rsid w:val="00FD3B33"/>
    <w:rsid w:val="00FD4AAD"/>
    <w:rsid w:val="00FD4F95"/>
    <w:rsid w:val="00FD5407"/>
    <w:rsid w:val="00FD66AE"/>
    <w:rsid w:val="00FE0CB5"/>
    <w:rsid w:val="00FE4B89"/>
    <w:rsid w:val="00FE5659"/>
    <w:rsid w:val="00FF0711"/>
    <w:rsid w:val="00FF1B62"/>
    <w:rsid w:val="00FF1FD5"/>
    <w:rsid w:val="00FF2275"/>
    <w:rsid w:val="00FF27D8"/>
    <w:rsid w:val="00FF39C5"/>
    <w:rsid w:val="00FF55EC"/>
    <w:rsid w:val="00FF6373"/>
    <w:rsid w:val="00FF6BC3"/>
    <w:rsid w:val="00FF711B"/>
    <w:rsid w:val="00FF71F6"/>
  </w:rsids>
  <m:mathPr>
    <m:mathFont m:val="Cambria Math"/>
    <m:brkBin m:val="before"/>
    <m:brkBinSub m:val="--"/>
    <m:smallFrac m:val="off"/>
    <m:dispDef/>
    <m:lMargin m:val="0"/>
    <m:rMargin m:val="0"/>
    <m:defJc m:val="centerGroup"/>
    <m:wrapIndent m:val="1440"/>
    <m:intLim m:val="subSup"/>
    <m:naryLim m:val="undOvr"/>
  </m:mathPr>
  <w:attachedSchema w:val="http://msdn.microsoft.com/mshelp"/>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APPLY ANOTHER STYLE"/>
    <w:qFormat/>
    <w:rsid w:val="008D2A96"/>
    <w:rPr>
      <w:rFonts w:ascii="Arial" w:eastAsia="Times New Roman" w:hAnsi="Arial"/>
    </w:rPr>
  </w:style>
  <w:style w:type="paragraph" w:styleId="Heading1">
    <w:name w:val="heading 1"/>
    <w:aliases w:val="h1,Level 1 Topic Heading"/>
    <w:next w:val="Text"/>
    <w:qFormat/>
    <w:rsid w:val="008D2A96"/>
    <w:pPr>
      <w:keepNext/>
      <w:spacing w:before="180" w:after="60" w:line="400" w:lineRule="exact"/>
      <w:ind w:left="-360"/>
      <w:outlineLvl w:val="0"/>
    </w:pPr>
    <w:rPr>
      <w:rFonts w:ascii="Verdana" w:eastAsia="Times New Roman" w:hAnsi="Verdana"/>
      <w:b/>
      <w:color w:val="000000"/>
      <w:kern w:val="24"/>
      <w:sz w:val="36"/>
    </w:rPr>
  </w:style>
  <w:style w:type="paragraph" w:styleId="Heading2">
    <w:name w:val="heading 2"/>
    <w:aliases w:val="h2,Level 2 Topic Heading"/>
    <w:basedOn w:val="Heading1"/>
    <w:next w:val="Text"/>
    <w:qFormat/>
    <w:rsid w:val="008D2A96"/>
    <w:pPr>
      <w:outlineLvl w:val="1"/>
    </w:pPr>
    <w:rPr>
      <w:color w:val="808080"/>
    </w:rPr>
  </w:style>
  <w:style w:type="paragraph" w:styleId="Heading3">
    <w:name w:val="heading 3"/>
    <w:aliases w:val="h3,Level 3 Topic Heading"/>
    <w:basedOn w:val="Heading1"/>
    <w:next w:val="Text"/>
    <w:qFormat/>
    <w:rsid w:val="008D2A96"/>
    <w:pPr>
      <w:outlineLvl w:val="2"/>
    </w:pPr>
    <w:rPr>
      <w:color w:val="C0C0C0"/>
    </w:rPr>
  </w:style>
  <w:style w:type="paragraph" w:styleId="Heading4">
    <w:name w:val="heading 4"/>
    <w:aliases w:val="h4,Level 4 Topic Heading"/>
    <w:basedOn w:val="Heading1"/>
    <w:next w:val="Text"/>
    <w:qFormat/>
    <w:rsid w:val="008D2A96"/>
    <w:pPr>
      <w:outlineLvl w:val="3"/>
    </w:pPr>
    <w:rPr>
      <w:b w:val="0"/>
    </w:rPr>
  </w:style>
  <w:style w:type="paragraph" w:styleId="Heading5">
    <w:name w:val="heading 5"/>
    <w:aliases w:val="h5,Level 5 Topic Heading"/>
    <w:basedOn w:val="Heading1"/>
    <w:next w:val="Text"/>
    <w:qFormat/>
    <w:rsid w:val="008D2A96"/>
    <w:pPr>
      <w:outlineLvl w:val="4"/>
    </w:pPr>
    <w:rPr>
      <w:b w:val="0"/>
      <w:color w:val="808080"/>
    </w:rPr>
  </w:style>
  <w:style w:type="paragraph" w:styleId="Heading6">
    <w:name w:val="heading 6"/>
    <w:aliases w:val="h6,Level 6 Topic Heading"/>
    <w:basedOn w:val="Heading1"/>
    <w:next w:val="Text"/>
    <w:qFormat/>
    <w:rsid w:val="008D2A96"/>
    <w:pPr>
      <w:outlineLvl w:val="5"/>
    </w:pPr>
    <w:rPr>
      <w:b w:val="0"/>
      <w:color w:val="C0C0C0"/>
    </w:rPr>
  </w:style>
  <w:style w:type="paragraph" w:styleId="Heading7">
    <w:name w:val="heading 7"/>
    <w:aliases w:val="h7,Level 7 Topic Heading"/>
    <w:basedOn w:val="Heading1"/>
    <w:next w:val="Text"/>
    <w:qFormat/>
    <w:rsid w:val="008D2A96"/>
    <w:pPr>
      <w:spacing w:line="360" w:lineRule="exact"/>
      <w:outlineLvl w:val="6"/>
    </w:pPr>
    <w:rPr>
      <w:sz w:val="32"/>
      <w:szCs w:val="24"/>
    </w:rPr>
  </w:style>
  <w:style w:type="paragraph" w:styleId="Heading8">
    <w:name w:val="heading 8"/>
    <w:aliases w:val="h8,First Subheading,Second Subheading"/>
    <w:basedOn w:val="Heading1"/>
    <w:next w:val="Text"/>
    <w:qFormat/>
    <w:rsid w:val="008D2A96"/>
    <w:pPr>
      <w:spacing w:line="300" w:lineRule="exact"/>
      <w:outlineLvl w:val="7"/>
    </w:pPr>
    <w:rPr>
      <w:iCs/>
      <w:sz w:val="26"/>
      <w:szCs w:val="24"/>
    </w:rPr>
  </w:style>
  <w:style w:type="paragraph" w:styleId="Heading9">
    <w:name w:val="heading 9"/>
    <w:aliases w:val="h9,Third Subheading"/>
    <w:basedOn w:val="Heading1"/>
    <w:next w:val="Text"/>
    <w:qFormat/>
    <w:rsid w:val="008D2A96"/>
    <w:pPr>
      <w:spacing w:line="260" w:lineRule="exact"/>
      <w:outlineLvl w:val="8"/>
    </w:pPr>
    <w:rPr>
      <w:rFonts w:cs="Arial"/>
      <w:sz w:val="20"/>
      <w:szCs w:val="22"/>
    </w:rPr>
  </w:style>
  <w:style w:type="character" w:default="1" w:styleId="DefaultParagraphFont">
    <w:name w:val="Default Paragraph Font"/>
    <w:semiHidden/>
    <w:rsid w:val="008D2A96"/>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rsid w:val="008D2A96"/>
  </w:style>
  <w:style w:type="paragraph" w:customStyle="1" w:styleId="Text">
    <w:name w:val="Text"/>
    <w:aliases w:val="t"/>
    <w:link w:val="TexxtChar"/>
    <w:rsid w:val="008D2A96"/>
    <w:pPr>
      <w:spacing w:before="60" w:after="60" w:line="260" w:lineRule="exact"/>
    </w:pPr>
    <w:rPr>
      <w:rFonts w:ascii="Verdana" w:eastAsia="Times New Roman" w:hAnsi="Verdana"/>
      <w:color w:val="000000"/>
    </w:rPr>
  </w:style>
  <w:style w:type="paragraph" w:styleId="BodyText">
    <w:name w:val="Body Text"/>
    <w:basedOn w:val="Normal"/>
    <w:rsid w:val="008D2A96"/>
    <w:rPr>
      <w:rFonts w:ascii="Times New Roman" w:hAnsi="Times New Roman"/>
      <w:b/>
      <w:sz w:val="24"/>
    </w:rPr>
  </w:style>
  <w:style w:type="character" w:styleId="CommentReference">
    <w:name w:val="annotation reference"/>
    <w:aliases w:val="cr,Used by Word to flag author queries"/>
    <w:basedOn w:val="DefaultParagraphFont"/>
    <w:semiHidden/>
    <w:rsid w:val="008D2A96"/>
    <w:rPr>
      <w:szCs w:val="16"/>
    </w:rPr>
  </w:style>
  <w:style w:type="paragraph" w:styleId="CommentText">
    <w:name w:val="annotation text"/>
    <w:aliases w:val="ct,Used by Word for text of author queries"/>
    <w:basedOn w:val="Text"/>
    <w:semiHidden/>
    <w:rsid w:val="008D2A96"/>
  </w:style>
  <w:style w:type="paragraph" w:customStyle="1" w:styleId="Figure">
    <w:name w:val="Figure"/>
    <w:aliases w:val="fig"/>
    <w:basedOn w:val="Text"/>
    <w:next w:val="Text"/>
    <w:rsid w:val="008D2A96"/>
    <w:pPr>
      <w:spacing w:before="120" w:after="120" w:line="240" w:lineRule="auto"/>
    </w:pPr>
  </w:style>
  <w:style w:type="paragraph" w:customStyle="1" w:styleId="Code">
    <w:name w:val="Code"/>
    <w:aliases w:val="c"/>
    <w:rsid w:val="008D2A96"/>
    <w:pPr>
      <w:spacing w:after="60" w:line="300" w:lineRule="exact"/>
    </w:pPr>
    <w:rPr>
      <w:rFonts w:ascii="Courier New" w:eastAsia="Times New Roman" w:hAnsi="Courier New"/>
      <w:noProof/>
      <w:color w:val="000080"/>
    </w:rPr>
  </w:style>
  <w:style w:type="paragraph" w:customStyle="1" w:styleId="LabelinList2">
    <w:name w:val="Label in List 2"/>
    <w:aliases w:val="l2"/>
    <w:basedOn w:val="TextinList2"/>
    <w:next w:val="TextinList2"/>
    <w:rsid w:val="008D2A96"/>
    <w:rPr>
      <w:b/>
    </w:rPr>
  </w:style>
  <w:style w:type="paragraph" w:customStyle="1" w:styleId="TextinList2">
    <w:name w:val="Text in List 2"/>
    <w:aliases w:val="t2"/>
    <w:basedOn w:val="Text"/>
    <w:rsid w:val="008D2A96"/>
    <w:pPr>
      <w:ind w:left="720"/>
    </w:pPr>
  </w:style>
  <w:style w:type="paragraph" w:customStyle="1" w:styleId="Label">
    <w:name w:val="Label"/>
    <w:aliases w:val="l"/>
    <w:basedOn w:val="Text"/>
    <w:next w:val="Text"/>
    <w:rsid w:val="008D2A96"/>
    <w:rPr>
      <w:b/>
    </w:rPr>
  </w:style>
  <w:style w:type="paragraph" w:styleId="FootnoteText">
    <w:name w:val="footnote text"/>
    <w:aliases w:val="ft,Used by Word for text of Help footnotes"/>
    <w:basedOn w:val="Text"/>
    <w:semiHidden/>
    <w:rsid w:val="008D2A96"/>
    <w:rPr>
      <w:color w:val="0000FF"/>
    </w:rPr>
  </w:style>
  <w:style w:type="paragraph" w:customStyle="1" w:styleId="NumberedList2">
    <w:name w:val="Numbered List 2"/>
    <w:aliases w:val="nl2"/>
    <w:rsid w:val="008D2A96"/>
    <w:pPr>
      <w:numPr>
        <w:numId w:val="10"/>
      </w:numPr>
      <w:spacing w:before="60" w:after="60" w:line="260" w:lineRule="exact"/>
    </w:pPr>
    <w:rPr>
      <w:rFonts w:ascii="Verdana" w:eastAsia="Times New Roman" w:hAnsi="Verdana"/>
      <w:color w:val="000000"/>
    </w:rPr>
  </w:style>
  <w:style w:type="paragraph" w:customStyle="1" w:styleId="Syntax">
    <w:name w:val="Syntax"/>
    <w:aliases w:val="s"/>
    <w:basedOn w:val="Code"/>
    <w:rsid w:val="008D2A96"/>
    <w:pPr>
      <w:pBdr>
        <w:top w:val="single" w:sz="4" w:space="0" w:color="FFFFFF"/>
        <w:left w:val="single" w:sz="4" w:space="2" w:color="FFFFFF"/>
        <w:bottom w:val="single" w:sz="4" w:space="3" w:color="FFFFFF"/>
        <w:right w:val="single" w:sz="4" w:space="4" w:color="FFFFFF"/>
      </w:pBdr>
      <w:shd w:val="pct50" w:color="C0C0C0" w:fill="auto"/>
      <w:ind w:left="40" w:right="100"/>
    </w:pPr>
    <w:rPr>
      <w:color w:val="000000"/>
    </w:rPr>
  </w:style>
  <w:style w:type="paragraph" w:customStyle="1" w:styleId="TableFootnote">
    <w:name w:val="Table Footnote"/>
    <w:aliases w:val="tf"/>
    <w:basedOn w:val="Text"/>
    <w:next w:val="Text"/>
    <w:rsid w:val="008D2A96"/>
    <w:pPr>
      <w:spacing w:before="40" w:after="80" w:line="220" w:lineRule="exact"/>
    </w:pPr>
    <w:rPr>
      <w:sz w:val="16"/>
    </w:rPr>
  </w:style>
  <w:style w:type="character" w:styleId="FootnoteReference">
    <w:name w:val="footnote reference"/>
    <w:aliases w:val="fr,Used by Word for Help footnote symbols"/>
    <w:basedOn w:val="DefaultParagraphFont"/>
    <w:semiHidden/>
    <w:rsid w:val="008D2A96"/>
    <w:rPr>
      <w:color w:val="0000FF"/>
      <w:vertAlign w:val="superscript"/>
    </w:rPr>
  </w:style>
  <w:style w:type="character" w:customStyle="1" w:styleId="CodeEmbedded">
    <w:name w:val="Code Embedded"/>
    <w:aliases w:val="ce"/>
    <w:basedOn w:val="DefaultParagraphFont"/>
    <w:rsid w:val="008D2A96"/>
    <w:rPr>
      <w:rFonts w:ascii="Courier New" w:hAnsi="Courier New"/>
      <w:noProof/>
      <w:color w:val="000080"/>
      <w:position w:val="1"/>
      <w:sz w:val="20"/>
    </w:rPr>
  </w:style>
  <w:style w:type="character" w:customStyle="1" w:styleId="LabelEmbedded">
    <w:name w:val="Label Embedded"/>
    <w:aliases w:val="le"/>
    <w:basedOn w:val="DefaultParagraphFont"/>
    <w:rsid w:val="008D2A96"/>
    <w:rPr>
      <w:rFonts w:ascii="Verdana" w:hAnsi="Verdana"/>
      <w:b/>
      <w:sz w:val="20"/>
    </w:rPr>
  </w:style>
  <w:style w:type="character" w:customStyle="1" w:styleId="LinkText">
    <w:name w:val="Link Text"/>
    <w:aliases w:val="lt"/>
    <w:basedOn w:val="DefaultParagraphFont"/>
    <w:rsid w:val="008D2A96"/>
    <w:rPr>
      <w:color w:val="0000FF"/>
      <w:u w:val="double"/>
    </w:rPr>
  </w:style>
  <w:style w:type="character" w:customStyle="1" w:styleId="LinkTextPopup">
    <w:name w:val="Link Text Popup"/>
    <w:aliases w:val="ltp"/>
    <w:basedOn w:val="DefaultParagraphFont"/>
    <w:rsid w:val="008D2A96"/>
    <w:rPr>
      <w:color w:val="0000FF"/>
      <w:u w:val="single"/>
    </w:rPr>
  </w:style>
  <w:style w:type="character" w:customStyle="1" w:styleId="LinkID">
    <w:name w:val="Link ID"/>
    <w:aliases w:val="lid"/>
    <w:basedOn w:val="DefaultParagraphFont"/>
    <w:rsid w:val="008D2A96"/>
    <w:rPr>
      <w:noProof/>
      <w:vanish/>
      <w:color w:val="FF0000"/>
    </w:rPr>
  </w:style>
  <w:style w:type="paragraph" w:customStyle="1" w:styleId="CodeinList2">
    <w:name w:val="Code in List 2"/>
    <w:aliases w:val="c2"/>
    <w:basedOn w:val="Code"/>
    <w:rsid w:val="008D2A96"/>
    <w:pPr>
      <w:ind w:left="720"/>
    </w:pPr>
  </w:style>
  <w:style w:type="character" w:customStyle="1" w:styleId="ConditionalMarker">
    <w:name w:val="Conditional Marker"/>
    <w:aliases w:val="cm"/>
    <w:basedOn w:val="DefaultParagraphFont"/>
    <w:rsid w:val="008D2A96"/>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8D2A96"/>
    <w:pPr>
      <w:ind w:left="720"/>
    </w:pPr>
  </w:style>
  <w:style w:type="paragraph" w:customStyle="1" w:styleId="TableFootnoteinList2">
    <w:name w:val="Table Footnote in List 2"/>
    <w:aliases w:val="tf2"/>
    <w:basedOn w:val="TextinList2"/>
    <w:next w:val="TextinList2"/>
    <w:rsid w:val="008D2A96"/>
    <w:pPr>
      <w:spacing w:before="40" w:after="80" w:line="220" w:lineRule="exact"/>
    </w:pPr>
    <w:rPr>
      <w:sz w:val="16"/>
    </w:rPr>
  </w:style>
  <w:style w:type="paragraph" w:customStyle="1" w:styleId="LabelinList1">
    <w:name w:val="Label in List 1"/>
    <w:aliases w:val="l1"/>
    <w:basedOn w:val="TextinList1"/>
    <w:next w:val="TextinList1"/>
    <w:rsid w:val="008D2A96"/>
    <w:rPr>
      <w:b/>
    </w:rPr>
  </w:style>
  <w:style w:type="paragraph" w:customStyle="1" w:styleId="TextinList1">
    <w:name w:val="Text in List 1"/>
    <w:aliases w:val="t1"/>
    <w:basedOn w:val="Text"/>
    <w:link w:val="TextinList1Char"/>
    <w:rsid w:val="008D2A96"/>
    <w:pPr>
      <w:ind w:left="360"/>
    </w:pPr>
  </w:style>
  <w:style w:type="paragraph" w:customStyle="1" w:styleId="CodeinList1">
    <w:name w:val="Code in List 1"/>
    <w:aliases w:val="c1"/>
    <w:basedOn w:val="Code"/>
    <w:rsid w:val="008D2A96"/>
    <w:pPr>
      <w:ind w:left="360"/>
    </w:pPr>
  </w:style>
  <w:style w:type="paragraph" w:customStyle="1" w:styleId="FigureinList1">
    <w:name w:val="Figure in List 1"/>
    <w:aliases w:val="fig1"/>
    <w:basedOn w:val="Figure"/>
    <w:next w:val="TextinList1"/>
    <w:rsid w:val="008D2A96"/>
    <w:pPr>
      <w:ind w:left="360"/>
    </w:pPr>
  </w:style>
  <w:style w:type="paragraph" w:customStyle="1" w:styleId="TableFootnoteinList1">
    <w:name w:val="Table Footnote in List 1"/>
    <w:aliases w:val="tf1"/>
    <w:basedOn w:val="TextinList1"/>
    <w:next w:val="TextinList1"/>
    <w:rsid w:val="008D2A96"/>
    <w:pPr>
      <w:spacing w:before="40" w:after="80" w:line="220" w:lineRule="exact"/>
    </w:pPr>
    <w:rPr>
      <w:sz w:val="16"/>
    </w:rPr>
  </w:style>
  <w:style w:type="character" w:customStyle="1" w:styleId="HTML">
    <w:name w:val="HTML"/>
    <w:basedOn w:val="DefaultParagraphFont"/>
    <w:rsid w:val="008D2A96"/>
    <w:rPr>
      <w:rFonts w:ascii="Courier New" w:hAnsi="Courier New"/>
      <w:color w:val="000000"/>
      <w:sz w:val="20"/>
      <w:bdr w:val="none" w:sz="0" w:space="0" w:color="auto"/>
      <w:shd w:val="pct25" w:color="00FF00" w:fill="auto"/>
    </w:rPr>
  </w:style>
  <w:style w:type="paragraph" w:styleId="Footer">
    <w:name w:val="footer"/>
    <w:aliases w:val="f"/>
    <w:basedOn w:val="Header"/>
    <w:rsid w:val="008D2A96"/>
    <w:pPr>
      <w:pBdr>
        <w:bottom w:val="none" w:sz="0" w:space="0" w:color="auto"/>
      </w:pBdr>
    </w:pPr>
  </w:style>
  <w:style w:type="paragraph" w:styleId="Header">
    <w:name w:val="header"/>
    <w:aliases w:val="h"/>
    <w:link w:val="HeaderChar"/>
    <w:rsid w:val="008D2A96"/>
    <w:pPr>
      <w:pBdr>
        <w:bottom w:val="single" w:sz="4" w:space="1" w:color="808000"/>
      </w:pBdr>
      <w:tabs>
        <w:tab w:val="right" w:pos="8920"/>
      </w:tabs>
      <w:spacing w:line="220" w:lineRule="exact"/>
      <w:ind w:left="-340" w:right="20"/>
    </w:pPr>
    <w:rPr>
      <w:rFonts w:ascii="Verdana" w:eastAsia="Times New Roman" w:hAnsi="Verdana"/>
      <w:color w:val="808000"/>
      <w:sz w:val="16"/>
    </w:rPr>
  </w:style>
  <w:style w:type="paragraph" w:customStyle="1" w:styleId="AlertText">
    <w:name w:val="Alert Text"/>
    <w:aliases w:val="at"/>
    <w:basedOn w:val="Text"/>
    <w:rsid w:val="008D2A96"/>
    <w:pPr>
      <w:ind w:left="360"/>
    </w:pPr>
  </w:style>
  <w:style w:type="paragraph" w:customStyle="1" w:styleId="AlertTextinList1">
    <w:name w:val="Alert Text in List 1"/>
    <w:aliases w:val="at1"/>
    <w:basedOn w:val="TextinList1"/>
    <w:rsid w:val="008D2A96"/>
    <w:pPr>
      <w:ind w:left="720"/>
    </w:pPr>
  </w:style>
  <w:style w:type="paragraph" w:customStyle="1" w:styleId="AlertTextinList2">
    <w:name w:val="Alert Text in List 2"/>
    <w:aliases w:val="at2"/>
    <w:basedOn w:val="TextinList2"/>
    <w:rsid w:val="008D2A96"/>
    <w:pPr>
      <w:ind w:left="1080"/>
    </w:pPr>
  </w:style>
  <w:style w:type="paragraph" w:customStyle="1" w:styleId="RevisionHistory">
    <w:name w:val="Revision History"/>
    <w:aliases w:val="rh"/>
    <w:basedOn w:val="Text"/>
    <w:rsid w:val="008D2A96"/>
    <w:pPr>
      <w:ind w:right="1440"/>
    </w:pPr>
    <w:rPr>
      <w:vanish/>
      <w:color w:val="800080"/>
    </w:rPr>
  </w:style>
  <w:style w:type="paragraph" w:customStyle="1" w:styleId="BulletedList1">
    <w:name w:val="Bulleted List 1"/>
    <w:aliases w:val="bl1"/>
    <w:link w:val="BulletedList1Char"/>
    <w:rsid w:val="008D2A96"/>
    <w:pPr>
      <w:numPr>
        <w:numId w:val="2"/>
      </w:numPr>
      <w:spacing w:before="60" w:after="60" w:line="260" w:lineRule="exact"/>
    </w:pPr>
    <w:rPr>
      <w:rFonts w:ascii="Verdana" w:eastAsia="Times New Roman" w:hAnsi="Verdana"/>
      <w:color w:val="000000"/>
    </w:rPr>
  </w:style>
  <w:style w:type="paragraph" w:customStyle="1" w:styleId="TextIndented">
    <w:name w:val="Text Indented"/>
    <w:aliases w:val="ti"/>
    <w:basedOn w:val="Text"/>
    <w:rsid w:val="008D2A96"/>
    <w:pPr>
      <w:ind w:left="360" w:right="360"/>
    </w:pPr>
  </w:style>
  <w:style w:type="paragraph" w:customStyle="1" w:styleId="BulletedList2">
    <w:name w:val="Bulleted List 2"/>
    <w:aliases w:val="bl2"/>
    <w:rsid w:val="008D2A96"/>
    <w:pPr>
      <w:numPr>
        <w:numId w:val="3"/>
      </w:numPr>
      <w:spacing w:before="60" w:after="60" w:line="260" w:lineRule="exact"/>
    </w:pPr>
    <w:rPr>
      <w:rFonts w:ascii="Verdana" w:eastAsia="Times New Roman" w:hAnsi="Verdana"/>
      <w:color w:val="000000"/>
    </w:rPr>
  </w:style>
  <w:style w:type="paragraph" w:customStyle="1" w:styleId="DefinedTerm">
    <w:name w:val="Defined Term"/>
    <w:aliases w:val="dt"/>
    <w:basedOn w:val="Text"/>
    <w:next w:val="Definition"/>
    <w:rsid w:val="008D2A96"/>
    <w:pPr>
      <w:spacing w:after="0"/>
    </w:pPr>
  </w:style>
  <w:style w:type="paragraph" w:customStyle="1" w:styleId="Definition">
    <w:name w:val="Definition"/>
    <w:aliases w:val="d"/>
    <w:basedOn w:val="Text"/>
    <w:next w:val="DefinedTerm"/>
    <w:rsid w:val="008D2A96"/>
    <w:pPr>
      <w:spacing w:before="0"/>
      <w:ind w:left="360"/>
    </w:pPr>
  </w:style>
  <w:style w:type="paragraph" w:customStyle="1" w:styleId="NumberedList1">
    <w:name w:val="Numbered List 1"/>
    <w:aliases w:val="nl1"/>
    <w:rsid w:val="008D2A96"/>
    <w:pPr>
      <w:numPr>
        <w:numId w:val="5"/>
      </w:numPr>
      <w:spacing w:before="60" w:after="60" w:line="260" w:lineRule="exact"/>
    </w:pPr>
    <w:rPr>
      <w:rFonts w:ascii="Verdana" w:eastAsia="Times New Roman" w:hAnsi="Verdana"/>
      <w:color w:val="000000"/>
    </w:rPr>
  </w:style>
  <w:style w:type="paragraph" w:customStyle="1" w:styleId="GlueLinkText">
    <w:name w:val="Glue Link Text"/>
    <w:aliases w:val="glt"/>
    <w:basedOn w:val="Text"/>
    <w:next w:val="Text"/>
    <w:rsid w:val="008D2A96"/>
  </w:style>
  <w:style w:type="paragraph" w:customStyle="1" w:styleId="IndexTag">
    <w:name w:val="Index Tag"/>
    <w:aliases w:val="it"/>
    <w:basedOn w:val="Text"/>
    <w:rsid w:val="008D2A96"/>
    <w:pPr>
      <w:spacing w:after="0"/>
      <w:ind w:right="1440"/>
    </w:pPr>
    <w:rPr>
      <w:b/>
      <w:vanish/>
      <w:color w:val="008000"/>
    </w:rPr>
  </w:style>
  <w:style w:type="character" w:customStyle="1" w:styleId="CodeFeaturedElement">
    <w:name w:val="Code Featured Element"/>
    <w:aliases w:val="cfe"/>
    <w:basedOn w:val="DefaultParagraphFont"/>
    <w:rsid w:val="008D2A96"/>
    <w:rPr>
      <w:rFonts w:ascii="Courier New" w:hAnsi="Courier New"/>
      <w:b/>
      <w:noProof/>
      <w:color w:val="000080"/>
      <w:sz w:val="20"/>
    </w:rPr>
  </w:style>
  <w:style w:type="paragraph" w:customStyle="1" w:styleId="Copyright">
    <w:name w:val="Copyright"/>
    <w:aliases w:val="copy"/>
    <w:basedOn w:val="Text"/>
    <w:rsid w:val="008D2A96"/>
    <w:pPr>
      <w:spacing w:line="220" w:lineRule="exact"/>
      <w:ind w:right="-960"/>
    </w:pPr>
    <w:rPr>
      <w:sz w:val="16"/>
    </w:rPr>
  </w:style>
  <w:style w:type="paragraph" w:styleId="Index1">
    <w:name w:val="index 1"/>
    <w:aliases w:val="idx1"/>
    <w:basedOn w:val="Text"/>
    <w:semiHidden/>
    <w:rsid w:val="008D2A96"/>
    <w:pPr>
      <w:spacing w:line="220" w:lineRule="exact"/>
      <w:ind w:left="180" w:hanging="180"/>
    </w:pPr>
    <w:rPr>
      <w:color w:val="808000"/>
      <w:sz w:val="16"/>
    </w:rPr>
  </w:style>
  <w:style w:type="paragraph" w:styleId="IndexHeading">
    <w:name w:val="index heading"/>
    <w:aliases w:val="ih"/>
    <w:basedOn w:val="Heading1"/>
    <w:next w:val="Index1"/>
    <w:semiHidden/>
    <w:rsid w:val="008D2A96"/>
    <w:pPr>
      <w:spacing w:line="300" w:lineRule="exact"/>
      <w:ind w:left="0"/>
      <w:outlineLvl w:val="7"/>
    </w:pPr>
    <w:rPr>
      <w:color w:val="808000"/>
      <w:sz w:val="26"/>
    </w:rPr>
  </w:style>
  <w:style w:type="paragraph" w:customStyle="1" w:styleId="PrintDivisionTitle">
    <w:name w:val="Print Division Title"/>
    <w:aliases w:val="pdt"/>
    <w:basedOn w:val="Heading1"/>
    <w:rsid w:val="008D2A96"/>
    <w:pPr>
      <w:spacing w:after="180" w:line="440" w:lineRule="exact"/>
      <w:ind w:left="0"/>
      <w:jc w:val="right"/>
    </w:pPr>
    <w:rPr>
      <w:color w:val="808000"/>
      <w:sz w:val="40"/>
    </w:rPr>
  </w:style>
  <w:style w:type="character" w:styleId="PageNumber">
    <w:name w:val="page number"/>
    <w:aliases w:val="pn"/>
    <w:basedOn w:val="DefaultParagraphFont"/>
    <w:rsid w:val="008D2A96"/>
    <w:rPr>
      <w:rFonts w:ascii="Verdana" w:hAnsi="Verdana"/>
      <w:color w:val="808000"/>
      <w:sz w:val="16"/>
    </w:rPr>
  </w:style>
  <w:style w:type="paragraph" w:customStyle="1" w:styleId="PrintMSCorp">
    <w:name w:val="Print MS Corp"/>
    <w:aliases w:val="pms"/>
    <w:next w:val="Text"/>
    <w:rsid w:val="008D2A96"/>
    <w:pPr>
      <w:spacing w:before="180" w:after="60" w:line="300" w:lineRule="exact"/>
      <w:jc w:val="right"/>
    </w:pPr>
    <w:rPr>
      <w:rFonts w:ascii="Microsoft Logo 95" w:eastAsia="Times New Roman" w:hAnsi="Microsoft Logo 95"/>
      <w:noProof/>
      <w:color w:val="808000"/>
      <w:sz w:val="26"/>
    </w:rPr>
  </w:style>
  <w:style w:type="paragraph" w:customStyle="1" w:styleId="Slugline">
    <w:name w:val="Slugline"/>
    <w:aliases w:val="slug"/>
    <w:rsid w:val="008D2A96"/>
    <w:pPr>
      <w:framePr w:h="900" w:hRule="exact" w:hSpace="180" w:vSpace="180" w:wrap="around" w:vAnchor="page" w:hAnchor="margin" w:y="14601"/>
      <w:spacing w:line="180" w:lineRule="exact"/>
    </w:pPr>
    <w:rPr>
      <w:rFonts w:ascii="Verdana" w:eastAsia="Times New Roman" w:hAnsi="Verdana"/>
      <w:noProof/>
      <w:color w:val="808000"/>
      <w:sz w:val="14"/>
    </w:rPr>
  </w:style>
  <w:style w:type="paragraph" w:styleId="TOC1">
    <w:name w:val="toc 1"/>
    <w:aliases w:val="toc1"/>
    <w:basedOn w:val="Heading9"/>
    <w:rsid w:val="008D2A96"/>
    <w:pPr>
      <w:tabs>
        <w:tab w:val="left" w:pos="360"/>
        <w:tab w:val="right" w:leader="dot" w:pos="8920"/>
      </w:tabs>
      <w:spacing w:before="60"/>
      <w:ind w:left="0"/>
      <w:outlineLvl w:val="9"/>
    </w:pPr>
    <w:rPr>
      <w:color w:val="808000"/>
    </w:rPr>
  </w:style>
  <w:style w:type="paragraph" w:styleId="TOC2">
    <w:name w:val="toc 2"/>
    <w:aliases w:val="toc2"/>
    <w:basedOn w:val="Text"/>
    <w:rsid w:val="008D2A96"/>
    <w:pPr>
      <w:tabs>
        <w:tab w:val="right" w:leader="dot" w:pos="8920"/>
      </w:tabs>
      <w:ind w:left="360"/>
    </w:pPr>
    <w:rPr>
      <w:color w:val="808000"/>
    </w:rPr>
  </w:style>
  <w:style w:type="paragraph" w:styleId="TOC3">
    <w:name w:val="toc 3"/>
    <w:aliases w:val="toc3"/>
    <w:basedOn w:val="TOC2"/>
    <w:semiHidden/>
    <w:rsid w:val="008D2A96"/>
    <w:pPr>
      <w:ind w:left="720"/>
    </w:pPr>
  </w:style>
  <w:style w:type="paragraph" w:styleId="TOC4">
    <w:name w:val="toc 4"/>
    <w:aliases w:val="toc4"/>
    <w:basedOn w:val="TOC2"/>
    <w:semiHidden/>
    <w:rsid w:val="008D2A96"/>
    <w:pPr>
      <w:ind w:left="1080"/>
    </w:pPr>
  </w:style>
  <w:style w:type="paragraph" w:styleId="Index2">
    <w:name w:val="index 2"/>
    <w:aliases w:val="idx2"/>
    <w:basedOn w:val="Index1"/>
    <w:semiHidden/>
    <w:rsid w:val="008D2A96"/>
    <w:pPr>
      <w:ind w:left="540"/>
    </w:pPr>
  </w:style>
  <w:style w:type="paragraph" w:styleId="Index3">
    <w:name w:val="index 3"/>
    <w:aliases w:val="idx3"/>
    <w:basedOn w:val="Index1"/>
    <w:semiHidden/>
    <w:rsid w:val="008D2A96"/>
    <w:pPr>
      <w:ind w:left="900"/>
    </w:pPr>
  </w:style>
  <w:style w:type="character" w:customStyle="1" w:styleId="MultilanguageMarkerAuto">
    <w:name w:val="Multilanguage Marker Auto"/>
    <w:aliases w:val="mma"/>
    <w:basedOn w:val="DefaultParagraphFont"/>
    <w:rsid w:val="008D2A96"/>
    <w:rPr>
      <w:rFonts w:ascii="Verdana" w:hAnsi="Verdana"/>
      <w:color w:val="808080"/>
      <w:sz w:val="16"/>
    </w:rPr>
  </w:style>
  <w:style w:type="paragraph" w:customStyle="1" w:styleId="MultilanguageMarkerExplicitBegin">
    <w:name w:val="Multilanguage Marker Explicit Begin"/>
    <w:aliases w:val="mmeb"/>
    <w:basedOn w:val="Text"/>
    <w:rsid w:val="008D2A96"/>
    <w:pPr>
      <w:spacing w:line="220" w:lineRule="exact"/>
    </w:pPr>
    <w:rPr>
      <w:color w:val="808080"/>
      <w:sz w:val="16"/>
    </w:rPr>
  </w:style>
  <w:style w:type="paragraph" w:customStyle="1" w:styleId="MultilanguageMarkerExplicitEnd">
    <w:name w:val="Multilanguage Marker Explicit End"/>
    <w:aliases w:val="mmee"/>
    <w:basedOn w:val="MultilanguageMarkerExplicitBegin"/>
    <w:rsid w:val="008D2A96"/>
    <w:rPr>
      <w:u w:val="wave"/>
    </w:rPr>
  </w:style>
  <w:style w:type="character" w:customStyle="1" w:styleId="Bold">
    <w:name w:val="Bold"/>
    <w:aliases w:val="b"/>
    <w:basedOn w:val="DefaultParagraphFont"/>
    <w:rsid w:val="008D2A96"/>
    <w:rPr>
      <w:b/>
    </w:rPr>
  </w:style>
  <w:style w:type="character" w:customStyle="1" w:styleId="BoldItalic">
    <w:name w:val="Bold Italic"/>
    <w:aliases w:val="bi"/>
    <w:basedOn w:val="DefaultParagraphFont"/>
    <w:rsid w:val="008D2A96"/>
    <w:rPr>
      <w:b/>
      <w:i/>
    </w:rPr>
  </w:style>
  <w:style w:type="character" w:customStyle="1" w:styleId="Italic">
    <w:name w:val="Italic"/>
    <w:aliases w:val="i"/>
    <w:basedOn w:val="DefaultParagraphFont"/>
    <w:rsid w:val="008D2A96"/>
    <w:rPr>
      <w:i/>
    </w:rPr>
  </w:style>
  <w:style w:type="paragraph" w:customStyle="1" w:styleId="PrintDivisionNumber">
    <w:name w:val="Print Division Number"/>
    <w:aliases w:val="pdn"/>
    <w:basedOn w:val="PrintDivisionTitle"/>
    <w:next w:val="PrintDivisionTitle"/>
    <w:rsid w:val="008D2A96"/>
    <w:pPr>
      <w:spacing w:after="0" w:line="260" w:lineRule="exact"/>
      <w:ind w:right="-120"/>
    </w:pPr>
    <w:rPr>
      <w:b w:val="0"/>
      <w:caps/>
      <w:spacing w:val="120"/>
      <w:sz w:val="20"/>
    </w:rPr>
  </w:style>
  <w:style w:type="character" w:customStyle="1" w:styleId="Strikethrough">
    <w:name w:val="Strikethrough"/>
    <w:aliases w:val="strike"/>
    <w:basedOn w:val="DefaultParagraphFont"/>
    <w:rsid w:val="008D2A96"/>
    <w:rPr>
      <w:strike/>
      <w:dstrike w:val="0"/>
    </w:rPr>
  </w:style>
  <w:style w:type="character" w:customStyle="1" w:styleId="Subscript">
    <w:name w:val="Subscript"/>
    <w:aliases w:val="sub"/>
    <w:basedOn w:val="DefaultParagraphFont"/>
    <w:rsid w:val="008D2A96"/>
    <w:rPr>
      <w:vertAlign w:val="subscript"/>
    </w:rPr>
  </w:style>
  <w:style w:type="character" w:customStyle="1" w:styleId="Superscript">
    <w:name w:val="Superscript"/>
    <w:aliases w:val="sup"/>
    <w:basedOn w:val="DefaultParagraphFont"/>
    <w:rsid w:val="008D2A96"/>
    <w:rPr>
      <w:vertAlign w:val="superscript"/>
    </w:rPr>
  </w:style>
  <w:style w:type="paragraph" w:customStyle="1" w:styleId="TableSpacing">
    <w:name w:val="Table Spacing"/>
    <w:aliases w:val="ts"/>
    <w:basedOn w:val="Text"/>
    <w:next w:val="Text"/>
    <w:rsid w:val="008D2A96"/>
    <w:pPr>
      <w:spacing w:before="0" w:after="0" w:line="120" w:lineRule="exact"/>
    </w:pPr>
    <w:rPr>
      <w:color w:val="FF00FF"/>
      <w:sz w:val="12"/>
    </w:rPr>
  </w:style>
  <w:style w:type="paragraph" w:customStyle="1" w:styleId="CodeFontTranslatableinList1">
    <w:name w:val="Code Font Translatable in List 1"/>
    <w:aliases w:val="cft1"/>
    <w:basedOn w:val="CodeinList1"/>
    <w:rsid w:val="008D2A96"/>
    <w:pPr>
      <w:tabs>
        <w:tab w:val="left" w:pos="360"/>
        <w:tab w:val="left" w:pos="720"/>
        <w:tab w:val="left" w:pos="1080"/>
        <w:tab w:val="left" w:pos="1440"/>
        <w:tab w:val="left" w:pos="1800"/>
        <w:tab w:val="left" w:pos="2160"/>
        <w:tab w:val="left" w:pos="2520"/>
        <w:tab w:val="left" w:pos="2880"/>
        <w:tab w:val="left" w:pos="3240"/>
        <w:tab w:val="left" w:pos="3600"/>
      </w:tabs>
      <w:spacing w:after="0"/>
    </w:pPr>
    <w:rPr>
      <w:rFonts w:cs="Courier New"/>
      <w:color w:val="auto"/>
    </w:rPr>
  </w:style>
  <w:style w:type="paragraph" w:customStyle="1" w:styleId="LabelforProcedures">
    <w:name w:val="Label for Procedures"/>
    <w:aliases w:val="lp"/>
    <w:basedOn w:val="Label"/>
    <w:next w:val="NumberedList1"/>
    <w:rsid w:val="008D2A96"/>
    <w:rPr>
      <w:color w:val="000080"/>
    </w:rPr>
  </w:style>
  <w:style w:type="paragraph" w:customStyle="1" w:styleId="FigureImageMapPlaceholder">
    <w:name w:val="Figure Image Map Placeholder"/>
    <w:aliases w:val="fimp"/>
    <w:basedOn w:val="Figure"/>
    <w:rsid w:val="008D2A96"/>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8D2A96"/>
    <w:pPr>
      <w:pBdr>
        <w:top w:val="single" w:sz="4" w:space="2" w:color="0000FF"/>
        <w:left w:val="single" w:sz="4" w:space="2" w:color="0000FF"/>
        <w:bottom w:val="single" w:sz="4" w:space="3" w:color="0000FF"/>
        <w:right w:val="single" w:sz="4" w:space="4" w:color="0000FF"/>
      </w:pBdr>
      <w:spacing w:before="0" w:after="0"/>
      <w:ind w:left="80"/>
    </w:pPr>
  </w:style>
  <w:style w:type="character" w:customStyle="1" w:styleId="SV">
    <w:name w:val="SV"/>
    <w:basedOn w:val="DefaultParagraphFont"/>
    <w:rsid w:val="008D2A96"/>
    <w:rPr>
      <w:rFonts w:ascii="Courier New" w:hAnsi="Courier New"/>
      <w:color w:val="000000"/>
      <w:sz w:val="20"/>
      <w:bdr w:val="none" w:sz="0" w:space="0" w:color="auto"/>
      <w:shd w:val="pct50" w:color="00FFFF" w:fill="auto"/>
    </w:rPr>
  </w:style>
  <w:style w:type="paragraph" w:customStyle="1" w:styleId="CodeFontTranslatable">
    <w:name w:val="Code Font Translatable"/>
    <w:aliases w:val="cft"/>
    <w:basedOn w:val="Code"/>
    <w:rsid w:val="008D2A96"/>
    <w:pPr>
      <w:tabs>
        <w:tab w:val="left" w:pos="360"/>
        <w:tab w:val="left" w:pos="720"/>
        <w:tab w:val="left" w:pos="1080"/>
        <w:tab w:val="left" w:pos="1440"/>
        <w:tab w:val="left" w:pos="1800"/>
        <w:tab w:val="left" w:pos="2160"/>
        <w:tab w:val="left" w:pos="2520"/>
        <w:tab w:val="left" w:pos="2880"/>
        <w:tab w:val="left" w:pos="3240"/>
      </w:tabs>
      <w:spacing w:after="0"/>
    </w:pPr>
    <w:rPr>
      <w:rFonts w:cs="Courier New"/>
      <w:color w:val="auto"/>
    </w:rPr>
  </w:style>
  <w:style w:type="paragraph" w:customStyle="1" w:styleId="DefinedTerminList">
    <w:name w:val="Defined Term in List"/>
    <w:aliases w:val="dt1"/>
    <w:basedOn w:val="DefinedTerm"/>
    <w:rsid w:val="008D2A96"/>
    <w:pPr>
      <w:spacing w:before="0" w:line="240" w:lineRule="exact"/>
      <w:ind w:left="360"/>
    </w:pPr>
    <w:rPr>
      <w:color w:val="auto"/>
    </w:rPr>
  </w:style>
  <w:style w:type="paragraph" w:customStyle="1" w:styleId="DefinitioninList">
    <w:name w:val="Definition in List"/>
    <w:aliases w:val="d1"/>
    <w:basedOn w:val="Definition"/>
    <w:rsid w:val="008D2A96"/>
    <w:pPr>
      <w:spacing w:after="120" w:line="240" w:lineRule="exact"/>
      <w:ind w:left="720"/>
    </w:pPr>
    <w:rPr>
      <w:color w:val="auto"/>
    </w:rPr>
  </w:style>
  <w:style w:type="character" w:customStyle="1" w:styleId="HTMLLoc">
    <w:name w:val="HTMLLoc"/>
    <w:basedOn w:val="HTML"/>
    <w:rsid w:val="008D2A96"/>
    <w:rPr>
      <w:rFonts w:cs="Courier New"/>
      <w:vanish/>
      <w:szCs w:val="20"/>
      <w:shd w:val="pct25" w:color="00FF00" w:fill="auto"/>
    </w:rPr>
  </w:style>
  <w:style w:type="character" w:customStyle="1" w:styleId="HTMLRef">
    <w:name w:val="HTMLRef"/>
    <w:basedOn w:val="HTML"/>
    <w:rsid w:val="008D2A96"/>
    <w:rPr>
      <w:rFonts w:ascii="Verdana" w:hAnsi="Verdana" w:cs="Courier New"/>
      <w:b/>
      <w:bCs/>
      <w:vanish/>
      <w:color w:val="008000"/>
      <w:szCs w:val="20"/>
      <w:shd w:val="pct25" w:color="00FF00" w:fill="auto"/>
    </w:rPr>
  </w:style>
  <w:style w:type="character" w:customStyle="1" w:styleId="HTMLRefInt">
    <w:name w:val="HTMLRefInt"/>
    <w:basedOn w:val="HTMLRef"/>
    <w:rsid w:val="008D2A96"/>
  </w:style>
  <w:style w:type="paragraph" w:customStyle="1" w:styleId="ListinTable">
    <w:name w:val="List in Table"/>
    <w:aliases w:val="lit"/>
    <w:basedOn w:val="Text"/>
    <w:rsid w:val="008D2A96"/>
    <w:pPr>
      <w:spacing w:before="0" w:after="120" w:line="240" w:lineRule="exact"/>
    </w:pPr>
    <w:rPr>
      <w:color w:val="auto"/>
    </w:rPr>
  </w:style>
  <w:style w:type="paragraph" w:customStyle="1" w:styleId="TextNonlocalizable">
    <w:name w:val="Text Nonlocalizable"/>
    <w:aliases w:val="tn"/>
    <w:basedOn w:val="Text"/>
    <w:autoRedefine/>
    <w:rsid w:val="008D2A96"/>
  </w:style>
  <w:style w:type="character" w:customStyle="1" w:styleId="Trademark">
    <w:name w:val="Trademark"/>
    <w:aliases w:val="tr"/>
    <w:rsid w:val="008D2A96"/>
    <w:rPr>
      <w:sz w:val="16"/>
      <w:szCs w:val="16"/>
    </w:rPr>
  </w:style>
  <w:style w:type="character" w:customStyle="1" w:styleId="ALT">
    <w:name w:val="ALT"/>
    <w:basedOn w:val="HTML"/>
    <w:rsid w:val="008D2A96"/>
    <w:rPr>
      <w:bdr w:val="none" w:sz="0" w:space="0" w:color="auto"/>
      <w:shd w:val="solid" w:color="00FFFF" w:fill="auto"/>
    </w:rPr>
  </w:style>
  <w:style w:type="character" w:customStyle="1" w:styleId="TechReview">
    <w:name w:val="Tech Review"/>
    <w:basedOn w:val="CodeFeaturedElement"/>
    <w:rsid w:val="008D2A96"/>
    <w:rPr>
      <w:color w:val="FF9900"/>
    </w:rPr>
  </w:style>
  <w:style w:type="paragraph" w:customStyle="1" w:styleId="TableSpacingAfter">
    <w:name w:val="Table Spacing After"/>
    <w:aliases w:val="tsa"/>
    <w:basedOn w:val="Text"/>
    <w:next w:val="Text"/>
    <w:rsid w:val="008D2A96"/>
    <w:pPr>
      <w:spacing w:after="0" w:line="120" w:lineRule="exact"/>
    </w:pPr>
    <w:rPr>
      <w:sz w:val="12"/>
    </w:rPr>
  </w:style>
  <w:style w:type="paragraph" w:customStyle="1" w:styleId="FigureEmbedded">
    <w:name w:val="Figure Embedded"/>
    <w:aliases w:val="fige"/>
    <w:basedOn w:val="Text"/>
    <w:rsid w:val="008D2A96"/>
    <w:pPr>
      <w:spacing w:after="180" w:line="240" w:lineRule="auto"/>
    </w:pPr>
  </w:style>
  <w:style w:type="paragraph" w:customStyle="1" w:styleId="LabelSpecial">
    <w:name w:val="Label Special"/>
    <w:aliases w:val="ls"/>
    <w:basedOn w:val="Label"/>
    <w:rsid w:val="008D2A96"/>
  </w:style>
  <w:style w:type="paragraph" w:styleId="BalloonText">
    <w:name w:val="Balloon Text"/>
    <w:basedOn w:val="Normal"/>
    <w:semiHidden/>
    <w:rsid w:val="008D2A96"/>
    <w:rPr>
      <w:rFonts w:ascii="Tahoma" w:hAnsi="Tahoma" w:cs="Tahoma"/>
      <w:sz w:val="16"/>
      <w:szCs w:val="16"/>
    </w:rPr>
  </w:style>
  <w:style w:type="table" w:styleId="TableGrid">
    <w:name w:val="Table Grid"/>
    <w:basedOn w:val="TableNormal"/>
    <w:rsid w:val="008D2A96"/>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D2A96"/>
    <w:pPr>
      <w:spacing w:before="100" w:beforeAutospacing="1" w:after="100" w:afterAutospacing="1"/>
    </w:pPr>
    <w:rPr>
      <w:rFonts w:ascii="Times New Roman" w:hAnsi="Times New Roman"/>
      <w:b/>
      <w:sz w:val="24"/>
      <w:szCs w:val="24"/>
      <w:lang/>
    </w:rPr>
  </w:style>
  <w:style w:type="character" w:styleId="Hyperlink">
    <w:name w:val="Hyperlink"/>
    <w:basedOn w:val="DefaultParagraphFont"/>
    <w:rsid w:val="008D2A96"/>
    <w:rPr>
      <w:color w:val="0000FF"/>
      <w:u w:val="single"/>
    </w:rPr>
  </w:style>
  <w:style w:type="character" w:styleId="HTMLCode">
    <w:name w:val="HTML Code"/>
    <w:basedOn w:val="DefaultParagraphFont"/>
    <w:rsid w:val="008D2A96"/>
    <w:rPr>
      <w:rFonts w:ascii="Courier New" w:eastAsia="Times New Roman" w:hAnsi="Courier New" w:cs="Courier New" w:hint="default"/>
      <w:color w:val="000066"/>
      <w:sz w:val="24"/>
      <w:szCs w:val="24"/>
    </w:rPr>
  </w:style>
  <w:style w:type="paragraph" w:styleId="HTMLPreformatted">
    <w:name w:val="HTML Preformatted"/>
    <w:basedOn w:val="Normal"/>
    <w:rsid w:val="008D2A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lang/>
    </w:rPr>
  </w:style>
  <w:style w:type="paragraph" w:styleId="CommentSubject">
    <w:name w:val="annotation subject"/>
    <w:basedOn w:val="CommentText"/>
    <w:next w:val="CommentText"/>
    <w:semiHidden/>
    <w:rsid w:val="008D2A96"/>
    <w:rPr>
      <w:b/>
      <w:bCs/>
      <w:color w:val="FF00FF"/>
    </w:rPr>
  </w:style>
  <w:style w:type="character" w:customStyle="1" w:styleId="TexxtChar">
    <w:name w:val="Texxt Char"/>
    <w:aliases w:val="t Char Char"/>
    <w:basedOn w:val="DefaultParagraphFont"/>
    <w:link w:val="Text"/>
    <w:rsid w:val="008D2A96"/>
    <w:rPr>
      <w:rFonts w:ascii="Verdana" w:eastAsia="Times New Roman" w:hAnsi="Verdana"/>
      <w:color w:val="000000"/>
    </w:rPr>
  </w:style>
  <w:style w:type="character" w:customStyle="1" w:styleId="TextinList1Char">
    <w:name w:val="Text in List 1 Char"/>
    <w:aliases w:val="t1 Char"/>
    <w:basedOn w:val="TexxtChar"/>
    <w:link w:val="TextinList1"/>
    <w:rsid w:val="008D2A96"/>
  </w:style>
  <w:style w:type="character" w:customStyle="1" w:styleId="BulletedList1Char">
    <w:name w:val="Bulleted List 1 Char"/>
    <w:aliases w:val="bl1 Char"/>
    <w:basedOn w:val="DefaultParagraphFont"/>
    <w:link w:val="BulletedList1"/>
    <w:rsid w:val="008D2A96"/>
    <w:rPr>
      <w:rFonts w:ascii="Verdana" w:eastAsia="Times New Roman" w:hAnsi="Verdana"/>
      <w:color w:val="000000"/>
    </w:rPr>
  </w:style>
  <w:style w:type="character" w:styleId="FollowedHyperlink">
    <w:name w:val="FollowedHyperlink"/>
    <w:basedOn w:val="DefaultParagraphFont"/>
    <w:rsid w:val="008D2A96"/>
    <w:rPr>
      <w:color w:val="800080"/>
      <w:u w:val="single"/>
    </w:rPr>
  </w:style>
  <w:style w:type="paragraph" w:styleId="ListParagraph">
    <w:name w:val="List Paragraph"/>
    <w:basedOn w:val="Normal"/>
    <w:uiPriority w:val="34"/>
    <w:qFormat/>
    <w:rsid w:val="002E5B2B"/>
    <w:pPr>
      <w:ind w:left="720"/>
      <w:contextualSpacing/>
    </w:pPr>
  </w:style>
  <w:style w:type="character" w:customStyle="1" w:styleId="HeaderChar">
    <w:name w:val="Header Char"/>
    <w:aliases w:val="h Char"/>
    <w:basedOn w:val="DefaultParagraphFont"/>
    <w:link w:val="Header"/>
    <w:rsid w:val="004F2AAE"/>
    <w:rPr>
      <w:rFonts w:ascii="Verdana" w:eastAsia="Times New Roman" w:hAnsi="Verdana"/>
      <w:color w:val="808000"/>
      <w:sz w:val="16"/>
    </w:rPr>
  </w:style>
  <w:style w:type="paragraph" w:styleId="Revision">
    <w:name w:val="Revision"/>
    <w:hidden/>
    <w:uiPriority w:val="99"/>
    <w:semiHidden/>
    <w:rsid w:val="0008110B"/>
    <w:rPr>
      <w:rFonts w:ascii="Arial" w:eastAsia="Times New Roman" w:hAnsi="Arial"/>
    </w:rPr>
  </w:style>
</w:styles>
</file>

<file path=word/webSettings.xml><?xml version="1.0" encoding="utf-8"?>
<w:webSettings xmlns:r="http://schemas.openxmlformats.org/officeDocument/2006/relationships" xmlns:w="http://schemas.openxmlformats.org/wordprocessingml/2006/main">
  <w:divs>
    <w:div w:id="4940091">
      <w:bodyDiv w:val="1"/>
      <w:marLeft w:val="0"/>
      <w:marRight w:val="0"/>
      <w:marTop w:val="0"/>
      <w:marBottom w:val="0"/>
      <w:divBdr>
        <w:top w:val="none" w:sz="0" w:space="0" w:color="auto"/>
        <w:left w:val="none" w:sz="0" w:space="0" w:color="auto"/>
        <w:bottom w:val="none" w:sz="0" w:space="0" w:color="auto"/>
        <w:right w:val="none" w:sz="0" w:space="0" w:color="auto"/>
      </w:divBdr>
      <w:divsChild>
        <w:div w:id="578489545">
          <w:marLeft w:val="0"/>
          <w:marRight w:val="0"/>
          <w:marTop w:val="0"/>
          <w:marBottom w:val="0"/>
          <w:divBdr>
            <w:top w:val="none" w:sz="0" w:space="0" w:color="auto"/>
            <w:left w:val="none" w:sz="0" w:space="0" w:color="auto"/>
            <w:bottom w:val="none" w:sz="0" w:space="0" w:color="auto"/>
            <w:right w:val="none" w:sz="0" w:space="0" w:color="auto"/>
          </w:divBdr>
        </w:div>
      </w:divsChild>
    </w:div>
    <w:div w:id="119763811">
      <w:bodyDiv w:val="1"/>
      <w:marLeft w:val="0"/>
      <w:marRight w:val="0"/>
      <w:marTop w:val="0"/>
      <w:marBottom w:val="0"/>
      <w:divBdr>
        <w:top w:val="none" w:sz="0" w:space="0" w:color="auto"/>
        <w:left w:val="none" w:sz="0" w:space="0" w:color="auto"/>
        <w:bottom w:val="none" w:sz="0" w:space="0" w:color="auto"/>
        <w:right w:val="none" w:sz="0" w:space="0" w:color="auto"/>
      </w:divBdr>
      <w:divsChild>
        <w:div w:id="305202797">
          <w:marLeft w:val="0"/>
          <w:marRight w:val="0"/>
          <w:marTop w:val="0"/>
          <w:marBottom w:val="0"/>
          <w:divBdr>
            <w:top w:val="none" w:sz="0" w:space="0" w:color="auto"/>
            <w:left w:val="none" w:sz="0" w:space="0" w:color="auto"/>
            <w:bottom w:val="none" w:sz="0" w:space="0" w:color="auto"/>
            <w:right w:val="none" w:sz="0" w:space="0" w:color="auto"/>
          </w:divBdr>
          <w:divsChild>
            <w:div w:id="60446309">
              <w:marLeft w:val="0"/>
              <w:marRight w:val="0"/>
              <w:marTop w:val="0"/>
              <w:marBottom w:val="0"/>
              <w:divBdr>
                <w:top w:val="none" w:sz="0" w:space="0" w:color="auto"/>
                <w:left w:val="none" w:sz="0" w:space="0" w:color="auto"/>
                <w:bottom w:val="none" w:sz="0" w:space="0" w:color="auto"/>
                <w:right w:val="none" w:sz="0" w:space="0" w:color="auto"/>
              </w:divBdr>
              <w:divsChild>
                <w:div w:id="15609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54241">
      <w:bodyDiv w:val="1"/>
      <w:marLeft w:val="0"/>
      <w:marRight w:val="0"/>
      <w:marTop w:val="0"/>
      <w:marBottom w:val="0"/>
      <w:divBdr>
        <w:top w:val="none" w:sz="0" w:space="0" w:color="auto"/>
        <w:left w:val="none" w:sz="0" w:space="0" w:color="auto"/>
        <w:bottom w:val="none" w:sz="0" w:space="0" w:color="auto"/>
        <w:right w:val="none" w:sz="0" w:space="0" w:color="auto"/>
      </w:divBdr>
    </w:div>
    <w:div w:id="559246966">
      <w:bodyDiv w:val="1"/>
      <w:marLeft w:val="0"/>
      <w:marRight w:val="0"/>
      <w:marTop w:val="0"/>
      <w:marBottom w:val="0"/>
      <w:divBdr>
        <w:top w:val="none" w:sz="0" w:space="0" w:color="auto"/>
        <w:left w:val="none" w:sz="0" w:space="0" w:color="auto"/>
        <w:bottom w:val="none" w:sz="0" w:space="0" w:color="auto"/>
        <w:right w:val="none" w:sz="0" w:space="0" w:color="auto"/>
      </w:divBdr>
      <w:divsChild>
        <w:div w:id="593248448">
          <w:marLeft w:val="0"/>
          <w:marRight w:val="0"/>
          <w:marTop w:val="0"/>
          <w:marBottom w:val="0"/>
          <w:divBdr>
            <w:top w:val="none" w:sz="0" w:space="0" w:color="auto"/>
            <w:left w:val="none" w:sz="0" w:space="0" w:color="auto"/>
            <w:bottom w:val="none" w:sz="0" w:space="0" w:color="auto"/>
            <w:right w:val="none" w:sz="0" w:space="0" w:color="auto"/>
          </w:divBdr>
          <w:divsChild>
            <w:div w:id="54819448">
              <w:marLeft w:val="0"/>
              <w:marRight w:val="0"/>
              <w:marTop w:val="0"/>
              <w:marBottom w:val="0"/>
              <w:divBdr>
                <w:top w:val="none" w:sz="0" w:space="0" w:color="auto"/>
                <w:left w:val="none" w:sz="0" w:space="0" w:color="auto"/>
                <w:bottom w:val="none" w:sz="0" w:space="0" w:color="auto"/>
                <w:right w:val="none" w:sz="0" w:space="0" w:color="auto"/>
              </w:divBdr>
            </w:div>
            <w:div w:id="111437258">
              <w:marLeft w:val="0"/>
              <w:marRight w:val="0"/>
              <w:marTop w:val="0"/>
              <w:marBottom w:val="0"/>
              <w:divBdr>
                <w:top w:val="none" w:sz="0" w:space="0" w:color="auto"/>
                <w:left w:val="none" w:sz="0" w:space="0" w:color="auto"/>
                <w:bottom w:val="none" w:sz="0" w:space="0" w:color="auto"/>
                <w:right w:val="none" w:sz="0" w:space="0" w:color="auto"/>
              </w:divBdr>
            </w:div>
            <w:div w:id="378483713">
              <w:marLeft w:val="0"/>
              <w:marRight w:val="0"/>
              <w:marTop w:val="0"/>
              <w:marBottom w:val="0"/>
              <w:divBdr>
                <w:top w:val="none" w:sz="0" w:space="0" w:color="auto"/>
                <w:left w:val="none" w:sz="0" w:space="0" w:color="auto"/>
                <w:bottom w:val="none" w:sz="0" w:space="0" w:color="auto"/>
                <w:right w:val="none" w:sz="0" w:space="0" w:color="auto"/>
              </w:divBdr>
            </w:div>
            <w:div w:id="532958430">
              <w:marLeft w:val="0"/>
              <w:marRight w:val="0"/>
              <w:marTop w:val="0"/>
              <w:marBottom w:val="0"/>
              <w:divBdr>
                <w:top w:val="none" w:sz="0" w:space="0" w:color="auto"/>
                <w:left w:val="none" w:sz="0" w:space="0" w:color="auto"/>
                <w:bottom w:val="none" w:sz="0" w:space="0" w:color="auto"/>
                <w:right w:val="none" w:sz="0" w:space="0" w:color="auto"/>
              </w:divBdr>
            </w:div>
            <w:div w:id="600183029">
              <w:marLeft w:val="0"/>
              <w:marRight w:val="0"/>
              <w:marTop w:val="0"/>
              <w:marBottom w:val="0"/>
              <w:divBdr>
                <w:top w:val="none" w:sz="0" w:space="0" w:color="auto"/>
                <w:left w:val="none" w:sz="0" w:space="0" w:color="auto"/>
                <w:bottom w:val="none" w:sz="0" w:space="0" w:color="auto"/>
                <w:right w:val="none" w:sz="0" w:space="0" w:color="auto"/>
              </w:divBdr>
            </w:div>
            <w:div w:id="865295783">
              <w:marLeft w:val="0"/>
              <w:marRight w:val="0"/>
              <w:marTop w:val="0"/>
              <w:marBottom w:val="0"/>
              <w:divBdr>
                <w:top w:val="none" w:sz="0" w:space="0" w:color="auto"/>
                <w:left w:val="none" w:sz="0" w:space="0" w:color="auto"/>
                <w:bottom w:val="none" w:sz="0" w:space="0" w:color="auto"/>
                <w:right w:val="none" w:sz="0" w:space="0" w:color="auto"/>
              </w:divBdr>
            </w:div>
            <w:div w:id="879627991">
              <w:marLeft w:val="0"/>
              <w:marRight w:val="0"/>
              <w:marTop w:val="0"/>
              <w:marBottom w:val="0"/>
              <w:divBdr>
                <w:top w:val="none" w:sz="0" w:space="0" w:color="auto"/>
                <w:left w:val="none" w:sz="0" w:space="0" w:color="auto"/>
                <w:bottom w:val="none" w:sz="0" w:space="0" w:color="auto"/>
                <w:right w:val="none" w:sz="0" w:space="0" w:color="auto"/>
              </w:divBdr>
            </w:div>
            <w:div w:id="951280455">
              <w:marLeft w:val="0"/>
              <w:marRight w:val="0"/>
              <w:marTop w:val="0"/>
              <w:marBottom w:val="0"/>
              <w:divBdr>
                <w:top w:val="none" w:sz="0" w:space="0" w:color="auto"/>
                <w:left w:val="none" w:sz="0" w:space="0" w:color="auto"/>
                <w:bottom w:val="none" w:sz="0" w:space="0" w:color="auto"/>
                <w:right w:val="none" w:sz="0" w:space="0" w:color="auto"/>
              </w:divBdr>
            </w:div>
            <w:div w:id="967666844">
              <w:marLeft w:val="0"/>
              <w:marRight w:val="0"/>
              <w:marTop w:val="0"/>
              <w:marBottom w:val="0"/>
              <w:divBdr>
                <w:top w:val="none" w:sz="0" w:space="0" w:color="auto"/>
                <w:left w:val="none" w:sz="0" w:space="0" w:color="auto"/>
                <w:bottom w:val="none" w:sz="0" w:space="0" w:color="auto"/>
                <w:right w:val="none" w:sz="0" w:space="0" w:color="auto"/>
              </w:divBdr>
            </w:div>
            <w:div w:id="1138914039">
              <w:marLeft w:val="0"/>
              <w:marRight w:val="0"/>
              <w:marTop w:val="0"/>
              <w:marBottom w:val="0"/>
              <w:divBdr>
                <w:top w:val="none" w:sz="0" w:space="0" w:color="auto"/>
                <w:left w:val="none" w:sz="0" w:space="0" w:color="auto"/>
                <w:bottom w:val="none" w:sz="0" w:space="0" w:color="auto"/>
                <w:right w:val="none" w:sz="0" w:space="0" w:color="auto"/>
              </w:divBdr>
            </w:div>
            <w:div w:id="1186292379">
              <w:marLeft w:val="0"/>
              <w:marRight w:val="0"/>
              <w:marTop w:val="0"/>
              <w:marBottom w:val="0"/>
              <w:divBdr>
                <w:top w:val="none" w:sz="0" w:space="0" w:color="auto"/>
                <w:left w:val="none" w:sz="0" w:space="0" w:color="auto"/>
                <w:bottom w:val="none" w:sz="0" w:space="0" w:color="auto"/>
                <w:right w:val="none" w:sz="0" w:space="0" w:color="auto"/>
              </w:divBdr>
            </w:div>
            <w:div w:id="1242374208">
              <w:marLeft w:val="0"/>
              <w:marRight w:val="0"/>
              <w:marTop w:val="0"/>
              <w:marBottom w:val="0"/>
              <w:divBdr>
                <w:top w:val="none" w:sz="0" w:space="0" w:color="auto"/>
                <w:left w:val="none" w:sz="0" w:space="0" w:color="auto"/>
                <w:bottom w:val="none" w:sz="0" w:space="0" w:color="auto"/>
                <w:right w:val="none" w:sz="0" w:space="0" w:color="auto"/>
              </w:divBdr>
            </w:div>
            <w:div w:id="1341472106">
              <w:marLeft w:val="0"/>
              <w:marRight w:val="0"/>
              <w:marTop w:val="0"/>
              <w:marBottom w:val="0"/>
              <w:divBdr>
                <w:top w:val="none" w:sz="0" w:space="0" w:color="auto"/>
                <w:left w:val="none" w:sz="0" w:space="0" w:color="auto"/>
                <w:bottom w:val="none" w:sz="0" w:space="0" w:color="auto"/>
                <w:right w:val="none" w:sz="0" w:space="0" w:color="auto"/>
              </w:divBdr>
            </w:div>
            <w:div w:id="1573617052">
              <w:marLeft w:val="0"/>
              <w:marRight w:val="0"/>
              <w:marTop w:val="0"/>
              <w:marBottom w:val="0"/>
              <w:divBdr>
                <w:top w:val="none" w:sz="0" w:space="0" w:color="auto"/>
                <w:left w:val="none" w:sz="0" w:space="0" w:color="auto"/>
                <w:bottom w:val="none" w:sz="0" w:space="0" w:color="auto"/>
                <w:right w:val="none" w:sz="0" w:space="0" w:color="auto"/>
              </w:divBdr>
            </w:div>
            <w:div w:id="1603881563">
              <w:marLeft w:val="0"/>
              <w:marRight w:val="0"/>
              <w:marTop w:val="0"/>
              <w:marBottom w:val="0"/>
              <w:divBdr>
                <w:top w:val="none" w:sz="0" w:space="0" w:color="auto"/>
                <w:left w:val="none" w:sz="0" w:space="0" w:color="auto"/>
                <w:bottom w:val="none" w:sz="0" w:space="0" w:color="auto"/>
                <w:right w:val="none" w:sz="0" w:space="0" w:color="auto"/>
              </w:divBdr>
            </w:div>
            <w:div w:id="1785996274">
              <w:marLeft w:val="0"/>
              <w:marRight w:val="0"/>
              <w:marTop w:val="0"/>
              <w:marBottom w:val="0"/>
              <w:divBdr>
                <w:top w:val="none" w:sz="0" w:space="0" w:color="auto"/>
                <w:left w:val="none" w:sz="0" w:space="0" w:color="auto"/>
                <w:bottom w:val="none" w:sz="0" w:space="0" w:color="auto"/>
                <w:right w:val="none" w:sz="0" w:space="0" w:color="auto"/>
              </w:divBdr>
            </w:div>
            <w:div w:id="1838574178">
              <w:marLeft w:val="0"/>
              <w:marRight w:val="0"/>
              <w:marTop w:val="0"/>
              <w:marBottom w:val="0"/>
              <w:divBdr>
                <w:top w:val="none" w:sz="0" w:space="0" w:color="auto"/>
                <w:left w:val="none" w:sz="0" w:space="0" w:color="auto"/>
                <w:bottom w:val="none" w:sz="0" w:space="0" w:color="auto"/>
                <w:right w:val="none" w:sz="0" w:space="0" w:color="auto"/>
              </w:divBdr>
            </w:div>
            <w:div w:id="1842427954">
              <w:marLeft w:val="0"/>
              <w:marRight w:val="0"/>
              <w:marTop w:val="0"/>
              <w:marBottom w:val="0"/>
              <w:divBdr>
                <w:top w:val="none" w:sz="0" w:space="0" w:color="auto"/>
                <w:left w:val="none" w:sz="0" w:space="0" w:color="auto"/>
                <w:bottom w:val="none" w:sz="0" w:space="0" w:color="auto"/>
                <w:right w:val="none" w:sz="0" w:space="0" w:color="auto"/>
              </w:divBdr>
            </w:div>
            <w:div w:id="1929149999">
              <w:marLeft w:val="0"/>
              <w:marRight w:val="0"/>
              <w:marTop w:val="0"/>
              <w:marBottom w:val="0"/>
              <w:divBdr>
                <w:top w:val="none" w:sz="0" w:space="0" w:color="auto"/>
                <w:left w:val="none" w:sz="0" w:space="0" w:color="auto"/>
                <w:bottom w:val="none" w:sz="0" w:space="0" w:color="auto"/>
                <w:right w:val="none" w:sz="0" w:space="0" w:color="auto"/>
              </w:divBdr>
            </w:div>
            <w:div w:id="1942031300">
              <w:marLeft w:val="0"/>
              <w:marRight w:val="0"/>
              <w:marTop w:val="0"/>
              <w:marBottom w:val="0"/>
              <w:divBdr>
                <w:top w:val="none" w:sz="0" w:space="0" w:color="auto"/>
                <w:left w:val="none" w:sz="0" w:space="0" w:color="auto"/>
                <w:bottom w:val="none" w:sz="0" w:space="0" w:color="auto"/>
                <w:right w:val="none" w:sz="0" w:space="0" w:color="auto"/>
              </w:divBdr>
            </w:div>
            <w:div w:id="20773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7950">
      <w:bodyDiv w:val="1"/>
      <w:marLeft w:val="0"/>
      <w:marRight w:val="0"/>
      <w:marTop w:val="0"/>
      <w:marBottom w:val="0"/>
      <w:divBdr>
        <w:top w:val="none" w:sz="0" w:space="0" w:color="auto"/>
        <w:left w:val="none" w:sz="0" w:space="0" w:color="auto"/>
        <w:bottom w:val="none" w:sz="0" w:space="0" w:color="auto"/>
        <w:right w:val="none" w:sz="0" w:space="0" w:color="auto"/>
      </w:divBdr>
      <w:divsChild>
        <w:div w:id="293213767">
          <w:marLeft w:val="0"/>
          <w:marRight w:val="0"/>
          <w:marTop w:val="0"/>
          <w:marBottom w:val="0"/>
          <w:divBdr>
            <w:top w:val="none" w:sz="0" w:space="0" w:color="auto"/>
            <w:left w:val="none" w:sz="0" w:space="0" w:color="auto"/>
            <w:bottom w:val="none" w:sz="0" w:space="0" w:color="auto"/>
            <w:right w:val="none" w:sz="0" w:space="0" w:color="auto"/>
          </w:divBdr>
          <w:divsChild>
            <w:div w:id="756681751">
              <w:marLeft w:val="0"/>
              <w:marRight w:val="0"/>
              <w:marTop w:val="0"/>
              <w:marBottom w:val="0"/>
              <w:divBdr>
                <w:top w:val="none" w:sz="0" w:space="0" w:color="auto"/>
                <w:left w:val="none" w:sz="0" w:space="0" w:color="auto"/>
                <w:bottom w:val="none" w:sz="0" w:space="0" w:color="auto"/>
                <w:right w:val="none" w:sz="0" w:space="0" w:color="auto"/>
              </w:divBdr>
            </w:div>
            <w:div w:id="1276643322">
              <w:marLeft w:val="0"/>
              <w:marRight w:val="0"/>
              <w:marTop w:val="0"/>
              <w:marBottom w:val="0"/>
              <w:divBdr>
                <w:top w:val="none" w:sz="0" w:space="0" w:color="auto"/>
                <w:left w:val="none" w:sz="0" w:space="0" w:color="auto"/>
                <w:bottom w:val="none" w:sz="0" w:space="0" w:color="auto"/>
                <w:right w:val="none" w:sz="0" w:space="0" w:color="auto"/>
              </w:divBdr>
            </w:div>
            <w:div w:id="19989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34868">
      <w:bodyDiv w:val="1"/>
      <w:marLeft w:val="0"/>
      <w:marRight w:val="0"/>
      <w:marTop w:val="0"/>
      <w:marBottom w:val="0"/>
      <w:divBdr>
        <w:top w:val="none" w:sz="0" w:space="0" w:color="auto"/>
        <w:left w:val="none" w:sz="0" w:space="0" w:color="auto"/>
        <w:bottom w:val="none" w:sz="0" w:space="0" w:color="auto"/>
        <w:right w:val="none" w:sz="0" w:space="0" w:color="auto"/>
      </w:divBdr>
      <w:divsChild>
        <w:div w:id="767970531">
          <w:marLeft w:val="0"/>
          <w:marRight w:val="0"/>
          <w:marTop w:val="0"/>
          <w:marBottom w:val="0"/>
          <w:divBdr>
            <w:top w:val="none" w:sz="0" w:space="0" w:color="auto"/>
            <w:left w:val="none" w:sz="0" w:space="0" w:color="auto"/>
            <w:bottom w:val="none" w:sz="0" w:space="0" w:color="auto"/>
            <w:right w:val="none" w:sz="0" w:space="0" w:color="auto"/>
          </w:divBdr>
          <w:divsChild>
            <w:div w:id="2113209846">
              <w:marLeft w:val="0"/>
              <w:marRight w:val="0"/>
              <w:marTop w:val="0"/>
              <w:marBottom w:val="0"/>
              <w:divBdr>
                <w:top w:val="none" w:sz="0" w:space="0" w:color="auto"/>
                <w:left w:val="none" w:sz="0" w:space="0" w:color="auto"/>
                <w:bottom w:val="none" w:sz="0" w:space="0" w:color="auto"/>
                <w:right w:val="none" w:sz="0" w:space="0" w:color="auto"/>
              </w:divBdr>
              <w:divsChild>
                <w:div w:id="512454914">
                  <w:marLeft w:val="0"/>
                  <w:marRight w:val="0"/>
                  <w:marTop w:val="0"/>
                  <w:marBottom w:val="0"/>
                  <w:divBdr>
                    <w:top w:val="none" w:sz="0" w:space="0" w:color="auto"/>
                    <w:left w:val="none" w:sz="0" w:space="0" w:color="auto"/>
                    <w:bottom w:val="none" w:sz="0" w:space="0" w:color="auto"/>
                    <w:right w:val="none" w:sz="0" w:space="0" w:color="auto"/>
                  </w:divBdr>
                  <w:divsChild>
                    <w:div w:id="82551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6469310">
      <w:bodyDiv w:val="1"/>
      <w:marLeft w:val="0"/>
      <w:marRight w:val="0"/>
      <w:marTop w:val="0"/>
      <w:marBottom w:val="0"/>
      <w:divBdr>
        <w:top w:val="none" w:sz="0" w:space="0" w:color="auto"/>
        <w:left w:val="none" w:sz="0" w:space="0" w:color="auto"/>
        <w:bottom w:val="none" w:sz="0" w:space="0" w:color="auto"/>
        <w:right w:val="none" w:sz="0" w:space="0" w:color="auto"/>
      </w:divBdr>
      <w:divsChild>
        <w:div w:id="2127699785">
          <w:marLeft w:val="0"/>
          <w:marRight w:val="0"/>
          <w:marTop w:val="0"/>
          <w:marBottom w:val="0"/>
          <w:divBdr>
            <w:top w:val="none" w:sz="0" w:space="0" w:color="auto"/>
            <w:left w:val="none" w:sz="0" w:space="0" w:color="auto"/>
            <w:bottom w:val="none" w:sz="0" w:space="0" w:color="auto"/>
            <w:right w:val="none" w:sz="0" w:space="0" w:color="auto"/>
          </w:divBdr>
          <w:divsChild>
            <w:div w:id="1090470656">
              <w:marLeft w:val="0"/>
              <w:marRight w:val="0"/>
              <w:marTop w:val="0"/>
              <w:marBottom w:val="0"/>
              <w:divBdr>
                <w:top w:val="none" w:sz="0" w:space="0" w:color="auto"/>
                <w:left w:val="none" w:sz="0" w:space="0" w:color="auto"/>
                <w:bottom w:val="none" w:sz="0" w:space="0" w:color="auto"/>
                <w:right w:val="none" w:sz="0" w:space="0" w:color="auto"/>
              </w:divBdr>
              <w:divsChild>
                <w:div w:id="14832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857161">
      <w:bodyDiv w:val="1"/>
      <w:marLeft w:val="0"/>
      <w:marRight w:val="0"/>
      <w:marTop w:val="0"/>
      <w:marBottom w:val="0"/>
      <w:divBdr>
        <w:top w:val="none" w:sz="0" w:space="0" w:color="auto"/>
        <w:left w:val="none" w:sz="0" w:space="0" w:color="auto"/>
        <w:bottom w:val="none" w:sz="0" w:space="0" w:color="auto"/>
        <w:right w:val="none" w:sz="0" w:space="0" w:color="auto"/>
      </w:divBdr>
    </w:div>
    <w:div w:id="1217276593">
      <w:bodyDiv w:val="1"/>
      <w:marLeft w:val="0"/>
      <w:marRight w:val="0"/>
      <w:marTop w:val="0"/>
      <w:marBottom w:val="0"/>
      <w:divBdr>
        <w:top w:val="none" w:sz="0" w:space="0" w:color="auto"/>
        <w:left w:val="none" w:sz="0" w:space="0" w:color="auto"/>
        <w:bottom w:val="none" w:sz="0" w:space="0" w:color="auto"/>
        <w:right w:val="none" w:sz="0" w:space="0" w:color="auto"/>
      </w:divBdr>
      <w:divsChild>
        <w:div w:id="571240538">
          <w:marLeft w:val="0"/>
          <w:marRight w:val="0"/>
          <w:marTop w:val="0"/>
          <w:marBottom w:val="0"/>
          <w:divBdr>
            <w:top w:val="none" w:sz="0" w:space="0" w:color="auto"/>
            <w:left w:val="none" w:sz="0" w:space="0" w:color="auto"/>
            <w:bottom w:val="none" w:sz="0" w:space="0" w:color="auto"/>
            <w:right w:val="none" w:sz="0" w:space="0" w:color="auto"/>
          </w:divBdr>
          <w:divsChild>
            <w:div w:id="31466940">
              <w:marLeft w:val="0"/>
              <w:marRight w:val="0"/>
              <w:marTop w:val="0"/>
              <w:marBottom w:val="0"/>
              <w:divBdr>
                <w:top w:val="none" w:sz="0" w:space="0" w:color="auto"/>
                <w:left w:val="none" w:sz="0" w:space="0" w:color="auto"/>
                <w:bottom w:val="none" w:sz="0" w:space="0" w:color="auto"/>
                <w:right w:val="none" w:sz="0" w:space="0" w:color="auto"/>
              </w:divBdr>
            </w:div>
            <w:div w:id="346371296">
              <w:marLeft w:val="0"/>
              <w:marRight w:val="0"/>
              <w:marTop w:val="0"/>
              <w:marBottom w:val="0"/>
              <w:divBdr>
                <w:top w:val="none" w:sz="0" w:space="0" w:color="auto"/>
                <w:left w:val="none" w:sz="0" w:space="0" w:color="auto"/>
                <w:bottom w:val="none" w:sz="0" w:space="0" w:color="auto"/>
                <w:right w:val="none" w:sz="0" w:space="0" w:color="auto"/>
              </w:divBdr>
            </w:div>
            <w:div w:id="573243760">
              <w:marLeft w:val="0"/>
              <w:marRight w:val="0"/>
              <w:marTop w:val="0"/>
              <w:marBottom w:val="0"/>
              <w:divBdr>
                <w:top w:val="none" w:sz="0" w:space="0" w:color="auto"/>
                <w:left w:val="none" w:sz="0" w:space="0" w:color="auto"/>
                <w:bottom w:val="none" w:sz="0" w:space="0" w:color="auto"/>
                <w:right w:val="none" w:sz="0" w:space="0" w:color="auto"/>
              </w:divBdr>
            </w:div>
            <w:div w:id="846098209">
              <w:marLeft w:val="0"/>
              <w:marRight w:val="0"/>
              <w:marTop w:val="0"/>
              <w:marBottom w:val="0"/>
              <w:divBdr>
                <w:top w:val="none" w:sz="0" w:space="0" w:color="auto"/>
                <w:left w:val="none" w:sz="0" w:space="0" w:color="auto"/>
                <w:bottom w:val="none" w:sz="0" w:space="0" w:color="auto"/>
                <w:right w:val="none" w:sz="0" w:space="0" w:color="auto"/>
              </w:divBdr>
            </w:div>
            <w:div w:id="1813209322">
              <w:marLeft w:val="0"/>
              <w:marRight w:val="0"/>
              <w:marTop w:val="0"/>
              <w:marBottom w:val="0"/>
              <w:divBdr>
                <w:top w:val="none" w:sz="0" w:space="0" w:color="auto"/>
                <w:left w:val="none" w:sz="0" w:space="0" w:color="auto"/>
                <w:bottom w:val="none" w:sz="0" w:space="0" w:color="auto"/>
                <w:right w:val="none" w:sz="0" w:space="0" w:color="auto"/>
              </w:divBdr>
            </w:div>
            <w:div w:id="214145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64572">
      <w:bodyDiv w:val="1"/>
      <w:marLeft w:val="0"/>
      <w:marRight w:val="0"/>
      <w:marTop w:val="0"/>
      <w:marBottom w:val="0"/>
      <w:divBdr>
        <w:top w:val="none" w:sz="0" w:space="0" w:color="auto"/>
        <w:left w:val="none" w:sz="0" w:space="0" w:color="auto"/>
        <w:bottom w:val="none" w:sz="0" w:space="0" w:color="auto"/>
        <w:right w:val="none" w:sz="0" w:space="0" w:color="auto"/>
      </w:divBdr>
      <w:divsChild>
        <w:div w:id="1586961432">
          <w:marLeft w:val="0"/>
          <w:marRight w:val="0"/>
          <w:marTop w:val="0"/>
          <w:marBottom w:val="0"/>
          <w:divBdr>
            <w:top w:val="none" w:sz="0" w:space="0" w:color="auto"/>
            <w:left w:val="none" w:sz="0" w:space="0" w:color="auto"/>
            <w:bottom w:val="none" w:sz="0" w:space="0" w:color="auto"/>
            <w:right w:val="none" w:sz="0" w:space="0" w:color="auto"/>
          </w:divBdr>
        </w:div>
      </w:divsChild>
    </w:div>
    <w:div w:id="1317800406">
      <w:bodyDiv w:val="1"/>
      <w:marLeft w:val="0"/>
      <w:marRight w:val="0"/>
      <w:marTop w:val="0"/>
      <w:marBottom w:val="0"/>
      <w:divBdr>
        <w:top w:val="none" w:sz="0" w:space="0" w:color="auto"/>
        <w:left w:val="none" w:sz="0" w:space="0" w:color="auto"/>
        <w:bottom w:val="none" w:sz="0" w:space="0" w:color="auto"/>
        <w:right w:val="none" w:sz="0" w:space="0" w:color="auto"/>
      </w:divBdr>
      <w:divsChild>
        <w:div w:id="491454586">
          <w:marLeft w:val="0"/>
          <w:marRight w:val="0"/>
          <w:marTop w:val="0"/>
          <w:marBottom w:val="0"/>
          <w:divBdr>
            <w:top w:val="none" w:sz="0" w:space="0" w:color="auto"/>
            <w:left w:val="none" w:sz="0" w:space="0" w:color="auto"/>
            <w:bottom w:val="none" w:sz="0" w:space="0" w:color="auto"/>
            <w:right w:val="none" w:sz="0" w:space="0" w:color="auto"/>
          </w:divBdr>
          <w:divsChild>
            <w:div w:id="442382436">
              <w:marLeft w:val="0"/>
              <w:marRight w:val="0"/>
              <w:marTop w:val="0"/>
              <w:marBottom w:val="0"/>
              <w:divBdr>
                <w:top w:val="none" w:sz="0" w:space="0" w:color="auto"/>
                <w:left w:val="none" w:sz="0" w:space="0" w:color="auto"/>
                <w:bottom w:val="none" w:sz="0" w:space="0" w:color="auto"/>
                <w:right w:val="none" w:sz="0" w:space="0" w:color="auto"/>
              </w:divBdr>
            </w:div>
            <w:div w:id="1109197901">
              <w:marLeft w:val="0"/>
              <w:marRight w:val="0"/>
              <w:marTop w:val="0"/>
              <w:marBottom w:val="0"/>
              <w:divBdr>
                <w:top w:val="none" w:sz="0" w:space="0" w:color="auto"/>
                <w:left w:val="none" w:sz="0" w:space="0" w:color="auto"/>
                <w:bottom w:val="none" w:sz="0" w:space="0" w:color="auto"/>
                <w:right w:val="none" w:sz="0" w:space="0" w:color="auto"/>
              </w:divBdr>
            </w:div>
            <w:div w:id="1424687349">
              <w:marLeft w:val="0"/>
              <w:marRight w:val="0"/>
              <w:marTop w:val="0"/>
              <w:marBottom w:val="0"/>
              <w:divBdr>
                <w:top w:val="none" w:sz="0" w:space="0" w:color="auto"/>
                <w:left w:val="none" w:sz="0" w:space="0" w:color="auto"/>
                <w:bottom w:val="none" w:sz="0" w:space="0" w:color="auto"/>
                <w:right w:val="none" w:sz="0" w:space="0" w:color="auto"/>
              </w:divBdr>
            </w:div>
            <w:div w:id="1433865689">
              <w:marLeft w:val="0"/>
              <w:marRight w:val="0"/>
              <w:marTop w:val="0"/>
              <w:marBottom w:val="0"/>
              <w:divBdr>
                <w:top w:val="none" w:sz="0" w:space="0" w:color="auto"/>
                <w:left w:val="none" w:sz="0" w:space="0" w:color="auto"/>
                <w:bottom w:val="none" w:sz="0" w:space="0" w:color="auto"/>
                <w:right w:val="none" w:sz="0" w:space="0" w:color="auto"/>
              </w:divBdr>
            </w:div>
            <w:div w:id="1917668274">
              <w:marLeft w:val="0"/>
              <w:marRight w:val="0"/>
              <w:marTop w:val="0"/>
              <w:marBottom w:val="0"/>
              <w:divBdr>
                <w:top w:val="none" w:sz="0" w:space="0" w:color="auto"/>
                <w:left w:val="none" w:sz="0" w:space="0" w:color="auto"/>
                <w:bottom w:val="none" w:sz="0" w:space="0" w:color="auto"/>
                <w:right w:val="none" w:sz="0" w:space="0" w:color="auto"/>
              </w:divBdr>
            </w:div>
            <w:div w:id="1972902159">
              <w:marLeft w:val="0"/>
              <w:marRight w:val="0"/>
              <w:marTop w:val="0"/>
              <w:marBottom w:val="0"/>
              <w:divBdr>
                <w:top w:val="none" w:sz="0" w:space="0" w:color="auto"/>
                <w:left w:val="none" w:sz="0" w:space="0" w:color="auto"/>
                <w:bottom w:val="none" w:sz="0" w:space="0" w:color="auto"/>
                <w:right w:val="none" w:sz="0" w:space="0" w:color="auto"/>
              </w:divBdr>
            </w:div>
            <w:div w:id="200593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36179">
      <w:bodyDiv w:val="1"/>
      <w:marLeft w:val="0"/>
      <w:marRight w:val="0"/>
      <w:marTop w:val="0"/>
      <w:marBottom w:val="0"/>
      <w:divBdr>
        <w:top w:val="none" w:sz="0" w:space="0" w:color="auto"/>
        <w:left w:val="none" w:sz="0" w:space="0" w:color="auto"/>
        <w:bottom w:val="none" w:sz="0" w:space="0" w:color="auto"/>
        <w:right w:val="none" w:sz="0" w:space="0" w:color="auto"/>
      </w:divBdr>
    </w:div>
    <w:div w:id="1519000696">
      <w:bodyDiv w:val="1"/>
      <w:marLeft w:val="0"/>
      <w:marRight w:val="0"/>
      <w:marTop w:val="0"/>
      <w:marBottom w:val="0"/>
      <w:divBdr>
        <w:top w:val="none" w:sz="0" w:space="0" w:color="auto"/>
        <w:left w:val="none" w:sz="0" w:space="0" w:color="auto"/>
        <w:bottom w:val="none" w:sz="0" w:space="0" w:color="auto"/>
        <w:right w:val="none" w:sz="0" w:space="0" w:color="auto"/>
      </w:divBdr>
      <w:divsChild>
        <w:div w:id="682897594">
          <w:marLeft w:val="0"/>
          <w:marRight w:val="0"/>
          <w:marTop w:val="0"/>
          <w:marBottom w:val="0"/>
          <w:divBdr>
            <w:top w:val="none" w:sz="0" w:space="0" w:color="auto"/>
            <w:left w:val="none" w:sz="0" w:space="0" w:color="auto"/>
            <w:bottom w:val="none" w:sz="0" w:space="0" w:color="auto"/>
            <w:right w:val="none" w:sz="0" w:space="0" w:color="auto"/>
          </w:divBdr>
          <w:divsChild>
            <w:div w:id="20709641">
              <w:marLeft w:val="0"/>
              <w:marRight w:val="0"/>
              <w:marTop w:val="0"/>
              <w:marBottom w:val="0"/>
              <w:divBdr>
                <w:top w:val="none" w:sz="0" w:space="0" w:color="auto"/>
                <w:left w:val="none" w:sz="0" w:space="0" w:color="auto"/>
                <w:bottom w:val="none" w:sz="0" w:space="0" w:color="auto"/>
                <w:right w:val="none" w:sz="0" w:space="0" w:color="auto"/>
              </w:divBdr>
            </w:div>
            <w:div w:id="809522711">
              <w:marLeft w:val="0"/>
              <w:marRight w:val="0"/>
              <w:marTop w:val="0"/>
              <w:marBottom w:val="0"/>
              <w:divBdr>
                <w:top w:val="none" w:sz="0" w:space="0" w:color="auto"/>
                <w:left w:val="none" w:sz="0" w:space="0" w:color="auto"/>
                <w:bottom w:val="none" w:sz="0" w:space="0" w:color="auto"/>
                <w:right w:val="none" w:sz="0" w:space="0" w:color="auto"/>
              </w:divBdr>
            </w:div>
            <w:div w:id="1090739528">
              <w:marLeft w:val="0"/>
              <w:marRight w:val="0"/>
              <w:marTop w:val="0"/>
              <w:marBottom w:val="0"/>
              <w:divBdr>
                <w:top w:val="none" w:sz="0" w:space="0" w:color="auto"/>
                <w:left w:val="none" w:sz="0" w:space="0" w:color="auto"/>
                <w:bottom w:val="none" w:sz="0" w:space="0" w:color="auto"/>
                <w:right w:val="none" w:sz="0" w:space="0" w:color="auto"/>
              </w:divBdr>
            </w:div>
            <w:div w:id="112473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24516">
      <w:bodyDiv w:val="1"/>
      <w:marLeft w:val="0"/>
      <w:marRight w:val="0"/>
      <w:marTop w:val="0"/>
      <w:marBottom w:val="0"/>
      <w:divBdr>
        <w:top w:val="none" w:sz="0" w:space="0" w:color="auto"/>
        <w:left w:val="none" w:sz="0" w:space="0" w:color="auto"/>
        <w:bottom w:val="none" w:sz="0" w:space="0" w:color="auto"/>
        <w:right w:val="none" w:sz="0" w:space="0" w:color="auto"/>
      </w:divBdr>
      <w:divsChild>
        <w:div w:id="1611861696">
          <w:marLeft w:val="0"/>
          <w:marRight w:val="0"/>
          <w:marTop w:val="0"/>
          <w:marBottom w:val="0"/>
          <w:divBdr>
            <w:top w:val="none" w:sz="0" w:space="0" w:color="auto"/>
            <w:left w:val="none" w:sz="0" w:space="0" w:color="auto"/>
            <w:bottom w:val="none" w:sz="0" w:space="0" w:color="auto"/>
            <w:right w:val="none" w:sz="0" w:space="0" w:color="auto"/>
          </w:divBdr>
          <w:divsChild>
            <w:div w:id="1973706484">
              <w:marLeft w:val="0"/>
              <w:marRight w:val="0"/>
              <w:marTop w:val="0"/>
              <w:marBottom w:val="0"/>
              <w:divBdr>
                <w:top w:val="none" w:sz="0" w:space="0" w:color="auto"/>
                <w:left w:val="none" w:sz="0" w:space="0" w:color="auto"/>
                <w:bottom w:val="none" w:sz="0" w:space="0" w:color="auto"/>
                <w:right w:val="none" w:sz="0" w:space="0" w:color="auto"/>
              </w:divBdr>
              <w:divsChild>
                <w:div w:id="176163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94427">
      <w:bodyDiv w:val="1"/>
      <w:marLeft w:val="0"/>
      <w:marRight w:val="0"/>
      <w:marTop w:val="0"/>
      <w:marBottom w:val="0"/>
      <w:divBdr>
        <w:top w:val="none" w:sz="0" w:space="0" w:color="auto"/>
        <w:left w:val="none" w:sz="0" w:space="0" w:color="auto"/>
        <w:bottom w:val="none" w:sz="0" w:space="0" w:color="auto"/>
        <w:right w:val="none" w:sz="0" w:space="0" w:color="auto"/>
      </w:divBdr>
      <w:divsChild>
        <w:div w:id="1462265325">
          <w:marLeft w:val="0"/>
          <w:marRight w:val="0"/>
          <w:marTop w:val="0"/>
          <w:marBottom w:val="0"/>
          <w:divBdr>
            <w:top w:val="none" w:sz="0" w:space="0" w:color="auto"/>
            <w:left w:val="none" w:sz="0" w:space="0" w:color="auto"/>
            <w:bottom w:val="none" w:sz="0" w:space="0" w:color="auto"/>
            <w:right w:val="none" w:sz="0" w:space="0" w:color="auto"/>
          </w:divBdr>
          <w:divsChild>
            <w:div w:id="1424112263">
              <w:marLeft w:val="0"/>
              <w:marRight w:val="0"/>
              <w:marTop w:val="0"/>
              <w:marBottom w:val="0"/>
              <w:divBdr>
                <w:top w:val="none" w:sz="0" w:space="0" w:color="auto"/>
                <w:left w:val="none" w:sz="0" w:space="0" w:color="auto"/>
                <w:bottom w:val="none" w:sz="0" w:space="0" w:color="auto"/>
                <w:right w:val="none" w:sz="0" w:space="0" w:color="auto"/>
              </w:divBdr>
              <w:divsChild>
                <w:div w:id="5570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www.microsoft.com/sql/technologies/dm/default.mspx"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hyperlink" Target="mailto:sqlfback@microsoft.com?subject=White%20Paper%20Feedback:%20Predictive%20Analytics%20for%20the%20Retail%20Industry" TargetMode="External"/><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chart" Target="charts/chart1.xml"/><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hyperlink" Target="http://msdn2.microsoft.com/en-us/sqlserver/default.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chart" Target="charts/chart2.xml"/><Relationship Id="rId40" Type="http://schemas.openxmlformats.org/officeDocument/2006/relationships/hyperlink" Target="http://technet.microsoft.com/en-us/sqlserver/default.aspx"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4.xml"/><Relationship Id="rId48" Type="http://schemas.openxmlformats.org/officeDocument/2006/relationships/footer" Target="footer5.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iyee\Application%20Data\Microsoft\Templates\SQL_White_paper_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Program%20Files\Microsoft%20SQL%20Server%202008%20DM%20Add-Ins\DMAddins_Sample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Program%20Files\Microsoft%20SQL%20Server%202008%20DM%20Add-Ins\DMAddins_Sample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v>No Model</c:v>
          </c:tx>
          <c:marker>
            <c:symbol val="none"/>
          </c:marker>
          <c:cat>
            <c:numRef>
              <c:f>'Accuracy Chart'!$A$38:$A$138</c:f>
              <c:numCache>
                <c:formatCode>0\ %</c:formatCode>
                <c:ptCount val="101"/>
                <c:pt idx="0">
                  <c:v>0</c:v>
                </c:pt>
                <c:pt idx="1">
                  <c:v>1.0000000000000052E-2</c:v>
                </c:pt>
                <c:pt idx="2">
                  <c:v>2.0000000000000052E-2</c:v>
                </c:pt>
                <c:pt idx="3">
                  <c:v>3.0000000000000183E-2</c:v>
                </c:pt>
                <c:pt idx="4">
                  <c:v>4.0000000000000112E-2</c:v>
                </c:pt>
                <c:pt idx="5">
                  <c:v>5.0000000000000114E-2</c:v>
                </c:pt>
                <c:pt idx="6">
                  <c:v>6.0000000000000234E-2</c:v>
                </c:pt>
                <c:pt idx="7">
                  <c:v>7.0000000000000034E-2</c:v>
                </c:pt>
                <c:pt idx="8">
                  <c:v>8.0000000000000224E-2</c:v>
                </c:pt>
                <c:pt idx="9">
                  <c:v>9.0000000000000066E-2</c:v>
                </c:pt>
                <c:pt idx="10">
                  <c:v>0.1</c:v>
                </c:pt>
                <c:pt idx="11">
                  <c:v>0.11000000000000018</c:v>
                </c:pt>
                <c:pt idx="12">
                  <c:v>0.12000000000000002</c:v>
                </c:pt>
                <c:pt idx="13">
                  <c:v>0.13</c:v>
                </c:pt>
                <c:pt idx="14">
                  <c:v>0.14000000000000001</c:v>
                </c:pt>
                <c:pt idx="15">
                  <c:v>0.15000000000000024</c:v>
                </c:pt>
                <c:pt idx="16">
                  <c:v>0.16000000000000039</c:v>
                </c:pt>
                <c:pt idx="17">
                  <c:v>0.17</c:v>
                </c:pt>
                <c:pt idx="18">
                  <c:v>0.18000000000000024</c:v>
                </c:pt>
                <c:pt idx="19">
                  <c:v>0.19000000000000039</c:v>
                </c:pt>
                <c:pt idx="20">
                  <c:v>0.2</c:v>
                </c:pt>
                <c:pt idx="21">
                  <c:v>0.21000000000000021</c:v>
                </c:pt>
                <c:pt idx="22">
                  <c:v>0.22000000000000039</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0.32000000000000273</c:v>
                </c:pt>
                <c:pt idx="33">
                  <c:v>0.33000000000000301</c:v>
                </c:pt>
                <c:pt idx="34">
                  <c:v>0.34000000000000102</c:v>
                </c:pt>
                <c:pt idx="35">
                  <c:v>0.35000000000000031</c:v>
                </c:pt>
                <c:pt idx="36">
                  <c:v>0.36000000000000032</c:v>
                </c:pt>
                <c:pt idx="37">
                  <c:v>0.37000000000000038</c:v>
                </c:pt>
                <c:pt idx="38">
                  <c:v>0.38000000000000267</c:v>
                </c:pt>
                <c:pt idx="39">
                  <c:v>0.39000000000000273</c:v>
                </c:pt>
                <c:pt idx="40">
                  <c:v>0.4</c:v>
                </c:pt>
                <c:pt idx="41">
                  <c:v>0.41000000000000031</c:v>
                </c:pt>
                <c:pt idx="42">
                  <c:v>0.42000000000000032</c:v>
                </c:pt>
                <c:pt idx="43">
                  <c:v>0.43000000000000038</c:v>
                </c:pt>
                <c:pt idx="44">
                  <c:v>0.44000000000000072</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0.58000000000000063</c:v>
                </c:pt>
                <c:pt idx="59">
                  <c:v>0.59000000000000064</c:v>
                </c:pt>
                <c:pt idx="60">
                  <c:v>0.60000000000000064</c:v>
                </c:pt>
                <c:pt idx="61">
                  <c:v>0.61000000000000065</c:v>
                </c:pt>
                <c:pt idx="62">
                  <c:v>0.62000000000000488</c:v>
                </c:pt>
                <c:pt idx="63">
                  <c:v>0.63000000000000544</c:v>
                </c:pt>
                <c:pt idx="64">
                  <c:v>0.64000000000000545</c:v>
                </c:pt>
                <c:pt idx="65">
                  <c:v>0.65000000000000568</c:v>
                </c:pt>
                <c:pt idx="66">
                  <c:v>0.66000000000000625</c:v>
                </c:pt>
                <c:pt idx="67">
                  <c:v>0.67000000000000626</c:v>
                </c:pt>
                <c:pt idx="68">
                  <c:v>0.68000000000000216</c:v>
                </c:pt>
                <c:pt idx="69">
                  <c:v>0.69000000000000272</c:v>
                </c:pt>
                <c:pt idx="70">
                  <c:v>0.70000000000000062</c:v>
                </c:pt>
                <c:pt idx="71">
                  <c:v>0.71000000000000063</c:v>
                </c:pt>
                <c:pt idx="72">
                  <c:v>0.72000000000000064</c:v>
                </c:pt>
                <c:pt idx="73">
                  <c:v>0.73000000000000065</c:v>
                </c:pt>
                <c:pt idx="74">
                  <c:v>0.74000000000000365</c:v>
                </c:pt>
                <c:pt idx="75">
                  <c:v>0.750000000000005</c:v>
                </c:pt>
                <c:pt idx="76">
                  <c:v>0.76000000000000545</c:v>
                </c:pt>
                <c:pt idx="77">
                  <c:v>0.77000000000000413</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0.87000000000000488</c:v>
                </c:pt>
                <c:pt idx="88">
                  <c:v>0.88000000000000156</c:v>
                </c:pt>
                <c:pt idx="89">
                  <c:v>0.8900000000000019</c:v>
                </c:pt>
                <c:pt idx="90">
                  <c:v>0.9</c:v>
                </c:pt>
                <c:pt idx="91">
                  <c:v>0.91</c:v>
                </c:pt>
                <c:pt idx="92">
                  <c:v>0.92</c:v>
                </c:pt>
                <c:pt idx="93">
                  <c:v>0.93</c:v>
                </c:pt>
                <c:pt idx="94">
                  <c:v>0.94000000000000061</c:v>
                </c:pt>
                <c:pt idx="95">
                  <c:v>0.95000000000000062</c:v>
                </c:pt>
                <c:pt idx="96">
                  <c:v>0.96000000000000063</c:v>
                </c:pt>
                <c:pt idx="97">
                  <c:v>0.97000000000000053</c:v>
                </c:pt>
                <c:pt idx="98">
                  <c:v>0.98</c:v>
                </c:pt>
                <c:pt idx="99">
                  <c:v>0.99</c:v>
                </c:pt>
                <c:pt idx="100">
                  <c:v>1</c:v>
                </c:pt>
              </c:numCache>
            </c:numRef>
          </c:cat>
          <c:val>
            <c:numRef>
              <c:f>'Accuracy Chart'!$A$38:$A$138</c:f>
              <c:numCache>
                <c:formatCode>0\ %</c:formatCode>
                <c:ptCount val="101"/>
                <c:pt idx="0">
                  <c:v>0</c:v>
                </c:pt>
                <c:pt idx="1">
                  <c:v>1.0000000000000052E-2</c:v>
                </c:pt>
                <c:pt idx="2">
                  <c:v>2.0000000000000052E-2</c:v>
                </c:pt>
                <c:pt idx="3">
                  <c:v>3.0000000000000183E-2</c:v>
                </c:pt>
                <c:pt idx="4">
                  <c:v>4.0000000000000112E-2</c:v>
                </c:pt>
                <c:pt idx="5">
                  <c:v>5.0000000000000114E-2</c:v>
                </c:pt>
                <c:pt idx="6">
                  <c:v>6.0000000000000234E-2</c:v>
                </c:pt>
                <c:pt idx="7">
                  <c:v>7.0000000000000034E-2</c:v>
                </c:pt>
                <c:pt idx="8">
                  <c:v>8.0000000000000224E-2</c:v>
                </c:pt>
                <c:pt idx="9">
                  <c:v>9.0000000000000066E-2</c:v>
                </c:pt>
                <c:pt idx="10">
                  <c:v>0.1</c:v>
                </c:pt>
                <c:pt idx="11">
                  <c:v>0.11000000000000018</c:v>
                </c:pt>
                <c:pt idx="12">
                  <c:v>0.12000000000000002</c:v>
                </c:pt>
                <c:pt idx="13">
                  <c:v>0.13</c:v>
                </c:pt>
                <c:pt idx="14">
                  <c:v>0.14000000000000001</c:v>
                </c:pt>
                <c:pt idx="15">
                  <c:v>0.15000000000000024</c:v>
                </c:pt>
                <c:pt idx="16">
                  <c:v>0.16000000000000039</c:v>
                </c:pt>
                <c:pt idx="17">
                  <c:v>0.17</c:v>
                </c:pt>
                <c:pt idx="18">
                  <c:v>0.18000000000000024</c:v>
                </c:pt>
                <c:pt idx="19">
                  <c:v>0.19000000000000039</c:v>
                </c:pt>
                <c:pt idx="20">
                  <c:v>0.2</c:v>
                </c:pt>
                <c:pt idx="21">
                  <c:v>0.21000000000000021</c:v>
                </c:pt>
                <c:pt idx="22">
                  <c:v>0.22000000000000039</c:v>
                </c:pt>
                <c:pt idx="23">
                  <c:v>0.23</c:v>
                </c:pt>
                <c:pt idx="24">
                  <c:v>0.24000000000000021</c:v>
                </c:pt>
                <c:pt idx="25">
                  <c:v>0.25</c:v>
                </c:pt>
                <c:pt idx="26">
                  <c:v>0.26</c:v>
                </c:pt>
                <c:pt idx="27">
                  <c:v>0.27</c:v>
                </c:pt>
                <c:pt idx="28">
                  <c:v>0.28000000000000008</c:v>
                </c:pt>
                <c:pt idx="29">
                  <c:v>0.29000000000000031</c:v>
                </c:pt>
                <c:pt idx="30">
                  <c:v>0.30000000000000032</c:v>
                </c:pt>
                <c:pt idx="31">
                  <c:v>0.31000000000000238</c:v>
                </c:pt>
                <c:pt idx="32">
                  <c:v>0.32000000000000273</c:v>
                </c:pt>
                <c:pt idx="33">
                  <c:v>0.33000000000000301</c:v>
                </c:pt>
                <c:pt idx="34">
                  <c:v>0.34000000000000102</c:v>
                </c:pt>
                <c:pt idx="35">
                  <c:v>0.35000000000000031</c:v>
                </c:pt>
                <c:pt idx="36">
                  <c:v>0.36000000000000032</c:v>
                </c:pt>
                <c:pt idx="37">
                  <c:v>0.37000000000000038</c:v>
                </c:pt>
                <c:pt idx="38">
                  <c:v>0.38000000000000267</c:v>
                </c:pt>
                <c:pt idx="39">
                  <c:v>0.39000000000000273</c:v>
                </c:pt>
                <c:pt idx="40">
                  <c:v>0.4</c:v>
                </c:pt>
                <c:pt idx="41">
                  <c:v>0.41000000000000031</c:v>
                </c:pt>
                <c:pt idx="42">
                  <c:v>0.42000000000000032</c:v>
                </c:pt>
                <c:pt idx="43">
                  <c:v>0.43000000000000038</c:v>
                </c:pt>
                <c:pt idx="44">
                  <c:v>0.44000000000000072</c:v>
                </c:pt>
                <c:pt idx="45">
                  <c:v>0.45</c:v>
                </c:pt>
                <c:pt idx="46">
                  <c:v>0.46</c:v>
                </c:pt>
                <c:pt idx="47">
                  <c:v>0.47000000000000008</c:v>
                </c:pt>
                <c:pt idx="48">
                  <c:v>0.48000000000000032</c:v>
                </c:pt>
                <c:pt idx="49">
                  <c:v>0.49000000000000032</c:v>
                </c:pt>
                <c:pt idx="50">
                  <c:v>0.5</c:v>
                </c:pt>
                <c:pt idx="51">
                  <c:v>0.51</c:v>
                </c:pt>
                <c:pt idx="52">
                  <c:v>0.52</c:v>
                </c:pt>
                <c:pt idx="53">
                  <c:v>0.53</c:v>
                </c:pt>
                <c:pt idx="54">
                  <c:v>0.54</c:v>
                </c:pt>
                <c:pt idx="55">
                  <c:v>0.55000000000000004</c:v>
                </c:pt>
                <c:pt idx="56">
                  <c:v>0.56000000000000005</c:v>
                </c:pt>
                <c:pt idx="57">
                  <c:v>0.56999999999999995</c:v>
                </c:pt>
                <c:pt idx="58">
                  <c:v>0.58000000000000063</c:v>
                </c:pt>
                <c:pt idx="59">
                  <c:v>0.59000000000000064</c:v>
                </c:pt>
                <c:pt idx="60">
                  <c:v>0.60000000000000064</c:v>
                </c:pt>
                <c:pt idx="61">
                  <c:v>0.61000000000000065</c:v>
                </c:pt>
                <c:pt idx="62">
                  <c:v>0.62000000000000488</c:v>
                </c:pt>
                <c:pt idx="63">
                  <c:v>0.63000000000000544</c:v>
                </c:pt>
                <c:pt idx="64">
                  <c:v>0.64000000000000545</c:v>
                </c:pt>
                <c:pt idx="65">
                  <c:v>0.65000000000000568</c:v>
                </c:pt>
                <c:pt idx="66">
                  <c:v>0.66000000000000625</c:v>
                </c:pt>
                <c:pt idx="67">
                  <c:v>0.67000000000000626</c:v>
                </c:pt>
                <c:pt idx="68">
                  <c:v>0.68000000000000216</c:v>
                </c:pt>
                <c:pt idx="69">
                  <c:v>0.69000000000000272</c:v>
                </c:pt>
                <c:pt idx="70">
                  <c:v>0.70000000000000062</c:v>
                </c:pt>
                <c:pt idx="71">
                  <c:v>0.71000000000000063</c:v>
                </c:pt>
                <c:pt idx="72">
                  <c:v>0.72000000000000064</c:v>
                </c:pt>
                <c:pt idx="73">
                  <c:v>0.73000000000000065</c:v>
                </c:pt>
                <c:pt idx="74">
                  <c:v>0.74000000000000365</c:v>
                </c:pt>
                <c:pt idx="75">
                  <c:v>0.750000000000005</c:v>
                </c:pt>
                <c:pt idx="76">
                  <c:v>0.76000000000000545</c:v>
                </c:pt>
                <c:pt idx="77">
                  <c:v>0.77000000000000413</c:v>
                </c:pt>
                <c:pt idx="78">
                  <c:v>0.78</c:v>
                </c:pt>
                <c:pt idx="79">
                  <c:v>0.79</c:v>
                </c:pt>
                <c:pt idx="80">
                  <c:v>0.8</c:v>
                </c:pt>
                <c:pt idx="81">
                  <c:v>0.81</c:v>
                </c:pt>
                <c:pt idx="82">
                  <c:v>0.82000000000000062</c:v>
                </c:pt>
                <c:pt idx="83">
                  <c:v>0.83000000000000063</c:v>
                </c:pt>
                <c:pt idx="84">
                  <c:v>0.84000000000000064</c:v>
                </c:pt>
                <c:pt idx="85">
                  <c:v>0.85000000000000064</c:v>
                </c:pt>
                <c:pt idx="86">
                  <c:v>0.86000000000000065</c:v>
                </c:pt>
                <c:pt idx="87">
                  <c:v>0.87000000000000488</c:v>
                </c:pt>
                <c:pt idx="88">
                  <c:v>0.88000000000000156</c:v>
                </c:pt>
                <c:pt idx="89">
                  <c:v>0.8900000000000019</c:v>
                </c:pt>
                <c:pt idx="90">
                  <c:v>0.9</c:v>
                </c:pt>
                <c:pt idx="91">
                  <c:v>0.91</c:v>
                </c:pt>
                <c:pt idx="92">
                  <c:v>0.92</c:v>
                </c:pt>
                <c:pt idx="93">
                  <c:v>0.93</c:v>
                </c:pt>
                <c:pt idx="94">
                  <c:v>0.94000000000000061</c:v>
                </c:pt>
                <c:pt idx="95">
                  <c:v>0.95000000000000062</c:v>
                </c:pt>
                <c:pt idx="96">
                  <c:v>0.96000000000000063</c:v>
                </c:pt>
                <c:pt idx="97">
                  <c:v>0.97000000000000053</c:v>
                </c:pt>
                <c:pt idx="98">
                  <c:v>0.98</c:v>
                </c:pt>
                <c:pt idx="99">
                  <c:v>0.99</c:v>
                </c:pt>
                <c:pt idx="100">
                  <c:v>1</c:v>
                </c:pt>
              </c:numCache>
            </c:numRef>
          </c:val>
        </c:ser>
        <c:ser>
          <c:idx val="1"/>
          <c:order val="1"/>
          <c:tx>
            <c:strRef>
              <c:f>'Accuracy Chart'!$B$37</c:f>
              <c:strCache>
                <c:ptCount val="1"/>
                <c:pt idx="0">
                  <c:v>Ideal Model</c:v>
                </c:pt>
              </c:strCache>
            </c:strRef>
          </c:tx>
          <c:marker>
            <c:symbol val="none"/>
          </c:marker>
          <c:val>
            <c:numRef>
              <c:f>'Accuracy Chart'!$B$38:$B$138</c:f>
              <c:numCache>
                <c:formatCode>0.00\ %</c:formatCode>
                <c:ptCount val="101"/>
                <c:pt idx="0">
                  <c:v>0</c:v>
                </c:pt>
                <c:pt idx="1">
                  <c:v>0.102040816326531</c:v>
                </c:pt>
                <c:pt idx="2">
                  <c:v>0.20408163265306101</c:v>
                </c:pt>
                <c:pt idx="3">
                  <c:v>0.30612244897959473</c:v>
                </c:pt>
                <c:pt idx="4">
                  <c:v>0.40816326530612201</c:v>
                </c:pt>
                <c:pt idx="5">
                  <c:v>0.51020408163264674</c:v>
                </c:pt>
                <c:pt idx="6">
                  <c:v>0.61224489795919501</c:v>
                </c:pt>
                <c:pt idx="7">
                  <c:v>0.71428571428571463</c:v>
                </c:pt>
                <c:pt idx="8">
                  <c:v>0.81632653061224458</c:v>
                </c:pt>
                <c:pt idx="9">
                  <c:v>0.91836734693877597</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pt idx="91">
                  <c:v>1</c:v>
                </c:pt>
                <c:pt idx="92">
                  <c:v>1</c:v>
                </c:pt>
                <c:pt idx="93">
                  <c:v>1</c:v>
                </c:pt>
                <c:pt idx="94">
                  <c:v>1</c:v>
                </c:pt>
                <c:pt idx="95">
                  <c:v>1</c:v>
                </c:pt>
                <c:pt idx="96">
                  <c:v>1</c:v>
                </c:pt>
                <c:pt idx="97">
                  <c:v>1</c:v>
                </c:pt>
                <c:pt idx="98">
                  <c:v>1</c:v>
                </c:pt>
                <c:pt idx="99">
                  <c:v>1</c:v>
                </c:pt>
                <c:pt idx="100">
                  <c:v>1</c:v>
                </c:pt>
              </c:numCache>
            </c:numRef>
          </c:val>
        </c:ser>
        <c:ser>
          <c:idx val="2"/>
          <c:order val="2"/>
          <c:tx>
            <c:strRef>
              <c:f>'Accuracy Chart'!$C$37</c:f>
              <c:strCache>
                <c:ptCount val="1"/>
                <c:pt idx="0">
                  <c:v>Source - Logistic Regression_3</c:v>
                </c:pt>
              </c:strCache>
            </c:strRef>
          </c:tx>
          <c:marker>
            <c:symbol val="none"/>
          </c:marker>
          <c:val>
            <c:numRef>
              <c:f>'Accuracy Chart'!$C$38:$C$138</c:f>
              <c:numCache>
                <c:formatCode>0.00\ %</c:formatCode>
                <c:ptCount val="101"/>
                <c:pt idx="0">
                  <c:v>0</c:v>
                </c:pt>
                <c:pt idx="1">
                  <c:v>4.7619047619047714E-2</c:v>
                </c:pt>
                <c:pt idx="2">
                  <c:v>6.1224489795918401E-2</c:v>
                </c:pt>
                <c:pt idx="3">
                  <c:v>8.8435374149661447E-2</c:v>
                </c:pt>
                <c:pt idx="4">
                  <c:v>9.1836734693877597E-2</c:v>
                </c:pt>
                <c:pt idx="5">
                  <c:v>0.11904761904761964</c:v>
                </c:pt>
                <c:pt idx="6">
                  <c:v>0.13265306122449</c:v>
                </c:pt>
                <c:pt idx="7">
                  <c:v>0.15646258503401494</c:v>
                </c:pt>
                <c:pt idx="8">
                  <c:v>0.17346938775510476</c:v>
                </c:pt>
                <c:pt idx="9">
                  <c:v>0.19387755102040791</c:v>
                </c:pt>
                <c:pt idx="10">
                  <c:v>0.22789115646258548</c:v>
                </c:pt>
                <c:pt idx="11">
                  <c:v>0.23129251700680301</c:v>
                </c:pt>
                <c:pt idx="12">
                  <c:v>0.25510204081632376</c:v>
                </c:pt>
                <c:pt idx="13">
                  <c:v>0.28571428571428964</c:v>
                </c:pt>
                <c:pt idx="14">
                  <c:v>0.2959183673469456</c:v>
                </c:pt>
                <c:pt idx="15">
                  <c:v>0.30272108843537399</c:v>
                </c:pt>
                <c:pt idx="16">
                  <c:v>0.31632653061225058</c:v>
                </c:pt>
                <c:pt idx="17">
                  <c:v>0.35034013605442232</c:v>
                </c:pt>
                <c:pt idx="18">
                  <c:v>0.36054421768707773</c:v>
                </c:pt>
                <c:pt idx="19">
                  <c:v>0.37414965986394638</c:v>
                </c:pt>
                <c:pt idx="20">
                  <c:v>0.38435374149659901</c:v>
                </c:pt>
                <c:pt idx="21">
                  <c:v>0.39115646258503661</c:v>
                </c:pt>
                <c:pt idx="22">
                  <c:v>0.40476190476190499</c:v>
                </c:pt>
                <c:pt idx="23">
                  <c:v>0.41836734693877597</c:v>
                </c:pt>
                <c:pt idx="24">
                  <c:v>0.43197278911565334</c:v>
                </c:pt>
                <c:pt idx="25">
                  <c:v>0.44217687074830037</c:v>
                </c:pt>
                <c:pt idx="26">
                  <c:v>0.44557823129252017</c:v>
                </c:pt>
                <c:pt idx="27">
                  <c:v>0.46938775510204611</c:v>
                </c:pt>
                <c:pt idx="28">
                  <c:v>0.47959183673469402</c:v>
                </c:pt>
                <c:pt idx="29">
                  <c:v>0.48639455782312901</c:v>
                </c:pt>
                <c:pt idx="30">
                  <c:v>0.49659863945578198</c:v>
                </c:pt>
                <c:pt idx="31">
                  <c:v>0.5</c:v>
                </c:pt>
                <c:pt idx="32">
                  <c:v>0.51020408163264674</c:v>
                </c:pt>
                <c:pt idx="33">
                  <c:v>0.52040816326530559</c:v>
                </c:pt>
                <c:pt idx="34">
                  <c:v>0.54081632653061196</c:v>
                </c:pt>
                <c:pt idx="35">
                  <c:v>0.54421768707482998</c:v>
                </c:pt>
                <c:pt idx="36">
                  <c:v>0.5544217687074825</c:v>
                </c:pt>
                <c:pt idx="37">
                  <c:v>0.56802721088435404</c:v>
                </c:pt>
                <c:pt idx="38">
                  <c:v>0.56802721088435404</c:v>
                </c:pt>
                <c:pt idx="39">
                  <c:v>0.58843537414965541</c:v>
                </c:pt>
                <c:pt idx="40">
                  <c:v>0.5986394557823127</c:v>
                </c:pt>
                <c:pt idx="41">
                  <c:v>0.6020408163265426</c:v>
                </c:pt>
                <c:pt idx="42">
                  <c:v>0.61224489795919501</c:v>
                </c:pt>
                <c:pt idx="43">
                  <c:v>0.62925170068027825</c:v>
                </c:pt>
                <c:pt idx="44">
                  <c:v>0.63945578231292499</c:v>
                </c:pt>
                <c:pt idx="45">
                  <c:v>0.6496598639455905</c:v>
                </c:pt>
                <c:pt idx="46">
                  <c:v>0.67006802721089276</c:v>
                </c:pt>
                <c:pt idx="47">
                  <c:v>0.68027210884353662</c:v>
                </c:pt>
                <c:pt idx="48">
                  <c:v>0.69047619047619191</c:v>
                </c:pt>
                <c:pt idx="49">
                  <c:v>0.69727891156462896</c:v>
                </c:pt>
                <c:pt idx="50">
                  <c:v>0.70748299319727859</c:v>
                </c:pt>
                <c:pt idx="51">
                  <c:v>0.71768707482993199</c:v>
                </c:pt>
                <c:pt idx="52">
                  <c:v>0.72108843537415546</c:v>
                </c:pt>
                <c:pt idx="53">
                  <c:v>0.7278911564625975</c:v>
                </c:pt>
                <c:pt idx="54">
                  <c:v>0.73129251700680364</c:v>
                </c:pt>
                <c:pt idx="55">
                  <c:v>0.74149659863945605</c:v>
                </c:pt>
                <c:pt idx="56">
                  <c:v>0.75510204081632559</c:v>
                </c:pt>
                <c:pt idx="57">
                  <c:v>0.75850340136054395</c:v>
                </c:pt>
                <c:pt idx="58">
                  <c:v>0.76190476190476197</c:v>
                </c:pt>
                <c:pt idx="59">
                  <c:v>0.76870748299320402</c:v>
                </c:pt>
                <c:pt idx="60">
                  <c:v>0.76870748299320402</c:v>
                </c:pt>
                <c:pt idx="61">
                  <c:v>0.77210884353741982</c:v>
                </c:pt>
                <c:pt idx="62">
                  <c:v>0.78571428571428559</c:v>
                </c:pt>
                <c:pt idx="63">
                  <c:v>0.78571428571428559</c:v>
                </c:pt>
                <c:pt idx="64">
                  <c:v>0.79931972789115557</c:v>
                </c:pt>
                <c:pt idx="65">
                  <c:v>0.81292517006803244</c:v>
                </c:pt>
                <c:pt idx="66">
                  <c:v>0.81292517006803244</c:v>
                </c:pt>
                <c:pt idx="67">
                  <c:v>0.81972789115646305</c:v>
                </c:pt>
                <c:pt idx="68">
                  <c:v>0.82993197278912145</c:v>
                </c:pt>
                <c:pt idx="69">
                  <c:v>0.83333333333333304</c:v>
                </c:pt>
                <c:pt idx="70">
                  <c:v>0.843537414965986</c:v>
                </c:pt>
                <c:pt idx="71">
                  <c:v>0.85374149659865151</c:v>
                </c:pt>
                <c:pt idx="72">
                  <c:v>0.85374149659865151</c:v>
                </c:pt>
                <c:pt idx="73">
                  <c:v>0.85714285714285765</c:v>
                </c:pt>
                <c:pt idx="74">
                  <c:v>0.87755102040816846</c:v>
                </c:pt>
                <c:pt idx="75">
                  <c:v>0.89115646258503556</c:v>
                </c:pt>
                <c:pt idx="76">
                  <c:v>0.89795918367347416</c:v>
                </c:pt>
                <c:pt idx="77">
                  <c:v>0.89795918367347416</c:v>
                </c:pt>
                <c:pt idx="78">
                  <c:v>0.9013605442176813</c:v>
                </c:pt>
                <c:pt idx="79">
                  <c:v>0.9047619047619001</c:v>
                </c:pt>
                <c:pt idx="80">
                  <c:v>0.91156462585033271</c:v>
                </c:pt>
                <c:pt idx="81">
                  <c:v>0.91496598639455795</c:v>
                </c:pt>
                <c:pt idx="82">
                  <c:v>0.91496598639455795</c:v>
                </c:pt>
                <c:pt idx="83">
                  <c:v>0.91496598639455795</c:v>
                </c:pt>
                <c:pt idx="84">
                  <c:v>0.91836734693877498</c:v>
                </c:pt>
                <c:pt idx="85">
                  <c:v>0.921768707482993</c:v>
                </c:pt>
                <c:pt idx="86">
                  <c:v>0.93197278911563963</c:v>
                </c:pt>
                <c:pt idx="87">
                  <c:v>0.94897959183673497</c:v>
                </c:pt>
                <c:pt idx="88">
                  <c:v>0.95578231292517546</c:v>
                </c:pt>
                <c:pt idx="89">
                  <c:v>0.95578231292517546</c:v>
                </c:pt>
                <c:pt idx="90">
                  <c:v>0.96938775510204056</c:v>
                </c:pt>
                <c:pt idx="91">
                  <c:v>0.96938775510204056</c:v>
                </c:pt>
                <c:pt idx="92">
                  <c:v>0.96938775510204056</c:v>
                </c:pt>
                <c:pt idx="93">
                  <c:v>0.97619047619048638</c:v>
                </c:pt>
                <c:pt idx="94">
                  <c:v>0.97959183673469985</c:v>
                </c:pt>
                <c:pt idx="95">
                  <c:v>0.98299319727891199</c:v>
                </c:pt>
                <c:pt idx="96">
                  <c:v>0.98299319727891199</c:v>
                </c:pt>
                <c:pt idx="97">
                  <c:v>0.98639455782312901</c:v>
                </c:pt>
                <c:pt idx="98">
                  <c:v>0.99319727891156451</c:v>
                </c:pt>
                <c:pt idx="99">
                  <c:v>1</c:v>
                </c:pt>
                <c:pt idx="100">
                  <c:v>1</c:v>
                </c:pt>
              </c:numCache>
            </c:numRef>
          </c:val>
        </c:ser>
        <c:ser>
          <c:idx val="3"/>
          <c:order val="3"/>
          <c:tx>
            <c:strRef>
              <c:f>'Accuracy Chart'!$D$37</c:f>
              <c:strCache>
                <c:ptCount val="1"/>
                <c:pt idx="0">
                  <c:v>Source - Neural Net_1</c:v>
                </c:pt>
              </c:strCache>
            </c:strRef>
          </c:tx>
          <c:marker>
            <c:symbol val="none"/>
          </c:marker>
          <c:val>
            <c:numRef>
              <c:f>'Accuracy Chart'!$D$38:$D$138</c:f>
              <c:numCache>
                <c:formatCode>0.00\ %</c:formatCode>
                <c:ptCount val="101"/>
                <c:pt idx="0">
                  <c:v>0</c:v>
                </c:pt>
                <c:pt idx="1">
                  <c:v>5.7823129251701098E-2</c:v>
                </c:pt>
                <c:pt idx="2">
                  <c:v>8.5034013605442854E-2</c:v>
                </c:pt>
                <c:pt idx="3">
                  <c:v>0.11564625850340178</c:v>
                </c:pt>
                <c:pt idx="4">
                  <c:v>0.14285714285714482</c:v>
                </c:pt>
                <c:pt idx="5">
                  <c:v>0.17006802721088388</c:v>
                </c:pt>
                <c:pt idx="6">
                  <c:v>0.187074829931973</c:v>
                </c:pt>
                <c:pt idx="7">
                  <c:v>0.21088435374149936</c:v>
                </c:pt>
                <c:pt idx="8">
                  <c:v>0.22789115646258548</c:v>
                </c:pt>
                <c:pt idx="9">
                  <c:v>0.23469387755102131</c:v>
                </c:pt>
                <c:pt idx="10">
                  <c:v>0.25850340136054673</c:v>
                </c:pt>
                <c:pt idx="11">
                  <c:v>0.27551020408163301</c:v>
                </c:pt>
                <c:pt idx="12">
                  <c:v>0.29931972789115913</c:v>
                </c:pt>
                <c:pt idx="13">
                  <c:v>0.29931972789115913</c:v>
                </c:pt>
                <c:pt idx="14">
                  <c:v>0.32653061224490237</c:v>
                </c:pt>
                <c:pt idx="15">
                  <c:v>0.32993197278911873</c:v>
                </c:pt>
                <c:pt idx="16">
                  <c:v>0.33673469387755628</c:v>
                </c:pt>
                <c:pt idx="17">
                  <c:v>0.35714285714286137</c:v>
                </c:pt>
                <c:pt idx="18">
                  <c:v>0.36394557823129298</c:v>
                </c:pt>
                <c:pt idx="19">
                  <c:v>0.37074829931973124</c:v>
                </c:pt>
                <c:pt idx="20">
                  <c:v>0.39115646258503661</c:v>
                </c:pt>
                <c:pt idx="21">
                  <c:v>0.40476190476190499</c:v>
                </c:pt>
                <c:pt idx="22">
                  <c:v>0.41836734693877597</c:v>
                </c:pt>
                <c:pt idx="23">
                  <c:v>0.42857142857142899</c:v>
                </c:pt>
                <c:pt idx="24">
                  <c:v>0.44217687074830037</c:v>
                </c:pt>
                <c:pt idx="25">
                  <c:v>0.45918367346938832</c:v>
                </c:pt>
                <c:pt idx="26">
                  <c:v>0.46938775510204611</c:v>
                </c:pt>
                <c:pt idx="27">
                  <c:v>0.48639455782312901</c:v>
                </c:pt>
                <c:pt idx="28">
                  <c:v>0.49659863945578198</c:v>
                </c:pt>
                <c:pt idx="29">
                  <c:v>0.50340136054421758</c:v>
                </c:pt>
                <c:pt idx="30">
                  <c:v>0.51020408163264674</c:v>
                </c:pt>
                <c:pt idx="31">
                  <c:v>0.51700680272108801</c:v>
                </c:pt>
                <c:pt idx="32">
                  <c:v>0.51700680272108801</c:v>
                </c:pt>
                <c:pt idx="33">
                  <c:v>0.52040816326530559</c:v>
                </c:pt>
                <c:pt idx="34">
                  <c:v>0.53401360544217702</c:v>
                </c:pt>
                <c:pt idx="35">
                  <c:v>0.5374149659863876</c:v>
                </c:pt>
                <c:pt idx="36">
                  <c:v>0.54761904761905345</c:v>
                </c:pt>
                <c:pt idx="37">
                  <c:v>0.55102040816326503</c:v>
                </c:pt>
                <c:pt idx="38">
                  <c:v>0.56122448979591311</c:v>
                </c:pt>
                <c:pt idx="39">
                  <c:v>0.57482993197278964</c:v>
                </c:pt>
                <c:pt idx="40">
                  <c:v>0.58503401360544416</c:v>
                </c:pt>
                <c:pt idx="41">
                  <c:v>0.6020408163265426</c:v>
                </c:pt>
                <c:pt idx="42">
                  <c:v>0.60544217687074797</c:v>
                </c:pt>
                <c:pt idx="43">
                  <c:v>0.61904761904761962</c:v>
                </c:pt>
                <c:pt idx="44">
                  <c:v>0.63265306122449638</c:v>
                </c:pt>
                <c:pt idx="45">
                  <c:v>0.64285714285714302</c:v>
                </c:pt>
                <c:pt idx="46">
                  <c:v>0.65646258503401356</c:v>
                </c:pt>
                <c:pt idx="47">
                  <c:v>0.67006802721089276</c:v>
                </c:pt>
                <c:pt idx="48">
                  <c:v>0.68027210884353662</c:v>
                </c:pt>
                <c:pt idx="49">
                  <c:v>0.69047619047619191</c:v>
                </c:pt>
                <c:pt idx="50">
                  <c:v>0.70068027210885275</c:v>
                </c:pt>
                <c:pt idx="51">
                  <c:v>0.70748299319727859</c:v>
                </c:pt>
                <c:pt idx="52">
                  <c:v>0.71088435374149705</c:v>
                </c:pt>
                <c:pt idx="53">
                  <c:v>0.71768707482993199</c:v>
                </c:pt>
                <c:pt idx="54">
                  <c:v>0.73469387755103011</c:v>
                </c:pt>
                <c:pt idx="55">
                  <c:v>0.74149659863945605</c:v>
                </c:pt>
                <c:pt idx="56">
                  <c:v>0.75510204081632559</c:v>
                </c:pt>
                <c:pt idx="57">
                  <c:v>0.76530612244898488</c:v>
                </c:pt>
                <c:pt idx="58">
                  <c:v>0.77210884353741982</c:v>
                </c:pt>
                <c:pt idx="59">
                  <c:v>0.77891156462585054</c:v>
                </c:pt>
                <c:pt idx="60">
                  <c:v>0.78911564625851061</c:v>
                </c:pt>
                <c:pt idx="61">
                  <c:v>0.79251700680271542</c:v>
                </c:pt>
                <c:pt idx="62">
                  <c:v>0.79591836734693411</c:v>
                </c:pt>
                <c:pt idx="63">
                  <c:v>0.79591836734693411</c:v>
                </c:pt>
                <c:pt idx="64">
                  <c:v>0.80612244897959195</c:v>
                </c:pt>
                <c:pt idx="65">
                  <c:v>0.80952380952381064</c:v>
                </c:pt>
                <c:pt idx="66">
                  <c:v>0.81632653061224458</c:v>
                </c:pt>
                <c:pt idx="67">
                  <c:v>0.81972789115646305</c:v>
                </c:pt>
                <c:pt idx="68">
                  <c:v>0.82312925170068063</c:v>
                </c:pt>
                <c:pt idx="69">
                  <c:v>0.82993197278912145</c:v>
                </c:pt>
                <c:pt idx="70">
                  <c:v>0.83333333333333304</c:v>
                </c:pt>
                <c:pt idx="71">
                  <c:v>0.84693877551020402</c:v>
                </c:pt>
                <c:pt idx="72">
                  <c:v>0.86054421768708589</c:v>
                </c:pt>
                <c:pt idx="73">
                  <c:v>0.87074829931973596</c:v>
                </c:pt>
                <c:pt idx="74">
                  <c:v>0.8877551020408202</c:v>
                </c:pt>
                <c:pt idx="75">
                  <c:v>0.8877551020408202</c:v>
                </c:pt>
                <c:pt idx="76">
                  <c:v>0.8877551020408202</c:v>
                </c:pt>
                <c:pt idx="77">
                  <c:v>0.89115646258503556</c:v>
                </c:pt>
                <c:pt idx="78">
                  <c:v>0.9047619047619001</c:v>
                </c:pt>
                <c:pt idx="79">
                  <c:v>0.9047619047619001</c:v>
                </c:pt>
                <c:pt idx="80">
                  <c:v>0.9047619047619001</c:v>
                </c:pt>
                <c:pt idx="81">
                  <c:v>0.91156462585033271</c:v>
                </c:pt>
                <c:pt idx="82">
                  <c:v>0.91496598639455795</c:v>
                </c:pt>
                <c:pt idx="83">
                  <c:v>0.91836734693877498</c:v>
                </c:pt>
                <c:pt idx="84">
                  <c:v>0.921768707482993</c:v>
                </c:pt>
                <c:pt idx="85">
                  <c:v>0.93197278911563963</c:v>
                </c:pt>
                <c:pt idx="86">
                  <c:v>0.93537414965986398</c:v>
                </c:pt>
                <c:pt idx="87">
                  <c:v>0.93877551020409289</c:v>
                </c:pt>
                <c:pt idx="88">
                  <c:v>0.94217687074829903</c:v>
                </c:pt>
                <c:pt idx="89">
                  <c:v>0.94557823129251695</c:v>
                </c:pt>
                <c:pt idx="90">
                  <c:v>0.95578231292517546</c:v>
                </c:pt>
                <c:pt idx="91">
                  <c:v>0.96258503401360562</c:v>
                </c:pt>
                <c:pt idx="92">
                  <c:v>0.97278911564625759</c:v>
                </c:pt>
                <c:pt idx="93">
                  <c:v>0.97619047619048638</c:v>
                </c:pt>
                <c:pt idx="94">
                  <c:v>0.97619047619048638</c:v>
                </c:pt>
                <c:pt idx="95">
                  <c:v>0.97959183673469985</c:v>
                </c:pt>
                <c:pt idx="96">
                  <c:v>0.97959183673469985</c:v>
                </c:pt>
                <c:pt idx="97">
                  <c:v>0.98299319727891199</c:v>
                </c:pt>
                <c:pt idx="98">
                  <c:v>0.98639455782312901</c:v>
                </c:pt>
                <c:pt idx="99">
                  <c:v>0.99659863945578264</c:v>
                </c:pt>
                <c:pt idx="100">
                  <c:v>1</c:v>
                </c:pt>
              </c:numCache>
            </c:numRef>
          </c:val>
        </c:ser>
        <c:ser>
          <c:idx val="4"/>
          <c:order val="4"/>
          <c:tx>
            <c:strRef>
              <c:f>'Accuracy Chart'!$E$37</c:f>
              <c:strCache>
                <c:ptCount val="1"/>
                <c:pt idx="0">
                  <c:v>Source - Trees_4</c:v>
                </c:pt>
              </c:strCache>
            </c:strRef>
          </c:tx>
          <c:marker>
            <c:symbol val="none"/>
          </c:marker>
          <c:val>
            <c:numRef>
              <c:f>'Accuracy Chart'!$E$38:$E$138</c:f>
              <c:numCache>
                <c:formatCode>0.00\ %</c:formatCode>
                <c:ptCount val="101"/>
                <c:pt idx="0">
                  <c:v>0</c:v>
                </c:pt>
                <c:pt idx="1">
                  <c:v>5.4421768707482956E-2</c:v>
                </c:pt>
                <c:pt idx="2">
                  <c:v>8.5034013605442854E-2</c:v>
                </c:pt>
                <c:pt idx="3">
                  <c:v>0.13265306122449</c:v>
                </c:pt>
                <c:pt idx="4">
                  <c:v>0.14625850340136273</c:v>
                </c:pt>
                <c:pt idx="5">
                  <c:v>0.17346938775510476</c:v>
                </c:pt>
                <c:pt idx="6">
                  <c:v>0.19387755102040791</c:v>
                </c:pt>
                <c:pt idx="7">
                  <c:v>0.21768707482993199</c:v>
                </c:pt>
                <c:pt idx="8">
                  <c:v>0.22448979591836754</c:v>
                </c:pt>
                <c:pt idx="9">
                  <c:v>0.24489795918367299</c:v>
                </c:pt>
                <c:pt idx="10">
                  <c:v>0.2823129251700735</c:v>
                </c:pt>
                <c:pt idx="11">
                  <c:v>0.31972789115646744</c:v>
                </c:pt>
                <c:pt idx="12">
                  <c:v>0.37074829931973124</c:v>
                </c:pt>
                <c:pt idx="13">
                  <c:v>0.41836734693877597</c:v>
                </c:pt>
                <c:pt idx="14">
                  <c:v>0.45578231292517002</c:v>
                </c:pt>
                <c:pt idx="15">
                  <c:v>0.46938775510204611</c:v>
                </c:pt>
                <c:pt idx="16">
                  <c:v>0.47959183673469402</c:v>
                </c:pt>
                <c:pt idx="17">
                  <c:v>0.48639455782312901</c:v>
                </c:pt>
                <c:pt idx="18">
                  <c:v>0.5</c:v>
                </c:pt>
                <c:pt idx="19">
                  <c:v>0.50680272108843449</c:v>
                </c:pt>
                <c:pt idx="20">
                  <c:v>0.50680272108843449</c:v>
                </c:pt>
                <c:pt idx="21">
                  <c:v>0.50680272108843449</c:v>
                </c:pt>
                <c:pt idx="22">
                  <c:v>0.50680272108843449</c:v>
                </c:pt>
                <c:pt idx="23">
                  <c:v>0.50680272108843449</c:v>
                </c:pt>
                <c:pt idx="24">
                  <c:v>0.50680272108843449</c:v>
                </c:pt>
                <c:pt idx="25">
                  <c:v>0.51700680272108801</c:v>
                </c:pt>
                <c:pt idx="26">
                  <c:v>0.52380952380952395</c:v>
                </c:pt>
                <c:pt idx="27">
                  <c:v>0.52721088435374197</c:v>
                </c:pt>
                <c:pt idx="28">
                  <c:v>0.53401360544217702</c:v>
                </c:pt>
                <c:pt idx="29">
                  <c:v>0.53401360544217702</c:v>
                </c:pt>
                <c:pt idx="30">
                  <c:v>0.54421768707482998</c:v>
                </c:pt>
                <c:pt idx="31">
                  <c:v>0.55102040816326503</c:v>
                </c:pt>
                <c:pt idx="32">
                  <c:v>0.5544217687074825</c:v>
                </c:pt>
                <c:pt idx="33">
                  <c:v>0.5646258503401469</c:v>
                </c:pt>
                <c:pt idx="34">
                  <c:v>0.578231292517012</c:v>
                </c:pt>
                <c:pt idx="35">
                  <c:v>0.6020408163265426</c:v>
                </c:pt>
                <c:pt idx="36">
                  <c:v>0.61224489795919501</c:v>
                </c:pt>
                <c:pt idx="37">
                  <c:v>0.62925170068027825</c:v>
                </c:pt>
                <c:pt idx="38">
                  <c:v>0.63605442176870763</c:v>
                </c:pt>
                <c:pt idx="39">
                  <c:v>0.64625850340136104</c:v>
                </c:pt>
                <c:pt idx="40">
                  <c:v>0.6496598639455905</c:v>
                </c:pt>
                <c:pt idx="41">
                  <c:v>0.65306122448980475</c:v>
                </c:pt>
                <c:pt idx="42">
                  <c:v>0.65646258503401356</c:v>
                </c:pt>
                <c:pt idx="43">
                  <c:v>0.67006802721089276</c:v>
                </c:pt>
                <c:pt idx="44">
                  <c:v>0.68027210884353662</c:v>
                </c:pt>
                <c:pt idx="45">
                  <c:v>0.69727891156462896</c:v>
                </c:pt>
                <c:pt idx="46">
                  <c:v>0.70748299319727859</c:v>
                </c:pt>
                <c:pt idx="47">
                  <c:v>0.71428571428571463</c:v>
                </c:pt>
                <c:pt idx="48">
                  <c:v>0.71768707482993199</c:v>
                </c:pt>
                <c:pt idx="49">
                  <c:v>0.7278911564625975</c:v>
                </c:pt>
                <c:pt idx="50">
                  <c:v>0.73129251700680364</c:v>
                </c:pt>
                <c:pt idx="51">
                  <c:v>0.73469387755103011</c:v>
                </c:pt>
                <c:pt idx="52">
                  <c:v>0.7448979591836814</c:v>
                </c:pt>
                <c:pt idx="53">
                  <c:v>0.74829931972789165</c:v>
                </c:pt>
                <c:pt idx="54">
                  <c:v>0.74829931972789165</c:v>
                </c:pt>
                <c:pt idx="55">
                  <c:v>0.75510204081632559</c:v>
                </c:pt>
                <c:pt idx="56">
                  <c:v>0.76530612244898488</c:v>
                </c:pt>
                <c:pt idx="57">
                  <c:v>0.76530612244898488</c:v>
                </c:pt>
                <c:pt idx="58">
                  <c:v>0.77891156462585054</c:v>
                </c:pt>
                <c:pt idx="59">
                  <c:v>0.78911564625851061</c:v>
                </c:pt>
                <c:pt idx="60">
                  <c:v>0.79251700680271542</c:v>
                </c:pt>
                <c:pt idx="61">
                  <c:v>0.80612244897959195</c:v>
                </c:pt>
                <c:pt idx="62">
                  <c:v>0.80612244897959195</c:v>
                </c:pt>
                <c:pt idx="63">
                  <c:v>0.80952380952381064</c:v>
                </c:pt>
                <c:pt idx="64">
                  <c:v>0.81292517006803244</c:v>
                </c:pt>
                <c:pt idx="65">
                  <c:v>0.81632653061224458</c:v>
                </c:pt>
                <c:pt idx="66">
                  <c:v>0.81632653061224458</c:v>
                </c:pt>
                <c:pt idx="67">
                  <c:v>0.81632653061224458</c:v>
                </c:pt>
                <c:pt idx="68">
                  <c:v>0.81972789115646305</c:v>
                </c:pt>
                <c:pt idx="69">
                  <c:v>0.82653061224490065</c:v>
                </c:pt>
                <c:pt idx="70">
                  <c:v>0.82653061224490065</c:v>
                </c:pt>
                <c:pt idx="71">
                  <c:v>0.82653061224490065</c:v>
                </c:pt>
                <c:pt idx="72">
                  <c:v>0.82653061224490065</c:v>
                </c:pt>
                <c:pt idx="73">
                  <c:v>0.82653061224490065</c:v>
                </c:pt>
                <c:pt idx="74">
                  <c:v>0.83333333333333304</c:v>
                </c:pt>
                <c:pt idx="75">
                  <c:v>0.83673469387755095</c:v>
                </c:pt>
                <c:pt idx="76">
                  <c:v>0.83673469387755095</c:v>
                </c:pt>
                <c:pt idx="77">
                  <c:v>0.83673469387755095</c:v>
                </c:pt>
                <c:pt idx="78">
                  <c:v>0.83673469387755095</c:v>
                </c:pt>
                <c:pt idx="79">
                  <c:v>0.85034013605442826</c:v>
                </c:pt>
                <c:pt idx="80">
                  <c:v>0.88095238095237538</c:v>
                </c:pt>
                <c:pt idx="81">
                  <c:v>0.89115646258503556</c:v>
                </c:pt>
                <c:pt idx="82">
                  <c:v>0.89795918367347416</c:v>
                </c:pt>
                <c:pt idx="83">
                  <c:v>0.9013605442176813</c:v>
                </c:pt>
                <c:pt idx="84">
                  <c:v>0.921768707482993</c:v>
                </c:pt>
                <c:pt idx="85">
                  <c:v>0.92857142857142905</c:v>
                </c:pt>
                <c:pt idx="86">
                  <c:v>0.92857142857142905</c:v>
                </c:pt>
                <c:pt idx="87">
                  <c:v>0.92857142857142905</c:v>
                </c:pt>
                <c:pt idx="88">
                  <c:v>0.93537414965986398</c:v>
                </c:pt>
                <c:pt idx="89">
                  <c:v>0.93537414965986398</c:v>
                </c:pt>
                <c:pt idx="90">
                  <c:v>0.93537414965986398</c:v>
                </c:pt>
                <c:pt idx="91">
                  <c:v>0.93537414965986398</c:v>
                </c:pt>
                <c:pt idx="92">
                  <c:v>0.93537414965986398</c:v>
                </c:pt>
                <c:pt idx="93">
                  <c:v>0.93877551020409289</c:v>
                </c:pt>
                <c:pt idx="94">
                  <c:v>0.93877551020409289</c:v>
                </c:pt>
                <c:pt idx="95">
                  <c:v>0.93877551020409289</c:v>
                </c:pt>
                <c:pt idx="96">
                  <c:v>0.94897959183673497</c:v>
                </c:pt>
                <c:pt idx="97">
                  <c:v>0.95918367346939426</c:v>
                </c:pt>
                <c:pt idx="98">
                  <c:v>0.99319727891156451</c:v>
                </c:pt>
                <c:pt idx="99">
                  <c:v>0.99319727891156451</c:v>
                </c:pt>
                <c:pt idx="100">
                  <c:v>1</c:v>
                </c:pt>
              </c:numCache>
            </c:numRef>
          </c:val>
        </c:ser>
        <c:marker val="1"/>
        <c:axId val="157890816"/>
        <c:axId val="157901568"/>
      </c:lineChart>
      <c:catAx>
        <c:axId val="157890816"/>
        <c:scaling>
          <c:orientation val="minMax"/>
        </c:scaling>
        <c:axPos val="b"/>
        <c:title>
          <c:tx>
            <c:rich>
              <a:bodyPr/>
              <a:lstStyle/>
              <a:p>
                <a:pPr>
                  <a:defRPr/>
                </a:pPr>
                <a:r>
                  <a:rPr lang="en-US"/>
                  <a:t>Overall Population %</a:t>
                </a:r>
              </a:p>
            </c:rich>
          </c:tx>
          <c:layout/>
        </c:title>
        <c:numFmt formatCode="0\ %" sourceLinked="0"/>
        <c:tickLblPos val="nextTo"/>
        <c:crossAx val="157901568"/>
        <c:crosses val="autoZero"/>
        <c:auto val="1"/>
        <c:lblAlgn val="ctr"/>
        <c:lblOffset val="100"/>
        <c:tickLblSkip val="10"/>
        <c:tickMarkSkip val="10"/>
      </c:catAx>
      <c:valAx>
        <c:axId val="157901568"/>
        <c:scaling>
          <c:orientation val="minMax"/>
          <c:max val="1"/>
          <c:min val="0"/>
        </c:scaling>
        <c:axPos val="l"/>
        <c:majorGridlines/>
        <c:title>
          <c:tx>
            <c:rich>
              <a:bodyPr/>
              <a:lstStyle/>
              <a:p>
                <a:pPr>
                  <a:defRPr/>
                </a:pPr>
                <a:r>
                  <a:rPr lang="en-US"/>
                  <a:t>Population Correct %</a:t>
                </a:r>
              </a:p>
            </c:rich>
          </c:tx>
          <c:layout/>
        </c:title>
        <c:numFmt formatCode="0\ %" sourceLinked="1"/>
        <c:tickLblPos val="nextTo"/>
        <c:crossAx val="157890816"/>
        <c:crosses val="autoZero"/>
        <c:crossBetween val="between"/>
        <c:majorUnit val="0.1"/>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Forecasting!$C$5</c:f>
              <c:strCache>
                <c:ptCount val="1"/>
                <c:pt idx="0">
                  <c:v>Europe Amount</c:v>
                </c:pt>
              </c:strCache>
            </c:strRef>
          </c:tx>
          <c:marker>
            <c:symbol val="none"/>
          </c:marker>
          <c:dPt>
            <c:idx val="0"/>
            <c:spPr>
              <a:ln w="25400"/>
            </c:spPr>
          </c:dPt>
          <c:dPt>
            <c:idx val="1"/>
            <c:spPr>
              <a:ln w="25400"/>
            </c:spPr>
          </c:dPt>
          <c:dPt>
            <c:idx val="2"/>
            <c:spPr>
              <a:ln w="25400"/>
            </c:spPr>
          </c:dPt>
          <c:dPt>
            <c:idx val="3"/>
            <c:spPr>
              <a:ln w="25400"/>
            </c:spPr>
          </c:dPt>
          <c:dPt>
            <c:idx val="4"/>
            <c:spPr>
              <a:ln w="25400"/>
            </c:spPr>
          </c:dPt>
          <c:dPt>
            <c:idx val="5"/>
            <c:spPr>
              <a:ln w="25400"/>
            </c:spPr>
          </c:dPt>
          <c:dPt>
            <c:idx val="6"/>
            <c:spPr>
              <a:ln w="25400"/>
            </c:spPr>
          </c:dPt>
          <c:dPt>
            <c:idx val="7"/>
            <c:spPr>
              <a:ln w="25400"/>
            </c:spPr>
          </c:dPt>
          <c:dPt>
            <c:idx val="8"/>
            <c:spPr>
              <a:ln w="25400"/>
            </c:spPr>
          </c:dPt>
          <c:dPt>
            <c:idx val="9"/>
            <c:spPr>
              <a:ln w="25400"/>
            </c:spPr>
          </c:dPt>
          <c:dPt>
            <c:idx val="10"/>
            <c:spPr>
              <a:ln w="25400"/>
            </c:spPr>
          </c:dPt>
          <c:dPt>
            <c:idx val="11"/>
            <c:spPr>
              <a:ln w="25400"/>
            </c:spPr>
          </c:dPt>
          <c:dPt>
            <c:idx val="12"/>
            <c:spPr>
              <a:ln w="25400"/>
            </c:spPr>
          </c:dPt>
          <c:dPt>
            <c:idx val="13"/>
            <c:spPr>
              <a:ln w="25400"/>
            </c:spPr>
          </c:dPt>
          <c:dPt>
            <c:idx val="14"/>
            <c:spPr>
              <a:ln w="25400"/>
            </c:spPr>
          </c:dPt>
          <c:dPt>
            <c:idx val="15"/>
            <c:spPr>
              <a:ln w="25400"/>
            </c:spPr>
          </c:dPt>
          <c:dPt>
            <c:idx val="16"/>
            <c:spPr>
              <a:ln w="25400"/>
            </c:spPr>
          </c:dPt>
          <c:dPt>
            <c:idx val="17"/>
            <c:spPr>
              <a:ln w="25400"/>
            </c:spPr>
          </c:dPt>
          <c:dPt>
            <c:idx val="18"/>
            <c:spPr>
              <a:ln w="25400"/>
            </c:spPr>
          </c:dPt>
          <c:dPt>
            <c:idx val="19"/>
            <c:spPr>
              <a:ln w="25400"/>
            </c:spPr>
          </c:dPt>
          <c:dPt>
            <c:idx val="20"/>
            <c:spPr>
              <a:ln w="25400"/>
            </c:spPr>
          </c:dPt>
          <c:dPt>
            <c:idx val="21"/>
            <c:spPr>
              <a:ln w="25400"/>
            </c:spPr>
          </c:dPt>
          <c:dPt>
            <c:idx val="22"/>
            <c:spPr>
              <a:ln w="25400"/>
            </c:spPr>
          </c:dPt>
          <c:dPt>
            <c:idx val="23"/>
            <c:spPr>
              <a:ln w="25400"/>
            </c:spPr>
          </c:dPt>
          <c:dPt>
            <c:idx val="24"/>
            <c:spPr>
              <a:ln w="25400"/>
            </c:spPr>
          </c:dPt>
          <c:dPt>
            <c:idx val="25"/>
            <c:spPr>
              <a:ln w="25400"/>
            </c:spPr>
          </c:dPt>
          <c:dPt>
            <c:idx val="26"/>
            <c:spPr>
              <a:ln w="25400"/>
            </c:spPr>
          </c:dPt>
          <c:dPt>
            <c:idx val="27"/>
            <c:spPr>
              <a:ln w="25400"/>
            </c:spPr>
          </c:dPt>
          <c:dPt>
            <c:idx val="28"/>
            <c:spPr>
              <a:ln w="25400"/>
            </c:spPr>
          </c:dPt>
          <c:dPt>
            <c:idx val="29"/>
            <c:spPr>
              <a:ln w="25400"/>
            </c:spPr>
          </c:dPt>
          <c:dPt>
            <c:idx val="30"/>
            <c:spPr>
              <a:ln w="25400"/>
            </c:spPr>
          </c:dPt>
          <c:dPt>
            <c:idx val="31"/>
            <c:spPr>
              <a:ln w="25400"/>
            </c:spPr>
          </c:dPt>
          <c:dPt>
            <c:idx val="32"/>
            <c:spPr>
              <a:ln w="25400"/>
            </c:spPr>
          </c:dPt>
          <c:dPt>
            <c:idx val="33"/>
            <c:spPr>
              <a:ln w="25400"/>
            </c:spPr>
          </c:dPt>
          <c:dPt>
            <c:idx val="34"/>
            <c:spPr>
              <a:ln w="25400"/>
            </c:spPr>
          </c:dPt>
          <c:dPt>
            <c:idx val="35"/>
            <c:spPr>
              <a:ln w="25400"/>
            </c:spPr>
          </c:dPt>
          <c:dPt>
            <c:idx val="36"/>
            <c:spPr>
              <a:ln w="25400">
                <a:solidFill>
                  <a:srgbClr val="81B5F2"/>
                </a:solidFill>
                <a:prstDash val="lgDash"/>
              </a:ln>
            </c:spPr>
          </c:dPt>
          <c:dPt>
            <c:idx val="37"/>
            <c:spPr>
              <a:ln w="25400">
                <a:solidFill>
                  <a:srgbClr val="81B5F2"/>
                </a:solidFill>
                <a:prstDash val="lgDash"/>
              </a:ln>
            </c:spPr>
          </c:dPt>
          <c:dPt>
            <c:idx val="38"/>
            <c:spPr>
              <a:ln w="25400">
                <a:solidFill>
                  <a:srgbClr val="81B5F2"/>
                </a:solidFill>
                <a:prstDash val="lgDash"/>
              </a:ln>
            </c:spPr>
          </c:dPt>
          <c:dPt>
            <c:idx val="39"/>
            <c:spPr>
              <a:ln w="25400">
                <a:solidFill>
                  <a:srgbClr val="81B5F2"/>
                </a:solidFill>
                <a:prstDash val="lgDash"/>
              </a:ln>
            </c:spPr>
          </c:dPt>
          <c:dPt>
            <c:idx val="40"/>
            <c:spPr>
              <a:ln w="25400">
                <a:solidFill>
                  <a:srgbClr val="81B5F2"/>
                </a:solidFill>
                <a:prstDash val="lgDash"/>
              </a:ln>
            </c:spPr>
          </c:dPt>
          <c:dPt>
            <c:idx val="41"/>
            <c:spPr>
              <a:ln w="25400">
                <a:solidFill>
                  <a:srgbClr val="81B5F2"/>
                </a:solidFill>
                <a:prstDash val="lgDash"/>
              </a:ln>
            </c:spPr>
          </c:dPt>
          <c:dPt>
            <c:idx val="42"/>
            <c:spPr>
              <a:ln w="25400">
                <a:solidFill>
                  <a:srgbClr val="81B5F2"/>
                </a:solidFill>
                <a:prstDash val="lgDash"/>
              </a:ln>
            </c:spPr>
          </c:dPt>
          <c:dPt>
            <c:idx val="43"/>
            <c:spPr>
              <a:ln w="25400">
                <a:solidFill>
                  <a:srgbClr val="81B5F2"/>
                </a:solidFill>
                <a:prstDash val="lgDash"/>
              </a:ln>
            </c:spPr>
          </c:dPt>
          <c:dPt>
            <c:idx val="44"/>
            <c:spPr>
              <a:ln w="25400">
                <a:solidFill>
                  <a:srgbClr val="81B5F2"/>
                </a:solidFill>
                <a:prstDash val="lgDash"/>
              </a:ln>
            </c:spPr>
          </c:dPt>
          <c:dPt>
            <c:idx val="45"/>
            <c:spPr>
              <a:ln w="25400">
                <a:solidFill>
                  <a:srgbClr val="81B5F2"/>
                </a:solidFill>
                <a:prstDash val="lgDash"/>
              </a:ln>
            </c:spPr>
          </c:dPt>
          <c:dPt>
            <c:idx val="46"/>
            <c:spPr>
              <a:ln w="25400">
                <a:solidFill>
                  <a:srgbClr val="81B5F2"/>
                </a:solidFill>
                <a:prstDash val="lgDash"/>
              </a:ln>
            </c:spPr>
          </c:dPt>
          <c:dPt>
            <c:idx val="47"/>
            <c:spPr>
              <a:ln w="25400">
                <a:solidFill>
                  <a:srgbClr val="81B5F2"/>
                </a:solidFill>
                <a:prstDash val="lgDash"/>
              </a:ln>
            </c:spPr>
          </c:dPt>
          <c:dPt>
            <c:idx val="48"/>
            <c:spPr>
              <a:ln w="25400">
                <a:solidFill>
                  <a:srgbClr val="81B5F2"/>
                </a:solidFill>
                <a:prstDash val="lgDash"/>
              </a:ln>
            </c:spPr>
          </c:dPt>
          <c:cat>
            <c:numRef>
              <c:f>Forecasting!$B$6:$B$53</c:f>
              <c:numCache>
                <c:formatCode>General</c:formatCode>
                <c:ptCount val="48"/>
                <c:pt idx="0">
                  <c:v>200107</c:v>
                </c:pt>
                <c:pt idx="1">
                  <c:v>200108</c:v>
                </c:pt>
                <c:pt idx="2">
                  <c:v>200109</c:v>
                </c:pt>
                <c:pt idx="3">
                  <c:v>200110</c:v>
                </c:pt>
                <c:pt idx="4">
                  <c:v>200111</c:v>
                </c:pt>
                <c:pt idx="5">
                  <c:v>200112</c:v>
                </c:pt>
                <c:pt idx="6">
                  <c:v>200201</c:v>
                </c:pt>
                <c:pt idx="7">
                  <c:v>200202</c:v>
                </c:pt>
                <c:pt idx="8">
                  <c:v>200203</c:v>
                </c:pt>
                <c:pt idx="9">
                  <c:v>200204</c:v>
                </c:pt>
                <c:pt idx="10">
                  <c:v>200205</c:v>
                </c:pt>
                <c:pt idx="11">
                  <c:v>200206</c:v>
                </c:pt>
                <c:pt idx="12">
                  <c:v>200207</c:v>
                </c:pt>
                <c:pt idx="13">
                  <c:v>200208</c:v>
                </c:pt>
                <c:pt idx="14">
                  <c:v>200209</c:v>
                </c:pt>
                <c:pt idx="15">
                  <c:v>200210</c:v>
                </c:pt>
                <c:pt idx="16">
                  <c:v>200211</c:v>
                </c:pt>
                <c:pt idx="17">
                  <c:v>200212</c:v>
                </c:pt>
                <c:pt idx="18">
                  <c:v>200301</c:v>
                </c:pt>
                <c:pt idx="19">
                  <c:v>200302</c:v>
                </c:pt>
                <c:pt idx="20">
                  <c:v>200303</c:v>
                </c:pt>
                <c:pt idx="21">
                  <c:v>200304</c:v>
                </c:pt>
                <c:pt idx="22">
                  <c:v>200305</c:v>
                </c:pt>
                <c:pt idx="23">
                  <c:v>200306</c:v>
                </c:pt>
                <c:pt idx="24">
                  <c:v>200307</c:v>
                </c:pt>
                <c:pt idx="25">
                  <c:v>200308</c:v>
                </c:pt>
                <c:pt idx="26">
                  <c:v>200309</c:v>
                </c:pt>
                <c:pt idx="27">
                  <c:v>200310</c:v>
                </c:pt>
                <c:pt idx="28">
                  <c:v>200311</c:v>
                </c:pt>
                <c:pt idx="29">
                  <c:v>200312</c:v>
                </c:pt>
                <c:pt idx="30">
                  <c:v>200401</c:v>
                </c:pt>
                <c:pt idx="31">
                  <c:v>200402</c:v>
                </c:pt>
                <c:pt idx="32">
                  <c:v>200403</c:v>
                </c:pt>
                <c:pt idx="33">
                  <c:v>200404</c:v>
                </c:pt>
                <c:pt idx="34">
                  <c:v>200405</c:v>
                </c:pt>
                <c:pt idx="35">
                  <c:v>200406</c:v>
                </c:pt>
              </c:numCache>
            </c:numRef>
          </c:cat>
          <c:val>
            <c:numRef>
              <c:f>Forecasting!$C$5:$C$53</c:f>
              <c:numCache>
                <c:formatCode>General</c:formatCode>
                <c:ptCount val="49"/>
                <c:pt idx="0">
                  <c:v>0</c:v>
                </c:pt>
                <c:pt idx="1">
                  <c:v>20324.939999999897</c:v>
                </c:pt>
                <c:pt idx="2">
                  <c:v>20349.939999999897</c:v>
                </c:pt>
                <c:pt idx="3">
                  <c:v>16949.95</c:v>
                </c:pt>
                <c:pt idx="4">
                  <c:v>16949.95</c:v>
                </c:pt>
                <c:pt idx="5">
                  <c:v>27124.920000000009</c:v>
                </c:pt>
                <c:pt idx="6">
                  <c:v>27049.919999999896</c:v>
                </c:pt>
                <c:pt idx="7">
                  <c:v>27124.920000000009</c:v>
                </c:pt>
                <c:pt idx="8">
                  <c:v>23699.93</c:v>
                </c:pt>
                <c:pt idx="9">
                  <c:v>27049.919999999896</c:v>
                </c:pt>
                <c:pt idx="10">
                  <c:v>27099.919999999896</c:v>
                </c:pt>
                <c:pt idx="11">
                  <c:v>23699.93</c:v>
                </c:pt>
                <c:pt idx="12">
                  <c:v>30524.91</c:v>
                </c:pt>
                <c:pt idx="13">
                  <c:v>24678.464000000025</c:v>
                </c:pt>
                <c:pt idx="14">
                  <c:v>32897.178200000002</c:v>
                </c:pt>
                <c:pt idx="15">
                  <c:v>35057.883400000006</c:v>
                </c:pt>
                <c:pt idx="16">
                  <c:v>30892.722800000021</c:v>
                </c:pt>
                <c:pt idx="17">
                  <c:v>32964.142400000004</c:v>
                </c:pt>
                <c:pt idx="18">
                  <c:v>65905.963399999979</c:v>
                </c:pt>
                <c:pt idx="19">
                  <c:v>41227.499399999993</c:v>
                </c:pt>
                <c:pt idx="20">
                  <c:v>55615.829600000005</c:v>
                </c:pt>
                <c:pt idx="21">
                  <c:v>49379.249399999993</c:v>
                </c:pt>
                <c:pt idx="22">
                  <c:v>53499.767199999995</c:v>
                </c:pt>
                <c:pt idx="23">
                  <c:v>53522.088600000003</c:v>
                </c:pt>
                <c:pt idx="24">
                  <c:v>86597.838000000003</c:v>
                </c:pt>
                <c:pt idx="25">
                  <c:v>85489.63</c:v>
                </c:pt>
                <c:pt idx="26">
                  <c:v>108439.53</c:v>
                </c:pt>
                <c:pt idx="27">
                  <c:v>127024.45</c:v>
                </c:pt>
                <c:pt idx="28">
                  <c:v>115449.5</c:v>
                </c:pt>
                <c:pt idx="29">
                  <c:v>117644.48999999999</c:v>
                </c:pt>
                <c:pt idx="30">
                  <c:v>228304.01</c:v>
                </c:pt>
                <c:pt idx="31">
                  <c:v>138349.4</c:v>
                </c:pt>
                <c:pt idx="32">
                  <c:v>198344.14</c:v>
                </c:pt>
                <c:pt idx="33">
                  <c:v>182129.21000000011</c:v>
                </c:pt>
                <c:pt idx="34">
                  <c:v>182254.21000000011</c:v>
                </c:pt>
                <c:pt idx="35">
                  <c:v>184774.2</c:v>
                </c:pt>
                <c:pt idx="36">
                  <c:v>295483.71999999997</c:v>
                </c:pt>
                <c:pt idx="37">
                  <c:v>294331.32266385201</c:v>
                </c:pt>
                <c:pt idx="38">
                  <c:v>353263.37154157698</c:v>
                </c:pt>
                <c:pt idx="39">
                  <c:v>381429.77512450184</c:v>
                </c:pt>
                <c:pt idx="40">
                  <c:v>371767.87820992002</c:v>
                </c:pt>
                <c:pt idx="41">
                  <c:v>379678.44741777022</c:v>
                </c:pt>
                <c:pt idx="42">
                  <c:v>559374.95343366941</c:v>
                </c:pt>
                <c:pt idx="43">
                  <c:v>435604.84506109159</c:v>
                </c:pt>
                <c:pt idx="44">
                  <c:v>538466.47509224701</c:v>
                </c:pt>
                <c:pt idx="45">
                  <c:v>507787.58130440599</c:v>
                </c:pt>
                <c:pt idx="46">
                  <c:v>514440.92161807057</c:v>
                </c:pt>
                <c:pt idx="47">
                  <c:v>518345.60925877001</c:v>
                </c:pt>
                <c:pt idx="48">
                  <c:v>671942.21395565709</c:v>
                </c:pt>
              </c:numCache>
            </c:numRef>
          </c:val>
        </c:ser>
        <c:ser>
          <c:idx val="1"/>
          <c:order val="1"/>
          <c:tx>
            <c:strRef>
              <c:f>Forecasting!$D$5</c:f>
              <c:strCache>
                <c:ptCount val="1"/>
                <c:pt idx="0">
                  <c:v>NorthAmerica Amount</c:v>
                </c:pt>
              </c:strCache>
            </c:strRef>
          </c:tx>
          <c:marker>
            <c:symbol val="none"/>
          </c:marker>
          <c:dPt>
            <c:idx val="0"/>
            <c:spPr>
              <a:ln w="25400"/>
            </c:spPr>
          </c:dPt>
          <c:dPt>
            <c:idx val="1"/>
            <c:spPr>
              <a:ln w="25400"/>
            </c:spPr>
          </c:dPt>
          <c:dPt>
            <c:idx val="2"/>
            <c:spPr>
              <a:ln w="25400"/>
            </c:spPr>
          </c:dPt>
          <c:dPt>
            <c:idx val="3"/>
            <c:spPr>
              <a:ln w="25400"/>
            </c:spPr>
          </c:dPt>
          <c:dPt>
            <c:idx val="4"/>
            <c:spPr>
              <a:ln w="25400"/>
            </c:spPr>
          </c:dPt>
          <c:dPt>
            <c:idx val="5"/>
            <c:spPr>
              <a:ln w="25400"/>
            </c:spPr>
          </c:dPt>
          <c:dPt>
            <c:idx val="6"/>
            <c:spPr>
              <a:ln w="25400"/>
            </c:spPr>
          </c:dPt>
          <c:dPt>
            <c:idx val="7"/>
            <c:spPr>
              <a:ln w="25400"/>
            </c:spPr>
          </c:dPt>
          <c:dPt>
            <c:idx val="8"/>
            <c:spPr>
              <a:ln w="25400"/>
            </c:spPr>
          </c:dPt>
          <c:dPt>
            <c:idx val="9"/>
            <c:spPr>
              <a:ln w="25400"/>
            </c:spPr>
          </c:dPt>
          <c:dPt>
            <c:idx val="10"/>
            <c:spPr>
              <a:ln w="25400"/>
            </c:spPr>
          </c:dPt>
          <c:dPt>
            <c:idx val="11"/>
            <c:spPr>
              <a:ln w="25400"/>
            </c:spPr>
          </c:dPt>
          <c:dPt>
            <c:idx val="12"/>
            <c:spPr>
              <a:ln w="25400"/>
            </c:spPr>
          </c:dPt>
          <c:dPt>
            <c:idx val="13"/>
            <c:spPr>
              <a:ln w="25400"/>
            </c:spPr>
          </c:dPt>
          <c:dPt>
            <c:idx val="14"/>
            <c:spPr>
              <a:ln w="25400"/>
            </c:spPr>
          </c:dPt>
          <c:dPt>
            <c:idx val="15"/>
            <c:spPr>
              <a:ln w="25400"/>
            </c:spPr>
          </c:dPt>
          <c:dPt>
            <c:idx val="16"/>
            <c:spPr>
              <a:ln w="25400"/>
            </c:spPr>
          </c:dPt>
          <c:dPt>
            <c:idx val="17"/>
            <c:spPr>
              <a:ln w="25400"/>
            </c:spPr>
          </c:dPt>
          <c:dPt>
            <c:idx val="18"/>
            <c:spPr>
              <a:ln w="25400"/>
            </c:spPr>
          </c:dPt>
          <c:dPt>
            <c:idx val="19"/>
            <c:spPr>
              <a:ln w="25400"/>
            </c:spPr>
          </c:dPt>
          <c:dPt>
            <c:idx val="20"/>
            <c:spPr>
              <a:ln w="25400"/>
            </c:spPr>
          </c:dPt>
          <c:dPt>
            <c:idx val="21"/>
            <c:spPr>
              <a:ln w="25400"/>
            </c:spPr>
          </c:dPt>
          <c:dPt>
            <c:idx val="22"/>
            <c:spPr>
              <a:ln w="25400"/>
            </c:spPr>
          </c:dPt>
          <c:dPt>
            <c:idx val="23"/>
            <c:spPr>
              <a:ln w="25400"/>
            </c:spPr>
          </c:dPt>
          <c:dPt>
            <c:idx val="24"/>
            <c:spPr>
              <a:ln w="25400"/>
            </c:spPr>
          </c:dPt>
          <c:dPt>
            <c:idx val="25"/>
            <c:spPr>
              <a:ln w="25400"/>
            </c:spPr>
          </c:dPt>
          <c:dPt>
            <c:idx val="26"/>
            <c:spPr>
              <a:ln w="25400"/>
            </c:spPr>
          </c:dPt>
          <c:dPt>
            <c:idx val="27"/>
            <c:spPr>
              <a:ln w="25400"/>
            </c:spPr>
          </c:dPt>
          <c:dPt>
            <c:idx val="28"/>
            <c:spPr>
              <a:ln w="25400"/>
            </c:spPr>
          </c:dPt>
          <c:dPt>
            <c:idx val="29"/>
            <c:spPr>
              <a:ln w="25400"/>
            </c:spPr>
          </c:dPt>
          <c:dPt>
            <c:idx val="30"/>
            <c:spPr>
              <a:ln w="25400"/>
            </c:spPr>
          </c:dPt>
          <c:dPt>
            <c:idx val="31"/>
            <c:spPr>
              <a:ln w="25400"/>
            </c:spPr>
          </c:dPt>
          <c:dPt>
            <c:idx val="32"/>
            <c:spPr>
              <a:ln w="25400"/>
            </c:spPr>
          </c:dPt>
          <c:dPt>
            <c:idx val="33"/>
            <c:spPr>
              <a:ln w="25400"/>
            </c:spPr>
          </c:dPt>
          <c:dPt>
            <c:idx val="34"/>
            <c:spPr>
              <a:ln w="25400"/>
            </c:spPr>
          </c:dPt>
          <c:dPt>
            <c:idx val="35"/>
            <c:spPr>
              <a:ln w="25400"/>
            </c:spPr>
          </c:dPt>
          <c:dPt>
            <c:idx val="36"/>
            <c:spPr>
              <a:ln w="25400">
                <a:solidFill>
                  <a:srgbClr val="F5827F"/>
                </a:solidFill>
                <a:prstDash val="lgDash"/>
              </a:ln>
            </c:spPr>
          </c:dPt>
          <c:dPt>
            <c:idx val="37"/>
            <c:spPr>
              <a:ln w="25400">
                <a:solidFill>
                  <a:srgbClr val="F5827F"/>
                </a:solidFill>
                <a:prstDash val="lgDash"/>
              </a:ln>
            </c:spPr>
          </c:dPt>
          <c:dPt>
            <c:idx val="38"/>
            <c:spPr>
              <a:ln w="25400">
                <a:solidFill>
                  <a:srgbClr val="F5827F"/>
                </a:solidFill>
                <a:prstDash val="lgDash"/>
              </a:ln>
            </c:spPr>
          </c:dPt>
          <c:dPt>
            <c:idx val="39"/>
            <c:spPr>
              <a:ln w="25400">
                <a:solidFill>
                  <a:srgbClr val="F5827F"/>
                </a:solidFill>
                <a:prstDash val="lgDash"/>
              </a:ln>
            </c:spPr>
          </c:dPt>
          <c:dPt>
            <c:idx val="40"/>
            <c:spPr>
              <a:ln w="25400">
                <a:solidFill>
                  <a:srgbClr val="F5827F"/>
                </a:solidFill>
                <a:prstDash val="lgDash"/>
              </a:ln>
            </c:spPr>
          </c:dPt>
          <c:dPt>
            <c:idx val="41"/>
            <c:spPr>
              <a:ln w="25400">
                <a:solidFill>
                  <a:srgbClr val="F5827F"/>
                </a:solidFill>
                <a:prstDash val="lgDash"/>
              </a:ln>
            </c:spPr>
          </c:dPt>
          <c:dPt>
            <c:idx val="42"/>
            <c:spPr>
              <a:ln w="25400">
                <a:solidFill>
                  <a:srgbClr val="F5827F"/>
                </a:solidFill>
                <a:prstDash val="lgDash"/>
              </a:ln>
            </c:spPr>
          </c:dPt>
          <c:dPt>
            <c:idx val="43"/>
            <c:spPr>
              <a:ln w="25400">
                <a:solidFill>
                  <a:srgbClr val="F5827F"/>
                </a:solidFill>
                <a:prstDash val="lgDash"/>
              </a:ln>
            </c:spPr>
          </c:dPt>
          <c:dPt>
            <c:idx val="44"/>
            <c:spPr>
              <a:ln w="25400">
                <a:solidFill>
                  <a:srgbClr val="F5827F"/>
                </a:solidFill>
                <a:prstDash val="lgDash"/>
              </a:ln>
            </c:spPr>
          </c:dPt>
          <c:dPt>
            <c:idx val="45"/>
            <c:spPr>
              <a:ln w="25400">
                <a:solidFill>
                  <a:srgbClr val="F5827F"/>
                </a:solidFill>
                <a:prstDash val="lgDash"/>
              </a:ln>
            </c:spPr>
          </c:dPt>
          <c:dPt>
            <c:idx val="46"/>
            <c:spPr>
              <a:ln w="25400">
                <a:solidFill>
                  <a:srgbClr val="F5827F"/>
                </a:solidFill>
                <a:prstDash val="lgDash"/>
              </a:ln>
            </c:spPr>
          </c:dPt>
          <c:dPt>
            <c:idx val="47"/>
            <c:spPr>
              <a:ln w="25400">
                <a:solidFill>
                  <a:srgbClr val="F5827F"/>
                </a:solidFill>
                <a:prstDash val="lgDash"/>
              </a:ln>
            </c:spPr>
          </c:dPt>
          <c:dPt>
            <c:idx val="48"/>
            <c:spPr>
              <a:ln w="25400">
                <a:solidFill>
                  <a:srgbClr val="F5827F"/>
                </a:solidFill>
                <a:prstDash val="lgDash"/>
              </a:ln>
            </c:spPr>
          </c:dPt>
          <c:val>
            <c:numRef>
              <c:f>Forecasting!$D$5:$D$53</c:f>
              <c:numCache>
                <c:formatCode>General</c:formatCode>
                <c:ptCount val="49"/>
                <c:pt idx="0">
                  <c:v>0</c:v>
                </c:pt>
                <c:pt idx="1">
                  <c:v>20324.939999999897</c:v>
                </c:pt>
                <c:pt idx="2">
                  <c:v>23724.93</c:v>
                </c:pt>
                <c:pt idx="3">
                  <c:v>16974.95</c:v>
                </c:pt>
                <c:pt idx="4">
                  <c:v>20299.939999999897</c:v>
                </c:pt>
                <c:pt idx="5">
                  <c:v>23749.93</c:v>
                </c:pt>
                <c:pt idx="6">
                  <c:v>47399.86</c:v>
                </c:pt>
                <c:pt idx="7">
                  <c:v>30474.91</c:v>
                </c:pt>
                <c:pt idx="8">
                  <c:v>30424.91</c:v>
                </c:pt>
                <c:pt idx="9">
                  <c:v>30499.91</c:v>
                </c:pt>
                <c:pt idx="10">
                  <c:v>33874.9</c:v>
                </c:pt>
                <c:pt idx="11">
                  <c:v>60924.82</c:v>
                </c:pt>
                <c:pt idx="12">
                  <c:v>43999.87</c:v>
                </c:pt>
                <c:pt idx="13">
                  <c:v>39156.0798</c:v>
                </c:pt>
                <c:pt idx="14">
                  <c:v>45325.695799999994</c:v>
                </c:pt>
                <c:pt idx="15">
                  <c:v>35057.883400000006</c:v>
                </c:pt>
                <c:pt idx="16">
                  <c:v>39111.437000000005</c:v>
                </c:pt>
                <c:pt idx="17">
                  <c:v>51517.633199999997</c:v>
                </c:pt>
                <c:pt idx="18">
                  <c:v>88513.007799999992</c:v>
                </c:pt>
                <c:pt idx="19">
                  <c:v>59691.704600000005</c:v>
                </c:pt>
                <c:pt idx="20">
                  <c:v>59691.704600000005</c:v>
                </c:pt>
                <c:pt idx="21">
                  <c:v>61897.052600000003</c:v>
                </c:pt>
                <c:pt idx="22">
                  <c:v>61785.445600000006</c:v>
                </c:pt>
                <c:pt idx="23">
                  <c:v>115329.85560000002</c:v>
                </c:pt>
                <c:pt idx="24">
                  <c:v>86620.159400000426</c:v>
                </c:pt>
                <c:pt idx="25">
                  <c:v>135979.41</c:v>
                </c:pt>
                <c:pt idx="26">
                  <c:v>154464.32999999868</c:v>
                </c:pt>
                <c:pt idx="27">
                  <c:v>124454.45999999999</c:v>
                </c:pt>
                <c:pt idx="28">
                  <c:v>138474.4</c:v>
                </c:pt>
                <c:pt idx="29">
                  <c:v>182154.21000000011</c:v>
                </c:pt>
                <c:pt idx="30">
                  <c:v>311473.64999999985</c:v>
                </c:pt>
                <c:pt idx="31">
                  <c:v>212389.08</c:v>
                </c:pt>
                <c:pt idx="32">
                  <c:v>205329.11000000004</c:v>
                </c:pt>
                <c:pt idx="33">
                  <c:v>214584.07</c:v>
                </c:pt>
                <c:pt idx="34">
                  <c:v>214609.07</c:v>
                </c:pt>
                <c:pt idx="35">
                  <c:v>405993.24</c:v>
                </c:pt>
                <c:pt idx="36">
                  <c:v>297803.71000000002</c:v>
                </c:pt>
                <c:pt idx="37">
                  <c:v>405860.89934424497</c:v>
                </c:pt>
                <c:pt idx="38">
                  <c:v>449262.66730190901</c:v>
                </c:pt>
                <c:pt idx="39">
                  <c:v>378713.445001118</c:v>
                </c:pt>
                <c:pt idx="40">
                  <c:v>434292.76505514683</c:v>
                </c:pt>
                <c:pt idx="41">
                  <c:v>502504.788608537</c:v>
                </c:pt>
                <c:pt idx="42">
                  <c:v>704853.76722277142</c:v>
                </c:pt>
                <c:pt idx="43">
                  <c:v>556789.49786355009</c:v>
                </c:pt>
                <c:pt idx="44">
                  <c:v>541484.58434661536</c:v>
                </c:pt>
                <c:pt idx="45">
                  <c:v>565697.84978590941</c:v>
                </c:pt>
                <c:pt idx="46">
                  <c:v>571614.76395827392</c:v>
                </c:pt>
                <c:pt idx="47">
                  <c:v>812187.04780924902</c:v>
                </c:pt>
                <c:pt idx="48">
                  <c:v>684493.75868619443</c:v>
                </c:pt>
              </c:numCache>
            </c:numRef>
          </c:val>
        </c:ser>
        <c:ser>
          <c:idx val="2"/>
          <c:order val="2"/>
          <c:tx>
            <c:strRef>
              <c:f>Forecasting!$E$5</c:f>
              <c:strCache>
                <c:ptCount val="1"/>
                <c:pt idx="0">
                  <c:v>Pacific Amount</c:v>
                </c:pt>
              </c:strCache>
            </c:strRef>
          </c:tx>
          <c:marker>
            <c:symbol val="none"/>
          </c:marker>
          <c:dPt>
            <c:idx val="0"/>
            <c:spPr>
              <a:ln w="25400"/>
            </c:spPr>
          </c:dPt>
          <c:dPt>
            <c:idx val="1"/>
            <c:spPr>
              <a:ln w="25400"/>
            </c:spPr>
          </c:dPt>
          <c:dPt>
            <c:idx val="2"/>
            <c:spPr>
              <a:ln w="25400"/>
            </c:spPr>
          </c:dPt>
          <c:dPt>
            <c:idx val="3"/>
            <c:spPr>
              <a:ln w="25400"/>
            </c:spPr>
          </c:dPt>
          <c:dPt>
            <c:idx val="4"/>
            <c:spPr>
              <a:ln w="25400"/>
            </c:spPr>
          </c:dPt>
          <c:dPt>
            <c:idx val="5"/>
            <c:spPr>
              <a:ln w="25400"/>
            </c:spPr>
          </c:dPt>
          <c:dPt>
            <c:idx val="6"/>
            <c:spPr>
              <a:ln w="25400"/>
            </c:spPr>
          </c:dPt>
          <c:dPt>
            <c:idx val="7"/>
            <c:spPr>
              <a:ln w="25400"/>
            </c:spPr>
          </c:dPt>
          <c:dPt>
            <c:idx val="8"/>
            <c:spPr>
              <a:ln w="25400"/>
            </c:spPr>
          </c:dPt>
          <c:dPt>
            <c:idx val="9"/>
            <c:spPr>
              <a:ln w="25400"/>
            </c:spPr>
          </c:dPt>
          <c:dPt>
            <c:idx val="10"/>
            <c:spPr>
              <a:ln w="25400"/>
            </c:spPr>
          </c:dPt>
          <c:dPt>
            <c:idx val="11"/>
            <c:spPr>
              <a:ln w="25400"/>
            </c:spPr>
          </c:dPt>
          <c:dPt>
            <c:idx val="12"/>
            <c:spPr>
              <a:ln w="25400"/>
            </c:spPr>
          </c:dPt>
          <c:dPt>
            <c:idx val="13"/>
            <c:spPr>
              <a:ln w="25400"/>
            </c:spPr>
          </c:dPt>
          <c:dPt>
            <c:idx val="14"/>
            <c:spPr>
              <a:ln w="25400"/>
            </c:spPr>
          </c:dPt>
          <c:dPt>
            <c:idx val="15"/>
            <c:spPr>
              <a:ln w="25400"/>
            </c:spPr>
          </c:dPt>
          <c:dPt>
            <c:idx val="16"/>
            <c:spPr>
              <a:ln w="25400"/>
            </c:spPr>
          </c:dPt>
          <c:dPt>
            <c:idx val="17"/>
            <c:spPr>
              <a:ln w="25400"/>
            </c:spPr>
          </c:dPt>
          <c:dPt>
            <c:idx val="18"/>
            <c:spPr>
              <a:ln w="25400"/>
            </c:spPr>
          </c:dPt>
          <c:dPt>
            <c:idx val="19"/>
            <c:spPr>
              <a:ln w="25400"/>
            </c:spPr>
          </c:dPt>
          <c:dPt>
            <c:idx val="20"/>
            <c:spPr>
              <a:ln w="25400"/>
            </c:spPr>
          </c:dPt>
          <c:dPt>
            <c:idx val="21"/>
            <c:spPr>
              <a:ln w="25400"/>
            </c:spPr>
          </c:dPt>
          <c:dPt>
            <c:idx val="22"/>
            <c:spPr>
              <a:ln w="25400"/>
            </c:spPr>
          </c:dPt>
          <c:dPt>
            <c:idx val="23"/>
            <c:spPr>
              <a:ln w="25400"/>
            </c:spPr>
          </c:dPt>
          <c:dPt>
            <c:idx val="24"/>
            <c:spPr>
              <a:ln w="25400"/>
            </c:spPr>
          </c:dPt>
          <c:dPt>
            <c:idx val="25"/>
            <c:spPr>
              <a:ln w="25400"/>
            </c:spPr>
          </c:dPt>
          <c:dPt>
            <c:idx val="26"/>
            <c:spPr>
              <a:ln w="25400"/>
            </c:spPr>
          </c:dPt>
          <c:dPt>
            <c:idx val="27"/>
            <c:spPr>
              <a:ln w="25400"/>
            </c:spPr>
          </c:dPt>
          <c:dPt>
            <c:idx val="28"/>
            <c:spPr>
              <a:ln w="25400"/>
            </c:spPr>
          </c:dPt>
          <c:dPt>
            <c:idx val="29"/>
            <c:spPr>
              <a:ln w="25400"/>
            </c:spPr>
          </c:dPt>
          <c:dPt>
            <c:idx val="30"/>
            <c:spPr>
              <a:ln w="25400"/>
            </c:spPr>
          </c:dPt>
          <c:dPt>
            <c:idx val="31"/>
            <c:spPr>
              <a:ln w="25400"/>
            </c:spPr>
          </c:dPt>
          <c:dPt>
            <c:idx val="32"/>
            <c:spPr>
              <a:ln w="25400"/>
            </c:spPr>
          </c:dPt>
          <c:dPt>
            <c:idx val="33"/>
            <c:spPr>
              <a:ln w="25400"/>
            </c:spPr>
          </c:dPt>
          <c:dPt>
            <c:idx val="34"/>
            <c:spPr>
              <a:ln w="25400"/>
            </c:spPr>
          </c:dPt>
          <c:dPt>
            <c:idx val="35"/>
            <c:spPr>
              <a:ln w="25400"/>
            </c:spPr>
          </c:dPt>
          <c:dPt>
            <c:idx val="36"/>
            <c:spPr>
              <a:ln w="25400">
                <a:solidFill>
                  <a:srgbClr val="CFF08B"/>
                </a:solidFill>
                <a:prstDash val="lgDash"/>
              </a:ln>
            </c:spPr>
          </c:dPt>
          <c:dPt>
            <c:idx val="37"/>
            <c:spPr>
              <a:ln w="25400">
                <a:solidFill>
                  <a:srgbClr val="CFF08B"/>
                </a:solidFill>
                <a:prstDash val="lgDash"/>
              </a:ln>
            </c:spPr>
          </c:dPt>
          <c:dPt>
            <c:idx val="38"/>
            <c:spPr>
              <a:ln w="25400">
                <a:solidFill>
                  <a:srgbClr val="CFF08B"/>
                </a:solidFill>
                <a:prstDash val="lgDash"/>
              </a:ln>
            </c:spPr>
          </c:dPt>
          <c:dPt>
            <c:idx val="39"/>
            <c:spPr>
              <a:ln w="25400">
                <a:solidFill>
                  <a:srgbClr val="CFF08B"/>
                </a:solidFill>
                <a:prstDash val="lgDash"/>
              </a:ln>
            </c:spPr>
          </c:dPt>
          <c:dPt>
            <c:idx val="40"/>
            <c:spPr>
              <a:ln w="25400">
                <a:solidFill>
                  <a:srgbClr val="CFF08B"/>
                </a:solidFill>
                <a:prstDash val="lgDash"/>
              </a:ln>
            </c:spPr>
          </c:dPt>
          <c:dPt>
            <c:idx val="41"/>
            <c:spPr>
              <a:ln w="25400">
                <a:solidFill>
                  <a:srgbClr val="CFF08B"/>
                </a:solidFill>
                <a:prstDash val="lgDash"/>
              </a:ln>
            </c:spPr>
          </c:dPt>
          <c:dPt>
            <c:idx val="42"/>
            <c:spPr>
              <a:ln w="25400">
                <a:solidFill>
                  <a:srgbClr val="CFF08B"/>
                </a:solidFill>
                <a:prstDash val="lgDash"/>
              </a:ln>
            </c:spPr>
          </c:dPt>
          <c:dPt>
            <c:idx val="43"/>
            <c:spPr>
              <a:ln w="25400">
                <a:solidFill>
                  <a:srgbClr val="CFF08B"/>
                </a:solidFill>
                <a:prstDash val="lgDash"/>
              </a:ln>
            </c:spPr>
          </c:dPt>
          <c:dPt>
            <c:idx val="44"/>
            <c:spPr>
              <a:ln w="25400">
                <a:solidFill>
                  <a:srgbClr val="CFF08B"/>
                </a:solidFill>
                <a:prstDash val="lgDash"/>
              </a:ln>
            </c:spPr>
          </c:dPt>
          <c:dPt>
            <c:idx val="45"/>
            <c:spPr>
              <a:ln w="25400">
                <a:solidFill>
                  <a:srgbClr val="CFF08B"/>
                </a:solidFill>
                <a:prstDash val="lgDash"/>
              </a:ln>
            </c:spPr>
          </c:dPt>
          <c:dPt>
            <c:idx val="46"/>
            <c:spPr>
              <a:ln w="25400">
                <a:solidFill>
                  <a:srgbClr val="CFF08B"/>
                </a:solidFill>
                <a:prstDash val="lgDash"/>
              </a:ln>
            </c:spPr>
          </c:dPt>
          <c:dPt>
            <c:idx val="47"/>
            <c:spPr>
              <a:ln w="25400">
                <a:solidFill>
                  <a:srgbClr val="CFF08B"/>
                </a:solidFill>
                <a:prstDash val="lgDash"/>
              </a:ln>
            </c:spPr>
          </c:dPt>
          <c:dPt>
            <c:idx val="48"/>
            <c:spPr>
              <a:ln w="25400">
                <a:solidFill>
                  <a:srgbClr val="CFF08B"/>
                </a:solidFill>
                <a:prstDash val="lgDash"/>
              </a:ln>
            </c:spPr>
          </c:dPt>
          <c:val>
            <c:numRef>
              <c:f>Forecasting!$E$5:$E$53</c:f>
              <c:numCache>
                <c:formatCode>General</c:formatCode>
                <c:ptCount val="49"/>
                <c:pt idx="0">
                  <c:v>0</c:v>
                </c:pt>
                <c:pt idx="1">
                  <c:v>64424.810000000012</c:v>
                </c:pt>
                <c:pt idx="2">
                  <c:v>60899.82</c:v>
                </c:pt>
                <c:pt idx="3">
                  <c:v>10174.969999999879</c:v>
                </c:pt>
                <c:pt idx="4">
                  <c:v>54174.840000000011</c:v>
                </c:pt>
                <c:pt idx="5">
                  <c:v>57599.83</c:v>
                </c:pt>
                <c:pt idx="6">
                  <c:v>57474.83</c:v>
                </c:pt>
                <c:pt idx="7">
                  <c:v>64349.810000000012</c:v>
                </c:pt>
                <c:pt idx="8">
                  <c:v>6799.98</c:v>
                </c:pt>
                <c:pt idx="9">
                  <c:v>74524.78</c:v>
                </c:pt>
                <c:pt idx="10">
                  <c:v>77824.77</c:v>
                </c:pt>
                <c:pt idx="11">
                  <c:v>67699.8</c:v>
                </c:pt>
                <c:pt idx="12">
                  <c:v>74549.78</c:v>
                </c:pt>
                <c:pt idx="13">
                  <c:v>47330.1512</c:v>
                </c:pt>
                <c:pt idx="14">
                  <c:v>55571.186800000003</c:v>
                </c:pt>
                <c:pt idx="15">
                  <c:v>14455.294400000086</c:v>
                </c:pt>
                <c:pt idx="16">
                  <c:v>82410.356</c:v>
                </c:pt>
                <c:pt idx="17">
                  <c:v>8241.0355999999811</c:v>
                </c:pt>
                <c:pt idx="18">
                  <c:v>78222.873999999996</c:v>
                </c:pt>
                <c:pt idx="19">
                  <c:v>88513.007799999992</c:v>
                </c:pt>
                <c:pt idx="20">
                  <c:v>103035.26639999991</c:v>
                </c:pt>
                <c:pt idx="21">
                  <c:v>107133.46279999994</c:v>
                </c:pt>
                <c:pt idx="22">
                  <c:v>107289.71259999911</c:v>
                </c:pt>
                <c:pt idx="23">
                  <c:v>111209.33779999999</c:v>
                </c:pt>
                <c:pt idx="24">
                  <c:v>105062.04319999999</c:v>
                </c:pt>
                <c:pt idx="25">
                  <c:v>124579.45999999999</c:v>
                </c:pt>
                <c:pt idx="26">
                  <c:v>16139.93</c:v>
                </c:pt>
                <c:pt idx="27">
                  <c:v>106169.54</c:v>
                </c:pt>
                <c:pt idx="28">
                  <c:v>113029.51</c:v>
                </c:pt>
                <c:pt idx="29">
                  <c:v>115374.5</c:v>
                </c:pt>
                <c:pt idx="30">
                  <c:v>11524.949999999983</c:v>
                </c:pt>
                <c:pt idx="31">
                  <c:v>110734.52</c:v>
                </c:pt>
                <c:pt idx="32">
                  <c:v>108539.53</c:v>
                </c:pt>
                <c:pt idx="33">
                  <c:v>110859.52</c:v>
                </c:pt>
                <c:pt idx="34">
                  <c:v>117619.48999999999</c:v>
                </c:pt>
                <c:pt idx="35">
                  <c:v>103849.55</c:v>
                </c:pt>
                <c:pt idx="36">
                  <c:v>115249.5</c:v>
                </c:pt>
                <c:pt idx="37">
                  <c:v>85701.647796516438</c:v>
                </c:pt>
                <c:pt idx="38">
                  <c:v>85885.224233561778</c:v>
                </c:pt>
                <c:pt idx="39">
                  <c:v>85918.731816800297</c:v>
                </c:pt>
                <c:pt idx="40">
                  <c:v>85834.370761405487</c:v>
                </c:pt>
                <c:pt idx="41">
                  <c:v>85658.654693713601</c:v>
                </c:pt>
                <c:pt idx="42">
                  <c:v>85413.351967093957</c:v>
                </c:pt>
                <c:pt idx="43">
                  <c:v>85116.275096318423</c:v>
                </c:pt>
                <c:pt idx="44">
                  <c:v>84781.942553803034</c:v>
                </c:pt>
                <c:pt idx="45">
                  <c:v>84422.133319369968</c:v>
                </c:pt>
                <c:pt idx="46">
                  <c:v>84046.351334118357</c:v>
                </c:pt>
                <c:pt idx="47">
                  <c:v>83662.214281941808</c:v>
                </c:pt>
                <c:pt idx="48">
                  <c:v>83275.778827723203</c:v>
                </c:pt>
              </c:numCache>
            </c:numRef>
          </c:val>
        </c:ser>
        <c:marker val="1"/>
        <c:axId val="121291520"/>
        <c:axId val="121293056"/>
      </c:lineChart>
      <c:catAx>
        <c:axId val="121291520"/>
        <c:scaling>
          <c:orientation val="minMax"/>
        </c:scaling>
        <c:axPos val="b"/>
        <c:numFmt formatCode="General" sourceLinked="1"/>
        <c:tickLblPos val="nextTo"/>
        <c:crossAx val="121293056"/>
        <c:crosses val="autoZero"/>
        <c:auto val="1"/>
        <c:lblAlgn val="ctr"/>
        <c:lblOffset val="100"/>
      </c:catAx>
      <c:valAx>
        <c:axId val="121293056"/>
        <c:scaling>
          <c:orientation val="minMax"/>
        </c:scaling>
        <c:axPos val="l"/>
        <c:majorGridlines/>
        <c:numFmt formatCode="General" sourceLinked="1"/>
        <c:tickLblPos val="nextTo"/>
        <c:crossAx val="121291520"/>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Status xmlns="e088bdf7-e3e8-4871-901b-790e98bd1fd6">Edit Complete</Status>
    <Author0 xmlns="e088bdf7-e3e8-4871-901b-790e98bd1fd6">mattadam</Author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8C66A23E6BEB4BBC5A3055A52CD324" ma:contentTypeVersion="2" ma:contentTypeDescription="Create a new document." ma:contentTypeScope="" ma:versionID="eef76a5bede6eaf0d8f4ebf6ed90350e">
  <xsd:schema xmlns:xsd="http://www.w3.org/2001/XMLSchema" xmlns:p="http://schemas.microsoft.com/office/2006/metadata/properties" xmlns:ns2="e088bdf7-e3e8-4871-901b-790e98bd1fd6" targetNamespace="http://schemas.microsoft.com/office/2006/metadata/properties" ma:root="true" ma:fieldsID="6fb348933ccec3b8dca67d0e78481f95" ns2:_="">
    <xsd:import namespace="e088bdf7-e3e8-4871-901b-790e98bd1fd6"/>
    <xsd:element name="properties">
      <xsd:complexType>
        <xsd:sequence>
          <xsd:element name="documentManagement">
            <xsd:complexType>
              <xsd:all>
                <xsd:element ref="ns2:Author0" minOccurs="0"/>
                <xsd:element ref="ns2:Status"/>
              </xsd:all>
            </xsd:complexType>
          </xsd:element>
        </xsd:sequence>
      </xsd:complexType>
    </xsd:element>
  </xsd:schema>
  <xsd:schema xmlns:xsd="http://www.w3.org/2001/XMLSchema" xmlns:dms="http://schemas.microsoft.com/office/2006/documentManagement/types" targetNamespace="e088bdf7-e3e8-4871-901b-790e98bd1fd6" elementFormDefault="qualified">
    <xsd:import namespace="http://schemas.microsoft.com/office/2006/documentManagement/types"/>
    <xsd:element name="Author0" ma:index="2" nillable="true" ma:displayName="Author" ma:internalName="Author0">
      <xsd:simpleType>
        <xsd:restriction base="dms:Text">
          <xsd:maxLength value="255"/>
        </xsd:restriction>
      </xsd:simpleType>
    </xsd:element>
    <xsd:element name="Status" ma:index="9" ma:displayName="Status" ma:default="In Editing" ma:format="Dropdown" ma:internalName="Status">
      <xsd:simpleType>
        <xsd:restriction base="dms:Choice">
          <xsd:enumeration value="In Editing"/>
          <xsd:enumeration value="Edit Complete"/>
          <xsd:enumeration value="Publish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5AA46-5A69-49B9-9046-CBC58CE63FE6}">
  <ds:schemaRefs>
    <ds:schemaRef ds:uri="http://schemas.microsoft.com/sharepoint/v3/contenttype/forms"/>
  </ds:schemaRefs>
</ds:datastoreItem>
</file>

<file path=customXml/itemProps2.xml><?xml version="1.0" encoding="utf-8"?>
<ds:datastoreItem xmlns:ds="http://schemas.openxmlformats.org/officeDocument/2006/customXml" ds:itemID="{C224D292-D752-4039-9A96-FDC228173BDF}">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e088bdf7-e3e8-4871-901b-790e98bd1fd6"/>
    <ds:schemaRef ds:uri="http://schemas.openxmlformats.org/package/2006/metadata/core-properties"/>
  </ds:schemaRefs>
</ds:datastoreItem>
</file>

<file path=customXml/itemProps3.xml><?xml version="1.0" encoding="utf-8"?>
<ds:datastoreItem xmlns:ds="http://schemas.openxmlformats.org/officeDocument/2006/customXml" ds:itemID="{CE5D1422-6DDA-484C-9884-9699461AF0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bdf7-e3e8-4871-901b-790e98bd1fd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9E688F4-086C-4204-8584-EC43D949C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SQL_White_paper_Template.dot</Template>
  <TotalTime>2</TotalTime>
  <Pages>26</Pages>
  <Words>5792</Words>
  <Characters>32896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Predictive Analytics for the Retail Industry</vt:lpstr>
    </vt:vector>
  </TitlesOfParts>
  <Company>Microsoft</Company>
  <LinksUpToDate>false</LinksUpToDate>
  <CharactersWithSpaces>38611</CharactersWithSpaces>
  <SharedDoc>false</SharedDoc>
  <HLinks>
    <vt:vector size="126" baseType="variant">
      <vt:variant>
        <vt:i4>6225965</vt:i4>
      </vt:variant>
      <vt:variant>
        <vt:i4>108</vt:i4>
      </vt:variant>
      <vt:variant>
        <vt:i4>0</vt:i4>
      </vt:variant>
      <vt:variant>
        <vt:i4>5</vt:i4>
      </vt:variant>
      <vt:variant>
        <vt:lpwstr>mailto:sqlfback@microsoft.com?subject=White%20Paper%20Feedback:%20%5bTitle%20of%20white%20paper%5d</vt:lpwstr>
      </vt:variant>
      <vt:variant>
        <vt:lpwstr/>
      </vt:variant>
      <vt:variant>
        <vt:i4>3342433</vt:i4>
      </vt:variant>
      <vt:variant>
        <vt:i4>105</vt:i4>
      </vt:variant>
      <vt:variant>
        <vt:i4>0</vt:i4>
      </vt:variant>
      <vt:variant>
        <vt:i4>5</vt:i4>
      </vt:variant>
      <vt:variant>
        <vt:lpwstr>http://msdn2.microsoft.com/en-us/sqlserver/default.aspx</vt:lpwstr>
      </vt:variant>
      <vt:variant>
        <vt:lpwstr/>
      </vt:variant>
      <vt:variant>
        <vt:i4>327700</vt:i4>
      </vt:variant>
      <vt:variant>
        <vt:i4>102</vt:i4>
      </vt:variant>
      <vt:variant>
        <vt:i4>0</vt:i4>
      </vt:variant>
      <vt:variant>
        <vt:i4>5</vt:i4>
      </vt:variant>
      <vt:variant>
        <vt:lpwstr>http://technet.microsoft.com/en-us/sqlserver/default.aspx</vt:lpwstr>
      </vt:variant>
      <vt:variant>
        <vt:lpwstr/>
      </vt:variant>
      <vt:variant>
        <vt:i4>6160475</vt:i4>
      </vt:variant>
      <vt:variant>
        <vt:i4>99</vt:i4>
      </vt:variant>
      <vt:variant>
        <vt:i4>0</vt:i4>
      </vt:variant>
      <vt:variant>
        <vt:i4>5</vt:i4>
      </vt:variant>
      <vt:variant>
        <vt:lpwstr>http://www.microsoft.com/sql/default.mspx</vt:lpwstr>
      </vt:variant>
      <vt:variant>
        <vt:lpwstr/>
      </vt:variant>
      <vt:variant>
        <vt:i4>6619252</vt:i4>
      </vt:variant>
      <vt:variant>
        <vt:i4>93</vt:i4>
      </vt:variant>
      <vt:variant>
        <vt:i4>0</vt:i4>
      </vt:variant>
      <vt:variant>
        <vt:i4>5</vt:i4>
      </vt:variant>
      <vt:variant>
        <vt:lpwstr>http://technetweb/partners/article.mht</vt:lpwstr>
      </vt:variant>
      <vt:variant>
        <vt:lpwstr/>
      </vt:variant>
      <vt:variant>
        <vt:i4>3801192</vt:i4>
      </vt:variant>
      <vt:variant>
        <vt:i4>90</vt:i4>
      </vt:variant>
      <vt:variant>
        <vt:i4>0</vt:i4>
      </vt:variant>
      <vt:variant>
        <vt:i4>5</vt:i4>
      </vt:variant>
      <vt:variant>
        <vt:lpwstr>http://mtpg/online/guidelines/graphics.aspx</vt:lpwstr>
      </vt:variant>
      <vt:variant>
        <vt:lpwstr/>
      </vt:variant>
      <vt:variant>
        <vt:i4>4849664</vt:i4>
      </vt:variant>
      <vt:variant>
        <vt:i4>87</vt:i4>
      </vt:variant>
      <vt:variant>
        <vt:i4>0</vt:i4>
      </vt:variant>
      <vt:variant>
        <vt:i4>5</vt:i4>
      </vt:variant>
      <vt:variant>
        <vt:lpwstr>http://www.microsoft.com/sql/bi/ProjectREAL/</vt:lpwstr>
      </vt:variant>
      <vt:variant>
        <vt:lpwstr/>
      </vt:variant>
      <vt:variant>
        <vt:i4>1179707</vt:i4>
      </vt:variant>
      <vt:variant>
        <vt:i4>80</vt:i4>
      </vt:variant>
      <vt:variant>
        <vt:i4>0</vt:i4>
      </vt:variant>
      <vt:variant>
        <vt:i4>5</vt:i4>
      </vt:variant>
      <vt:variant>
        <vt:lpwstr/>
      </vt:variant>
      <vt:variant>
        <vt:lpwstr>_Toc115690621</vt:lpwstr>
      </vt:variant>
      <vt:variant>
        <vt:i4>1179707</vt:i4>
      </vt:variant>
      <vt:variant>
        <vt:i4>74</vt:i4>
      </vt:variant>
      <vt:variant>
        <vt:i4>0</vt:i4>
      </vt:variant>
      <vt:variant>
        <vt:i4>5</vt:i4>
      </vt:variant>
      <vt:variant>
        <vt:lpwstr/>
      </vt:variant>
      <vt:variant>
        <vt:lpwstr>_Toc115690620</vt:lpwstr>
      </vt:variant>
      <vt:variant>
        <vt:i4>1114171</vt:i4>
      </vt:variant>
      <vt:variant>
        <vt:i4>68</vt:i4>
      </vt:variant>
      <vt:variant>
        <vt:i4>0</vt:i4>
      </vt:variant>
      <vt:variant>
        <vt:i4>5</vt:i4>
      </vt:variant>
      <vt:variant>
        <vt:lpwstr/>
      </vt:variant>
      <vt:variant>
        <vt:lpwstr>_Toc115690619</vt:lpwstr>
      </vt:variant>
      <vt:variant>
        <vt:i4>1114171</vt:i4>
      </vt:variant>
      <vt:variant>
        <vt:i4>62</vt:i4>
      </vt:variant>
      <vt:variant>
        <vt:i4>0</vt:i4>
      </vt:variant>
      <vt:variant>
        <vt:i4>5</vt:i4>
      </vt:variant>
      <vt:variant>
        <vt:lpwstr/>
      </vt:variant>
      <vt:variant>
        <vt:lpwstr>_Toc115690618</vt:lpwstr>
      </vt:variant>
      <vt:variant>
        <vt:i4>1114171</vt:i4>
      </vt:variant>
      <vt:variant>
        <vt:i4>56</vt:i4>
      </vt:variant>
      <vt:variant>
        <vt:i4>0</vt:i4>
      </vt:variant>
      <vt:variant>
        <vt:i4>5</vt:i4>
      </vt:variant>
      <vt:variant>
        <vt:lpwstr/>
      </vt:variant>
      <vt:variant>
        <vt:lpwstr>_Toc115690617</vt:lpwstr>
      </vt:variant>
      <vt:variant>
        <vt:i4>1114171</vt:i4>
      </vt:variant>
      <vt:variant>
        <vt:i4>50</vt:i4>
      </vt:variant>
      <vt:variant>
        <vt:i4>0</vt:i4>
      </vt:variant>
      <vt:variant>
        <vt:i4>5</vt:i4>
      </vt:variant>
      <vt:variant>
        <vt:lpwstr/>
      </vt:variant>
      <vt:variant>
        <vt:lpwstr>_Toc115690616</vt:lpwstr>
      </vt:variant>
      <vt:variant>
        <vt:i4>1114171</vt:i4>
      </vt:variant>
      <vt:variant>
        <vt:i4>44</vt:i4>
      </vt:variant>
      <vt:variant>
        <vt:i4>0</vt:i4>
      </vt:variant>
      <vt:variant>
        <vt:i4>5</vt:i4>
      </vt:variant>
      <vt:variant>
        <vt:lpwstr/>
      </vt:variant>
      <vt:variant>
        <vt:lpwstr>_Toc115690615</vt:lpwstr>
      </vt:variant>
      <vt:variant>
        <vt:i4>1114171</vt:i4>
      </vt:variant>
      <vt:variant>
        <vt:i4>38</vt:i4>
      </vt:variant>
      <vt:variant>
        <vt:i4>0</vt:i4>
      </vt:variant>
      <vt:variant>
        <vt:i4>5</vt:i4>
      </vt:variant>
      <vt:variant>
        <vt:lpwstr/>
      </vt:variant>
      <vt:variant>
        <vt:lpwstr>_Toc115690614</vt:lpwstr>
      </vt:variant>
      <vt:variant>
        <vt:i4>1114171</vt:i4>
      </vt:variant>
      <vt:variant>
        <vt:i4>32</vt:i4>
      </vt:variant>
      <vt:variant>
        <vt:i4>0</vt:i4>
      </vt:variant>
      <vt:variant>
        <vt:i4>5</vt:i4>
      </vt:variant>
      <vt:variant>
        <vt:lpwstr/>
      </vt:variant>
      <vt:variant>
        <vt:lpwstr>_Toc115690613</vt:lpwstr>
      </vt:variant>
      <vt:variant>
        <vt:i4>1114171</vt:i4>
      </vt:variant>
      <vt:variant>
        <vt:i4>26</vt:i4>
      </vt:variant>
      <vt:variant>
        <vt:i4>0</vt:i4>
      </vt:variant>
      <vt:variant>
        <vt:i4>5</vt:i4>
      </vt:variant>
      <vt:variant>
        <vt:lpwstr/>
      </vt:variant>
      <vt:variant>
        <vt:lpwstr>_Toc115690612</vt:lpwstr>
      </vt:variant>
      <vt:variant>
        <vt:i4>1114171</vt:i4>
      </vt:variant>
      <vt:variant>
        <vt:i4>20</vt:i4>
      </vt:variant>
      <vt:variant>
        <vt:i4>0</vt:i4>
      </vt:variant>
      <vt:variant>
        <vt:i4>5</vt:i4>
      </vt:variant>
      <vt:variant>
        <vt:lpwstr/>
      </vt:variant>
      <vt:variant>
        <vt:lpwstr>_Toc115690611</vt:lpwstr>
      </vt:variant>
      <vt:variant>
        <vt:i4>1114171</vt:i4>
      </vt:variant>
      <vt:variant>
        <vt:i4>14</vt:i4>
      </vt:variant>
      <vt:variant>
        <vt:i4>0</vt:i4>
      </vt:variant>
      <vt:variant>
        <vt:i4>5</vt:i4>
      </vt:variant>
      <vt:variant>
        <vt:lpwstr/>
      </vt:variant>
      <vt:variant>
        <vt:lpwstr>_Toc115690610</vt:lpwstr>
      </vt:variant>
      <vt:variant>
        <vt:i4>1048635</vt:i4>
      </vt:variant>
      <vt:variant>
        <vt:i4>8</vt:i4>
      </vt:variant>
      <vt:variant>
        <vt:i4>0</vt:i4>
      </vt:variant>
      <vt:variant>
        <vt:i4>5</vt:i4>
      </vt:variant>
      <vt:variant>
        <vt:lpwstr/>
      </vt:variant>
      <vt:variant>
        <vt:lpwstr>_Toc115690609</vt:lpwstr>
      </vt:variant>
      <vt:variant>
        <vt:i4>1048635</vt:i4>
      </vt:variant>
      <vt:variant>
        <vt:i4>2</vt:i4>
      </vt:variant>
      <vt:variant>
        <vt:i4>0</vt:i4>
      </vt:variant>
      <vt:variant>
        <vt:i4>5</vt:i4>
      </vt:variant>
      <vt:variant>
        <vt:lpwstr/>
      </vt:variant>
      <vt:variant>
        <vt:lpwstr>_Toc115690608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Predictive Analytics for the Retail Industry</dc:title>
  <dc:subject/>
  <dc:creator>Matthew Adams</dc:creator>
  <cp:keywords/>
  <cp:lastModifiedBy>Tai Yee</cp:lastModifiedBy>
  <cp:revision>2</cp:revision>
  <cp:lastPrinted>2005-09-21T12:42:00Z</cp:lastPrinted>
  <dcterms:created xsi:type="dcterms:W3CDTF">2008-05-23T16:34:00Z</dcterms:created>
  <dcterms:modified xsi:type="dcterms:W3CDTF">2008-05-23T16:34:00Z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0x010100AF8C66A23E6BEB4BBC5A3055A52CD324</vt:lpwstr>
  </property>
</Properties>
</file>