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C4" w:rsidRDefault="00363E05" w:rsidP="00A60F7C">
      <w:pPr>
        <w:pStyle w:val="Title"/>
      </w:pPr>
      <w:r>
        <w:rPr>
          <w:noProof/>
          <w:lang w:bidi="ar-SA"/>
        </w:rPr>
        <w:drawing>
          <wp:inline distT="0" distB="0" distL="0" distR="0">
            <wp:extent cx="2286000" cy="615950"/>
            <wp:effectExtent l="19050" t="0" r="0" b="0"/>
            <wp:docPr id="1" name="Picture 1" descr="Chapp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ll_logo"/>
                    <pic:cNvPicPr>
                      <a:picLocks noChangeAspect="1" noChangeArrowheads="1"/>
                    </pic:cNvPicPr>
                  </pic:nvPicPr>
                  <pic:blipFill>
                    <a:blip r:embed="rId8" cstate="print"/>
                    <a:srcRect/>
                    <a:stretch>
                      <a:fillRect/>
                    </a:stretch>
                  </pic:blipFill>
                  <pic:spPr bwMode="auto">
                    <a:xfrm>
                      <a:off x="0" y="0"/>
                      <a:ext cx="2286000" cy="615950"/>
                    </a:xfrm>
                    <a:prstGeom prst="rect">
                      <a:avLst/>
                    </a:prstGeom>
                    <a:noFill/>
                    <a:ln w="9525">
                      <a:noFill/>
                      <a:miter lim="800000"/>
                      <a:headEnd/>
                      <a:tailEnd/>
                    </a:ln>
                  </pic:spPr>
                </pic:pic>
              </a:graphicData>
            </a:graphic>
          </wp:inline>
        </w:drawing>
      </w:r>
    </w:p>
    <w:p w:rsidR="007B27E7" w:rsidRDefault="007B27E7" w:rsidP="00712C47">
      <w:r>
        <w:tab/>
      </w:r>
    </w:p>
    <w:p w:rsidR="009C4222" w:rsidRPr="009C4222" w:rsidRDefault="00DA033B" w:rsidP="009C4222">
      <w:pPr>
        <w:rPr>
          <w:caps/>
          <w:color w:val="A80000"/>
          <w:spacing w:val="10"/>
          <w:kern w:val="28"/>
          <w:sz w:val="52"/>
          <w:szCs w:val="52"/>
        </w:rPr>
      </w:pPr>
      <w:r>
        <w:rPr>
          <w:caps/>
          <w:color w:val="A80000"/>
          <w:spacing w:val="10"/>
          <w:kern w:val="28"/>
          <w:sz w:val="52"/>
          <w:szCs w:val="52"/>
        </w:rPr>
        <w:t>Introducing</w:t>
      </w:r>
      <w:r w:rsidR="00481305">
        <w:rPr>
          <w:caps/>
          <w:color w:val="A80000"/>
          <w:spacing w:val="10"/>
          <w:kern w:val="28"/>
          <w:sz w:val="52"/>
          <w:szCs w:val="52"/>
        </w:rPr>
        <w:t xml:space="preserve"> </w:t>
      </w:r>
      <w:r w:rsidR="007D2575">
        <w:rPr>
          <w:caps/>
          <w:color w:val="A80000"/>
          <w:spacing w:val="10"/>
          <w:kern w:val="28"/>
          <w:sz w:val="52"/>
          <w:szCs w:val="52"/>
        </w:rPr>
        <w:t xml:space="preserve">“Geneva” </w:t>
      </w:r>
    </w:p>
    <w:p w:rsidR="00CB7314" w:rsidRPr="009C4222" w:rsidRDefault="002750CF" w:rsidP="00CB7314">
      <w:pPr>
        <w:rPr>
          <w:caps/>
          <w:color w:val="595959"/>
          <w:spacing w:val="10"/>
          <w:sz w:val="36"/>
          <w:szCs w:val="24"/>
        </w:rPr>
      </w:pPr>
      <w:r>
        <w:rPr>
          <w:caps/>
          <w:color w:val="595959"/>
          <w:spacing w:val="10"/>
          <w:sz w:val="36"/>
          <w:szCs w:val="24"/>
        </w:rPr>
        <w:t>An Overview of</w:t>
      </w:r>
      <w:r w:rsidR="00CB7314" w:rsidRPr="009C4222">
        <w:rPr>
          <w:caps/>
          <w:color w:val="595959"/>
          <w:spacing w:val="10"/>
          <w:sz w:val="36"/>
          <w:szCs w:val="24"/>
        </w:rPr>
        <w:t xml:space="preserve"> </w:t>
      </w:r>
      <w:r w:rsidR="00481305">
        <w:rPr>
          <w:caps/>
          <w:color w:val="595959"/>
          <w:spacing w:val="10"/>
          <w:sz w:val="36"/>
          <w:szCs w:val="24"/>
        </w:rPr>
        <w:t xml:space="preserve">the </w:t>
      </w:r>
      <w:r w:rsidR="007D2575">
        <w:rPr>
          <w:caps/>
          <w:color w:val="595959"/>
          <w:spacing w:val="10"/>
          <w:sz w:val="36"/>
          <w:szCs w:val="24"/>
        </w:rPr>
        <w:t>“Geneva” Server</w:t>
      </w:r>
      <w:r w:rsidR="009C4222" w:rsidRPr="009C4222">
        <w:rPr>
          <w:caps/>
          <w:color w:val="595959"/>
          <w:spacing w:val="10"/>
          <w:sz w:val="36"/>
          <w:szCs w:val="24"/>
        </w:rPr>
        <w:t xml:space="preserve">, </w:t>
      </w:r>
      <w:r w:rsidR="00481305">
        <w:rPr>
          <w:caps/>
          <w:color w:val="595959"/>
          <w:spacing w:val="10"/>
          <w:sz w:val="36"/>
          <w:szCs w:val="24"/>
        </w:rPr>
        <w:t xml:space="preserve">CardSpace </w:t>
      </w:r>
      <w:r w:rsidR="007D2575">
        <w:rPr>
          <w:caps/>
          <w:color w:val="595959"/>
          <w:spacing w:val="10"/>
          <w:sz w:val="36"/>
          <w:szCs w:val="24"/>
        </w:rPr>
        <w:t>“Geneva”</w:t>
      </w:r>
      <w:r w:rsidR="00E82902" w:rsidRPr="009C4222">
        <w:rPr>
          <w:caps/>
          <w:color w:val="595959"/>
          <w:spacing w:val="10"/>
          <w:sz w:val="36"/>
          <w:szCs w:val="24"/>
        </w:rPr>
        <w:t>,</w:t>
      </w:r>
      <w:r w:rsidR="00E82902" w:rsidRPr="00E82902">
        <w:rPr>
          <w:caps/>
          <w:color w:val="595959"/>
          <w:spacing w:val="10"/>
          <w:sz w:val="36"/>
          <w:szCs w:val="24"/>
        </w:rPr>
        <w:t xml:space="preserve"> </w:t>
      </w:r>
      <w:r w:rsidR="00E82902" w:rsidRPr="009C4222">
        <w:rPr>
          <w:caps/>
          <w:color w:val="595959"/>
          <w:spacing w:val="10"/>
          <w:sz w:val="36"/>
          <w:szCs w:val="24"/>
        </w:rPr>
        <w:t xml:space="preserve">and </w:t>
      </w:r>
      <w:r w:rsidR="00481305">
        <w:rPr>
          <w:caps/>
          <w:color w:val="595959"/>
          <w:spacing w:val="10"/>
          <w:sz w:val="36"/>
          <w:szCs w:val="24"/>
        </w:rPr>
        <w:t xml:space="preserve">the </w:t>
      </w:r>
      <w:r w:rsidR="00C52ABA">
        <w:rPr>
          <w:caps/>
          <w:color w:val="595959"/>
          <w:spacing w:val="10"/>
          <w:sz w:val="36"/>
          <w:szCs w:val="24"/>
        </w:rPr>
        <w:t>“Geneva” Framework</w:t>
      </w:r>
    </w:p>
    <w:p w:rsidR="00FD3249" w:rsidRDefault="00FD3249" w:rsidP="00011AA6"/>
    <w:p w:rsidR="00BF4450" w:rsidRDefault="00BF4450" w:rsidP="00011AA6"/>
    <w:p w:rsidR="00FD3249" w:rsidRPr="00011AA6" w:rsidRDefault="00FD3249" w:rsidP="00011AA6"/>
    <w:p w:rsidR="00980123" w:rsidRDefault="001A57C4" w:rsidP="004A0A3C">
      <w:pPr>
        <w:pStyle w:val="Subtitle"/>
        <w:rPr>
          <w:snapToGrid w:val="0"/>
        </w:rPr>
      </w:pPr>
      <w:r>
        <w:rPr>
          <w:snapToGrid w:val="0"/>
        </w:rPr>
        <w:t xml:space="preserve">David </w:t>
      </w:r>
      <w:r w:rsidRPr="004A0A3C">
        <w:t>Chappell</w:t>
      </w:r>
    </w:p>
    <w:p w:rsidR="004C1CDF" w:rsidRDefault="008A4450" w:rsidP="004C1CDF">
      <w:pPr>
        <w:pStyle w:val="Subtitle"/>
        <w:rPr>
          <w:snapToGrid w:val="0"/>
        </w:rPr>
      </w:pPr>
      <w:r>
        <w:rPr>
          <w:snapToGrid w:val="0"/>
        </w:rPr>
        <w:t>October</w:t>
      </w:r>
      <w:r w:rsidR="00A270B2">
        <w:rPr>
          <w:snapToGrid w:val="0"/>
        </w:rPr>
        <w:t xml:space="preserve"> 2008</w:t>
      </w:r>
    </w:p>
    <w:p w:rsidR="007B711A" w:rsidRDefault="007B711A" w:rsidP="007B711A"/>
    <w:p w:rsidR="00BF4450" w:rsidRDefault="00BF4450" w:rsidP="007B711A"/>
    <w:p w:rsidR="00BF4450" w:rsidRDefault="00BF4450" w:rsidP="007B711A"/>
    <w:p w:rsidR="00BF4450" w:rsidRDefault="00BF4450" w:rsidP="007B711A"/>
    <w:p w:rsidR="00BF4450" w:rsidRDefault="00BF4450" w:rsidP="007B711A"/>
    <w:p w:rsidR="00BF4450" w:rsidRDefault="00BF4450" w:rsidP="007B711A"/>
    <w:p w:rsidR="00BF4450" w:rsidRDefault="00BF4450" w:rsidP="007B711A"/>
    <w:p w:rsidR="00BF4450" w:rsidRDefault="00BF4450" w:rsidP="007B711A"/>
    <w:p w:rsidR="00BF4450" w:rsidRDefault="00BF4450" w:rsidP="007B711A"/>
    <w:p w:rsidR="00BF4450" w:rsidRPr="007B711A" w:rsidRDefault="00BF4450" w:rsidP="007B711A"/>
    <w:p w:rsidR="0088586C" w:rsidRPr="00EB3C30" w:rsidRDefault="0088586C" w:rsidP="00EB3C30"/>
    <w:p w:rsidR="00F10785" w:rsidRPr="00C175F6" w:rsidRDefault="003A0AAF" w:rsidP="00C175F6">
      <w:pPr>
        <w:pStyle w:val="Subtitle"/>
        <w:rPr>
          <w:snapToGrid w:val="0"/>
        </w:rPr>
      </w:pPr>
      <w:r w:rsidRPr="004A0A3C">
        <w:rPr>
          <w:snapToGrid w:val="0"/>
        </w:rPr>
        <w:t xml:space="preserve">Sponsored by </w:t>
      </w:r>
      <w:r w:rsidRPr="004A0A3C">
        <w:rPr>
          <w:bCs/>
          <w:iCs/>
          <w:snapToGrid w:val="0"/>
        </w:rPr>
        <w:t>Microsoft</w:t>
      </w:r>
      <w:r w:rsidRPr="004A0A3C">
        <w:rPr>
          <w:snapToGrid w:val="0"/>
        </w:rPr>
        <w:t xml:space="preserve"> Corporation</w:t>
      </w:r>
    </w:p>
    <w:p w:rsidR="004D083E" w:rsidRPr="00214DD0" w:rsidRDefault="004D083E" w:rsidP="004D083E">
      <w:pPr>
        <w:pStyle w:val="Contents"/>
        <w:rPr>
          <w:rFonts w:ascii="Calibri" w:hAnsi="Calibri"/>
          <w:b/>
          <w:sz w:val="22"/>
        </w:rPr>
      </w:pPr>
      <w:bookmarkStart w:id="0" w:name="_Toc78598350"/>
      <w:r w:rsidRPr="00214DD0">
        <w:rPr>
          <w:rFonts w:ascii="Calibri" w:hAnsi="Calibri"/>
          <w:b/>
          <w:sz w:val="22"/>
        </w:rPr>
        <w:lastRenderedPageBreak/>
        <w:t>Contents</w:t>
      </w:r>
      <w:bookmarkEnd w:id="0"/>
      <w:r w:rsidRPr="00214DD0">
        <w:rPr>
          <w:rFonts w:ascii="Calibri" w:hAnsi="Calibri"/>
          <w:b/>
          <w:sz w:val="22"/>
        </w:rPr>
        <w:t xml:space="preserve">    </w:t>
      </w:r>
    </w:p>
    <w:p w:rsidR="00153B52" w:rsidRDefault="000867DF">
      <w:pPr>
        <w:pStyle w:val="TOC1"/>
        <w:tabs>
          <w:tab w:val="right" w:leader="dot" w:pos="8630"/>
        </w:tabs>
        <w:rPr>
          <w:rFonts w:asciiTheme="minorHAnsi" w:eastAsiaTheme="minorEastAsia" w:hAnsiTheme="minorHAnsi" w:cstheme="minorBidi"/>
          <w:b w:val="0"/>
          <w:noProof/>
          <w:sz w:val="22"/>
          <w:szCs w:val="22"/>
          <w:lang w:bidi="ar-SA"/>
        </w:rPr>
      </w:pPr>
      <w:r>
        <w:rPr>
          <w:rStyle w:val="Hyperlink"/>
        </w:rPr>
        <w:fldChar w:fldCharType="begin"/>
      </w:r>
      <w:r w:rsidR="004D083E">
        <w:rPr>
          <w:rStyle w:val="Hyperlink"/>
        </w:rPr>
        <w:instrText xml:space="preserve"> TOC \o "2-3" \h \z \t "Heading 1,1,Test Drive 1,2" </w:instrText>
      </w:r>
      <w:r>
        <w:rPr>
          <w:rStyle w:val="Hyperlink"/>
        </w:rPr>
        <w:fldChar w:fldCharType="separate"/>
      </w:r>
      <w:hyperlink w:anchor="_Toc212216137" w:history="1">
        <w:r w:rsidR="00153B52" w:rsidRPr="00CA3127">
          <w:rPr>
            <w:rStyle w:val="Hyperlink"/>
            <w:noProof/>
          </w:rPr>
          <w:t>Understanding Claims-Based Identity</w:t>
        </w:r>
        <w:r w:rsidR="00153B52">
          <w:rPr>
            <w:noProof/>
            <w:webHidden/>
          </w:rPr>
          <w:tab/>
        </w:r>
        <w:r>
          <w:rPr>
            <w:noProof/>
            <w:webHidden/>
          </w:rPr>
          <w:fldChar w:fldCharType="begin"/>
        </w:r>
        <w:r w:rsidR="00153B52">
          <w:rPr>
            <w:noProof/>
            <w:webHidden/>
          </w:rPr>
          <w:instrText xml:space="preserve"> PAGEREF _Toc212216137 \h </w:instrText>
        </w:r>
        <w:r>
          <w:rPr>
            <w:noProof/>
            <w:webHidden/>
          </w:rPr>
        </w:r>
        <w:r>
          <w:rPr>
            <w:noProof/>
            <w:webHidden/>
          </w:rPr>
          <w:fldChar w:fldCharType="separate"/>
        </w:r>
        <w:r w:rsidR="00153B52">
          <w:rPr>
            <w:noProof/>
            <w:webHidden/>
          </w:rPr>
          <w:t>3</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38" w:history="1">
        <w:r w:rsidR="00153B52" w:rsidRPr="00CA3127">
          <w:rPr>
            <w:rStyle w:val="Hyperlink"/>
            <w:noProof/>
          </w:rPr>
          <w:t>The Problem: Working with Identity in Applications</w:t>
        </w:r>
        <w:r w:rsidR="00153B52">
          <w:rPr>
            <w:noProof/>
            <w:webHidden/>
          </w:rPr>
          <w:tab/>
        </w:r>
        <w:r>
          <w:rPr>
            <w:noProof/>
            <w:webHidden/>
          </w:rPr>
          <w:fldChar w:fldCharType="begin"/>
        </w:r>
        <w:r w:rsidR="00153B52">
          <w:rPr>
            <w:noProof/>
            <w:webHidden/>
          </w:rPr>
          <w:instrText xml:space="preserve"> PAGEREF _Toc212216138 \h </w:instrText>
        </w:r>
        <w:r>
          <w:rPr>
            <w:noProof/>
            <w:webHidden/>
          </w:rPr>
        </w:r>
        <w:r>
          <w:rPr>
            <w:noProof/>
            <w:webHidden/>
          </w:rPr>
          <w:fldChar w:fldCharType="separate"/>
        </w:r>
        <w:r w:rsidR="00153B52">
          <w:rPr>
            <w:noProof/>
            <w:webHidden/>
          </w:rPr>
          <w:t>3</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39" w:history="1">
        <w:r w:rsidR="00153B52" w:rsidRPr="00CA3127">
          <w:rPr>
            <w:rStyle w:val="Hyperlink"/>
            <w:noProof/>
          </w:rPr>
          <w:t>The Solution: Claims-Based Identity</w:t>
        </w:r>
        <w:r w:rsidR="00153B52">
          <w:rPr>
            <w:noProof/>
            <w:webHidden/>
          </w:rPr>
          <w:tab/>
        </w:r>
        <w:r>
          <w:rPr>
            <w:noProof/>
            <w:webHidden/>
          </w:rPr>
          <w:fldChar w:fldCharType="begin"/>
        </w:r>
        <w:r w:rsidR="00153B52">
          <w:rPr>
            <w:noProof/>
            <w:webHidden/>
          </w:rPr>
          <w:instrText xml:space="preserve"> PAGEREF _Toc212216139 \h </w:instrText>
        </w:r>
        <w:r>
          <w:rPr>
            <w:noProof/>
            <w:webHidden/>
          </w:rPr>
        </w:r>
        <w:r>
          <w:rPr>
            <w:noProof/>
            <w:webHidden/>
          </w:rPr>
          <w:fldChar w:fldCharType="separate"/>
        </w:r>
        <w:r w:rsidR="00153B52">
          <w:rPr>
            <w:noProof/>
            <w:webHidden/>
          </w:rPr>
          <w:t>4</w:t>
        </w:r>
        <w:r>
          <w:rPr>
            <w:noProof/>
            <w:webHidden/>
          </w:rPr>
          <w:fldChar w:fldCharType="end"/>
        </w:r>
      </w:hyperlink>
    </w:p>
    <w:p w:rsidR="00153B52" w:rsidRDefault="000867DF">
      <w:pPr>
        <w:pStyle w:val="TOC3"/>
        <w:rPr>
          <w:rFonts w:asciiTheme="minorHAnsi" w:eastAsiaTheme="minorEastAsia" w:hAnsiTheme="minorHAnsi" w:cstheme="minorBidi"/>
          <w:i w:val="0"/>
          <w:noProof/>
          <w:snapToGrid/>
          <w:sz w:val="22"/>
          <w:szCs w:val="22"/>
          <w:lang w:bidi="ar-SA"/>
        </w:rPr>
      </w:pPr>
      <w:hyperlink w:anchor="_Toc212216140" w:history="1">
        <w:r w:rsidR="00153B52" w:rsidRPr="00CA3127">
          <w:rPr>
            <w:rStyle w:val="Hyperlink"/>
            <w:noProof/>
          </w:rPr>
          <w:t>Creating Claims</w:t>
        </w:r>
        <w:r w:rsidR="00153B52">
          <w:rPr>
            <w:noProof/>
            <w:webHidden/>
          </w:rPr>
          <w:tab/>
        </w:r>
        <w:r>
          <w:rPr>
            <w:noProof/>
            <w:webHidden/>
          </w:rPr>
          <w:fldChar w:fldCharType="begin"/>
        </w:r>
        <w:r w:rsidR="00153B52">
          <w:rPr>
            <w:noProof/>
            <w:webHidden/>
          </w:rPr>
          <w:instrText xml:space="preserve"> PAGEREF _Toc212216140 \h </w:instrText>
        </w:r>
        <w:r>
          <w:rPr>
            <w:noProof/>
            <w:webHidden/>
          </w:rPr>
        </w:r>
        <w:r>
          <w:rPr>
            <w:noProof/>
            <w:webHidden/>
          </w:rPr>
          <w:fldChar w:fldCharType="separate"/>
        </w:r>
        <w:r w:rsidR="00153B52">
          <w:rPr>
            <w:noProof/>
            <w:webHidden/>
          </w:rPr>
          <w:t>4</w:t>
        </w:r>
        <w:r>
          <w:rPr>
            <w:noProof/>
            <w:webHidden/>
          </w:rPr>
          <w:fldChar w:fldCharType="end"/>
        </w:r>
      </w:hyperlink>
    </w:p>
    <w:p w:rsidR="00153B52" w:rsidRDefault="000867DF">
      <w:pPr>
        <w:pStyle w:val="TOC3"/>
        <w:rPr>
          <w:rFonts w:asciiTheme="minorHAnsi" w:eastAsiaTheme="minorEastAsia" w:hAnsiTheme="minorHAnsi" w:cstheme="minorBidi"/>
          <w:i w:val="0"/>
          <w:noProof/>
          <w:snapToGrid/>
          <w:sz w:val="22"/>
          <w:szCs w:val="22"/>
          <w:lang w:bidi="ar-SA"/>
        </w:rPr>
      </w:pPr>
      <w:hyperlink w:anchor="_Toc212216141" w:history="1">
        <w:r w:rsidR="00153B52" w:rsidRPr="00CA3127">
          <w:rPr>
            <w:rStyle w:val="Hyperlink"/>
            <w:noProof/>
          </w:rPr>
          <w:t>Using Claims</w:t>
        </w:r>
        <w:r w:rsidR="00153B52">
          <w:rPr>
            <w:noProof/>
            <w:webHidden/>
          </w:rPr>
          <w:tab/>
        </w:r>
        <w:r>
          <w:rPr>
            <w:noProof/>
            <w:webHidden/>
          </w:rPr>
          <w:fldChar w:fldCharType="begin"/>
        </w:r>
        <w:r w:rsidR="00153B52">
          <w:rPr>
            <w:noProof/>
            <w:webHidden/>
          </w:rPr>
          <w:instrText xml:space="preserve"> PAGEREF _Toc212216141 \h </w:instrText>
        </w:r>
        <w:r>
          <w:rPr>
            <w:noProof/>
            <w:webHidden/>
          </w:rPr>
        </w:r>
        <w:r>
          <w:rPr>
            <w:noProof/>
            <w:webHidden/>
          </w:rPr>
          <w:fldChar w:fldCharType="separate"/>
        </w:r>
        <w:r w:rsidR="00153B52">
          <w:rPr>
            <w:noProof/>
            <w:webHidden/>
          </w:rPr>
          <w:t>6</w:t>
        </w:r>
        <w:r>
          <w:rPr>
            <w:noProof/>
            <w:webHidden/>
          </w:rPr>
          <w:fldChar w:fldCharType="end"/>
        </w:r>
      </w:hyperlink>
    </w:p>
    <w:p w:rsidR="00153B52" w:rsidRDefault="000867DF">
      <w:pPr>
        <w:pStyle w:val="TOC3"/>
        <w:rPr>
          <w:rFonts w:asciiTheme="minorHAnsi" w:eastAsiaTheme="minorEastAsia" w:hAnsiTheme="minorHAnsi" w:cstheme="minorBidi"/>
          <w:i w:val="0"/>
          <w:noProof/>
          <w:snapToGrid/>
          <w:sz w:val="22"/>
          <w:szCs w:val="22"/>
          <w:lang w:bidi="ar-SA"/>
        </w:rPr>
      </w:pPr>
      <w:hyperlink w:anchor="_Toc212216142" w:history="1">
        <w:r w:rsidR="00153B52" w:rsidRPr="00CA3127">
          <w:rPr>
            <w:rStyle w:val="Hyperlink"/>
            <w:noProof/>
          </w:rPr>
          <w:t>The Role of “Geneva”</w:t>
        </w:r>
        <w:r w:rsidR="00153B52">
          <w:rPr>
            <w:noProof/>
            <w:webHidden/>
          </w:rPr>
          <w:tab/>
        </w:r>
        <w:r>
          <w:rPr>
            <w:noProof/>
            <w:webHidden/>
          </w:rPr>
          <w:fldChar w:fldCharType="begin"/>
        </w:r>
        <w:r w:rsidR="00153B52">
          <w:rPr>
            <w:noProof/>
            <w:webHidden/>
          </w:rPr>
          <w:instrText xml:space="preserve"> PAGEREF _Toc212216142 \h </w:instrText>
        </w:r>
        <w:r>
          <w:rPr>
            <w:noProof/>
            <w:webHidden/>
          </w:rPr>
        </w:r>
        <w:r>
          <w:rPr>
            <w:noProof/>
            <w:webHidden/>
          </w:rPr>
          <w:fldChar w:fldCharType="separate"/>
        </w:r>
        <w:r w:rsidR="00153B52">
          <w:rPr>
            <w:noProof/>
            <w:webHidden/>
          </w:rPr>
          <w:t>9</w:t>
        </w:r>
        <w:r>
          <w:rPr>
            <w:noProof/>
            <w:webHidden/>
          </w:rPr>
          <w:fldChar w:fldCharType="end"/>
        </w:r>
      </w:hyperlink>
    </w:p>
    <w:p w:rsidR="00153B52" w:rsidRDefault="000867DF">
      <w:pPr>
        <w:pStyle w:val="TOC1"/>
        <w:tabs>
          <w:tab w:val="right" w:leader="dot" w:pos="8630"/>
        </w:tabs>
        <w:rPr>
          <w:rFonts w:asciiTheme="minorHAnsi" w:eastAsiaTheme="minorEastAsia" w:hAnsiTheme="minorHAnsi" w:cstheme="minorBidi"/>
          <w:b w:val="0"/>
          <w:noProof/>
          <w:sz w:val="22"/>
          <w:szCs w:val="22"/>
          <w:lang w:bidi="ar-SA"/>
        </w:rPr>
      </w:pPr>
      <w:hyperlink w:anchor="_Toc212216143" w:history="1">
        <w:r w:rsidR="00153B52" w:rsidRPr="00CA3127">
          <w:rPr>
            <w:rStyle w:val="Hyperlink"/>
            <w:noProof/>
          </w:rPr>
          <w:t>Applying Claims-Based Identity and “Geneva”</w:t>
        </w:r>
        <w:r w:rsidR="00153B52">
          <w:rPr>
            <w:noProof/>
            <w:webHidden/>
          </w:rPr>
          <w:tab/>
        </w:r>
        <w:r>
          <w:rPr>
            <w:noProof/>
            <w:webHidden/>
          </w:rPr>
          <w:fldChar w:fldCharType="begin"/>
        </w:r>
        <w:r w:rsidR="00153B52">
          <w:rPr>
            <w:noProof/>
            <w:webHidden/>
          </w:rPr>
          <w:instrText xml:space="preserve"> PAGEREF _Toc212216143 \h </w:instrText>
        </w:r>
        <w:r>
          <w:rPr>
            <w:noProof/>
            <w:webHidden/>
          </w:rPr>
        </w:r>
        <w:r>
          <w:rPr>
            <w:noProof/>
            <w:webHidden/>
          </w:rPr>
          <w:fldChar w:fldCharType="separate"/>
        </w:r>
        <w:r w:rsidR="00153B52">
          <w:rPr>
            <w:noProof/>
            <w:webHidden/>
          </w:rPr>
          <w:t>11</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44" w:history="1">
        <w:r w:rsidR="00153B52" w:rsidRPr="00CA3127">
          <w:rPr>
            <w:rStyle w:val="Hyperlink"/>
            <w:noProof/>
          </w:rPr>
          <w:t>Using Claims inside an Enterprise</w:t>
        </w:r>
        <w:r w:rsidR="00153B52">
          <w:rPr>
            <w:noProof/>
            <w:webHidden/>
          </w:rPr>
          <w:tab/>
        </w:r>
        <w:r>
          <w:rPr>
            <w:noProof/>
            <w:webHidden/>
          </w:rPr>
          <w:fldChar w:fldCharType="begin"/>
        </w:r>
        <w:r w:rsidR="00153B52">
          <w:rPr>
            <w:noProof/>
            <w:webHidden/>
          </w:rPr>
          <w:instrText xml:space="preserve"> PAGEREF _Toc212216144 \h </w:instrText>
        </w:r>
        <w:r>
          <w:rPr>
            <w:noProof/>
            <w:webHidden/>
          </w:rPr>
        </w:r>
        <w:r>
          <w:rPr>
            <w:noProof/>
            <w:webHidden/>
          </w:rPr>
          <w:fldChar w:fldCharType="separate"/>
        </w:r>
        <w:r w:rsidR="00153B52">
          <w:rPr>
            <w:noProof/>
            <w:webHidden/>
          </w:rPr>
          <w:t>11</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45" w:history="1">
        <w:r w:rsidR="00153B52" w:rsidRPr="00CA3127">
          <w:rPr>
            <w:rStyle w:val="Hyperlink"/>
            <w:noProof/>
          </w:rPr>
          <w:t>Using Claims on the Internet</w:t>
        </w:r>
        <w:r w:rsidR="00153B52">
          <w:rPr>
            <w:noProof/>
            <w:webHidden/>
          </w:rPr>
          <w:tab/>
        </w:r>
        <w:r>
          <w:rPr>
            <w:noProof/>
            <w:webHidden/>
          </w:rPr>
          <w:fldChar w:fldCharType="begin"/>
        </w:r>
        <w:r w:rsidR="00153B52">
          <w:rPr>
            <w:noProof/>
            <w:webHidden/>
          </w:rPr>
          <w:instrText xml:space="preserve"> PAGEREF _Toc212216145 \h </w:instrText>
        </w:r>
        <w:r>
          <w:rPr>
            <w:noProof/>
            <w:webHidden/>
          </w:rPr>
        </w:r>
        <w:r>
          <w:rPr>
            <w:noProof/>
            <w:webHidden/>
          </w:rPr>
          <w:fldChar w:fldCharType="separate"/>
        </w:r>
        <w:r w:rsidR="00153B52">
          <w:rPr>
            <w:noProof/>
            <w:webHidden/>
          </w:rPr>
          <w:t>13</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46" w:history="1">
        <w:r w:rsidR="00153B52" w:rsidRPr="00CA3127">
          <w:rPr>
            <w:rStyle w:val="Hyperlink"/>
            <w:noProof/>
          </w:rPr>
          <w:t>Using Claims between Enterprises</w:t>
        </w:r>
        <w:r w:rsidR="00153B52">
          <w:rPr>
            <w:noProof/>
            <w:webHidden/>
          </w:rPr>
          <w:tab/>
        </w:r>
        <w:r>
          <w:rPr>
            <w:noProof/>
            <w:webHidden/>
          </w:rPr>
          <w:fldChar w:fldCharType="begin"/>
        </w:r>
        <w:r w:rsidR="00153B52">
          <w:rPr>
            <w:noProof/>
            <w:webHidden/>
          </w:rPr>
          <w:instrText xml:space="preserve"> PAGEREF _Toc212216146 \h </w:instrText>
        </w:r>
        <w:r>
          <w:rPr>
            <w:noProof/>
            <w:webHidden/>
          </w:rPr>
        </w:r>
        <w:r>
          <w:rPr>
            <w:noProof/>
            <w:webHidden/>
          </w:rPr>
          <w:fldChar w:fldCharType="separate"/>
        </w:r>
        <w:r w:rsidR="00153B52">
          <w:rPr>
            <w:noProof/>
            <w:webHidden/>
          </w:rPr>
          <w:t>16</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47" w:history="1">
        <w:r w:rsidR="00153B52" w:rsidRPr="00CA3127">
          <w:rPr>
            <w:rStyle w:val="Hyperlink"/>
            <w:noProof/>
          </w:rPr>
          <w:t>Using Claims with Delegation</w:t>
        </w:r>
        <w:r w:rsidR="00153B52">
          <w:rPr>
            <w:noProof/>
            <w:webHidden/>
          </w:rPr>
          <w:tab/>
        </w:r>
        <w:r>
          <w:rPr>
            <w:noProof/>
            <w:webHidden/>
          </w:rPr>
          <w:fldChar w:fldCharType="begin"/>
        </w:r>
        <w:r w:rsidR="00153B52">
          <w:rPr>
            <w:noProof/>
            <w:webHidden/>
          </w:rPr>
          <w:instrText xml:space="preserve"> PAGEREF _Toc212216147 \h </w:instrText>
        </w:r>
        <w:r>
          <w:rPr>
            <w:noProof/>
            <w:webHidden/>
          </w:rPr>
        </w:r>
        <w:r>
          <w:rPr>
            <w:noProof/>
            <w:webHidden/>
          </w:rPr>
          <w:fldChar w:fldCharType="separate"/>
        </w:r>
        <w:r w:rsidR="00153B52">
          <w:rPr>
            <w:noProof/>
            <w:webHidden/>
          </w:rPr>
          <w:t>19</w:t>
        </w:r>
        <w:r>
          <w:rPr>
            <w:noProof/>
            <w:webHidden/>
          </w:rPr>
          <w:fldChar w:fldCharType="end"/>
        </w:r>
      </w:hyperlink>
    </w:p>
    <w:p w:rsidR="00153B52" w:rsidRDefault="000867DF">
      <w:pPr>
        <w:pStyle w:val="TOC1"/>
        <w:tabs>
          <w:tab w:val="right" w:leader="dot" w:pos="8630"/>
        </w:tabs>
        <w:rPr>
          <w:rFonts w:asciiTheme="minorHAnsi" w:eastAsiaTheme="minorEastAsia" w:hAnsiTheme="minorHAnsi" w:cstheme="minorBidi"/>
          <w:b w:val="0"/>
          <w:noProof/>
          <w:sz w:val="22"/>
          <w:szCs w:val="22"/>
          <w:lang w:bidi="ar-SA"/>
        </w:rPr>
      </w:pPr>
      <w:hyperlink w:anchor="_Toc212216148" w:history="1">
        <w:r w:rsidR="00153B52" w:rsidRPr="00CA3127">
          <w:rPr>
            <w:rStyle w:val="Hyperlink"/>
            <w:noProof/>
          </w:rPr>
          <w:t>A Closer Look at the “Geneva” Technologies</w:t>
        </w:r>
        <w:r w:rsidR="00153B52">
          <w:rPr>
            <w:noProof/>
            <w:webHidden/>
          </w:rPr>
          <w:tab/>
        </w:r>
        <w:r>
          <w:rPr>
            <w:noProof/>
            <w:webHidden/>
          </w:rPr>
          <w:fldChar w:fldCharType="begin"/>
        </w:r>
        <w:r w:rsidR="00153B52">
          <w:rPr>
            <w:noProof/>
            <w:webHidden/>
          </w:rPr>
          <w:instrText xml:space="preserve"> PAGEREF _Toc212216148 \h </w:instrText>
        </w:r>
        <w:r>
          <w:rPr>
            <w:noProof/>
            <w:webHidden/>
          </w:rPr>
        </w:r>
        <w:r>
          <w:rPr>
            <w:noProof/>
            <w:webHidden/>
          </w:rPr>
          <w:fldChar w:fldCharType="separate"/>
        </w:r>
        <w:r w:rsidR="00153B52">
          <w:rPr>
            <w:noProof/>
            <w:webHidden/>
          </w:rPr>
          <w:t>20</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49" w:history="1">
        <w:r w:rsidR="00153B52" w:rsidRPr="00CA3127">
          <w:rPr>
            <w:rStyle w:val="Hyperlink"/>
            <w:noProof/>
          </w:rPr>
          <w:t>The “Geneva” Server</w:t>
        </w:r>
        <w:r w:rsidR="00153B52">
          <w:rPr>
            <w:noProof/>
            <w:webHidden/>
          </w:rPr>
          <w:tab/>
        </w:r>
        <w:r>
          <w:rPr>
            <w:noProof/>
            <w:webHidden/>
          </w:rPr>
          <w:fldChar w:fldCharType="begin"/>
        </w:r>
        <w:r w:rsidR="00153B52">
          <w:rPr>
            <w:noProof/>
            <w:webHidden/>
          </w:rPr>
          <w:instrText xml:space="preserve"> PAGEREF _Toc212216149 \h </w:instrText>
        </w:r>
        <w:r>
          <w:rPr>
            <w:noProof/>
            <w:webHidden/>
          </w:rPr>
        </w:r>
        <w:r>
          <w:rPr>
            <w:noProof/>
            <w:webHidden/>
          </w:rPr>
          <w:fldChar w:fldCharType="separate"/>
        </w:r>
        <w:r w:rsidR="00153B52">
          <w:rPr>
            <w:noProof/>
            <w:webHidden/>
          </w:rPr>
          <w:t>20</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50" w:history="1">
        <w:r w:rsidR="00153B52" w:rsidRPr="00CA3127">
          <w:rPr>
            <w:rStyle w:val="Hyperlink"/>
            <w:noProof/>
          </w:rPr>
          <w:t>CardSpace “Geneva”</w:t>
        </w:r>
        <w:r w:rsidR="00153B52">
          <w:rPr>
            <w:noProof/>
            <w:webHidden/>
          </w:rPr>
          <w:tab/>
        </w:r>
        <w:r>
          <w:rPr>
            <w:noProof/>
            <w:webHidden/>
          </w:rPr>
          <w:fldChar w:fldCharType="begin"/>
        </w:r>
        <w:r w:rsidR="00153B52">
          <w:rPr>
            <w:noProof/>
            <w:webHidden/>
          </w:rPr>
          <w:instrText xml:space="preserve"> PAGEREF _Toc212216150 \h </w:instrText>
        </w:r>
        <w:r>
          <w:rPr>
            <w:noProof/>
            <w:webHidden/>
          </w:rPr>
        </w:r>
        <w:r>
          <w:rPr>
            <w:noProof/>
            <w:webHidden/>
          </w:rPr>
          <w:fldChar w:fldCharType="separate"/>
        </w:r>
        <w:r w:rsidR="00153B52">
          <w:rPr>
            <w:noProof/>
            <w:webHidden/>
          </w:rPr>
          <w:t>22</w:t>
        </w:r>
        <w:r>
          <w:rPr>
            <w:noProof/>
            <w:webHidden/>
          </w:rPr>
          <w:fldChar w:fldCharType="end"/>
        </w:r>
      </w:hyperlink>
    </w:p>
    <w:p w:rsidR="00153B52" w:rsidRDefault="000867DF">
      <w:pPr>
        <w:pStyle w:val="TOC3"/>
        <w:rPr>
          <w:rFonts w:asciiTheme="minorHAnsi" w:eastAsiaTheme="minorEastAsia" w:hAnsiTheme="minorHAnsi" w:cstheme="minorBidi"/>
          <w:i w:val="0"/>
          <w:noProof/>
          <w:snapToGrid/>
          <w:sz w:val="22"/>
          <w:szCs w:val="22"/>
          <w:lang w:bidi="ar-SA"/>
        </w:rPr>
      </w:pPr>
      <w:hyperlink w:anchor="_Toc212216151" w:history="1">
        <w:r w:rsidR="00153B52" w:rsidRPr="00CA3127">
          <w:rPr>
            <w:rStyle w:val="Hyperlink"/>
            <w:noProof/>
          </w:rPr>
          <w:t>Information Cards</w:t>
        </w:r>
        <w:r w:rsidR="00153B52">
          <w:rPr>
            <w:noProof/>
            <w:webHidden/>
          </w:rPr>
          <w:tab/>
        </w:r>
        <w:r>
          <w:rPr>
            <w:noProof/>
            <w:webHidden/>
          </w:rPr>
          <w:fldChar w:fldCharType="begin"/>
        </w:r>
        <w:r w:rsidR="00153B52">
          <w:rPr>
            <w:noProof/>
            <w:webHidden/>
          </w:rPr>
          <w:instrText xml:space="preserve"> PAGEREF _Toc212216151 \h </w:instrText>
        </w:r>
        <w:r>
          <w:rPr>
            <w:noProof/>
            <w:webHidden/>
          </w:rPr>
        </w:r>
        <w:r>
          <w:rPr>
            <w:noProof/>
            <w:webHidden/>
          </w:rPr>
          <w:fldChar w:fldCharType="separate"/>
        </w:r>
        <w:r w:rsidR="00153B52">
          <w:rPr>
            <w:noProof/>
            <w:webHidden/>
          </w:rPr>
          <w:t>22</w:t>
        </w:r>
        <w:r>
          <w:rPr>
            <w:noProof/>
            <w:webHidden/>
          </w:rPr>
          <w:fldChar w:fldCharType="end"/>
        </w:r>
      </w:hyperlink>
    </w:p>
    <w:p w:rsidR="00153B52" w:rsidRDefault="000867DF">
      <w:pPr>
        <w:pStyle w:val="TOC3"/>
        <w:rPr>
          <w:rFonts w:asciiTheme="minorHAnsi" w:eastAsiaTheme="minorEastAsia" w:hAnsiTheme="minorHAnsi" w:cstheme="minorBidi"/>
          <w:i w:val="0"/>
          <w:noProof/>
          <w:snapToGrid/>
          <w:sz w:val="22"/>
          <w:szCs w:val="22"/>
          <w:lang w:bidi="ar-SA"/>
        </w:rPr>
      </w:pPr>
      <w:hyperlink w:anchor="_Toc212216152" w:history="1">
        <w:r w:rsidR="00153B52" w:rsidRPr="00CA3127">
          <w:rPr>
            <w:rStyle w:val="Hyperlink"/>
            <w:noProof/>
          </w:rPr>
          <w:t>The Self-Issued Identity Provider</w:t>
        </w:r>
        <w:r w:rsidR="00153B52">
          <w:rPr>
            <w:noProof/>
            <w:webHidden/>
          </w:rPr>
          <w:tab/>
        </w:r>
        <w:r>
          <w:rPr>
            <w:noProof/>
            <w:webHidden/>
          </w:rPr>
          <w:fldChar w:fldCharType="begin"/>
        </w:r>
        <w:r w:rsidR="00153B52">
          <w:rPr>
            <w:noProof/>
            <w:webHidden/>
          </w:rPr>
          <w:instrText xml:space="preserve"> PAGEREF _Toc212216152 \h </w:instrText>
        </w:r>
        <w:r>
          <w:rPr>
            <w:noProof/>
            <w:webHidden/>
          </w:rPr>
        </w:r>
        <w:r>
          <w:rPr>
            <w:noProof/>
            <w:webHidden/>
          </w:rPr>
          <w:fldChar w:fldCharType="separate"/>
        </w:r>
        <w:r w:rsidR="00153B52">
          <w:rPr>
            <w:noProof/>
            <w:webHidden/>
          </w:rPr>
          <w:t>25</w:t>
        </w:r>
        <w:r>
          <w:rPr>
            <w:noProof/>
            <w:webHidden/>
          </w:rPr>
          <w:fldChar w:fldCharType="end"/>
        </w:r>
      </w:hyperlink>
    </w:p>
    <w:p w:rsidR="00153B52" w:rsidRDefault="000867DF">
      <w:pPr>
        <w:pStyle w:val="TOC2"/>
        <w:rPr>
          <w:rFonts w:asciiTheme="minorHAnsi" w:eastAsiaTheme="minorEastAsia" w:hAnsiTheme="minorHAnsi" w:cstheme="minorBidi"/>
          <w:noProof/>
          <w:sz w:val="22"/>
          <w:szCs w:val="22"/>
          <w:lang w:bidi="ar-SA"/>
        </w:rPr>
      </w:pPr>
      <w:hyperlink w:anchor="_Toc212216153" w:history="1">
        <w:r w:rsidR="00153B52" w:rsidRPr="00CA3127">
          <w:rPr>
            <w:rStyle w:val="Hyperlink"/>
            <w:noProof/>
          </w:rPr>
          <w:t>The “Geneva” Framework</w:t>
        </w:r>
        <w:r w:rsidR="00153B52">
          <w:rPr>
            <w:noProof/>
            <w:webHidden/>
          </w:rPr>
          <w:tab/>
        </w:r>
        <w:r>
          <w:rPr>
            <w:noProof/>
            <w:webHidden/>
          </w:rPr>
          <w:fldChar w:fldCharType="begin"/>
        </w:r>
        <w:r w:rsidR="00153B52">
          <w:rPr>
            <w:noProof/>
            <w:webHidden/>
          </w:rPr>
          <w:instrText xml:space="preserve"> PAGEREF _Toc212216153 \h </w:instrText>
        </w:r>
        <w:r>
          <w:rPr>
            <w:noProof/>
            <w:webHidden/>
          </w:rPr>
        </w:r>
        <w:r>
          <w:rPr>
            <w:noProof/>
            <w:webHidden/>
          </w:rPr>
          <w:fldChar w:fldCharType="separate"/>
        </w:r>
        <w:r w:rsidR="00153B52">
          <w:rPr>
            <w:noProof/>
            <w:webHidden/>
          </w:rPr>
          <w:t>27</w:t>
        </w:r>
        <w:r>
          <w:rPr>
            <w:noProof/>
            <w:webHidden/>
          </w:rPr>
          <w:fldChar w:fldCharType="end"/>
        </w:r>
      </w:hyperlink>
    </w:p>
    <w:p w:rsidR="00153B52" w:rsidRDefault="000867DF">
      <w:pPr>
        <w:pStyle w:val="TOC1"/>
        <w:tabs>
          <w:tab w:val="right" w:leader="dot" w:pos="8630"/>
        </w:tabs>
        <w:rPr>
          <w:rFonts w:asciiTheme="minorHAnsi" w:eastAsiaTheme="minorEastAsia" w:hAnsiTheme="minorHAnsi" w:cstheme="minorBidi"/>
          <w:b w:val="0"/>
          <w:noProof/>
          <w:sz w:val="22"/>
          <w:szCs w:val="22"/>
          <w:lang w:bidi="ar-SA"/>
        </w:rPr>
      </w:pPr>
      <w:hyperlink w:anchor="_Toc212216154" w:history="1">
        <w:r w:rsidR="00153B52" w:rsidRPr="00CA3127">
          <w:rPr>
            <w:rStyle w:val="Hyperlink"/>
            <w:noProof/>
          </w:rPr>
          <w:t>Conclusions</w:t>
        </w:r>
        <w:r w:rsidR="00153B52">
          <w:rPr>
            <w:noProof/>
            <w:webHidden/>
          </w:rPr>
          <w:tab/>
        </w:r>
        <w:r>
          <w:rPr>
            <w:noProof/>
            <w:webHidden/>
          </w:rPr>
          <w:fldChar w:fldCharType="begin"/>
        </w:r>
        <w:r w:rsidR="00153B52">
          <w:rPr>
            <w:noProof/>
            <w:webHidden/>
          </w:rPr>
          <w:instrText xml:space="preserve"> PAGEREF _Toc212216154 \h </w:instrText>
        </w:r>
        <w:r>
          <w:rPr>
            <w:noProof/>
            <w:webHidden/>
          </w:rPr>
        </w:r>
        <w:r>
          <w:rPr>
            <w:noProof/>
            <w:webHidden/>
          </w:rPr>
          <w:fldChar w:fldCharType="separate"/>
        </w:r>
        <w:r w:rsidR="00153B52">
          <w:rPr>
            <w:noProof/>
            <w:webHidden/>
          </w:rPr>
          <w:t>27</w:t>
        </w:r>
        <w:r>
          <w:rPr>
            <w:noProof/>
            <w:webHidden/>
          </w:rPr>
          <w:fldChar w:fldCharType="end"/>
        </w:r>
      </w:hyperlink>
    </w:p>
    <w:p w:rsidR="00153B52" w:rsidRDefault="000867DF">
      <w:pPr>
        <w:pStyle w:val="TOC1"/>
        <w:tabs>
          <w:tab w:val="right" w:leader="dot" w:pos="8630"/>
        </w:tabs>
        <w:rPr>
          <w:rFonts w:asciiTheme="minorHAnsi" w:eastAsiaTheme="minorEastAsia" w:hAnsiTheme="minorHAnsi" w:cstheme="minorBidi"/>
          <w:b w:val="0"/>
          <w:noProof/>
          <w:sz w:val="22"/>
          <w:szCs w:val="22"/>
          <w:lang w:bidi="ar-SA"/>
        </w:rPr>
      </w:pPr>
      <w:hyperlink w:anchor="_Toc212216155" w:history="1">
        <w:r w:rsidR="00153B52" w:rsidRPr="00CA3127">
          <w:rPr>
            <w:rStyle w:val="Hyperlink"/>
            <w:noProof/>
          </w:rPr>
          <w:t>About the Author</w:t>
        </w:r>
        <w:r w:rsidR="00153B52">
          <w:rPr>
            <w:noProof/>
            <w:webHidden/>
          </w:rPr>
          <w:tab/>
        </w:r>
        <w:r>
          <w:rPr>
            <w:noProof/>
            <w:webHidden/>
          </w:rPr>
          <w:fldChar w:fldCharType="begin"/>
        </w:r>
        <w:r w:rsidR="00153B52">
          <w:rPr>
            <w:noProof/>
            <w:webHidden/>
          </w:rPr>
          <w:instrText xml:space="preserve"> PAGEREF _Toc212216155 \h </w:instrText>
        </w:r>
        <w:r>
          <w:rPr>
            <w:noProof/>
            <w:webHidden/>
          </w:rPr>
        </w:r>
        <w:r>
          <w:rPr>
            <w:noProof/>
            <w:webHidden/>
          </w:rPr>
          <w:fldChar w:fldCharType="separate"/>
        </w:r>
        <w:r w:rsidR="00153B52">
          <w:rPr>
            <w:noProof/>
            <w:webHidden/>
          </w:rPr>
          <w:t>28</w:t>
        </w:r>
        <w:r>
          <w:rPr>
            <w:noProof/>
            <w:webHidden/>
          </w:rPr>
          <w:fldChar w:fldCharType="end"/>
        </w:r>
      </w:hyperlink>
    </w:p>
    <w:p w:rsidR="004D083E" w:rsidRDefault="000867DF" w:rsidP="00C43690">
      <w:pPr>
        <w:pStyle w:val="TOC1"/>
        <w:ind w:left="0"/>
      </w:pPr>
      <w:r>
        <w:rPr>
          <w:rStyle w:val="Hyperlink"/>
        </w:rPr>
        <w:fldChar w:fldCharType="end"/>
      </w:r>
      <w:r w:rsidR="004D083E">
        <w:br w:type="page"/>
      </w:r>
    </w:p>
    <w:p w:rsidR="00FF78DB" w:rsidRDefault="0028738A" w:rsidP="00FF78DB">
      <w:pPr>
        <w:pStyle w:val="Heading1"/>
      </w:pPr>
      <w:bookmarkStart w:id="1" w:name="_Toc212216137"/>
      <w:r>
        <w:lastRenderedPageBreak/>
        <w:t>Understanding</w:t>
      </w:r>
      <w:r w:rsidR="00B24A97">
        <w:t xml:space="preserve"> Claims-Based </w:t>
      </w:r>
      <w:r>
        <w:t>Identity</w:t>
      </w:r>
      <w:bookmarkEnd w:id="1"/>
    </w:p>
    <w:p w:rsidR="00D01652" w:rsidRDefault="00915B34" w:rsidP="00D01652">
      <w:r>
        <w:t xml:space="preserve">For people who create </w:t>
      </w:r>
      <w:r w:rsidR="00486691">
        <w:t>software</w:t>
      </w:r>
      <w:r w:rsidR="008974BA">
        <w:t xml:space="preserve"> today</w:t>
      </w:r>
      <w:r>
        <w:t>, w</w:t>
      </w:r>
      <w:r w:rsidR="00D01652">
        <w:t xml:space="preserve">orking with identity </w:t>
      </w:r>
      <w:r>
        <w:t>i</w:t>
      </w:r>
      <w:r w:rsidR="0020290A">
        <w:t xml:space="preserve">sn’t much </w:t>
      </w:r>
      <w:r>
        <w:t>fun</w:t>
      </w:r>
      <w:r w:rsidR="00D01652">
        <w:t xml:space="preserve">. First, a developer needs to decide which identity technology </w:t>
      </w:r>
      <w:r>
        <w:t>is right for a particular application</w:t>
      </w:r>
      <w:r w:rsidR="00D01652">
        <w:t xml:space="preserve">. If the application will be accessed in different ways, such as within an organization, across different organizations, </w:t>
      </w:r>
      <w:r w:rsidR="00CC0CE6">
        <w:t>a</w:t>
      </w:r>
      <w:r w:rsidR="004A29CF">
        <w:t>nd</w:t>
      </w:r>
      <w:r w:rsidR="00D01652">
        <w:t xml:space="preserve"> via the public Internet, </w:t>
      </w:r>
      <w:r w:rsidR="001C71DF">
        <w:t xml:space="preserve">one </w:t>
      </w:r>
      <w:r w:rsidR="000F6618">
        <w:t xml:space="preserve">identity </w:t>
      </w:r>
      <w:r w:rsidR="001C71DF">
        <w:t xml:space="preserve">technology might not be enough—the application </w:t>
      </w:r>
      <w:r w:rsidR="003B37DB">
        <w:t>might</w:t>
      </w:r>
      <w:r w:rsidR="001C71DF">
        <w:t xml:space="preserve"> need to support </w:t>
      </w:r>
      <w:r w:rsidR="000F6618">
        <w:t>multiple options</w:t>
      </w:r>
      <w:r w:rsidR="00D01652">
        <w:t xml:space="preserve">. </w:t>
      </w:r>
      <w:r w:rsidR="00681ACC">
        <w:t>Next, t</w:t>
      </w:r>
      <w:r w:rsidR="00D01652">
        <w:t>he developer need</w:t>
      </w:r>
      <w:r w:rsidR="00587B98">
        <w:t>s</w:t>
      </w:r>
      <w:r w:rsidR="00D01652">
        <w:t xml:space="preserve"> to figure out </w:t>
      </w:r>
      <w:r w:rsidR="00E00ABA">
        <w:t>how</w:t>
      </w:r>
      <w:r w:rsidR="00D01652">
        <w:t xml:space="preserve"> to find and keep track of identity information for each </w:t>
      </w:r>
      <w:r w:rsidR="004F23DB">
        <w:t xml:space="preserve">of the application’s </w:t>
      </w:r>
      <w:r w:rsidR="00D01652">
        <w:t>user</w:t>
      </w:r>
      <w:r w:rsidR="004F23DB">
        <w:t>s</w:t>
      </w:r>
      <w:r w:rsidR="00D01652">
        <w:t xml:space="preserve">. </w:t>
      </w:r>
      <w:r w:rsidR="00A83B40">
        <w:t>The</w:t>
      </w:r>
      <w:r w:rsidR="00D01652">
        <w:t xml:space="preserve"> application </w:t>
      </w:r>
      <w:r w:rsidR="00A83B40">
        <w:t xml:space="preserve">will get some of what it </w:t>
      </w:r>
      <w:r w:rsidR="00D01652">
        <w:t>needs directly</w:t>
      </w:r>
      <w:r w:rsidR="00A83B40">
        <w:t xml:space="preserve"> from </w:t>
      </w:r>
      <w:r w:rsidR="00E9717C">
        <w:t>those users</w:t>
      </w:r>
      <w:r w:rsidR="005E6DA6">
        <w:t xml:space="preserve">, but </w:t>
      </w:r>
      <w:r w:rsidR="00462C82">
        <w:t>it</w:t>
      </w:r>
      <w:r w:rsidR="005E6DA6">
        <w:t xml:space="preserve"> might </w:t>
      </w:r>
      <w:r w:rsidR="008958B3">
        <w:t xml:space="preserve">also </w:t>
      </w:r>
      <w:r w:rsidR="005E6DA6">
        <w:t>need to look up other information in a directory service</w:t>
      </w:r>
      <w:r w:rsidR="003610AF">
        <w:t xml:space="preserve"> or someplace else</w:t>
      </w:r>
      <w:r w:rsidR="005E6DA6">
        <w:t xml:space="preserve">. </w:t>
      </w:r>
    </w:p>
    <w:p w:rsidR="00D01652" w:rsidRDefault="00D01652" w:rsidP="00D01652">
      <w:r>
        <w:t xml:space="preserve">This is all more complex than it needs to be. Why not create a single </w:t>
      </w:r>
      <w:r w:rsidR="00457787">
        <w:t xml:space="preserve">interoperable </w:t>
      </w:r>
      <w:r w:rsidR="00F02EDC">
        <w:t xml:space="preserve">approach to </w:t>
      </w:r>
      <w:r>
        <w:t xml:space="preserve">identity that works in pretty much every situation? And </w:t>
      </w:r>
      <w:r w:rsidR="00392136">
        <w:t xml:space="preserve">rather than making applications hunt for identity information, why not make </w:t>
      </w:r>
      <w:r w:rsidR="00377790">
        <w:t xml:space="preserve">sure that </w:t>
      </w:r>
      <w:r>
        <w:t xml:space="preserve">this </w:t>
      </w:r>
      <w:r w:rsidR="00856E8D">
        <w:t xml:space="preserve">single </w:t>
      </w:r>
      <w:r w:rsidR="00F02EDC">
        <w:t xml:space="preserve">approach </w:t>
      </w:r>
      <w:r w:rsidR="00392136">
        <w:t>let</w:t>
      </w:r>
      <w:r w:rsidR="00377790">
        <w:t>s</w:t>
      </w:r>
      <w:r w:rsidR="00392136">
        <w:t xml:space="preserve"> users supply</w:t>
      </w:r>
      <w:r>
        <w:t xml:space="preserve"> each application with the id</w:t>
      </w:r>
      <w:r w:rsidR="00392136">
        <w:t>entity information it requires</w:t>
      </w:r>
      <w:r>
        <w:t xml:space="preserve">? </w:t>
      </w:r>
    </w:p>
    <w:p w:rsidR="00C75F80" w:rsidRDefault="00513934" w:rsidP="002055D5">
      <w:r w:rsidRPr="002F39A9">
        <w:rPr>
          <w:i/>
        </w:rPr>
        <w:t>Claims-based identity</w:t>
      </w:r>
      <w:r>
        <w:t xml:space="preserve"> achieve</w:t>
      </w:r>
      <w:r w:rsidR="008A3B5D">
        <w:t>s</w:t>
      </w:r>
      <w:r>
        <w:t xml:space="preserve"> both of these </w:t>
      </w:r>
      <w:r w:rsidR="008A3B5D">
        <w:t>goals</w:t>
      </w:r>
      <w:r>
        <w:t xml:space="preserve">. </w:t>
      </w:r>
      <w:r w:rsidR="003610AF">
        <w:t>It</w:t>
      </w:r>
      <w:r w:rsidR="00C75F80">
        <w:t xml:space="preserve"> </w:t>
      </w:r>
      <w:r w:rsidR="008031FA">
        <w:t>provides</w:t>
      </w:r>
      <w:r w:rsidR="00C75F80">
        <w:t xml:space="preserve"> a common way </w:t>
      </w:r>
      <w:r w:rsidR="00867EBA">
        <w:t xml:space="preserve">for applications </w:t>
      </w:r>
      <w:r w:rsidR="00C75F80">
        <w:t xml:space="preserve">to </w:t>
      </w:r>
      <w:r w:rsidR="00152CFD">
        <w:t>acquire</w:t>
      </w:r>
      <w:r w:rsidR="00C75F80">
        <w:t xml:space="preserve"> </w:t>
      </w:r>
      <w:r w:rsidR="005D26B5">
        <w:t xml:space="preserve">the </w:t>
      </w:r>
      <w:r w:rsidR="00C75F80">
        <w:t>identity</w:t>
      </w:r>
      <w:r w:rsidR="00152CFD">
        <w:t xml:space="preserve"> information </w:t>
      </w:r>
      <w:r w:rsidR="00BC1477">
        <w:t xml:space="preserve">they </w:t>
      </w:r>
      <w:r w:rsidR="008031FA">
        <w:t xml:space="preserve">need </w:t>
      </w:r>
      <w:r w:rsidR="00152CFD">
        <w:t>from users</w:t>
      </w:r>
      <w:r w:rsidR="00C75F80">
        <w:t xml:space="preserve"> inside </w:t>
      </w:r>
      <w:r w:rsidR="00152CFD">
        <w:t>their organization</w:t>
      </w:r>
      <w:r w:rsidR="00C75F80">
        <w:t xml:space="preserve">, </w:t>
      </w:r>
      <w:r w:rsidR="00152CFD">
        <w:t>in other</w:t>
      </w:r>
      <w:r w:rsidR="00C75F80">
        <w:t xml:space="preserve"> organizations, and on the Internet. </w:t>
      </w:r>
      <w:r w:rsidR="00EC57DF">
        <w:t>Along with making the lives of developers significantly simpler, a claims-based approach</w:t>
      </w:r>
      <w:r w:rsidR="008723E0">
        <w:t xml:space="preserve"> can</w:t>
      </w:r>
      <w:r w:rsidR="00EC57DF">
        <w:t xml:space="preserve"> also</w:t>
      </w:r>
      <w:r w:rsidR="008723E0">
        <w:t xml:space="preserve"> lower the cost of building and </w:t>
      </w:r>
      <w:r w:rsidR="003610AF">
        <w:t>managing</w:t>
      </w:r>
      <w:r w:rsidR="008723E0">
        <w:t xml:space="preserve"> applications.</w:t>
      </w:r>
    </w:p>
    <w:p w:rsidR="00CB7314" w:rsidRDefault="00CB7314" w:rsidP="002055D5">
      <w:r>
        <w:t xml:space="preserve">Making </w:t>
      </w:r>
      <w:r w:rsidR="00C75F80">
        <w:t xml:space="preserve">claims-based identity </w:t>
      </w:r>
      <w:r>
        <w:t>real require</w:t>
      </w:r>
      <w:r w:rsidR="00A64F92">
        <w:t xml:space="preserve">s developers to understand </w:t>
      </w:r>
      <w:r w:rsidR="006B3F7E">
        <w:t xml:space="preserve">how and why </w:t>
      </w:r>
      <w:r>
        <w:t>to create claims-based applications. It also requires some infrastructure software that applications can rely on.</w:t>
      </w:r>
      <w:r w:rsidR="00C75F80">
        <w:t xml:space="preserve"> </w:t>
      </w:r>
      <w:r w:rsidR="00FF1D0B">
        <w:t xml:space="preserve">This overview </w:t>
      </w:r>
      <w:r w:rsidR="00C75F80">
        <w:t>describes the basics of</w:t>
      </w:r>
      <w:r w:rsidR="00FF1D0B">
        <w:t xml:space="preserve"> claims-based identity, then looks at how </w:t>
      </w:r>
      <w:r w:rsidR="0062346C">
        <w:t>a group of</w:t>
      </w:r>
      <w:r w:rsidR="00FF1D0B">
        <w:t xml:space="preserve"> fort</w:t>
      </w:r>
      <w:r w:rsidR="00057A30">
        <w:t>hcoming Microsoft technologies—</w:t>
      </w:r>
      <w:r w:rsidR="00375AC9">
        <w:t>the “Geneva” Server</w:t>
      </w:r>
      <w:r w:rsidR="00057A30">
        <w:t xml:space="preserve">, </w:t>
      </w:r>
      <w:r w:rsidR="00B13153">
        <w:t xml:space="preserve">Windows </w:t>
      </w:r>
      <w:r w:rsidR="00A32956">
        <w:t>CardSpace “Geneva”</w:t>
      </w:r>
      <w:r w:rsidR="00057A30">
        <w:t xml:space="preserve">, and </w:t>
      </w:r>
      <w:r w:rsidR="00A32956">
        <w:t xml:space="preserve">the </w:t>
      </w:r>
      <w:r w:rsidR="00C52ABA">
        <w:t>“Geneva” Framework</w:t>
      </w:r>
      <w:r w:rsidR="00057A30">
        <w:t>—</w:t>
      </w:r>
      <w:r w:rsidR="00FF1D0B">
        <w:t xml:space="preserve">help make </w:t>
      </w:r>
      <w:r w:rsidR="00F56FB1">
        <w:t>this world a reality</w:t>
      </w:r>
      <w:r w:rsidR="00FF1D0B">
        <w:t xml:space="preserve">. </w:t>
      </w:r>
      <w:r w:rsidR="00382A5C">
        <w:t>A</w:t>
      </w:r>
      <w:r w:rsidR="0062346C">
        <w:t>ll three</w:t>
      </w:r>
      <w:r w:rsidR="00382A5C">
        <w:t xml:space="preserve"> are still in beta</w:t>
      </w:r>
      <w:r w:rsidR="0062346C">
        <w:t xml:space="preserve">, so be aware that some things might change before their final release. Still, it’s not too soon to begin understanding </w:t>
      </w:r>
      <w:r w:rsidR="00C528CC">
        <w:t>how</w:t>
      </w:r>
      <w:r w:rsidR="00093F69">
        <w:t xml:space="preserve"> </w:t>
      </w:r>
      <w:r w:rsidR="00BC1477">
        <w:t>this</w:t>
      </w:r>
      <w:r w:rsidR="00093F69">
        <w:t xml:space="preserve"> future </w:t>
      </w:r>
      <w:r w:rsidR="00C528CC">
        <w:t>looks</w:t>
      </w:r>
      <w:r w:rsidR="00093F69">
        <w:t xml:space="preserve"> and </w:t>
      </w:r>
      <w:r w:rsidR="006E5F2E">
        <w:t xml:space="preserve">how </w:t>
      </w:r>
      <w:r w:rsidR="002463B5">
        <w:t xml:space="preserve">we’re going </w:t>
      </w:r>
      <w:r w:rsidR="006E5F2E">
        <w:t>to get</w:t>
      </w:r>
      <w:r w:rsidR="00093F69">
        <w:t xml:space="preserve"> there.</w:t>
      </w:r>
    </w:p>
    <w:p w:rsidR="00FF78DB" w:rsidRDefault="005817BF" w:rsidP="00FF78DB">
      <w:pPr>
        <w:pStyle w:val="Heading2"/>
      </w:pPr>
      <w:bookmarkStart w:id="2" w:name="_Toc212216138"/>
      <w:r>
        <w:t>T</w:t>
      </w:r>
      <w:r w:rsidR="00FF78DB">
        <w:t xml:space="preserve">he Problem: </w:t>
      </w:r>
      <w:r>
        <w:t>Working with Identity in Applications</w:t>
      </w:r>
      <w:bookmarkEnd w:id="2"/>
    </w:p>
    <w:p w:rsidR="0081721E" w:rsidRDefault="00DE46EF" w:rsidP="008E4989">
      <w:r>
        <w:t>Sometimes,</w:t>
      </w:r>
      <w:r w:rsidR="00A1568C">
        <w:t xml:space="preserve"> w</w:t>
      </w:r>
      <w:r w:rsidR="00644BF8">
        <w:t xml:space="preserve">orking with identity </w:t>
      </w:r>
      <w:r>
        <w:t>is</w:t>
      </w:r>
      <w:r w:rsidR="0081721E">
        <w:t xml:space="preserve"> simple. Think of a Windows application </w:t>
      </w:r>
      <w:r w:rsidR="00FB6E12">
        <w:t>that doesn’t need to know much about its users, for example, and that will be</w:t>
      </w:r>
      <w:r w:rsidR="0081721E">
        <w:t xml:space="preserve"> accessed only by users within </w:t>
      </w:r>
      <w:r w:rsidR="00FB6E12">
        <w:t>a single</w:t>
      </w:r>
      <w:r w:rsidR="0081721E">
        <w:t xml:space="preserve"> organization</w:t>
      </w:r>
      <w:r w:rsidR="00F345C0">
        <w:t>. This</w:t>
      </w:r>
      <w:r w:rsidR="0081721E">
        <w:t xml:space="preserve"> application can</w:t>
      </w:r>
      <w:r w:rsidR="00F345C0">
        <w:t xml:space="preserve"> just</w:t>
      </w:r>
      <w:r w:rsidR="0081721E">
        <w:t xml:space="preserve"> rely on Kerberos, part of Active Directory</w:t>
      </w:r>
      <w:r w:rsidR="0028220F">
        <w:t xml:space="preserve"> Domain Services</w:t>
      </w:r>
      <w:r w:rsidR="001749BE">
        <w:t xml:space="preserve"> (AD DS, formerly known as just “Active Directory”)</w:t>
      </w:r>
      <w:r w:rsidR="0081721E">
        <w:t xml:space="preserve">, to authenticate </w:t>
      </w:r>
      <w:r w:rsidR="00945EBB">
        <w:t xml:space="preserve">its </w:t>
      </w:r>
      <w:r w:rsidR="0081721E">
        <w:t xml:space="preserve">users and convey basic information about them. Or suppose you’re creating an application that will be accessed solely by Internet users. Again, the common approach to handling identity is </w:t>
      </w:r>
      <w:r w:rsidR="00FB24B7">
        <w:t>straightforward</w:t>
      </w:r>
      <w:r w:rsidR="0081721E">
        <w:t>: require each user to supply a username and password</w:t>
      </w:r>
      <w:r w:rsidR="00BB4C2C">
        <w:t>, then maintain a database of this user information</w:t>
      </w:r>
      <w:r w:rsidR="0081721E">
        <w:t xml:space="preserve">. </w:t>
      </w:r>
    </w:p>
    <w:p w:rsidR="00345EBC" w:rsidRDefault="0081721E" w:rsidP="008E4989">
      <w:r>
        <w:t xml:space="preserve">Yet these simple scenarios quickly break down. What if you need more information about each user than is provided by either Kerberos or a simple username and password? Your application will now need </w:t>
      </w:r>
      <w:r w:rsidR="00A11E89">
        <w:t xml:space="preserve">to </w:t>
      </w:r>
      <w:r>
        <w:t>acquire this information from some other source,</w:t>
      </w:r>
      <w:r w:rsidR="00A11E89">
        <w:t xml:space="preserve"> such as </w:t>
      </w:r>
      <w:r w:rsidR="001749BE">
        <w:t>AD DS</w:t>
      </w:r>
      <w:r w:rsidR="00A11E89">
        <w:t>, or keep track of the information itself</w:t>
      </w:r>
      <w:r>
        <w:t xml:space="preserve">. Or suppose the application must be accessed both by </w:t>
      </w:r>
      <w:r w:rsidR="00D06B6A">
        <w:t>employees</w:t>
      </w:r>
      <w:r>
        <w:t xml:space="preserve"> inside the organization and by</w:t>
      </w:r>
      <w:r w:rsidR="00D06B6A">
        <w:t xml:space="preserve"> customers via the</w:t>
      </w:r>
      <w:r>
        <w:t xml:space="preserve"> Internet</w:t>
      </w:r>
      <w:r w:rsidR="005275CE">
        <w:t>—what now?</w:t>
      </w:r>
      <w:r>
        <w:t xml:space="preserve"> </w:t>
      </w:r>
      <w:r w:rsidR="005275CE">
        <w:t>Should</w:t>
      </w:r>
      <w:r>
        <w:t xml:space="preserve"> </w:t>
      </w:r>
      <w:r w:rsidR="005B7397">
        <w:t xml:space="preserve">the </w:t>
      </w:r>
      <w:r>
        <w:t xml:space="preserve">application support both Kerberos and </w:t>
      </w:r>
      <w:r w:rsidR="00345EBC">
        <w:t>username/password</w:t>
      </w:r>
      <w:r w:rsidR="005275CE">
        <w:t>-based logins?</w:t>
      </w:r>
      <w:r w:rsidR="00345EBC">
        <w:t xml:space="preserve"> And what about the case where you’d like to let users from a business partner access this organization without requiring a separate login? This kind of </w:t>
      </w:r>
      <w:r w:rsidR="00345EBC" w:rsidRPr="00345EBC">
        <w:rPr>
          <w:i/>
        </w:rPr>
        <w:t>identity federation</w:t>
      </w:r>
      <w:r w:rsidR="00345EBC">
        <w:t xml:space="preserve"> can’t be accomplished very well wi</w:t>
      </w:r>
      <w:r w:rsidR="00537B16">
        <w:t>th either Kerberos or username/</w:t>
      </w:r>
      <w:r w:rsidR="00345EBC">
        <w:t>password</w:t>
      </w:r>
      <w:r w:rsidR="00537B16">
        <w:t xml:space="preserve"> login</w:t>
      </w:r>
      <w:r w:rsidR="00345EBC">
        <w:t>s—more is required.</w:t>
      </w:r>
    </w:p>
    <w:p w:rsidR="00FF78DB" w:rsidRDefault="0097524C" w:rsidP="00FF78DB">
      <w:r>
        <w:lastRenderedPageBreak/>
        <w:t>The right solution is</w:t>
      </w:r>
      <w:r w:rsidR="00E91D74">
        <w:t xml:space="preserve"> </w:t>
      </w:r>
      <w:r w:rsidR="005B7397">
        <w:t xml:space="preserve">to have </w:t>
      </w:r>
      <w:r w:rsidR="00E91D74">
        <w:t xml:space="preserve">one </w:t>
      </w:r>
      <w:r>
        <w:t>approach to identity that works</w:t>
      </w:r>
      <w:r w:rsidR="00E91D74">
        <w:t xml:space="preserve"> in </w:t>
      </w:r>
      <w:r>
        <w:t>all of these scenarios.</w:t>
      </w:r>
      <w:r w:rsidR="00E91D74">
        <w:t xml:space="preserve"> To be effective, this single approach </w:t>
      </w:r>
      <w:r w:rsidR="00CE5CCE">
        <w:t>must</w:t>
      </w:r>
      <w:r w:rsidR="00E91D74">
        <w:t xml:space="preserve"> be based on </w:t>
      </w:r>
      <w:r w:rsidR="002909A2">
        <w:t>widely recognized industry standards</w:t>
      </w:r>
      <w:r w:rsidR="00D36EB0">
        <w:t xml:space="preserve"> that interoperate across both platform and organizational boundaries.</w:t>
      </w:r>
      <w:r w:rsidR="002909A2">
        <w:t xml:space="preserve"> </w:t>
      </w:r>
      <w:r w:rsidR="008D6F48">
        <w:t xml:space="preserve">But standards alone aren’t enough. The </w:t>
      </w:r>
      <w:r w:rsidR="00F62FA6">
        <w:t>solution</w:t>
      </w:r>
      <w:r w:rsidR="00E91D74">
        <w:t xml:space="preserve"> also need</w:t>
      </w:r>
      <w:r w:rsidR="00955FE3">
        <w:t>s</w:t>
      </w:r>
      <w:r w:rsidR="00E91D74">
        <w:t xml:space="preserve"> to be</w:t>
      </w:r>
      <w:r w:rsidR="00745485">
        <w:t xml:space="preserve"> widely</w:t>
      </w:r>
      <w:r w:rsidR="00E91D74">
        <w:t xml:space="preserve"> implemented in products </w:t>
      </w:r>
      <w:r w:rsidR="00102EA9">
        <w:t>from</w:t>
      </w:r>
      <w:r w:rsidR="00E91D74">
        <w:t xml:space="preserve"> multiple vendors</w:t>
      </w:r>
      <w:r w:rsidR="008D6F48">
        <w:t xml:space="preserve"> </w:t>
      </w:r>
      <w:r w:rsidR="00C8384E">
        <w:t>and be simple for developers to use</w:t>
      </w:r>
      <w:r w:rsidR="00E91D74">
        <w:t xml:space="preserve">. </w:t>
      </w:r>
      <w:r w:rsidR="00C8384E">
        <w:t xml:space="preserve">This </w:t>
      </w:r>
      <w:r w:rsidR="00335A6F">
        <w:t xml:space="preserve">unified, </w:t>
      </w:r>
      <w:r w:rsidR="00334536">
        <w:t xml:space="preserve">broadly supported </w:t>
      </w:r>
      <w:r w:rsidR="003821F2">
        <w:t xml:space="preserve">approach is exactly what claims-based identity </w:t>
      </w:r>
      <w:r w:rsidR="00CD5C3F">
        <w:t>is</w:t>
      </w:r>
      <w:r w:rsidR="00C8384E">
        <w:t xml:space="preserve"> meant to provide.</w:t>
      </w:r>
    </w:p>
    <w:p w:rsidR="00FF78DB" w:rsidRDefault="005817BF" w:rsidP="00FF78DB">
      <w:pPr>
        <w:pStyle w:val="Heading2"/>
      </w:pPr>
      <w:bookmarkStart w:id="3" w:name="_Toc212216139"/>
      <w:r>
        <w:t>T</w:t>
      </w:r>
      <w:r w:rsidR="00FF78DB">
        <w:t xml:space="preserve">he Solution: </w:t>
      </w:r>
      <w:r w:rsidR="007D0D14">
        <w:t>Claims-Based Identity</w:t>
      </w:r>
      <w:bookmarkEnd w:id="3"/>
    </w:p>
    <w:p w:rsidR="000F2213" w:rsidRDefault="006B7496" w:rsidP="00915D7A">
      <w:r>
        <w:t>Claims-based identity</w:t>
      </w:r>
      <w:r w:rsidR="003821F2">
        <w:t xml:space="preserve"> is </w:t>
      </w:r>
      <w:r w:rsidR="007453E4">
        <w:t>a straightforward idea</w:t>
      </w:r>
      <w:r w:rsidR="009F669B">
        <w:t>,</w:t>
      </w:r>
      <w:r w:rsidR="00D40495">
        <w:t xml:space="preserve"> </w:t>
      </w:r>
      <w:r w:rsidR="003821F2">
        <w:t xml:space="preserve">founded on a small number of concepts: claims, tokens, identity providers, and a few more. This section </w:t>
      </w:r>
      <w:r w:rsidR="007453E4">
        <w:t xml:space="preserve">describes </w:t>
      </w:r>
      <w:r w:rsidR="009F669B">
        <w:t>the basics of this</w:t>
      </w:r>
      <w:r w:rsidR="00820A33">
        <w:t xml:space="preserve"> </w:t>
      </w:r>
      <w:r w:rsidR="00A556AB">
        <w:t>technology</w:t>
      </w:r>
      <w:r w:rsidR="003821F2">
        <w:t xml:space="preserve">, starting with a look at these fundamental </w:t>
      </w:r>
      <w:r w:rsidR="00D40495">
        <w:t>notions</w:t>
      </w:r>
      <w:r w:rsidR="003821F2">
        <w:t>.</w:t>
      </w:r>
      <w:r w:rsidR="00723546">
        <w:t xml:space="preserve"> </w:t>
      </w:r>
    </w:p>
    <w:p w:rsidR="0038264A" w:rsidRDefault="0038264A" w:rsidP="00915D7A">
      <w:r>
        <w:t xml:space="preserve">Before launching into this description, however, there’s an important point to make. While this paper focuses on </w:t>
      </w:r>
      <w:r w:rsidR="001E60FE">
        <w:t>the mechanics</w:t>
      </w:r>
      <w:r>
        <w:t xml:space="preserve">, </w:t>
      </w:r>
      <w:r w:rsidR="008940BB">
        <w:t xml:space="preserve">using </w:t>
      </w:r>
      <w:r w:rsidR="000B169D">
        <w:t>the</w:t>
      </w:r>
      <w:r w:rsidR="008940BB">
        <w:t xml:space="preserve"> technology </w:t>
      </w:r>
      <w:r w:rsidR="000B169D">
        <w:t xml:space="preserve">described </w:t>
      </w:r>
      <w:r w:rsidR="00B73C1F">
        <w:t xml:space="preserve">here </w:t>
      </w:r>
      <w:r w:rsidR="003866D5">
        <w:t>can</w:t>
      </w:r>
      <w:r w:rsidR="000B169D">
        <w:t xml:space="preserve"> </w:t>
      </w:r>
      <w:r w:rsidR="003866D5">
        <w:t>require</w:t>
      </w:r>
      <w:r w:rsidR="008940BB">
        <w:t xml:space="preserve"> more</w:t>
      </w:r>
      <w:r w:rsidR="000114DF">
        <w:t xml:space="preserve">, such as business agreements between </w:t>
      </w:r>
      <w:r w:rsidR="008940BB">
        <w:t xml:space="preserve">different organizations. </w:t>
      </w:r>
      <w:r w:rsidR="00457787">
        <w:t xml:space="preserve">Addressing </w:t>
      </w:r>
      <w:r w:rsidR="008940BB">
        <w:t>the technical challenges</w:t>
      </w:r>
      <w:r w:rsidR="00457787">
        <w:t xml:space="preserve"> </w:t>
      </w:r>
      <w:r w:rsidR="008940BB">
        <w:t xml:space="preserve">is essential, but </w:t>
      </w:r>
      <w:r w:rsidR="00457787">
        <w:t xml:space="preserve">they’re </w:t>
      </w:r>
      <w:r w:rsidR="008940BB">
        <w:t xml:space="preserve">not </w:t>
      </w:r>
      <w:r w:rsidR="000114DF">
        <w:t xml:space="preserve">always </w:t>
      </w:r>
      <w:r w:rsidR="008940BB">
        <w:t>the entire story.</w:t>
      </w:r>
      <w:r>
        <w:t xml:space="preserve"> </w:t>
      </w:r>
    </w:p>
    <w:p w:rsidR="006E1989" w:rsidRDefault="0056085C" w:rsidP="00FF78DB">
      <w:pPr>
        <w:pStyle w:val="Heading3"/>
      </w:pPr>
      <w:bookmarkStart w:id="4" w:name="_Toc212216140"/>
      <w:r>
        <w:t xml:space="preserve">Creating </w:t>
      </w:r>
      <w:r w:rsidR="007D0D14">
        <w:t>Claims</w:t>
      </w:r>
      <w:bookmarkEnd w:id="4"/>
      <w:r w:rsidR="007D0D14">
        <w:t xml:space="preserve"> </w:t>
      </w:r>
    </w:p>
    <w:p w:rsidR="00A54C1C" w:rsidRDefault="00FC31D9" w:rsidP="006E1989">
      <w:r>
        <w:t>What is an identity? In the real world, the question is hard to answer—the discussion quickly veer</w:t>
      </w:r>
      <w:r w:rsidR="00856064">
        <w:t>s</w:t>
      </w:r>
      <w:r>
        <w:t xml:space="preserve"> into the metaphysical. In the digital world, h</w:t>
      </w:r>
      <w:r w:rsidR="0031219B">
        <w:t>owever, the answer is simple: A digital</w:t>
      </w:r>
      <w:r>
        <w:t xml:space="preserve"> identity is a set of information about somebody or something. </w:t>
      </w:r>
      <w:r w:rsidR="00A54C1C">
        <w:t xml:space="preserve">While </w:t>
      </w:r>
      <w:r w:rsidR="00B8659F">
        <w:t>all kinds of</w:t>
      </w:r>
      <w:r w:rsidR="00A54C1C">
        <w:t xml:space="preserve"> </w:t>
      </w:r>
      <w:r w:rsidR="00B8659F">
        <w:t>entities</w:t>
      </w:r>
      <w:r w:rsidR="00A54C1C">
        <w:t xml:space="preserve"> can have</w:t>
      </w:r>
      <w:r w:rsidR="00A74FED">
        <w:t xml:space="preserve"> digital</w:t>
      </w:r>
      <w:r w:rsidR="00A54C1C">
        <w:t xml:space="preserve"> identities, including computers and applications, we’re most often concerned with identifying people. Accordingly, this overview will always refer to </w:t>
      </w:r>
      <w:r w:rsidR="00801612">
        <w:t>things</w:t>
      </w:r>
      <w:r w:rsidR="00A54C1C">
        <w:t xml:space="preserve"> with identities as “users”. </w:t>
      </w:r>
    </w:p>
    <w:p w:rsidR="00A54C1C" w:rsidRDefault="00FC31D9" w:rsidP="006E1989">
      <w:r>
        <w:t xml:space="preserve">When </w:t>
      </w:r>
      <w:r w:rsidR="00DE6A48">
        <w:t>a digital</w:t>
      </w:r>
      <w:r w:rsidR="00A54C1C">
        <w:t xml:space="preserve"> identity is</w:t>
      </w:r>
      <w:r>
        <w:t xml:space="preserve"> transferred ac</w:t>
      </w:r>
      <w:r w:rsidR="00A54C1C">
        <w:t>ross a network, it’s j</w:t>
      </w:r>
      <w:r>
        <w:t>ust a bunch of bytes</w:t>
      </w:r>
      <w:r w:rsidR="00A54C1C">
        <w:t xml:space="preserve">. It’s common to refer to a set of bytes containing identity information as a </w:t>
      </w:r>
      <w:r w:rsidR="00A54C1C" w:rsidRPr="00A54C1C">
        <w:rPr>
          <w:i/>
        </w:rPr>
        <w:t>security token</w:t>
      </w:r>
      <w:r w:rsidR="00A54C1C">
        <w:t xml:space="preserve"> or just a </w:t>
      </w:r>
      <w:r w:rsidR="00A54C1C" w:rsidRPr="00A54C1C">
        <w:rPr>
          <w:i/>
        </w:rPr>
        <w:t>token</w:t>
      </w:r>
      <w:r w:rsidR="00A54C1C">
        <w:t xml:space="preserve">. In a claims-based world, a token contains one or more </w:t>
      </w:r>
      <w:r w:rsidR="00A54C1C" w:rsidRPr="00A54C1C">
        <w:rPr>
          <w:i/>
        </w:rPr>
        <w:t>claims</w:t>
      </w:r>
      <w:r w:rsidR="00A54C1C">
        <w:t>, each of which carries some piece of information about the</w:t>
      </w:r>
      <w:r w:rsidR="00401584">
        <w:t xml:space="preserve"> user it identifies. Figure 1 </w:t>
      </w:r>
      <w:r w:rsidR="002205B8">
        <w:t>shows</w:t>
      </w:r>
      <w:r w:rsidR="00401584">
        <w:t xml:space="preserve"> how this looks.</w:t>
      </w:r>
    </w:p>
    <w:p w:rsidR="00034A47" w:rsidRDefault="00884299" w:rsidP="00034A47">
      <w:pPr>
        <w:keepNext/>
        <w:jc w:val="center"/>
      </w:pPr>
      <w:r w:rsidRPr="00884299">
        <w:rPr>
          <w:noProof/>
          <w:lang w:bidi="ar-SA"/>
        </w:rPr>
        <w:drawing>
          <wp:inline distT="0" distB="0" distL="0" distR="0">
            <wp:extent cx="3380581" cy="1775791"/>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05400" cy="2686110"/>
                      <a:chOff x="1981200" y="2590800"/>
                      <a:chExt cx="5105400" cy="2686110"/>
                    </a:xfrm>
                  </a:grpSpPr>
                  <a:sp>
                    <a:nvSpPr>
                      <a:cNvPr id="154667" name="Text Box 43"/>
                      <a:cNvSpPr txBox="1">
                        <a:spLocks noChangeArrowheads="1"/>
                      </a:cNvSpPr>
                    </a:nvSpPr>
                    <a:spPr bwMode="auto">
                      <a:xfrm>
                        <a:off x="2057400" y="2590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smtClean="0">
                              <a:latin typeface="Calibri" pitchFamily="34" charset="0"/>
                            </a:rPr>
                            <a:t>Token</a:t>
                          </a:r>
                          <a:endParaRPr lang="en-US" sz="2000" b="1" dirty="0">
                            <a:latin typeface="Calibri" pitchFamily="34" charset="0"/>
                          </a:endParaRPr>
                        </a:p>
                      </a:txBody>
                      <a:useSpRect/>
                    </a:txSp>
                  </a:sp>
                  <a:sp>
                    <a:nvSpPr>
                      <a:cNvPr id="154709" name="Rectangle 85"/>
                      <a:cNvSpPr>
                        <a:spLocks noChangeArrowheads="1"/>
                      </a:cNvSpPr>
                    </a:nvSpPr>
                    <a:spPr bwMode="auto">
                      <a:xfrm>
                        <a:off x="1981200" y="2971800"/>
                        <a:ext cx="1981200" cy="1905000"/>
                      </a:xfrm>
                      <a:prstGeom prst="rect">
                        <a:avLst/>
                      </a:prstGeom>
                      <a:ln>
                        <a:headEnd/>
                        <a:tailEnd type="none" w="lg" len="lg"/>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sz="3200"/>
                        </a:p>
                      </a:txBody>
                      <a:useSpRect/>
                    </a:txSp>
                    <a:style>
                      <a:lnRef idx="0">
                        <a:schemeClr val="accent6"/>
                      </a:lnRef>
                      <a:fillRef idx="3">
                        <a:schemeClr val="accent6"/>
                      </a:fillRef>
                      <a:effectRef idx="3">
                        <a:schemeClr val="accent6"/>
                      </a:effectRef>
                      <a:fontRef idx="minor">
                        <a:schemeClr val="lt1"/>
                      </a:fontRef>
                    </a:style>
                  </a:sp>
                  <a:sp>
                    <a:nvSpPr>
                      <a:cNvPr id="154710" name="Text Box 86"/>
                      <a:cNvSpPr txBox="1">
                        <a:spLocks noChangeArrowheads="1"/>
                      </a:cNvSpPr>
                    </a:nvSpPr>
                    <a:spPr bwMode="auto">
                      <a:xfrm>
                        <a:off x="2057400" y="2971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a:latin typeface="Calibri" pitchFamily="34" charset="0"/>
                            </a:rPr>
                            <a:t>Claim 1</a:t>
                          </a:r>
                        </a:p>
                      </a:txBody>
                      <a:useSpRect/>
                    </a:txSp>
                  </a:sp>
                  <a:sp>
                    <a:nvSpPr>
                      <a:cNvPr id="154711" name="Text Box 87"/>
                      <a:cNvSpPr txBox="1">
                        <a:spLocks noChangeArrowheads="1"/>
                      </a:cNvSpPr>
                    </a:nvSpPr>
                    <a:spPr bwMode="auto">
                      <a:xfrm>
                        <a:off x="2057400" y="3352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latin typeface="Calibri" pitchFamily="34" charset="0"/>
                            </a:rPr>
                            <a:t>Claim 2</a:t>
                          </a:r>
                        </a:p>
                      </a:txBody>
                      <a:useSpRect/>
                    </a:txSp>
                  </a:sp>
                  <a:sp>
                    <a:nvSpPr>
                      <a:cNvPr id="154712" name="Text Box 88"/>
                      <a:cNvSpPr txBox="1">
                        <a:spLocks noChangeArrowheads="1"/>
                      </a:cNvSpPr>
                    </a:nvSpPr>
                    <a:spPr bwMode="auto">
                      <a:xfrm>
                        <a:off x="2057400" y="4114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a:latin typeface="Calibri" pitchFamily="34" charset="0"/>
                            </a:rPr>
                            <a:t>. . .</a:t>
                          </a:r>
                        </a:p>
                      </a:txBody>
                      <a:useSpRect/>
                    </a:txSp>
                  </a:sp>
                  <a:sp>
                    <a:nvSpPr>
                      <a:cNvPr id="154713" name="Text Box 89"/>
                      <a:cNvSpPr txBox="1">
                        <a:spLocks noChangeArrowheads="1"/>
                      </a:cNvSpPr>
                    </a:nvSpPr>
                    <a:spPr bwMode="auto">
                      <a:xfrm>
                        <a:off x="2057400" y="4495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latin typeface="Calibri" pitchFamily="34" charset="0"/>
                            </a:rPr>
                            <a:t>Claim n</a:t>
                          </a:r>
                        </a:p>
                      </a:txBody>
                      <a:useSpRect/>
                    </a:txSp>
                  </a:sp>
                  <a:sp>
                    <a:nvSpPr>
                      <a:cNvPr id="154715" name="Line 91"/>
                      <a:cNvSpPr>
                        <a:spLocks noChangeShapeType="1"/>
                      </a:cNvSpPr>
                    </a:nvSpPr>
                    <a:spPr bwMode="auto">
                      <a:xfrm>
                        <a:off x="1981200" y="3352800"/>
                        <a:ext cx="1981200" cy="0"/>
                      </a:xfrm>
                      <a:prstGeom prst="line">
                        <a:avLst/>
                      </a:prstGeom>
                      <a:noFill/>
                      <a:ln w="254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3200"/>
                        </a:p>
                      </a:txBody>
                      <a:useSpRect/>
                    </a:txSp>
                  </a:sp>
                  <a:sp>
                    <a:nvSpPr>
                      <a:cNvPr id="154716" name="Line 92"/>
                      <a:cNvSpPr>
                        <a:spLocks noChangeShapeType="1"/>
                      </a:cNvSpPr>
                    </a:nvSpPr>
                    <a:spPr bwMode="auto">
                      <a:xfrm>
                        <a:off x="1981200" y="4114800"/>
                        <a:ext cx="1981200" cy="0"/>
                      </a:xfrm>
                      <a:prstGeom prst="line">
                        <a:avLst/>
                      </a:prstGeom>
                      <a:noFill/>
                      <a:ln w="254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3200"/>
                        </a:p>
                      </a:txBody>
                      <a:useSpRect/>
                    </a:txSp>
                  </a:sp>
                  <a:sp>
                    <a:nvSpPr>
                      <a:cNvPr id="154717" name="Line 93"/>
                      <a:cNvSpPr>
                        <a:spLocks noChangeShapeType="1"/>
                      </a:cNvSpPr>
                    </a:nvSpPr>
                    <a:spPr bwMode="auto">
                      <a:xfrm>
                        <a:off x="1981200" y="4495800"/>
                        <a:ext cx="1981200" cy="0"/>
                      </a:xfrm>
                      <a:prstGeom prst="line">
                        <a:avLst/>
                      </a:prstGeom>
                      <a:noFill/>
                      <a:ln w="254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3200"/>
                        </a:p>
                      </a:txBody>
                      <a:useSpRect/>
                    </a:txSp>
                  </a:sp>
                  <a:sp>
                    <a:nvSpPr>
                      <a:cNvPr id="39" name="Text Box 43"/>
                      <a:cNvSpPr txBox="1">
                        <a:spLocks noChangeArrowheads="1"/>
                      </a:cNvSpPr>
                    </a:nvSpPr>
                    <a:spPr bwMode="auto">
                      <a:xfrm>
                        <a:off x="5629835" y="3222812"/>
                        <a:ext cx="914399" cy="338554"/>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600" dirty="0" smtClean="0">
                              <a:solidFill>
                                <a:schemeClr val="tx1"/>
                              </a:solidFill>
                            </a:rPr>
                            <a:t>Name</a:t>
                          </a:r>
                          <a:endParaRPr lang="en-US" sz="1600" dirty="0">
                            <a:solidFill>
                              <a:schemeClr val="tx1"/>
                            </a:solidFill>
                          </a:endParaRPr>
                        </a:p>
                      </a:txBody>
                      <a:useSpRect/>
                    </a:txSp>
                  </a:sp>
                  <a:sp>
                    <a:nvSpPr>
                      <a:cNvPr id="40" name="Text Box 43"/>
                      <a:cNvSpPr txBox="1">
                        <a:spLocks noChangeArrowheads="1"/>
                      </a:cNvSpPr>
                    </a:nvSpPr>
                    <a:spPr bwMode="auto">
                      <a:xfrm>
                        <a:off x="5257800" y="2743200"/>
                        <a:ext cx="1828800" cy="400110"/>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2000" i="1" dirty="0" smtClean="0">
                              <a:solidFill>
                                <a:schemeClr val="tx1"/>
                              </a:solidFill>
                              <a:latin typeface="+mn-lt"/>
                            </a:rPr>
                            <a:t>Example Claims</a:t>
                          </a:r>
                          <a:endParaRPr lang="en-US" sz="2000" i="1" dirty="0">
                            <a:solidFill>
                              <a:schemeClr val="tx1"/>
                            </a:solidFill>
                            <a:latin typeface="+mn-lt"/>
                          </a:endParaRPr>
                        </a:p>
                      </a:txBody>
                      <a:useSpRect/>
                    </a:txSp>
                  </a:sp>
                  <a:sp>
                    <a:nvSpPr>
                      <a:cNvPr id="41" name="Freeform 40"/>
                      <a:cNvSpPr/>
                    </a:nvSpPr>
                    <a:spPr>
                      <a:xfrm>
                        <a:off x="3962400" y="3124200"/>
                        <a:ext cx="1631576" cy="277906"/>
                      </a:xfrm>
                      <a:custGeom>
                        <a:avLst/>
                        <a:gdLst>
                          <a:gd name="connsiteX0" fmla="*/ 1631576 w 1631576"/>
                          <a:gd name="connsiteY0" fmla="*/ 277906 h 277906"/>
                          <a:gd name="connsiteX1" fmla="*/ 690282 w 1631576"/>
                          <a:gd name="connsiteY1" fmla="*/ 224118 h 277906"/>
                          <a:gd name="connsiteX2" fmla="*/ 0 w 1631576"/>
                          <a:gd name="connsiteY2" fmla="*/ 0 h 277906"/>
                        </a:gdLst>
                        <a:ahLst/>
                        <a:cxnLst>
                          <a:cxn ang="0">
                            <a:pos x="connsiteX0" y="connsiteY0"/>
                          </a:cxn>
                          <a:cxn ang="0">
                            <a:pos x="connsiteX1" y="connsiteY1"/>
                          </a:cxn>
                          <a:cxn ang="0">
                            <a:pos x="connsiteX2" y="connsiteY2"/>
                          </a:cxn>
                        </a:cxnLst>
                        <a:rect l="l" t="t" r="r" b="b"/>
                        <a:pathLst>
                          <a:path w="1631576" h="277906">
                            <a:moveTo>
                              <a:pt x="1631576" y="277906"/>
                            </a:moveTo>
                            <a:cubicBezTo>
                              <a:pt x="1296893" y="274171"/>
                              <a:pt x="962211" y="270436"/>
                              <a:pt x="690282" y="224118"/>
                            </a:cubicBezTo>
                            <a:cubicBezTo>
                              <a:pt x="418353" y="177800"/>
                              <a:pt x="209176" y="88900"/>
                              <a:pt x="0" y="0"/>
                            </a:cubicBezTo>
                          </a:path>
                        </a:pathLst>
                      </a:custGeom>
                      <a:ln w="19050">
                        <a:solidFill>
                          <a:schemeClr val="tx1"/>
                        </a:solidFill>
                        <a:prstDash val="sysDot"/>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3" name="Text Box 43"/>
                      <a:cNvSpPr txBox="1">
                        <a:spLocks noChangeArrowheads="1"/>
                      </a:cNvSpPr>
                    </a:nvSpPr>
                    <a:spPr bwMode="auto">
                      <a:xfrm>
                        <a:off x="5629835" y="3603812"/>
                        <a:ext cx="1143000" cy="338554"/>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600" dirty="0" smtClean="0">
                              <a:solidFill>
                                <a:schemeClr val="tx1"/>
                              </a:solidFill>
                            </a:rPr>
                            <a:t>Group  </a:t>
                          </a:r>
                          <a:endParaRPr lang="en-US" sz="1600" dirty="0">
                            <a:solidFill>
                              <a:schemeClr val="tx1"/>
                            </a:solidFill>
                          </a:endParaRPr>
                        </a:p>
                      </a:txBody>
                      <a:useSpRect/>
                    </a:txSp>
                  </a:sp>
                  <a:sp>
                    <a:nvSpPr>
                      <a:cNvPr id="44" name="Freeform 43"/>
                      <a:cNvSpPr/>
                    </a:nvSpPr>
                    <a:spPr>
                      <a:xfrm>
                        <a:off x="3962400" y="3505200"/>
                        <a:ext cx="1631576" cy="277906"/>
                      </a:xfrm>
                      <a:custGeom>
                        <a:avLst/>
                        <a:gdLst>
                          <a:gd name="connsiteX0" fmla="*/ 1631576 w 1631576"/>
                          <a:gd name="connsiteY0" fmla="*/ 277906 h 277906"/>
                          <a:gd name="connsiteX1" fmla="*/ 690282 w 1631576"/>
                          <a:gd name="connsiteY1" fmla="*/ 224118 h 277906"/>
                          <a:gd name="connsiteX2" fmla="*/ 0 w 1631576"/>
                          <a:gd name="connsiteY2" fmla="*/ 0 h 277906"/>
                        </a:gdLst>
                        <a:ahLst/>
                        <a:cxnLst>
                          <a:cxn ang="0">
                            <a:pos x="connsiteX0" y="connsiteY0"/>
                          </a:cxn>
                          <a:cxn ang="0">
                            <a:pos x="connsiteX1" y="connsiteY1"/>
                          </a:cxn>
                          <a:cxn ang="0">
                            <a:pos x="connsiteX2" y="connsiteY2"/>
                          </a:cxn>
                        </a:cxnLst>
                        <a:rect l="l" t="t" r="r" b="b"/>
                        <a:pathLst>
                          <a:path w="1631576" h="277906">
                            <a:moveTo>
                              <a:pt x="1631576" y="277906"/>
                            </a:moveTo>
                            <a:cubicBezTo>
                              <a:pt x="1296893" y="274171"/>
                              <a:pt x="962211" y="270436"/>
                              <a:pt x="690282" y="224118"/>
                            </a:cubicBezTo>
                            <a:cubicBezTo>
                              <a:pt x="418353" y="177800"/>
                              <a:pt x="209176" y="88900"/>
                              <a:pt x="0" y="0"/>
                            </a:cubicBezTo>
                          </a:path>
                        </a:pathLst>
                      </a:custGeom>
                      <a:ln w="19050">
                        <a:solidFill>
                          <a:schemeClr val="tx1"/>
                        </a:solidFill>
                        <a:prstDash val="sysDot"/>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6" name="Text Box 43"/>
                      <a:cNvSpPr txBox="1">
                        <a:spLocks noChangeArrowheads="1"/>
                      </a:cNvSpPr>
                    </a:nvSpPr>
                    <a:spPr bwMode="auto">
                      <a:xfrm>
                        <a:off x="5629835" y="3984812"/>
                        <a:ext cx="1066800" cy="338554"/>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600" dirty="0" smtClean="0">
                              <a:solidFill>
                                <a:schemeClr val="tx1"/>
                              </a:solidFill>
                            </a:rPr>
                            <a:t>Age</a:t>
                          </a:r>
                          <a:endParaRPr lang="en-US" sz="1600" dirty="0">
                            <a:solidFill>
                              <a:schemeClr val="tx1"/>
                            </a:solidFill>
                          </a:endParaRPr>
                        </a:p>
                      </a:txBody>
                      <a:useSpRect/>
                    </a:txSp>
                  </a:sp>
                  <a:sp>
                    <a:nvSpPr>
                      <a:cNvPr id="47" name="Freeform 46"/>
                      <a:cNvSpPr/>
                    </a:nvSpPr>
                    <a:spPr>
                      <a:xfrm>
                        <a:off x="3962400" y="3886200"/>
                        <a:ext cx="1631576" cy="277906"/>
                      </a:xfrm>
                      <a:custGeom>
                        <a:avLst/>
                        <a:gdLst>
                          <a:gd name="connsiteX0" fmla="*/ 1631576 w 1631576"/>
                          <a:gd name="connsiteY0" fmla="*/ 277906 h 277906"/>
                          <a:gd name="connsiteX1" fmla="*/ 690282 w 1631576"/>
                          <a:gd name="connsiteY1" fmla="*/ 224118 h 277906"/>
                          <a:gd name="connsiteX2" fmla="*/ 0 w 1631576"/>
                          <a:gd name="connsiteY2" fmla="*/ 0 h 277906"/>
                        </a:gdLst>
                        <a:ahLst/>
                        <a:cxnLst>
                          <a:cxn ang="0">
                            <a:pos x="connsiteX0" y="connsiteY0"/>
                          </a:cxn>
                          <a:cxn ang="0">
                            <a:pos x="connsiteX1" y="connsiteY1"/>
                          </a:cxn>
                          <a:cxn ang="0">
                            <a:pos x="connsiteX2" y="connsiteY2"/>
                          </a:cxn>
                        </a:cxnLst>
                        <a:rect l="l" t="t" r="r" b="b"/>
                        <a:pathLst>
                          <a:path w="1631576" h="277906">
                            <a:moveTo>
                              <a:pt x="1631576" y="277906"/>
                            </a:moveTo>
                            <a:cubicBezTo>
                              <a:pt x="1296893" y="274171"/>
                              <a:pt x="962211" y="270436"/>
                              <a:pt x="690282" y="224118"/>
                            </a:cubicBezTo>
                            <a:cubicBezTo>
                              <a:pt x="418353" y="177800"/>
                              <a:pt x="209176" y="88900"/>
                              <a:pt x="0" y="0"/>
                            </a:cubicBezTo>
                          </a:path>
                        </a:pathLst>
                      </a:custGeom>
                      <a:ln w="19050">
                        <a:solidFill>
                          <a:schemeClr val="tx1"/>
                        </a:solidFill>
                        <a:prstDash val="sysDot"/>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8" name="Line 91"/>
                      <a:cNvSpPr>
                        <a:spLocks noChangeShapeType="1"/>
                      </a:cNvSpPr>
                    </a:nvSpPr>
                    <a:spPr bwMode="auto">
                      <a:xfrm>
                        <a:off x="1981200" y="3733800"/>
                        <a:ext cx="1981200" cy="0"/>
                      </a:xfrm>
                      <a:prstGeom prst="line">
                        <a:avLst/>
                      </a:prstGeom>
                      <a:noFill/>
                      <a:ln w="254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3200"/>
                        </a:p>
                      </a:txBody>
                      <a:useSpRect/>
                    </a:txSp>
                  </a:sp>
                  <a:sp>
                    <a:nvSpPr>
                      <a:cNvPr id="49" name="Text Box 87"/>
                      <a:cNvSpPr txBox="1">
                        <a:spLocks noChangeArrowheads="1"/>
                      </a:cNvSpPr>
                    </a:nvSpPr>
                    <a:spPr bwMode="auto">
                      <a:xfrm>
                        <a:off x="2057400" y="3733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latin typeface="Calibri" pitchFamily="34" charset="0"/>
                            </a:rPr>
                            <a:t>Claim </a:t>
                          </a:r>
                          <a:r>
                            <a:rPr lang="en-US" sz="2000" b="1" i="1" dirty="0" smtClean="0">
                              <a:latin typeface="Calibri" pitchFamily="34" charset="0"/>
                            </a:rPr>
                            <a:t>3</a:t>
                          </a:r>
                          <a:endParaRPr lang="en-US" sz="2000" b="1" i="1" dirty="0">
                            <a:latin typeface="Calibri" pitchFamily="34" charset="0"/>
                          </a:endParaRPr>
                        </a:p>
                      </a:txBody>
                      <a:useSpRect/>
                    </a:txSp>
                  </a:sp>
                  <a:sp>
                    <a:nvSpPr>
                      <a:cNvPr id="21" name="Rectangle 20"/>
                      <a:cNvSpPr/>
                    </a:nvSpPr>
                    <a:spPr>
                      <a:xfrm>
                        <a:off x="1981200" y="4876800"/>
                        <a:ext cx="1981200" cy="381000"/>
                      </a:xfrm>
                      <a:prstGeom prst="rect">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latin typeface="Arial" charset="0"/>
                          </a:endParaRPr>
                        </a:p>
                      </a:txBody>
                      <a:useSpRect/>
                    </a:txSp>
                    <a:style>
                      <a:lnRef idx="0">
                        <a:schemeClr val="accent3"/>
                      </a:lnRef>
                      <a:fillRef idx="3">
                        <a:schemeClr val="accent3"/>
                      </a:fillRef>
                      <a:effectRef idx="3">
                        <a:schemeClr val="accent3"/>
                      </a:effectRef>
                      <a:fontRef idx="minor">
                        <a:schemeClr val="lt1"/>
                      </a:fontRef>
                    </a:style>
                  </a:sp>
                  <a:sp>
                    <a:nvSpPr>
                      <a:cNvPr id="20" name="Text Box 89"/>
                      <a:cNvSpPr txBox="1">
                        <a:spLocks noChangeArrowheads="1"/>
                      </a:cNvSpPr>
                    </a:nvSpPr>
                    <a:spPr bwMode="auto">
                      <a:xfrm>
                        <a:off x="2057400" y="4876800"/>
                        <a:ext cx="1820863" cy="400110"/>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latin typeface="Calibri" pitchFamily="34" charset="0"/>
                            </a:rPr>
                            <a:t>Signature</a:t>
                          </a:r>
                          <a:endParaRPr lang="en-US" sz="2000" b="1" i="1" dirty="0">
                            <a:latin typeface="Calibri" pitchFamily="34" charset="0"/>
                          </a:endParaRPr>
                        </a:p>
                      </a:txBody>
                      <a:useSpRect/>
                    </a:txSp>
                  </a:sp>
                </lc:lockedCanvas>
              </a:graphicData>
            </a:graphic>
          </wp:inline>
        </w:drawing>
      </w:r>
    </w:p>
    <w:p w:rsidR="00401584" w:rsidRDefault="00034A47" w:rsidP="005B505B">
      <w:pPr>
        <w:pStyle w:val="Caption"/>
      </w:pPr>
      <w:r>
        <w:t xml:space="preserve">Figure </w:t>
      </w:r>
      <w:fldSimple w:instr=" SEQ Figure \* ARABIC ">
        <w:r w:rsidR="006B4D66">
          <w:rPr>
            <w:noProof/>
          </w:rPr>
          <w:t>1</w:t>
        </w:r>
      </w:fldSimple>
      <w:r>
        <w:t>: A token contains claims about a user</w:t>
      </w:r>
      <w:r w:rsidR="00884299">
        <w:t xml:space="preserve"> along with a digital signature that can be used to verify its issuer</w:t>
      </w:r>
      <w:r w:rsidRPr="006D365D">
        <w:rPr>
          <w:i/>
        </w:rPr>
        <w:t>.</w:t>
      </w:r>
    </w:p>
    <w:p w:rsidR="00034A47" w:rsidRDefault="00034A47" w:rsidP="00034A47">
      <w:r>
        <w:t xml:space="preserve">Claims can represent pretty much anything about </w:t>
      </w:r>
      <w:r w:rsidR="000031A8">
        <w:t>a user</w:t>
      </w:r>
      <w:r>
        <w:t xml:space="preserve">. In this example, for instance, the first three claims in the </w:t>
      </w:r>
      <w:r w:rsidR="008F5300">
        <w:t xml:space="preserve">token contain the user’s name, </w:t>
      </w:r>
      <w:r w:rsidR="00E206A4">
        <w:t>an</w:t>
      </w:r>
      <w:r w:rsidR="008F5300">
        <w:t xml:space="preserve"> identifier for a</w:t>
      </w:r>
      <w:r>
        <w:t xml:space="preserve"> group she belongs to, and her age. Other tokens can contain other claims, depending on what’s required.</w:t>
      </w:r>
      <w:r w:rsidR="007C3D9D">
        <w:t xml:space="preserve"> To verify its </w:t>
      </w:r>
      <w:r w:rsidR="006D49BF">
        <w:t>source</w:t>
      </w:r>
      <w:r w:rsidR="007C3D9D">
        <w:t xml:space="preserve"> and to guard against </w:t>
      </w:r>
      <w:r w:rsidR="007C3D9D">
        <w:lastRenderedPageBreak/>
        <w:t>unauthorized changes,</w:t>
      </w:r>
      <w:r w:rsidR="006D49BF">
        <w:t xml:space="preserve"> a token’s issuer digitally signs</w:t>
      </w:r>
      <w:r w:rsidR="007C3D9D">
        <w:t xml:space="preserve"> each token </w:t>
      </w:r>
      <w:r w:rsidR="002611D4">
        <w:t>when it’</w:t>
      </w:r>
      <w:r w:rsidR="007C3D9D">
        <w:t xml:space="preserve">s </w:t>
      </w:r>
      <w:r w:rsidR="006D49BF">
        <w:t>created</w:t>
      </w:r>
      <w:r w:rsidR="007C3D9D">
        <w:t>.</w:t>
      </w:r>
      <w:r w:rsidR="00E007CB">
        <w:t xml:space="preserve"> </w:t>
      </w:r>
      <w:r w:rsidR="00717BA4">
        <w:t>As Figure 1 shows, t</w:t>
      </w:r>
      <w:r w:rsidR="006D49BF">
        <w:t>he resulting</w:t>
      </w:r>
      <w:r w:rsidR="00E007CB">
        <w:t xml:space="preserve"> digital signature is ca</w:t>
      </w:r>
      <w:r w:rsidR="006D49BF">
        <w:t>rried with the token</w:t>
      </w:r>
      <w:r w:rsidR="00E007CB">
        <w:t>.</w:t>
      </w:r>
    </w:p>
    <w:p w:rsidR="00034A47" w:rsidRPr="00034A47" w:rsidRDefault="007C3D9D" w:rsidP="00034A47">
      <w:r>
        <w:t>But who issues tokens</w:t>
      </w:r>
      <w:r w:rsidR="00034A47">
        <w:t xml:space="preserve">? In </w:t>
      </w:r>
      <w:r w:rsidR="009E7A1D">
        <w:t>a claims-based world</w:t>
      </w:r>
      <w:r w:rsidR="00034A47">
        <w:t xml:space="preserve">, tokens are created by software known as a </w:t>
      </w:r>
      <w:r w:rsidR="00034A47" w:rsidRPr="00034A47">
        <w:rPr>
          <w:i/>
        </w:rPr>
        <w:t>security token service (STS)</w:t>
      </w:r>
      <w:r w:rsidR="00034A47">
        <w:t xml:space="preserve">. </w:t>
      </w:r>
      <w:r w:rsidR="00587F95">
        <w:t>Figure 2 illustrates the process.</w:t>
      </w:r>
    </w:p>
    <w:p w:rsidR="00587F95" w:rsidRDefault="008F4ABE" w:rsidP="00587F95">
      <w:pPr>
        <w:keepNext/>
        <w:jc w:val="center"/>
      </w:pPr>
      <w:r w:rsidRPr="008F4ABE">
        <w:rPr>
          <w:noProof/>
          <w:lang w:bidi="ar-SA"/>
        </w:rPr>
        <w:drawing>
          <wp:inline distT="0" distB="0" distL="0" distR="0">
            <wp:extent cx="3388824" cy="3931403"/>
            <wp:effectExtent l="19050" t="0" r="2076" b="0"/>
            <wp:docPr id="1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24400" cy="5474732"/>
                      <a:chOff x="1981200" y="1219200"/>
                      <a:chExt cx="4724400" cy="5474732"/>
                    </a:xfrm>
                  </a:grpSpPr>
                  <a:sp>
                    <a:nvSpPr>
                      <a:cNvPr id="16" name="Rounded Rectangle 15"/>
                      <a:cNvSpPr/>
                    </a:nvSpPr>
                    <a:spPr bwMode="auto">
                      <a:xfrm>
                        <a:off x="1981200" y="1600200"/>
                        <a:ext cx="4191000" cy="18288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14" name="Text Box 16"/>
                      <a:cNvSpPr txBox="1">
                        <a:spLocks noChangeArrowheads="1"/>
                      </a:cNvSpPr>
                    </a:nvSpPr>
                    <a:spPr bwMode="auto">
                      <a:xfrm>
                        <a:off x="2895600" y="1219200"/>
                        <a:ext cx="2362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a:t>
                          </a:r>
                          <a:endParaRPr lang="en-US" sz="1800" b="1" dirty="0">
                            <a:latin typeface="Calibri" pitchFamily="34" charset="0"/>
                          </a:endParaRPr>
                        </a:p>
                      </a:txBody>
                      <a:useSpRect/>
                    </a:txSp>
                  </a:sp>
                  <a:sp>
                    <a:nvSpPr>
                      <a:cNvPr id="17" name="Isosceles Triangle 50"/>
                      <a:cNvSpPr>
                        <a:spLocks noChangeArrowheads="1"/>
                      </a:cNvSpPr>
                    </a:nvSpPr>
                    <a:spPr bwMode="auto">
                      <a:xfrm>
                        <a:off x="2362200" y="20574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2" name="Group 51"/>
                      <a:cNvGrpSpPr/>
                    </a:nvGrpSpPr>
                    <a:grpSpPr>
                      <a:xfrm>
                        <a:off x="2685215" y="2204357"/>
                        <a:ext cx="461316" cy="431788"/>
                        <a:chOff x="4343400" y="301242"/>
                        <a:chExt cx="837965" cy="738857"/>
                      </a:xfrm>
                    </a:grpSpPr>
                    <a:sp>
                      <a:nvSpPr>
                        <a:cNvPr id="19"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0"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1"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2" name="Rectangle 21"/>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3"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4" name="Rectangle 23"/>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5" name="Rectangle 24"/>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6" name="Rectangle 25"/>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7"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8"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29" name="Rectangle 28"/>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30" name="Rectangle 29"/>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31" name="Rectangle 30"/>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32" name="Text Box 28"/>
                      <a:cNvSpPr txBox="1">
                        <a:spLocks noChangeArrowheads="1"/>
                      </a:cNvSpPr>
                    </a:nvSpPr>
                    <a:spPr bwMode="auto">
                      <a:xfrm>
                        <a:off x="2895600" y="1676400"/>
                        <a:ext cx="1371600"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Get information</a:t>
                          </a:r>
                          <a:endParaRPr lang="en-US" sz="1400" i="1" dirty="0">
                            <a:latin typeface="Calibri" pitchFamily="34" charset="0"/>
                          </a:endParaRPr>
                        </a:p>
                      </a:txBody>
                      <a:useSpRect/>
                    </a:txSp>
                  </a:sp>
                  <a:sp>
                    <a:nvSpPr>
                      <a:cNvPr id="33" name="Text Box 16"/>
                      <a:cNvSpPr txBox="1">
                        <a:spLocks noChangeArrowheads="1"/>
                      </a:cNvSpPr>
                    </a:nvSpPr>
                    <a:spPr bwMode="auto">
                      <a:xfrm>
                        <a:off x="1981200" y="2743200"/>
                        <a:ext cx="1905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Account/ Attribute Store</a:t>
                          </a:r>
                          <a:endParaRPr lang="en-US" sz="1800" b="1" dirty="0">
                            <a:latin typeface="Calibri" pitchFamily="34" charset="0"/>
                          </a:endParaRPr>
                        </a:p>
                      </a:txBody>
                      <a:useSpRect/>
                    </a:txSp>
                  </a:sp>
                  <a:sp>
                    <a:nvSpPr>
                      <a:cNvPr id="13" name="AutoShape 4"/>
                      <a:cNvSpPr>
                        <a:spLocks noChangeArrowheads="1"/>
                      </a:cNvSpPr>
                    </a:nvSpPr>
                    <a:spPr bwMode="auto">
                      <a:xfrm>
                        <a:off x="3886200" y="2133600"/>
                        <a:ext cx="2209800" cy="776287"/>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5" name="Text Box 16"/>
                      <a:cNvSpPr txBox="1">
                        <a:spLocks noChangeArrowheads="1"/>
                      </a:cNvSpPr>
                    </a:nvSpPr>
                    <a:spPr bwMode="auto">
                      <a:xfrm>
                        <a:off x="4038600" y="2209800"/>
                        <a:ext cx="1905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Security Token Service (STS)</a:t>
                          </a:r>
                          <a:endParaRPr lang="en-US" sz="1800" b="1" dirty="0">
                            <a:latin typeface="Calibri" pitchFamily="34" charset="0"/>
                          </a:endParaRPr>
                        </a:p>
                      </a:txBody>
                      <a:useSpRect/>
                    </a:txSp>
                  </a:sp>
                  <a:sp>
                    <a:nvSpPr>
                      <a:cNvPr id="37" name="Freeform 36"/>
                      <a:cNvSpPr/>
                    </a:nvSpPr>
                    <a:spPr>
                      <a:xfrm>
                        <a:off x="3177988" y="2206812"/>
                        <a:ext cx="770965" cy="222623"/>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headEnd type="stealth" w="lg" len="lg"/>
                        <a:tailEnd type="none"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45" name="Freeform 44"/>
                      <a:cNvSpPr/>
                    </a:nvSpPr>
                    <a:spPr>
                      <a:xfrm flipH="1">
                        <a:off x="4191000" y="2895600"/>
                        <a:ext cx="376718" cy="2133600"/>
                      </a:xfrm>
                      <a:custGeom>
                        <a:avLst/>
                        <a:gdLst>
                          <a:gd name="connsiteX0" fmla="*/ 0 w 376718"/>
                          <a:gd name="connsiteY0" fmla="*/ 2321959 h 2321959"/>
                          <a:gd name="connsiteX1" fmla="*/ 369869 w 376718"/>
                          <a:gd name="connsiteY1" fmla="*/ 1068512 h 2321959"/>
                          <a:gd name="connsiteX2" fmla="*/ 41096 w 376718"/>
                          <a:gd name="connsiteY2" fmla="*/ 0 h 2321959"/>
                        </a:gdLst>
                        <a:ahLst/>
                        <a:cxnLst>
                          <a:cxn ang="0">
                            <a:pos x="connsiteX0" y="connsiteY0"/>
                          </a:cxn>
                          <a:cxn ang="0">
                            <a:pos x="connsiteX1" y="connsiteY1"/>
                          </a:cxn>
                          <a:cxn ang="0">
                            <a:pos x="connsiteX2" y="connsiteY2"/>
                          </a:cxn>
                        </a:cxnLst>
                        <a:rect l="l" t="t" r="r" b="b"/>
                        <a:pathLst>
                          <a:path w="376718" h="2321959">
                            <a:moveTo>
                              <a:pt x="0" y="2321959"/>
                            </a:moveTo>
                            <a:cubicBezTo>
                              <a:pt x="181510" y="1888732"/>
                              <a:pt x="363020" y="1455505"/>
                              <a:pt x="369869" y="1068512"/>
                            </a:cubicBezTo>
                            <a:cubicBezTo>
                              <a:pt x="376718" y="681519"/>
                              <a:pt x="208907" y="340759"/>
                              <a:pt x="41096" y="0"/>
                            </a:cubicBezTo>
                          </a:path>
                        </a:pathLst>
                      </a:custGeom>
                      <a:ln w="15875">
                        <a:solidFill>
                          <a:schemeClr val="tx1"/>
                        </a:solidFill>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46" name="Text Box 25"/>
                      <a:cNvSpPr txBox="1">
                        <a:spLocks noChangeArrowheads="1"/>
                      </a:cNvSpPr>
                    </a:nvSpPr>
                    <a:spPr bwMode="auto">
                      <a:xfrm>
                        <a:off x="3505200" y="3886200"/>
                        <a:ext cx="14478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Authenticate and r</a:t>
                          </a:r>
                          <a:r>
                            <a:rPr lang="en-US" sz="1400" i="1" dirty="0" smtClean="0">
                              <a:latin typeface="Calibri" pitchFamily="34" charset="0"/>
                            </a:rPr>
                            <a:t>equest token</a:t>
                          </a:r>
                          <a:endParaRPr lang="en-US" sz="1400" i="1" dirty="0">
                            <a:latin typeface="Calibri" pitchFamily="34" charset="0"/>
                          </a:endParaRPr>
                        </a:p>
                      </a:txBody>
                      <a:useSpRect/>
                    </a:txSp>
                  </a:sp>
                  <a:sp>
                    <a:nvSpPr>
                      <a:cNvPr id="47" name="Freeform 46"/>
                      <a:cNvSpPr/>
                    </a:nvSpPr>
                    <a:spPr>
                      <a:xfrm>
                        <a:off x="5603697" y="2895600"/>
                        <a:ext cx="376718" cy="2174000"/>
                      </a:xfrm>
                      <a:custGeom>
                        <a:avLst/>
                        <a:gdLst>
                          <a:gd name="connsiteX0" fmla="*/ 0 w 376718"/>
                          <a:gd name="connsiteY0" fmla="*/ 2321959 h 2321959"/>
                          <a:gd name="connsiteX1" fmla="*/ 369869 w 376718"/>
                          <a:gd name="connsiteY1" fmla="*/ 1068512 h 2321959"/>
                          <a:gd name="connsiteX2" fmla="*/ 41096 w 376718"/>
                          <a:gd name="connsiteY2" fmla="*/ 0 h 2321959"/>
                        </a:gdLst>
                        <a:ahLst/>
                        <a:cxnLst>
                          <a:cxn ang="0">
                            <a:pos x="connsiteX0" y="connsiteY0"/>
                          </a:cxn>
                          <a:cxn ang="0">
                            <a:pos x="connsiteX1" y="connsiteY1"/>
                          </a:cxn>
                          <a:cxn ang="0">
                            <a:pos x="connsiteX2" y="connsiteY2"/>
                          </a:cxn>
                        </a:cxnLst>
                        <a:rect l="l" t="t" r="r" b="b"/>
                        <a:pathLst>
                          <a:path w="376718" h="2321959">
                            <a:moveTo>
                              <a:pt x="0" y="2321959"/>
                            </a:moveTo>
                            <a:cubicBezTo>
                              <a:pt x="181510" y="1888732"/>
                              <a:pt x="363020" y="1455505"/>
                              <a:pt x="369869" y="1068512"/>
                            </a:cubicBezTo>
                            <a:cubicBezTo>
                              <a:pt x="376718" y="681519"/>
                              <a:pt x="208907" y="340759"/>
                              <a:pt x="41096" y="0"/>
                            </a:cubicBezTo>
                          </a:path>
                        </a:pathLst>
                      </a:custGeom>
                      <a:ln w="15875">
                        <a:solidFill>
                          <a:schemeClr val="tx1"/>
                        </a:solidFill>
                        <a:headEnd type="stealth" w="lg" len="lg"/>
                        <a:tailEnd type="none"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48" name="Text Box 25"/>
                      <a:cNvSpPr txBox="1">
                        <a:spLocks noChangeArrowheads="1"/>
                      </a:cNvSpPr>
                    </a:nvSpPr>
                    <a:spPr bwMode="auto">
                      <a:xfrm>
                        <a:off x="5257800" y="3581400"/>
                        <a:ext cx="1447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3) Create and return token</a:t>
                          </a:r>
                          <a:endParaRPr lang="en-US" sz="1400" i="1" dirty="0">
                            <a:latin typeface="Calibri" pitchFamily="34" charset="0"/>
                          </a:endParaRPr>
                        </a:p>
                      </a:txBody>
                      <a:useSpRect/>
                    </a:txSp>
                  </a:sp>
                  <a:grpSp>
                    <a:nvGrpSpPr>
                      <a:cNvPr id="36" name="Group 35"/>
                      <a:cNvGrpSpPr/>
                    </a:nvGrpSpPr>
                    <a:grpSpPr>
                      <a:xfrm>
                        <a:off x="5257800" y="4191000"/>
                        <a:ext cx="1066800" cy="609600"/>
                        <a:chOff x="6019800" y="4114800"/>
                        <a:chExt cx="1066800" cy="609600"/>
                      </a:xfrm>
                    </a:grpSpPr>
                    <a:sp>
                      <a:nvSpPr>
                        <a:cNvPr id="39" name="Rectangle 42"/>
                        <a:cNvSpPr>
                          <a:spLocks noChangeArrowheads="1"/>
                        </a:cNvSpPr>
                      </a:nvSpPr>
                      <a:spPr bwMode="auto">
                        <a:xfrm>
                          <a:off x="6019800" y="4114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40" name="Line 39"/>
                        <a:cNvSpPr>
                          <a:spLocks noChangeShapeType="1"/>
                        </a:cNvSpPr>
                      </a:nvSpPr>
                      <a:spPr bwMode="auto">
                        <a:xfrm>
                          <a:off x="6019800" y="4419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Line 40"/>
                        <a:cNvSpPr>
                          <a:spLocks noChangeShapeType="1"/>
                        </a:cNvSpPr>
                      </a:nvSpPr>
                      <a:spPr bwMode="auto">
                        <a:xfrm>
                          <a:off x="6019800" y="4572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2" name="Line 41"/>
                        <a:cNvSpPr>
                          <a:spLocks noChangeShapeType="1"/>
                        </a:cNvSpPr>
                      </a:nvSpPr>
                      <a:spPr bwMode="auto">
                        <a:xfrm>
                          <a:off x="6019800" y="4267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3" name="Text Box 30"/>
                        <a:cNvSpPr txBox="1">
                          <a:spLocks noChangeArrowheads="1"/>
                        </a:cNvSpPr>
                      </a:nvSpPr>
                      <a:spPr bwMode="auto">
                        <a:xfrm>
                          <a:off x="6019800" y="4176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800" b="1" dirty="0">
                              <a:latin typeface="Calibri" pitchFamily="34" charset="0"/>
                            </a:endParaRPr>
                          </a:p>
                        </a:txBody>
                        <a:useSpRect/>
                      </a:txSp>
                    </a:sp>
                  </a:grpSp>
                  <a:sp>
                    <a:nvSpPr>
                      <a:cNvPr id="34" name="Oval 32"/>
                      <a:cNvSpPr>
                        <a:spLocks noChangeArrowheads="1"/>
                      </a:cNvSpPr>
                    </a:nvSpPr>
                    <a:spPr bwMode="auto">
                      <a:xfrm>
                        <a:off x="4011612" y="50292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35" name="Text Box 33"/>
                      <a:cNvSpPr txBox="1">
                        <a:spLocks noChangeArrowheads="1"/>
                      </a:cNvSpPr>
                    </a:nvSpPr>
                    <a:spPr bwMode="auto">
                      <a:xfrm>
                        <a:off x="4191000" y="51054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38" name="Text Box 38"/>
                      <a:cNvSpPr txBox="1">
                        <a:spLocks noChangeArrowheads="1"/>
                      </a:cNvSpPr>
                    </a:nvSpPr>
                    <a:spPr bwMode="auto">
                      <a:xfrm>
                        <a:off x="4724400" y="6324600"/>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44" name="Oval 60" descr="Dark vertical"/>
                      <a:cNvSpPr>
                        <a:spLocks noChangeArrowheads="1"/>
                      </a:cNvSpPr>
                    </a:nvSpPr>
                    <a:spPr bwMode="auto">
                      <a:xfrm>
                        <a:off x="4999816" y="57150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49" name="Group 61"/>
                      <a:cNvGrpSpPr>
                        <a:grpSpLocks/>
                      </a:cNvGrpSpPr>
                    </a:nvGrpSpPr>
                    <a:grpSpPr bwMode="auto">
                      <a:xfrm>
                        <a:off x="4953000" y="5904875"/>
                        <a:ext cx="258763" cy="419725"/>
                        <a:chOff x="2976" y="1433"/>
                        <a:chExt cx="912" cy="1495"/>
                      </a:xfrm>
                    </a:grpSpPr>
                    <a:sp>
                      <a:nvSpPr>
                        <a:cNvPr id="50"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1"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2"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lc:lockedCanvas>
              </a:graphicData>
            </a:graphic>
          </wp:inline>
        </w:drawing>
      </w:r>
    </w:p>
    <w:p w:rsidR="00FA5581" w:rsidRDefault="00587F95" w:rsidP="005B505B">
      <w:pPr>
        <w:pStyle w:val="Caption"/>
      </w:pPr>
      <w:r>
        <w:t xml:space="preserve">Figure </w:t>
      </w:r>
      <w:fldSimple w:instr=" SEQ Figure \* ARABIC ">
        <w:r w:rsidR="006B4D66">
          <w:rPr>
            <w:noProof/>
          </w:rPr>
          <w:t>2</w:t>
        </w:r>
      </w:fldSimple>
      <w:r w:rsidR="007974FF">
        <w:t>: A user acquires a token containing some set of claims from an STS</w:t>
      </w:r>
      <w:r>
        <w:t>.</w:t>
      </w:r>
    </w:p>
    <w:p w:rsidR="00587F95" w:rsidRDefault="00711DC0" w:rsidP="00587F95">
      <w:r>
        <w:t>In a typical scenario,</w:t>
      </w:r>
      <w:r w:rsidR="00B415EE">
        <w:t xml:space="preserve"> an applicat</w:t>
      </w:r>
      <w:r>
        <w:t>ion working on behalf of a user</w:t>
      </w:r>
      <w:r w:rsidR="00510837">
        <w:t>, such as a Web browser or another client</w:t>
      </w:r>
      <w:r w:rsidR="00505461">
        <w:t>,</w:t>
      </w:r>
      <w:r w:rsidR="00B415EE">
        <w:t xml:space="preserve"> asks an STS </w:t>
      </w:r>
      <w:r>
        <w:t>for a token containing claims for this user</w:t>
      </w:r>
      <w:r w:rsidR="006B58C3">
        <w:t xml:space="preserve"> (step 1)</w:t>
      </w:r>
      <w:r>
        <w:t>. This request is made using the standard protocol</w:t>
      </w:r>
      <w:r w:rsidR="006F0BA4" w:rsidRPr="006F0BA4">
        <w:t xml:space="preserve"> </w:t>
      </w:r>
      <w:r w:rsidR="006F0BA4">
        <w:t>WS-Trust</w:t>
      </w:r>
      <w:r>
        <w:t>. (In fact, support for WS-Trust is one of the defining characteristics of an STS.) This request is authenticated in some way, such as by providing a Kerberos ticket, a password</w:t>
      </w:r>
      <w:r w:rsidR="006F236F">
        <w:t xml:space="preserve"> from the user</w:t>
      </w:r>
      <w:r>
        <w:t xml:space="preserve">, or something else. </w:t>
      </w:r>
      <w:r w:rsidR="007F4B23">
        <w:t xml:space="preserve">The request </w:t>
      </w:r>
      <w:r w:rsidR="001904A6">
        <w:t>typically</w:t>
      </w:r>
      <w:r w:rsidR="006B7464">
        <w:t xml:space="preserve"> </w:t>
      </w:r>
      <w:r w:rsidR="007F4B23">
        <w:t xml:space="preserve">contains both the name of the user for whom this token should be issued and a URI identifying the application the user wishes to access. </w:t>
      </w:r>
      <w:r>
        <w:t xml:space="preserve">The STS then looks up information about </w:t>
      </w:r>
      <w:r w:rsidR="00ED0BD5">
        <w:t>the</w:t>
      </w:r>
      <w:r>
        <w:t xml:space="preserve"> user </w:t>
      </w:r>
      <w:r w:rsidR="007F4B23">
        <w:t xml:space="preserve">and </w:t>
      </w:r>
      <w:r w:rsidR="00ED0BD5">
        <w:t>the</w:t>
      </w:r>
      <w:r w:rsidR="007F4B23">
        <w:t xml:space="preserve"> application </w:t>
      </w:r>
      <w:r>
        <w:t xml:space="preserve">in a local database </w:t>
      </w:r>
      <w:r w:rsidR="009E4AE5">
        <w:t xml:space="preserve">(step 2). As the figure shows, this database </w:t>
      </w:r>
      <w:r>
        <w:t xml:space="preserve">maintains account </w:t>
      </w:r>
      <w:r w:rsidR="0078130C">
        <w:t xml:space="preserve">information </w:t>
      </w:r>
      <w:r>
        <w:t xml:space="preserve">and </w:t>
      </w:r>
      <w:r w:rsidR="0078130C">
        <w:t xml:space="preserve">other </w:t>
      </w:r>
      <w:r>
        <w:t>attribute</w:t>
      </w:r>
      <w:r w:rsidR="0078130C">
        <w:t>s</w:t>
      </w:r>
      <w:r>
        <w:t xml:space="preserve"> </w:t>
      </w:r>
      <w:r w:rsidR="00E8193C">
        <w:t>about users and applications</w:t>
      </w:r>
      <w:r w:rsidR="009E4AE5">
        <w:t xml:space="preserve">. </w:t>
      </w:r>
      <w:r>
        <w:t xml:space="preserve">Once </w:t>
      </w:r>
      <w:r w:rsidR="00DF6D7F">
        <w:t>the STS has</w:t>
      </w:r>
      <w:r>
        <w:t xml:space="preserve"> found what it needs, </w:t>
      </w:r>
      <w:r w:rsidR="00DF6D7F">
        <w:t>it</w:t>
      </w:r>
      <w:r>
        <w:t xml:space="preserve"> generates the token</w:t>
      </w:r>
      <w:r w:rsidR="006B58C3">
        <w:t xml:space="preserve"> and returns it to the requester (step 3)</w:t>
      </w:r>
      <w:r>
        <w:t>.</w:t>
      </w:r>
    </w:p>
    <w:p w:rsidR="006B58C3" w:rsidRDefault="00EB6EBD" w:rsidP="00587F95">
      <w:r>
        <w:t>As Figure 2 shows, an</w:t>
      </w:r>
      <w:r w:rsidR="006B58C3">
        <w:t xml:space="preserve"> STS is </w:t>
      </w:r>
      <w:r w:rsidR="00AD71FB">
        <w:t>owned</w:t>
      </w:r>
      <w:r w:rsidR="00AD38B2">
        <w:t xml:space="preserve"> by</w:t>
      </w:r>
      <w:r w:rsidR="006B58C3">
        <w:t xml:space="preserve"> some </w:t>
      </w:r>
      <w:r w:rsidR="006B58C3" w:rsidRPr="000F5976">
        <w:rPr>
          <w:i/>
        </w:rPr>
        <w:t>identity provider</w:t>
      </w:r>
      <w:r w:rsidR="00B0190E">
        <w:t xml:space="preserve"> (</w:t>
      </w:r>
      <w:r w:rsidR="006C4AFF">
        <w:t xml:space="preserve">sometimes </w:t>
      </w:r>
      <w:r w:rsidR="00B0190E">
        <w:t xml:space="preserve">called an </w:t>
      </w:r>
      <w:r w:rsidR="00B0190E" w:rsidRPr="00B0190E">
        <w:rPr>
          <w:i/>
        </w:rPr>
        <w:t>issuer</w:t>
      </w:r>
      <w:r w:rsidR="00B0190E">
        <w:t>).</w:t>
      </w:r>
      <w:r w:rsidR="00A733CC">
        <w:t xml:space="preserve"> The identity </w:t>
      </w:r>
      <w:r w:rsidR="006B58C3">
        <w:t xml:space="preserve">provider is </w:t>
      </w:r>
      <w:r w:rsidR="00FD3C7F">
        <w:t>what</w:t>
      </w:r>
      <w:r w:rsidR="006B58C3">
        <w:t xml:space="preserve"> stands behind the truth of the claims in the tokens </w:t>
      </w:r>
      <w:r w:rsidR="00A733CC">
        <w:t>an STS</w:t>
      </w:r>
      <w:r w:rsidR="006B58C3">
        <w:t xml:space="preserve"> creates. In fact, this is why the contents of a token are called </w:t>
      </w:r>
      <w:r w:rsidR="00D33B20">
        <w:t>“</w:t>
      </w:r>
      <w:r w:rsidR="006B58C3">
        <w:t>claims</w:t>
      </w:r>
      <w:r w:rsidR="00D33B20">
        <w:t>”</w:t>
      </w:r>
      <w:r w:rsidR="006B58C3">
        <w:t xml:space="preserve">: They’re </w:t>
      </w:r>
      <w:r w:rsidR="00261E2A">
        <w:t>assertions</w:t>
      </w:r>
      <w:r w:rsidR="006B58C3">
        <w:t xml:space="preserve"> that this identity provider claims are true.</w:t>
      </w:r>
      <w:r w:rsidR="00965AF2">
        <w:t xml:space="preserve"> </w:t>
      </w:r>
      <w:r w:rsidR="001F28C3">
        <w:t xml:space="preserve">The application that </w:t>
      </w:r>
      <w:r w:rsidR="00C25DCA">
        <w:t>receives</w:t>
      </w:r>
      <w:r w:rsidR="001F28C3">
        <w:t xml:space="preserve"> this</w:t>
      </w:r>
      <w:r w:rsidR="00965AF2">
        <w:t xml:space="preserve"> </w:t>
      </w:r>
      <w:r w:rsidR="001F28C3">
        <w:t xml:space="preserve">token </w:t>
      </w:r>
      <w:r w:rsidR="00965AF2">
        <w:t>can decide whether it trusts this identity provider and the claims it makes about this user.</w:t>
      </w:r>
    </w:p>
    <w:p w:rsidR="003D724C" w:rsidRDefault="000F5976" w:rsidP="00587F95">
      <w:r>
        <w:lastRenderedPageBreak/>
        <w:t xml:space="preserve">Identity providers come in many forms. If you use a token issued by an STS on your company’s network, for example, the </w:t>
      </w:r>
      <w:r w:rsidR="00296DD2">
        <w:t xml:space="preserve">identity provider </w:t>
      </w:r>
      <w:r>
        <w:t xml:space="preserve">is your company. If you use a token issued by the STS </w:t>
      </w:r>
      <w:r w:rsidR="00791361">
        <w:t>provided by</w:t>
      </w:r>
      <w:r>
        <w:t xml:space="preserve"> Microsoft’s Windows Live ID service</w:t>
      </w:r>
      <w:r w:rsidR="0075549C">
        <w:t xml:space="preserve"> on the Internet</w:t>
      </w:r>
      <w:r>
        <w:t xml:space="preserve">, this </w:t>
      </w:r>
      <w:r w:rsidR="00481441">
        <w:t xml:space="preserve">Microsoft </w:t>
      </w:r>
      <w:r>
        <w:t>service is acting as the identity provider. It’s even possible to act a</w:t>
      </w:r>
      <w:r w:rsidR="00631819">
        <w:t>s</w:t>
      </w:r>
      <w:r w:rsidR="00242364">
        <w:t xml:space="preserve"> your own identity provider, a </w:t>
      </w:r>
      <w:r w:rsidR="00311E06">
        <w:t>handy</w:t>
      </w:r>
      <w:r w:rsidR="00242364">
        <w:t xml:space="preserve"> </w:t>
      </w:r>
      <w:r>
        <w:t>option that’s described later.</w:t>
      </w:r>
    </w:p>
    <w:p w:rsidR="000F5976" w:rsidRDefault="000F5976" w:rsidP="00587F95">
      <w:r>
        <w:t xml:space="preserve">Whoever the identity provider is, being able to acquire and use a token full of claims </w:t>
      </w:r>
      <w:r w:rsidR="00A03CB9">
        <w:t>is</w:t>
      </w:r>
      <w:r>
        <w:t xml:space="preserve"> useful. In the pre-claims world (that is, </w:t>
      </w:r>
      <w:r w:rsidR="00E32965">
        <w:t xml:space="preserve">in </w:t>
      </w:r>
      <w:r>
        <w:t xml:space="preserve">the world we mostly live in today), </w:t>
      </w:r>
      <w:r w:rsidR="00E32965">
        <w:t xml:space="preserve">an application </w:t>
      </w:r>
      <w:r w:rsidR="00DB69B7">
        <w:t>usually gets</w:t>
      </w:r>
      <w:r w:rsidR="00E32965">
        <w:t xml:space="preserve"> only simple </w:t>
      </w:r>
      <w:r w:rsidR="00817E3B">
        <w:t>identity information</w:t>
      </w:r>
      <w:r w:rsidR="00E32965">
        <w:t xml:space="preserve"> from </w:t>
      </w:r>
      <w:r w:rsidR="00D76BFF">
        <w:t>a user</w:t>
      </w:r>
      <w:r w:rsidR="00E32965">
        <w:t xml:space="preserve">, such as </w:t>
      </w:r>
      <w:r w:rsidR="00437CFA">
        <w:t>her</w:t>
      </w:r>
      <w:r w:rsidR="00E32965">
        <w:t xml:space="preserve"> login name. All of the other information it needs about </w:t>
      </w:r>
      <w:r w:rsidR="00125BB4">
        <w:t>that</w:t>
      </w:r>
      <w:r w:rsidR="00E32965">
        <w:t xml:space="preserve"> user </w:t>
      </w:r>
      <w:r w:rsidR="003F25F2">
        <w:t xml:space="preserve">must </w:t>
      </w:r>
      <w:r w:rsidR="0003581E">
        <w:t xml:space="preserve">be acquired from somewhere else. The application might need to access a </w:t>
      </w:r>
      <w:r w:rsidR="00215E75">
        <w:t xml:space="preserve">local </w:t>
      </w:r>
      <w:r w:rsidR="0003581E">
        <w:t>directory service, for instance, or maintain its own</w:t>
      </w:r>
      <w:r w:rsidR="003F25F2">
        <w:t xml:space="preserve"> </w:t>
      </w:r>
      <w:r w:rsidR="00E32965">
        <w:t>application-specific database. With claims-based identity, however, an application can specify exactly what claims it needs</w:t>
      </w:r>
      <w:r w:rsidR="00FE5BDF">
        <w:t xml:space="preserve"> </w:t>
      </w:r>
      <w:r w:rsidR="009002B0">
        <w:t>and which identity providers it trusts</w:t>
      </w:r>
      <w:r w:rsidR="00E32965">
        <w:t>, then expect each user to present those claims in a token</w:t>
      </w:r>
      <w:r w:rsidR="00FE5BDF">
        <w:t xml:space="preserve"> issued by one of those providers</w:t>
      </w:r>
      <w:r w:rsidR="00E32965">
        <w:t xml:space="preserve">. </w:t>
      </w:r>
      <w:r w:rsidR="002611D4">
        <w:t>A claims-aware</w:t>
      </w:r>
      <w:r w:rsidR="00A91798">
        <w:t xml:space="preserve"> ap</w:t>
      </w:r>
      <w:r w:rsidR="00700252">
        <w:t>plication is still free to create its own user database</w:t>
      </w:r>
      <w:r w:rsidR="00A91798">
        <w:t xml:space="preserve">, of course, but </w:t>
      </w:r>
      <w:r w:rsidR="00055031">
        <w:t>the</w:t>
      </w:r>
      <w:r w:rsidR="00A8086D">
        <w:t xml:space="preserve"> need to do this shrinks</w:t>
      </w:r>
      <w:r w:rsidR="00A91798">
        <w:t>.</w:t>
      </w:r>
      <w:r w:rsidR="00167E5F">
        <w:t xml:space="preserve"> Instead, each request </w:t>
      </w:r>
      <w:r w:rsidR="00AA42B9">
        <w:t>can potentially contain</w:t>
      </w:r>
      <w:r w:rsidR="00167E5F">
        <w:t xml:space="preserve"> everything the application needs to know</w:t>
      </w:r>
      <w:r w:rsidR="00772755" w:rsidRPr="00772755">
        <w:t xml:space="preserve"> </w:t>
      </w:r>
      <w:r w:rsidR="00772755">
        <w:t>about this user</w:t>
      </w:r>
      <w:r w:rsidR="00167E5F">
        <w:t>.</w:t>
      </w:r>
    </w:p>
    <w:p w:rsidR="00A91798" w:rsidRDefault="00D9505F" w:rsidP="00587F95">
      <w:r>
        <w:t>C</w:t>
      </w:r>
      <w:r w:rsidR="00A91798">
        <w:t xml:space="preserve">laims can </w:t>
      </w:r>
      <w:r w:rsidR="00251C93">
        <w:t>convey</w:t>
      </w:r>
      <w:r w:rsidR="00675FC6">
        <w:t xml:space="preserve"> a variety of information</w:t>
      </w:r>
      <w:r w:rsidR="00A91798">
        <w:t xml:space="preserve">. As Figure 1 showed, a claim might </w:t>
      </w:r>
      <w:r w:rsidR="00251C93">
        <w:t>contain</w:t>
      </w:r>
      <w:r w:rsidR="00A91798">
        <w:t xml:space="preserve"> traditional things such as a use</w:t>
      </w:r>
      <w:r w:rsidR="00251C93">
        <w:t xml:space="preserve">r’s name and group memberships, </w:t>
      </w:r>
      <w:r w:rsidR="00AA0F66">
        <w:t xml:space="preserve">generally </w:t>
      </w:r>
      <w:r w:rsidR="00A91798">
        <w:t xml:space="preserve">useful information such as </w:t>
      </w:r>
      <w:r w:rsidR="00156B4C">
        <w:t>her</w:t>
      </w:r>
      <w:r w:rsidR="00A91798">
        <w:t xml:space="preserve"> address</w:t>
      </w:r>
      <w:r w:rsidR="00251C93">
        <w:t>,</w:t>
      </w:r>
      <w:r w:rsidR="00A91798">
        <w:t xml:space="preserve"> or other descriptive data</w:t>
      </w:r>
      <w:r w:rsidR="00E058E7">
        <w:t xml:space="preserve"> such as her age</w:t>
      </w:r>
      <w:r w:rsidR="00A91798">
        <w:t xml:space="preserve">. </w:t>
      </w:r>
      <w:r w:rsidR="00B10DF4">
        <w:t xml:space="preserve">A claim might also identify the roles a user can act in, providing more information that </w:t>
      </w:r>
      <w:r w:rsidR="00B97090">
        <w:t>the</w:t>
      </w:r>
      <w:r w:rsidR="00B10DF4">
        <w:t xml:space="preserve"> application can use to make an access control decision. Yet a</w:t>
      </w:r>
      <w:r w:rsidR="00A91798">
        <w:t>nother possibility is to use a claim to indicate</w:t>
      </w:r>
      <w:r w:rsidR="00010AA3">
        <w:t xml:space="preserve"> explicitly</w:t>
      </w:r>
      <w:r w:rsidR="00A91798">
        <w:t xml:space="preserve"> the user’s right to do something, such as access a file, or to restrict some r</w:t>
      </w:r>
      <w:r w:rsidR="006E4886">
        <w:t>ight, such as setting a</w:t>
      </w:r>
      <w:r w:rsidR="008267CC">
        <w:t>n employee’s</w:t>
      </w:r>
      <w:r w:rsidR="006E4886">
        <w:t xml:space="preserve"> purchasing</w:t>
      </w:r>
      <w:r w:rsidR="00A91798">
        <w:t xml:space="preserve"> limit. Because an application can count on getting</w:t>
      </w:r>
      <w:r w:rsidR="00010AA3">
        <w:t xml:space="preserve"> the</w:t>
      </w:r>
      <w:r w:rsidR="00A91798">
        <w:t xml:space="preserve"> identity information it needs in a t</w:t>
      </w:r>
      <w:r w:rsidR="00F51FE7">
        <w:t xml:space="preserve">oken, claims-based identity makes life </w:t>
      </w:r>
      <w:r w:rsidR="00A91798">
        <w:t>simpler for application developers.</w:t>
      </w:r>
      <w:r w:rsidR="002418CA">
        <w:t xml:space="preserve"> </w:t>
      </w:r>
    </w:p>
    <w:p w:rsidR="009002B0" w:rsidRPr="00587F95" w:rsidRDefault="009002B0" w:rsidP="00587F95">
      <w:r>
        <w:t xml:space="preserve">This approach also </w:t>
      </w:r>
      <w:r w:rsidR="001E45C1">
        <w:t>brings</w:t>
      </w:r>
      <w:r>
        <w:t xml:space="preserve"> </w:t>
      </w:r>
      <w:r w:rsidR="00010AA3">
        <w:t>one more</w:t>
      </w:r>
      <w:r>
        <w:t xml:space="preserve"> benefit: </w:t>
      </w:r>
      <w:r w:rsidR="002251D2">
        <w:t>It gets developers</w:t>
      </w:r>
      <w:r>
        <w:t xml:space="preserve"> out of the business of authenticating users. All the application needs to do is determine that the token a user presents was created by an STS </w:t>
      </w:r>
      <w:r w:rsidR="00620AE4">
        <w:t>this application</w:t>
      </w:r>
      <w:r>
        <w:t xml:space="preserve"> trusts. How the user proved its identity to </w:t>
      </w:r>
      <w:r w:rsidR="001E45C1">
        <w:t>this</w:t>
      </w:r>
      <w:r>
        <w:t xml:space="preserve"> STS—with a password, a digital signature, or something else—isn’t the application’s problem.</w:t>
      </w:r>
      <w:r w:rsidR="001E45C1">
        <w:t xml:space="preserve"> </w:t>
      </w:r>
      <w:r w:rsidR="00EB27D9">
        <w:t>Th</w:t>
      </w:r>
      <w:r w:rsidR="00196C04">
        <w:t>is lets the</w:t>
      </w:r>
      <w:r w:rsidR="00434CE1">
        <w:t xml:space="preserve"> application be deployed unchanged in different </w:t>
      </w:r>
      <w:r w:rsidR="003265DD">
        <w:t>contexts</w:t>
      </w:r>
      <w:r w:rsidR="00434CE1">
        <w:t xml:space="preserve">, </w:t>
      </w:r>
      <w:r w:rsidR="00EB27D9">
        <w:t xml:space="preserve">a significant </w:t>
      </w:r>
      <w:r w:rsidR="007A6963">
        <w:t>improvement over the usual situation today</w:t>
      </w:r>
      <w:r w:rsidR="00434CE1">
        <w:t xml:space="preserve">. </w:t>
      </w:r>
    </w:p>
    <w:p w:rsidR="006E1989" w:rsidRDefault="0056085C" w:rsidP="006E1989">
      <w:pPr>
        <w:pStyle w:val="Heading3"/>
      </w:pPr>
      <w:bookmarkStart w:id="5" w:name="_Toc212216141"/>
      <w:r>
        <w:t>Using</w:t>
      </w:r>
      <w:r w:rsidR="009013B6">
        <w:t xml:space="preserve"> Claims</w:t>
      </w:r>
      <w:bookmarkEnd w:id="5"/>
    </w:p>
    <w:p w:rsidR="00C15958" w:rsidRPr="00C15958" w:rsidRDefault="00C15958" w:rsidP="00C15958">
      <w:r>
        <w:t xml:space="preserve">Claims, tokens, identity providers, and STSs are the foundation of </w:t>
      </w:r>
      <w:r w:rsidR="00A80EB0">
        <w:t>claims-based identity</w:t>
      </w:r>
      <w:r>
        <w:t xml:space="preserve">. </w:t>
      </w:r>
      <w:r w:rsidR="00C9772E">
        <w:t xml:space="preserve">They’re all just means to an end, however. </w:t>
      </w:r>
      <w:r w:rsidR="007506F6">
        <w:t>The</w:t>
      </w:r>
      <w:r w:rsidR="00C9772E">
        <w:t xml:space="preserve"> real goal</w:t>
      </w:r>
      <w:r w:rsidR="007506F6">
        <w:t xml:space="preserve"> is to help </w:t>
      </w:r>
      <w:r w:rsidR="00DF5687">
        <w:t xml:space="preserve">a </w:t>
      </w:r>
      <w:r w:rsidR="007506F6">
        <w:t xml:space="preserve">user present </w:t>
      </w:r>
      <w:r w:rsidR="00DF5687">
        <w:t xml:space="preserve">her </w:t>
      </w:r>
      <w:r w:rsidR="007506F6">
        <w:t>digital identit</w:t>
      </w:r>
      <w:r w:rsidR="00DF5687">
        <w:t>y</w:t>
      </w:r>
      <w:r w:rsidR="007506F6">
        <w:t xml:space="preserve"> to </w:t>
      </w:r>
      <w:r w:rsidR="00DF5687">
        <w:t xml:space="preserve">an </w:t>
      </w:r>
      <w:r w:rsidR="007506F6">
        <w:t>application</w:t>
      </w:r>
      <w:r w:rsidR="00E05DE0">
        <w:t xml:space="preserve">, </w:t>
      </w:r>
      <w:r w:rsidR="00DF5687">
        <w:t xml:space="preserve">then let the application use </w:t>
      </w:r>
      <w:r w:rsidR="00184616">
        <w:t>this</w:t>
      </w:r>
      <w:r w:rsidR="00DF5687">
        <w:t xml:space="preserve"> information to decide what she’s allowed to do</w:t>
      </w:r>
      <w:r w:rsidR="007506F6">
        <w:t xml:space="preserve">. </w:t>
      </w:r>
      <w:r>
        <w:t xml:space="preserve">Figure 3 shows a simple </w:t>
      </w:r>
      <w:r w:rsidR="00F34853">
        <w:t>picture</w:t>
      </w:r>
      <w:r>
        <w:t xml:space="preserve"> of </w:t>
      </w:r>
      <w:r w:rsidR="007506F6">
        <w:t>how this happens</w:t>
      </w:r>
      <w:r>
        <w:t>.</w:t>
      </w:r>
    </w:p>
    <w:p w:rsidR="00C15958" w:rsidRDefault="00716066" w:rsidP="00C15958">
      <w:pPr>
        <w:keepNext/>
        <w:jc w:val="center"/>
      </w:pPr>
      <w:r w:rsidRPr="00716066">
        <w:rPr>
          <w:noProof/>
          <w:lang w:bidi="ar-SA"/>
        </w:rPr>
        <w:lastRenderedPageBreak/>
        <w:drawing>
          <wp:inline distT="0" distB="0" distL="0" distR="0">
            <wp:extent cx="4511622" cy="2901418"/>
            <wp:effectExtent l="19050" t="0" r="3228" b="0"/>
            <wp:docPr id="20"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4560332"/>
                      <a:chOff x="1066800" y="1524000"/>
                      <a:chExt cx="7086600" cy="4560332"/>
                    </a:xfrm>
                  </a:grpSpPr>
                  <a:cxnSp>
                    <a:nvCxnSpPr>
                      <a:cNvPr id="82" name="Straight Connector 81"/>
                      <a:cNvCxnSpPr/>
                    </a:nvCxnSpPr>
                    <a:spPr bwMode="auto">
                      <a:xfrm rot="16200000" flipV="1">
                        <a:off x="6720577" y="21329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83" name="Straight Connector 82"/>
                      <a:cNvCxnSpPr/>
                    </a:nvCxnSpPr>
                    <a:spPr bwMode="auto">
                      <a:xfrm rot="5400000" flipH="1" flipV="1">
                        <a:off x="7073859" y="21463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91" name="Rectangle 90"/>
                      <a:cNvSpPr/>
                    </a:nvSpPr>
                    <a:spPr bwMode="auto">
                      <a:xfrm>
                        <a:off x="6838951" y="18703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2" name="Rectangle 91"/>
                      <a:cNvSpPr/>
                    </a:nvSpPr>
                    <a:spPr bwMode="auto">
                      <a:xfrm>
                        <a:off x="6915151" y="19394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3" name="Rectangle 92"/>
                      <a:cNvSpPr/>
                    </a:nvSpPr>
                    <a:spPr bwMode="auto">
                      <a:xfrm>
                        <a:off x="6991351" y="20085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6" name="Text Box 23"/>
                      <a:cNvSpPr txBox="1">
                        <a:spLocks noChangeArrowheads="1"/>
                      </a:cNvSpPr>
                    </a:nvSpPr>
                    <a:spPr bwMode="auto">
                      <a:xfrm>
                        <a:off x="6172200" y="1524000"/>
                        <a:ext cx="1828800" cy="307777"/>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3) </a:t>
                          </a:r>
                          <a:r>
                            <a:rPr lang="en-US" sz="1400" i="1" dirty="0">
                              <a:latin typeface="Calibri" pitchFamily="34" charset="0"/>
                            </a:rPr>
                            <a:t>Use claims in token</a:t>
                          </a:r>
                        </a:p>
                      </a:txBody>
                      <a:useSpRect/>
                    </a:txSp>
                  </a:sp>
                  <a:sp>
                    <a:nvSpPr>
                      <a:cNvPr id="167960" name="Freeform 24"/>
                      <a:cNvSpPr>
                        <a:spLocks/>
                      </a:cNvSpPr>
                    </a:nvSpPr>
                    <a:spPr bwMode="auto">
                      <a:xfrm>
                        <a:off x="5486400" y="2895600"/>
                        <a:ext cx="1676400" cy="1809964"/>
                      </a:xfrm>
                      <a:custGeom>
                        <a:avLst/>
                        <a:gdLst/>
                        <a:ahLst/>
                        <a:cxnLst>
                          <a:cxn ang="0">
                            <a:pos x="0" y="1891"/>
                          </a:cxn>
                          <a:cxn ang="0">
                            <a:pos x="863" y="1327"/>
                          </a:cxn>
                          <a:cxn ang="0">
                            <a:pos x="1029" y="0"/>
                          </a:cxn>
                        </a:cxnLst>
                        <a:rect l="0" t="0" r="r" b="b"/>
                        <a:pathLst>
                          <a:path w="1035" h="1891">
                            <a:moveTo>
                              <a:pt x="0" y="1891"/>
                            </a:moveTo>
                            <a:cubicBezTo>
                              <a:pt x="144" y="1797"/>
                              <a:pt x="691" y="1642"/>
                              <a:pt x="863" y="1327"/>
                            </a:cubicBezTo>
                            <a:cubicBezTo>
                              <a:pt x="1035" y="1012"/>
                              <a:pt x="995" y="276"/>
                              <a:pt x="1029"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67968" name="Oval 32"/>
                      <a:cNvSpPr>
                        <a:spLocks noChangeArrowheads="1"/>
                      </a:cNvSpPr>
                    </a:nvSpPr>
                    <a:spPr bwMode="auto">
                      <a:xfrm>
                        <a:off x="3402012" y="44196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69" name="Text Box 33"/>
                      <a:cNvSpPr txBox="1">
                        <a:spLocks noChangeArrowheads="1"/>
                      </a:cNvSpPr>
                    </a:nvSpPr>
                    <a:spPr bwMode="auto">
                      <a:xfrm>
                        <a:off x="3581400" y="44958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67974" name="Text Box 38"/>
                      <a:cNvSpPr txBox="1">
                        <a:spLocks noChangeArrowheads="1"/>
                      </a:cNvSpPr>
                    </a:nvSpPr>
                    <a:spPr bwMode="auto">
                      <a:xfrm>
                        <a:off x="4114800" y="5715000"/>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167959" name="Text Box 23"/>
                      <a:cNvSpPr txBox="1">
                        <a:spLocks noChangeArrowheads="1"/>
                      </a:cNvSpPr>
                    </a:nvSpPr>
                    <a:spPr bwMode="auto">
                      <a:xfrm>
                        <a:off x="6553200" y="3352800"/>
                        <a:ext cx="11430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Submit token</a:t>
                          </a:r>
                          <a:endParaRPr lang="en-US" sz="1400" i="1" dirty="0">
                            <a:latin typeface="Calibri" pitchFamily="34" charset="0"/>
                          </a:endParaRPr>
                        </a:p>
                      </a:txBody>
                      <a:useSpRect/>
                    </a:txSp>
                  </a:sp>
                  <a:sp>
                    <a:nvSpPr>
                      <a:cNvPr id="53" name="Oval 60" descr="Dark vertical"/>
                      <a:cNvSpPr>
                        <a:spLocks noChangeArrowheads="1"/>
                      </a:cNvSpPr>
                    </a:nvSpPr>
                    <a:spPr bwMode="auto">
                      <a:xfrm>
                        <a:off x="4390216" y="51054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54" name="Group 61"/>
                      <a:cNvGrpSpPr>
                        <a:grpSpLocks/>
                      </a:cNvGrpSpPr>
                    </a:nvGrpSpPr>
                    <a:grpSpPr bwMode="auto">
                      <a:xfrm>
                        <a:off x="4343400" y="5295275"/>
                        <a:ext cx="258763" cy="419725"/>
                        <a:chOff x="2976" y="1433"/>
                        <a:chExt cx="912" cy="1495"/>
                      </a:xfrm>
                    </a:grpSpPr>
                    <a:sp>
                      <a:nvSpPr>
                        <a:cNvPr id="55"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7"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80" name="Oval 32"/>
                      <a:cNvSpPr>
                        <a:spLocks noChangeArrowheads="1"/>
                      </a:cNvSpPr>
                    </a:nvSpPr>
                    <a:spPr bwMode="auto">
                      <a:xfrm>
                        <a:off x="6172200" y="23622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51" name="Text Box 15"/>
                      <a:cNvSpPr txBox="1">
                        <a:spLocks noChangeArrowheads="1"/>
                      </a:cNvSpPr>
                    </a:nvSpPr>
                    <a:spPr bwMode="auto">
                      <a:xfrm>
                        <a:off x="6172200" y="24384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48" name="Rounded Rectangle 47"/>
                      <a:cNvSpPr/>
                    </a:nvSpPr>
                    <a:spPr bwMode="auto">
                      <a:xfrm>
                        <a:off x="1066800" y="2133600"/>
                        <a:ext cx="2438400" cy="9144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49" name="Text Box 16"/>
                      <a:cNvSpPr txBox="1">
                        <a:spLocks noChangeArrowheads="1"/>
                      </a:cNvSpPr>
                    </a:nvSpPr>
                    <a:spPr bwMode="auto">
                      <a:xfrm>
                        <a:off x="1143000" y="1752600"/>
                        <a:ext cx="2286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a:t>
                          </a:r>
                          <a:endParaRPr lang="en-US" sz="1800" b="1" dirty="0">
                            <a:latin typeface="Calibri" pitchFamily="34" charset="0"/>
                          </a:endParaRPr>
                        </a:p>
                      </a:txBody>
                      <a:useSpRect/>
                    </a:txSp>
                  </a:sp>
                  <a:sp>
                    <a:nvSpPr>
                      <a:cNvPr id="50" name="Isosceles Triangle 50"/>
                      <a:cNvSpPr>
                        <a:spLocks noChangeArrowheads="1"/>
                      </a:cNvSpPr>
                    </a:nvSpPr>
                    <a:spPr bwMode="auto">
                      <a:xfrm>
                        <a:off x="1295400" y="22098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51" name="Group 51"/>
                      <a:cNvGrpSpPr/>
                    </a:nvGrpSpPr>
                    <a:grpSpPr>
                      <a:xfrm>
                        <a:off x="1618415" y="2356757"/>
                        <a:ext cx="461316" cy="431788"/>
                        <a:chOff x="4343400" y="301242"/>
                        <a:chExt cx="837965" cy="738857"/>
                      </a:xfrm>
                    </a:grpSpPr>
                    <a:sp>
                      <a:nvSpPr>
                        <a:cNvPr id="52"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58"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59"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67" name="Rectangle 66"/>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71"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75" name="Rectangle 74"/>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76" name="Rectangle 75"/>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79" name="Rectangle 78"/>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4"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5"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7" name="Rectangle 86"/>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8" name="Rectangle 87"/>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9" name="Rectangle 88"/>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95" name="AutoShape 4"/>
                      <a:cNvSpPr>
                        <a:spLocks noChangeArrowheads="1"/>
                      </a:cNvSpPr>
                    </a:nvSpPr>
                    <a:spPr bwMode="auto">
                      <a:xfrm>
                        <a:off x="25146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96" name="Text Box 16"/>
                      <a:cNvSpPr txBox="1">
                        <a:spLocks noChangeArrowheads="1"/>
                      </a:cNvSpPr>
                    </a:nvSpPr>
                    <a:spPr bwMode="auto">
                      <a:xfrm>
                        <a:off x="25146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97" name="Freeform 96"/>
                      <a:cNvSpPr/>
                    </a:nvSpPr>
                    <a:spPr>
                      <a:xfrm>
                        <a:off x="2111189" y="2438400"/>
                        <a:ext cx="403411" cy="152400"/>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prstDash val="sysDash"/>
                        <a:headEnd type="stealth" w="lg" len="lg"/>
                        <a:tailEnd type="none"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98" name="Freeform 97"/>
                      <a:cNvSpPr/>
                    </a:nvSpPr>
                    <a:spPr>
                      <a:xfrm>
                        <a:off x="2720788" y="2832847"/>
                        <a:ext cx="658906" cy="1899024"/>
                      </a:xfrm>
                      <a:custGeom>
                        <a:avLst/>
                        <a:gdLst>
                          <a:gd name="connsiteX0" fmla="*/ 658906 w 658906"/>
                          <a:gd name="connsiteY0" fmla="*/ 1819835 h 1899024"/>
                          <a:gd name="connsiteX1" fmla="*/ 76200 w 658906"/>
                          <a:gd name="connsiteY1" fmla="*/ 1595718 h 1899024"/>
                          <a:gd name="connsiteX2" fmla="*/ 201706 w 658906"/>
                          <a:gd name="connsiteY2" fmla="*/ 0 h 1899024"/>
                        </a:gdLst>
                        <a:ahLst/>
                        <a:cxnLst>
                          <a:cxn ang="0">
                            <a:pos x="connsiteX0" y="connsiteY0"/>
                          </a:cxn>
                          <a:cxn ang="0">
                            <a:pos x="connsiteX1" y="connsiteY1"/>
                          </a:cxn>
                          <a:cxn ang="0">
                            <a:pos x="connsiteX2" y="connsiteY2"/>
                          </a:cxn>
                        </a:cxnLst>
                        <a:rect l="l" t="t" r="r" b="b"/>
                        <a:pathLst>
                          <a:path w="658906" h="1899024">
                            <a:moveTo>
                              <a:pt x="658906" y="1819835"/>
                            </a:moveTo>
                            <a:cubicBezTo>
                              <a:pt x="405653" y="1859429"/>
                              <a:pt x="152400" y="1899024"/>
                              <a:pt x="76200" y="1595718"/>
                            </a:cubicBezTo>
                            <a:cubicBezTo>
                              <a:pt x="0" y="1292412"/>
                              <a:pt x="100853" y="646206"/>
                              <a:pt x="201706" y="0"/>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99" name="Rectangle 42"/>
                      <a:cNvSpPr>
                        <a:spLocks noChangeArrowheads="1"/>
                      </a:cNvSpPr>
                    </a:nvSpPr>
                    <a:spPr bwMode="auto">
                      <a:xfrm>
                        <a:off x="2209800" y="3290887"/>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0" name="Line 39"/>
                      <a:cNvSpPr>
                        <a:spLocks noChangeShapeType="1"/>
                      </a:cNvSpPr>
                    </a:nvSpPr>
                    <a:spPr bwMode="auto">
                      <a:xfrm>
                        <a:off x="2209800" y="3595687"/>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Line 40"/>
                      <a:cNvSpPr>
                        <a:spLocks noChangeShapeType="1"/>
                      </a:cNvSpPr>
                    </a:nvSpPr>
                    <a:spPr bwMode="auto">
                      <a:xfrm>
                        <a:off x="2209800" y="3748087"/>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1"/>
                      <a:cNvSpPr>
                        <a:spLocks noChangeShapeType="1"/>
                      </a:cNvSpPr>
                    </a:nvSpPr>
                    <a:spPr bwMode="auto">
                      <a:xfrm>
                        <a:off x="2209800" y="3443287"/>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 name="Text Box 30"/>
                      <a:cNvSpPr txBox="1">
                        <a:spLocks noChangeArrowheads="1"/>
                      </a:cNvSpPr>
                    </a:nvSpPr>
                    <a:spPr bwMode="auto">
                      <a:xfrm>
                        <a:off x="2209800" y="3352800"/>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sp>
                    <a:nvSpPr>
                      <a:cNvPr id="167961" name="Text Box 25"/>
                      <a:cNvSpPr txBox="1">
                        <a:spLocks noChangeArrowheads="1"/>
                      </a:cNvSpPr>
                    </a:nvSpPr>
                    <a:spPr bwMode="auto">
                      <a:xfrm>
                        <a:off x="2133600" y="4038600"/>
                        <a:ext cx="1219200" cy="30777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Get token</a:t>
                          </a:r>
                          <a:endParaRPr lang="en-US" sz="1400" i="1" dirty="0">
                            <a:latin typeface="Calibri" pitchFamily="34" charset="0"/>
                          </a:endParaRPr>
                        </a:p>
                      </a:txBody>
                      <a:useSpRect/>
                    </a:txSp>
                  </a:sp>
                  <a:grpSp>
                    <a:nvGrpSpPr>
                      <a:cNvPr id="61" name="Group 60"/>
                      <a:cNvGrpSpPr/>
                    </a:nvGrpSpPr>
                    <a:grpSpPr>
                      <a:xfrm>
                        <a:off x="6019800" y="4114800"/>
                        <a:ext cx="1066800" cy="609600"/>
                        <a:chOff x="6019800" y="4114800"/>
                        <a:chExt cx="1066800" cy="609600"/>
                      </a:xfrm>
                    </a:grpSpPr>
                    <a:sp>
                      <a:nvSpPr>
                        <a:cNvPr id="104" name="Rectangle 42"/>
                        <a:cNvSpPr>
                          <a:spLocks noChangeArrowheads="1"/>
                        </a:cNvSpPr>
                      </a:nvSpPr>
                      <a:spPr bwMode="auto">
                        <a:xfrm>
                          <a:off x="6019800" y="4114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5" name="Line 39"/>
                        <a:cNvSpPr>
                          <a:spLocks noChangeShapeType="1"/>
                        </a:cNvSpPr>
                      </a:nvSpPr>
                      <a:spPr bwMode="auto">
                        <a:xfrm>
                          <a:off x="6019800" y="4419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6" name="Line 40"/>
                        <a:cNvSpPr>
                          <a:spLocks noChangeShapeType="1"/>
                        </a:cNvSpPr>
                      </a:nvSpPr>
                      <a:spPr bwMode="auto">
                        <a:xfrm>
                          <a:off x="6019800" y="4572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7" name="Line 41"/>
                        <a:cNvSpPr>
                          <a:spLocks noChangeShapeType="1"/>
                        </a:cNvSpPr>
                      </a:nvSpPr>
                      <a:spPr bwMode="auto">
                        <a:xfrm>
                          <a:off x="6019800" y="4267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8" name="Text Box 30"/>
                        <a:cNvSpPr txBox="1">
                          <a:spLocks noChangeArrowheads="1"/>
                        </a:cNvSpPr>
                      </a:nvSpPr>
                      <a:spPr bwMode="auto">
                        <a:xfrm>
                          <a:off x="6019800" y="4176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lc:lockedCanvas>
              </a:graphicData>
            </a:graphic>
          </wp:inline>
        </w:drawing>
      </w:r>
    </w:p>
    <w:p w:rsidR="00FA5581" w:rsidRDefault="00C15958" w:rsidP="005B505B">
      <w:pPr>
        <w:pStyle w:val="Caption"/>
      </w:pPr>
      <w:r>
        <w:t xml:space="preserve">Figure </w:t>
      </w:r>
      <w:fldSimple w:instr=" SEQ Figure \* ARABIC ">
        <w:r w:rsidR="006B4D66">
          <w:rPr>
            <w:noProof/>
          </w:rPr>
          <w:t>3</w:t>
        </w:r>
      </w:fldSimple>
      <w:r>
        <w:t xml:space="preserve">: </w:t>
      </w:r>
      <w:r w:rsidR="0055234E">
        <w:t xml:space="preserve">A browser or other client can acquire a token from </w:t>
      </w:r>
      <w:r w:rsidR="0088309C">
        <w:t>an</w:t>
      </w:r>
      <w:r w:rsidR="0055234E">
        <w:t xml:space="preserve"> STS, then present </w:t>
      </w:r>
      <w:r w:rsidR="00504885">
        <w:t xml:space="preserve">this </w:t>
      </w:r>
      <w:r w:rsidR="00AA3FA6">
        <w:t xml:space="preserve">token </w:t>
      </w:r>
      <w:r w:rsidR="00504885">
        <w:t xml:space="preserve">and the </w:t>
      </w:r>
      <w:r w:rsidR="00AA3FA6">
        <w:t xml:space="preserve">claims it contains </w:t>
      </w:r>
      <w:r w:rsidR="0055234E">
        <w:t>to an application.</w:t>
      </w:r>
    </w:p>
    <w:p w:rsidR="001610DA" w:rsidRDefault="00F81E10" w:rsidP="00C15958">
      <w:r>
        <w:t xml:space="preserve">As the figure shows, a Web browser or other client acting on behalf of a user gets a token </w:t>
      </w:r>
      <w:r w:rsidR="00BC5523">
        <w:t xml:space="preserve">for a particular application </w:t>
      </w:r>
      <w:r>
        <w:t>from an STS that’s owned by some identity provider</w:t>
      </w:r>
      <w:r w:rsidR="00B62AB4">
        <w:t xml:space="preserve"> (step 1)</w:t>
      </w:r>
      <w:r>
        <w:t xml:space="preserve">. Once it has this token, </w:t>
      </w:r>
      <w:r w:rsidR="00BC5523">
        <w:t>the browser or client sends it to the application</w:t>
      </w:r>
      <w:r w:rsidR="00B62AB4">
        <w:t xml:space="preserve"> (step 2)</w:t>
      </w:r>
      <w:r w:rsidR="00BC5523">
        <w:t xml:space="preserve">, which </w:t>
      </w:r>
      <w:r w:rsidR="00A41466">
        <w:t xml:space="preserve">attempts to verify its signature. If this verification works, the application knows which STS, and thus which identity provider, issued </w:t>
      </w:r>
      <w:r w:rsidR="001E37BC">
        <w:t>the</w:t>
      </w:r>
      <w:r w:rsidR="00A41466">
        <w:t xml:space="preserve"> token</w:t>
      </w:r>
      <w:r w:rsidR="001E564E">
        <w:t xml:space="preserve">. If the application trusts this identity provider, </w:t>
      </w:r>
      <w:r w:rsidR="002F00A3">
        <w:t xml:space="preserve">it </w:t>
      </w:r>
      <w:r w:rsidR="00A155B5">
        <w:t>assume</w:t>
      </w:r>
      <w:r w:rsidR="00C95097">
        <w:t>s</w:t>
      </w:r>
      <w:r w:rsidR="002F00A3">
        <w:t xml:space="preserve"> the claims in the token are correct</w:t>
      </w:r>
      <w:r w:rsidR="001E564E" w:rsidRPr="001E564E">
        <w:t xml:space="preserve"> </w:t>
      </w:r>
      <w:r w:rsidR="001E564E">
        <w:t>and use</w:t>
      </w:r>
      <w:r w:rsidR="00C95097">
        <w:t>s</w:t>
      </w:r>
      <w:r w:rsidR="001E564E">
        <w:t xml:space="preserve"> the</w:t>
      </w:r>
      <w:r w:rsidR="00C95097">
        <w:t>m</w:t>
      </w:r>
      <w:r w:rsidR="00BE432C">
        <w:t xml:space="preserve"> to decide what the user is allowed to do</w:t>
      </w:r>
      <w:r w:rsidR="00F77D2D">
        <w:t xml:space="preserve"> </w:t>
      </w:r>
      <w:r w:rsidR="001E564E">
        <w:t>(step 3).</w:t>
      </w:r>
      <w:r w:rsidR="002F00A3">
        <w:t xml:space="preserve"> </w:t>
      </w:r>
    </w:p>
    <w:p w:rsidR="00A41466" w:rsidRDefault="00893C6D" w:rsidP="00C15958">
      <w:r>
        <w:t>If</w:t>
      </w:r>
      <w:r w:rsidR="002F00A3">
        <w:t xml:space="preserve"> the token contains the user’s name, </w:t>
      </w:r>
      <w:r>
        <w:t xml:space="preserve">for example, </w:t>
      </w:r>
      <w:r w:rsidR="002F00A3">
        <w:t>the application can assume that the user really is who she claims to be.</w:t>
      </w:r>
      <w:r w:rsidR="00356C49">
        <w:t xml:space="preserve"> Since the user was required to authenticate herself to get this token, as </w:t>
      </w:r>
      <w:r w:rsidR="003A7415">
        <w:t>described</w:t>
      </w:r>
      <w:r w:rsidR="00356C49">
        <w:t xml:space="preserve"> earlier, the application doesn’t need to authenticate her again. </w:t>
      </w:r>
      <w:r w:rsidR="007A4677">
        <w:t xml:space="preserve">In fact, because it relies on the </w:t>
      </w:r>
      <w:r w:rsidR="001F48B0">
        <w:t xml:space="preserve">claims </w:t>
      </w:r>
      <w:r w:rsidR="007A4677">
        <w:t xml:space="preserve">in the token, an application is sometimes referred to as a </w:t>
      </w:r>
      <w:r w:rsidR="007A4677" w:rsidRPr="00893C6D">
        <w:rPr>
          <w:i/>
        </w:rPr>
        <w:t>relying party</w:t>
      </w:r>
      <w:r w:rsidR="007A4677">
        <w:t>.</w:t>
      </w:r>
    </w:p>
    <w:p w:rsidR="00001916" w:rsidRDefault="00001916" w:rsidP="00001916">
      <w:r>
        <w:t xml:space="preserve">Although it’s not shown in the figure, there’s an essential first step before any of this can happen: An administrator must configure the STS </w:t>
      </w:r>
      <w:r w:rsidR="00365122">
        <w:t xml:space="preserve">to issue </w:t>
      </w:r>
      <w:r>
        <w:t xml:space="preserve">the right claims for this user and this application. Without this, there’s no way for the STS to create a token containing the claims that the application needs. While doing this might seem like a burden, the </w:t>
      </w:r>
      <w:r w:rsidR="00C51B91">
        <w:t>reality</w:t>
      </w:r>
      <w:r>
        <w:t xml:space="preserve"> is that this information must also be configured in the non-claims-based world. The big difference is that </w:t>
      </w:r>
      <w:r w:rsidR="00F7358F">
        <w:t>now</w:t>
      </w:r>
      <w:r>
        <w:t xml:space="preserve"> the </w:t>
      </w:r>
      <w:r w:rsidR="005C66AC">
        <w:t xml:space="preserve">claims are all in one place, accessible </w:t>
      </w:r>
      <w:r w:rsidR="005F343D">
        <w:t>through</w:t>
      </w:r>
      <w:r w:rsidR="000E217E">
        <w:t xml:space="preserve"> </w:t>
      </w:r>
      <w:r w:rsidR="005C66AC">
        <w:t xml:space="preserve">the </w:t>
      </w:r>
      <w:r>
        <w:t xml:space="preserve">STS, rather than spread </w:t>
      </w:r>
      <w:r w:rsidR="00607EE4">
        <w:t>across different systems</w:t>
      </w:r>
      <w:r>
        <w:t xml:space="preserve">. </w:t>
      </w:r>
    </w:p>
    <w:p w:rsidR="006527A2" w:rsidRDefault="00E05940" w:rsidP="00C15958">
      <w:r>
        <w:t>The</w:t>
      </w:r>
      <w:r w:rsidR="00EF4CE0">
        <w:t xml:space="preserve"> implicit assumption in </w:t>
      </w:r>
      <w:r w:rsidR="00C37106">
        <w:t>Figure 3</w:t>
      </w:r>
      <w:r>
        <w:t xml:space="preserve"> is</w:t>
      </w:r>
      <w:r w:rsidR="00EF4CE0">
        <w:t xml:space="preserve"> that</w:t>
      </w:r>
      <w:r w:rsidR="00A441FB">
        <w:t xml:space="preserve"> the </w:t>
      </w:r>
      <w:r w:rsidR="00EF4CE0">
        <w:t xml:space="preserve">user has just one </w:t>
      </w:r>
      <w:r w:rsidR="00DD38E3">
        <w:t xml:space="preserve">digital </w:t>
      </w:r>
      <w:r w:rsidR="00EF4CE0">
        <w:t>identity</w:t>
      </w:r>
      <w:r w:rsidR="004F75B4">
        <w:t xml:space="preserve"> that she uses for all applications</w:t>
      </w:r>
      <w:r w:rsidR="00EF4CE0">
        <w:t xml:space="preserve">. </w:t>
      </w:r>
      <w:r w:rsidR="008A1197">
        <w:t>The truth, though</w:t>
      </w:r>
      <w:r w:rsidR="00941AD3">
        <w:t>,</w:t>
      </w:r>
      <w:r w:rsidR="008A1197">
        <w:t xml:space="preserve"> is that</w:t>
      </w:r>
      <w:r w:rsidR="00EF4CE0">
        <w:t xml:space="preserve"> </w:t>
      </w:r>
      <w:r w:rsidR="007A25C1">
        <w:t>she</w:t>
      </w:r>
      <w:r w:rsidR="007E4336">
        <w:t xml:space="preserve"> probably wishes to send</w:t>
      </w:r>
      <w:r w:rsidR="00EF4CE0">
        <w:t xml:space="preserve"> different identity information to different applications. Think about</w:t>
      </w:r>
      <w:r w:rsidR="00DA39F9">
        <w:t xml:space="preserve"> how</w:t>
      </w:r>
      <w:r w:rsidR="00EF4CE0">
        <w:t xml:space="preserve"> this works in the real world: </w:t>
      </w:r>
      <w:r w:rsidR="007E4336">
        <w:t xml:space="preserve">You show your passport to a border guard, but give your driver’s license to a </w:t>
      </w:r>
      <w:r w:rsidR="00176C68">
        <w:t>traffic cop. Neither will accept the identity demanded by the other, because d</w:t>
      </w:r>
      <w:r w:rsidR="007E4336">
        <w:t>ifferent situations require presenting different information</w:t>
      </w:r>
      <w:r w:rsidR="001C3F6D">
        <w:t xml:space="preserve"> from different </w:t>
      </w:r>
      <w:r w:rsidR="008D2D1C">
        <w:t>sources</w:t>
      </w:r>
      <w:r w:rsidR="007E4336">
        <w:t xml:space="preserve">. Passports are issued by national governments, while driver’s licenses might be issued by some </w:t>
      </w:r>
      <w:r w:rsidR="00425697">
        <w:t xml:space="preserve">more </w:t>
      </w:r>
      <w:r w:rsidR="007E4336">
        <w:t xml:space="preserve">local entity, such as a state government. </w:t>
      </w:r>
      <w:r w:rsidR="006527A2">
        <w:t xml:space="preserve">The analog in the digital world is </w:t>
      </w:r>
      <w:r w:rsidR="00740E3B">
        <w:t>relying on</w:t>
      </w:r>
      <w:r w:rsidR="006527A2">
        <w:t xml:space="preserve"> different identity </w:t>
      </w:r>
      <w:r w:rsidR="006527A2">
        <w:lastRenderedPageBreak/>
        <w:t xml:space="preserve">providers, each </w:t>
      </w:r>
      <w:r w:rsidR="002B7C57">
        <w:t>offering</w:t>
      </w:r>
      <w:r w:rsidR="006527A2">
        <w:t xml:space="preserve"> an STS that </w:t>
      </w:r>
      <w:r w:rsidR="004172AB">
        <w:t>issues</w:t>
      </w:r>
      <w:r w:rsidR="006527A2">
        <w:t xml:space="preserve"> tokens containing </w:t>
      </w:r>
      <w:r w:rsidR="0030443C">
        <w:t xml:space="preserve">appropriate </w:t>
      </w:r>
      <w:r w:rsidR="006527A2">
        <w:t xml:space="preserve">claims. The claims in these tokens </w:t>
      </w:r>
      <w:r w:rsidR="00701550">
        <w:t>vary</w:t>
      </w:r>
      <w:r w:rsidR="006527A2">
        <w:t>, just as the information in your passport is different from what’s in your driver’s license.</w:t>
      </w:r>
    </w:p>
    <w:p w:rsidR="00662528" w:rsidRDefault="00662528" w:rsidP="00C15958">
      <w:r>
        <w:t>If we’re all going to have multiple digital identities—and we are—</w:t>
      </w:r>
      <w:r w:rsidR="0023355A">
        <w:t>it would be useful to have</w:t>
      </w:r>
      <w:r>
        <w:t xml:space="preserve"> </w:t>
      </w:r>
      <w:r w:rsidR="003A557C">
        <w:t>a</w:t>
      </w:r>
      <w:r>
        <w:t xml:space="preserve"> consistent way to select the </w:t>
      </w:r>
      <w:r w:rsidR="00F123AF">
        <w:t>identity</w:t>
      </w:r>
      <w:r>
        <w:t xml:space="preserve"> we want to use to access a particular application at a particular time. In other words, </w:t>
      </w:r>
      <w:r w:rsidR="00BD7015">
        <w:t>we’d like to have</w:t>
      </w:r>
      <w:r w:rsidR="006C5009">
        <w:t xml:space="preserve"> </w:t>
      </w:r>
      <w:r>
        <w:t xml:space="preserve">an </w:t>
      </w:r>
      <w:r w:rsidRPr="00976F39">
        <w:rPr>
          <w:i/>
        </w:rPr>
        <w:t>identity selector</w:t>
      </w:r>
      <w:r>
        <w:t xml:space="preserve">. Figure 4 shows </w:t>
      </w:r>
      <w:r w:rsidR="00C17E06">
        <w:t>where this component fits</w:t>
      </w:r>
      <w:r>
        <w:t>.</w:t>
      </w:r>
    </w:p>
    <w:p w:rsidR="00D06ABA" w:rsidRDefault="00716066" w:rsidP="00D06ABA">
      <w:pPr>
        <w:keepNext/>
      </w:pPr>
      <w:r w:rsidRPr="00716066">
        <w:rPr>
          <w:noProof/>
          <w:lang w:bidi="ar-SA"/>
        </w:rPr>
        <w:drawing>
          <wp:inline distT="0" distB="0" distL="0" distR="0">
            <wp:extent cx="5486400" cy="3615397"/>
            <wp:effectExtent l="19050" t="0" r="0" b="0"/>
            <wp:docPr id="23"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00" cy="5272355"/>
                      <a:chOff x="152400" y="1524000"/>
                      <a:chExt cx="8001000" cy="5272355"/>
                    </a:xfrm>
                  </a:grpSpPr>
                  <a:cxnSp>
                    <a:nvCxnSpPr>
                      <a:cNvPr id="82" name="Straight Connector 81"/>
                      <a:cNvCxnSpPr/>
                    </a:nvCxnSpPr>
                    <a:spPr bwMode="auto">
                      <a:xfrm rot="16200000" flipV="1">
                        <a:off x="6720577" y="21329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83" name="Straight Connector 82"/>
                      <a:cNvCxnSpPr/>
                    </a:nvCxnSpPr>
                    <a:spPr bwMode="auto">
                      <a:xfrm rot="5400000" flipH="1" flipV="1">
                        <a:off x="7073859" y="21463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91" name="Rectangle 90"/>
                      <a:cNvSpPr/>
                    </a:nvSpPr>
                    <a:spPr bwMode="auto">
                      <a:xfrm>
                        <a:off x="6838951" y="18703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2" name="Rectangle 91"/>
                      <a:cNvSpPr/>
                    </a:nvSpPr>
                    <a:spPr bwMode="auto">
                      <a:xfrm>
                        <a:off x="6915151" y="19394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3" name="Rectangle 92"/>
                      <a:cNvSpPr/>
                    </a:nvSpPr>
                    <a:spPr bwMode="auto">
                      <a:xfrm>
                        <a:off x="6991351" y="20085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6" name="Text Box 23"/>
                      <a:cNvSpPr txBox="1">
                        <a:spLocks noChangeArrowheads="1"/>
                      </a:cNvSpPr>
                    </a:nvSpPr>
                    <a:spPr bwMode="auto">
                      <a:xfrm>
                        <a:off x="6248400" y="1524000"/>
                        <a:ext cx="1828800" cy="307777"/>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5) </a:t>
                          </a:r>
                          <a:r>
                            <a:rPr lang="en-US" sz="1400" i="1" dirty="0">
                              <a:latin typeface="Calibri" pitchFamily="34" charset="0"/>
                            </a:rPr>
                            <a:t>Use claims in token</a:t>
                          </a:r>
                        </a:p>
                      </a:txBody>
                      <a:useSpRect/>
                    </a:txSp>
                  </a:sp>
                  <a:sp>
                    <a:nvSpPr>
                      <a:cNvPr id="50" name="Oval 32"/>
                      <a:cNvSpPr>
                        <a:spLocks noChangeArrowheads="1"/>
                      </a:cNvSpPr>
                    </a:nvSpPr>
                    <a:spPr bwMode="auto">
                      <a:xfrm>
                        <a:off x="6172200" y="23622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4" name="Rounded Rectangle 53"/>
                      <a:cNvSpPr/>
                    </a:nvSpPr>
                    <a:spPr bwMode="auto">
                      <a:xfrm>
                        <a:off x="1447800" y="2133600"/>
                        <a:ext cx="1143000" cy="9144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167960" name="Freeform 24"/>
                      <a:cNvSpPr>
                        <a:spLocks/>
                      </a:cNvSpPr>
                    </a:nvSpPr>
                    <a:spPr bwMode="auto">
                      <a:xfrm>
                        <a:off x="5486400" y="2895600"/>
                        <a:ext cx="1676400" cy="1828800"/>
                      </a:xfrm>
                      <a:custGeom>
                        <a:avLst/>
                        <a:gdLst/>
                        <a:ahLst/>
                        <a:cxnLst>
                          <a:cxn ang="0">
                            <a:pos x="0" y="1891"/>
                          </a:cxn>
                          <a:cxn ang="0">
                            <a:pos x="863" y="1327"/>
                          </a:cxn>
                          <a:cxn ang="0">
                            <a:pos x="1029" y="0"/>
                          </a:cxn>
                        </a:cxnLst>
                        <a:rect l="0" t="0" r="r" b="b"/>
                        <a:pathLst>
                          <a:path w="1035" h="1891">
                            <a:moveTo>
                              <a:pt x="0" y="1891"/>
                            </a:moveTo>
                            <a:cubicBezTo>
                              <a:pt x="144" y="1797"/>
                              <a:pt x="691" y="1642"/>
                              <a:pt x="863" y="1327"/>
                            </a:cubicBezTo>
                            <a:cubicBezTo>
                              <a:pt x="1035" y="1012"/>
                              <a:pt x="995" y="276"/>
                              <a:pt x="1029"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67968" name="Oval 32"/>
                      <a:cNvSpPr>
                        <a:spLocks noChangeArrowheads="1"/>
                      </a:cNvSpPr>
                    </a:nvSpPr>
                    <a:spPr bwMode="auto">
                      <a:xfrm>
                        <a:off x="3402012" y="44196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69" name="Text Box 33"/>
                      <a:cNvSpPr txBox="1">
                        <a:spLocks noChangeArrowheads="1"/>
                      </a:cNvSpPr>
                    </a:nvSpPr>
                    <a:spPr bwMode="auto">
                      <a:xfrm>
                        <a:off x="3581400" y="44958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67974" name="Text Box 38"/>
                      <a:cNvSpPr txBox="1">
                        <a:spLocks noChangeArrowheads="1"/>
                      </a:cNvSpPr>
                    </a:nvSpPr>
                    <a:spPr bwMode="auto">
                      <a:xfrm>
                        <a:off x="4191000" y="6427023"/>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167959" name="Text Box 23"/>
                      <a:cNvSpPr txBox="1">
                        <a:spLocks noChangeArrowheads="1"/>
                      </a:cNvSpPr>
                    </a:nvSpPr>
                    <a:spPr bwMode="auto">
                      <a:xfrm>
                        <a:off x="6629400" y="33528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Submit token</a:t>
                          </a:r>
                          <a:endParaRPr lang="en-US" sz="1400" i="1" dirty="0">
                            <a:latin typeface="Calibri" pitchFamily="34" charset="0"/>
                          </a:endParaRPr>
                        </a:p>
                      </a:txBody>
                      <a:useSpRect/>
                    </a:txSp>
                  </a:sp>
                  <a:sp>
                    <a:nvSpPr>
                      <a:cNvPr id="53" name="Oval 60" descr="Dark vertical"/>
                      <a:cNvSpPr>
                        <a:spLocks noChangeArrowheads="1"/>
                      </a:cNvSpPr>
                    </a:nvSpPr>
                    <a:spPr bwMode="auto">
                      <a:xfrm>
                        <a:off x="4466416" y="5817423"/>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4419600" y="6007298"/>
                        <a:ext cx="258763" cy="419725"/>
                        <a:chOff x="2976" y="1433"/>
                        <a:chExt cx="912" cy="1495"/>
                      </a:xfrm>
                    </a:grpSpPr>
                    <a:sp>
                      <a:nvSpPr>
                        <a:cNvPr id="55"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7"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167951" name="Text Box 15"/>
                      <a:cNvSpPr txBox="1">
                        <a:spLocks noChangeArrowheads="1"/>
                      </a:cNvSpPr>
                    </a:nvSpPr>
                    <a:spPr bwMode="auto">
                      <a:xfrm>
                        <a:off x="6172200" y="24384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48" name="Rounded Rectangle 47"/>
                      <a:cNvSpPr/>
                    </a:nvSpPr>
                    <a:spPr bwMode="auto">
                      <a:xfrm>
                        <a:off x="2743200" y="2133600"/>
                        <a:ext cx="1143000" cy="9144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49" name="Text Box 16"/>
                      <a:cNvSpPr txBox="1">
                        <a:spLocks noChangeArrowheads="1"/>
                      </a:cNvSpPr>
                    </a:nvSpPr>
                    <a:spPr bwMode="auto">
                      <a:xfrm>
                        <a:off x="1066800" y="17526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Providers</a:t>
                          </a:r>
                          <a:endParaRPr lang="en-US" sz="1800" b="1" dirty="0">
                            <a:latin typeface="Calibri" pitchFamily="34" charset="0"/>
                          </a:endParaRPr>
                        </a:p>
                      </a:txBody>
                      <a:useSpRect/>
                    </a:txSp>
                  </a:sp>
                  <a:sp>
                    <a:nvSpPr>
                      <a:cNvPr id="95" name="AutoShape 4"/>
                      <a:cNvSpPr>
                        <a:spLocks noChangeArrowheads="1"/>
                      </a:cNvSpPr>
                    </a:nvSpPr>
                    <a:spPr bwMode="auto">
                      <a:xfrm>
                        <a:off x="28956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96" name="Text Box 16"/>
                      <a:cNvSpPr txBox="1">
                        <a:spLocks noChangeArrowheads="1"/>
                      </a:cNvSpPr>
                    </a:nvSpPr>
                    <a:spPr bwMode="auto">
                      <a:xfrm>
                        <a:off x="28956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98" name="Freeform 97"/>
                      <a:cNvSpPr/>
                    </a:nvSpPr>
                    <a:spPr>
                      <a:xfrm>
                        <a:off x="1447800" y="2743200"/>
                        <a:ext cx="1931894" cy="1988671"/>
                      </a:xfrm>
                      <a:custGeom>
                        <a:avLst/>
                        <a:gdLst>
                          <a:gd name="connsiteX0" fmla="*/ 658906 w 658906"/>
                          <a:gd name="connsiteY0" fmla="*/ 1819835 h 1899024"/>
                          <a:gd name="connsiteX1" fmla="*/ 76200 w 658906"/>
                          <a:gd name="connsiteY1" fmla="*/ 1595718 h 1899024"/>
                          <a:gd name="connsiteX2" fmla="*/ 201706 w 658906"/>
                          <a:gd name="connsiteY2" fmla="*/ 0 h 1899024"/>
                        </a:gdLst>
                        <a:ahLst/>
                        <a:cxnLst>
                          <a:cxn ang="0">
                            <a:pos x="connsiteX0" y="connsiteY0"/>
                          </a:cxn>
                          <a:cxn ang="0">
                            <a:pos x="connsiteX1" y="connsiteY1"/>
                          </a:cxn>
                          <a:cxn ang="0">
                            <a:pos x="connsiteX2" y="connsiteY2"/>
                          </a:cxn>
                        </a:cxnLst>
                        <a:rect l="l" t="t" r="r" b="b"/>
                        <a:pathLst>
                          <a:path w="658906" h="1899024">
                            <a:moveTo>
                              <a:pt x="658906" y="1819835"/>
                            </a:moveTo>
                            <a:cubicBezTo>
                              <a:pt x="405653" y="1859429"/>
                              <a:pt x="152400" y="1899024"/>
                              <a:pt x="76200" y="1595718"/>
                            </a:cubicBezTo>
                            <a:cubicBezTo>
                              <a:pt x="0" y="1292412"/>
                              <a:pt x="100853" y="646206"/>
                              <a:pt x="201706" y="0"/>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99"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sp>
                    <a:nvSpPr>
                      <a:cNvPr id="167961" name="Text Box 25"/>
                      <a:cNvSpPr txBox="1">
                        <a:spLocks noChangeArrowheads="1"/>
                      </a:cNvSpPr>
                    </a:nvSpPr>
                    <a:spPr bwMode="auto">
                      <a:xfrm>
                        <a:off x="1295400" y="4267200"/>
                        <a:ext cx="12192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3</a:t>
                          </a:r>
                          <a:r>
                            <a:rPr lang="en-US" sz="1400" i="1" dirty="0" smtClean="0">
                              <a:latin typeface="Calibri" pitchFamily="34" charset="0"/>
                            </a:rPr>
                            <a:t>) Get token for selected identity</a:t>
                          </a:r>
                          <a:endParaRPr lang="en-US" sz="1400" i="1" dirty="0">
                            <a:latin typeface="Calibri" pitchFamily="34" charset="0"/>
                          </a:endParaRPr>
                        </a:p>
                      </a:txBody>
                      <a:useSpRect/>
                    </a:txSp>
                  </a:sp>
                  <a:sp>
                    <a:nvSpPr>
                      <a:cNvPr id="104" name="Rectangle 42"/>
                      <a:cNvSpPr>
                        <a:spLocks noChangeArrowheads="1"/>
                      </a:cNvSpPr>
                    </a:nvSpPr>
                    <a:spPr bwMode="auto">
                      <a:xfrm>
                        <a:off x="6019800" y="4114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5" name="Line 39"/>
                      <a:cNvSpPr>
                        <a:spLocks noChangeShapeType="1"/>
                      </a:cNvSpPr>
                    </a:nvSpPr>
                    <a:spPr bwMode="auto">
                      <a:xfrm>
                        <a:off x="6019800" y="4419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6" name="Line 40"/>
                      <a:cNvSpPr>
                        <a:spLocks noChangeShapeType="1"/>
                      </a:cNvSpPr>
                    </a:nvSpPr>
                    <a:spPr bwMode="auto">
                      <a:xfrm>
                        <a:off x="6019800" y="4572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7" name="Line 41"/>
                      <a:cNvSpPr>
                        <a:spLocks noChangeShapeType="1"/>
                      </a:cNvSpPr>
                    </a:nvSpPr>
                    <a:spPr bwMode="auto">
                      <a:xfrm>
                        <a:off x="6019800" y="4267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8" name="Text Box 30"/>
                      <a:cNvSpPr txBox="1">
                        <a:spLocks noChangeArrowheads="1"/>
                      </a:cNvSpPr>
                    </a:nvSpPr>
                    <a:spPr bwMode="auto">
                      <a:xfrm>
                        <a:off x="6019800" y="4176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sp>
                    <a:nvSpPr>
                      <a:cNvPr id="60" name="AutoShape 4"/>
                      <a:cNvSpPr>
                        <a:spLocks noChangeArrowheads="1"/>
                      </a:cNvSpPr>
                    </a:nvSpPr>
                    <a:spPr bwMode="auto">
                      <a:xfrm>
                        <a:off x="16002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61" name="Text Box 16"/>
                      <a:cNvSpPr txBox="1">
                        <a:spLocks noChangeArrowheads="1"/>
                      </a:cNvSpPr>
                    </a:nvSpPr>
                    <a:spPr bwMode="auto">
                      <a:xfrm>
                        <a:off x="16002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62" name="Rounded Rectangle 61"/>
                      <a:cNvSpPr/>
                    </a:nvSpPr>
                    <a:spPr bwMode="auto">
                      <a:xfrm>
                        <a:off x="152400" y="2133600"/>
                        <a:ext cx="1143000" cy="9144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63" name="AutoShape 4"/>
                      <a:cNvSpPr>
                        <a:spLocks noChangeArrowheads="1"/>
                      </a:cNvSpPr>
                    </a:nvSpPr>
                    <a:spPr bwMode="auto">
                      <a:xfrm>
                        <a:off x="3048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64" name="Text Box 16"/>
                      <a:cNvSpPr txBox="1">
                        <a:spLocks noChangeArrowheads="1"/>
                      </a:cNvSpPr>
                    </a:nvSpPr>
                    <a:spPr bwMode="auto">
                      <a:xfrm>
                        <a:off x="3048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65" name="Rectangle 14"/>
                      <a:cNvSpPr>
                        <a:spLocks noChangeArrowheads="1"/>
                      </a:cNvSpPr>
                    </a:nvSpPr>
                    <a:spPr bwMode="auto">
                      <a:xfrm>
                        <a:off x="3505200" y="4967555"/>
                        <a:ext cx="1981200" cy="366445"/>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66" name="Text Box 33"/>
                      <a:cNvSpPr txBox="1">
                        <a:spLocks noChangeArrowheads="1"/>
                      </a:cNvSpPr>
                    </a:nvSpPr>
                    <a:spPr bwMode="auto">
                      <a:xfrm>
                        <a:off x="3581400" y="4953000"/>
                        <a:ext cx="1828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Identity Selector</a:t>
                          </a:r>
                          <a:endParaRPr lang="en-US" sz="1800" b="1" dirty="0">
                            <a:latin typeface="Calibri" pitchFamily="34" charset="0"/>
                          </a:endParaRPr>
                        </a:p>
                      </a:txBody>
                      <a:useSpRect/>
                    </a:txSp>
                  </a:sp>
                  <a:sp>
                    <a:nvSpPr>
                      <a:cNvPr id="69" name="Freeform 68"/>
                      <a:cNvSpPr/>
                    </a:nvSpPr>
                    <a:spPr>
                      <a:xfrm>
                        <a:off x="5414682" y="2895600"/>
                        <a:ext cx="1290918" cy="1622612"/>
                      </a:xfrm>
                      <a:custGeom>
                        <a:avLst/>
                        <a:gdLst>
                          <a:gd name="connsiteX0" fmla="*/ 1264024 w 1264024"/>
                          <a:gd name="connsiteY0" fmla="*/ 0 h 1577788"/>
                          <a:gd name="connsiteX1" fmla="*/ 224118 w 1264024"/>
                          <a:gd name="connsiteY1" fmla="*/ 636494 h 1577788"/>
                          <a:gd name="connsiteX2" fmla="*/ 0 w 1264024"/>
                          <a:gd name="connsiteY2" fmla="*/ 1577788 h 1577788"/>
                        </a:gdLst>
                        <a:ahLst/>
                        <a:cxnLst>
                          <a:cxn ang="0">
                            <a:pos x="connsiteX0" y="connsiteY0"/>
                          </a:cxn>
                          <a:cxn ang="0">
                            <a:pos x="connsiteX1" y="connsiteY1"/>
                          </a:cxn>
                          <a:cxn ang="0">
                            <a:pos x="connsiteX2" y="connsiteY2"/>
                          </a:cxn>
                        </a:cxnLst>
                        <a:rect l="l" t="t" r="r" b="b"/>
                        <a:pathLst>
                          <a:path w="1264024" h="1577788">
                            <a:moveTo>
                              <a:pt x="1264024" y="0"/>
                            </a:moveTo>
                            <a:cubicBezTo>
                              <a:pt x="849406" y="186764"/>
                              <a:pt x="434789" y="373529"/>
                              <a:pt x="224118" y="636494"/>
                            </a:cubicBezTo>
                            <a:cubicBezTo>
                              <a:pt x="13447" y="899459"/>
                              <a:pt x="6723" y="1238623"/>
                              <a:pt x="0" y="1577788"/>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68" name="Text Box 25"/>
                      <a:cNvSpPr txBox="1">
                        <a:spLocks noChangeArrowheads="1"/>
                      </a:cNvSpPr>
                    </a:nvSpPr>
                    <a:spPr bwMode="auto">
                      <a:xfrm>
                        <a:off x="4876800" y="3124200"/>
                        <a:ext cx="16002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Access application and learn token requirements</a:t>
                          </a:r>
                          <a:endParaRPr lang="en-US" sz="1400" i="1" dirty="0">
                            <a:latin typeface="Calibri" pitchFamily="34" charset="0"/>
                          </a:endParaRPr>
                        </a:p>
                      </a:txBody>
                      <a:useSpRect/>
                    </a:txSp>
                  </a:sp>
                  <a:sp>
                    <a:nvSpPr>
                      <a:cNvPr id="70" name="Text Box 23"/>
                      <a:cNvSpPr txBox="1">
                        <a:spLocks noChangeArrowheads="1"/>
                      </a:cNvSpPr>
                    </a:nvSpPr>
                    <a:spPr bwMode="auto">
                      <a:xfrm>
                        <a:off x="2286000" y="5729555"/>
                        <a:ext cx="16764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Select an identity that matches those requirements</a:t>
                          </a:r>
                          <a:endParaRPr lang="en-US" sz="1400" i="1" dirty="0">
                            <a:latin typeface="Calibri" pitchFamily="34" charset="0"/>
                          </a:endParaRPr>
                        </a:p>
                      </a:txBody>
                      <a:useSpRect/>
                    </a:txSp>
                  </a:sp>
                  <a:sp>
                    <a:nvSpPr>
                      <a:cNvPr id="72" name="Freeform 71"/>
                      <a:cNvSpPr/>
                    </a:nvSpPr>
                    <a:spPr>
                      <a:xfrm>
                        <a:off x="4110317" y="5514402"/>
                        <a:ext cx="291354" cy="645459"/>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lc:lockedCanvas>
              </a:graphicData>
            </a:graphic>
          </wp:inline>
        </w:drawing>
      </w:r>
    </w:p>
    <w:p w:rsidR="00FA5581" w:rsidRDefault="00D06ABA" w:rsidP="005B505B">
      <w:pPr>
        <w:pStyle w:val="Caption"/>
      </w:pPr>
      <w:r>
        <w:t xml:space="preserve">Figure </w:t>
      </w:r>
      <w:fldSimple w:instr=" SEQ Figure \* ARABIC ">
        <w:r w:rsidR="006B4D66">
          <w:rPr>
            <w:noProof/>
          </w:rPr>
          <w:t>4</w:t>
        </w:r>
      </w:fldSimple>
      <w:r>
        <w:t>: An identity selector provides a consistent way for users to choose which identity they wish to present to an application.</w:t>
      </w:r>
    </w:p>
    <w:p w:rsidR="00FA5581" w:rsidRDefault="00B714BC" w:rsidP="006E1989">
      <w:r>
        <w:t xml:space="preserve">In this more complete </w:t>
      </w:r>
      <w:r w:rsidR="00876B98">
        <w:t>illustration</w:t>
      </w:r>
      <w:r>
        <w:t xml:space="preserve">, the process begins when the user accesses the application. Whether it’s contacted </w:t>
      </w:r>
      <w:r w:rsidR="00B7693A">
        <w:t>from</w:t>
      </w:r>
      <w:r>
        <w:t xml:space="preserve"> a browser or some other client, the application can indicate what kind of token it requires</w:t>
      </w:r>
      <w:r w:rsidR="00F57E57">
        <w:t>, what kind of claims that token should contain,</w:t>
      </w:r>
      <w:r>
        <w:t xml:space="preserve"> and what identity providers it trusts</w:t>
      </w:r>
      <w:r w:rsidR="003259AB">
        <w:t xml:space="preserve"> (step 1)</w:t>
      </w:r>
      <w:r>
        <w:t xml:space="preserve">. As always </w:t>
      </w:r>
      <w:r w:rsidR="00110B88">
        <w:t>in a</w:t>
      </w:r>
      <w:r w:rsidR="00B17E90">
        <w:t xml:space="preserve"> claims-based </w:t>
      </w:r>
      <w:r w:rsidR="00110B88">
        <w:t>world</w:t>
      </w:r>
      <w:r w:rsidR="002F43D5">
        <w:t xml:space="preserve">, the application </w:t>
      </w:r>
      <w:r w:rsidR="00100BD4">
        <w:t>can do</w:t>
      </w:r>
      <w:r w:rsidR="002F43D5">
        <w:t xml:space="preserve"> this</w:t>
      </w:r>
      <w:r>
        <w:t xml:space="preserve"> in a </w:t>
      </w:r>
      <w:r w:rsidR="00550B5F">
        <w:t>vendor-neutral</w:t>
      </w:r>
      <w:r>
        <w:t xml:space="preserve"> way, using either WS-SecurityPolicy </w:t>
      </w:r>
      <w:r w:rsidR="00EC51D1">
        <w:t xml:space="preserve">(for requests made via SOAP) </w:t>
      </w:r>
      <w:r>
        <w:t>or HTML</w:t>
      </w:r>
      <w:r w:rsidR="00EC51D1">
        <w:t xml:space="preserve"> (for requests made via HTTP)</w:t>
      </w:r>
      <w:r w:rsidR="004638F9">
        <w:t xml:space="preserve"> to describe </w:t>
      </w:r>
      <w:r w:rsidR="002E71B1">
        <w:t>these</w:t>
      </w:r>
      <w:r w:rsidR="004638F9">
        <w:t xml:space="preserve"> requirements</w:t>
      </w:r>
      <w:r>
        <w:t>.</w:t>
      </w:r>
      <w:r w:rsidR="00D22EDA">
        <w:t xml:space="preserve"> Once the user’s system has this information, its identity selector</w:t>
      </w:r>
      <w:r w:rsidR="00582E1B">
        <w:t xml:space="preserve"> can present the user with a visual representation of </w:t>
      </w:r>
      <w:r w:rsidR="00AA0B0E">
        <w:t>her</w:t>
      </w:r>
      <w:r w:rsidR="00582E1B">
        <w:t xml:space="preserve"> available identities that meet these requirements. The user selects one of these (step 2), and the identity selector contacts the appropriate identity provider to get a token for this identity (step 3).</w:t>
      </w:r>
      <w:r w:rsidR="00731AFC">
        <w:t xml:space="preserve"> Once it has the token, the browser or client sends it to the application (step 4), which verifies it, then uses </w:t>
      </w:r>
      <w:r w:rsidR="006C33AC">
        <w:t>the</w:t>
      </w:r>
      <w:r w:rsidR="00731AFC">
        <w:t xml:space="preserve"> claims </w:t>
      </w:r>
      <w:r w:rsidR="006C33AC">
        <w:t xml:space="preserve">it contains </w:t>
      </w:r>
      <w:r w:rsidR="00731AFC">
        <w:t>(step 5).</w:t>
      </w:r>
    </w:p>
    <w:p w:rsidR="00EC51D1" w:rsidRPr="006E1989" w:rsidRDefault="00EC51D1" w:rsidP="006E1989">
      <w:r>
        <w:t xml:space="preserve">While </w:t>
      </w:r>
      <w:r w:rsidR="006F799E">
        <w:t>claims-based identity</w:t>
      </w:r>
      <w:r>
        <w:t xml:space="preserve"> does </w:t>
      </w:r>
      <w:r w:rsidR="00576FC1">
        <w:t>specify</w:t>
      </w:r>
      <w:r>
        <w:t xml:space="preserve"> important aspects of these interactions, such as how tokens are requested from an STS, </w:t>
      </w:r>
      <w:r w:rsidR="007C582A">
        <w:t>this approach</w:t>
      </w:r>
      <w:r>
        <w:t xml:space="preserve"> explicitly omits defining other things. For example, the </w:t>
      </w:r>
      <w:r w:rsidR="007C582A">
        <w:t xml:space="preserve">claims-based approach </w:t>
      </w:r>
      <w:r>
        <w:t>doesn’t mandate any particular format for tokens. It’s common</w:t>
      </w:r>
      <w:r w:rsidR="00880E45">
        <w:t xml:space="preserve"> today</w:t>
      </w:r>
      <w:r>
        <w:t xml:space="preserve"> to use tokens defined using the </w:t>
      </w:r>
      <w:r w:rsidR="0005451F">
        <w:t xml:space="preserve">XML-based </w:t>
      </w:r>
      <w:r>
        <w:t xml:space="preserve">Security Assertion Markup Language (SAML), but this isn’t required. Any token format </w:t>
      </w:r>
      <w:r w:rsidR="0094523E">
        <w:t xml:space="preserve">that an application and an STS agree on can be used. </w:t>
      </w:r>
    </w:p>
    <w:p w:rsidR="0022683F" w:rsidRDefault="0042639B" w:rsidP="0022683F">
      <w:pPr>
        <w:pStyle w:val="Heading3"/>
      </w:pPr>
      <w:bookmarkStart w:id="6" w:name="_Toc212216142"/>
      <w:r>
        <w:lastRenderedPageBreak/>
        <w:t xml:space="preserve">The Role of </w:t>
      </w:r>
      <w:r w:rsidR="007D2575">
        <w:t>“Geneva”</w:t>
      </w:r>
      <w:bookmarkEnd w:id="6"/>
      <w:r w:rsidR="007D2575">
        <w:t xml:space="preserve"> </w:t>
      </w:r>
    </w:p>
    <w:p w:rsidR="003B3A43" w:rsidRDefault="00F715CF" w:rsidP="00F715CF">
      <w:r>
        <w:t xml:space="preserve">Making </w:t>
      </w:r>
      <w:r w:rsidR="005C5304">
        <w:t>claims-based identity</w:t>
      </w:r>
      <w:r>
        <w:t xml:space="preserve"> real requires </w:t>
      </w:r>
      <w:r w:rsidR="00570154">
        <w:t xml:space="preserve">several things. STSs must be available, </w:t>
      </w:r>
      <w:r w:rsidR="00477F3A">
        <w:t>or there will be no place to get tokens. A</w:t>
      </w:r>
      <w:r w:rsidR="00570154">
        <w:t xml:space="preserve">n identity selector would </w:t>
      </w:r>
      <w:r w:rsidR="001B3F85">
        <w:t xml:space="preserve">also </w:t>
      </w:r>
      <w:r w:rsidR="00570154">
        <w:t>be nice to have</w:t>
      </w:r>
      <w:r w:rsidR="00477F3A">
        <w:t xml:space="preserve">, since without one, users are </w:t>
      </w:r>
      <w:r w:rsidR="001C3800">
        <w:t>probably</w:t>
      </w:r>
      <w:r w:rsidR="00477F3A">
        <w:t xml:space="preserve"> restricted to a single identity</w:t>
      </w:r>
      <w:r w:rsidR="00570154">
        <w:t xml:space="preserve">. </w:t>
      </w:r>
      <w:r w:rsidR="00883CDC">
        <w:t>And finally</w:t>
      </w:r>
      <w:r w:rsidR="002C232D">
        <w:t xml:space="preserve">, </w:t>
      </w:r>
      <w:r>
        <w:t xml:space="preserve">developers </w:t>
      </w:r>
      <w:r w:rsidR="00570154">
        <w:t xml:space="preserve">will </w:t>
      </w:r>
      <w:r w:rsidR="00C87793">
        <w:t xml:space="preserve">need </w:t>
      </w:r>
      <w:r>
        <w:t xml:space="preserve">to build </w:t>
      </w:r>
      <w:r w:rsidRPr="00464DAD">
        <w:rPr>
          <w:i/>
        </w:rPr>
        <w:t>claims-aware</w:t>
      </w:r>
      <w:r>
        <w:t xml:space="preserve"> applications</w:t>
      </w:r>
      <w:r w:rsidR="00A0152F">
        <w:t xml:space="preserve"> that know</w:t>
      </w:r>
      <w:r>
        <w:t xml:space="preserve"> how to receive tokens and </w:t>
      </w:r>
      <w:r w:rsidR="000E1D89">
        <w:t xml:space="preserve">use </w:t>
      </w:r>
      <w:r>
        <w:t xml:space="preserve">the claims they contain. </w:t>
      </w:r>
      <w:r w:rsidR="00464DAD">
        <w:t xml:space="preserve">Rather than making every developer write this code from scratch, </w:t>
      </w:r>
      <w:r w:rsidR="00570154">
        <w:t>it would make sense to</w:t>
      </w:r>
      <w:r w:rsidR="00464DAD">
        <w:t xml:space="preserve"> provide a standard libr</w:t>
      </w:r>
      <w:r w:rsidR="001B7D48">
        <w:t>ary that any application could use</w:t>
      </w:r>
      <w:r w:rsidR="00570154">
        <w:t>.</w:t>
      </w:r>
      <w:r w:rsidR="00464DAD">
        <w:t xml:space="preserve"> </w:t>
      </w:r>
    </w:p>
    <w:p w:rsidR="00F715CF" w:rsidRPr="00F715CF" w:rsidRDefault="003B3A43" w:rsidP="00F715CF">
      <w:r>
        <w:t>These three things are exactly what</w:t>
      </w:r>
      <w:r w:rsidR="00F715CF">
        <w:t xml:space="preserve"> </w:t>
      </w:r>
      <w:r w:rsidR="00490CB3">
        <w:t xml:space="preserve">the </w:t>
      </w:r>
      <w:r w:rsidR="007D2575">
        <w:t>“Geneva” Server</w:t>
      </w:r>
      <w:r w:rsidR="00464DAD">
        <w:t xml:space="preserve">, </w:t>
      </w:r>
      <w:r w:rsidR="007D2575">
        <w:t>CardSpace “Geneva”</w:t>
      </w:r>
      <w:r>
        <w:t>,</w:t>
      </w:r>
      <w:r w:rsidRPr="003B3A43">
        <w:t xml:space="preserve"> </w:t>
      </w:r>
      <w:r>
        <w:t xml:space="preserve">and </w:t>
      </w:r>
      <w:r w:rsidR="007D2575">
        <w:t xml:space="preserve">the </w:t>
      </w:r>
      <w:r w:rsidR="00C52ABA">
        <w:t>“Geneva” Framework</w:t>
      </w:r>
      <w:r>
        <w:t xml:space="preserve"> provide</w:t>
      </w:r>
      <w:r w:rsidR="003E71D6">
        <w:t>.</w:t>
      </w:r>
      <w:r>
        <w:t xml:space="preserve"> Figure 5 shows where each of these technologies fits.</w:t>
      </w:r>
    </w:p>
    <w:p w:rsidR="00F71B91" w:rsidRDefault="00C52ABA" w:rsidP="00F71B91">
      <w:pPr>
        <w:keepNext/>
      </w:pPr>
      <w:r w:rsidRPr="00C52ABA">
        <w:rPr>
          <w:noProof/>
          <w:lang w:bidi="ar-SA"/>
        </w:rPr>
        <w:drawing>
          <wp:inline distT="0" distB="0" distL="0" distR="0">
            <wp:extent cx="5486400" cy="3722663"/>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5791200"/>
                      <a:chOff x="228600" y="1066800"/>
                      <a:chExt cx="8534400" cy="5791200"/>
                    </a:xfrm>
                  </a:grpSpPr>
                  <a:cxnSp>
                    <a:nvCxnSpPr>
                      <a:cNvPr id="82" name="Straight Connector 81"/>
                      <a:cNvCxnSpPr/>
                    </a:nvCxnSpPr>
                    <a:spPr bwMode="auto">
                      <a:xfrm rot="16200000" flipV="1">
                        <a:off x="6796777" y="16757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83" name="Straight Connector 82"/>
                      <a:cNvCxnSpPr/>
                    </a:nvCxnSpPr>
                    <a:spPr bwMode="auto">
                      <a:xfrm rot="5400000" flipH="1" flipV="1">
                        <a:off x="7150059" y="16891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91" name="Rectangle 90"/>
                      <a:cNvSpPr/>
                    </a:nvSpPr>
                    <a:spPr bwMode="auto">
                      <a:xfrm>
                        <a:off x="6915151" y="14131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2" name="Rectangle 91"/>
                      <a:cNvSpPr/>
                    </a:nvSpPr>
                    <a:spPr bwMode="auto">
                      <a:xfrm>
                        <a:off x="6991351" y="14822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3" name="Rectangle 92"/>
                      <a:cNvSpPr/>
                    </a:nvSpPr>
                    <a:spPr bwMode="auto">
                      <a:xfrm>
                        <a:off x="7067551" y="15513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6" name="Text Box 23"/>
                      <a:cNvSpPr txBox="1">
                        <a:spLocks noChangeArrowheads="1"/>
                      </a:cNvSpPr>
                    </a:nvSpPr>
                    <a:spPr bwMode="auto">
                      <a:xfrm>
                        <a:off x="7543800" y="1295400"/>
                        <a:ext cx="1219200" cy="523220"/>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5) </a:t>
                          </a:r>
                          <a:r>
                            <a:rPr lang="en-US" sz="1400" i="1" dirty="0">
                              <a:latin typeface="Calibri" pitchFamily="34" charset="0"/>
                            </a:rPr>
                            <a:t>Use claims in token</a:t>
                          </a:r>
                        </a:p>
                      </a:txBody>
                      <a:useSpRect/>
                    </a:txSp>
                  </a:sp>
                  <a:sp>
                    <a:nvSpPr>
                      <a:cNvPr id="76" name="Oval 32"/>
                      <a:cNvSpPr>
                        <a:spLocks noChangeArrowheads="1"/>
                      </a:cNvSpPr>
                    </a:nvSpPr>
                    <a:spPr bwMode="auto">
                      <a:xfrm>
                        <a:off x="6248400" y="19050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75" name="Rectangle 14"/>
                      <a:cNvSpPr>
                        <a:spLocks noChangeArrowheads="1"/>
                      </a:cNvSpPr>
                    </a:nvSpPr>
                    <a:spPr bwMode="auto">
                      <a:xfrm>
                        <a:off x="3886200" y="4953000"/>
                        <a:ext cx="13716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66" name="Text Box 33"/>
                      <a:cNvSpPr txBox="1">
                        <a:spLocks noChangeArrowheads="1"/>
                      </a:cNvSpPr>
                    </a:nvSpPr>
                    <a:spPr bwMode="auto">
                      <a:xfrm>
                        <a:off x="3733800" y="4934018"/>
                        <a:ext cx="16764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sp>
                    <a:nvSpPr>
                      <a:cNvPr id="48" name="Rounded Rectangle 47"/>
                      <a:cNvSpPr/>
                    </a:nvSpPr>
                    <a:spPr bwMode="auto">
                      <a:xfrm>
                        <a:off x="2819400" y="1447800"/>
                        <a:ext cx="1143000" cy="16002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58" name="Rectangle 57"/>
                      <a:cNvSpPr/>
                    </a:nvSpPr>
                    <a:spPr>
                      <a:xfrm>
                        <a:off x="2895600" y="16002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62" name="Rounded Rectangle 61"/>
                      <a:cNvSpPr/>
                    </a:nvSpPr>
                    <a:spPr bwMode="auto">
                      <a:xfrm>
                        <a:off x="228600" y="1447800"/>
                        <a:ext cx="1143000" cy="16002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52" name="Rectangle 51"/>
                      <a:cNvSpPr/>
                    </a:nvSpPr>
                    <a:spPr>
                      <a:xfrm>
                        <a:off x="304800" y="16002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54" name="Rounded Rectangle 53"/>
                      <a:cNvSpPr/>
                    </a:nvSpPr>
                    <a:spPr bwMode="auto">
                      <a:xfrm>
                        <a:off x="1524000" y="1447800"/>
                        <a:ext cx="1143000" cy="16002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51" name="Rectangle 50"/>
                      <a:cNvSpPr/>
                    </a:nvSpPr>
                    <a:spPr>
                      <a:xfrm>
                        <a:off x="1600200" y="16002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67960" name="Freeform 24"/>
                      <a:cNvSpPr>
                        <a:spLocks/>
                      </a:cNvSpPr>
                    </a:nvSpPr>
                    <a:spPr bwMode="auto">
                      <a:xfrm>
                        <a:off x="5638800" y="3124200"/>
                        <a:ext cx="1676400" cy="1560816"/>
                      </a:xfrm>
                      <a:custGeom>
                        <a:avLst/>
                        <a:gdLst/>
                        <a:ahLst/>
                        <a:cxnLst>
                          <a:cxn ang="0">
                            <a:pos x="0" y="1891"/>
                          </a:cxn>
                          <a:cxn ang="0">
                            <a:pos x="863" y="1327"/>
                          </a:cxn>
                          <a:cxn ang="0">
                            <a:pos x="1029" y="0"/>
                          </a:cxn>
                        </a:cxnLst>
                        <a:rect l="0" t="0" r="r" b="b"/>
                        <a:pathLst>
                          <a:path w="1035" h="1891">
                            <a:moveTo>
                              <a:pt x="0" y="1891"/>
                            </a:moveTo>
                            <a:cubicBezTo>
                              <a:pt x="144" y="1797"/>
                              <a:pt x="691" y="1642"/>
                              <a:pt x="863" y="1327"/>
                            </a:cubicBezTo>
                            <a:cubicBezTo>
                              <a:pt x="1035" y="1012"/>
                              <a:pt x="995" y="276"/>
                              <a:pt x="1029"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67968" name="Oval 32"/>
                      <a:cNvSpPr>
                        <a:spLocks noChangeArrowheads="1"/>
                      </a:cNvSpPr>
                    </a:nvSpPr>
                    <a:spPr bwMode="auto">
                      <a:xfrm>
                        <a:off x="3478212" y="44196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69" name="Text Box 33"/>
                      <a:cNvSpPr txBox="1">
                        <a:spLocks noChangeArrowheads="1"/>
                      </a:cNvSpPr>
                    </a:nvSpPr>
                    <a:spPr bwMode="auto">
                      <a:xfrm>
                        <a:off x="3657600" y="44958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67974" name="Text Box 38"/>
                      <a:cNvSpPr txBox="1">
                        <a:spLocks noChangeArrowheads="1"/>
                      </a:cNvSpPr>
                    </a:nvSpPr>
                    <a:spPr bwMode="auto">
                      <a:xfrm>
                        <a:off x="42672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167959" name="Text Box 23"/>
                      <a:cNvSpPr txBox="1">
                        <a:spLocks noChangeArrowheads="1"/>
                      </a:cNvSpPr>
                    </a:nvSpPr>
                    <a:spPr bwMode="auto">
                      <a:xfrm>
                        <a:off x="6629400" y="35814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Submit token</a:t>
                          </a:r>
                          <a:endParaRPr lang="en-US" sz="1400" i="1" dirty="0">
                            <a:latin typeface="Calibri" pitchFamily="34" charset="0"/>
                          </a:endParaRPr>
                        </a:p>
                      </a:txBody>
                      <a:useSpRect/>
                    </a:txSp>
                  </a:sp>
                  <a:sp>
                    <a:nvSpPr>
                      <a:cNvPr id="53" name="Oval 60" descr="Dark vertical"/>
                      <a:cNvSpPr>
                        <a:spLocks noChangeArrowheads="1"/>
                      </a:cNvSpPr>
                    </a:nvSpPr>
                    <a:spPr bwMode="auto">
                      <a:xfrm>
                        <a:off x="4542616" y="58790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4495800" y="6068943"/>
                        <a:ext cx="258763" cy="419725"/>
                        <a:chOff x="2976" y="1433"/>
                        <a:chExt cx="912" cy="1495"/>
                      </a:xfrm>
                    </a:grpSpPr>
                    <a:sp>
                      <a:nvSpPr>
                        <a:cNvPr id="55"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7"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167951" name="Text Box 15"/>
                      <a:cNvSpPr txBox="1">
                        <a:spLocks noChangeArrowheads="1"/>
                      </a:cNvSpPr>
                    </a:nvSpPr>
                    <a:spPr bwMode="auto">
                      <a:xfrm>
                        <a:off x="6248400" y="19812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49" name="Text Box 16"/>
                      <a:cNvSpPr txBox="1">
                        <a:spLocks noChangeArrowheads="1"/>
                      </a:cNvSpPr>
                    </a:nvSpPr>
                    <a:spPr bwMode="auto">
                      <a:xfrm>
                        <a:off x="1143000" y="10668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Providers</a:t>
                          </a:r>
                          <a:endParaRPr lang="en-US" sz="1800" b="1" dirty="0">
                            <a:latin typeface="Calibri" pitchFamily="34" charset="0"/>
                          </a:endParaRPr>
                        </a:p>
                      </a:txBody>
                      <a:useSpRect/>
                    </a:txSp>
                  </a:sp>
                  <a:sp>
                    <a:nvSpPr>
                      <a:cNvPr id="95" name="AutoShape 4"/>
                      <a:cNvSpPr>
                        <a:spLocks noChangeArrowheads="1"/>
                      </a:cNvSpPr>
                    </a:nvSpPr>
                    <a:spPr bwMode="auto">
                      <a:xfrm>
                        <a:off x="29718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96" name="Text Box 16"/>
                      <a:cNvSpPr txBox="1">
                        <a:spLocks noChangeArrowheads="1"/>
                      </a:cNvSpPr>
                    </a:nvSpPr>
                    <a:spPr bwMode="auto">
                      <a:xfrm>
                        <a:off x="29718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98" name="Freeform 97"/>
                      <a:cNvSpPr/>
                    </a:nvSpPr>
                    <a:spPr>
                      <a:xfrm>
                        <a:off x="1524000" y="2743200"/>
                        <a:ext cx="1931894" cy="1988671"/>
                      </a:xfrm>
                      <a:custGeom>
                        <a:avLst/>
                        <a:gdLst>
                          <a:gd name="connsiteX0" fmla="*/ 658906 w 658906"/>
                          <a:gd name="connsiteY0" fmla="*/ 1819835 h 1899024"/>
                          <a:gd name="connsiteX1" fmla="*/ 76200 w 658906"/>
                          <a:gd name="connsiteY1" fmla="*/ 1595718 h 1899024"/>
                          <a:gd name="connsiteX2" fmla="*/ 201706 w 658906"/>
                          <a:gd name="connsiteY2" fmla="*/ 0 h 1899024"/>
                        </a:gdLst>
                        <a:ahLst/>
                        <a:cxnLst>
                          <a:cxn ang="0">
                            <a:pos x="connsiteX0" y="connsiteY0"/>
                          </a:cxn>
                          <a:cxn ang="0">
                            <a:pos x="connsiteX1" y="connsiteY1"/>
                          </a:cxn>
                          <a:cxn ang="0">
                            <a:pos x="connsiteX2" y="connsiteY2"/>
                          </a:cxn>
                        </a:cxnLst>
                        <a:rect l="l" t="t" r="r" b="b"/>
                        <a:pathLst>
                          <a:path w="658906" h="1899024">
                            <a:moveTo>
                              <a:pt x="658906" y="1819835"/>
                            </a:moveTo>
                            <a:cubicBezTo>
                              <a:pt x="405653" y="1859429"/>
                              <a:pt x="152400" y="1899024"/>
                              <a:pt x="76200" y="1595718"/>
                            </a:cubicBezTo>
                            <a:cubicBezTo>
                              <a:pt x="0" y="1292412"/>
                              <a:pt x="100853" y="646206"/>
                              <a:pt x="201706" y="0"/>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59" name="Group 58"/>
                      <a:cNvGrpSpPr/>
                    </a:nvGrpSpPr>
                    <a:grpSpPr>
                      <a:xfrm>
                        <a:off x="1219200" y="3352800"/>
                        <a:ext cx="1066800" cy="609600"/>
                        <a:chOff x="1143000" y="3352800"/>
                        <a:chExt cx="1066800" cy="609600"/>
                      </a:xfrm>
                    </a:grpSpPr>
                    <a:sp>
                      <a:nvSpPr>
                        <a:cNvPr id="99"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67961" name="Text Box 25"/>
                      <a:cNvSpPr txBox="1">
                        <a:spLocks noChangeArrowheads="1"/>
                      </a:cNvSpPr>
                    </a:nvSpPr>
                    <a:spPr bwMode="auto">
                      <a:xfrm>
                        <a:off x="1371600" y="4267200"/>
                        <a:ext cx="12192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3</a:t>
                          </a:r>
                          <a:r>
                            <a:rPr lang="en-US" sz="1400" i="1" dirty="0" smtClean="0">
                              <a:latin typeface="Calibri" pitchFamily="34" charset="0"/>
                            </a:rPr>
                            <a:t>) Get token for selected identity</a:t>
                          </a:r>
                          <a:endParaRPr lang="en-US" sz="1400" i="1" dirty="0">
                            <a:latin typeface="Calibri" pitchFamily="34" charset="0"/>
                          </a:endParaRPr>
                        </a:p>
                      </a:txBody>
                      <a:useSpRect/>
                    </a:txSp>
                  </a:sp>
                  <a:sp>
                    <a:nvSpPr>
                      <a:cNvPr id="104" name="Rectangle 42"/>
                      <a:cNvSpPr>
                        <a:spLocks noChangeArrowheads="1"/>
                      </a:cNvSpPr>
                    </a:nvSpPr>
                    <a:spPr bwMode="auto">
                      <a:xfrm>
                        <a:off x="5867400" y="4191000"/>
                        <a:ext cx="1066800" cy="609600"/>
                      </a:xfrm>
                      <a:prstGeom prst="rect">
                        <a:avLst/>
                      </a:prstGeom>
                      <a:ln>
                        <a:headEnd/>
                        <a:tailEnd type="none" w="lg" len="lg"/>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5" name="Line 39"/>
                      <a:cNvSpPr>
                        <a:spLocks noChangeShapeType="1"/>
                      </a:cNvSpPr>
                    </a:nvSpPr>
                    <a:spPr bwMode="auto">
                      <a:xfrm>
                        <a:off x="5867400" y="44958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6" name="Line 40"/>
                      <a:cNvSpPr>
                        <a:spLocks noChangeShapeType="1"/>
                      </a:cNvSpPr>
                    </a:nvSpPr>
                    <a:spPr bwMode="auto">
                      <a:xfrm>
                        <a:off x="5867400" y="4648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7" name="Line 41"/>
                      <a:cNvSpPr>
                        <a:spLocks noChangeShapeType="1"/>
                      </a:cNvSpPr>
                    </a:nvSpPr>
                    <a:spPr bwMode="auto">
                      <a:xfrm>
                        <a:off x="5867400" y="43434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8" name="Text Box 30"/>
                      <a:cNvSpPr txBox="1">
                        <a:spLocks noChangeArrowheads="1"/>
                      </a:cNvSpPr>
                    </a:nvSpPr>
                    <a:spPr bwMode="auto">
                      <a:xfrm>
                        <a:off x="5867400" y="42529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sp>
                    <a:nvSpPr>
                      <a:cNvPr id="60" name="AutoShape 4"/>
                      <a:cNvSpPr>
                        <a:spLocks noChangeArrowheads="1"/>
                      </a:cNvSpPr>
                    </a:nvSpPr>
                    <a:spPr bwMode="auto">
                      <a:xfrm>
                        <a:off x="16764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61" name="Text Box 16"/>
                      <a:cNvSpPr txBox="1">
                        <a:spLocks noChangeArrowheads="1"/>
                      </a:cNvSpPr>
                    </a:nvSpPr>
                    <a:spPr bwMode="auto">
                      <a:xfrm>
                        <a:off x="16764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63" name="AutoShape 4"/>
                      <a:cNvSpPr>
                        <a:spLocks noChangeArrowheads="1"/>
                      </a:cNvSpPr>
                    </a:nvSpPr>
                    <a:spPr bwMode="auto">
                      <a:xfrm>
                        <a:off x="381000" y="2286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64" name="Text Box 16"/>
                      <a:cNvSpPr txBox="1">
                        <a:spLocks noChangeArrowheads="1"/>
                      </a:cNvSpPr>
                    </a:nvSpPr>
                    <a:spPr bwMode="auto">
                      <a:xfrm>
                        <a:off x="381000" y="2362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70" name="Text Box 23"/>
                      <a:cNvSpPr txBox="1">
                        <a:spLocks noChangeArrowheads="1"/>
                      </a:cNvSpPr>
                    </a:nvSpPr>
                    <a:spPr bwMode="auto">
                      <a:xfrm>
                        <a:off x="2362200" y="5791200"/>
                        <a:ext cx="16764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Select an identity that matches those requirements</a:t>
                          </a:r>
                          <a:endParaRPr lang="en-US" sz="1400" i="1" dirty="0">
                            <a:latin typeface="Calibri" pitchFamily="34" charset="0"/>
                          </a:endParaRPr>
                        </a:p>
                      </a:txBody>
                      <a:useSpRect/>
                    </a:txSp>
                  </a:sp>
                  <a:sp>
                    <a:nvSpPr>
                      <a:cNvPr id="72" name="Freeform 71"/>
                      <a:cNvSpPr/>
                    </a:nvSpPr>
                    <a:spPr>
                      <a:xfrm>
                        <a:off x="4186517" y="5576047"/>
                        <a:ext cx="291354" cy="645459"/>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50" name="Text Box 16"/>
                      <a:cNvSpPr txBox="1">
                        <a:spLocks noChangeArrowheads="1"/>
                      </a:cNvSpPr>
                    </a:nvSpPr>
                    <a:spPr bwMode="auto">
                      <a:xfrm>
                        <a:off x="1524000" y="1600200"/>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7" name="Freeform 66"/>
                      <a:cNvSpPr/>
                    </a:nvSpPr>
                    <a:spPr>
                      <a:xfrm>
                        <a:off x="5490882" y="2895600"/>
                        <a:ext cx="1062318" cy="1622612"/>
                      </a:xfrm>
                      <a:custGeom>
                        <a:avLst/>
                        <a:gdLst>
                          <a:gd name="connsiteX0" fmla="*/ 1264024 w 1264024"/>
                          <a:gd name="connsiteY0" fmla="*/ 0 h 1577788"/>
                          <a:gd name="connsiteX1" fmla="*/ 224118 w 1264024"/>
                          <a:gd name="connsiteY1" fmla="*/ 636494 h 1577788"/>
                          <a:gd name="connsiteX2" fmla="*/ 0 w 1264024"/>
                          <a:gd name="connsiteY2" fmla="*/ 1577788 h 1577788"/>
                        </a:gdLst>
                        <a:ahLst/>
                        <a:cxnLst>
                          <a:cxn ang="0">
                            <a:pos x="connsiteX0" y="connsiteY0"/>
                          </a:cxn>
                          <a:cxn ang="0">
                            <a:pos x="connsiteX1" y="connsiteY1"/>
                          </a:cxn>
                          <a:cxn ang="0">
                            <a:pos x="connsiteX2" y="connsiteY2"/>
                          </a:cxn>
                        </a:cxnLst>
                        <a:rect l="l" t="t" r="r" b="b"/>
                        <a:pathLst>
                          <a:path w="1264024" h="1577788">
                            <a:moveTo>
                              <a:pt x="1264024" y="0"/>
                            </a:moveTo>
                            <a:cubicBezTo>
                              <a:pt x="849406" y="186764"/>
                              <a:pt x="434789" y="373529"/>
                              <a:pt x="224118" y="636494"/>
                            </a:cubicBezTo>
                            <a:cubicBezTo>
                              <a:pt x="13447" y="899459"/>
                              <a:pt x="6723" y="1238623"/>
                              <a:pt x="0" y="1577788"/>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71" name="Text Box 25"/>
                      <a:cNvSpPr txBox="1">
                        <a:spLocks noChangeArrowheads="1"/>
                      </a:cNvSpPr>
                    </a:nvSpPr>
                    <a:spPr bwMode="auto">
                      <a:xfrm>
                        <a:off x="4876800" y="2971800"/>
                        <a:ext cx="13716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Access application and learn token requirements</a:t>
                          </a:r>
                          <a:endParaRPr lang="en-US" sz="1400" i="1" dirty="0">
                            <a:latin typeface="Calibri" pitchFamily="34" charset="0"/>
                          </a:endParaRPr>
                        </a:p>
                      </a:txBody>
                      <a:useSpRect/>
                    </a:txSp>
                  </a:sp>
                  <a:sp>
                    <a:nvSpPr>
                      <a:cNvPr id="68" name="Rectangle 14"/>
                      <a:cNvSpPr>
                        <a:spLocks noChangeArrowheads="1"/>
                      </a:cNvSpPr>
                    </a:nvSpPr>
                    <a:spPr bwMode="auto">
                      <a:xfrm>
                        <a:off x="6553200" y="24384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69" name="Text Box 33"/>
                      <a:cNvSpPr txBox="1">
                        <a:spLocks noChangeArrowheads="1"/>
                      </a:cNvSpPr>
                    </a:nvSpPr>
                    <a:spPr bwMode="auto">
                      <a:xfrm>
                        <a:off x="6553200" y="24384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lc:lockedCanvas>
              </a:graphicData>
            </a:graphic>
          </wp:inline>
        </w:drawing>
      </w:r>
    </w:p>
    <w:p w:rsidR="0022683F" w:rsidRPr="0022683F" w:rsidRDefault="00F71B91" w:rsidP="005B505B">
      <w:pPr>
        <w:pStyle w:val="Caption"/>
      </w:pPr>
      <w:r>
        <w:t xml:space="preserve">Figure </w:t>
      </w:r>
      <w:fldSimple w:instr=" SEQ Figure \* ARABIC ">
        <w:r w:rsidR="006B4D66">
          <w:rPr>
            <w:noProof/>
          </w:rPr>
          <w:t>5</w:t>
        </w:r>
      </w:fldSimple>
      <w:r>
        <w:t xml:space="preserve">: </w:t>
      </w:r>
      <w:r w:rsidR="00BF2DE9">
        <w:t xml:space="preserve">The </w:t>
      </w:r>
      <w:r w:rsidR="007D2575">
        <w:t>“Geneva” Server</w:t>
      </w:r>
      <w:r>
        <w:t xml:space="preserve"> implements a Windows-based STS, </w:t>
      </w:r>
      <w:r w:rsidR="007D2575">
        <w:t xml:space="preserve">CardSpace “Geneva” </w:t>
      </w:r>
      <w:r>
        <w:t>provides an identity selector for Windows clients</w:t>
      </w:r>
      <w:r w:rsidR="009C017B">
        <w:t xml:space="preserve">, and </w:t>
      </w:r>
      <w:r w:rsidR="007D2575">
        <w:t xml:space="preserve">the </w:t>
      </w:r>
      <w:r w:rsidR="00C52ABA">
        <w:t>“Geneva” Framework</w:t>
      </w:r>
      <w:r w:rsidR="009C017B">
        <w:t xml:space="preserve"> is a standard library for creating claims-aware </w:t>
      </w:r>
      <w:r w:rsidR="00DE6E5F">
        <w:t xml:space="preserve">Windows </w:t>
      </w:r>
      <w:r w:rsidR="009C017B">
        <w:t>applications</w:t>
      </w:r>
      <w:r>
        <w:t>.</w:t>
      </w:r>
    </w:p>
    <w:p w:rsidR="00F71B91" w:rsidRDefault="006A5B80" w:rsidP="00F71B91">
      <w:r>
        <w:t xml:space="preserve">This figure is a replica of Figure </w:t>
      </w:r>
      <w:r w:rsidR="00957C47">
        <w:t>4; the only difference</w:t>
      </w:r>
      <w:r>
        <w:t xml:space="preserve"> is that </w:t>
      </w:r>
      <w:r w:rsidR="00BF2DE9">
        <w:t xml:space="preserve">the </w:t>
      </w:r>
      <w:r w:rsidR="007D2575">
        <w:t>“Geneva” Server</w:t>
      </w:r>
      <w:r>
        <w:t xml:space="preserve"> </w:t>
      </w:r>
      <w:r w:rsidR="00E13E03">
        <w:t xml:space="preserve">is shown as one of the STSs, </w:t>
      </w:r>
      <w:r w:rsidR="007D2575">
        <w:t xml:space="preserve">CardSpace “Geneva” </w:t>
      </w:r>
      <w:r w:rsidR="00362A5F">
        <w:t>is</w:t>
      </w:r>
      <w:r>
        <w:t xml:space="preserve"> shown as </w:t>
      </w:r>
      <w:r w:rsidR="00362A5F">
        <w:t>the</w:t>
      </w:r>
      <w:r w:rsidR="00842E2D">
        <w:t xml:space="preserve"> identity selector</w:t>
      </w:r>
      <w:r w:rsidR="00E13E03">
        <w:t xml:space="preserve">, and the application is built using </w:t>
      </w:r>
      <w:r w:rsidR="007D2575">
        <w:t xml:space="preserve">the </w:t>
      </w:r>
      <w:r w:rsidR="00C52ABA">
        <w:t>“Geneva” Framework</w:t>
      </w:r>
      <w:r>
        <w:t xml:space="preserve">. </w:t>
      </w:r>
      <w:r w:rsidR="00BB7744">
        <w:t>All three</w:t>
      </w:r>
      <w:r w:rsidR="003E6663">
        <w:t xml:space="preserve"> technologies are described in more detail later in this overview, but it’s worth looking at the basics of each one here.</w:t>
      </w:r>
    </w:p>
    <w:p w:rsidR="00AA3030" w:rsidRDefault="00BF2DE9" w:rsidP="00F71B91">
      <w:r>
        <w:t xml:space="preserve">The </w:t>
      </w:r>
      <w:r w:rsidR="007D2575">
        <w:t>“Geneva” Server</w:t>
      </w:r>
      <w:r w:rsidR="003E6663">
        <w:t xml:space="preserve"> is the next release of Microsoft’s Active Directory Federation Services (AD FS). </w:t>
      </w:r>
      <w:r w:rsidR="0084409E">
        <w:t>Don’t be misled by the word “federation” in the original name of this technology</w:t>
      </w:r>
      <w:r w:rsidR="00035DC7">
        <w:t>, however</w:t>
      </w:r>
      <w:r w:rsidR="0084409E">
        <w:t xml:space="preserve">. While the “Geneva” Server </w:t>
      </w:r>
      <w:r w:rsidR="001E776B">
        <w:t>does support</w:t>
      </w:r>
      <w:r w:rsidR="0084409E">
        <w:t xml:space="preserve"> identity federation, it </w:t>
      </w:r>
      <w:r w:rsidR="001E776B">
        <w:t>also provides</w:t>
      </w:r>
      <w:r w:rsidR="0084409E">
        <w:t xml:space="preserve"> broad support for claim</w:t>
      </w:r>
      <w:r w:rsidR="001E776B">
        <w:t xml:space="preserve">s-based identity. For example, </w:t>
      </w:r>
      <w:r w:rsidR="0084409E">
        <w:t>u</w:t>
      </w:r>
      <w:r w:rsidR="003D5AFC">
        <w:t>nlike its pre</w:t>
      </w:r>
      <w:r w:rsidR="00F868BE">
        <w:t xml:space="preserve">decessor, </w:t>
      </w:r>
      <w:r>
        <w:t xml:space="preserve">the </w:t>
      </w:r>
      <w:r w:rsidR="007D2575">
        <w:t>“Geneva” Server</w:t>
      </w:r>
      <w:r w:rsidR="00F868BE">
        <w:t xml:space="preserve"> implements an </w:t>
      </w:r>
      <w:r w:rsidR="009205AB">
        <w:t xml:space="preserve">STS that generates </w:t>
      </w:r>
      <w:r w:rsidR="008F4DAF">
        <w:t>SAML tokens</w:t>
      </w:r>
      <w:r w:rsidR="00DF5089">
        <w:t xml:space="preserve"> in response to WS-Trust requests</w:t>
      </w:r>
      <w:r w:rsidR="003D5AFC">
        <w:t xml:space="preserve">. </w:t>
      </w:r>
      <w:r w:rsidR="000F04D4">
        <w:t>Also unlike AD FS, which supported only Web browsers,</w:t>
      </w:r>
      <w:r w:rsidR="00AA3030">
        <w:t xml:space="preserve"> </w:t>
      </w:r>
      <w:r>
        <w:t xml:space="preserve">the </w:t>
      </w:r>
      <w:r w:rsidR="007D2575">
        <w:t xml:space="preserve">“Geneva” </w:t>
      </w:r>
      <w:r w:rsidR="007D2575">
        <w:lastRenderedPageBreak/>
        <w:t>Server</w:t>
      </w:r>
      <w:r w:rsidR="00AA3030">
        <w:t xml:space="preserve"> support</w:t>
      </w:r>
      <w:r w:rsidR="00805FEA">
        <w:t>s</w:t>
      </w:r>
      <w:r w:rsidR="00AA3030">
        <w:t xml:space="preserve"> both browsers and ot</w:t>
      </w:r>
      <w:r w:rsidR="001B0762">
        <w:t>her clients, such as those built</w:t>
      </w:r>
      <w:r w:rsidR="00AA3030">
        <w:t xml:space="preserve"> using Windows </w:t>
      </w:r>
      <w:r w:rsidR="000F04D4">
        <w:t xml:space="preserve">Communication Foundation (WCF). </w:t>
      </w:r>
      <w:r w:rsidR="005D6D92">
        <w:t xml:space="preserve">(In the jargon of identity, </w:t>
      </w:r>
      <w:r>
        <w:t xml:space="preserve">the </w:t>
      </w:r>
      <w:r w:rsidR="007D2575">
        <w:t>“Geneva” Server</w:t>
      </w:r>
      <w:r w:rsidR="005D6D92">
        <w:t xml:space="preserve"> supports both </w:t>
      </w:r>
      <w:r w:rsidR="005D6D92" w:rsidRPr="00C76707">
        <w:rPr>
          <w:i/>
        </w:rPr>
        <w:t>active</w:t>
      </w:r>
      <w:r w:rsidR="005D6D92">
        <w:t xml:space="preserve"> and </w:t>
      </w:r>
      <w:r w:rsidR="005D6D92" w:rsidRPr="00C76707">
        <w:rPr>
          <w:i/>
        </w:rPr>
        <w:t>passive</w:t>
      </w:r>
      <w:r w:rsidR="005D6D92">
        <w:t xml:space="preserve"> clients, while AD FS supported only passive clients.)</w:t>
      </w:r>
      <w:r w:rsidR="00C15BCA">
        <w:t xml:space="preserve"> Another important difference from the original AD FS is that the “Geneva” Server supports both WS-Federation and the SAML 2.0 protocol</w:t>
      </w:r>
      <w:r w:rsidR="005722B8">
        <w:t>, letting it work in a broader range of environments.</w:t>
      </w:r>
    </w:p>
    <w:p w:rsidR="003E6663" w:rsidRDefault="00F56345" w:rsidP="00F71B91">
      <w:r>
        <w:t>T</w:t>
      </w:r>
      <w:r w:rsidR="00AA3030">
        <w:t xml:space="preserve">he </w:t>
      </w:r>
      <w:r w:rsidR="007D2575">
        <w:t>“Geneva” Server</w:t>
      </w:r>
      <w:r w:rsidR="00AA3030">
        <w:t xml:space="preserve"> STS can potentially be used by any identity provider, </w:t>
      </w:r>
      <w:r w:rsidR="00805FEA">
        <w:t>whether it’s inside an organization, exposed on the Internet, or both.</w:t>
      </w:r>
      <w:r w:rsidR="004E28A8">
        <w:t xml:space="preserve"> Yet i</w:t>
      </w:r>
      <w:r w:rsidR="00E8505A">
        <w:t>t’</w:t>
      </w:r>
      <w:r w:rsidR="00D72980">
        <w:t xml:space="preserve">s important to understand that using </w:t>
      </w:r>
      <w:r w:rsidR="0030375F">
        <w:t>claims-based identity</w:t>
      </w:r>
      <w:r w:rsidR="00D72980">
        <w:t xml:space="preserve"> doesn’t require using </w:t>
      </w:r>
      <w:r w:rsidR="007B7E11">
        <w:t xml:space="preserve">the </w:t>
      </w:r>
      <w:r w:rsidR="007D2575">
        <w:t>“Geneva” Server</w:t>
      </w:r>
      <w:r w:rsidR="00C76707">
        <w:t xml:space="preserve">. As Figure 5 suggests, </w:t>
      </w:r>
      <w:r w:rsidR="00E8505A">
        <w:t>any STS from any vendor, or even a custom-</w:t>
      </w:r>
      <w:r w:rsidR="00E35893">
        <w:t>built STS, can be used. Still, o</w:t>
      </w:r>
      <w:r w:rsidR="00E8505A">
        <w:t>ne of Microsoft’s prima</w:t>
      </w:r>
      <w:r w:rsidR="00E35893">
        <w:t xml:space="preserve">ry goals in providing </w:t>
      </w:r>
      <w:r w:rsidR="007B7E11">
        <w:t xml:space="preserve">the </w:t>
      </w:r>
      <w:r w:rsidR="007D2575">
        <w:t>“Geneva” Server</w:t>
      </w:r>
      <w:r w:rsidR="00E35893">
        <w:t xml:space="preserve"> </w:t>
      </w:r>
      <w:r w:rsidR="00E8505A">
        <w:t xml:space="preserve">is to make </w:t>
      </w:r>
      <w:r w:rsidR="00E62257">
        <w:t xml:space="preserve">widely available </w:t>
      </w:r>
      <w:r w:rsidR="00E8505A">
        <w:t xml:space="preserve">a fully-featured STS </w:t>
      </w:r>
      <w:r w:rsidR="00E62257">
        <w:t>built on AD DS</w:t>
      </w:r>
      <w:r w:rsidR="00E8505A">
        <w:t xml:space="preserve">. </w:t>
      </w:r>
      <w:r w:rsidR="00EA7932">
        <w:t>Until STSs are common</w:t>
      </w:r>
      <w:r w:rsidR="00E8505A">
        <w:t>, the benefi</w:t>
      </w:r>
      <w:r w:rsidR="000B2C3F">
        <w:t xml:space="preserve">ts of claims-based identity </w:t>
      </w:r>
      <w:r w:rsidR="00E8505A">
        <w:t>are unlikely to materialize.</w:t>
      </w:r>
    </w:p>
    <w:p w:rsidR="00D65F41" w:rsidRPr="007C36CE" w:rsidRDefault="007D2575" w:rsidP="007C36CE">
      <w:r>
        <w:t>CardSpace “Geneva”</w:t>
      </w:r>
      <w:r w:rsidR="00A35C5D">
        <w:t xml:space="preserve"> is also the successor to an existing Microsoft technology, the original CardSpace. </w:t>
      </w:r>
      <w:r w:rsidR="00165A5A">
        <w:t>T</w:t>
      </w:r>
      <w:r w:rsidR="003B0AAD">
        <w:t>his identity selector can be used both with Web browsers, including Internet Explorer and Firefox, and with other Windows clients, such as WCF applications.</w:t>
      </w:r>
      <w:r w:rsidR="009360DB">
        <w:t xml:space="preserve"> And while an STS is fundamental to </w:t>
      </w:r>
      <w:r w:rsidR="0070530E">
        <w:t>a claims-based world</w:t>
      </w:r>
      <w:r w:rsidR="009360DB">
        <w:t>, using an identity selector isn’t required</w:t>
      </w:r>
      <w:r w:rsidR="008F4765">
        <w:t>—claims-based identity can still work</w:t>
      </w:r>
      <w:r w:rsidR="008B550F">
        <w:t xml:space="preserve"> without one</w:t>
      </w:r>
      <w:r w:rsidR="00142910">
        <w:t>. Yet w</w:t>
      </w:r>
      <w:r w:rsidR="009360DB">
        <w:t xml:space="preserve">ithout </w:t>
      </w:r>
      <w:r>
        <w:t xml:space="preserve">CardSpace “Geneva” </w:t>
      </w:r>
      <w:r w:rsidR="009360DB">
        <w:t xml:space="preserve">or </w:t>
      </w:r>
      <w:r w:rsidR="00CA67F7">
        <w:t>a similar technology</w:t>
      </w:r>
      <w:r w:rsidR="009360DB">
        <w:t xml:space="preserve">, users will have no </w:t>
      </w:r>
      <w:r w:rsidR="00E876A3">
        <w:t xml:space="preserve">consistent </w:t>
      </w:r>
      <w:r w:rsidR="009360DB">
        <w:t xml:space="preserve">way to select which identity they wish to use. Even though an identity selector isn’t </w:t>
      </w:r>
      <w:r w:rsidR="00BD2E0A">
        <w:t xml:space="preserve">strictly </w:t>
      </w:r>
      <w:r w:rsidR="009360DB">
        <w:t>required, it’s hard to imagine an effective claims-based world with</w:t>
      </w:r>
      <w:r w:rsidR="0012388C">
        <w:t>out</w:t>
      </w:r>
      <w:r w:rsidR="009360DB">
        <w:t xml:space="preserve"> one.</w:t>
      </w:r>
    </w:p>
    <w:p w:rsidR="002F73C0" w:rsidRDefault="002F73C0" w:rsidP="00F71B91">
      <w:r>
        <w:t xml:space="preserve">An important aspect of an identity selector is its user interface. Letting users select their identity in the same way </w:t>
      </w:r>
      <w:r w:rsidR="007B5722">
        <w:t xml:space="preserve">for every application and every kind of client can greatly simplify their lives. Toward this end, </w:t>
      </w:r>
      <w:r w:rsidR="007D2575">
        <w:t xml:space="preserve">CardSpace “Geneva” </w:t>
      </w:r>
      <w:r w:rsidR="007B5722">
        <w:t>provides the standard screen shown in Figure 6.</w:t>
      </w:r>
    </w:p>
    <w:p w:rsidR="00B539E8" w:rsidRDefault="00FB4783" w:rsidP="00FB4783">
      <w:pPr>
        <w:keepNext/>
        <w:jc w:val="center"/>
      </w:pPr>
      <w:r w:rsidRPr="00FB4783">
        <w:rPr>
          <w:noProof/>
          <w:lang w:bidi="ar-SA"/>
        </w:rPr>
        <w:drawing>
          <wp:inline distT="0" distB="0" distL="0" distR="0">
            <wp:extent cx="3790950" cy="2987856"/>
            <wp:effectExtent l="19050" t="0" r="0" b="0"/>
            <wp:docPr id="11" name="Picture 1" descr="Screenshot2.png"/>
            <wp:cNvGraphicFramePr/>
            <a:graphic xmlns:a="http://schemas.openxmlformats.org/drawingml/2006/main">
              <a:graphicData uri="http://schemas.openxmlformats.org/drawingml/2006/picture">
                <pic:pic xmlns:pic="http://schemas.openxmlformats.org/drawingml/2006/picture">
                  <pic:nvPicPr>
                    <pic:cNvPr id="4" name="Picture 3" descr="Screenshot2.png"/>
                    <pic:cNvPicPr>
                      <a:picLocks noChangeAspect="1"/>
                    </pic:cNvPicPr>
                  </pic:nvPicPr>
                  <pic:blipFill>
                    <a:blip r:embed="rId9"/>
                    <a:stretch>
                      <a:fillRect/>
                    </a:stretch>
                  </pic:blipFill>
                  <pic:spPr>
                    <a:xfrm>
                      <a:off x="0" y="0"/>
                      <a:ext cx="3793811" cy="2990111"/>
                    </a:xfrm>
                    <a:prstGeom prst="rect">
                      <a:avLst/>
                    </a:prstGeom>
                  </pic:spPr>
                </pic:pic>
              </a:graphicData>
            </a:graphic>
          </wp:inline>
        </w:drawing>
      </w:r>
    </w:p>
    <w:p w:rsidR="007B5722" w:rsidRDefault="00B539E8" w:rsidP="005B505B">
      <w:pPr>
        <w:pStyle w:val="Caption"/>
      </w:pPr>
      <w:r>
        <w:t xml:space="preserve">Figure </w:t>
      </w:r>
      <w:fldSimple w:instr=" SEQ Figure \* ARABIC ">
        <w:r w:rsidR="006B4D66">
          <w:rPr>
            <w:noProof/>
          </w:rPr>
          <w:t>6</w:t>
        </w:r>
      </w:fldSimple>
      <w:r>
        <w:t xml:space="preserve">: </w:t>
      </w:r>
      <w:r w:rsidR="007D2575">
        <w:t xml:space="preserve">CardSpace “Geneva” </w:t>
      </w:r>
      <w:r>
        <w:t xml:space="preserve">provides a common user interface for selecting identities, </w:t>
      </w:r>
      <w:r w:rsidR="000375BC">
        <w:t>representing</w:t>
      </w:r>
      <w:r>
        <w:t xml:space="preserve"> each identity </w:t>
      </w:r>
      <w:r w:rsidR="007D1D9E">
        <w:t>with</w:t>
      </w:r>
      <w:r>
        <w:t xml:space="preserve"> a card.</w:t>
      </w:r>
      <w:r w:rsidR="00EC2A2F">
        <w:t xml:space="preserve"> </w:t>
      </w:r>
    </w:p>
    <w:p w:rsidR="007B5722" w:rsidRDefault="007B5722" w:rsidP="00F71B91">
      <w:r>
        <w:t xml:space="preserve">Each identity is represented by a card (hence the name “CardSpace”). </w:t>
      </w:r>
      <w:r w:rsidR="00C062D2">
        <w:t>E</w:t>
      </w:r>
      <w:r w:rsidR="007D677F">
        <w:t xml:space="preserve">ach card is associated with a particular identity at some identity provider. Clicking on a card causes </w:t>
      </w:r>
      <w:r w:rsidR="007D2575">
        <w:t xml:space="preserve">CardSpace “Geneva” </w:t>
      </w:r>
      <w:r w:rsidR="007D677F">
        <w:t xml:space="preserve">to request a </w:t>
      </w:r>
      <w:r w:rsidR="007D677F">
        <w:lastRenderedPageBreak/>
        <w:t>token for this identity from the associated identity provider</w:t>
      </w:r>
      <w:r w:rsidR="00C14BA7">
        <w:t xml:space="preserve">, perhaps prompting the user for a password </w:t>
      </w:r>
      <w:r w:rsidR="000035D1">
        <w:t xml:space="preserve">or something else </w:t>
      </w:r>
      <w:r w:rsidR="00C14BA7">
        <w:t>to authenticate the request</w:t>
      </w:r>
      <w:r w:rsidR="007D677F">
        <w:t xml:space="preserve">. While the </w:t>
      </w:r>
      <w:r w:rsidR="00011147">
        <w:t>software</w:t>
      </w:r>
      <w:r w:rsidR="00D164E5">
        <w:t xml:space="preserve"> </w:t>
      </w:r>
      <w:r w:rsidR="00CE28A6">
        <w:t>exchanges</w:t>
      </w:r>
      <w:r w:rsidR="00D164E5">
        <w:t xml:space="preserve"> tokens </w:t>
      </w:r>
      <w:r w:rsidR="001859FB">
        <w:t>containing</w:t>
      </w:r>
      <w:r w:rsidR="00D164E5">
        <w:t xml:space="preserve"> claims</w:t>
      </w:r>
      <w:r w:rsidR="007D677F">
        <w:t xml:space="preserve">, a user sees only this simpler metaphor of cards. </w:t>
      </w:r>
    </w:p>
    <w:p w:rsidR="00D43C8D" w:rsidRDefault="00D43C8D" w:rsidP="00F71B91">
      <w:r>
        <w:t xml:space="preserve">The third component required to make claims-based identity a reality, at least for Windows applications, is </w:t>
      </w:r>
      <w:r w:rsidR="007D2575">
        <w:t xml:space="preserve">the </w:t>
      </w:r>
      <w:r w:rsidR="00C52ABA">
        <w:t>“Geneva” Framework</w:t>
      </w:r>
      <w:r>
        <w:t xml:space="preserve">. </w:t>
      </w:r>
      <w:r w:rsidR="00771A30">
        <w:t>This library is</w:t>
      </w:r>
      <w:r>
        <w:t xml:space="preserve"> a set of .NET Framework classes</w:t>
      </w:r>
      <w:r w:rsidR="00771A30">
        <w:t xml:space="preserve"> that</w:t>
      </w:r>
      <w:r w:rsidR="002746B1">
        <w:t xml:space="preserve"> </w:t>
      </w:r>
      <w:r w:rsidR="00963701">
        <w:t>implement</w:t>
      </w:r>
      <w:r w:rsidR="00854528">
        <w:t xml:space="preserve"> basic functions, such as receiving a token, verifying its signature</w:t>
      </w:r>
      <w:r w:rsidR="00EF14CF">
        <w:t>, access</w:t>
      </w:r>
      <w:r w:rsidR="00854528">
        <w:t>ing the claims it</w:t>
      </w:r>
      <w:r w:rsidR="00EF14CF">
        <w:t xml:space="preserve"> contain</w:t>
      </w:r>
      <w:r w:rsidR="00854528">
        <w:t>s</w:t>
      </w:r>
      <w:r w:rsidR="00EF14CF">
        <w:t xml:space="preserve">, and more. For situations where the </w:t>
      </w:r>
      <w:r w:rsidR="007D2575">
        <w:t>“Geneva” Server</w:t>
      </w:r>
      <w:r w:rsidR="00EF14CF">
        <w:t xml:space="preserve"> STS isn’t sufficient, </w:t>
      </w:r>
      <w:r w:rsidR="007D2575">
        <w:t xml:space="preserve">the </w:t>
      </w:r>
      <w:r w:rsidR="00C52ABA">
        <w:t>“Geneva” Framework</w:t>
      </w:r>
      <w:r w:rsidR="00EF14CF">
        <w:t xml:space="preserve"> also provides support for building your own STS.</w:t>
      </w:r>
      <w:r w:rsidR="00F336FA">
        <w:t xml:space="preserve"> </w:t>
      </w:r>
      <w:r w:rsidR="005E30DE">
        <w:t>One important example of this already exists: T</w:t>
      </w:r>
      <w:r w:rsidR="00F336FA">
        <w:t xml:space="preserve">he “Geneva” Server itself </w:t>
      </w:r>
      <w:r w:rsidR="001774B9">
        <w:t xml:space="preserve">is </w:t>
      </w:r>
      <w:r w:rsidR="00F336FA">
        <w:t>built on the “Geneva” Framework.</w:t>
      </w:r>
    </w:p>
    <w:p w:rsidR="003D4824" w:rsidRDefault="00D21345" w:rsidP="003D4824">
      <w:r>
        <w:t xml:space="preserve">It’s important to realize that </w:t>
      </w:r>
      <w:r w:rsidR="00FD0106">
        <w:t xml:space="preserve">because all interaction is done in a standard way, </w:t>
      </w:r>
      <w:r>
        <w:t>none</w:t>
      </w:r>
      <w:r w:rsidR="00EF14CF">
        <w:t xml:space="preserve"> of these technologies</w:t>
      </w:r>
      <w:r w:rsidR="00FD0106">
        <w:t xml:space="preserve"> specifically</w:t>
      </w:r>
      <w:r w:rsidR="00EF14CF">
        <w:t xml:space="preserve"> requires any of the others.</w:t>
      </w:r>
      <w:r w:rsidR="000F3FAF">
        <w:t xml:space="preserve"> </w:t>
      </w:r>
      <w:r w:rsidR="00172178">
        <w:t xml:space="preserve">The </w:t>
      </w:r>
      <w:r w:rsidR="007D2575">
        <w:t>“Geneva” Server</w:t>
      </w:r>
      <w:r w:rsidR="000F3FAF">
        <w:t xml:space="preserve"> doesn’t require </w:t>
      </w:r>
      <w:r w:rsidR="007D2575">
        <w:t>CardSpace “Geneva”</w:t>
      </w:r>
      <w:r w:rsidR="000F3FAF">
        <w:t xml:space="preserve">, </w:t>
      </w:r>
      <w:r w:rsidR="007D2575">
        <w:t xml:space="preserve">CardSpace “Geneva” </w:t>
      </w:r>
      <w:r w:rsidR="00EF14CF">
        <w:t xml:space="preserve">doesn’t </w:t>
      </w:r>
      <w:r w:rsidR="000F3FAF">
        <w:t xml:space="preserve">require </w:t>
      </w:r>
      <w:r w:rsidR="00407831">
        <w:t xml:space="preserve">the </w:t>
      </w:r>
      <w:r w:rsidR="007D2575">
        <w:t>“Geneva” Server</w:t>
      </w:r>
      <w:r w:rsidR="00EF14CF">
        <w:t xml:space="preserve">, and neither one requires applications to use </w:t>
      </w:r>
      <w:r w:rsidR="007D2575">
        <w:t xml:space="preserve">the </w:t>
      </w:r>
      <w:r w:rsidR="00C52ABA">
        <w:t>“Geneva”</w:t>
      </w:r>
      <w:r w:rsidR="0066528B">
        <w:t xml:space="preserve"> Framework</w:t>
      </w:r>
      <w:r w:rsidR="000F3FAF">
        <w:t xml:space="preserve">. To </w:t>
      </w:r>
      <w:r w:rsidR="007D2575">
        <w:t>CardSpace “Geneva”</w:t>
      </w:r>
      <w:r w:rsidR="000F3FAF">
        <w:t xml:space="preserve">, </w:t>
      </w:r>
      <w:r w:rsidR="00EF14CF">
        <w:t xml:space="preserve">for example, </w:t>
      </w:r>
      <w:r w:rsidR="00407831">
        <w:t xml:space="preserve">the </w:t>
      </w:r>
      <w:r w:rsidR="007D2575">
        <w:t>“Geneva” Server</w:t>
      </w:r>
      <w:r w:rsidR="000F3FAF">
        <w:t xml:space="preserve"> looks like any other STS,</w:t>
      </w:r>
      <w:r w:rsidR="00351279">
        <w:t xml:space="preserve"> with</w:t>
      </w:r>
      <w:r w:rsidR="000F3FAF">
        <w:t xml:space="preserve"> token requests sent </w:t>
      </w:r>
      <w:r w:rsidR="00351279">
        <w:t>using</w:t>
      </w:r>
      <w:r w:rsidR="000F3FAF">
        <w:t xml:space="preserve"> </w:t>
      </w:r>
      <w:r w:rsidR="005957DE">
        <w:t xml:space="preserve">the </w:t>
      </w:r>
      <w:r w:rsidR="000F3FAF">
        <w:t>standard WS-Trust</w:t>
      </w:r>
      <w:r w:rsidR="005957DE">
        <w:t xml:space="preserve"> protocol</w:t>
      </w:r>
      <w:r w:rsidR="00024364">
        <w:t xml:space="preserve">. Even though </w:t>
      </w:r>
      <w:r w:rsidR="00EF14CF">
        <w:t>all of these</w:t>
      </w:r>
      <w:r w:rsidR="00024364">
        <w:t xml:space="preserve"> technologies are from Microsoft, there are no proprietary links between them</w:t>
      </w:r>
      <w:r w:rsidR="000531B8">
        <w:t>—all of the communication is based on industry standards</w:t>
      </w:r>
      <w:r w:rsidR="003D4824">
        <w:t>.</w:t>
      </w:r>
      <w:r w:rsidR="003D4824" w:rsidRPr="003D4824">
        <w:t xml:space="preserve"> </w:t>
      </w:r>
      <w:r w:rsidR="000531B8">
        <w:t>The goal is to make it easier to use claims-based identity</w:t>
      </w:r>
      <w:r w:rsidR="00DB6FE6">
        <w:t xml:space="preserve"> both</w:t>
      </w:r>
      <w:r w:rsidR="000531B8">
        <w:t xml:space="preserve"> </w:t>
      </w:r>
      <w:r w:rsidR="00DB6FE6">
        <w:t>with</w:t>
      </w:r>
      <w:r w:rsidR="000531B8">
        <w:t>in the Windows world</w:t>
      </w:r>
      <w:r w:rsidR="00DB6FE6">
        <w:t xml:space="preserve"> and </w:t>
      </w:r>
      <w:r w:rsidR="00D05CB4">
        <w:t>across</w:t>
      </w:r>
      <w:r w:rsidR="00DB6FE6">
        <w:t xml:space="preserve"> platforms from different vendors</w:t>
      </w:r>
      <w:r w:rsidR="000531B8">
        <w:t>.</w:t>
      </w:r>
      <w:r>
        <w:t xml:space="preserve"> </w:t>
      </w:r>
    </w:p>
    <w:p w:rsidR="00FF78DB" w:rsidRDefault="005C0482" w:rsidP="008E4B7C">
      <w:pPr>
        <w:pStyle w:val="Heading1"/>
      </w:pPr>
      <w:bookmarkStart w:id="7" w:name="_Toc212216143"/>
      <w:r>
        <w:t xml:space="preserve">Applying </w:t>
      </w:r>
      <w:r w:rsidR="00EB773F">
        <w:t>Claims-Based Identity</w:t>
      </w:r>
      <w:r w:rsidR="00E97E73">
        <w:t xml:space="preserve"> and “Geneva”</w:t>
      </w:r>
      <w:bookmarkEnd w:id="7"/>
    </w:p>
    <w:p w:rsidR="000C7436" w:rsidRDefault="000C7436" w:rsidP="008E4B7C">
      <w:r>
        <w:t xml:space="preserve">Getting your mind around claims-based identity requires understanding the basics of this technology. Still, the best way to get a feel for this approach is to walk through examples of how it can be applied. Accordingly, this section looks at several different ways this technology can be used. </w:t>
      </w:r>
    </w:p>
    <w:p w:rsidR="003D724C" w:rsidRPr="009F164F" w:rsidRDefault="003D4824" w:rsidP="008E4B7C">
      <w:r>
        <w:t xml:space="preserve">Without claims-based identity, application developers are faced with a diverse set of scenarios, each with its own identity solution. One big contribution of </w:t>
      </w:r>
      <w:r w:rsidR="00D96489">
        <w:t>claims-based identity</w:t>
      </w:r>
      <w:r>
        <w:t xml:space="preserve"> is to </w:t>
      </w:r>
      <w:r w:rsidR="00AE056C">
        <w:t>collapse</w:t>
      </w:r>
      <w:r>
        <w:t xml:space="preserve"> all of these down to just one problem:</w:t>
      </w:r>
      <w:r w:rsidR="001B469D">
        <w:t xml:space="preserve"> How does an application</w:t>
      </w:r>
      <w:r w:rsidR="003D724C">
        <w:t xml:space="preserve"> get information </w:t>
      </w:r>
      <w:r w:rsidR="001B469D">
        <w:t>about a user from a trusted source</w:t>
      </w:r>
      <w:r w:rsidR="003D724C" w:rsidRPr="009F164F">
        <w:t xml:space="preserve">? </w:t>
      </w:r>
      <w:r w:rsidR="00847BC9">
        <w:t>As this section show</w:t>
      </w:r>
      <w:r w:rsidR="005A7BD2">
        <w:t>s</w:t>
      </w:r>
      <w:r w:rsidR="00847BC9">
        <w:t xml:space="preserve">, </w:t>
      </w:r>
      <w:r w:rsidR="00051815">
        <w:t>claims-based identity</w:t>
      </w:r>
      <w:r w:rsidR="00847BC9">
        <w:t xml:space="preserve"> provides a consistent answer across a range of scenarios.</w:t>
      </w:r>
    </w:p>
    <w:p w:rsidR="00C65462" w:rsidRDefault="00FA0D16" w:rsidP="008E4B7C">
      <w:r>
        <w:t>At the risk of being redundant, it’s important to emphasize that even</w:t>
      </w:r>
      <w:r w:rsidR="00847BC9">
        <w:t xml:space="preserve"> though </w:t>
      </w:r>
      <w:r>
        <w:t xml:space="preserve">these </w:t>
      </w:r>
      <w:r w:rsidR="00F70DE9">
        <w:t>examples</w:t>
      </w:r>
      <w:r w:rsidR="00847BC9">
        <w:t xml:space="preserve"> </w:t>
      </w:r>
      <w:r w:rsidR="00AB5899">
        <w:t>show</w:t>
      </w:r>
      <w:r>
        <w:t xml:space="preserve"> Microsoft technologies,</w:t>
      </w:r>
      <w:r w:rsidR="00847BC9">
        <w:t xml:space="preserve"> this isn’</w:t>
      </w:r>
      <w:r w:rsidR="00C65462">
        <w:t>t required. Products from other vendor</w:t>
      </w:r>
      <w:r w:rsidR="00847BC9">
        <w:t>s</w:t>
      </w:r>
      <w:r w:rsidR="00BD48A0">
        <w:t>,</w:t>
      </w:r>
      <w:r w:rsidR="00847BC9">
        <w:t xml:space="preserve"> </w:t>
      </w:r>
      <w:r w:rsidR="00BD48A0">
        <w:t xml:space="preserve">such as IBM’s Tivoli Federated Identity Manager, </w:t>
      </w:r>
      <w:r w:rsidR="00B438E4">
        <w:t>also provide STSs today</w:t>
      </w:r>
      <w:r w:rsidR="00EE6B0D">
        <w:t xml:space="preserve">. </w:t>
      </w:r>
      <w:r w:rsidR="00C65462">
        <w:t xml:space="preserve">Similarly, other identity selectors are available, </w:t>
      </w:r>
      <w:r w:rsidR="00B438E4">
        <w:t>including</w:t>
      </w:r>
      <w:r w:rsidR="00C65462">
        <w:t xml:space="preserve"> the open source Higgins implementation</w:t>
      </w:r>
      <w:r w:rsidR="001A49F3">
        <w:t xml:space="preserve">, as well as </w:t>
      </w:r>
      <w:r w:rsidR="00961017">
        <w:t>other libraries to create claims-aware applications</w:t>
      </w:r>
      <w:r w:rsidR="00C65462">
        <w:t>. The key point is that while Microsoft is an important player, the</w:t>
      </w:r>
      <w:r w:rsidR="00732DA0">
        <w:t xml:space="preserve"> move toward </w:t>
      </w:r>
      <w:r w:rsidR="007937C9">
        <w:t>claims-based identity</w:t>
      </w:r>
      <w:r w:rsidR="00C65462">
        <w:t xml:space="preserve"> is an industry-wide, multi-vendor endeavor. </w:t>
      </w:r>
    </w:p>
    <w:p w:rsidR="00FF78DB" w:rsidRDefault="00233B9B" w:rsidP="008E4B7C">
      <w:pPr>
        <w:pStyle w:val="Heading2"/>
      </w:pPr>
      <w:bookmarkStart w:id="8" w:name="_Toc212216144"/>
      <w:r>
        <w:t xml:space="preserve">Using Claims </w:t>
      </w:r>
      <w:r w:rsidR="0005106D">
        <w:t>inside</w:t>
      </w:r>
      <w:r w:rsidR="007F3E55">
        <w:t xml:space="preserve"> an</w:t>
      </w:r>
      <w:r w:rsidR="00B24A97">
        <w:t xml:space="preserve"> E</w:t>
      </w:r>
      <w:r w:rsidR="00FF78DB">
        <w:t>nterprise</w:t>
      </w:r>
      <w:bookmarkEnd w:id="8"/>
    </w:p>
    <w:p w:rsidR="0057285F" w:rsidRPr="0057285F" w:rsidRDefault="00B87C56" w:rsidP="008E4B7C">
      <w:r>
        <w:t>Every enterprise acts as an identity provider, and v</w:t>
      </w:r>
      <w:r w:rsidR="00041237">
        <w:t>irtually every enterprise application mu</w:t>
      </w:r>
      <w:r w:rsidR="00B15C31">
        <w:t xml:space="preserve">st deal with identity. </w:t>
      </w:r>
      <w:r w:rsidR="00D64D93">
        <w:t xml:space="preserve">The </w:t>
      </w:r>
      <w:r w:rsidR="007D2575">
        <w:t>“Geneva” Server</w:t>
      </w:r>
      <w:r w:rsidR="00B15C31">
        <w:t xml:space="preserve">, </w:t>
      </w:r>
      <w:r w:rsidR="007D2575">
        <w:t>CardSpace “Geneva”</w:t>
      </w:r>
      <w:r w:rsidR="00B15C31">
        <w:t xml:space="preserve">, and </w:t>
      </w:r>
      <w:r w:rsidR="007D2575">
        <w:t xml:space="preserve">the </w:t>
      </w:r>
      <w:r w:rsidR="00C52ABA">
        <w:t>“Geneva” Framework</w:t>
      </w:r>
      <w:r w:rsidR="00FD2E26">
        <w:t xml:space="preserve"> can provide the</w:t>
      </w:r>
      <w:r w:rsidR="00041237">
        <w:t xml:space="preserve"> foundation for using claims-based identity </w:t>
      </w:r>
      <w:r w:rsidR="0054523D">
        <w:t xml:space="preserve">with applications running </w:t>
      </w:r>
      <w:r w:rsidR="00041237">
        <w:t>inside an organization. Figure 7 shows how this looks.</w:t>
      </w:r>
    </w:p>
    <w:p w:rsidR="00E40A3B" w:rsidRDefault="00C52ABA" w:rsidP="008E4B7C">
      <w:pPr>
        <w:keepNext/>
      </w:pPr>
      <w:r w:rsidRPr="00C52ABA">
        <w:rPr>
          <w:noProof/>
          <w:lang w:bidi="ar-SA"/>
        </w:rPr>
        <w:lastRenderedPageBreak/>
        <w:drawing>
          <wp:inline distT="0" distB="0" distL="0" distR="0">
            <wp:extent cx="5486400" cy="3801794"/>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6019800"/>
                      <a:chOff x="228600" y="838200"/>
                      <a:chExt cx="8686800" cy="6019800"/>
                    </a:xfrm>
                  </a:grpSpPr>
                  <a:sp>
                    <a:nvSpPr>
                      <a:cNvPr id="111" name="Rectangle 110"/>
                      <a:cNvSpPr/>
                    </a:nvSpPr>
                    <a:spPr>
                      <a:xfrm>
                        <a:off x="3124200" y="14478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5" name="Text Box 16"/>
                      <a:cNvSpPr txBox="1">
                        <a:spLocks noChangeArrowheads="1"/>
                      </a:cNvSpPr>
                    </a:nvSpPr>
                    <a:spPr bwMode="auto">
                      <a:xfrm>
                        <a:off x="3048000" y="1447800"/>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6" name="Rounded Rectangle 65"/>
                      <a:cNvSpPr/>
                    </a:nvSpPr>
                    <a:spPr bwMode="auto">
                      <a:xfrm>
                        <a:off x="228600" y="1219200"/>
                        <a:ext cx="8686800" cy="5617029"/>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81" name="Text Box 16"/>
                      <a:cNvSpPr txBox="1">
                        <a:spLocks noChangeArrowheads="1"/>
                      </a:cNvSpPr>
                    </a:nvSpPr>
                    <a:spPr bwMode="auto">
                      <a:xfrm>
                        <a:off x="3810000" y="838200"/>
                        <a:ext cx="12954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a:t>
                          </a:r>
                          <a:endParaRPr lang="en-US" sz="1800" b="1" dirty="0">
                            <a:latin typeface="Calibri" pitchFamily="34" charset="0"/>
                          </a:endParaRPr>
                        </a:p>
                      </a:txBody>
                      <a:useSpRect/>
                    </a:txSp>
                  </a:sp>
                  <a:sp>
                    <a:nvSpPr>
                      <a:cNvPr id="50" name="Freeform 24"/>
                      <a:cNvSpPr>
                        <a:spLocks/>
                      </a:cNvSpPr>
                    </a:nvSpPr>
                    <a:spPr bwMode="auto">
                      <a:xfrm>
                        <a:off x="6019800" y="3048000"/>
                        <a:ext cx="1524000" cy="1981200"/>
                      </a:xfrm>
                      <a:custGeom>
                        <a:avLst/>
                        <a:gdLst/>
                        <a:ahLst/>
                        <a:cxnLst>
                          <a:cxn ang="0">
                            <a:pos x="0" y="1891"/>
                          </a:cxn>
                          <a:cxn ang="0">
                            <a:pos x="863" y="1327"/>
                          </a:cxn>
                          <a:cxn ang="0">
                            <a:pos x="1029" y="0"/>
                          </a:cxn>
                        </a:cxnLst>
                        <a:rect l="0" t="0" r="r" b="b"/>
                        <a:pathLst>
                          <a:path w="1035" h="1891">
                            <a:moveTo>
                              <a:pt x="0" y="1891"/>
                            </a:moveTo>
                            <a:cubicBezTo>
                              <a:pt x="144" y="1797"/>
                              <a:pt x="691" y="1642"/>
                              <a:pt x="863" y="1327"/>
                            </a:cubicBezTo>
                            <a:cubicBezTo>
                              <a:pt x="1035" y="1012"/>
                              <a:pt x="995" y="276"/>
                              <a:pt x="1029"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4" name="Text Box 38"/>
                      <a:cNvSpPr txBox="1">
                        <a:spLocks noChangeArrowheads="1"/>
                      </a:cNvSpPr>
                    </a:nvSpPr>
                    <a:spPr bwMode="auto">
                      <a:xfrm>
                        <a:off x="45720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58" name="Text Box 23"/>
                      <a:cNvSpPr txBox="1">
                        <a:spLocks noChangeArrowheads="1"/>
                      </a:cNvSpPr>
                    </a:nvSpPr>
                    <a:spPr bwMode="auto">
                      <a:xfrm>
                        <a:off x="6705600" y="3886200"/>
                        <a:ext cx="14478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Access application and learn token requirements</a:t>
                          </a:r>
                          <a:endParaRPr lang="en-US" sz="1400" i="1" dirty="0">
                            <a:latin typeface="Calibri" pitchFamily="34" charset="0"/>
                          </a:endParaRPr>
                        </a:p>
                      </a:txBody>
                      <a:useSpRect/>
                    </a:txSp>
                  </a:sp>
                  <a:sp>
                    <a:nvSpPr>
                      <a:cNvPr id="61" name="Oval 60" descr="Dark vertical"/>
                      <a:cNvSpPr>
                        <a:spLocks noChangeArrowheads="1"/>
                      </a:cNvSpPr>
                    </a:nvSpPr>
                    <a:spPr bwMode="auto">
                      <a:xfrm>
                        <a:off x="4847416" y="59552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4800600" y="6145143"/>
                        <a:ext cx="258763" cy="419725"/>
                        <a:chOff x="2976" y="1433"/>
                        <a:chExt cx="912" cy="1495"/>
                      </a:xfrm>
                    </a:grpSpPr>
                    <a:sp>
                      <a:nvSpPr>
                        <a:cNvPr id="6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77" name="Isosceles Triangle 50"/>
                      <a:cNvSpPr>
                        <a:spLocks noChangeArrowheads="1"/>
                      </a:cNvSpPr>
                    </a:nvSpPr>
                    <a:spPr bwMode="auto">
                      <a:xfrm>
                        <a:off x="838200" y="20574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3" name="Group 51"/>
                      <a:cNvGrpSpPr/>
                    </a:nvGrpSpPr>
                    <a:grpSpPr>
                      <a:xfrm>
                        <a:off x="1161215" y="2204357"/>
                        <a:ext cx="461316" cy="431788"/>
                        <a:chOff x="4343400" y="301242"/>
                        <a:chExt cx="837965" cy="738857"/>
                      </a:xfrm>
                    </a:grpSpPr>
                    <a:sp>
                      <a:nvSpPr>
                        <a:cNvPr id="79"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2"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3"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4" name="Rectangle 83"/>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5"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6" name="Rectangle 85"/>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7" name="Rectangle 86"/>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8" name="Rectangle 87"/>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9"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0"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1" name="Rectangle 90"/>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2" name="Rectangle 91"/>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3" name="Rectangle 92"/>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96" name="Freeform 95"/>
                      <a:cNvSpPr/>
                    </a:nvSpPr>
                    <a:spPr>
                      <a:xfrm flipH="1">
                        <a:off x="1653987" y="2286000"/>
                        <a:ext cx="1622612" cy="152400"/>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04" name="Text Box 16"/>
                      <a:cNvSpPr txBox="1">
                        <a:spLocks noChangeArrowheads="1"/>
                      </a:cNvSpPr>
                    </a:nvSpPr>
                    <a:spPr bwMode="auto">
                      <a:xfrm>
                        <a:off x="533400" y="1447800"/>
                        <a:ext cx="1752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Active Directory Domain Services</a:t>
                          </a:r>
                          <a:endParaRPr lang="en-US" sz="1800" b="1" dirty="0">
                            <a:latin typeface="Calibri" pitchFamily="34" charset="0"/>
                          </a:endParaRPr>
                        </a:p>
                      </a:txBody>
                      <a:useSpRect/>
                    </a:txSp>
                  </a:sp>
                  <a:sp>
                    <a:nvSpPr>
                      <a:cNvPr id="108" name="Freeform 107"/>
                      <a:cNvSpPr/>
                    </a:nvSpPr>
                    <a:spPr>
                      <a:xfrm>
                        <a:off x="914400" y="2743201"/>
                        <a:ext cx="3124200" cy="2590800"/>
                      </a:xfrm>
                      <a:custGeom>
                        <a:avLst/>
                        <a:gdLst>
                          <a:gd name="connsiteX0" fmla="*/ 2384612 w 2384612"/>
                          <a:gd name="connsiteY0" fmla="*/ 2429435 h 2672977"/>
                          <a:gd name="connsiteX1" fmla="*/ 331694 w 2384612"/>
                          <a:gd name="connsiteY1" fmla="*/ 2268071 h 2672977"/>
                          <a:gd name="connsiteX2" fmla="*/ 394447 w 2384612"/>
                          <a:gd name="connsiteY2" fmla="*/ 0 h 2672977"/>
                        </a:gdLst>
                        <a:ahLst/>
                        <a:cxnLst>
                          <a:cxn ang="0">
                            <a:pos x="connsiteX0" y="connsiteY0"/>
                          </a:cxn>
                          <a:cxn ang="0">
                            <a:pos x="connsiteX1" y="connsiteY1"/>
                          </a:cxn>
                          <a:cxn ang="0">
                            <a:pos x="connsiteX2" y="connsiteY2"/>
                          </a:cxn>
                        </a:cxnLst>
                        <a:rect l="l" t="t" r="r" b="b"/>
                        <a:pathLst>
                          <a:path w="2384612" h="2672977">
                            <a:moveTo>
                              <a:pt x="2384612" y="2429435"/>
                            </a:moveTo>
                            <a:cubicBezTo>
                              <a:pt x="1524000" y="2551206"/>
                              <a:pt x="663388" y="2672977"/>
                              <a:pt x="331694" y="2268071"/>
                            </a:cubicBezTo>
                            <a:cubicBezTo>
                              <a:pt x="0" y="1863165"/>
                              <a:pt x="197223" y="931582"/>
                              <a:pt x="394447"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03" name="Text Box 25"/>
                      <a:cNvSpPr txBox="1">
                        <a:spLocks noChangeArrowheads="1"/>
                      </a:cNvSpPr>
                    </a:nvSpPr>
                    <a:spPr bwMode="auto">
                      <a:xfrm>
                        <a:off x="609600" y="3429000"/>
                        <a:ext cx="12192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Login to domain and get Kerberos ticket</a:t>
                          </a:r>
                          <a:endParaRPr lang="en-US" sz="1400" i="1" dirty="0">
                            <a:latin typeface="Calibri" pitchFamily="34" charset="0"/>
                          </a:endParaRPr>
                        </a:p>
                      </a:txBody>
                      <a:useSpRect/>
                    </a:txSp>
                  </a:sp>
                  <a:sp>
                    <a:nvSpPr>
                      <a:cNvPr id="112" name="Freeform 111"/>
                      <a:cNvSpPr/>
                    </a:nvSpPr>
                    <a:spPr>
                      <a:xfrm>
                        <a:off x="2545977" y="2644588"/>
                        <a:ext cx="1308847" cy="2312894"/>
                      </a:xfrm>
                      <a:custGeom>
                        <a:avLst/>
                        <a:gdLst>
                          <a:gd name="connsiteX0" fmla="*/ 1308847 w 1308847"/>
                          <a:gd name="connsiteY0" fmla="*/ 2312894 h 2312894"/>
                          <a:gd name="connsiteX1" fmla="*/ 80682 w 1308847"/>
                          <a:gd name="connsiteY1" fmla="*/ 1855694 h 2312894"/>
                          <a:gd name="connsiteX2" fmla="*/ 824752 w 1308847"/>
                          <a:gd name="connsiteY2" fmla="*/ 0 h 2312894"/>
                        </a:gdLst>
                        <a:ahLst/>
                        <a:cxnLst>
                          <a:cxn ang="0">
                            <a:pos x="connsiteX0" y="connsiteY0"/>
                          </a:cxn>
                          <a:cxn ang="0">
                            <a:pos x="connsiteX1" y="connsiteY1"/>
                          </a:cxn>
                          <a:cxn ang="0">
                            <a:pos x="connsiteX2" y="connsiteY2"/>
                          </a:cxn>
                        </a:cxnLst>
                        <a:rect l="l" t="t" r="r" b="b"/>
                        <a:pathLst>
                          <a:path w="1308847" h="2312894">
                            <a:moveTo>
                              <a:pt x="1308847" y="2312894"/>
                            </a:moveTo>
                            <a:cubicBezTo>
                              <a:pt x="735105" y="2277035"/>
                              <a:pt x="161364" y="2241176"/>
                              <a:pt x="80682" y="1855694"/>
                            </a:cubicBezTo>
                            <a:cubicBezTo>
                              <a:pt x="0" y="1470212"/>
                              <a:pt x="412376" y="735106"/>
                              <a:pt x="824752"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3" name="Text Box 25"/>
                      <a:cNvSpPr txBox="1">
                        <a:spLocks noChangeArrowheads="1"/>
                      </a:cNvSpPr>
                    </a:nvSpPr>
                    <a:spPr bwMode="auto">
                      <a:xfrm>
                        <a:off x="2133600" y="3810000"/>
                        <a:ext cx="1371600" cy="1169551"/>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Present Kerberos ticket and request token for selected identity</a:t>
                          </a:r>
                          <a:endParaRPr lang="en-US" sz="1400" i="1" dirty="0">
                            <a:latin typeface="Calibri" pitchFamily="34" charset="0"/>
                          </a:endParaRPr>
                        </a:p>
                      </a:txBody>
                      <a:useSpRect/>
                    </a:txSp>
                  </a:sp>
                  <a:sp>
                    <a:nvSpPr>
                      <a:cNvPr id="114" name="Freeform 113"/>
                      <a:cNvSpPr/>
                    </a:nvSpPr>
                    <a:spPr>
                      <a:xfrm>
                        <a:off x="3890682" y="2581835"/>
                        <a:ext cx="606612" cy="2169459"/>
                      </a:xfrm>
                      <a:custGeom>
                        <a:avLst/>
                        <a:gdLst>
                          <a:gd name="connsiteX0" fmla="*/ 0 w 606612"/>
                          <a:gd name="connsiteY0" fmla="*/ 0 h 2169459"/>
                          <a:gd name="connsiteX1" fmla="*/ 519953 w 606612"/>
                          <a:gd name="connsiteY1" fmla="*/ 833718 h 2169459"/>
                          <a:gd name="connsiteX2" fmla="*/ 519953 w 606612"/>
                          <a:gd name="connsiteY2" fmla="*/ 2169459 h 2169459"/>
                        </a:gdLst>
                        <a:ahLst/>
                        <a:cxnLst>
                          <a:cxn ang="0">
                            <a:pos x="connsiteX0" y="connsiteY0"/>
                          </a:cxn>
                          <a:cxn ang="0">
                            <a:pos x="connsiteX1" y="connsiteY1"/>
                          </a:cxn>
                          <a:cxn ang="0">
                            <a:pos x="connsiteX2" y="connsiteY2"/>
                          </a:cxn>
                        </a:cxnLst>
                        <a:rect l="l" t="t" r="r" b="b"/>
                        <a:pathLst>
                          <a:path w="606612" h="2169459">
                            <a:moveTo>
                              <a:pt x="0" y="0"/>
                            </a:moveTo>
                            <a:cubicBezTo>
                              <a:pt x="216647" y="236070"/>
                              <a:pt x="433294" y="472141"/>
                              <a:pt x="519953" y="833718"/>
                            </a:cubicBezTo>
                            <a:cubicBezTo>
                              <a:pt x="606612" y="1195295"/>
                              <a:pt x="563282" y="1682377"/>
                              <a:pt x="519953" y="2169459"/>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5" name="Text Box 25"/>
                      <a:cNvSpPr txBox="1">
                        <a:spLocks noChangeArrowheads="1"/>
                      </a:cNvSpPr>
                    </a:nvSpPr>
                    <a:spPr bwMode="auto">
                      <a:xfrm>
                        <a:off x="3810000" y="3124200"/>
                        <a:ext cx="11430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6) Receive token</a:t>
                          </a:r>
                          <a:endParaRPr lang="en-US" sz="1400" i="1" dirty="0">
                            <a:latin typeface="Calibri" pitchFamily="34" charset="0"/>
                          </a:endParaRPr>
                        </a:p>
                      </a:txBody>
                      <a:useSpRect/>
                    </a:txSp>
                  </a:sp>
                  <a:sp>
                    <a:nvSpPr>
                      <a:cNvPr id="122" name="Freeform 121"/>
                      <a:cNvSpPr/>
                    </a:nvSpPr>
                    <a:spPr>
                      <a:xfrm>
                        <a:off x="5746377" y="2743200"/>
                        <a:ext cx="883023" cy="2133600"/>
                      </a:xfrm>
                      <a:custGeom>
                        <a:avLst/>
                        <a:gdLst>
                          <a:gd name="connsiteX0" fmla="*/ 206189 w 1120589"/>
                          <a:gd name="connsiteY0" fmla="*/ 2079812 h 2079812"/>
                          <a:gd name="connsiteX1" fmla="*/ 152400 w 1120589"/>
                          <a:gd name="connsiteY1" fmla="*/ 1057836 h 2079812"/>
                          <a:gd name="connsiteX2" fmla="*/ 1120589 w 1120589"/>
                          <a:gd name="connsiteY2" fmla="*/ 0 h 2079812"/>
                        </a:gdLst>
                        <a:ahLst/>
                        <a:cxnLst>
                          <a:cxn ang="0">
                            <a:pos x="connsiteX0" y="connsiteY0"/>
                          </a:cxn>
                          <a:cxn ang="0">
                            <a:pos x="connsiteX1" y="connsiteY1"/>
                          </a:cxn>
                          <a:cxn ang="0">
                            <a:pos x="connsiteX2" y="connsiteY2"/>
                          </a:cxn>
                        </a:cxnLst>
                        <a:rect l="l" t="t" r="r" b="b"/>
                        <a:pathLst>
                          <a:path w="1120589" h="2079812">
                            <a:moveTo>
                              <a:pt x="206189" y="2079812"/>
                            </a:moveTo>
                            <a:cubicBezTo>
                              <a:pt x="103094" y="1742141"/>
                              <a:pt x="0" y="1404471"/>
                              <a:pt x="152400" y="1057836"/>
                            </a:cubicBezTo>
                            <a:cubicBezTo>
                              <a:pt x="304800" y="711201"/>
                              <a:pt x="712694" y="355600"/>
                              <a:pt x="1120589"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28" name="Text Box 23"/>
                      <a:cNvSpPr txBox="1">
                        <a:spLocks noChangeArrowheads="1"/>
                      </a:cNvSpPr>
                    </a:nvSpPr>
                    <a:spPr bwMode="auto">
                      <a:xfrm>
                        <a:off x="5562600" y="31242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7) Submit token</a:t>
                          </a:r>
                          <a:endParaRPr lang="en-US" sz="1400" i="1" dirty="0">
                            <a:latin typeface="Calibri" pitchFamily="34" charset="0"/>
                          </a:endParaRPr>
                        </a:p>
                      </a:txBody>
                      <a:useSpRect/>
                    </a:txSp>
                  </a:sp>
                  <a:sp>
                    <a:nvSpPr>
                      <a:cNvPr id="129" name="Text Box 25"/>
                      <a:cNvSpPr txBox="1">
                        <a:spLocks noChangeArrowheads="1"/>
                      </a:cNvSpPr>
                    </a:nvSpPr>
                    <a:spPr bwMode="auto">
                      <a:xfrm>
                        <a:off x="1828800" y="2362200"/>
                        <a:ext cx="1219200" cy="116955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5) Find claims required by application and create token</a:t>
                          </a:r>
                          <a:endParaRPr lang="en-US" sz="1400" i="1" dirty="0">
                            <a:latin typeface="Calibri" pitchFamily="34" charset="0"/>
                          </a:endParaRPr>
                        </a:p>
                      </a:txBody>
                      <a:useSpRect/>
                    </a:txSp>
                  </a:sp>
                  <a:grpSp>
                    <a:nvGrpSpPr>
                      <a:cNvPr id="4" name="Group 66"/>
                      <a:cNvGrpSpPr/>
                    </a:nvGrpSpPr>
                    <a:grpSpPr>
                      <a:xfrm>
                        <a:off x="3886200" y="3810000"/>
                        <a:ext cx="1066800" cy="609600"/>
                        <a:chOff x="1143000" y="3352800"/>
                        <a:chExt cx="1066800" cy="609600"/>
                      </a:xfrm>
                    </a:grpSpPr>
                    <a:sp>
                      <a:nvSpPr>
                        <a:cNvPr id="68"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69"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0"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1"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2"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grpSp>
                    <a:nvGrpSpPr>
                      <a:cNvPr id="5" name="Group 74"/>
                      <a:cNvGrpSpPr/>
                    </a:nvGrpSpPr>
                    <a:grpSpPr>
                      <a:xfrm>
                        <a:off x="5334000" y="3810000"/>
                        <a:ext cx="1066800" cy="609600"/>
                        <a:chOff x="1143000" y="3352800"/>
                        <a:chExt cx="1066800" cy="609600"/>
                      </a:xfrm>
                    </a:grpSpPr>
                    <a:sp>
                      <a:nvSpPr>
                        <a:cNvPr id="76"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8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4"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7"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00" name="Text Box 23"/>
                      <a:cNvSpPr txBox="1">
                        <a:spLocks noChangeArrowheads="1"/>
                      </a:cNvSpPr>
                    </a:nvSpPr>
                    <a:spPr bwMode="auto">
                      <a:xfrm>
                        <a:off x="2819400" y="5879068"/>
                        <a:ext cx="16764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3) Select an identity that matches those requirements</a:t>
                          </a:r>
                          <a:endParaRPr lang="en-US" sz="1400" i="1" dirty="0">
                            <a:latin typeface="Calibri" pitchFamily="34" charset="0"/>
                          </a:endParaRPr>
                        </a:p>
                      </a:txBody>
                      <a:useSpRect/>
                    </a:txSp>
                  </a:sp>
                  <a:sp>
                    <a:nvSpPr>
                      <a:cNvPr id="101" name="Freeform 100"/>
                      <a:cNvSpPr/>
                    </a:nvSpPr>
                    <a:spPr>
                      <a:xfrm>
                        <a:off x="4419600" y="5879068"/>
                        <a:ext cx="291354" cy="457200"/>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51" name="Oval 32"/>
                      <a:cNvSpPr>
                        <a:spLocks noChangeArrowheads="1"/>
                      </a:cNvSpPr>
                    </a:nvSpPr>
                    <a:spPr bwMode="auto">
                      <a:xfrm>
                        <a:off x="3859212" y="47244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2" name="Text Box 33"/>
                      <a:cNvSpPr txBox="1">
                        <a:spLocks noChangeArrowheads="1"/>
                      </a:cNvSpPr>
                    </a:nvSpPr>
                    <a:spPr bwMode="auto">
                      <a:xfrm>
                        <a:off x="3962400" y="48006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23" name="AutoShape 4"/>
                      <a:cNvSpPr>
                        <a:spLocks noChangeArrowheads="1"/>
                      </a:cNvSpPr>
                    </a:nvSpPr>
                    <a:spPr bwMode="auto">
                      <a:xfrm>
                        <a:off x="3200400" y="21336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24" name="Text Box 16"/>
                      <a:cNvSpPr txBox="1">
                        <a:spLocks noChangeArrowheads="1"/>
                      </a:cNvSpPr>
                    </a:nvSpPr>
                    <a:spPr bwMode="auto">
                      <a:xfrm>
                        <a:off x="3200400" y="22098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cxnSp>
                    <a:nvCxnSpPr>
                      <a:cNvPr id="73" name="Straight Connector 72"/>
                      <a:cNvCxnSpPr/>
                    </a:nvCxnSpPr>
                    <a:spPr bwMode="auto">
                      <a:xfrm rot="16200000" flipV="1">
                        <a:off x="6872977" y="15995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74" name="Straight Connector 73"/>
                      <a:cNvCxnSpPr/>
                    </a:nvCxnSpPr>
                    <a:spPr bwMode="auto">
                      <a:xfrm rot="5400000" flipH="1" flipV="1">
                        <a:off x="7226259" y="16129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98" name="Rectangle 97"/>
                      <a:cNvSpPr/>
                    </a:nvSpPr>
                    <a:spPr bwMode="auto">
                      <a:xfrm>
                        <a:off x="6991351" y="13369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9" name="Rectangle 98"/>
                      <a:cNvSpPr/>
                    </a:nvSpPr>
                    <a:spPr bwMode="auto">
                      <a:xfrm>
                        <a:off x="7067551" y="14060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5" name="Rectangle 104"/>
                      <a:cNvSpPr/>
                    </a:nvSpPr>
                    <a:spPr bwMode="auto">
                      <a:xfrm>
                        <a:off x="7143751" y="14751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6" name="Text Box 23"/>
                      <a:cNvSpPr txBox="1">
                        <a:spLocks noChangeArrowheads="1"/>
                      </a:cNvSpPr>
                    </a:nvSpPr>
                    <a:spPr bwMode="auto">
                      <a:xfrm>
                        <a:off x="5791200" y="1295400"/>
                        <a:ext cx="1219200" cy="523220"/>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8) </a:t>
                          </a:r>
                          <a:r>
                            <a:rPr lang="en-US" sz="1400" i="1" dirty="0">
                              <a:latin typeface="Calibri" pitchFamily="34" charset="0"/>
                            </a:rPr>
                            <a:t>Use claims in token</a:t>
                          </a:r>
                        </a:p>
                      </a:txBody>
                      <a:useSpRect/>
                    </a:txSp>
                  </a:sp>
                  <a:sp>
                    <a:nvSpPr>
                      <a:cNvPr id="116" name="Oval 32"/>
                      <a:cNvSpPr>
                        <a:spLocks noChangeArrowheads="1"/>
                      </a:cNvSpPr>
                    </a:nvSpPr>
                    <a:spPr bwMode="auto">
                      <a:xfrm>
                        <a:off x="6324600" y="18288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17" name="Text Box 15"/>
                      <a:cNvSpPr txBox="1">
                        <a:spLocks noChangeArrowheads="1"/>
                      </a:cNvSpPr>
                    </a:nvSpPr>
                    <a:spPr bwMode="auto">
                      <a:xfrm>
                        <a:off x="6324600" y="19050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118" name="Rectangle 14"/>
                      <a:cNvSpPr>
                        <a:spLocks noChangeArrowheads="1"/>
                      </a:cNvSpPr>
                    </a:nvSpPr>
                    <a:spPr bwMode="auto">
                      <a:xfrm>
                        <a:off x="6629400" y="23622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119" name="Text Box 33"/>
                      <a:cNvSpPr txBox="1">
                        <a:spLocks noChangeArrowheads="1"/>
                      </a:cNvSpPr>
                    </a:nvSpPr>
                    <a:spPr bwMode="auto">
                      <a:xfrm>
                        <a:off x="6629400" y="23622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a:sp>
                    <a:nvSpPr>
                      <a:cNvPr id="142" name="Rectangle 14"/>
                      <a:cNvSpPr>
                        <a:spLocks noChangeArrowheads="1"/>
                      </a:cNvSpPr>
                    </a:nvSpPr>
                    <a:spPr bwMode="auto">
                      <a:xfrm>
                        <a:off x="4267200" y="5276782"/>
                        <a:ext cx="13716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143" name="Text Box 33"/>
                      <a:cNvSpPr txBox="1">
                        <a:spLocks noChangeArrowheads="1"/>
                      </a:cNvSpPr>
                    </a:nvSpPr>
                    <a:spPr bwMode="auto">
                      <a:xfrm>
                        <a:off x="4114800" y="5257800"/>
                        <a:ext cx="16764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lc:lockedCanvas>
              </a:graphicData>
            </a:graphic>
          </wp:inline>
        </w:drawing>
      </w:r>
    </w:p>
    <w:p w:rsidR="00626E19" w:rsidRDefault="00E40A3B" w:rsidP="008E4B7C">
      <w:pPr>
        <w:pStyle w:val="Caption"/>
      </w:pPr>
      <w:r>
        <w:t xml:space="preserve">Figure </w:t>
      </w:r>
      <w:fldSimple w:instr=" SEQ Figure \* ARABIC ">
        <w:r w:rsidR="006B4D66">
          <w:rPr>
            <w:noProof/>
          </w:rPr>
          <w:t>7</w:t>
        </w:r>
      </w:fldSimple>
      <w:r>
        <w:t>: An enterprise can use Active Directory Dom</w:t>
      </w:r>
      <w:r w:rsidR="0031446A">
        <w:t xml:space="preserve">ain Services, </w:t>
      </w:r>
      <w:r w:rsidR="00E57546">
        <w:t xml:space="preserve">the </w:t>
      </w:r>
      <w:r w:rsidR="007D2575">
        <w:t>“Geneva” Server</w:t>
      </w:r>
      <w:r w:rsidR="0031446A">
        <w:t xml:space="preserve">, </w:t>
      </w:r>
      <w:r w:rsidR="007D2575">
        <w:t>CardSpace “Geneva”</w:t>
      </w:r>
      <w:r w:rsidR="002C4C64">
        <w:t xml:space="preserve">, and </w:t>
      </w:r>
      <w:r w:rsidR="007D2575">
        <w:t xml:space="preserve">the </w:t>
      </w:r>
      <w:r w:rsidR="00C52ABA">
        <w:t>“Geneva” Framework</w:t>
      </w:r>
      <w:r w:rsidR="0031446A">
        <w:t xml:space="preserve"> to support claims-based identity for its internal applications.</w:t>
      </w:r>
    </w:p>
    <w:p w:rsidR="00CF4B74" w:rsidRDefault="001120D8" w:rsidP="008E4B7C">
      <w:r>
        <w:t xml:space="preserve">In this example, </w:t>
      </w:r>
      <w:r w:rsidR="00895A7C">
        <w:t>a user</w:t>
      </w:r>
      <w:r>
        <w:t xml:space="preserve"> log</w:t>
      </w:r>
      <w:r w:rsidR="00895A7C">
        <w:t>s</w:t>
      </w:r>
      <w:r>
        <w:t xml:space="preserve"> in using</w:t>
      </w:r>
      <w:r w:rsidR="00D172A7">
        <w:t xml:space="preserve"> </w:t>
      </w:r>
      <w:r w:rsidR="00C52ABA">
        <w:t>AD DS</w:t>
      </w:r>
      <w:r>
        <w:t xml:space="preserve">, getting an initial Kerberos ticket (step 1). </w:t>
      </w:r>
      <w:r w:rsidR="00D57BBC">
        <w:t>The user can then access a claims-aware</w:t>
      </w:r>
      <w:r w:rsidR="00895A7C">
        <w:t xml:space="preserve"> application </w:t>
      </w:r>
      <w:r w:rsidR="00D57BBC">
        <w:t xml:space="preserve">built using </w:t>
      </w:r>
      <w:r w:rsidR="007D2575">
        <w:t xml:space="preserve">the </w:t>
      </w:r>
      <w:r w:rsidR="00C52ABA">
        <w:t>“Geneva” Framework</w:t>
      </w:r>
      <w:r w:rsidR="007F572C">
        <w:t>,</w:t>
      </w:r>
      <w:r w:rsidR="00895A7C">
        <w:t xml:space="preserve"> learn</w:t>
      </w:r>
      <w:r w:rsidR="007F572C">
        <w:t>ing</w:t>
      </w:r>
      <w:r w:rsidR="00895A7C">
        <w:t xml:space="preserve"> what kind</w:t>
      </w:r>
      <w:r w:rsidR="00804394">
        <w:t xml:space="preserve">s of tokens it accepts </w:t>
      </w:r>
      <w:r w:rsidR="007F572C">
        <w:t xml:space="preserve">and what claims </w:t>
      </w:r>
      <w:r w:rsidR="005A4935">
        <w:t>those tokens</w:t>
      </w:r>
      <w:r w:rsidR="007F572C">
        <w:t xml:space="preserve"> must contain </w:t>
      </w:r>
      <w:r w:rsidR="00804394">
        <w:t>(step 2)</w:t>
      </w:r>
      <w:r w:rsidR="00895A7C">
        <w:t xml:space="preserve">. If </w:t>
      </w:r>
      <w:r w:rsidR="007D2575">
        <w:t xml:space="preserve">CardSpace “Geneva” </w:t>
      </w:r>
      <w:r w:rsidR="00895A7C">
        <w:t xml:space="preserve">is used (it’s not required, remember), the user </w:t>
      </w:r>
      <w:r w:rsidR="00FC216A">
        <w:t>might</w:t>
      </w:r>
      <w:r w:rsidR="00895A7C">
        <w:t xml:space="preserve"> then see the screen shown </w:t>
      </w:r>
      <w:r w:rsidR="005568BF">
        <w:t xml:space="preserve">earlier </w:t>
      </w:r>
      <w:r w:rsidR="00895A7C">
        <w:t xml:space="preserve">in Figure 6 and select an identity by choosing a card (step 3). </w:t>
      </w:r>
      <w:r w:rsidR="007D2575">
        <w:t xml:space="preserve">CardSpace “Geneva” </w:t>
      </w:r>
      <w:r w:rsidR="006C3575">
        <w:t>will then request</w:t>
      </w:r>
      <w:r w:rsidR="00712792">
        <w:t xml:space="preserve"> a token for this identity, supplying a Kerberos ticket to authenticate </w:t>
      </w:r>
      <w:r w:rsidR="00296D66">
        <w:t>the</w:t>
      </w:r>
      <w:r w:rsidR="00712792">
        <w:t xml:space="preserve"> user (step 4). The </w:t>
      </w:r>
      <w:r w:rsidR="007D2575">
        <w:t>“Geneva” Server</w:t>
      </w:r>
      <w:r w:rsidR="00712792">
        <w:t xml:space="preserve"> STS verifies the ticket, then </w:t>
      </w:r>
      <w:r w:rsidR="004E61E6">
        <w:t xml:space="preserve">looks in </w:t>
      </w:r>
      <w:r w:rsidR="001749BE">
        <w:t>AD DS</w:t>
      </w:r>
      <w:r w:rsidR="004E61E6">
        <w:t xml:space="preserve"> for the information it needs to create the requested token (step 5). Exactly what claims appear in this token depend on both the user requesting it and the application that user is accessing—each application indicate</w:t>
      </w:r>
      <w:r w:rsidR="00230542">
        <w:t>s</w:t>
      </w:r>
      <w:r w:rsidR="004E61E6">
        <w:t xml:space="preserve"> exactly what claims it needs. Once the token has been created, </w:t>
      </w:r>
      <w:r w:rsidR="00BE2B13">
        <w:t xml:space="preserve">the </w:t>
      </w:r>
      <w:r w:rsidR="007D2575">
        <w:t>“Geneva” Server</w:t>
      </w:r>
      <w:r w:rsidR="00BE2B13">
        <w:t xml:space="preserve"> STS sends</w:t>
      </w:r>
      <w:r w:rsidR="00712792">
        <w:t xml:space="preserve"> it back to the user’</w:t>
      </w:r>
      <w:r w:rsidR="00BE2B13">
        <w:t xml:space="preserve">s </w:t>
      </w:r>
      <w:r w:rsidR="00E60DB4">
        <w:t>system</w:t>
      </w:r>
      <w:r w:rsidR="00BE2B13">
        <w:t xml:space="preserve"> (step 6</w:t>
      </w:r>
      <w:r w:rsidR="00712792">
        <w:t>)</w:t>
      </w:r>
      <w:r w:rsidR="00E60DB4">
        <w:t>, which sends it on to the application (step 7)</w:t>
      </w:r>
      <w:r w:rsidR="00712792">
        <w:t>.</w:t>
      </w:r>
      <w:r w:rsidR="00E60DB4">
        <w:t xml:space="preserve"> The application </w:t>
      </w:r>
      <w:r w:rsidR="00B5297C">
        <w:t>uses</w:t>
      </w:r>
      <w:r w:rsidR="00845DB5">
        <w:t xml:space="preserve"> </w:t>
      </w:r>
      <w:r w:rsidR="007D2575">
        <w:t xml:space="preserve">the </w:t>
      </w:r>
      <w:r w:rsidR="00C52ABA">
        <w:t>“Geneva” Framework</w:t>
      </w:r>
      <w:r w:rsidR="00845DB5">
        <w:t xml:space="preserve"> to verify</w:t>
      </w:r>
      <w:r w:rsidR="00E46387">
        <w:t xml:space="preserve"> the token’s signature and </w:t>
      </w:r>
      <w:r w:rsidR="00B5297C">
        <w:t>make</w:t>
      </w:r>
      <w:r w:rsidR="00E60DB4">
        <w:t xml:space="preserve"> </w:t>
      </w:r>
      <w:r w:rsidR="00B5297C">
        <w:t>its</w:t>
      </w:r>
      <w:r w:rsidR="00E60DB4">
        <w:t xml:space="preserve"> claims </w:t>
      </w:r>
      <w:r w:rsidR="00B5297C">
        <w:t xml:space="preserve">available </w:t>
      </w:r>
      <w:r w:rsidR="00695F47">
        <w:t xml:space="preserve">for use </w:t>
      </w:r>
      <w:r w:rsidR="00E60DB4">
        <w:t>(step 8).</w:t>
      </w:r>
    </w:p>
    <w:p w:rsidR="000E217E" w:rsidRDefault="002A7215" w:rsidP="008E4B7C">
      <w:r>
        <w:t xml:space="preserve">One big plus of a claims-based approach is worth </w:t>
      </w:r>
      <w:r w:rsidR="000C5C22">
        <w:t>re-</w:t>
      </w:r>
      <w:r>
        <w:t>emphasizing here: Rather</w:t>
      </w:r>
      <w:r w:rsidR="00600E37">
        <w:t xml:space="preserve"> than having to go look for the information it needs about a user</w:t>
      </w:r>
      <w:r>
        <w:t xml:space="preserve">, the application </w:t>
      </w:r>
      <w:r w:rsidR="00D26EB8">
        <w:t xml:space="preserve">can </w:t>
      </w:r>
      <w:r w:rsidR="005E01AE">
        <w:t xml:space="preserve">instead </w:t>
      </w:r>
      <w:r>
        <w:t xml:space="preserve">get </w:t>
      </w:r>
      <w:r w:rsidR="00600E37">
        <w:t>everything</w:t>
      </w:r>
      <w:r>
        <w:t xml:space="preserve"> handed to it in the token. If the application needs, say, the user’s job title, it can specify this in </w:t>
      </w:r>
      <w:r w:rsidR="00DC1B19">
        <w:t xml:space="preserve">its </w:t>
      </w:r>
      <w:r w:rsidR="00E77531">
        <w:t xml:space="preserve">list of required claims. </w:t>
      </w:r>
      <w:r w:rsidR="009837E4">
        <w:t xml:space="preserve">When </w:t>
      </w:r>
      <w:r w:rsidR="001B3FC8">
        <w:t>the STS</w:t>
      </w:r>
      <w:r w:rsidR="009837E4">
        <w:t xml:space="preserve"> creates a token for </w:t>
      </w:r>
      <w:r w:rsidR="00C86B42">
        <w:t>the</w:t>
      </w:r>
      <w:r w:rsidR="009837E4">
        <w:t xml:space="preserve"> application, </w:t>
      </w:r>
      <w:r w:rsidR="001B3FC8">
        <w:t>it</w:t>
      </w:r>
      <w:r w:rsidR="009837E4">
        <w:t xml:space="preserve"> find</w:t>
      </w:r>
      <w:r w:rsidR="001B3FC8">
        <w:t>s</w:t>
      </w:r>
      <w:r w:rsidR="009837E4">
        <w:t xml:space="preserve"> </w:t>
      </w:r>
      <w:r w:rsidR="002B04D2">
        <w:t>the user’s job title</w:t>
      </w:r>
      <w:r w:rsidR="009837E4">
        <w:t xml:space="preserve"> in AD DS and insert</w:t>
      </w:r>
      <w:r w:rsidR="001B3FC8">
        <w:t>s</w:t>
      </w:r>
      <w:r w:rsidR="009837E4">
        <w:t xml:space="preserve"> it as a claim</w:t>
      </w:r>
      <w:r w:rsidR="006B35C3">
        <w:t xml:space="preserve"> that the application can use</w:t>
      </w:r>
      <w:r w:rsidR="009837E4">
        <w:t xml:space="preserve">. </w:t>
      </w:r>
      <w:r w:rsidR="009F7DB4">
        <w:t>Without this</w:t>
      </w:r>
      <w:r w:rsidR="00975E55">
        <w:t xml:space="preserve">, the application developer </w:t>
      </w:r>
      <w:r w:rsidR="006B35C3">
        <w:t>must</w:t>
      </w:r>
      <w:r w:rsidR="00975E55">
        <w:t xml:space="preserve"> write his own code to dig this information out of AD DS. </w:t>
      </w:r>
      <w:r w:rsidR="000C5C22">
        <w:t>Claims-based identity</w:t>
      </w:r>
      <w:r w:rsidR="009D5A1D">
        <w:t xml:space="preserve"> </w:t>
      </w:r>
      <w:r w:rsidR="00AB2C4E">
        <w:t>makes the developer’s life</w:t>
      </w:r>
      <w:r w:rsidR="000F5B9C">
        <w:t xml:space="preserve"> significantly easier.</w:t>
      </w:r>
    </w:p>
    <w:p w:rsidR="007637CA" w:rsidRDefault="00874A9A" w:rsidP="008E4B7C">
      <w:r>
        <w:lastRenderedPageBreak/>
        <w:t xml:space="preserve">Along with easing the lives of developers, an STS also performs another function: </w:t>
      </w:r>
      <w:r w:rsidR="000E557E">
        <w:t>I</w:t>
      </w:r>
      <w:r>
        <w:t>t acts</w:t>
      </w:r>
      <w:r w:rsidR="000C141B">
        <w:t xml:space="preserve"> as </w:t>
      </w:r>
      <w:r w:rsidR="007637CA">
        <w:t xml:space="preserve">a </w:t>
      </w:r>
      <w:r w:rsidR="007637CA" w:rsidRPr="007637CA">
        <w:rPr>
          <w:i/>
        </w:rPr>
        <w:t>claims transformer</w:t>
      </w:r>
      <w:r w:rsidR="007637CA">
        <w:t xml:space="preserve">. When the client requests a token from </w:t>
      </w:r>
      <w:r w:rsidR="00E57546">
        <w:t xml:space="preserve">the </w:t>
      </w:r>
      <w:r w:rsidR="007D2575">
        <w:t>“Geneva” Server</w:t>
      </w:r>
      <w:r w:rsidR="007637CA">
        <w:t xml:space="preserve"> in </w:t>
      </w:r>
      <w:r w:rsidR="000C141B">
        <w:t>Figure 7, for instance</w:t>
      </w:r>
      <w:r w:rsidR="007637CA">
        <w:t xml:space="preserve">, it provides a Kerberos ticket. This ticket can be thought of as a token containing a simple set of claims (the user’s name and group memberships). The </w:t>
      </w:r>
      <w:r w:rsidR="007D2575">
        <w:t>“Geneva” Server</w:t>
      </w:r>
      <w:r w:rsidR="007637CA">
        <w:t xml:space="preserve"> STS uses this token to authenticate the user making the request, then emits another token. This new token is in a different format—it’s </w:t>
      </w:r>
      <w:r w:rsidR="008A3A33">
        <w:t xml:space="preserve">a </w:t>
      </w:r>
      <w:r w:rsidR="007637CA">
        <w:t>SAML</w:t>
      </w:r>
      <w:r w:rsidR="008A3A33">
        <w:t xml:space="preserve"> token rather than a Kerberos ticket</w:t>
      </w:r>
      <w:r w:rsidR="007637CA">
        <w:t>—and it probably contains a different set of claims, since it can include whatever the ta</w:t>
      </w:r>
      <w:r w:rsidR="005A3824">
        <w:t xml:space="preserve">rget application has specified. </w:t>
      </w:r>
      <w:r w:rsidR="00854691">
        <w:t>In a very real sense, the STS has transformed one set of claims into another.</w:t>
      </w:r>
    </w:p>
    <w:p w:rsidR="003154B1" w:rsidRDefault="00233B9B" w:rsidP="008E4B7C">
      <w:pPr>
        <w:pStyle w:val="Heading2"/>
      </w:pPr>
      <w:bookmarkStart w:id="9" w:name="_Toc212216145"/>
      <w:r>
        <w:t>Using Claims o</w:t>
      </w:r>
      <w:r w:rsidR="003154B1">
        <w:t>n the Internet</w:t>
      </w:r>
      <w:bookmarkEnd w:id="9"/>
    </w:p>
    <w:p w:rsidR="003154B1" w:rsidRDefault="00D76023" w:rsidP="008E4B7C">
      <w:r>
        <w:t xml:space="preserve">Now suppose this organization wishes to make </w:t>
      </w:r>
      <w:r w:rsidR="004F68CD">
        <w:t>the</w:t>
      </w:r>
      <w:r>
        <w:t xml:space="preserve"> same application accessible to </w:t>
      </w:r>
      <w:r w:rsidR="007902F5">
        <w:t>remote</w:t>
      </w:r>
      <w:r w:rsidR="00DC1B19">
        <w:t xml:space="preserve"> employees</w:t>
      </w:r>
      <w:r>
        <w:t xml:space="preserve"> via the Internet. Rather than modifying the application to accept username/password logins, </w:t>
      </w:r>
      <w:r w:rsidR="005A6D3A">
        <w:t>a</w:t>
      </w:r>
      <w:r w:rsidR="00DC1B19">
        <w:t xml:space="preserve"> </w:t>
      </w:r>
      <w:r w:rsidR="00D40274">
        <w:t xml:space="preserve">traditional solution, </w:t>
      </w:r>
      <w:r>
        <w:t>the same claims-based approach can be used</w:t>
      </w:r>
      <w:r w:rsidR="00E97FE3">
        <w:t>—the application remain</w:t>
      </w:r>
      <w:r w:rsidR="000B7D49">
        <w:t>s</w:t>
      </w:r>
      <w:r w:rsidR="00E97FE3">
        <w:t xml:space="preserve"> unchanged</w:t>
      </w:r>
      <w:r>
        <w:t xml:space="preserve">. </w:t>
      </w:r>
      <w:r w:rsidR="00063BEA">
        <w:t>Figure 8 illustrates this scenario.</w:t>
      </w:r>
    </w:p>
    <w:p w:rsidR="00E97FE3" w:rsidRDefault="00C52ABA" w:rsidP="008E4B7C">
      <w:pPr>
        <w:keepNext/>
        <w:jc w:val="center"/>
      </w:pPr>
      <w:r w:rsidRPr="00C52ABA">
        <w:rPr>
          <w:noProof/>
          <w:lang w:bidi="ar-SA"/>
        </w:rPr>
        <w:drawing>
          <wp:inline distT="0" distB="0" distL="0" distR="0">
            <wp:extent cx="5486400" cy="3898509"/>
            <wp:effectExtent l="1905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6064125"/>
                      <a:chOff x="228600" y="793875"/>
                      <a:chExt cx="8534400" cy="6064125"/>
                    </a:xfrm>
                  </a:grpSpPr>
                  <a:pic>
                    <a:nvPicPr>
                      <a:cNvPr id="59" name="Picture 98" descr="Cloud--LowRes"/>
                      <a:cNvPicPr>
                        <a:picLocks noChangeAspect="1" noChangeArrowheads="1"/>
                      </a:cNvPicPr>
                    </a:nvPicPr>
                    <a:blipFill>
                      <a:blip r:embed="rId10"/>
                      <a:srcRect/>
                      <a:stretch>
                        <a:fillRect/>
                      </a:stretch>
                    </a:blipFill>
                    <a:spPr bwMode="auto">
                      <a:xfrm>
                        <a:off x="228600" y="3460875"/>
                        <a:ext cx="8534400" cy="1143000"/>
                      </a:xfrm>
                      <a:prstGeom prst="rect">
                        <a:avLst/>
                      </a:prstGeom>
                      <a:noFill/>
                      <a:ln w="9525">
                        <a:noFill/>
                        <a:miter lim="800000"/>
                        <a:headEnd/>
                        <a:tailEnd/>
                      </a:ln>
                    </a:spPr>
                  </a:pic>
                  <a:sp>
                    <a:nvSpPr>
                      <a:cNvPr id="167961" name="Text Box 25"/>
                      <a:cNvSpPr txBox="1">
                        <a:spLocks noChangeArrowheads="1"/>
                      </a:cNvSpPr>
                    </a:nvSpPr>
                    <a:spPr bwMode="auto">
                      <a:xfrm>
                        <a:off x="1066800" y="4527675"/>
                        <a:ext cx="12192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3</a:t>
                          </a:r>
                          <a:r>
                            <a:rPr lang="en-US" sz="1400" i="1" dirty="0" smtClean="0">
                              <a:latin typeface="Calibri" pitchFamily="34" charset="0"/>
                            </a:rPr>
                            <a:t>) Get token for selected identity</a:t>
                          </a:r>
                          <a:endParaRPr lang="en-US" sz="1400" i="1" dirty="0">
                            <a:latin typeface="Calibri" pitchFamily="34" charset="0"/>
                          </a:endParaRPr>
                        </a:p>
                      </a:txBody>
                      <a:useSpRect/>
                    </a:txSp>
                  </a:sp>
                  <a:sp>
                    <a:nvSpPr>
                      <a:cNvPr id="68" name="Text Box 176"/>
                      <a:cNvSpPr txBox="1">
                        <a:spLocks noChangeArrowheads="1"/>
                      </a:cNvSpPr>
                    </a:nvSpPr>
                    <a:spPr bwMode="auto">
                      <a:xfrm>
                        <a:off x="2971800" y="3765675"/>
                        <a:ext cx="1143000" cy="336550"/>
                      </a:xfrm>
                      <a:prstGeom prst="rect">
                        <a:avLst/>
                      </a:prstGeom>
                      <a:noFill/>
                      <a:ln w="19050" algn="ctr">
                        <a:noFill/>
                        <a:miter lim="800000"/>
                        <a:headEnd/>
                        <a:tailEnd/>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i="1" dirty="0"/>
                            <a:t>Internet</a:t>
                          </a:r>
                        </a:p>
                      </a:txBody>
                      <a:useSpRect/>
                    </a:txSp>
                  </a:sp>
                  <a:sp>
                    <a:nvSpPr>
                      <a:cNvPr id="75" name="Rounded Rectangle 74"/>
                      <a:cNvSpPr/>
                    </a:nvSpPr>
                    <a:spPr bwMode="auto">
                      <a:xfrm>
                        <a:off x="609600" y="1174875"/>
                        <a:ext cx="8077200" cy="22098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7" name="Text Box 38"/>
                      <a:cNvSpPr txBox="1">
                        <a:spLocks noChangeArrowheads="1"/>
                      </a:cNvSpPr>
                    </a:nvSpPr>
                    <a:spPr bwMode="auto">
                      <a:xfrm>
                        <a:off x="32766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78" name="Oval 77" descr="Dark vertical"/>
                      <a:cNvSpPr>
                        <a:spLocks noChangeArrowheads="1"/>
                      </a:cNvSpPr>
                    </a:nvSpPr>
                    <a:spPr bwMode="auto">
                      <a:xfrm>
                        <a:off x="3552016" y="59552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3" name="Group 61"/>
                      <a:cNvGrpSpPr>
                        <a:grpSpLocks/>
                      </a:cNvGrpSpPr>
                    </a:nvGrpSpPr>
                    <a:grpSpPr bwMode="auto">
                      <a:xfrm>
                        <a:off x="3505200" y="6145143"/>
                        <a:ext cx="258763" cy="419725"/>
                        <a:chOff x="2976" y="1433"/>
                        <a:chExt cx="912" cy="1495"/>
                      </a:xfrm>
                    </a:grpSpPr>
                    <a:sp>
                      <a:nvSpPr>
                        <a:cNvPr id="81"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87" name="Text Box 23"/>
                      <a:cNvSpPr txBox="1">
                        <a:spLocks noChangeArrowheads="1"/>
                      </a:cNvSpPr>
                    </a:nvSpPr>
                    <a:spPr bwMode="auto">
                      <a:xfrm>
                        <a:off x="1524000" y="5955268"/>
                        <a:ext cx="16764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Select an identity that matches those requirements</a:t>
                          </a:r>
                          <a:endParaRPr lang="en-US" sz="1400" i="1" dirty="0">
                            <a:latin typeface="Calibri" pitchFamily="34" charset="0"/>
                          </a:endParaRPr>
                        </a:p>
                      </a:txBody>
                      <a:useSpRect/>
                    </a:txSp>
                  </a:sp>
                  <a:sp>
                    <a:nvSpPr>
                      <a:cNvPr id="88" name="Freeform 87"/>
                      <a:cNvSpPr/>
                    </a:nvSpPr>
                    <a:spPr>
                      <a:xfrm>
                        <a:off x="3124200" y="5879068"/>
                        <a:ext cx="291354" cy="533400"/>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3" name="Freeform 112"/>
                      <a:cNvSpPr/>
                    </a:nvSpPr>
                    <a:spPr>
                      <a:xfrm>
                        <a:off x="4724400" y="2667000"/>
                        <a:ext cx="1752600" cy="2201335"/>
                      </a:xfrm>
                      <a:custGeom>
                        <a:avLst/>
                        <a:gdLst>
                          <a:gd name="connsiteX0" fmla="*/ 0 w 1972235"/>
                          <a:gd name="connsiteY0" fmla="*/ 1972235 h 1972235"/>
                          <a:gd name="connsiteX1" fmla="*/ 385482 w 1972235"/>
                          <a:gd name="connsiteY1" fmla="*/ 385482 h 1972235"/>
                          <a:gd name="connsiteX2" fmla="*/ 1972235 w 1972235"/>
                          <a:gd name="connsiteY2" fmla="*/ 0 h 1972235"/>
                        </a:gdLst>
                        <a:ahLst/>
                        <a:cxnLst>
                          <a:cxn ang="0">
                            <a:pos x="connsiteX0" y="connsiteY0"/>
                          </a:cxn>
                          <a:cxn ang="0">
                            <a:pos x="connsiteX1" y="connsiteY1"/>
                          </a:cxn>
                          <a:cxn ang="0">
                            <a:pos x="connsiteX2" y="connsiteY2"/>
                          </a:cxn>
                        </a:cxnLst>
                        <a:rect l="l" t="t" r="r" b="b"/>
                        <a:pathLst>
                          <a:path w="1972235" h="1972235">
                            <a:moveTo>
                              <a:pt x="0" y="1972235"/>
                            </a:moveTo>
                            <a:cubicBezTo>
                              <a:pt x="28388" y="1343211"/>
                              <a:pt x="56776" y="714188"/>
                              <a:pt x="385482" y="385482"/>
                            </a:cubicBezTo>
                            <a:cubicBezTo>
                              <a:pt x="714188" y="56776"/>
                              <a:pt x="1343211" y="28388"/>
                              <a:pt x="1972235"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4" name="Freeform 113"/>
                      <a:cNvSpPr/>
                    </a:nvSpPr>
                    <a:spPr>
                      <a:xfrm>
                        <a:off x="4728883" y="2971801"/>
                        <a:ext cx="2433917" cy="2307416"/>
                      </a:xfrm>
                      <a:custGeom>
                        <a:avLst/>
                        <a:gdLst>
                          <a:gd name="connsiteX0" fmla="*/ 0 w 2850777"/>
                          <a:gd name="connsiteY0" fmla="*/ 1712259 h 2033494"/>
                          <a:gd name="connsiteX1" fmla="*/ 1667436 w 2850777"/>
                          <a:gd name="connsiteY1" fmla="*/ 1748118 h 2033494"/>
                          <a:gd name="connsiteX2" fmla="*/ 2850777 w 2850777"/>
                          <a:gd name="connsiteY2" fmla="*/ 0 h 2033494"/>
                        </a:gdLst>
                        <a:ahLst/>
                        <a:cxnLst>
                          <a:cxn ang="0">
                            <a:pos x="connsiteX0" y="connsiteY0"/>
                          </a:cxn>
                          <a:cxn ang="0">
                            <a:pos x="connsiteX1" y="connsiteY1"/>
                          </a:cxn>
                          <a:cxn ang="0">
                            <a:pos x="connsiteX2" y="connsiteY2"/>
                          </a:cxn>
                        </a:cxnLst>
                        <a:rect l="l" t="t" r="r" b="b"/>
                        <a:pathLst>
                          <a:path w="2850777" h="2033494">
                            <a:moveTo>
                              <a:pt x="0" y="1712259"/>
                            </a:moveTo>
                            <a:cubicBezTo>
                              <a:pt x="596153" y="1872876"/>
                              <a:pt x="1192307" y="2033494"/>
                              <a:pt x="1667436" y="1748118"/>
                            </a:cubicBezTo>
                            <a:cubicBezTo>
                              <a:pt x="2142565" y="1462742"/>
                              <a:pt x="2496671" y="731371"/>
                              <a:pt x="2850777"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67968" name="Oval 32"/>
                      <a:cNvSpPr>
                        <a:spLocks noChangeArrowheads="1"/>
                      </a:cNvSpPr>
                    </a:nvSpPr>
                    <a:spPr bwMode="auto">
                      <a:xfrm>
                        <a:off x="2563812" y="4680075"/>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69" name="Text Box 33"/>
                      <a:cNvSpPr txBox="1">
                        <a:spLocks noChangeArrowheads="1"/>
                      </a:cNvSpPr>
                    </a:nvSpPr>
                    <a:spPr bwMode="auto">
                      <a:xfrm>
                        <a:off x="2667000" y="4756275"/>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grpSp>
                    <a:nvGrpSpPr>
                      <a:cNvPr id="4" name="Group 58"/>
                      <a:cNvGrpSpPr/>
                    </a:nvGrpSpPr>
                    <a:grpSpPr>
                      <a:xfrm>
                        <a:off x="4343400" y="3689475"/>
                        <a:ext cx="1066800" cy="609600"/>
                        <a:chOff x="1143000" y="3352800"/>
                        <a:chExt cx="1066800" cy="609600"/>
                      </a:xfrm>
                    </a:grpSpPr>
                    <a:sp>
                      <a:nvSpPr>
                        <a:cNvPr id="94"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97"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67959" name="Text Box 23"/>
                      <a:cNvSpPr txBox="1">
                        <a:spLocks noChangeArrowheads="1"/>
                      </a:cNvSpPr>
                    </a:nvSpPr>
                    <a:spPr bwMode="auto">
                      <a:xfrm>
                        <a:off x="4800600" y="2775075"/>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Submit token</a:t>
                          </a:r>
                          <a:endParaRPr lang="en-US" sz="1400" i="1" dirty="0">
                            <a:latin typeface="Calibri" pitchFamily="34" charset="0"/>
                          </a:endParaRPr>
                        </a:p>
                      </a:txBody>
                      <a:useSpRect/>
                    </a:txSp>
                  </a:sp>
                  <a:sp>
                    <a:nvSpPr>
                      <a:cNvPr id="70" name="Rectangle 69"/>
                      <a:cNvSpPr/>
                    </a:nvSpPr>
                    <a:spPr>
                      <a:xfrm>
                        <a:off x="2743200" y="1555875"/>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72" name="AutoShape 4"/>
                      <a:cNvSpPr>
                        <a:spLocks noChangeArrowheads="1"/>
                      </a:cNvSpPr>
                    </a:nvSpPr>
                    <a:spPr bwMode="auto">
                      <a:xfrm>
                        <a:off x="2819400" y="2241676"/>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79" name="Text Box 16"/>
                      <a:cNvSpPr txBox="1">
                        <a:spLocks noChangeArrowheads="1"/>
                      </a:cNvSpPr>
                    </a:nvSpPr>
                    <a:spPr bwMode="auto">
                      <a:xfrm>
                        <a:off x="2819400" y="2317875"/>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89" name="Text Box 16"/>
                      <a:cNvSpPr txBox="1">
                        <a:spLocks noChangeArrowheads="1"/>
                      </a:cNvSpPr>
                    </a:nvSpPr>
                    <a:spPr bwMode="auto">
                      <a:xfrm>
                        <a:off x="2667000" y="1555875"/>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90" name="Isosceles Triangle 50"/>
                      <a:cNvSpPr>
                        <a:spLocks noChangeArrowheads="1"/>
                      </a:cNvSpPr>
                    </a:nvSpPr>
                    <a:spPr bwMode="auto">
                      <a:xfrm>
                        <a:off x="1219200" y="21336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104" name="Group 51"/>
                      <a:cNvGrpSpPr/>
                    </a:nvGrpSpPr>
                    <a:grpSpPr>
                      <a:xfrm>
                        <a:off x="1542215" y="2280557"/>
                        <a:ext cx="461316" cy="431788"/>
                        <a:chOff x="4343400" y="301242"/>
                        <a:chExt cx="837965" cy="738857"/>
                      </a:xfrm>
                    </a:grpSpPr>
                    <a:sp>
                      <a:nvSpPr>
                        <a:cNvPr id="105"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06"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07"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08" name="Rectangle 107"/>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2"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5" name="Rectangle 114"/>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6" name="Rectangle 115"/>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7" name="Rectangle 116"/>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8"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19"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20" name="Rectangle 119"/>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21" name="Rectangle 120"/>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122" name="Rectangle 121"/>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123" name="Freeform 122"/>
                      <a:cNvSpPr/>
                    </a:nvSpPr>
                    <a:spPr>
                      <a:xfrm flipH="1">
                        <a:off x="1992086" y="2427514"/>
                        <a:ext cx="827314" cy="87085"/>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24" name="Text Box 16"/>
                      <a:cNvSpPr txBox="1">
                        <a:spLocks noChangeArrowheads="1"/>
                      </a:cNvSpPr>
                    </a:nvSpPr>
                    <a:spPr bwMode="auto">
                      <a:xfrm>
                        <a:off x="914400" y="1524000"/>
                        <a:ext cx="1752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Active Directory Domain Services</a:t>
                          </a:r>
                          <a:endParaRPr lang="en-US" sz="1800" b="1" dirty="0">
                            <a:latin typeface="Calibri" pitchFamily="34" charset="0"/>
                          </a:endParaRPr>
                        </a:p>
                      </a:txBody>
                      <a:useSpRect/>
                    </a:txSp>
                  </a:sp>
                  <a:sp>
                    <a:nvSpPr>
                      <a:cNvPr id="125" name="Freeform 124"/>
                      <a:cNvSpPr/>
                    </a:nvSpPr>
                    <a:spPr>
                      <a:xfrm>
                        <a:off x="1704788" y="2779557"/>
                        <a:ext cx="1540436" cy="2115671"/>
                      </a:xfrm>
                      <a:custGeom>
                        <a:avLst/>
                        <a:gdLst>
                          <a:gd name="connsiteX0" fmla="*/ 1540436 w 1540436"/>
                          <a:gd name="connsiteY0" fmla="*/ 0 h 2115671"/>
                          <a:gd name="connsiteX1" fmla="*/ 115047 w 1540436"/>
                          <a:gd name="connsiteY1" fmla="*/ 1021977 h 2115671"/>
                          <a:gd name="connsiteX2" fmla="*/ 850153 w 1540436"/>
                          <a:gd name="connsiteY2" fmla="*/ 2115671 h 2115671"/>
                        </a:gdLst>
                        <a:ahLst/>
                        <a:cxnLst>
                          <a:cxn ang="0">
                            <a:pos x="connsiteX0" y="connsiteY0"/>
                          </a:cxn>
                          <a:cxn ang="0">
                            <a:pos x="connsiteX1" y="connsiteY1"/>
                          </a:cxn>
                          <a:cxn ang="0">
                            <a:pos x="connsiteX2" y="connsiteY2"/>
                          </a:cxn>
                        </a:cxnLst>
                        <a:rect l="l" t="t" r="r" b="b"/>
                        <a:pathLst>
                          <a:path w="1540436" h="2115671">
                            <a:moveTo>
                              <a:pt x="1540436" y="0"/>
                            </a:moveTo>
                            <a:cubicBezTo>
                              <a:pt x="885265" y="334682"/>
                              <a:pt x="230094" y="669365"/>
                              <a:pt x="115047" y="1021977"/>
                            </a:cubicBezTo>
                            <a:cubicBezTo>
                              <a:pt x="0" y="1374589"/>
                              <a:pt x="425076" y="1745130"/>
                              <a:pt x="850153" y="2115671"/>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2" name="Group 58"/>
                      <a:cNvGrpSpPr/>
                    </a:nvGrpSpPr>
                    <a:grpSpPr>
                      <a:xfrm>
                        <a:off x="1295400" y="3689475"/>
                        <a:ext cx="1066800" cy="609600"/>
                        <a:chOff x="1143000" y="3352800"/>
                        <a:chExt cx="1066800" cy="609600"/>
                      </a:xfrm>
                    </a:grpSpPr>
                    <a:sp>
                      <a:nvSpPr>
                        <a:cNvPr id="99"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71" name="Text Box 25"/>
                      <a:cNvSpPr txBox="1">
                        <a:spLocks noChangeArrowheads="1"/>
                      </a:cNvSpPr>
                    </a:nvSpPr>
                    <a:spPr bwMode="auto">
                      <a:xfrm>
                        <a:off x="5410200" y="4603875"/>
                        <a:ext cx="16002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Access application and learn token requirements</a:t>
                          </a:r>
                          <a:endParaRPr lang="en-US" sz="1400" i="1" dirty="0">
                            <a:latin typeface="Calibri" pitchFamily="34" charset="0"/>
                          </a:endParaRPr>
                        </a:p>
                      </a:txBody>
                      <a:useSpRect/>
                    </a:txSp>
                  </a:sp>
                  <a:sp>
                    <a:nvSpPr>
                      <a:cNvPr id="69" name="Text Box 16"/>
                      <a:cNvSpPr txBox="1">
                        <a:spLocks noChangeArrowheads="1"/>
                      </a:cNvSpPr>
                    </a:nvSpPr>
                    <a:spPr bwMode="auto">
                      <a:xfrm>
                        <a:off x="4038600" y="793875"/>
                        <a:ext cx="1219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a:t>
                          </a:r>
                          <a:endParaRPr lang="en-US" sz="1800" b="1" dirty="0">
                            <a:latin typeface="Calibri" pitchFamily="34" charset="0"/>
                          </a:endParaRPr>
                        </a:p>
                      </a:txBody>
                      <a:useSpRect/>
                    </a:txSp>
                  </a:sp>
                  <a:cxnSp>
                    <a:nvCxnSpPr>
                      <a:cNvPr id="67" name="Straight Connector 66"/>
                      <a:cNvCxnSpPr/>
                    </a:nvCxnSpPr>
                    <a:spPr bwMode="auto">
                      <a:xfrm rot="16200000" flipV="1">
                        <a:off x="6720577" y="1555221"/>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73" name="Straight Connector 72"/>
                      <a:cNvCxnSpPr/>
                    </a:nvCxnSpPr>
                    <a:spPr bwMode="auto">
                      <a:xfrm rot="5400000" flipH="1" flipV="1">
                        <a:off x="7073859" y="1568616"/>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74" name="Rectangle 73"/>
                      <a:cNvSpPr/>
                    </a:nvSpPr>
                    <a:spPr bwMode="auto">
                      <a:xfrm>
                        <a:off x="6838951" y="1292596"/>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76" name="Rectangle 75"/>
                      <a:cNvSpPr/>
                    </a:nvSpPr>
                    <a:spPr bwMode="auto">
                      <a:xfrm>
                        <a:off x="6915151" y="1361706"/>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0" name="Rectangle 79"/>
                      <a:cNvSpPr/>
                    </a:nvSpPr>
                    <a:spPr bwMode="auto">
                      <a:xfrm>
                        <a:off x="6991351" y="1430817"/>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2" name="Text Box 23"/>
                      <a:cNvSpPr txBox="1">
                        <a:spLocks noChangeArrowheads="1"/>
                      </a:cNvSpPr>
                    </a:nvSpPr>
                    <a:spPr bwMode="auto">
                      <a:xfrm>
                        <a:off x="5638800" y="1251075"/>
                        <a:ext cx="1219200" cy="523220"/>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5) </a:t>
                          </a:r>
                          <a:r>
                            <a:rPr lang="en-US" sz="1400" i="1" dirty="0">
                              <a:latin typeface="Calibri" pitchFamily="34" charset="0"/>
                            </a:rPr>
                            <a:t>Use claims in token</a:t>
                          </a:r>
                        </a:p>
                      </a:txBody>
                      <a:useSpRect/>
                    </a:txSp>
                  </a:sp>
                  <a:sp>
                    <a:nvSpPr>
                      <a:cNvPr id="83" name="Oval 32"/>
                      <a:cNvSpPr>
                        <a:spLocks noChangeArrowheads="1"/>
                      </a:cNvSpPr>
                    </a:nvSpPr>
                    <a:spPr bwMode="auto">
                      <a:xfrm>
                        <a:off x="6172200" y="1784475"/>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86" name="Text Box 15"/>
                      <a:cNvSpPr txBox="1">
                        <a:spLocks noChangeArrowheads="1"/>
                      </a:cNvSpPr>
                    </a:nvSpPr>
                    <a:spPr bwMode="auto">
                      <a:xfrm>
                        <a:off x="6172200" y="1860675"/>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91" name="Rectangle 14"/>
                      <a:cNvSpPr>
                        <a:spLocks noChangeArrowheads="1"/>
                      </a:cNvSpPr>
                    </a:nvSpPr>
                    <a:spPr bwMode="auto">
                      <a:xfrm>
                        <a:off x="6477000" y="2317875"/>
                        <a:ext cx="1371600" cy="653925"/>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92" name="Text Box 33"/>
                      <a:cNvSpPr txBox="1">
                        <a:spLocks noChangeArrowheads="1"/>
                      </a:cNvSpPr>
                    </a:nvSpPr>
                    <a:spPr bwMode="auto">
                      <a:xfrm>
                        <a:off x="6477000" y="2317875"/>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a:sp>
                    <a:nvSpPr>
                      <a:cNvPr id="126" name="Rectangle 14"/>
                      <a:cNvSpPr>
                        <a:spLocks noChangeArrowheads="1"/>
                      </a:cNvSpPr>
                    </a:nvSpPr>
                    <a:spPr bwMode="auto">
                      <a:xfrm>
                        <a:off x="2971800" y="5232457"/>
                        <a:ext cx="13716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127" name="Text Box 33"/>
                      <a:cNvSpPr txBox="1">
                        <a:spLocks noChangeArrowheads="1"/>
                      </a:cNvSpPr>
                    </a:nvSpPr>
                    <a:spPr bwMode="auto">
                      <a:xfrm>
                        <a:off x="2971800" y="5213475"/>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lc:lockedCanvas>
              </a:graphicData>
            </a:graphic>
          </wp:inline>
        </w:drawing>
      </w:r>
    </w:p>
    <w:p w:rsidR="003154B1" w:rsidRDefault="00E97FE3" w:rsidP="008E4B7C">
      <w:pPr>
        <w:pStyle w:val="Caption"/>
      </w:pPr>
      <w:r>
        <w:t xml:space="preserve">Figure </w:t>
      </w:r>
      <w:fldSimple w:instr=" SEQ Figure \* ARABIC ">
        <w:r w:rsidR="006B4D66">
          <w:rPr>
            <w:noProof/>
          </w:rPr>
          <w:t>8</w:t>
        </w:r>
      </w:fldSimple>
      <w:r w:rsidR="00742811">
        <w:t xml:space="preserve">: </w:t>
      </w:r>
      <w:r w:rsidR="00236732">
        <w:t>An enterprise can use t</w:t>
      </w:r>
      <w:r>
        <w:t xml:space="preserve">he </w:t>
      </w:r>
      <w:r w:rsidR="007D2575">
        <w:t>“Geneva” Server</w:t>
      </w:r>
      <w:r>
        <w:t xml:space="preserve"> STS </w:t>
      </w:r>
      <w:r w:rsidR="00E839F2">
        <w:t>to</w:t>
      </w:r>
      <w:r>
        <w:t xml:space="preserve"> </w:t>
      </w:r>
      <w:r w:rsidR="00C93CC1">
        <w:t>create</w:t>
      </w:r>
      <w:r>
        <w:t xml:space="preserve"> tokens </w:t>
      </w:r>
      <w:r w:rsidR="00C93CC1">
        <w:t>for</w:t>
      </w:r>
      <w:r>
        <w:t xml:space="preserve"> </w:t>
      </w:r>
      <w:r w:rsidR="00A00BB7">
        <w:t xml:space="preserve">users </w:t>
      </w:r>
      <w:r>
        <w:t>on the Internet.</w:t>
      </w:r>
    </w:p>
    <w:p w:rsidR="00BB4707" w:rsidRDefault="00236732" w:rsidP="008E4B7C">
      <w:r>
        <w:t xml:space="preserve">Here, the user is on another </w:t>
      </w:r>
      <w:r w:rsidR="005A74BD">
        <w:t>computer</w:t>
      </w:r>
      <w:r>
        <w:t xml:space="preserve"> outside the enterprise</w:t>
      </w:r>
      <w:r w:rsidR="00D07CBE">
        <w:t xml:space="preserve">. As before, this user accesses the application and learns what kinds of tokens it will accept (step 1). Using </w:t>
      </w:r>
      <w:r w:rsidR="007D2575">
        <w:t>CardSpace “Geneva”</w:t>
      </w:r>
      <w:r w:rsidR="00D07CBE">
        <w:t xml:space="preserve"> (which is useful but not required), the user selects an identity that meets these requirements (step 2). The user’s system then gets a token for this identity from the enterprise’s STS, implemented using </w:t>
      </w:r>
      <w:r w:rsidR="00E57546">
        <w:t xml:space="preserve">the </w:t>
      </w:r>
      <w:r w:rsidR="007D2575">
        <w:t>“Geneva” Server</w:t>
      </w:r>
      <w:r w:rsidR="00303DA2">
        <w:t xml:space="preserve"> (step 3). </w:t>
      </w:r>
      <w:r w:rsidR="00B67930">
        <w:t>It can then submit this token to the applicat</w:t>
      </w:r>
      <w:r w:rsidR="00B148CC">
        <w:t xml:space="preserve">ion (step 4), which relies on </w:t>
      </w:r>
      <w:r w:rsidR="007D2575">
        <w:t xml:space="preserve">the </w:t>
      </w:r>
      <w:r w:rsidR="00C52ABA">
        <w:t>“Geneva” Framework</w:t>
      </w:r>
      <w:r w:rsidR="004417E7">
        <w:t xml:space="preserve"> </w:t>
      </w:r>
      <w:r w:rsidR="00B148CC">
        <w:t>to verify the token</w:t>
      </w:r>
      <w:r w:rsidR="00F1048C">
        <w:t xml:space="preserve"> and </w:t>
      </w:r>
      <w:r w:rsidR="00B67930">
        <w:t>uses the claims it contains (step 5).</w:t>
      </w:r>
      <w:r w:rsidR="004E5ACE">
        <w:t xml:space="preserve"> Rather than requiring a different </w:t>
      </w:r>
      <w:r w:rsidR="004E5ACE">
        <w:lastRenderedPageBreak/>
        <w:t xml:space="preserve">way of handling identity for Internet access, as is common today, a claims-based approach </w:t>
      </w:r>
      <w:r w:rsidR="0098722B">
        <w:t xml:space="preserve">allows handling this situation </w:t>
      </w:r>
      <w:r w:rsidR="009255F7">
        <w:t>just</w:t>
      </w:r>
      <w:r w:rsidR="0098722B">
        <w:t xml:space="preserve"> like the inside-the-enterprise case.</w:t>
      </w:r>
    </w:p>
    <w:p w:rsidR="004F44C0" w:rsidRDefault="0098722B" w:rsidP="008E4B7C">
      <w:r>
        <w:t xml:space="preserve">Still, some </w:t>
      </w:r>
      <w:r w:rsidR="00FF74DF">
        <w:t>extra complexity</w:t>
      </w:r>
      <w:r>
        <w:t xml:space="preserve"> creep</w:t>
      </w:r>
      <w:r w:rsidR="00FF74DF">
        <w:t>s</w:t>
      </w:r>
      <w:r>
        <w:t xml:space="preserve"> in. When the user requests a token in step 3, for example, how</w:t>
      </w:r>
      <w:r w:rsidR="009255F7">
        <w:t xml:space="preserve"> does she authenticate herself to the STS? Kerberos tickets work just fine for users inside the enterprise, </w:t>
      </w:r>
      <w:r w:rsidR="00E70A15">
        <w:t>as</w:t>
      </w:r>
      <w:r w:rsidR="00F956ED">
        <w:t xml:space="preserve"> shown earlier</w:t>
      </w:r>
      <w:r w:rsidR="00E70A15">
        <w:t xml:space="preserve"> in Figure 7, </w:t>
      </w:r>
      <w:r w:rsidR="009255F7">
        <w:t xml:space="preserve">but they don’t work well for </w:t>
      </w:r>
      <w:r w:rsidR="00DC1B19">
        <w:t xml:space="preserve">Internet </w:t>
      </w:r>
      <w:r w:rsidR="009255F7">
        <w:t xml:space="preserve">users. </w:t>
      </w:r>
      <w:r w:rsidR="001229FA">
        <w:t>I</w:t>
      </w:r>
      <w:r w:rsidR="00463D86">
        <w:t xml:space="preserve">nstead, </w:t>
      </w:r>
      <w:r w:rsidR="001229FA">
        <w:t>the user</w:t>
      </w:r>
      <w:r w:rsidR="00666BD1">
        <w:t xml:space="preserve"> </w:t>
      </w:r>
      <w:r w:rsidR="005A4706">
        <w:t>might</w:t>
      </w:r>
      <w:r w:rsidR="00DC1B19">
        <w:t xml:space="preserve"> </w:t>
      </w:r>
      <w:r w:rsidR="00666BD1">
        <w:t>provide a username and password</w:t>
      </w:r>
      <w:r w:rsidR="00560324">
        <w:t xml:space="preserve"> </w:t>
      </w:r>
      <w:r w:rsidR="00172A94">
        <w:t xml:space="preserve">in step 3 </w:t>
      </w:r>
      <w:r w:rsidR="00560324">
        <w:t>to authenticate her request</w:t>
      </w:r>
      <w:r w:rsidR="00666BD1">
        <w:t xml:space="preserve">, an option that </w:t>
      </w:r>
      <w:r w:rsidR="005A4706">
        <w:t xml:space="preserve">Microsoft plans to support in </w:t>
      </w:r>
      <w:r w:rsidR="00E57546">
        <w:t xml:space="preserve">the </w:t>
      </w:r>
      <w:r w:rsidR="007D2575">
        <w:t>“Geneva” Server</w:t>
      </w:r>
      <w:r w:rsidR="006114C1">
        <w:t xml:space="preserve">. </w:t>
      </w:r>
      <w:r w:rsidR="004F44C0">
        <w:t>Since the users in this scenario are employees, they already have accounts in AD DS</w:t>
      </w:r>
      <w:r w:rsidR="005A4706">
        <w:t xml:space="preserve">, and so </w:t>
      </w:r>
      <w:r w:rsidR="00EE37D6">
        <w:t>they can log in with no trouble</w:t>
      </w:r>
      <w:r w:rsidR="004F44C0">
        <w:t>.</w:t>
      </w:r>
    </w:p>
    <w:p w:rsidR="0098722B" w:rsidRDefault="007A6F8B" w:rsidP="008E4B7C">
      <w:r>
        <w:t>Yet w</w:t>
      </w:r>
      <w:r w:rsidR="00FC014C">
        <w:t>hat if the users aren’</w:t>
      </w:r>
      <w:r>
        <w:t>t employees</w:t>
      </w:r>
      <w:r w:rsidR="00FC014C">
        <w:t xml:space="preserve">? Suppose the application needs to be exposed </w:t>
      </w:r>
      <w:r w:rsidR="00B17F75">
        <w:t xml:space="preserve">via the Internet </w:t>
      </w:r>
      <w:r w:rsidR="00FC014C">
        <w:t xml:space="preserve">to customers </w:t>
      </w:r>
      <w:r w:rsidR="00E7485E">
        <w:t>as well</w:t>
      </w:r>
      <w:r w:rsidR="00FC014C">
        <w:t>. Can this approach still work? The answer</w:t>
      </w:r>
      <w:r w:rsidR="00E7485E">
        <w:t>, unsurprisingly,</w:t>
      </w:r>
      <w:r w:rsidR="00FC014C">
        <w:t xml:space="preserve"> is yes. Although it’s not an especially common option, information about external users can be mingled with employee accounts in AD DS, letting it be accessed by the “Geneva” Server. </w:t>
      </w:r>
      <w:r w:rsidR="00600EB6">
        <w:t>Alternatively,</w:t>
      </w:r>
      <w:r w:rsidR="001C0EF9">
        <w:t xml:space="preserve"> external user account and attribute information</w:t>
      </w:r>
      <w:r w:rsidR="00600EB6">
        <w:t xml:space="preserve"> can be stored</w:t>
      </w:r>
      <w:r w:rsidR="001C0EF9">
        <w:t xml:space="preserve"> in Active Directory Lightweight Directory Services (AD LDS). Formerly known as Active Directory Application Mode (ADAM), this technology provides a simpler directory service that’s also </w:t>
      </w:r>
      <w:r w:rsidR="00F956ED">
        <w:t>an option for</w:t>
      </w:r>
      <w:r w:rsidR="001C0EF9">
        <w:t xml:space="preserve"> </w:t>
      </w:r>
      <w:r w:rsidR="00E57546">
        <w:t xml:space="preserve">the </w:t>
      </w:r>
      <w:r w:rsidR="007D2575">
        <w:t>“Geneva” Server</w:t>
      </w:r>
      <w:r w:rsidR="001C0EF9">
        <w:t>.</w:t>
      </w:r>
    </w:p>
    <w:p w:rsidR="00707B55" w:rsidRDefault="00707B55" w:rsidP="008E4B7C">
      <w:r>
        <w:t xml:space="preserve">But wait a minute: If </w:t>
      </w:r>
      <w:r w:rsidR="00954967">
        <w:t xml:space="preserve">Internet </w:t>
      </w:r>
      <w:r>
        <w:t>users still need usernames and passwords, how is the claims-based approach making things better?</w:t>
      </w:r>
      <w:r w:rsidR="00670443">
        <w:t xml:space="preserve"> There are a couple of answers. First, recognize that users no longer have a password for each application. Instead, they’ll </w:t>
      </w:r>
      <w:r w:rsidR="009E103B">
        <w:t>(at</w:t>
      </w:r>
      <w:r w:rsidR="00670443">
        <w:t xml:space="preserve"> most</w:t>
      </w:r>
      <w:r w:rsidR="009E103B">
        <w:t>)</w:t>
      </w:r>
      <w:r w:rsidR="00670443">
        <w:t xml:space="preserve"> have one for each STS they use. </w:t>
      </w:r>
      <w:r w:rsidR="00782815">
        <w:t xml:space="preserve">This </w:t>
      </w:r>
      <w:r w:rsidR="00B4223C">
        <w:t xml:space="preserve">frees </w:t>
      </w:r>
      <w:r w:rsidR="00782815">
        <w:t xml:space="preserve">applications </w:t>
      </w:r>
      <w:r w:rsidR="00B4223C">
        <w:t>from the need to</w:t>
      </w:r>
      <w:r w:rsidR="00782815">
        <w:t xml:space="preserve"> stor</w:t>
      </w:r>
      <w:r w:rsidR="00B4223C">
        <w:t>e</w:t>
      </w:r>
      <w:r w:rsidR="00782815">
        <w:t xml:space="preserve"> sensitive</w:t>
      </w:r>
      <w:r w:rsidR="00460B7B">
        <w:t xml:space="preserve"> password</w:t>
      </w:r>
      <w:r w:rsidR="00782815">
        <w:t xml:space="preserve"> information, moving that responsibility instead to the much smaller number of STSs. Also, since requests for tokens are made directly from </w:t>
      </w:r>
      <w:r w:rsidR="007D2575">
        <w:t>CardSpace “Geneva”</w:t>
      </w:r>
      <w:r w:rsidR="00782815">
        <w:t xml:space="preserve">—the user never enters a URL for the STS—phishing for these passwords </w:t>
      </w:r>
      <w:r w:rsidR="0082774A">
        <w:t>becomes more difficult</w:t>
      </w:r>
      <w:r w:rsidR="006666F7">
        <w:t>.</w:t>
      </w:r>
      <w:r w:rsidR="0082774A">
        <w:t xml:space="preserve"> There’s no way for </w:t>
      </w:r>
      <w:r w:rsidR="00782815">
        <w:t xml:space="preserve">an attacker </w:t>
      </w:r>
      <w:r w:rsidR="0082774A">
        <w:t>to</w:t>
      </w:r>
      <w:r w:rsidR="00782815">
        <w:t xml:space="preserve"> slip in a spurious URL for its own STS. </w:t>
      </w:r>
      <w:r w:rsidR="00CA1277">
        <w:t>While</w:t>
      </w:r>
      <w:r w:rsidR="00AD71AA">
        <w:t xml:space="preserve"> claims-based </w:t>
      </w:r>
      <w:r w:rsidR="00CA1277">
        <w:t>identity</w:t>
      </w:r>
      <w:r w:rsidR="00AD71AA">
        <w:t xml:space="preserve"> doesn’t necessarily eliminate usernames and passwords, it </w:t>
      </w:r>
      <w:r w:rsidR="004F726A">
        <w:t>nonetheless improves</w:t>
      </w:r>
      <w:r w:rsidR="00AD71AA">
        <w:t xml:space="preserve"> the situation.</w:t>
      </w:r>
    </w:p>
    <w:p w:rsidR="003154B1" w:rsidRDefault="00603C8B" w:rsidP="008E4B7C">
      <w:r>
        <w:t xml:space="preserve">In the case shown in Figure 8, the organization that provides the application is also acting as the identity provider. While this makes sense in many situations, there are other scenarios in which the identity provider is an external organization. For example, Microsoft today </w:t>
      </w:r>
      <w:r w:rsidR="00B03946">
        <w:t>offers</w:t>
      </w:r>
      <w:r>
        <w:t xml:space="preserve"> Windows Live ID </w:t>
      </w:r>
      <w:r w:rsidR="00B03946">
        <w:t xml:space="preserve">as </w:t>
      </w:r>
      <w:r w:rsidR="00682922">
        <w:t xml:space="preserve">an </w:t>
      </w:r>
      <w:r w:rsidR="001D3F88">
        <w:t>Internet-accessible STS, and other</w:t>
      </w:r>
      <w:r w:rsidR="00D12DB9">
        <w:t xml:space="preserve"> identity provider</w:t>
      </w:r>
      <w:r w:rsidR="001D3F88">
        <w:t>s also exist</w:t>
      </w:r>
      <w:r w:rsidR="00B03946">
        <w:t>. Rather than implementing its own identity provider (or perhaps along with it), an organization can create an application that accepts tokens from external providers like these. Figure 9 shows how this looks.</w:t>
      </w:r>
      <w:r>
        <w:t xml:space="preserve"> </w:t>
      </w:r>
    </w:p>
    <w:p w:rsidR="002029C3" w:rsidRDefault="001F4DC0" w:rsidP="008E4B7C">
      <w:pPr>
        <w:keepNext/>
      </w:pPr>
      <w:r w:rsidRPr="001F4DC0">
        <w:rPr>
          <w:noProof/>
          <w:lang w:bidi="ar-SA"/>
        </w:rPr>
        <w:lastRenderedPageBreak/>
        <w:drawing>
          <wp:inline distT="0" distB="0" distL="0" distR="0">
            <wp:extent cx="5486400" cy="3771900"/>
            <wp:effectExtent l="19050" t="0" r="0" b="0"/>
            <wp:docPr id="8"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5867400"/>
                      <a:chOff x="228600" y="685800"/>
                      <a:chExt cx="8534400" cy="5867400"/>
                    </a:xfrm>
                  </a:grpSpPr>
                  <a:pic>
                    <a:nvPicPr>
                      <a:cNvPr id="59" name="Picture 98" descr="Cloud--LowRes"/>
                      <a:cNvPicPr>
                        <a:picLocks noChangeAspect="1" noChangeArrowheads="1"/>
                      </a:cNvPicPr>
                    </a:nvPicPr>
                    <a:blipFill>
                      <a:blip r:embed="rId10"/>
                      <a:srcRect/>
                      <a:stretch>
                        <a:fillRect/>
                      </a:stretch>
                    </a:blipFill>
                    <a:spPr bwMode="auto">
                      <a:xfrm>
                        <a:off x="228600" y="3200400"/>
                        <a:ext cx="8534400" cy="914400"/>
                      </a:xfrm>
                      <a:prstGeom prst="rect">
                        <a:avLst/>
                      </a:prstGeom>
                      <a:noFill/>
                      <a:ln w="9525">
                        <a:noFill/>
                        <a:miter lim="800000"/>
                        <a:headEnd/>
                        <a:tailEnd/>
                      </a:ln>
                    </a:spPr>
                  </a:pic>
                  <a:sp>
                    <a:nvSpPr>
                      <a:cNvPr id="48" name="Rounded Rectangle 47"/>
                      <a:cNvSpPr/>
                    </a:nvSpPr>
                    <a:spPr bwMode="auto">
                      <a:xfrm>
                        <a:off x="1905000" y="1524000"/>
                        <a:ext cx="1143000" cy="14478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58" name="Rectangle 57"/>
                      <a:cNvSpPr/>
                    </a:nvSpPr>
                    <a:spPr>
                      <a:xfrm>
                        <a:off x="1981200" y="21336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62" name="Rounded Rectangle 61"/>
                      <a:cNvSpPr/>
                    </a:nvSpPr>
                    <a:spPr bwMode="auto">
                      <a:xfrm>
                        <a:off x="609600" y="1524000"/>
                        <a:ext cx="1143000" cy="14478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52" name="Rectangle 51"/>
                      <a:cNvSpPr/>
                    </a:nvSpPr>
                    <a:spPr>
                      <a:xfrm>
                        <a:off x="685800" y="21336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49" name="Text Box 16"/>
                      <a:cNvSpPr txBox="1">
                        <a:spLocks noChangeArrowheads="1"/>
                      </a:cNvSpPr>
                    </a:nvSpPr>
                    <a:spPr bwMode="auto">
                      <a:xfrm>
                        <a:off x="914400" y="11430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Providers</a:t>
                          </a:r>
                          <a:endParaRPr lang="en-US" sz="1800" b="1" dirty="0">
                            <a:latin typeface="Calibri" pitchFamily="34" charset="0"/>
                          </a:endParaRPr>
                        </a:p>
                      </a:txBody>
                      <a:useSpRect/>
                    </a:txSp>
                  </a:sp>
                  <a:sp>
                    <a:nvSpPr>
                      <a:cNvPr id="98" name="Freeform 97"/>
                      <a:cNvSpPr/>
                    </a:nvSpPr>
                    <a:spPr>
                      <a:xfrm>
                        <a:off x="1666396" y="2698376"/>
                        <a:ext cx="880861" cy="2069567"/>
                      </a:xfrm>
                      <a:custGeom>
                        <a:avLst/>
                        <a:gdLst>
                          <a:gd name="connsiteX0" fmla="*/ 658906 w 658906"/>
                          <a:gd name="connsiteY0" fmla="*/ 1819835 h 1899024"/>
                          <a:gd name="connsiteX1" fmla="*/ 76200 w 658906"/>
                          <a:gd name="connsiteY1" fmla="*/ 1595718 h 1899024"/>
                          <a:gd name="connsiteX2" fmla="*/ 201706 w 658906"/>
                          <a:gd name="connsiteY2" fmla="*/ 0 h 1899024"/>
                          <a:gd name="connsiteX0" fmla="*/ 633563 w 633563"/>
                          <a:gd name="connsiteY0" fmla="*/ 1819835 h 1899024"/>
                          <a:gd name="connsiteX1" fmla="*/ 50857 w 633563"/>
                          <a:gd name="connsiteY1" fmla="*/ 1595718 h 1899024"/>
                          <a:gd name="connsiteX2" fmla="*/ 328418 w 633563"/>
                          <a:gd name="connsiteY2" fmla="*/ 0 h 1899024"/>
                          <a:gd name="connsiteX0" fmla="*/ 633564 w 633564"/>
                          <a:gd name="connsiteY0" fmla="*/ 1819835 h 1899024"/>
                          <a:gd name="connsiteX1" fmla="*/ 50858 w 633564"/>
                          <a:gd name="connsiteY1" fmla="*/ 1595718 h 1899024"/>
                          <a:gd name="connsiteX2" fmla="*/ 328419 w 633564"/>
                          <a:gd name="connsiteY2" fmla="*/ 0 h 1899024"/>
                          <a:gd name="connsiteX0" fmla="*/ 633563 w 633563"/>
                          <a:gd name="connsiteY0" fmla="*/ 1819835 h 1899024"/>
                          <a:gd name="connsiteX1" fmla="*/ 50857 w 633563"/>
                          <a:gd name="connsiteY1" fmla="*/ 1595718 h 1899024"/>
                          <a:gd name="connsiteX2" fmla="*/ 328418 w 633563"/>
                          <a:gd name="connsiteY2" fmla="*/ 0 h 1899024"/>
                          <a:gd name="connsiteX0" fmla="*/ 633564 w 633564"/>
                          <a:gd name="connsiteY0" fmla="*/ 1819835 h 1899024"/>
                          <a:gd name="connsiteX1" fmla="*/ 50858 w 633564"/>
                          <a:gd name="connsiteY1" fmla="*/ 1595718 h 1899024"/>
                          <a:gd name="connsiteX2" fmla="*/ 328419 w 633564"/>
                          <a:gd name="connsiteY2" fmla="*/ 0 h 1899024"/>
                          <a:gd name="connsiteX0" fmla="*/ 633563 w 633563"/>
                          <a:gd name="connsiteY0" fmla="*/ 1819835 h 1899024"/>
                          <a:gd name="connsiteX1" fmla="*/ 50857 w 633563"/>
                          <a:gd name="connsiteY1" fmla="*/ 1595718 h 1899024"/>
                          <a:gd name="connsiteX2" fmla="*/ 328418 w 633563"/>
                          <a:gd name="connsiteY2" fmla="*/ 0 h 1899024"/>
                          <a:gd name="connsiteX0" fmla="*/ 598435 w 692808"/>
                          <a:gd name="connsiteY0" fmla="*/ 1794153 h 1869061"/>
                          <a:gd name="connsiteX1" fmla="*/ 15729 w 692808"/>
                          <a:gd name="connsiteY1" fmla="*/ 1570036 h 1869061"/>
                          <a:gd name="connsiteX2" fmla="*/ 692808 w 692808"/>
                          <a:gd name="connsiteY2" fmla="*/ 0 h 1869061"/>
                          <a:gd name="connsiteX0" fmla="*/ 598435 w 692808"/>
                          <a:gd name="connsiteY0" fmla="*/ 1794153 h 1869061"/>
                          <a:gd name="connsiteX1" fmla="*/ 15729 w 692808"/>
                          <a:gd name="connsiteY1" fmla="*/ 1570036 h 1869061"/>
                          <a:gd name="connsiteX2" fmla="*/ 692808 w 692808"/>
                          <a:gd name="connsiteY2" fmla="*/ 0 h 1869061"/>
                          <a:gd name="connsiteX0" fmla="*/ 681990 w 681990"/>
                          <a:gd name="connsiteY0" fmla="*/ 1794153 h 1869062"/>
                          <a:gd name="connsiteX1" fmla="*/ 99284 w 681990"/>
                          <a:gd name="connsiteY1" fmla="*/ 1570036 h 1869062"/>
                          <a:gd name="connsiteX2" fmla="*/ 583852 w 681990"/>
                          <a:gd name="connsiteY2" fmla="*/ 0 h 1869062"/>
                          <a:gd name="connsiteX0" fmla="*/ 614045 w 614045"/>
                          <a:gd name="connsiteY0" fmla="*/ 1794153 h 1869062"/>
                          <a:gd name="connsiteX1" fmla="*/ 31339 w 614045"/>
                          <a:gd name="connsiteY1" fmla="*/ 1570036 h 1869062"/>
                          <a:gd name="connsiteX2" fmla="*/ 515907 w 614045"/>
                          <a:gd name="connsiteY2" fmla="*/ 0 h 1869062"/>
                        </a:gdLst>
                        <a:ahLst/>
                        <a:cxnLst>
                          <a:cxn ang="0">
                            <a:pos x="connsiteX0" y="connsiteY0"/>
                          </a:cxn>
                          <a:cxn ang="0">
                            <a:pos x="connsiteX1" y="connsiteY1"/>
                          </a:cxn>
                          <a:cxn ang="0">
                            <a:pos x="connsiteX2" y="connsiteY2"/>
                          </a:cxn>
                        </a:cxnLst>
                        <a:rect l="l" t="t" r="r" b="b"/>
                        <a:pathLst>
                          <a:path w="614045" h="1869062">
                            <a:moveTo>
                              <a:pt x="614045" y="1794153"/>
                            </a:moveTo>
                            <a:cubicBezTo>
                              <a:pt x="360792" y="1833747"/>
                              <a:pt x="47695" y="1869062"/>
                              <a:pt x="31339" y="1570036"/>
                            </a:cubicBezTo>
                            <a:cubicBezTo>
                              <a:pt x="14983" y="1271011"/>
                              <a:pt x="0" y="506513"/>
                              <a:pt x="515907" y="0"/>
                            </a:cubicBezTo>
                          </a:path>
                        </a:pathLst>
                      </a:custGeom>
                      <a:noFill/>
                      <a:ln w="19050" cap="flat" cmpd="sng">
                        <a:solidFill>
                          <a:schemeClr val="tx1"/>
                        </a:solidFill>
                        <a:prstDash val="solid"/>
                        <a:round/>
                        <a:headEnd type="stealth" w="lg" len="lg"/>
                        <a:tailEnd type="none"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3" name="Group 58"/>
                      <a:cNvGrpSpPr/>
                    </a:nvGrpSpPr>
                    <a:grpSpPr>
                      <a:xfrm>
                        <a:off x="1295400" y="3429000"/>
                        <a:ext cx="1066800" cy="609600"/>
                        <a:chOff x="1143000" y="3352800"/>
                        <a:chExt cx="1066800" cy="609600"/>
                      </a:xfrm>
                    </a:grpSpPr>
                    <a:sp>
                      <a:nvSpPr>
                        <a:cNvPr id="99"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1"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67961" name="Text Box 25"/>
                      <a:cNvSpPr txBox="1">
                        <a:spLocks noChangeArrowheads="1"/>
                      </a:cNvSpPr>
                    </a:nvSpPr>
                    <a:spPr bwMode="auto">
                      <a:xfrm>
                        <a:off x="1066800" y="4267200"/>
                        <a:ext cx="12192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3</a:t>
                          </a:r>
                          <a:r>
                            <a:rPr lang="en-US" sz="1400" i="1" dirty="0" smtClean="0">
                              <a:latin typeface="Calibri" pitchFamily="34" charset="0"/>
                            </a:rPr>
                            <a:t>) Get token for selected identity</a:t>
                          </a:r>
                          <a:endParaRPr lang="en-US" sz="1400" i="1" dirty="0">
                            <a:latin typeface="Calibri" pitchFamily="34" charset="0"/>
                          </a:endParaRPr>
                        </a:p>
                      </a:txBody>
                      <a:useSpRect/>
                    </a:txSp>
                  </a:sp>
                  <a:sp>
                    <a:nvSpPr>
                      <a:cNvPr id="63" name="AutoShape 4"/>
                      <a:cNvSpPr>
                        <a:spLocks noChangeArrowheads="1"/>
                      </a:cNvSpPr>
                    </a:nvSpPr>
                    <a:spPr bwMode="auto">
                      <a:xfrm>
                        <a:off x="762000" y="22098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64" name="Text Box 16"/>
                      <a:cNvSpPr txBox="1">
                        <a:spLocks noChangeArrowheads="1"/>
                      </a:cNvSpPr>
                    </a:nvSpPr>
                    <a:spPr bwMode="auto">
                      <a:xfrm>
                        <a:off x="762000" y="22860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68" name="Text Box 176"/>
                      <a:cNvSpPr txBox="1">
                        <a:spLocks noChangeArrowheads="1"/>
                      </a:cNvSpPr>
                    </a:nvSpPr>
                    <a:spPr bwMode="auto">
                      <a:xfrm>
                        <a:off x="3124200" y="3429000"/>
                        <a:ext cx="1371600" cy="336550"/>
                      </a:xfrm>
                      <a:prstGeom prst="rect">
                        <a:avLst/>
                      </a:prstGeom>
                      <a:noFill/>
                      <a:ln w="19050" algn="ctr">
                        <a:noFill/>
                        <a:miter lim="800000"/>
                        <a:headEnd/>
                        <a:tailEnd/>
                      </a:ln>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i="1" dirty="0"/>
                            <a:t>Internet</a:t>
                          </a:r>
                        </a:p>
                      </a:txBody>
                      <a:useSpRect/>
                    </a:txSp>
                  </a:sp>
                  <a:sp>
                    <a:nvSpPr>
                      <a:cNvPr id="69" name="Text Box 16"/>
                      <a:cNvSpPr txBox="1">
                        <a:spLocks noChangeArrowheads="1"/>
                      </a:cNvSpPr>
                    </a:nvSpPr>
                    <a:spPr bwMode="auto">
                      <a:xfrm>
                        <a:off x="609600" y="1600200"/>
                        <a:ext cx="1143000"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smtClean="0">
                              <a:latin typeface="Calibri" pitchFamily="34" charset="0"/>
                            </a:rPr>
                            <a:t>Windows Live ID</a:t>
                          </a:r>
                          <a:endParaRPr lang="en-US" sz="1400" b="1" i="1" dirty="0">
                            <a:latin typeface="Calibri" pitchFamily="34" charset="0"/>
                          </a:endParaRPr>
                        </a:p>
                      </a:txBody>
                      <a:useSpRect/>
                    </a:txSp>
                  </a:sp>
                  <a:sp>
                    <a:nvSpPr>
                      <a:cNvPr id="74" name="Text Box 16"/>
                      <a:cNvSpPr txBox="1">
                        <a:spLocks noChangeArrowheads="1"/>
                      </a:cNvSpPr>
                    </a:nvSpPr>
                    <a:spPr bwMode="auto">
                      <a:xfrm>
                        <a:off x="1905000" y="1600200"/>
                        <a:ext cx="1143000" cy="307777"/>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smtClean="0">
                              <a:latin typeface="Calibri" pitchFamily="34" charset="0"/>
                            </a:rPr>
                            <a:t>Other</a:t>
                          </a:r>
                          <a:endParaRPr lang="en-US" sz="1400" b="1" i="1" dirty="0">
                            <a:latin typeface="Calibri" pitchFamily="34" charset="0"/>
                          </a:endParaRPr>
                        </a:p>
                      </a:txBody>
                      <a:useSpRect/>
                    </a:txSp>
                  </a:sp>
                  <a:sp>
                    <a:nvSpPr>
                      <a:cNvPr id="75" name="Rounded Rectangle 74"/>
                      <a:cNvSpPr/>
                    </a:nvSpPr>
                    <a:spPr bwMode="auto">
                      <a:xfrm>
                        <a:off x="6477000" y="1066800"/>
                        <a:ext cx="2286000" cy="20574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6" name="Rounded Rectangle 75"/>
                      <a:cNvSpPr/>
                    </a:nvSpPr>
                    <a:spPr bwMode="auto">
                      <a:xfrm>
                        <a:off x="2362200" y="4267200"/>
                        <a:ext cx="2590800" cy="22860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7" name="Text Box 38"/>
                      <a:cNvSpPr txBox="1">
                        <a:spLocks noChangeArrowheads="1"/>
                      </a:cNvSpPr>
                    </a:nvSpPr>
                    <a:spPr bwMode="auto">
                      <a:xfrm>
                        <a:off x="3276600" y="6172200"/>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78" name="Oval 77" descr="Dark vertical"/>
                      <a:cNvSpPr>
                        <a:spLocks noChangeArrowheads="1"/>
                      </a:cNvSpPr>
                    </a:nvSpPr>
                    <a:spPr bwMode="auto">
                      <a:xfrm>
                        <a:off x="3552016" y="56388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79" name="Group 61"/>
                      <a:cNvGrpSpPr>
                        <a:grpSpLocks/>
                      </a:cNvGrpSpPr>
                    </a:nvGrpSpPr>
                    <a:grpSpPr bwMode="auto">
                      <a:xfrm>
                        <a:off x="3505200" y="5828675"/>
                        <a:ext cx="258763" cy="419725"/>
                        <a:chOff x="2976" y="1433"/>
                        <a:chExt cx="912" cy="1495"/>
                      </a:xfrm>
                    </a:grpSpPr>
                    <a:sp>
                      <a:nvSpPr>
                        <a:cNvPr id="81"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87" name="Text Box 23"/>
                      <a:cNvSpPr txBox="1">
                        <a:spLocks noChangeArrowheads="1"/>
                      </a:cNvSpPr>
                    </a:nvSpPr>
                    <a:spPr bwMode="auto">
                      <a:xfrm>
                        <a:off x="1371600" y="5638800"/>
                        <a:ext cx="16764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Select an identity that matches those requirements</a:t>
                          </a:r>
                          <a:endParaRPr lang="en-US" sz="1400" i="1" dirty="0">
                            <a:latin typeface="Calibri" pitchFamily="34" charset="0"/>
                          </a:endParaRPr>
                        </a:p>
                      </a:txBody>
                      <a:useSpRect/>
                    </a:txSp>
                  </a:sp>
                  <a:sp>
                    <a:nvSpPr>
                      <a:cNvPr id="88" name="Freeform 87"/>
                      <a:cNvSpPr/>
                    </a:nvSpPr>
                    <a:spPr>
                      <a:xfrm>
                        <a:off x="3124200" y="5562600"/>
                        <a:ext cx="291354" cy="533400"/>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4" name="Freeform 113"/>
                      <a:cNvSpPr/>
                    </a:nvSpPr>
                    <a:spPr>
                      <a:xfrm>
                        <a:off x="4728881" y="2895601"/>
                        <a:ext cx="2891119" cy="2123140"/>
                      </a:xfrm>
                      <a:custGeom>
                        <a:avLst/>
                        <a:gdLst>
                          <a:gd name="connsiteX0" fmla="*/ 0 w 2850777"/>
                          <a:gd name="connsiteY0" fmla="*/ 1712259 h 2033494"/>
                          <a:gd name="connsiteX1" fmla="*/ 1667436 w 2850777"/>
                          <a:gd name="connsiteY1" fmla="*/ 1748118 h 2033494"/>
                          <a:gd name="connsiteX2" fmla="*/ 2850777 w 2850777"/>
                          <a:gd name="connsiteY2" fmla="*/ 0 h 2033494"/>
                        </a:gdLst>
                        <a:ahLst/>
                        <a:cxnLst>
                          <a:cxn ang="0">
                            <a:pos x="connsiteX0" y="connsiteY0"/>
                          </a:cxn>
                          <a:cxn ang="0">
                            <a:pos x="connsiteX1" y="connsiteY1"/>
                          </a:cxn>
                          <a:cxn ang="0">
                            <a:pos x="connsiteX2" y="connsiteY2"/>
                          </a:cxn>
                        </a:cxnLst>
                        <a:rect l="l" t="t" r="r" b="b"/>
                        <a:pathLst>
                          <a:path w="2850777" h="2033494">
                            <a:moveTo>
                              <a:pt x="0" y="1712259"/>
                            </a:moveTo>
                            <a:cubicBezTo>
                              <a:pt x="596153" y="1872876"/>
                              <a:pt x="1192307" y="2033494"/>
                              <a:pt x="1667436" y="1748118"/>
                            </a:cubicBezTo>
                            <a:cubicBezTo>
                              <a:pt x="2142565" y="1462742"/>
                              <a:pt x="2496671" y="731371"/>
                              <a:pt x="2850777"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67968" name="Oval 32"/>
                      <a:cNvSpPr>
                        <a:spLocks noChangeArrowheads="1"/>
                      </a:cNvSpPr>
                    </a:nvSpPr>
                    <a:spPr bwMode="auto">
                      <a:xfrm>
                        <a:off x="2563812" y="44196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67969" name="Text Box 33"/>
                      <a:cNvSpPr txBox="1">
                        <a:spLocks noChangeArrowheads="1"/>
                      </a:cNvSpPr>
                    </a:nvSpPr>
                    <a:spPr bwMode="auto">
                      <a:xfrm>
                        <a:off x="2667000" y="44958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67959" name="Text Box 23"/>
                      <a:cNvSpPr txBox="1">
                        <a:spLocks noChangeArrowheads="1"/>
                      </a:cNvSpPr>
                    </a:nvSpPr>
                    <a:spPr bwMode="auto">
                      <a:xfrm>
                        <a:off x="5181600" y="25146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Submit token</a:t>
                          </a:r>
                          <a:endParaRPr lang="en-US" sz="1400" i="1" dirty="0">
                            <a:latin typeface="Calibri" pitchFamily="34" charset="0"/>
                          </a:endParaRPr>
                        </a:p>
                      </a:txBody>
                      <a:useSpRect/>
                    </a:txSp>
                  </a:sp>
                  <a:sp>
                    <a:nvSpPr>
                      <a:cNvPr id="71" name="Text Box 25"/>
                      <a:cNvSpPr txBox="1">
                        <a:spLocks noChangeArrowheads="1"/>
                      </a:cNvSpPr>
                    </a:nvSpPr>
                    <a:spPr bwMode="auto">
                      <a:xfrm>
                        <a:off x="5715000" y="4191000"/>
                        <a:ext cx="16002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1) </a:t>
                          </a:r>
                          <a:r>
                            <a:rPr lang="en-US" sz="1400" i="1" dirty="0" smtClean="0">
                              <a:latin typeface="Calibri" pitchFamily="34" charset="0"/>
                            </a:rPr>
                            <a:t>Access application and learn token requirements</a:t>
                          </a:r>
                          <a:endParaRPr lang="en-US" sz="1400" i="1" dirty="0">
                            <a:latin typeface="Calibri" pitchFamily="34" charset="0"/>
                          </a:endParaRPr>
                        </a:p>
                      </a:txBody>
                      <a:useSpRect/>
                    </a:txSp>
                  </a:sp>
                  <a:sp>
                    <a:nvSpPr>
                      <a:cNvPr id="70" name="Freeform 69"/>
                      <a:cNvSpPr/>
                    </a:nvSpPr>
                    <a:spPr>
                      <a:xfrm>
                        <a:off x="4736386" y="2590800"/>
                        <a:ext cx="2197814" cy="2022297"/>
                      </a:xfrm>
                      <a:custGeom>
                        <a:avLst/>
                        <a:gdLst>
                          <a:gd name="connsiteX0" fmla="*/ 0 w 1880170"/>
                          <a:gd name="connsiteY0" fmla="*/ 1972639 h 1972639"/>
                          <a:gd name="connsiteX1" fmla="*/ 462337 w 1880170"/>
                          <a:gd name="connsiteY1" fmla="*/ 1006868 h 1972639"/>
                          <a:gd name="connsiteX2" fmla="*/ 1880170 w 1880170"/>
                          <a:gd name="connsiteY2" fmla="*/ 0 h 1972639"/>
                        </a:gdLst>
                        <a:ahLst/>
                        <a:cxnLst>
                          <a:cxn ang="0">
                            <a:pos x="connsiteX0" y="connsiteY0"/>
                          </a:cxn>
                          <a:cxn ang="0">
                            <a:pos x="connsiteX1" y="connsiteY1"/>
                          </a:cxn>
                          <a:cxn ang="0">
                            <a:pos x="connsiteX2" y="connsiteY2"/>
                          </a:cxn>
                        </a:cxnLst>
                        <a:rect l="l" t="t" r="r" b="b"/>
                        <a:pathLst>
                          <a:path w="1880170" h="1972639">
                            <a:moveTo>
                              <a:pt x="0" y="1972639"/>
                            </a:moveTo>
                            <a:cubicBezTo>
                              <a:pt x="74487" y="1654140"/>
                              <a:pt x="148975" y="1335641"/>
                              <a:pt x="462337" y="1006868"/>
                            </a:cubicBezTo>
                            <a:cubicBezTo>
                              <a:pt x="775699" y="678095"/>
                              <a:pt x="1327934" y="339047"/>
                              <a:pt x="1880170"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90" name="Group 58"/>
                      <a:cNvGrpSpPr/>
                    </a:nvGrpSpPr>
                    <a:grpSpPr>
                      <a:xfrm>
                        <a:off x="4876800" y="3276600"/>
                        <a:ext cx="1066800" cy="609600"/>
                        <a:chOff x="1143000" y="3352800"/>
                        <a:chExt cx="1066800" cy="609600"/>
                      </a:xfrm>
                    </a:grpSpPr>
                    <a:sp>
                      <a:nvSpPr>
                        <a:cNvPr id="94"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97"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72" name="Text Box 16"/>
                      <a:cNvSpPr txBox="1">
                        <a:spLocks noChangeArrowheads="1"/>
                      </a:cNvSpPr>
                    </a:nvSpPr>
                    <a:spPr bwMode="auto">
                      <a:xfrm>
                        <a:off x="7010400" y="685800"/>
                        <a:ext cx="1219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a:t>
                          </a:r>
                          <a:endParaRPr lang="en-US" sz="1800" b="1" dirty="0">
                            <a:latin typeface="Calibri" pitchFamily="34" charset="0"/>
                          </a:endParaRPr>
                        </a:p>
                      </a:txBody>
                      <a:useSpRect/>
                    </a:txSp>
                  </a:sp>
                  <a:sp>
                    <a:nvSpPr>
                      <a:cNvPr id="95" name="AutoShape 4"/>
                      <a:cNvSpPr>
                        <a:spLocks noChangeArrowheads="1"/>
                      </a:cNvSpPr>
                    </a:nvSpPr>
                    <a:spPr bwMode="auto">
                      <a:xfrm>
                        <a:off x="2057400" y="22098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96" name="Text Box 16"/>
                      <a:cNvSpPr txBox="1">
                        <a:spLocks noChangeArrowheads="1"/>
                      </a:cNvSpPr>
                    </a:nvSpPr>
                    <a:spPr bwMode="auto">
                      <a:xfrm>
                        <a:off x="2057400" y="22860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60" name="Rectangle 14"/>
                      <a:cNvSpPr>
                        <a:spLocks noChangeArrowheads="1"/>
                      </a:cNvSpPr>
                    </a:nvSpPr>
                    <a:spPr bwMode="auto">
                      <a:xfrm>
                        <a:off x="2971800" y="4971982"/>
                        <a:ext cx="13716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61" name="Text Box 33"/>
                      <a:cNvSpPr txBox="1">
                        <a:spLocks noChangeArrowheads="1"/>
                      </a:cNvSpPr>
                    </a:nvSpPr>
                    <a:spPr bwMode="auto">
                      <a:xfrm>
                        <a:off x="2971800" y="49530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cxnSp>
                    <a:nvCxnSpPr>
                      <a:cNvPr id="65" name="Straight Connector 64"/>
                      <a:cNvCxnSpPr/>
                    </a:nvCxnSpPr>
                    <a:spPr bwMode="auto">
                      <a:xfrm rot="16200000" flipV="1">
                        <a:off x="7177777" y="14471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66" name="Straight Connector 65"/>
                      <a:cNvCxnSpPr/>
                    </a:nvCxnSpPr>
                    <a:spPr bwMode="auto">
                      <a:xfrm rot="5400000" flipH="1" flipV="1">
                        <a:off x="7531059" y="14605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73" name="Rectangle 72"/>
                      <a:cNvSpPr/>
                    </a:nvSpPr>
                    <a:spPr bwMode="auto">
                      <a:xfrm>
                        <a:off x="7296151" y="11845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0" name="Rectangle 79"/>
                      <a:cNvSpPr/>
                    </a:nvSpPr>
                    <a:spPr bwMode="auto">
                      <a:xfrm>
                        <a:off x="7372351" y="12536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2" name="Rectangle 81"/>
                      <a:cNvSpPr/>
                    </a:nvSpPr>
                    <a:spPr bwMode="auto">
                      <a:xfrm>
                        <a:off x="7448551" y="13227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6" name="Oval 32"/>
                      <a:cNvSpPr>
                        <a:spLocks noChangeArrowheads="1"/>
                      </a:cNvSpPr>
                    </a:nvSpPr>
                    <a:spPr bwMode="auto">
                      <a:xfrm>
                        <a:off x="6629400" y="16764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91" name="Text Box 15"/>
                      <a:cNvSpPr txBox="1">
                        <a:spLocks noChangeArrowheads="1"/>
                      </a:cNvSpPr>
                    </a:nvSpPr>
                    <a:spPr bwMode="auto">
                      <a:xfrm>
                        <a:off x="6629400" y="17526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92" name="Rectangle 14"/>
                      <a:cNvSpPr>
                        <a:spLocks noChangeArrowheads="1"/>
                      </a:cNvSpPr>
                    </a:nvSpPr>
                    <a:spPr bwMode="auto">
                      <a:xfrm>
                        <a:off x="6934200" y="22098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93" name="Text Box 33"/>
                      <a:cNvSpPr txBox="1">
                        <a:spLocks noChangeArrowheads="1"/>
                      </a:cNvSpPr>
                    </a:nvSpPr>
                    <a:spPr bwMode="auto">
                      <a:xfrm>
                        <a:off x="6934200" y="22098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a:sp>
                    <a:nvSpPr>
                      <a:cNvPr id="83" name="Text Box 23"/>
                      <a:cNvSpPr txBox="1">
                        <a:spLocks noChangeArrowheads="1"/>
                      </a:cNvSpPr>
                    </a:nvSpPr>
                    <a:spPr bwMode="auto">
                      <a:xfrm>
                        <a:off x="6019800" y="1143000"/>
                        <a:ext cx="1219200" cy="523220"/>
                      </a:xfrm>
                      <a:prstGeom prst="rect">
                        <a:avLst/>
                      </a:prstGeom>
                      <a:solidFill>
                        <a:schemeClr val="bg1"/>
                      </a:solid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5) </a:t>
                          </a:r>
                          <a:r>
                            <a:rPr lang="en-US" sz="1400" i="1" dirty="0">
                              <a:latin typeface="Calibri" pitchFamily="34" charset="0"/>
                            </a:rPr>
                            <a:t>Use claims in token</a:t>
                          </a:r>
                        </a:p>
                      </a:txBody>
                      <a:useSpRect/>
                    </a:txSp>
                  </a:sp>
                </lc:lockedCanvas>
              </a:graphicData>
            </a:graphic>
          </wp:inline>
        </w:drawing>
      </w:r>
    </w:p>
    <w:p w:rsidR="003154B1" w:rsidRDefault="002029C3" w:rsidP="008E4B7C">
      <w:pPr>
        <w:pStyle w:val="Caption"/>
      </w:pPr>
      <w:r>
        <w:t xml:space="preserve">Figure </w:t>
      </w:r>
      <w:fldSimple w:instr=" SEQ Figure \* ARABIC ">
        <w:r w:rsidR="006B4D66">
          <w:rPr>
            <w:noProof/>
          </w:rPr>
          <w:t>9</w:t>
        </w:r>
      </w:fldSimple>
      <w:r>
        <w:t>: An application can accept tokens issued by identity providers run by external organizations.</w:t>
      </w:r>
    </w:p>
    <w:p w:rsidR="00BD25F2" w:rsidRDefault="00BD25F2" w:rsidP="008E4B7C">
      <w:r>
        <w:t>As in the example shown in Figure 8, the process begins with the user accessing the application (step 1), then choosing an identity (step 2). This time, however, the token for this identity is provided by an STS run b</w:t>
      </w:r>
      <w:r w:rsidR="001D3F88">
        <w:t xml:space="preserve">y an outside identity provider </w:t>
      </w:r>
      <w:r>
        <w:t xml:space="preserve">(step 3). </w:t>
      </w:r>
      <w:r w:rsidR="00F14D31">
        <w:t>Once it has the token, the user’s system submits it to the application as usual (step 4), which uses the claims it contains (step 5).</w:t>
      </w:r>
    </w:p>
    <w:p w:rsidR="004C2150" w:rsidRDefault="00FF75C3" w:rsidP="008E4B7C">
      <w:r>
        <w:t>D</w:t>
      </w:r>
      <w:r w:rsidR="00E93078">
        <w:t xml:space="preserve">on’t be confused: Even though </w:t>
      </w:r>
      <w:r w:rsidR="001D3F88">
        <w:t>one of the</w:t>
      </w:r>
      <w:r w:rsidR="00E93078">
        <w:t xml:space="preserve"> external identity providers </w:t>
      </w:r>
      <w:r w:rsidR="001D3F88">
        <w:t xml:space="preserve">in this example is </w:t>
      </w:r>
      <w:r w:rsidR="00E93078">
        <w:t xml:space="preserve">run by Microsoft, neither </w:t>
      </w:r>
      <w:r w:rsidR="007D2575">
        <w:t xml:space="preserve">CardSpace “Geneva” </w:t>
      </w:r>
      <w:r w:rsidR="00E93078">
        <w:t xml:space="preserve">nor </w:t>
      </w:r>
      <w:r w:rsidR="007937C9">
        <w:t>claims-based identity</w:t>
      </w:r>
      <w:r w:rsidR="00E93078">
        <w:t xml:space="preserve"> in general are bound to </w:t>
      </w:r>
      <w:r w:rsidR="001D3F88">
        <w:t>a particular provider</w:t>
      </w:r>
      <w:r w:rsidR="00E93078">
        <w:t>. Anybody who implements an STS can act as an identity provider, assuming they can convince applications to trust the claims in tokens they issue.</w:t>
      </w:r>
      <w:r w:rsidR="00802F1A">
        <w:t xml:space="preserve"> </w:t>
      </w:r>
    </w:p>
    <w:p w:rsidR="003154B1" w:rsidRDefault="00B17CF9" w:rsidP="008E4B7C">
      <w:r>
        <w:t xml:space="preserve">Whether an </w:t>
      </w:r>
      <w:r w:rsidR="00F61633">
        <w:t xml:space="preserve">Internet-accessible </w:t>
      </w:r>
      <w:r>
        <w:t xml:space="preserve">application trusts an outside identity provider or only one run by its own organization, </w:t>
      </w:r>
      <w:r w:rsidR="00D36A60">
        <w:t xml:space="preserve">a claims-based approach is attractive. </w:t>
      </w:r>
      <w:r w:rsidR="00AD13E1">
        <w:t>It</w:t>
      </w:r>
      <w:r w:rsidR="00D36A60">
        <w:t xml:space="preserve"> allows handling identity in a consistent way for users </w:t>
      </w:r>
      <w:r w:rsidR="00F05B1D">
        <w:t>inside and outside the firewall</w:t>
      </w:r>
      <w:r w:rsidR="00D36A60">
        <w:t>. It also gets applications out of the business of maintaining username/password databases for Internet users</w:t>
      </w:r>
      <w:r w:rsidR="002B4853">
        <w:t xml:space="preserve">, making phishing less </w:t>
      </w:r>
      <w:r w:rsidR="00A71D46">
        <w:t>effective</w:t>
      </w:r>
      <w:r w:rsidR="00D36A60">
        <w:t xml:space="preserve">. </w:t>
      </w:r>
      <w:r w:rsidR="00A32970">
        <w:t>Along with making developers’ lives easier, claims-based identity can also make things simpler for users. For example,</w:t>
      </w:r>
      <w:r w:rsidR="00B040B5">
        <w:t xml:space="preserve"> since</w:t>
      </w:r>
      <w:r w:rsidR="00D36A60">
        <w:t xml:space="preserve"> a token can carry whatever claims an application specifies, users can more easily submit the</w:t>
      </w:r>
      <w:r w:rsidR="008F7877">
        <w:t xml:space="preserve"> common</w:t>
      </w:r>
      <w:r w:rsidR="00D36A60">
        <w:t xml:space="preserve"> information </w:t>
      </w:r>
      <w:r w:rsidR="008F7877">
        <w:t>requested by</w:t>
      </w:r>
      <w:r w:rsidR="00D36A60">
        <w:t xml:space="preserve"> Web site</w:t>
      </w:r>
      <w:r w:rsidR="008F7877">
        <w:t>s</w:t>
      </w:r>
      <w:r w:rsidR="00D36A60">
        <w:t xml:space="preserve">—they need no longer type it in </w:t>
      </w:r>
      <w:r w:rsidR="00A71D46">
        <w:t>at each site</w:t>
      </w:r>
      <w:r w:rsidR="00D36A60">
        <w:t xml:space="preserve">. </w:t>
      </w:r>
      <w:r w:rsidR="000E0434">
        <w:t>While the behavior of thousands of application developers and millions of users won’t change overnight, the long-term prognosis is positive.</w:t>
      </w:r>
    </w:p>
    <w:p w:rsidR="00FF78DB" w:rsidRDefault="00233B9B" w:rsidP="008E4B7C">
      <w:pPr>
        <w:pStyle w:val="Heading2"/>
      </w:pPr>
      <w:bookmarkStart w:id="10" w:name="_Toc212216146"/>
      <w:r>
        <w:lastRenderedPageBreak/>
        <w:t xml:space="preserve">Using Claims </w:t>
      </w:r>
      <w:r w:rsidR="005C7886">
        <w:t>between Enterprises</w:t>
      </w:r>
      <w:bookmarkEnd w:id="10"/>
    </w:p>
    <w:p w:rsidR="00B24A97" w:rsidRDefault="005A45BA" w:rsidP="008E4B7C">
      <w:r>
        <w:t xml:space="preserve">Another common </w:t>
      </w:r>
      <w:r w:rsidR="00B52EF8">
        <w:t>identity challenge</w:t>
      </w:r>
      <w:r>
        <w:t xml:space="preserve"> is </w:t>
      </w:r>
      <w:r w:rsidR="005A3EC6">
        <w:t>let</w:t>
      </w:r>
      <w:r w:rsidR="00B52EF8">
        <w:t>ting</w:t>
      </w:r>
      <w:r>
        <w:t xml:space="preserve"> users in </w:t>
      </w:r>
      <w:r w:rsidR="005A3EC6">
        <w:t>one</w:t>
      </w:r>
      <w:r>
        <w:t xml:space="preserve"> organization</w:t>
      </w:r>
      <w:r w:rsidR="005A3EC6">
        <w:t xml:space="preserve"> access an application running in some other organization</w:t>
      </w:r>
      <w:r>
        <w:t xml:space="preserve">. For example, suppose </w:t>
      </w:r>
      <w:r w:rsidR="007226A3">
        <w:t>your</w:t>
      </w:r>
      <w:r w:rsidR="001F1E86">
        <w:t xml:space="preserve"> company wishes to make an internal </w:t>
      </w:r>
      <w:r>
        <w:t xml:space="preserve">SharePoint site accessible to </w:t>
      </w:r>
      <w:r w:rsidR="0003198D">
        <w:t>employees at a partner firm.</w:t>
      </w:r>
      <w:r w:rsidR="008A5E5C">
        <w:t xml:space="preserve"> One way to do this is to give each of these </w:t>
      </w:r>
      <w:r w:rsidR="00885A8E">
        <w:t>external</w:t>
      </w:r>
      <w:r w:rsidR="008A5E5C">
        <w:t xml:space="preserve"> users </w:t>
      </w:r>
      <w:r w:rsidR="00DC3E42">
        <w:t>their own</w:t>
      </w:r>
      <w:r w:rsidR="008A5E5C">
        <w:t xml:space="preserve"> account in your company. While this a</w:t>
      </w:r>
      <w:r w:rsidR="00097815">
        <w:t>pproach works, it’s unappealing.</w:t>
      </w:r>
      <w:r w:rsidR="008A5E5C">
        <w:t xml:space="preserve"> Th</w:t>
      </w:r>
      <w:r w:rsidR="00E3474A">
        <w:t>os</w:t>
      </w:r>
      <w:r w:rsidR="008A5E5C">
        <w:t>e users won’t like having a separate login, and your firm’s administrators won’t like having to administer accounts for people outside your company.</w:t>
      </w:r>
      <w:r w:rsidR="0000530C">
        <w:t xml:space="preserve"> Doing this also creates security risks—how can your administrators know when an external user has left his company and so should no longer have </w:t>
      </w:r>
      <w:r w:rsidR="00613DCD">
        <w:t>an account</w:t>
      </w:r>
      <w:r w:rsidR="0000530C">
        <w:t>?</w:t>
      </w:r>
    </w:p>
    <w:p w:rsidR="00651C72" w:rsidRDefault="00651C72" w:rsidP="008E4B7C">
      <w:r>
        <w:t>A better solution is to let the external users access your application using their own identities. This approach requires no separate logins and no new accounts. What it does require, however, is creating a federation relationship between your firm and its partner.</w:t>
      </w:r>
      <w:r w:rsidR="009D537B">
        <w:t xml:space="preserve"> </w:t>
      </w:r>
      <w:r w:rsidR="00C1189E">
        <w:t>Doing this</w:t>
      </w:r>
      <w:r w:rsidR="009D537B">
        <w:t xml:space="preserve"> will likely require</w:t>
      </w:r>
      <w:r w:rsidR="00C1189E">
        <w:t xml:space="preserve"> some kind of</w:t>
      </w:r>
      <w:r w:rsidR="00F61088">
        <w:t xml:space="preserve"> legal agreement</w:t>
      </w:r>
      <w:r w:rsidR="00C1189E">
        <w:t xml:space="preserve"> between the two organizations, </w:t>
      </w:r>
      <w:r w:rsidR="00F61088">
        <w:t xml:space="preserve">a topic that’s beyond the scope of this discussion. It also, of course, requires putting </w:t>
      </w:r>
      <w:r w:rsidR="00D81D93">
        <w:t xml:space="preserve">in place </w:t>
      </w:r>
      <w:r w:rsidR="00F61088">
        <w:t>the right technology.</w:t>
      </w:r>
    </w:p>
    <w:p w:rsidR="008F08EC" w:rsidRDefault="002165B8" w:rsidP="008E4B7C">
      <w:r>
        <w:t>AD FS,</w:t>
      </w:r>
      <w:r w:rsidR="008F08EC">
        <w:t xml:space="preserve"> </w:t>
      </w:r>
      <w:r w:rsidR="00E5323B">
        <w:t>Microsoft’s</w:t>
      </w:r>
      <w:r w:rsidR="008F08EC">
        <w:t xml:space="preserve"> predecessor to</w:t>
      </w:r>
      <w:r>
        <w:t xml:space="preserve"> </w:t>
      </w:r>
      <w:r w:rsidR="00E5323B">
        <w:t xml:space="preserve">the </w:t>
      </w:r>
      <w:r w:rsidR="007D2575">
        <w:t>“Geneva” Server</w:t>
      </w:r>
      <w:r>
        <w:t xml:space="preserve">, allowed </w:t>
      </w:r>
      <w:r w:rsidR="00F61088">
        <w:t>identity federation</w:t>
      </w:r>
      <w:r w:rsidR="008F08EC">
        <w:t xml:space="preserve"> for passive clients (that is, for browsers), but </w:t>
      </w:r>
      <w:r w:rsidR="00EE0A5B">
        <w:t>not for active clients</w:t>
      </w:r>
      <w:r w:rsidR="008F08EC">
        <w:t xml:space="preserve">. </w:t>
      </w:r>
      <w:r w:rsidR="009F37A6">
        <w:t xml:space="preserve">The </w:t>
      </w:r>
      <w:r w:rsidR="007D2575">
        <w:t>“Geneva” Server</w:t>
      </w:r>
      <w:r w:rsidR="008F08EC">
        <w:t xml:space="preserve"> still supports </w:t>
      </w:r>
      <w:r w:rsidR="00D30C7D">
        <w:t xml:space="preserve">the </w:t>
      </w:r>
      <w:r w:rsidR="001106F9">
        <w:t xml:space="preserve">AD FS-style </w:t>
      </w:r>
      <w:r w:rsidR="00D30C7D">
        <w:t>passive</w:t>
      </w:r>
      <w:r w:rsidR="008F08EC">
        <w:t xml:space="preserve"> option</w:t>
      </w:r>
      <w:r w:rsidR="00D30C7D">
        <w:t>, which relies on a standard called WS-Federation</w:t>
      </w:r>
      <w:r w:rsidR="000F4202">
        <w:t>.</w:t>
      </w:r>
      <w:r w:rsidR="008F08EC">
        <w:t xml:space="preserve"> </w:t>
      </w:r>
      <w:r w:rsidR="000F4202">
        <w:t>(I</w:t>
      </w:r>
      <w:r w:rsidR="008F08EC">
        <w:t xml:space="preserve">f you’re interested in how it works, see </w:t>
      </w:r>
      <w:r w:rsidR="008F08EC" w:rsidRPr="00C96277">
        <w:rPr>
          <w:i/>
        </w:rPr>
        <w:t>Digital Identity for .NET Applications: A Technology Overview</w:t>
      </w:r>
      <w:r w:rsidR="00EE6B0D">
        <w:t xml:space="preserve">, available at </w:t>
      </w:r>
      <w:r w:rsidR="00EE6B0D" w:rsidRPr="00EE6B0D">
        <w:t xml:space="preserve">http://msdn.microsoft.com/en-us/library/bb882216.aspx </w:t>
      </w:r>
      <w:r w:rsidR="00EE6B0D">
        <w:t>.)</w:t>
      </w:r>
      <w:r w:rsidR="00BA6522">
        <w:t xml:space="preserve"> </w:t>
      </w:r>
      <w:r w:rsidR="0081702A">
        <w:t xml:space="preserve">With </w:t>
      </w:r>
      <w:r w:rsidR="007D2575">
        <w:t xml:space="preserve">CardSpace “Geneva” </w:t>
      </w:r>
      <w:r w:rsidR="0081702A">
        <w:t>and STSs, however, claims-based identity can also be used</w:t>
      </w:r>
      <w:r w:rsidR="000C177E">
        <w:t xml:space="preserve"> for </w:t>
      </w:r>
      <w:r w:rsidR="00F025AA">
        <w:t>federated access by active clients</w:t>
      </w:r>
      <w:r w:rsidR="0081702A">
        <w:t>.</w:t>
      </w:r>
      <w:r w:rsidR="00317DB3">
        <w:t xml:space="preserve"> </w:t>
      </w:r>
      <w:r w:rsidR="00BA6522">
        <w:t>This</w:t>
      </w:r>
      <w:r w:rsidR="00317DB3">
        <w:t xml:space="preserve"> let</w:t>
      </w:r>
      <w:r w:rsidR="00BA6522">
        <w:t>s</w:t>
      </w:r>
      <w:r w:rsidR="00317DB3">
        <w:t xml:space="preserve"> the same identity technology be used in yet another important scenario, </w:t>
      </w:r>
      <w:r w:rsidR="00BA6522">
        <w:t xml:space="preserve">and </w:t>
      </w:r>
      <w:r w:rsidR="00317DB3">
        <w:t xml:space="preserve">it also </w:t>
      </w:r>
      <w:r w:rsidR="00323D34">
        <w:t>offers</w:t>
      </w:r>
      <w:r w:rsidR="00317DB3">
        <w:t xml:space="preserve"> users more control </w:t>
      </w:r>
      <w:r w:rsidR="002A473C">
        <w:t>than</w:t>
      </w:r>
      <w:r w:rsidR="00BA6522">
        <w:t xml:space="preserve"> did AD FS</w:t>
      </w:r>
      <w:r w:rsidR="002A473C">
        <w:t xml:space="preserve"> </w:t>
      </w:r>
      <w:r w:rsidR="00317DB3">
        <w:t>over which identity</w:t>
      </w:r>
      <w:r w:rsidR="002A473C">
        <w:t xml:space="preserve"> they use. </w:t>
      </w:r>
    </w:p>
    <w:p w:rsidR="0081702A" w:rsidRDefault="000B42D5" w:rsidP="008E4B7C">
      <w:r>
        <w:t>One approach to providing</w:t>
      </w:r>
      <w:r w:rsidR="0081702A">
        <w:t xml:space="preserve"> federated identity in a claims-based world </w:t>
      </w:r>
      <w:r>
        <w:t>is to configure</w:t>
      </w:r>
      <w:r w:rsidR="0081702A">
        <w:t xml:space="preserve"> an application running in one organization to trust an STS in another. Figure 10 shows how this looks.</w:t>
      </w:r>
    </w:p>
    <w:p w:rsidR="00BA49E8" w:rsidRDefault="001F4DC0" w:rsidP="008E4B7C">
      <w:pPr>
        <w:keepNext/>
      </w:pPr>
      <w:r w:rsidRPr="001F4DC0">
        <w:rPr>
          <w:noProof/>
          <w:lang w:bidi="ar-SA"/>
        </w:rPr>
        <w:lastRenderedPageBreak/>
        <w:drawing>
          <wp:inline distT="0" distB="0" distL="0" distR="0">
            <wp:extent cx="5486400" cy="3771900"/>
            <wp:effectExtent l="19050" t="0" r="0" b="0"/>
            <wp:docPr id="9"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5867400"/>
                      <a:chOff x="152400" y="838200"/>
                      <a:chExt cx="8534400" cy="5867400"/>
                    </a:xfrm>
                  </a:grpSpPr>
                  <a:sp>
                    <a:nvSpPr>
                      <a:cNvPr id="114" name="Freeform 113"/>
                      <a:cNvSpPr/>
                    </a:nvSpPr>
                    <a:spPr>
                      <a:xfrm>
                        <a:off x="8240484" y="4876800"/>
                        <a:ext cx="255283" cy="696564"/>
                      </a:xfrm>
                      <a:custGeom>
                        <a:avLst/>
                        <a:gdLst>
                          <a:gd name="connsiteX0" fmla="*/ 82193 w 239730"/>
                          <a:gd name="connsiteY0" fmla="*/ 0 h 1458931"/>
                          <a:gd name="connsiteX1" fmla="*/ 226031 w 239730"/>
                          <a:gd name="connsiteY1" fmla="*/ 698643 h 1458931"/>
                          <a:gd name="connsiteX2" fmla="*/ 0 w 239730"/>
                          <a:gd name="connsiteY2" fmla="*/ 1458931 h 1458931"/>
                          <a:gd name="connsiteX0" fmla="*/ 82194 w 239730"/>
                          <a:gd name="connsiteY0" fmla="*/ 0 h 1458931"/>
                          <a:gd name="connsiteX1" fmla="*/ 226031 w 239730"/>
                          <a:gd name="connsiteY1" fmla="*/ 698643 h 1458931"/>
                          <a:gd name="connsiteX2" fmla="*/ 0 w 239730"/>
                          <a:gd name="connsiteY2" fmla="*/ 1458931 h 1458931"/>
                          <a:gd name="connsiteX0" fmla="*/ 0 w 241264"/>
                          <a:gd name="connsiteY0" fmla="*/ 0 h 1213341"/>
                          <a:gd name="connsiteX1" fmla="*/ 239087 w 241264"/>
                          <a:gd name="connsiteY1" fmla="*/ 453053 h 1213341"/>
                          <a:gd name="connsiteX2" fmla="*/ 13056 w 241264"/>
                          <a:gd name="connsiteY2" fmla="*/ 1213341 h 1213341"/>
                          <a:gd name="connsiteX0" fmla="*/ 0 w 241263"/>
                          <a:gd name="connsiteY0" fmla="*/ 0 h 1213341"/>
                          <a:gd name="connsiteX1" fmla="*/ 239087 w 241263"/>
                          <a:gd name="connsiteY1" fmla="*/ 453053 h 1213341"/>
                          <a:gd name="connsiteX2" fmla="*/ 13056 w 241263"/>
                          <a:gd name="connsiteY2" fmla="*/ 1213341 h 1213341"/>
                          <a:gd name="connsiteX0" fmla="*/ 68586 w 319104"/>
                          <a:gd name="connsiteY0" fmla="*/ 0 h 1184449"/>
                          <a:gd name="connsiteX1" fmla="*/ 307673 w 319104"/>
                          <a:gd name="connsiteY1" fmla="*/ 453053 h 1184449"/>
                          <a:gd name="connsiteX2" fmla="*/ 0 w 319104"/>
                          <a:gd name="connsiteY2" fmla="*/ 1184449 h 1184449"/>
                        </a:gdLst>
                        <a:ahLst/>
                        <a:cxnLst>
                          <a:cxn ang="0">
                            <a:pos x="connsiteX0" y="connsiteY0"/>
                          </a:cxn>
                          <a:cxn ang="0">
                            <a:pos x="connsiteX1" y="connsiteY1"/>
                          </a:cxn>
                          <a:cxn ang="0">
                            <a:pos x="connsiteX2" y="connsiteY2"/>
                          </a:cxn>
                        </a:cxnLst>
                        <a:rect l="l" t="t" r="r" b="b"/>
                        <a:pathLst>
                          <a:path w="319104" h="1184449">
                            <a:moveTo>
                              <a:pt x="68586" y="0"/>
                            </a:moveTo>
                            <a:cubicBezTo>
                              <a:pt x="215391" y="155511"/>
                              <a:pt x="319104" y="255645"/>
                              <a:pt x="307673" y="453053"/>
                            </a:cubicBezTo>
                            <a:cubicBezTo>
                              <a:pt x="296242" y="650461"/>
                              <a:pt x="106166" y="925882"/>
                              <a:pt x="0" y="1184449"/>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00" name="Text Box 23"/>
                      <a:cNvSpPr txBox="1">
                        <a:spLocks noChangeArrowheads="1"/>
                      </a:cNvSpPr>
                    </a:nvSpPr>
                    <a:spPr bwMode="auto">
                      <a:xfrm>
                        <a:off x="304800" y="5638800"/>
                        <a:ext cx="13716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Select an identity that matches those requirements</a:t>
                          </a:r>
                          <a:endParaRPr lang="en-US" sz="1400" i="1" dirty="0">
                            <a:latin typeface="Calibri" pitchFamily="34" charset="0"/>
                          </a:endParaRPr>
                        </a:p>
                      </a:txBody>
                      <a:useSpRect/>
                    </a:txSp>
                  </a:sp>
                  <a:sp>
                    <a:nvSpPr>
                      <a:cNvPr id="111" name="Rectangle 110"/>
                      <a:cNvSpPr/>
                    </a:nvSpPr>
                    <a:spPr>
                      <a:xfrm>
                        <a:off x="2286000" y="14478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5" name="Text Box 16"/>
                      <a:cNvSpPr txBox="1">
                        <a:spLocks noChangeArrowheads="1"/>
                      </a:cNvSpPr>
                    </a:nvSpPr>
                    <a:spPr bwMode="auto">
                      <a:xfrm>
                        <a:off x="2209800" y="1447800"/>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6" name="Rounded Rectangle 65"/>
                      <a:cNvSpPr/>
                    </a:nvSpPr>
                    <a:spPr bwMode="auto">
                      <a:xfrm>
                        <a:off x="152400" y="1219200"/>
                        <a:ext cx="3429000" cy="54864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81" name="Text Box 16"/>
                      <a:cNvSpPr txBox="1">
                        <a:spLocks noChangeArrowheads="1"/>
                      </a:cNvSpPr>
                    </a:nvSpPr>
                    <a:spPr bwMode="auto">
                      <a:xfrm>
                        <a:off x="1143000" y="838200"/>
                        <a:ext cx="13716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X</a:t>
                          </a:r>
                          <a:endParaRPr lang="en-US" sz="1800" b="1" dirty="0">
                            <a:latin typeface="Calibri" pitchFamily="34" charset="0"/>
                          </a:endParaRPr>
                        </a:p>
                      </a:txBody>
                      <a:useSpRect/>
                    </a:txSp>
                  </a:sp>
                  <a:sp>
                    <a:nvSpPr>
                      <a:cNvPr id="54" name="Text Box 38"/>
                      <a:cNvSpPr txBox="1">
                        <a:spLocks noChangeArrowheads="1"/>
                      </a:cNvSpPr>
                    </a:nvSpPr>
                    <a:spPr bwMode="auto">
                      <a:xfrm>
                        <a:off x="1752600" y="6248400"/>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61" name="Oval 60" descr="Dark vertical"/>
                      <a:cNvSpPr>
                        <a:spLocks noChangeArrowheads="1"/>
                      </a:cNvSpPr>
                    </a:nvSpPr>
                    <a:spPr bwMode="auto">
                      <a:xfrm>
                        <a:off x="2028016" y="57150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1981200" y="5904875"/>
                        <a:ext cx="258763" cy="419725"/>
                        <a:chOff x="2976" y="1433"/>
                        <a:chExt cx="912" cy="1495"/>
                      </a:xfrm>
                    </a:grpSpPr>
                    <a:sp>
                      <a:nvSpPr>
                        <a:cNvPr id="6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77" name="Isosceles Triangle 50"/>
                      <a:cNvSpPr>
                        <a:spLocks noChangeArrowheads="1"/>
                      </a:cNvSpPr>
                    </a:nvSpPr>
                    <a:spPr bwMode="auto">
                      <a:xfrm>
                        <a:off x="762000" y="20574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3" name="Group 51"/>
                      <a:cNvGrpSpPr/>
                    </a:nvGrpSpPr>
                    <a:grpSpPr>
                      <a:xfrm>
                        <a:off x="1085015" y="2204357"/>
                        <a:ext cx="461316" cy="431788"/>
                        <a:chOff x="4343400" y="301242"/>
                        <a:chExt cx="837965" cy="738857"/>
                      </a:xfrm>
                    </a:grpSpPr>
                    <a:sp>
                      <a:nvSpPr>
                        <a:cNvPr id="79"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2"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3"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4" name="Rectangle 83"/>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5"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6" name="Rectangle 85"/>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7" name="Rectangle 86"/>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8" name="Rectangle 87"/>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9"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0"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1" name="Rectangle 90"/>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2" name="Rectangle 91"/>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3" name="Rectangle 92"/>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96" name="Freeform 95"/>
                      <a:cNvSpPr/>
                    </a:nvSpPr>
                    <a:spPr>
                      <a:xfrm flipH="1">
                        <a:off x="1524000" y="2286000"/>
                        <a:ext cx="838200" cy="76199"/>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04" name="Text Box 16"/>
                      <a:cNvSpPr txBox="1">
                        <a:spLocks noChangeArrowheads="1"/>
                      </a:cNvSpPr>
                    </a:nvSpPr>
                    <a:spPr bwMode="auto">
                      <a:xfrm>
                        <a:off x="457200" y="1447800"/>
                        <a:ext cx="1752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Active Directory Domain Services</a:t>
                          </a:r>
                          <a:endParaRPr lang="en-US" sz="1800" b="1" dirty="0">
                            <a:latin typeface="Calibri" pitchFamily="34" charset="0"/>
                          </a:endParaRPr>
                        </a:p>
                      </a:txBody>
                      <a:useSpRect/>
                    </a:txSp>
                  </a:sp>
                  <a:sp>
                    <a:nvSpPr>
                      <a:cNvPr id="101" name="Freeform 100"/>
                      <a:cNvSpPr/>
                    </a:nvSpPr>
                    <a:spPr>
                      <a:xfrm>
                        <a:off x="1600200" y="5638800"/>
                        <a:ext cx="291354" cy="457200"/>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75" name="Rounded Rectangle 74"/>
                      <a:cNvSpPr/>
                    </a:nvSpPr>
                    <a:spPr bwMode="auto">
                      <a:xfrm>
                        <a:off x="6477000" y="1219200"/>
                        <a:ext cx="2209800" cy="54864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8" name="Text Box 16"/>
                      <a:cNvSpPr txBox="1">
                        <a:spLocks noChangeArrowheads="1"/>
                      </a:cNvSpPr>
                    </a:nvSpPr>
                    <a:spPr bwMode="auto">
                      <a:xfrm>
                        <a:off x="6858000" y="838200"/>
                        <a:ext cx="1447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Y</a:t>
                          </a:r>
                          <a:endParaRPr lang="en-US" sz="1800" b="1" dirty="0">
                            <a:latin typeface="Calibri" pitchFamily="34" charset="0"/>
                          </a:endParaRPr>
                        </a:p>
                      </a:txBody>
                      <a:useSpRect/>
                    </a:txSp>
                  </a:sp>
                  <a:sp>
                    <a:nvSpPr>
                      <a:cNvPr id="127" name="Rectangle 126"/>
                      <a:cNvSpPr/>
                    </a:nvSpPr>
                    <a:spPr>
                      <a:xfrm>
                        <a:off x="7086600" y="16764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130" name="AutoShape 4"/>
                      <a:cNvSpPr>
                        <a:spLocks noChangeArrowheads="1"/>
                      </a:cNvSpPr>
                    </a:nvSpPr>
                    <a:spPr bwMode="auto">
                      <a:xfrm>
                        <a:off x="7162800" y="17526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31" name="Text Box 16"/>
                      <a:cNvSpPr txBox="1">
                        <a:spLocks noChangeArrowheads="1"/>
                      </a:cNvSpPr>
                    </a:nvSpPr>
                    <a:spPr bwMode="auto">
                      <a:xfrm>
                        <a:off x="7162800" y="18288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35" name="Freeform 134"/>
                      <a:cNvSpPr/>
                    </a:nvSpPr>
                    <a:spPr>
                      <a:xfrm>
                        <a:off x="3124200" y="4724400"/>
                        <a:ext cx="3810000" cy="909917"/>
                      </a:xfrm>
                      <a:custGeom>
                        <a:avLst/>
                        <a:gdLst>
                          <a:gd name="connsiteX0" fmla="*/ 0 w 3433482"/>
                          <a:gd name="connsiteY0" fmla="*/ 0 h 909917"/>
                          <a:gd name="connsiteX1" fmla="*/ 1255059 w 3433482"/>
                          <a:gd name="connsiteY1" fmla="*/ 878541 h 909917"/>
                          <a:gd name="connsiteX2" fmla="*/ 3433482 w 3433482"/>
                          <a:gd name="connsiteY2" fmla="*/ 188258 h 909917"/>
                          <a:gd name="connsiteX0" fmla="*/ 0 w 3433482"/>
                          <a:gd name="connsiteY0" fmla="*/ 0 h 909917"/>
                          <a:gd name="connsiteX1" fmla="*/ 1636059 w 3433482"/>
                          <a:gd name="connsiteY1" fmla="*/ 878541 h 909917"/>
                          <a:gd name="connsiteX2" fmla="*/ 3433482 w 3433482"/>
                          <a:gd name="connsiteY2" fmla="*/ 188258 h 909917"/>
                        </a:gdLst>
                        <a:ahLst/>
                        <a:cxnLst>
                          <a:cxn ang="0">
                            <a:pos x="connsiteX0" y="connsiteY0"/>
                          </a:cxn>
                          <a:cxn ang="0">
                            <a:pos x="connsiteX1" y="connsiteY1"/>
                          </a:cxn>
                          <a:cxn ang="0">
                            <a:pos x="connsiteX2" y="connsiteY2"/>
                          </a:cxn>
                        </a:cxnLst>
                        <a:rect l="l" t="t" r="r" b="b"/>
                        <a:pathLst>
                          <a:path w="3433482" h="909917">
                            <a:moveTo>
                              <a:pt x="0" y="0"/>
                            </a:moveTo>
                            <a:cubicBezTo>
                              <a:pt x="341406" y="423582"/>
                              <a:pt x="1063812" y="847165"/>
                              <a:pt x="1636059" y="878541"/>
                            </a:cubicBezTo>
                            <a:cubicBezTo>
                              <a:pt x="2208306" y="909917"/>
                              <a:pt x="2630394" y="549087"/>
                              <a:pt x="3433482" y="188258"/>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02" name="Flowchart: Punched Tape 101"/>
                      <a:cNvSpPr/>
                    </a:nvSpPr>
                    <a:spPr>
                      <a:xfrm flipH="1">
                        <a:off x="7354584" y="5366535"/>
                        <a:ext cx="1143000" cy="1143000"/>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sp>
                    <a:nvSpPr>
                      <a:cNvPr id="113" name="Text Box 23"/>
                      <a:cNvSpPr txBox="1">
                        <a:spLocks noChangeArrowheads="1"/>
                      </a:cNvSpPr>
                    </a:nvSpPr>
                    <a:spPr bwMode="auto">
                      <a:xfrm>
                        <a:off x="7344310" y="5574546"/>
                        <a:ext cx="1229474" cy="738664"/>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400" b="1" i="1" dirty="0" smtClean="0">
                              <a:latin typeface="Calibri" pitchFamily="34" charset="0"/>
                            </a:rPr>
                            <a:t>Trusted STSs:</a:t>
                          </a:r>
                        </a:p>
                        <a:p>
                          <a:pPr algn="l">
                            <a:buFontTx/>
                            <a:buChar char="-"/>
                          </a:pPr>
                          <a:r>
                            <a:rPr lang="en-US" sz="1400" b="1" i="1" dirty="0" smtClean="0">
                              <a:latin typeface="Calibri" pitchFamily="34" charset="0"/>
                            </a:rPr>
                            <a:t>Enterprise Y</a:t>
                          </a:r>
                        </a:p>
                        <a:p>
                          <a:pPr algn="l">
                            <a:buFontTx/>
                            <a:buChar char="-"/>
                          </a:pPr>
                          <a:r>
                            <a:rPr lang="en-US" sz="1400" b="1" i="1" dirty="0" smtClean="0">
                              <a:latin typeface="Calibri" pitchFamily="34" charset="0"/>
                            </a:rPr>
                            <a:t>Enterprise X</a:t>
                          </a:r>
                          <a:endParaRPr lang="en-US" sz="1400" b="1" i="1" dirty="0">
                            <a:latin typeface="Calibri" pitchFamily="34" charset="0"/>
                          </a:endParaRPr>
                        </a:p>
                      </a:txBody>
                      <a:useSpRect/>
                    </a:txSp>
                  </a:sp>
                  <a:sp>
                    <a:nvSpPr>
                      <a:cNvPr id="132" name="Freeform 131"/>
                      <a:cNvSpPr/>
                    </a:nvSpPr>
                    <a:spPr>
                      <a:xfrm>
                        <a:off x="1143000" y="2362200"/>
                        <a:ext cx="1540436" cy="2115671"/>
                      </a:xfrm>
                      <a:custGeom>
                        <a:avLst/>
                        <a:gdLst>
                          <a:gd name="connsiteX0" fmla="*/ 1540436 w 1540436"/>
                          <a:gd name="connsiteY0" fmla="*/ 0 h 2115671"/>
                          <a:gd name="connsiteX1" fmla="*/ 115047 w 1540436"/>
                          <a:gd name="connsiteY1" fmla="*/ 1021977 h 2115671"/>
                          <a:gd name="connsiteX2" fmla="*/ 850153 w 1540436"/>
                          <a:gd name="connsiteY2" fmla="*/ 2115671 h 2115671"/>
                        </a:gdLst>
                        <a:ahLst/>
                        <a:cxnLst>
                          <a:cxn ang="0">
                            <a:pos x="connsiteX0" y="connsiteY0"/>
                          </a:cxn>
                          <a:cxn ang="0">
                            <a:pos x="connsiteX1" y="connsiteY1"/>
                          </a:cxn>
                          <a:cxn ang="0">
                            <a:pos x="connsiteX2" y="connsiteY2"/>
                          </a:cxn>
                        </a:cxnLst>
                        <a:rect l="l" t="t" r="r" b="b"/>
                        <a:pathLst>
                          <a:path w="1540436" h="2115671">
                            <a:moveTo>
                              <a:pt x="1540436" y="0"/>
                            </a:moveTo>
                            <a:cubicBezTo>
                              <a:pt x="885265" y="334682"/>
                              <a:pt x="230094" y="669365"/>
                              <a:pt x="115047" y="1021977"/>
                            </a:cubicBezTo>
                            <a:cubicBezTo>
                              <a:pt x="0" y="1374589"/>
                              <a:pt x="425076" y="1745130"/>
                              <a:pt x="850153" y="2115671"/>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133" name="Group 58"/>
                      <a:cNvGrpSpPr/>
                    </a:nvGrpSpPr>
                    <a:grpSpPr>
                      <a:xfrm>
                        <a:off x="1066800" y="3048000"/>
                        <a:ext cx="1066800" cy="609600"/>
                        <a:chOff x="1143000" y="3352800"/>
                        <a:chExt cx="1066800" cy="609600"/>
                      </a:xfrm>
                    </a:grpSpPr>
                    <a:sp>
                      <a:nvSpPr>
                        <a:cNvPr id="134"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36"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7"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8"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9"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23" name="AutoShape 4"/>
                      <a:cNvSpPr>
                        <a:spLocks noChangeArrowheads="1"/>
                      </a:cNvSpPr>
                    </a:nvSpPr>
                    <a:spPr bwMode="auto">
                      <a:xfrm>
                        <a:off x="2362200" y="21336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24" name="Text Box 16"/>
                      <a:cNvSpPr txBox="1">
                        <a:spLocks noChangeArrowheads="1"/>
                      </a:cNvSpPr>
                    </a:nvSpPr>
                    <a:spPr bwMode="auto">
                      <a:xfrm>
                        <a:off x="2362200" y="22098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29" name="Text Box 25"/>
                      <a:cNvSpPr txBox="1">
                        <a:spLocks noChangeArrowheads="1"/>
                      </a:cNvSpPr>
                    </a:nvSpPr>
                    <a:spPr bwMode="auto">
                      <a:xfrm>
                        <a:off x="685800" y="3810000"/>
                        <a:ext cx="1447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3</a:t>
                          </a:r>
                          <a:r>
                            <a:rPr lang="en-US" sz="1400" i="1" dirty="0" smtClean="0">
                              <a:latin typeface="Calibri" pitchFamily="34" charset="0"/>
                            </a:rPr>
                            <a:t>) Get token for selected identity</a:t>
                          </a:r>
                          <a:endParaRPr lang="en-US" sz="1400" i="1" dirty="0">
                            <a:latin typeface="Calibri" pitchFamily="34" charset="0"/>
                          </a:endParaRPr>
                        </a:p>
                      </a:txBody>
                      <a:useSpRect/>
                    </a:txSp>
                  </a:sp>
                  <a:sp>
                    <a:nvSpPr>
                      <a:cNvPr id="58" name="Text Box 23"/>
                      <a:cNvSpPr txBox="1">
                        <a:spLocks noChangeArrowheads="1"/>
                      </a:cNvSpPr>
                    </a:nvSpPr>
                    <a:spPr bwMode="auto">
                      <a:xfrm>
                        <a:off x="4093029" y="5192486"/>
                        <a:ext cx="19050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1) Access application and learn token requirements</a:t>
                          </a:r>
                          <a:endParaRPr lang="en-US" sz="1400" i="1" dirty="0">
                            <a:latin typeface="Calibri" pitchFamily="34" charset="0"/>
                          </a:endParaRPr>
                        </a:p>
                      </a:txBody>
                      <a:useSpRect/>
                    </a:txSp>
                  </a:sp>
                  <a:sp>
                    <a:nvSpPr>
                      <a:cNvPr id="142" name="Freeform 141"/>
                      <a:cNvSpPr/>
                    </a:nvSpPr>
                    <a:spPr>
                      <a:xfrm>
                        <a:off x="3184988" y="4263774"/>
                        <a:ext cx="3749211" cy="536825"/>
                      </a:xfrm>
                      <a:custGeom>
                        <a:avLst/>
                        <a:gdLst>
                          <a:gd name="connsiteX0" fmla="*/ 0 w 3411020"/>
                          <a:gd name="connsiteY0" fmla="*/ 472612 h 472612"/>
                          <a:gd name="connsiteX1" fmla="*/ 1438382 w 3411020"/>
                          <a:gd name="connsiteY1" fmla="*/ 0 h 472612"/>
                          <a:gd name="connsiteX2" fmla="*/ 3411020 w 3411020"/>
                          <a:gd name="connsiteY2" fmla="*/ 472612 h 472612"/>
                          <a:gd name="connsiteX0" fmla="*/ 0 w 3411020"/>
                          <a:gd name="connsiteY0" fmla="*/ 472612 h 472612"/>
                          <a:gd name="connsiteX1" fmla="*/ 1819382 w 3411020"/>
                          <a:gd name="connsiteY1" fmla="*/ 0 h 472612"/>
                          <a:gd name="connsiteX2" fmla="*/ 3411020 w 3411020"/>
                          <a:gd name="connsiteY2" fmla="*/ 472612 h 472612"/>
                        </a:gdLst>
                        <a:ahLst/>
                        <a:cxnLst>
                          <a:cxn ang="0">
                            <a:pos x="connsiteX0" y="connsiteY0"/>
                          </a:cxn>
                          <a:cxn ang="0">
                            <a:pos x="connsiteX1" y="connsiteY1"/>
                          </a:cxn>
                          <a:cxn ang="0">
                            <a:pos x="connsiteX2" y="connsiteY2"/>
                          </a:cxn>
                        </a:cxnLst>
                        <a:rect l="l" t="t" r="r" b="b"/>
                        <a:pathLst>
                          <a:path w="3411020" h="472612">
                            <a:moveTo>
                              <a:pt x="0" y="472612"/>
                            </a:moveTo>
                            <a:cubicBezTo>
                              <a:pt x="434939" y="236306"/>
                              <a:pt x="1250879" y="0"/>
                              <a:pt x="1819382" y="0"/>
                            </a:cubicBezTo>
                            <a:cubicBezTo>
                              <a:pt x="2387885" y="0"/>
                              <a:pt x="2708952" y="236306"/>
                              <a:pt x="3411020" y="472612"/>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5" name="Group 74"/>
                      <a:cNvGrpSpPr/>
                    </a:nvGrpSpPr>
                    <a:grpSpPr>
                      <a:xfrm>
                        <a:off x="5105400" y="4114800"/>
                        <a:ext cx="1066800" cy="609600"/>
                        <a:chOff x="1143000" y="3352800"/>
                        <a:chExt cx="1066800" cy="609600"/>
                      </a:xfrm>
                    </a:grpSpPr>
                    <a:sp>
                      <a:nvSpPr>
                        <a:cNvPr id="76"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8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4"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7"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28" name="Text Box 23"/>
                      <a:cNvSpPr txBox="1">
                        <a:spLocks noChangeArrowheads="1"/>
                      </a:cNvSpPr>
                    </a:nvSpPr>
                    <a:spPr bwMode="auto">
                      <a:xfrm>
                        <a:off x="3810000" y="40386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Submit token</a:t>
                          </a:r>
                          <a:endParaRPr lang="en-US" sz="1400" i="1" dirty="0">
                            <a:latin typeface="Calibri" pitchFamily="34" charset="0"/>
                          </a:endParaRPr>
                        </a:p>
                      </a:txBody>
                      <a:useSpRect/>
                    </a:txSp>
                  </a:sp>
                  <a:sp>
                    <a:nvSpPr>
                      <a:cNvPr id="51" name="Oval 32"/>
                      <a:cNvSpPr>
                        <a:spLocks noChangeArrowheads="1"/>
                      </a:cNvSpPr>
                    </a:nvSpPr>
                    <a:spPr bwMode="auto">
                      <a:xfrm>
                        <a:off x="1039812" y="44958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2" name="Text Box 33"/>
                      <a:cNvSpPr txBox="1">
                        <a:spLocks noChangeArrowheads="1"/>
                      </a:cNvSpPr>
                    </a:nvSpPr>
                    <a:spPr bwMode="auto">
                      <a:xfrm>
                        <a:off x="1143000" y="45720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52" name="Text Box 23"/>
                      <a:cNvSpPr txBox="1">
                        <a:spLocks noChangeArrowheads="1"/>
                      </a:cNvSpPr>
                    </a:nvSpPr>
                    <a:spPr bwMode="auto">
                      <a:xfrm>
                        <a:off x="6705600" y="3124200"/>
                        <a:ext cx="1828800" cy="307777"/>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5) </a:t>
                          </a:r>
                          <a:r>
                            <a:rPr lang="en-US" sz="1400" i="1" dirty="0">
                              <a:latin typeface="Calibri" pitchFamily="34" charset="0"/>
                            </a:rPr>
                            <a:t>Use claims in token</a:t>
                          </a:r>
                        </a:p>
                      </a:txBody>
                      <a:useSpRect/>
                    </a:txSp>
                  </a:sp>
                  <a:sp>
                    <a:nvSpPr>
                      <a:cNvPr id="73" name="Rectangle 14"/>
                      <a:cNvSpPr>
                        <a:spLocks noChangeArrowheads="1"/>
                      </a:cNvSpPr>
                    </a:nvSpPr>
                    <a:spPr bwMode="auto">
                      <a:xfrm>
                        <a:off x="1447800" y="5029200"/>
                        <a:ext cx="13716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74" name="Text Box 33"/>
                      <a:cNvSpPr txBox="1">
                        <a:spLocks noChangeArrowheads="1"/>
                      </a:cNvSpPr>
                    </a:nvSpPr>
                    <a:spPr bwMode="auto">
                      <a:xfrm>
                        <a:off x="1447800" y="5010218"/>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cxnSp>
                    <a:nvCxnSpPr>
                      <a:cNvPr id="98" name="Straight Connector 97"/>
                      <a:cNvCxnSpPr/>
                    </a:nvCxnSpPr>
                    <a:spPr bwMode="auto">
                      <a:xfrm rot="16200000" flipV="1">
                        <a:off x="7177777" y="37331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99" name="Straight Connector 98"/>
                      <a:cNvCxnSpPr/>
                    </a:nvCxnSpPr>
                    <a:spPr bwMode="auto">
                      <a:xfrm rot="5400000" flipH="1" flipV="1">
                        <a:off x="7531059" y="37465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105" name="Rectangle 104"/>
                      <a:cNvSpPr/>
                    </a:nvSpPr>
                    <a:spPr bwMode="auto">
                      <a:xfrm>
                        <a:off x="7296151" y="34705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6" name="Rectangle 105"/>
                      <a:cNvSpPr/>
                    </a:nvSpPr>
                    <a:spPr bwMode="auto">
                      <a:xfrm>
                        <a:off x="7372351" y="35396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7" name="Rectangle 106"/>
                      <a:cNvSpPr/>
                    </a:nvSpPr>
                    <a:spPr bwMode="auto">
                      <a:xfrm>
                        <a:off x="7448551" y="36087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8" name="Oval 32"/>
                      <a:cNvSpPr>
                        <a:spLocks noChangeArrowheads="1"/>
                      </a:cNvSpPr>
                    </a:nvSpPr>
                    <a:spPr bwMode="auto">
                      <a:xfrm>
                        <a:off x="6629400" y="39624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10" name="Text Box 15"/>
                      <a:cNvSpPr txBox="1">
                        <a:spLocks noChangeArrowheads="1"/>
                      </a:cNvSpPr>
                    </a:nvSpPr>
                    <a:spPr bwMode="auto">
                      <a:xfrm>
                        <a:off x="6629400" y="40386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112" name="Rectangle 14"/>
                      <a:cNvSpPr>
                        <a:spLocks noChangeArrowheads="1"/>
                      </a:cNvSpPr>
                    </a:nvSpPr>
                    <a:spPr bwMode="auto">
                      <a:xfrm>
                        <a:off x="6934200" y="44958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115" name="Text Box 33"/>
                      <a:cNvSpPr txBox="1">
                        <a:spLocks noChangeArrowheads="1"/>
                      </a:cNvSpPr>
                    </a:nvSpPr>
                    <a:spPr bwMode="auto">
                      <a:xfrm>
                        <a:off x="6934200" y="44958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lc:lockedCanvas>
              </a:graphicData>
            </a:graphic>
          </wp:inline>
        </w:drawing>
      </w:r>
    </w:p>
    <w:p w:rsidR="004A1B4C" w:rsidRDefault="00BA49E8" w:rsidP="008E4B7C">
      <w:pPr>
        <w:pStyle w:val="Caption"/>
      </w:pPr>
      <w:r>
        <w:t xml:space="preserve">Figure </w:t>
      </w:r>
      <w:fldSimple w:instr=" SEQ Figure \* ARABIC ">
        <w:r w:rsidR="006B4D66">
          <w:rPr>
            <w:noProof/>
          </w:rPr>
          <w:t>10</w:t>
        </w:r>
      </w:fldSimple>
      <w:r>
        <w:t xml:space="preserve">: If the application trusts the </w:t>
      </w:r>
      <w:r w:rsidR="00CA4861">
        <w:t xml:space="preserve">STS in the </w:t>
      </w:r>
      <w:r>
        <w:t xml:space="preserve">client's </w:t>
      </w:r>
      <w:r w:rsidR="00CA4861">
        <w:t>enterprise</w:t>
      </w:r>
      <w:r>
        <w:t>, it can accept and use a token issued by that STS.</w:t>
      </w:r>
    </w:p>
    <w:p w:rsidR="00991114" w:rsidRDefault="00991114" w:rsidP="008E4B7C">
      <w:r>
        <w:t xml:space="preserve">In this scenario, </w:t>
      </w:r>
      <w:r w:rsidR="00BE76E4">
        <w:t xml:space="preserve">a user in enterprise X accesses an application in enterprise Y </w:t>
      </w:r>
      <w:r w:rsidR="00D948F8">
        <w:t xml:space="preserve">and learns its token requirements </w:t>
      </w:r>
      <w:r w:rsidR="00BE76E4">
        <w:t xml:space="preserve">(step 1). Here, that application is configured to trust both its own STS, the one in enterprise Y, and the STS in enterprise X. All that’s required is for the user </w:t>
      </w:r>
      <w:r w:rsidR="00F657B4">
        <w:t>in enterprise X</w:t>
      </w:r>
      <w:r w:rsidR="00BE76E4">
        <w:t xml:space="preserve"> to choose an identity that matches this application’s requirements (step 2), then get a token for that identity from its own STS (step 3). The browser or client submits this token to the application (step 4), which </w:t>
      </w:r>
      <w:r w:rsidR="007F1CF3">
        <w:t xml:space="preserve">uses </w:t>
      </w:r>
      <w:r w:rsidR="007D2575">
        <w:t xml:space="preserve">the </w:t>
      </w:r>
      <w:r w:rsidR="00C52ABA">
        <w:t>“Geneva” Framework</w:t>
      </w:r>
      <w:r w:rsidR="007F1CF3">
        <w:t xml:space="preserve"> to verify the token and </w:t>
      </w:r>
      <w:r w:rsidR="00FB2094">
        <w:t>extract</w:t>
      </w:r>
      <w:r w:rsidR="007F1CF3">
        <w:t xml:space="preserve"> its claims. The application can then use these claims any way it likes</w:t>
      </w:r>
      <w:r w:rsidR="00BE76E4">
        <w:t xml:space="preserve"> (step 5). </w:t>
      </w:r>
    </w:p>
    <w:p w:rsidR="003A2BB0" w:rsidRDefault="004C791B" w:rsidP="008E4B7C">
      <w:r>
        <w:t>This solution is simple, but it’s not without problems.</w:t>
      </w:r>
      <w:r w:rsidR="00D91E07">
        <w:t xml:space="preserve"> Suppose </w:t>
      </w:r>
      <w:r w:rsidR="00C57E9B">
        <w:t>this application has</w:t>
      </w:r>
      <w:r w:rsidR="00D91E07">
        <w:t xml:space="preserve"> users in several </w:t>
      </w:r>
      <w:r w:rsidR="000C2E43">
        <w:t>different</w:t>
      </w:r>
      <w:r w:rsidR="000D649D">
        <w:t xml:space="preserve"> enterprises, for instance. With the </w:t>
      </w:r>
      <w:r w:rsidR="004658F0">
        <w:t>approach</w:t>
      </w:r>
      <w:r w:rsidR="000D649D">
        <w:t xml:space="preserve"> shown in Figure 10, t</w:t>
      </w:r>
      <w:r w:rsidR="00D91E07">
        <w:t>he application would need to be configured to trust the STS in each one</w:t>
      </w:r>
      <w:r w:rsidR="002F1DCF">
        <w:t>, an unappealing prospect</w:t>
      </w:r>
      <w:r w:rsidR="00D91E07">
        <w:t xml:space="preserve">. A better </w:t>
      </w:r>
      <w:r w:rsidR="00AF11B9">
        <w:t>solution</w:t>
      </w:r>
      <w:r w:rsidR="00D91E07">
        <w:t xml:space="preserve"> is</w:t>
      </w:r>
      <w:r w:rsidR="00326F82">
        <w:t xml:space="preserve"> to</w:t>
      </w:r>
      <w:r w:rsidR="00D91E07">
        <w:t xml:space="preserve"> let</w:t>
      </w:r>
      <w:r w:rsidR="00F03436">
        <w:t xml:space="preserve"> the </w:t>
      </w:r>
      <w:r w:rsidR="00885EF6">
        <w:t>mechanics</w:t>
      </w:r>
      <w:r w:rsidR="00F03436">
        <w:t xml:space="preserve"> of federated identity </w:t>
      </w:r>
      <w:r w:rsidR="00D91E07">
        <w:t xml:space="preserve">be handled by the STSs themselves. </w:t>
      </w:r>
      <w:r w:rsidR="002F29EA">
        <w:t>Doing this means that a</w:t>
      </w:r>
      <w:r w:rsidR="00D076EC">
        <w:t>n</w:t>
      </w:r>
      <w:r w:rsidR="004628A3">
        <w:t xml:space="preserve"> application</w:t>
      </w:r>
      <w:r w:rsidR="00D076EC">
        <w:t xml:space="preserve"> </w:t>
      </w:r>
      <w:r w:rsidR="001B572D">
        <w:t>only</w:t>
      </w:r>
      <w:r w:rsidR="00D076EC">
        <w:t xml:space="preserve"> need</w:t>
      </w:r>
      <w:r w:rsidR="002F29EA">
        <w:t>s</w:t>
      </w:r>
      <w:r w:rsidR="001B572D">
        <w:t xml:space="preserve"> to</w:t>
      </w:r>
      <w:r w:rsidR="00D91E07">
        <w:t xml:space="preserve"> trust its own STS, </w:t>
      </w:r>
      <w:r w:rsidR="00D86C35">
        <w:t>making</w:t>
      </w:r>
      <w:r w:rsidR="00F03436">
        <w:t xml:space="preserve"> life significantly simpler for the people who build and administer </w:t>
      </w:r>
      <w:r w:rsidR="00D91E07">
        <w:t>it</w:t>
      </w:r>
      <w:r w:rsidR="00F03436">
        <w:t xml:space="preserve">. </w:t>
      </w:r>
      <w:r w:rsidR="00147A85">
        <w:t xml:space="preserve">Figure 11 shows this more </w:t>
      </w:r>
      <w:r w:rsidR="00BE3F76">
        <w:t>likely</w:t>
      </w:r>
      <w:r w:rsidR="00147A85">
        <w:t xml:space="preserve"> situation.</w:t>
      </w:r>
    </w:p>
    <w:p w:rsidR="00C65B85" w:rsidRDefault="001F4DC0" w:rsidP="008E4B7C">
      <w:pPr>
        <w:keepNext/>
      </w:pPr>
      <w:r w:rsidRPr="001F4DC0">
        <w:rPr>
          <w:noProof/>
          <w:lang w:bidi="ar-SA"/>
        </w:rPr>
        <w:lastRenderedPageBreak/>
        <w:drawing>
          <wp:inline distT="0" distB="0" distL="0" distR="0">
            <wp:extent cx="5486400" cy="3780106"/>
            <wp:effectExtent l="19050" t="0" r="0" b="0"/>
            <wp:docPr id="10"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5880099"/>
                      <a:chOff x="152400" y="825501"/>
                      <a:chExt cx="8534400" cy="5880099"/>
                    </a:xfrm>
                  </a:grpSpPr>
                  <a:sp>
                    <a:nvSpPr>
                      <a:cNvPr id="100" name="Text Box 23"/>
                      <a:cNvSpPr txBox="1">
                        <a:spLocks noChangeArrowheads="1"/>
                      </a:cNvSpPr>
                    </a:nvSpPr>
                    <a:spPr bwMode="auto">
                      <a:xfrm>
                        <a:off x="228600" y="5638800"/>
                        <a:ext cx="13716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3) Select an identity that matches those requirements</a:t>
                          </a:r>
                          <a:endParaRPr lang="en-US" sz="1400" i="1" dirty="0">
                            <a:latin typeface="Calibri" pitchFamily="34" charset="0"/>
                          </a:endParaRPr>
                        </a:p>
                      </a:txBody>
                      <a:useSpRect/>
                    </a:txSp>
                  </a:sp>
                  <a:sp>
                    <a:nvSpPr>
                      <a:cNvPr id="111" name="Rectangle 110"/>
                      <a:cNvSpPr/>
                    </a:nvSpPr>
                    <a:spPr>
                      <a:xfrm>
                        <a:off x="2286000" y="14478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5" name="Text Box 16"/>
                      <a:cNvSpPr txBox="1">
                        <a:spLocks noChangeArrowheads="1"/>
                      </a:cNvSpPr>
                    </a:nvSpPr>
                    <a:spPr bwMode="auto">
                      <a:xfrm>
                        <a:off x="2209800" y="1447800"/>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6" name="Rounded Rectangle 65"/>
                      <a:cNvSpPr/>
                    </a:nvSpPr>
                    <a:spPr bwMode="auto">
                      <a:xfrm>
                        <a:off x="152400" y="1219200"/>
                        <a:ext cx="3429000" cy="54864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81" name="Text Box 16"/>
                      <a:cNvSpPr txBox="1">
                        <a:spLocks noChangeArrowheads="1"/>
                      </a:cNvSpPr>
                    </a:nvSpPr>
                    <a:spPr bwMode="auto">
                      <a:xfrm>
                        <a:off x="1143000" y="838200"/>
                        <a:ext cx="13716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X</a:t>
                          </a:r>
                          <a:endParaRPr lang="en-US" sz="1800" b="1" dirty="0">
                            <a:latin typeface="Calibri" pitchFamily="34" charset="0"/>
                          </a:endParaRPr>
                        </a:p>
                      </a:txBody>
                      <a:useSpRect/>
                    </a:txSp>
                  </a:sp>
                  <a:sp>
                    <a:nvSpPr>
                      <a:cNvPr id="54" name="Text Box 38"/>
                      <a:cNvSpPr txBox="1">
                        <a:spLocks noChangeArrowheads="1"/>
                      </a:cNvSpPr>
                    </a:nvSpPr>
                    <a:spPr bwMode="auto">
                      <a:xfrm>
                        <a:off x="1676400" y="6248400"/>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61" name="Oval 60" descr="Dark vertical"/>
                      <a:cNvSpPr>
                        <a:spLocks noChangeArrowheads="1"/>
                      </a:cNvSpPr>
                    </a:nvSpPr>
                    <a:spPr bwMode="auto">
                      <a:xfrm>
                        <a:off x="1951816" y="5715000"/>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1905000" y="5904875"/>
                        <a:ext cx="258763" cy="419725"/>
                        <a:chOff x="2976" y="1433"/>
                        <a:chExt cx="912" cy="1495"/>
                      </a:xfrm>
                    </a:grpSpPr>
                    <a:sp>
                      <a:nvSpPr>
                        <a:cNvPr id="6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77" name="Isosceles Triangle 50"/>
                      <a:cNvSpPr>
                        <a:spLocks noChangeArrowheads="1"/>
                      </a:cNvSpPr>
                    </a:nvSpPr>
                    <a:spPr bwMode="auto">
                      <a:xfrm>
                        <a:off x="762000" y="20574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3" name="Group 51"/>
                      <a:cNvGrpSpPr/>
                    </a:nvGrpSpPr>
                    <a:grpSpPr>
                      <a:xfrm>
                        <a:off x="1085015" y="2204357"/>
                        <a:ext cx="461316" cy="431788"/>
                        <a:chOff x="4343400" y="301242"/>
                        <a:chExt cx="837965" cy="738857"/>
                      </a:xfrm>
                    </a:grpSpPr>
                    <a:sp>
                      <a:nvSpPr>
                        <a:cNvPr id="79"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2"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3"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4" name="Rectangle 83"/>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5"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6" name="Rectangle 85"/>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7" name="Rectangle 86"/>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8" name="Rectangle 87"/>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9"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0"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1" name="Rectangle 90"/>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2" name="Rectangle 91"/>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3" name="Rectangle 92"/>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96" name="Freeform 95"/>
                      <a:cNvSpPr/>
                    </a:nvSpPr>
                    <a:spPr>
                      <a:xfrm flipH="1">
                        <a:off x="1524000" y="2286000"/>
                        <a:ext cx="838200" cy="76199"/>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04" name="Text Box 16"/>
                      <a:cNvSpPr txBox="1">
                        <a:spLocks noChangeArrowheads="1"/>
                      </a:cNvSpPr>
                    </a:nvSpPr>
                    <a:spPr bwMode="auto">
                      <a:xfrm>
                        <a:off x="457200" y="1447800"/>
                        <a:ext cx="1752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Active Directory Domain Services</a:t>
                          </a:r>
                          <a:endParaRPr lang="en-US" sz="1800" b="1" dirty="0">
                            <a:latin typeface="Calibri" pitchFamily="34" charset="0"/>
                          </a:endParaRPr>
                        </a:p>
                      </a:txBody>
                      <a:useSpRect/>
                    </a:txSp>
                  </a:sp>
                  <a:sp>
                    <a:nvSpPr>
                      <a:cNvPr id="101" name="Freeform 100"/>
                      <a:cNvSpPr/>
                    </a:nvSpPr>
                    <a:spPr>
                      <a:xfrm>
                        <a:off x="1524000" y="5638800"/>
                        <a:ext cx="291354" cy="457200"/>
                      </a:xfrm>
                      <a:custGeom>
                        <a:avLst/>
                        <a:gdLst>
                          <a:gd name="connsiteX0" fmla="*/ 291354 w 291354"/>
                          <a:gd name="connsiteY0" fmla="*/ 645459 h 645459"/>
                          <a:gd name="connsiteX1" fmla="*/ 22412 w 291354"/>
                          <a:gd name="connsiteY1" fmla="*/ 367553 h 645459"/>
                          <a:gd name="connsiteX2" fmla="*/ 156883 w 291354"/>
                          <a:gd name="connsiteY2" fmla="*/ 0 h 645459"/>
                        </a:gdLst>
                        <a:ahLst/>
                        <a:cxnLst>
                          <a:cxn ang="0">
                            <a:pos x="connsiteX0" y="connsiteY0"/>
                          </a:cxn>
                          <a:cxn ang="0">
                            <a:pos x="connsiteX1" y="connsiteY1"/>
                          </a:cxn>
                          <a:cxn ang="0">
                            <a:pos x="connsiteX2" y="connsiteY2"/>
                          </a:cxn>
                        </a:cxnLst>
                        <a:rect l="l" t="t" r="r" b="b"/>
                        <a:pathLst>
                          <a:path w="291354" h="645459">
                            <a:moveTo>
                              <a:pt x="291354" y="645459"/>
                            </a:moveTo>
                            <a:cubicBezTo>
                              <a:pt x="168089" y="560294"/>
                              <a:pt x="44824" y="475129"/>
                              <a:pt x="22412" y="367553"/>
                            </a:cubicBezTo>
                            <a:cubicBezTo>
                              <a:pt x="0" y="259977"/>
                              <a:pt x="78441" y="129988"/>
                              <a:pt x="156883"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75" name="Rounded Rectangle 74"/>
                      <a:cNvSpPr/>
                    </a:nvSpPr>
                    <a:spPr bwMode="auto">
                      <a:xfrm>
                        <a:off x="6477000" y="1219200"/>
                        <a:ext cx="2209800" cy="54864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8" name="Text Box 16"/>
                      <a:cNvSpPr txBox="1">
                        <a:spLocks noChangeArrowheads="1"/>
                      </a:cNvSpPr>
                    </a:nvSpPr>
                    <a:spPr bwMode="auto">
                      <a:xfrm>
                        <a:off x="6858000" y="838200"/>
                        <a:ext cx="1447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Y</a:t>
                          </a:r>
                          <a:endParaRPr lang="en-US" sz="1800" b="1" dirty="0">
                            <a:latin typeface="Calibri" pitchFamily="34" charset="0"/>
                          </a:endParaRPr>
                        </a:p>
                      </a:txBody>
                      <a:useSpRect/>
                    </a:txSp>
                  </a:sp>
                  <a:sp>
                    <a:nvSpPr>
                      <a:cNvPr id="127" name="Rectangle 126"/>
                      <a:cNvSpPr/>
                    </a:nvSpPr>
                    <a:spPr>
                      <a:xfrm>
                        <a:off x="7086600" y="15240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135" name="Freeform 134"/>
                      <a:cNvSpPr/>
                    </a:nvSpPr>
                    <a:spPr>
                      <a:xfrm>
                        <a:off x="3200400" y="4800600"/>
                        <a:ext cx="3724382" cy="861543"/>
                      </a:xfrm>
                      <a:custGeom>
                        <a:avLst/>
                        <a:gdLst>
                          <a:gd name="connsiteX0" fmla="*/ 0 w 3433482"/>
                          <a:gd name="connsiteY0" fmla="*/ 0 h 909917"/>
                          <a:gd name="connsiteX1" fmla="*/ 1255059 w 3433482"/>
                          <a:gd name="connsiteY1" fmla="*/ 878541 h 909917"/>
                          <a:gd name="connsiteX2" fmla="*/ 3433482 w 3433482"/>
                          <a:gd name="connsiteY2" fmla="*/ 188258 h 909917"/>
                          <a:gd name="connsiteX0" fmla="*/ 0 w 3433482"/>
                          <a:gd name="connsiteY0" fmla="*/ 0 h 909917"/>
                          <a:gd name="connsiteX1" fmla="*/ 1636059 w 3433482"/>
                          <a:gd name="connsiteY1" fmla="*/ 878541 h 909917"/>
                          <a:gd name="connsiteX2" fmla="*/ 3433482 w 3433482"/>
                          <a:gd name="connsiteY2" fmla="*/ 188258 h 909917"/>
                          <a:gd name="connsiteX0" fmla="*/ 0 w 3433482"/>
                          <a:gd name="connsiteY0" fmla="*/ 0 h 909917"/>
                          <a:gd name="connsiteX1" fmla="*/ 1636059 w 3433482"/>
                          <a:gd name="connsiteY1" fmla="*/ 878541 h 909917"/>
                          <a:gd name="connsiteX2" fmla="*/ 3433482 w 3433482"/>
                          <a:gd name="connsiteY2" fmla="*/ 188258 h 909917"/>
                          <a:gd name="connsiteX0" fmla="*/ 0 w 3433482"/>
                          <a:gd name="connsiteY0" fmla="*/ 0 h 909917"/>
                          <a:gd name="connsiteX1" fmla="*/ 1636059 w 3433482"/>
                          <a:gd name="connsiteY1" fmla="*/ 878541 h 909917"/>
                          <a:gd name="connsiteX2" fmla="*/ 3433482 w 3433482"/>
                          <a:gd name="connsiteY2" fmla="*/ 188258 h 909917"/>
                          <a:gd name="connsiteX0" fmla="*/ 0 w 3413379"/>
                          <a:gd name="connsiteY0" fmla="*/ 0 h 899643"/>
                          <a:gd name="connsiteX1" fmla="*/ 1636059 w 3413379"/>
                          <a:gd name="connsiteY1" fmla="*/ 878541 h 899643"/>
                          <a:gd name="connsiteX2" fmla="*/ 3413379 w 3413379"/>
                          <a:gd name="connsiteY2" fmla="*/ 126613 h 899643"/>
                          <a:gd name="connsiteX0" fmla="*/ 0 w 3413379"/>
                          <a:gd name="connsiteY0" fmla="*/ 0 h 1280007"/>
                          <a:gd name="connsiteX1" fmla="*/ 1636059 w 3413379"/>
                          <a:gd name="connsiteY1" fmla="*/ 1204567 h 1280007"/>
                          <a:gd name="connsiteX2" fmla="*/ 3413379 w 3413379"/>
                          <a:gd name="connsiteY2" fmla="*/ 452639 h 1280007"/>
                        </a:gdLst>
                        <a:ahLst/>
                        <a:cxnLst>
                          <a:cxn ang="0">
                            <a:pos x="connsiteX0" y="connsiteY0"/>
                          </a:cxn>
                          <a:cxn ang="0">
                            <a:pos x="connsiteX1" y="connsiteY1"/>
                          </a:cxn>
                          <a:cxn ang="0">
                            <a:pos x="connsiteX2" y="connsiteY2"/>
                          </a:cxn>
                        </a:cxnLst>
                        <a:rect l="l" t="t" r="r" b="b"/>
                        <a:pathLst>
                          <a:path w="3413379" h="1280007">
                            <a:moveTo>
                              <a:pt x="0" y="0"/>
                            </a:moveTo>
                            <a:cubicBezTo>
                              <a:pt x="341406" y="423582"/>
                              <a:pt x="1067163" y="1129127"/>
                              <a:pt x="1636059" y="1204567"/>
                            </a:cubicBezTo>
                            <a:cubicBezTo>
                              <a:pt x="2204955" y="1280007"/>
                              <a:pt x="2610291" y="813468"/>
                              <a:pt x="3413379" y="452639"/>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32" name="Freeform 131"/>
                      <a:cNvSpPr/>
                    </a:nvSpPr>
                    <a:spPr>
                      <a:xfrm>
                        <a:off x="1143000" y="2362200"/>
                        <a:ext cx="1540436" cy="2115671"/>
                      </a:xfrm>
                      <a:custGeom>
                        <a:avLst/>
                        <a:gdLst>
                          <a:gd name="connsiteX0" fmla="*/ 1540436 w 1540436"/>
                          <a:gd name="connsiteY0" fmla="*/ 0 h 2115671"/>
                          <a:gd name="connsiteX1" fmla="*/ 115047 w 1540436"/>
                          <a:gd name="connsiteY1" fmla="*/ 1021977 h 2115671"/>
                          <a:gd name="connsiteX2" fmla="*/ 850153 w 1540436"/>
                          <a:gd name="connsiteY2" fmla="*/ 2115671 h 2115671"/>
                        </a:gdLst>
                        <a:ahLst/>
                        <a:cxnLst>
                          <a:cxn ang="0">
                            <a:pos x="connsiteX0" y="connsiteY0"/>
                          </a:cxn>
                          <a:cxn ang="0">
                            <a:pos x="connsiteX1" y="connsiteY1"/>
                          </a:cxn>
                          <a:cxn ang="0">
                            <a:pos x="connsiteX2" y="connsiteY2"/>
                          </a:cxn>
                        </a:cxnLst>
                        <a:rect l="l" t="t" r="r" b="b"/>
                        <a:pathLst>
                          <a:path w="1540436" h="2115671">
                            <a:moveTo>
                              <a:pt x="1540436" y="0"/>
                            </a:moveTo>
                            <a:cubicBezTo>
                              <a:pt x="885265" y="334682"/>
                              <a:pt x="230094" y="669365"/>
                              <a:pt x="115047" y="1021977"/>
                            </a:cubicBezTo>
                            <a:cubicBezTo>
                              <a:pt x="0" y="1374589"/>
                              <a:pt x="425076" y="1745130"/>
                              <a:pt x="850153" y="2115671"/>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4" name="Group 58"/>
                      <a:cNvGrpSpPr/>
                    </a:nvGrpSpPr>
                    <a:grpSpPr>
                      <a:xfrm>
                        <a:off x="1066800" y="3025002"/>
                        <a:ext cx="1066800" cy="669330"/>
                        <a:chOff x="1143000" y="3329802"/>
                        <a:chExt cx="1066800" cy="669330"/>
                      </a:xfrm>
                    </a:grpSpPr>
                    <a:sp>
                      <a:nvSpPr>
                        <a:cNvPr id="134"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36"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7"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8"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9" name="Text Box 30"/>
                        <a:cNvSpPr txBox="1">
                          <a:spLocks noChangeArrowheads="1"/>
                        </a:cNvSpPr>
                      </a:nvSpPr>
                      <a:spPr bwMode="auto">
                        <a:xfrm>
                          <a:off x="1143000" y="3329802"/>
                          <a:ext cx="1066800" cy="66933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 for STS Y</a:t>
                            </a:r>
                            <a:endParaRPr lang="en-US" sz="1600" b="1" dirty="0">
                              <a:latin typeface="Calibri" pitchFamily="34" charset="0"/>
                            </a:endParaRPr>
                          </a:p>
                        </a:txBody>
                        <a:useSpRect/>
                      </a:txSp>
                    </a:sp>
                  </a:grpSp>
                  <a:sp>
                    <a:nvSpPr>
                      <a:cNvPr id="123" name="AutoShape 4"/>
                      <a:cNvSpPr>
                        <a:spLocks noChangeArrowheads="1"/>
                      </a:cNvSpPr>
                    </a:nvSpPr>
                    <a:spPr bwMode="auto">
                      <a:xfrm>
                        <a:off x="2362200" y="21336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24" name="Text Box 16"/>
                      <a:cNvSpPr txBox="1">
                        <a:spLocks noChangeArrowheads="1"/>
                      </a:cNvSpPr>
                    </a:nvSpPr>
                    <a:spPr bwMode="auto">
                      <a:xfrm>
                        <a:off x="2362200" y="22098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29" name="Text Box 25"/>
                      <a:cNvSpPr txBox="1">
                        <a:spLocks noChangeArrowheads="1"/>
                      </a:cNvSpPr>
                    </a:nvSpPr>
                    <a:spPr bwMode="auto">
                      <a:xfrm>
                        <a:off x="674914" y="3799115"/>
                        <a:ext cx="1447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a:latin typeface="Calibri" pitchFamily="34" charset="0"/>
                            </a:rPr>
                            <a:t>4</a:t>
                          </a:r>
                          <a:r>
                            <a:rPr lang="en-US" sz="1400" i="1" dirty="0" smtClean="0">
                              <a:latin typeface="Calibri" pitchFamily="34" charset="0"/>
                            </a:rPr>
                            <a:t>) Get token for Enterprise Y STS</a:t>
                          </a:r>
                          <a:endParaRPr lang="en-US" sz="1400" i="1" dirty="0">
                            <a:latin typeface="Calibri" pitchFamily="34" charset="0"/>
                          </a:endParaRPr>
                        </a:p>
                      </a:txBody>
                      <a:useSpRect/>
                    </a:txSp>
                  </a:sp>
                  <a:sp>
                    <a:nvSpPr>
                      <a:cNvPr id="58" name="Text Box 23"/>
                      <a:cNvSpPr txBox="1">
                        <a:spLocks noChangeArrowheads="1"/>
                      </a:cNvSpPr>
                    </a:nvSpPr>
                    <a:spPr bwMode="auto">
                      <a:xfrm>
                        <a:off x="4038600" y="5181600"/>
                        <a:ext cx="19050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1) Access application and learn token requirements</a:t>
                          </a:r>
                          <a:endParaRPr lang="en-US" sz="1400" i="1" dirty="0">
                            <a:latin typeface="Calibri" pitchFamily="34" charset="0"/>
                          </a:endParaRPr>
                        </a:p>
                      </a:txBody>
                      <a:useSpRect/>
                    </a:txSp>
                  </a:sp>
                  <a:sp>
                    <a:nvSpPr>
                      <a:cNvPr id="142" name="Freeform 141"/>
                      <a:cNvSpPr/>
                    </a:nvSpPr>
                    <a:spPr>
                      <a:xfrm>
                        <a:off x="3184988" y="4394199"/>
                        <a:ext cx="3739794" cy="609316"/>
                      </a:xfrm>
                      <a:custGeom>
                        <a:avLst/>
                        <a:gdLst>
                          <a:gd name="connsiteX0" fmla="*/ 0 w 3411020"/>
                          <a:gd name="connsiteY0" fmla="*/ 472612 h 472612"/>
                          <a:gd name="connsiteX1" fmla="*/ 1438382 w 3411020"/>
                          <a:gd name="connsiteY1" fmla="*/ 0 h 472612"/>
                          <a:gd name="connsiteX2" fmla="*/ 3411020 w 3411020"/>
                          <a:gd name="connsiteY2" fmla="*/ 472612 h 472612"/>
                          <a:gd name="connsiteX0" fmla="*/ 0 w 3411020"/>
                          <a:gd name="connsiteY0" fmla="*/ 472612 h 472612"/>
                          <a:gd name="connsiteX1" fmla="*/ 1819382 w 3411020"/>
                          <a:gd name="connsiteY1" fmla="*/ 0 h 472612"/>
                          <a:gd name="connsiteX2" fmla="*/ 3411020 w 3411020"/>
                          <a:gd name="connsiteY2" fmla="*/ 472612 h 472612"/>
                          <a:gd name="connsiteX0" fmla="*/ 0 w 3411020"/>
                          <a:gd name="connsiteY0" fmla="*/ 362038 h 494727"/>
                          <a:gd name="connsiteX1" fmla="*/ 1819382 w 3411020"/>
                          <a:gd name="connsiteY1" fmla="*/ 22115 h 494727"/>
                          <a:gd name="connsiteX2" fmla="*/ 3411020 w 3411020"/>
                          <a:gd name="connsiteY2" fmla="*/ 494727 h 494727"/>
                        </a:gdLst>
                        <a:ahLst/>
                        <a:cxnLst>
                          <a:cxn ang="0">
                            <a:pos x="connsiteX0" y="connsiteY0"/>
                          </a:cxn>
                          <a:cxn ang="0">
                            <a:pos x="connsiteX1" y="connsiteY1"/>
                          </a:cxn>
                          <a:cxn ang="0">
                            <a:pos x="connsiteX2" y="connsiteY2"/>
                          </a:cxn>
                        </a:cxnLst>
                        <a:rect l="l" t="t" r="r" b="b"/>
                        <a:pathLst>
                          <a:path w="3411020" h="494727">
                            <a:moveTo>
                              <a:pt x="0" y="362038"/>
                            </a:moveTo>
                            <a:cubicBezTo>
                              <a:pt x="434939" y="125732"/>
                              <a:pt x="1250879" y="0"/>
                              <a:pt x="1819382" y="22115"/>
                            </a:cubicBezTo>
                            <a:cubicBezTo>
                              <a:pt x="2387885" y="44230"/>
                              <a:pt x="2708952" y="258421"/>
                              <a:pt x="3411020" y="494727"/>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71" name="Freeform 70"/>
                      <a:cNvSpPr/>
                    </a:nvSpPr>
                    <a:spPr>
                      <a:xfrm>
                        <a:off x="3048000" y="825501"/>
                        <a:ext cx="4185007" cy="3982804"/>
                      </a:xfrm>
                      <a:custGeom>
                        <a:avLst/>
                        <a:gdLst>
                          <a:gd name="connsiteX0" fmla="*/ 0 w 3986373"/>
                          <a:gd name="connsiteY0" fmla="*/ 2599362 h 2599362"/>
                          <a:gd name="connsiteX1" fmla="*/ 1428108 w 3986373"/>
                          <a:gd name="connsiteY1" fmla="*/ 678094 h 2599362"/>
                          <a:gd name="connsiteX2" fmla="*/ 3986373 w 3986373"/>
                          <a:gd name="connsiteY2" fmla="*/ 0 h 2599362"/>
                          <a:gd name="connsiteX0" fmla="*/ 0 w 3986373"/>
                          <a:gd name="connsiteY0" fmla="*/ 3116495 h 3116495"/>
                          <a:gd name="connsiteX1" fmla="*/ 1428108 w 3986373"/>
                          <a:gd name="connsiteY1" fmla="*/ 433227 h 3116495"/>
                          <a:gd name="connsiteX2" fmla="*/ 3986373 w 3986373"/>
                          <a:gd name="connsiteY2" fmla="*/ 517133 h 3116495"/>
                          <a:gd name="connsiteX0" fmla="*/ 0 w 3986373"/>
                          <a:gd name="connsiteY0" fmla="*/ 3116495 h 3116495"/>
                          <a:gd name="connsiteX1" fmla="*/ 1428108 w 3986373"/>
                          <a:gd name="connsiteY1" fmla="*/ 433227 h 3116495"/>
                          <a:gd name="connsiteX2" fmla="*/ 3986373 w 3986373"/>
                          <a:gd name="connsiteY2" fmla="*/ 517133 h 3116495"/>
                          <a:gd name="connsiteX0" fmla="*/ 0 w 3986373"/>
                          <a:gd name="connsiteY0" fmla="*/ 3141895 h 3141895"/>
                          <a:gd name="connsiteX1" fmla="*/ 1428108 w 3986373"/>
                          <a:gd name="connsiteY1" fmla="*/ 458627 h 3141895"/>
                          <a:gd name="connsiteX2" fmla="*/ 3986373 w 3986373"/>
                          <a:gd name="connsiteY2" fmla="*/ 390133 h 3141895"/>
                          <a:gd name="connsiteX0" fmla="*/ 0 w 3986373"/>
                          <a:gd name="connsiteY0" fmla="*/ 3069010 h 3069010"/>
                          <a:gd name="connsiteX1" fmla="*/ 1428108 w 3986373"/>
                          <a:gd name="connsiteY1" fmla="*/ 385742 h 3069010"/>
                          <a:gd name="connsiteX2" fmla="*/ 3986373 w 3986373"/>
                          <a:gd name="connsiteY2" fmla="*/ 754559 h 3069010"/>
                          <a:gd name="connsiteX0" fmla="*/ 0 w 3986373"/>
                          <a:gd name="connsiteY0" fmla="*/ 3069010 h 3069010"/>
                          <a:gd name="connsiteX1" fmla="*/ 1428108 w 3986373"/>
                          <a:gd name="connsiteY1" fmla="*/ 385742 h 3069010"/>
                          <a:gd name="connsiteX2" fmla="*/ 3986373 w 3986373"/>
                          <a:gd name="connsiteY2" fmla="*/ 754559 h 3069010"/>
                          <a:gd name="connsiteX0" fmla="*/ 0 w 3986373"/>
                          <a:gd name="connsiteY0" fmla="*/ 3191931 h 3191931"/>
                          <a:gd name="connsiteX1" fmla="*/ 1210358 w 3986373"/>
                          <a:gd name="connsiteY1" fmla="*/ 385742 h 3191931"/>
                          <a:gd name="connsiteX2" fmla="*/ 3986373 w 3986373"/>
                          <a:gd name="connsiteY2" fmla="*/ 877480 h 3191931"/>
                          <a:gd name="connsiteX0" fmla="*/ 0 w 3986373"/>
                          <a:gd name="connsiteY0" fmla="*/ 3212418 h 3212418"/>
                          <a:gd name="connsiteX1" fmla="*/ 1210358 w 3986373"/>
                          <a:gd name="connsiteY1" fmla="*/ 406229 h 3212418"/>
                          <a:gd name="connsiteX2" fmla="*/ 3986373 w 3986373"/>
                          <a:gd name="connsiteY2" fmla="*/ 775046 h 3212418"/>
                        </a:gdLst>
                        <a:ahLst/>
                        <a:cxnLst>
                          <a:cxn ang="0">
                            <a:pos x="connsiteX0" y="connsiteY0"/>
                          </a:cxn>
                          <a:cxn ang="0">
                            <a:pos x="connsiteX1" y="connsiteY1"/>
                          </a:cxn>
                          <a:cxn ang="0">
                            <a:pos x="connsiteX2" y="connsiteY2"/>
                          </a:cxn>
                        </a:cxnLst>
                        <a:rect l="l" t="t" r="r" b="b"/>
                        <a:pathLst>
                          <a:path w="3986373" h="3212418">
                            <a:moveTo>
                              <a:pt x="0" y="3212418"/>
                            </a:moveTo>
                            <a:cubicBezTo>
                              <a:pt x="381856" y="2468397"/>
                              <a:pt x="545963" y="812458"/>
                              <a:pt x="1210358" y="406229"/>
                            </a:cubicBezTo>
                            <a:cubicBezTo>
                              <a:pt x="1874753" y="0"/>
                              <a:pt x="2900737" y="385275"/>
                              <a:pt x="3986373" y="775046"/>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28" name="Text Box 23"/>
                      <a:cNvSpPr txBox="1">
                        <a:spLocks noChangeArrowheads="1"/>
                      </a:cNvSpPr>
                    </a:nvSpPr>
                    <a:spPr bwMode="auto">
                      <a:xfrm>
                        <a:off x="3657600" y="914400"/>
                        <a:ext cx="14478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Access Enterprise Y STS and learn token requirements</a:t>
                          </a:r>
                          <a:endParaRPr lang="en-US" sz="1400" i="1" dirty="0">
                            <a:latin typeface="Calibri" pitchFamily="34" charset="0"/>
                          </a:endParaRPr>
                        </a:p>
                      </a:txBody>
                      <a:useSpRect/>
                    </a:txSp>
                  </a:sp>
                  <a:sp>
                    <a:nvSpPr>
                      <a:cNvPr id="72" name="Flowchart: Punched Tape 71"/>
                      <a:cNvSpPr/>
                    </a:nvSpPr>
                    <a:spPr>
                      <a:xfrm flipH="1">
                        <a:off x="7096874" y="2306589"/>
                        <a:ext cx="1143000" cy="822571"/>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sp>
                    <a:nvSpPr>
                      <a:cNvPr id="95" name="Text Box 23"/>
                      <a:cNvSpPr txBox="1">
                        <a:spLocks noChangeArrowheads="1"/>
                      </a:cNvSpPr>
                    </a:nvSpPr>
                    <a:spPr bwMode="auto">
                      <a:xfrm>
                        <a:off x="7086600" y="2452377"/>
                        <a:ext cx="1229474"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400" b="1" i="1" dirty="0" smtClean="0">
                              <a:latin typeface="Calibri" pitchFamily="34" charset="0"/>
                            </a:rPr>
                            <a:t>Trusted STSs:</a:t>
                          </a:r>
                        </a:p>
                        <a:p>
                          <a:pPr algn="l">
                            <a:buFontTx/>
                            <a:buChar char="-"/>
                          </a:pPr>
                          <a:r>
                            <a:rPr lang="en-US" sz="1400" b="1" i="1" dirty="0" smtClean="0">
                              <a:latin typeface="Calibri" pitchFamily="34" charset="0"/>
                            </a:rPr>
                            <a:t>Enterprise X</a:t>
                          </a:r>
                        </a:p>
                      </a:txBody>
                      <a:useSpRect/>
                    </a:txSp>
                  </a:sp>
                  <a:sp>
                    <a:nvSpPr>
                      <a:cNvPr id="103" name="Freeform 102"/>
                      <a:cNvSpPr/>
                    </a:nvSpPr>
                    <a:spPr>
                      <a:xfrm>
                        <a:off x="7567773" y="2101106"/>
                        <a:ext cx="312840" cy="305732"/>
                      </a:xfrm>
                      <a:custGeom>
                        <a:avLst/>
                        <a:gdLst>
                          <a:gd name="connsiteX0" fmla="*/ 0 w 361308"/>
                          <a:gd name="connsiteY0" fmla="*/ 0 h 369870"/>
                          <a:gd name="connsiteX1" fmla="*/ 339047 w 361308"/>
                          <a:gd name="connsiteY1" fmla="*/ 143838 h 369870"/>
                          <a:gd name="connsiteX2" fmla="*/ 133564 w 361308"/>
                          <a:gd name="connsiteY2" fmla="*/ 369870 h 369870"/>
                        </a:gdLst>
                        <a:ahLst/>
                        <a:cxnLst>
                          <a:cxn ang="0">
                            <a:pos x="connsiteX0" y="connsiteY0"/>
                          </a:cxn>
                          <a:cxn ang="0">
                            <a:pos x="connsiteX1" y="connsiteY1"/>
                          </a:cxn>
                          <a:cxn ang="0">
                            <a:pos x="connsiteX2" y="connsiteY2"/>
                          </a:cxn>
                        </a:cxnLst>
                        <a:rect l="l" t="t" r="r" b="b"/>
                        <a:pathLst>
                          <a:path w="361308" h="369870">
                            <a:moveTo>
                              <a:pt x="0" y="0"/>
                            </a:moveTo>
                            <a:cubicBezTo>
                              <a:pt x="158393" y="41096"/>
                              <a:pt x="316786" y="82193"/>
                              <a:pt x="339047" y="143838"/>
                            </a:cubicBezTo>
                            <a:cubicBezTo>
                              <a:pt x="361308" y="205483"/>
                              <a:pt x="247436" y="287676"/>
                              <a:pt x="133564" y="36987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latin typeface="+mn-lt"/>
                          </a:endParaRPr>
                        </a:p>
                      </a:txBody>
                      <a:useSpRect/>
                    </a:txSp>
                    <a:style>
                      <a:lnRef idx="1">
                        <a:schemeClr val="accent1"/>
                      </a:lnRef>
                      <a:fillRef idx="0">
                        <a:schemeClr val="accent1"/>
                      </a:fillRef>
                      <a:effectRef idx="0">
                        <a:schemeClr val="accent1"/>
                      </a:effectRef>
                      <a:fontRef idx="minor">
                        <a:schemeClr val="tx1"/>
                      </a:fontRef>
                    </a:style>
                  </a:sp>
                  <a:sp>
                    <a:nvSpPr>
                      <a:cNvPr id="115" name="Freeform 114"/>
                      <a:cNvSpPr/>
                    </a:nvSpPr>
                    <a:spPr>
                      <a:xfrm>
                        <a:off x="3124201" y="1733577"/>
                        <a:ext cx="4116135" cy="2961713"/>
                      </a:xfrm>
                      <a:custGeom>
                        <a:avLst/>
                        <a:gdLst>
                          <a:gd name="connsiteX0" fmla="*/ 0 w 3935003"/>
                          <a:gd name="connsiteY0" fmla="*/ 2558265 h 2558265"/>
                          <a:gd name="connsiteX1" fmla="*/ 1345915 w 3935003"/>
                          <a:gd name="connsiteY1" fmla="*/ 924674 h 2558265"/>
                          <a:gd name="connsiteX2" fmla="*/ 3935003 w 3935003"/>
                          <a:gd name="connsiteY2" fmla="*/ 0 h 2558265"/>
                          <a:gd name="connsiteX0" fmla="*/ 0 w 3935003"/>
                          <a:gd name="connsiteY0" fmla="*/ 2898168 h 2898168"/>
                          <a:gd name="connsiteX1" fmla="*/ 1650715 w 3935003"/>
                          <a:gd name="connsiteY1" fmla="*/ 426377 h 2898168"/>
                          <a:gd name="connsiteX2" fmla="*/ 3935003 w 3935003"/>
                          <a:gd name="connsiteY2" fmla="*/ 339903 h 2898168"/>
                          <a:gd name="connsiteX0" fmla="*/ 0 w 3935003"/>
                          <a:gd name="connsiteY0" fmla="*/ 2898168 h 2898168"/>
                          <a:gd name="connsiteX1" fmla="*/ 1650715 w 3935003"/>
                          <a:gd name="connsiteY1" fmla="*/ 426377 h 2898168"/>
                          <a:gd name="connsiteX2" fmla="*/ 3935003 w 3935003"/>
                          <a:gd name="connsiteY2" fmla="*/ 339903 h 2898168"/>
                          <a:gd name="connsiteX0" fmla="*/ 0 w 3935003"/>
                          <a:gd name="connsiteY0" fmla="*/ 2923184 h 2923184"/>
                          <a:gd name="connsiteX1" fmla="*/ 1650715 w 3935003"/>
                          <a:gd name="connsiteY1" fmla="*/ 451393 h 2923184"/>
                          <a:gd name="connsiteX2" fmla="*/ 3935003 w 3935003"/>
                          <a:gd name="connsiteY2" fmla="*/ 214825 h 2923184"/>
                          <a:gd name="connsiteX0" fmla="*/ 0 w 3966822"/>
                          <a:gd name="connsiteY0" fmla="*/ 2917823 h 2917823"/>
                          <a:gd name="connsiteX1" fmla="*/ 1650715 w 3966822"/>
                          <a:gd name="connsiteY1" fmla="*/ 446032 h 2917823"/>
                          <a:gd name="connsiteX2" fmla="*/ 3966822 w 3966822"/>
                          <a:gd name="connsiteY2" fmla="*/ 241628 h 2917823"/>
                          <a:gd name="connsiteX0" fmla="*/ 0 w 4010549"/>
                          <a:gd name="connsiteY0" fmla="*/ 2916903 h 2916903"/>
                          <a:gd name="connsiteX1" fmla="*/ 1650715 w 4010549"/>
                          <a:gd name="connsiteY1" fmla="*/ 445112 h 2916903"/>
                          <a:gd name="connsiteX2" fmla="*/ 4010549 w 4010549"/>
                          <a:gd name="connsiteY2" fmla="*/ 246233 h 2916903"/>
                        </a:gdLst>
                        <a:ahLst/>
                        <a:cxnLst>
                          <a:cxn ang="0">
                            <a:pos x="connsiteX0" y="connsiteY0"/>
                          </a:cxn>
                          <a:cxn ang="0">
                            <a:pos x="connsiteX1" y="connsiteY1"/>
                          </a:cxn>
                          <a:cxn ang="0">
                            <a:pos x="connsiteX2" y="connsiteY2"/>
                          </a:cxn>
                        </a:cxnLst>
                        <a:rect l="l" t="t" r="r" b="b"/>
                        <a:pathLst>
                          <a:path w="4010549" h="2916903">
                            <a:moveTo>
                              <a:pt x="0" y="2916903"/>
                            </a:moveTo>
                            <a:cubicBezTo>
                              <a:pt x="345040" y="2313296"/>
                              <a:pt x="982290" y="890224"/>
                              <a:pt x="1650715" y="445112"/>
                            </a:cubicBezTo>
                            <a:cubicBezTo>
                              <a:pt x="2319140" y="0"/>
                              <a:pt x="2949742" y="64723"/>
                              <a:pt x="4010549" y="246233"/>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05" name="Text Box 23"/>
                      <a:cNvSpPr txBox="1">
                        <a:spLocks noChangeArrowheads="1"/>
                      </a:cNvSpPr>
                    </a:nvSpPr>
                    <a:spPr bwMode="auto">
                      <a:xfrm>
                        <a:off x="3733800" y="2438400"/>
                        <a:ext cx="1447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5) Request token for application</a:t>
                          </a:r>
                          <a:endParaRPr lang="en-US" sz="1400" i="1" dirty="0">
                            <a:latin typeface="Calibri" pitchFamily="34" charset="0"/>
                          </a:endParaRPr>
                        </a:p>
                      </a:txBody>
                      <a:useSpRect/>
                    </a:txSp>
                  </a:sp>
                  <a:grpSp>
                    <a:nvGrpSpPr>
                      <a:cNvPr id="106" name="Group 58"/>
                      <a:cNvGrpSpPr/>
                    </a:nvGrpSpPr>
                    <a:grpSpPr>
                      <a:xfrm>
                        <a:off x="5105400" y="1676400"/>
                        <a:ext cx="1066800" cy="669330"/>
                        <a:chOff x="1143000" y="3329802"/>
                        <a:chExt cx="1066800" cy="669330"/>
                      </a:xfrm>
                    </a:grpSpPr>
                    <a:sp>
                      <a:nvSpPr>
                        <a:cNvPr id="107"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8"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4" name="Text Box 30"/>
                        <a:cNvSpPr txBox="1">
                          <a:spLocks noChangeArrowheads="1"/>
                        </a:cNvSpPr>
                      </a:nvSpPr>
                      <a:spPr bwMode="auto">
                        <a:xfrm>
                          <a:off x="1143000" y="3329802"/>
                          <a:ext cx="1066800" cy="66933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 for STS Y</a:t>
                            </a:r>
                            <a:endParaRPr lang="en-US" sz="1600" b="1" dirty="0">
                              <a:latin typeface="Calibri" pitchFamily="34" charset="0"/>
                            </a:endParaRPr>
                          </a:p>
                        </a:txBody>
                        <a:useSpRect/>
                      </a:txSp>
                    </a:sp>
                  </a:grpSp>
                  <a:sp>
                    <a:nvSpPr>
                      <a:cNvPr id="146" name="Freeform 145"/>
                      <a:cNvSpPr/>
                    </a:nvSpPr>
                    <a:spPr>
                      <a:xfrm>
                        <a:off x="3226084" y="2057401"/>
                        <a:ext cx="4078230" cy="2607066"/>
                      </a:xfrm>
                      <a:custGeom>
                        <a:avLst/>
                        <a:gdLst>
                          <a:gd name="connsiteX0" fmla="*/ 3996647 w 3996647"/>
                          <a:gd name="connsiteY0" fmla="*/ 0 h 2476072"/>
                          <a:gd name="connsiteX1" fmla="*/ 1684962 w 3996647"/>
                          <a:gd name="connsiteY1" fmla="*/ 1068512 h 2476072"/>
                          <a:gd name="connsiteX2" fmla="*/ 0 w 3996647"/>
                          <a:gd name="connsiteY2" fmla="*/ 2476072 h 2476072"/>
                          <a:gd name="connsiteX0" fmla="*/ 3996647 w 3996647"/>
                          <a:gd name="connsiteY0" fmla="*/ 0 h 2476072"/>
                          <a:gd name="connsiteX1" fmla="*/ 1684962 w 3996647"/>
                          <a:gd name="connsiteY1" fmla="*/ 1068512 h 2476072"/>
                          <a:gd name="connsiteX2" fmla="*/ 0 w 3996647"/>
                          <a:gd name="connsiteY2" fmla="*/ 2476072 h 2476072"/>
                          <a:gd name="connsiteX0" fmla="*/ 3913088 w 3913088"/>
                          <a:gd name="connsiteY0" fmla="*/ 0 h 2550622"/>
                          <a:gd name="connsiteX1" fmla="*/ 1684962 w 3913088"/>
                          <a:gd name="connsiteY1" fmla="*/ 1143062 h 2550622"/>
                          <a:gd name="connsiteX2" fmla="*/ 0 w 3913088"/>
                          <a:gd name="connsiteY2" fmla="*/ 2550622 h 2550622"/>
                        </a:gdLst>
                        <a:ahLst/>
                        <a:cxnLst>
                          <a:cxn ang="0">
                            <a:pos x="connsiteX0" y="connsiteY0"/>
                          </a:cxn>
                          <a:cxn ang="0">
                            <a:pos x="connsiteX1" y="connsiteY1"/>
                          </a:cxn>
                          <a:cxn ang="0">
                            <a:pos x="connsiteX2" y="connsiteY2"/>
                          </a:cxn>
                        </a:cxnLst>
                        <a:rect l="l" t="t" r="r" b="b"/>
                        <a:pathLst>
                          <a:path w="3913088" h="2550622">
                            <a:moveTo>
                              <a:pt x="3913088" y="0"/>
                            </a:moveTo>
                            <a:cubicBezTo>
                              <a:pt x="3090299" y="327916"/>
                              <a:pt x="2337143" y="717958"/>
                              <a:pt x="1684962" y="1143062"/>
                            </a:cubicBezTo>
                            <a:cubicBezTo>
                              <a:pt x="1032781" y="1568166"/>
                              <a:pt x="509427" y="2053181"/>
                              <a:pt x="0" y="2550622"/>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51" name="Oval 32"/>
                      <a:cNvSpPr>
                        <a:spLocks noChangeArrowheads="1"/>
                      </a:cNvSpPr>
                    </a:nvSpPr>
                    <a:spPr bwMode="auto">
                      <a:xfrm>
                        <a:off x="1039812" y="44958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2" name="Text Box 33"/>
                      <a:cNvSpPr txBox="1">
                        <a:spLocks noChangeArrowheads="1"/>
                      </a:cNvSpPr>
                    </a:nvSpPr>
                    <a:spPr bwMode="auto">
                      <a:xfrm>
                        <a:off x="1143000" y="45720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22" name="Text Box 23"/>
                      <a:cNvSpPr txBox="1">
                        <a:spLocks noChangeArrowheads="1"/>
                      </a:cNvSpPr>
                    </a:nvSpPr>
                    <a:spPr bwMode="auto">
                      <a:xfrm>
                        <a:off x="4038600" y="3276600"/>
                        <a:ext cx="13716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6) Issue token for application</a:t>
                          </a:r>
                          <a:endParaRPr lang="en-US" sz="1400" i="1" dirty="0">
                            <a:latin typeface="Calibri" pitchFamily="34" charset="0"/>
                          </a:endParaRPr>
                        </a:p>
                      </a:txBody>
                      <a:useSpRect/>
                    </a:txSp>
                  </a:sp>
                  <a:grpSp>
                    <a:nvGrpSpPr>
                      <a:cNvPr id="5" name="Group 74"/>
                      <a:cNvGrpSpPr/>
                    </a:nvGrpSpPr>
                    <a:grpSpPr>
                      <a:xfrm>
                        <a:off x="5257800" y="2667000"/>
                        <a:ext cx="1066800" cy="609600"/>
                        <a:chOff x="1143000" y="3352800"/>
                        <a:chExt cx="1066800" cy="609600"/>
                      </a:xfrm>
                    </a:grpSpPr>
                    <a:sp>
                      <a:nvSpPr>
                        <a:cNvPr id="76"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8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4"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7"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grpSp>
                    <a:nvGrpSpPr>
                      <a:cNvPr id="148" name="Group 74"/>
                      <a:cNvGrpSpPr/>
                    </a:nvGrpSpPr>
                    <a:grpSpPr>
                      <a:xfrm>
                        <a:off x="5105400" y="4191000"/>
                        <a:ext cx="1066800" cy="609600"/>
                        <a:chOff x="1143000" y="3352800"/>
                        <a:chExt cx="1066800" cy="609600"/>
                      </a:xfrm>
                    </a:grpSpPr>
                    <a:sp>
                      <a:nvSpPr>
                        <a:cNvPr id="149"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5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51"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52"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53" name="Text Box 30"/>
                        <a:cNvSpPr txBox="1">
                          <a:spLocks noChangeArrowheads="1"/>
                        </a:cNvSpPr>
                      </a:nvSpPr>
                      <a:spPr bwMode="auto">
                        <a:xfrm>
                          <a:off x="1143000" y="3414713"/>
                          <a:ext cx="1066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Token</a:t>
                            </a:r>
                            <a:endParaRPr lang="en-US" sz="1600" b="1" dirty="0">
                              <a:latin typeface="Calibri" pitchFamily="34" charset="0"/>
                            </a:endParaRPr>
                          </a:p>
                        </a:txBody>
                        <a:useSpRect/>
                      </a:txSp>
                    </a:sp>
                  </a:grpSp>
                  <a:sp>
                    <a:nvSpPr>
                      <a:cNvPr id="154" name="Text Box 23"/>
                      <a:cNvSpPr txBox="1">
                        <a:spLocks noChangeArrowheads="1"/>
                      </a:cNvSpPr>
                    </a:nvSpPr>
                    <a:spPr bwMode="auto">
                      <a:xfrm>
                        <a:off x="3810000" y="4267200"/>
                        <a:ext cx="1066800" cy="523220"/>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7) Submit token</a:t>
                          </a:r>
                          <a:endParaRPr lang="en-US" sz="1400" i="1" dirty="0">
                            <a:latin typeface="Calibri" pitchFamily="34" charset="0"/>
                          </a:endParaRPr>
                        </a:p>
                      </a:txBody>
                      <a:useSpRect/>
                    </a:txSp>
                  </a:sp>
                  <a:sp>
                    <a:nvSpPr>
                      <a:cNvPr id="141" name="Freeform 140"/>
                      <a:cNvSpPr/>
                    </a:nvSpPr>
                    <a:spPr>
                      <a:xfrm>
                        <a:off x="8305800" y="5105400"/>
                        <a:ext cx="170012" cy="794535"/>
                      </a:xfrm>
                      <a:custGeom>
                        <a:avLst/>
                        <a:gdLst>
                          <a:gd name="connsiteX0" fmla="*/ 82193 w 239730"/>
                          <a:gd name="connsiteY0" fmla="*/ 0 h 1458931"/>
                          <a:gd name="connsiteX1" fmla="*/ 226031 w 239730"/>
                          <a:gd name="connsiteY1" fmla="*/ 698643 h 1458931"/>
                          <a:gd name="connsiteX2" fmla="*/ 0 w 239730"/>
                          <a:gd name="connsiteY2" fmla="*/ 1458931 h 1458931"/>
                          <a:gd name="connsiteX0" fmla="*/ 550 w 226123"/>
                          <a:gd name="connsiteY0" fmla="*/ 0 h 1132961"/>
                          <a:gd name="connsiteX1" fmla="*/ 226031 w 226123"/>
                          <a:gd name="connsiteY1" fmla="*/ 372673 h 1132961"/>
                          <a:gd name="connsiteX2" fmla="*/ 0 w 226123"/>
                          <a:gd name="connsiteY2" fmla="*/ 1132961 h 1132961"/>
                          <a:gd name="connsiteX0" fmla="*/ 550 w 212515"/>
                          <a:gd name="connsiteY0" fmla="*/ 0 h 1132961"/>
                          <a:gd name="connsiteX1" fmla="*/ 212423 w 212515"/>
                          <a:gd name="connsiteY1" fmla="*/ 621032 h 1132961"/>
                          <a:gd name="connsiteX2" fmla="*/ 0 w 212515"/>
                          <a:gd name="connsiteY2" fmla="*/ 1132961 h 1132961"/>
                          <a:gd name="connsiteX0" fmla="*/ 550 w 212515"/>
                          <a:gd name="connsiteY0" fmla="*/ 0 h 1132961"/>
                          <a:gd name="connsiteX1" fmla="*/ 212423 w 212515"/>
                          <a:gd name="connsiteY1" fmla="*/ 621032 h 1132961"/>
                          <a:gd name="connsiteX2" fmla="*/ 0 w 212515"/>
                          <a:gd name="connsiteY2" fmla="*/ 1132961 h 1132961"/>
                        </a:gdLst>
                        <a:ahLst/>
                        <a:cxnLst>
                          <a:cxn ang="0">
                            <a:pos x="connsiteX0" y="connsiteY0"/>
                          </a:cxn>
                          <a:cxn ang="0">
                            <a:pos x="connsiteX1" y="connsiteY1"/>
                          </a:cxn>
                          <a:cxn ang="0">
                            <a:pos x="connsiteX2" y="connsiteY2"/>
                          </a:cxn>
                        </a:cxnLst>
                        <a:rect l="l" t="t" r="r" b="b"/>
                        <a:pathLst>
                          <a:path w="212515" h="1132961">
                            <a:moveTo>
                              <a:pt x="550" y="0"/>
                            </a:moveTo>
                            <a:cubicBezTo>
                              <a:pt x="133748" y="227744"/>
                              <a:pt x="212515" y="432205"/>
                              <a:pt x="212423" y="621032"/>
                            </a:cubicBezTo>
                            <a:cubicBezTo>
                              <a:pt x="212331" y="809859"/>
                              <a:pt x="106166" y="874394"/>
                              <a:pt x="0" y="1132961"/>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57" name="Flowchart: Punched Tape 156"/>
                      <a:cNvSpPr/>
                    </a:nvSpPr>
                    <a:spPr>
                      <a:xfrm flipH="1">
                        <a:off x="7354584" y="5747535"/>
                        <a:ext cx="1143000" cy="848950"/>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sp>
                    <a:nvSpPr>
                      <a:cNvPr id="158" name="Text Box 23"/>
                      <a:cNvSpPr txBox="1">
                        <a:spLocks noChangeArrowheads="1"/>
                      </a:cNvSpPr>
                    </a:nvSpPr>
                    <a:spPr bwMode="auto">
                      <a:xfrm>
                        <a:off x="7341605" y="5914967"/>
                        <a:ext cx="1229474"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400" b="1" i="1" dirty="0" smtClean="0">
                              <a:latin typeface="Calibri" pitchFamily="34" charset="0"/>
                            </a:rPr>
                            <a:t>Trusted STSs:</a:t>
                          </a:r>
                        </a:p>
                        <a:p>
                          <a:pPr algn="l">
                            <a:buFontTx/>
                            <a:buChar char="-"/>
                          </a:pPr>
                          <a:r>
                            <a:rPr lang="en-US" sz="1400" b="1" i="1" dirty="0" smtClean="0">
                              <a:latin typeface="Calibri" pitchFamily="34" charset="0"/>
                            </a:rPr>
                            <a:t>Enterprise Y</a:t>
                          </a:r>
                        </a:p>
                      </a:txBody>
                      <a:useSpRect/>
                    </a:txSp>
                  </a:sp>
                  <a:sp>
                    <a:nvSpPr>
                      <a:cNvPr id="168" name="Text Box 23"/>
                      <a:cNvSpPr txBox="1">
                        <a:spLocks noChangeArrowheads="1"/>
                      </a:cNvSpPr>
                    </a:nvSpPr>
                    <a:spPr bwMode="auto">
                      <a:xfrm>
                        <a:off x="6553200" y="3276600"/>
                        <a:ext cx="2057400" cy="307777"/>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8) </a:t>
                          </a:r>
                          <a:r>
                            <a:rPr lang="en-US" sz="1400" i="1" dirty="0">
                              <a:latin typeface="Calibri" pitchFamily="34" charset="0"/>
                            </a:rPr>
                            <a:t>Use claims in token</a:t>
                          </a:r>
                        </a:p>
                      </a:txBody>
                      <a:useSpRect/>
                    </a:txSp>
                  </a:sp>
                  <a:sp>
                    <a:nvSpPr>
                      <a:cNvPr id="130" name="AutoShape 4"/>
                      <a:cNvSpPr>
                        <a:spLocks noChangeArrowheads="1"/>
                      </a:cNvSpPr>
                    </a:nvSpPr>
                    <a:spPr bwMode="auto">
                      <a:xfrm>
                        <a:off x="7162800" y="16002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31" name="Text Box 16"/>
                      <a:cNvSpPr txBox="1">
                        <a:spLocks noChangeArrowheads="1"/>
                      </a:cNvSpPr>
                    </a:nvSpPr>
                    <a:spPr bwMode="auto">
                      <a:xfrm>
                        <a:off x="7162800" y="16764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13" name="Rectangle 14"/>
                      <a:cNvSpPr>
                        <a:spLocks noChangeArrowheads="1"/>
                      </a:cNvSpPr>
                    </a:nvSpPr>
                    <a:spPr bwMode="auto">
                      <a:xfrm>
                        <a:off x="1447800" y="5029200"/>
                        <a:ext cx="12954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116" name="Text Box 33"/>
                      <a:cNvSpPr txBox="1">
                        <a:spLocks noChangeArrowheads="1"/>
                      </a:cNvSpPr>
                    </a:nvSpPr>
                    <a:spPr bwMode="auto">
                      <a:xfrm>
                        <a:off x="1447800" y="5010218"/>
                        <a:ext cx="12954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cxnSp>
                    <a:nvCxnSpPr>
                      <a:cNvPr id="117" name="Straight Connector 116"/>
                      <a:cNvCxnSpPr/>
                    </a:nvCxnSpPr>
                    <a:spPr bwMode="auto">
                      <a:xfrm rot="16200000" flipV="1">
                        <a:off x="7177777" y="3885546"/>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118" name="Straight Connector 117"/>
                      <a:cNvCxnSpPr/>
                    </a:nvCxnSpPr>
                    <a:spPr bwMode="auto">
                      <a:xfrm rot="5400000" flipH="1" flipV="1">
                        <a:off x="7531059" y="3898941"/>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119" name="Rectangle 118"/>
                      <a:cNvSpPr/>
                    </a:nvSpPr>
                    <a:spPr bwMode="auto">
                      <a:xfrm>
                        <a:off x="7296151" y="362292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20" name="Rectangle 119"/>
                      <a:cNvSpPr/>
                    </a:nvSpPr>
                    <a:spPr bwMode="auto">
                      <a:xfrm>
                        <a:off x="7372351" y="3692031"/>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21" name="Rectangle 120"/>
                      <a:cNvSpPr/>
                    </a:nvSpPr>
                    <a:spPr bwMode="auto">
                      <a:xfrm>
                        <a:off x="7448551" y="37611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26" name="Oval 32"/>
                      <a:cNvSpPr>
                        <a:spLocks noChangeArrowheads="1"/>
                      </a:cNvSpPr>
                    </a:nvSpPr>
                    <a:spPr bwMode="auto">
                      <a:xfrm>
                        <a:off x="6629400" y="41148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43" name="Text Box 15"/>
                      <a:cNvSpPr txBox="1">
                        <a:spLocks noChangeArrowheads="1"/>
                      </a:cNvSpPr>
                    </a:nvSpPr>
                    <a:spPr bwMode="auto">
                      <a:xfrm>
                        <a:off x="6629400" y="41910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sp>
                    <a:nvSpPr>
                      <a:cNvPr id="144" name="Rectangle 14"/>
                      <a:cNvSpPr>
                        <a:spLocks noChangeArrowheads="1"/>
                      </a:cNvSpPr>
                    </a:nvSpPr>
                    <a:spPr bwMode="auto">
                      <a:xfrm>
                        <a:off x="6934200" y="46482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145" name="Text Box 33"/>
                      <a:cNvSpPr txBox="1">
                        <a:spLocks noChangeArrowheads="1"/>
                      </a:cNvSpPr>
                    </a:nvSpPr>
                    <a:spPr bwMode="auto">
                      <a:xfrm>
                        <a:off x="6934200" y="46482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lc:lockedCanvas>
              </a:graphicData>
            </a:graphic>
          </wp:inline>
        </w:drawing>
      </w:r>
    </w:p>
    <w:p w:rsidR="00C65B85" w:rsidRDefault="00C65B85" w:rsidP="008E4B7C">
      <w:pPr>
        <w:pStyle w:val="Caption"/>
      </w:pPr>
      <w:r>
        <w:t xml:space="preserve">Figure </w:t>
      </w:r>
      <w:fldSimple w:instr=" SEQ Figure \* ARABIC ">
        <w:r w:rsidR="006B4D66">
          <w:rPr>
            <w:noProof/>
          </w:rPr>
          <w:t>11</w:t>
        </w:r>
      </w:fldSimple>
      <w:r>
        <w:t xml:space="preserve">: If the application trusts only </w:t>
      </w:r>
      <w:r w:rsidR="006447F6">
        <w:t>the</w:t>
      </w:r>
      <w:r>
        <w:t xml:space="preserve"> STS</w:t>
      </w:r>
      <w:r w:rsidR="006447F6">
        <w:t xml:space="preserve"> in its own enterprise</w:t>
      </w:r>
      <w:r>
        <w:t xml:space="preserve">, the client must get a token from </w:t>
      </w:r>
      <w:r w:rsidR="00A34803">
        <w:t>that</w:t>
      </w:r>
      <w:r>
        <w:t xml:space="preserve"> STS to access the application.</w:t>
      </w:r>
    </w:p>
    <w:p w:rsidR="00B655FD" w:rsidRDefault="0079109E" w:rsidP="008E4B7C">
      <w:r>
        <w:t xml:space="preserve">This scenario starts in the same way: The user in enterprise X accesses an application in enterprise Y and learns its token requirements (step 1). This time, however, that application is configured to trust only its own STS, the one in enterprise Y. Once it </w:t>
      </w:r>
      <w:r w:rsidR="0079623A">
        <w:t>determines</w:t>
      </w:r>
      <w:r>
        <w:t xml:space="preserve"> this, </w:t>
      </w:r>
      <w:r w:rsidR="007D2575">
        <w:t xml:space="preserve">CardSpace “Geneva” </w:t>
      </w:r>
      <w:r>
        <w:t xml:space="preserve">on the user’s system contacts the </w:t>
      </w:r>
      <w:r w:rsidR="00461ED2">
        <w:t xml:space="preserve">STS in </w:t>
      </w:r>
      <w:r>
        <w:t>enterprise Y to learn its token requirements (step 2).</w:t>
      </w:r>
      <w:r w:rsidR="00EC6F12">
        <w:t xml:space="preserve"> </w:t>
      </w:r>
      <w:r w:rsidR="00FF01CD">
        <w:t xml:space="preserve">Along with its identity selector role, </w:t>
      </w:r>
      <w:r w:rsidR="007D2575">
        <w:t xml:space="preserve">CardSpace “Geneva” </w:t>
      </w:r>
      <w:r w:rsidR="00FF01CD">
        <w:t>also has built-in intelligence to traverse this k</w:t>
      </w:r>
      <w:r w:rsidR="00EC6F12">
        <w:t>ind of federation relationship.</w:t>
      </w:r>
      <w:r>
        <w:t xml:space="preserve"> </w:t>
      </w:r>
      <w:r w:rsidR="007D2575">
        <w:t xml:space="preserve">CardSpace “Geneva” </w:t>
      </w:r>
      <w:r w:rsidR="005B383D">
        <w:t xml:space="preserve">then prompts the user </w:t>
      </w:r>
      <w:r w:rsidR="006E277B">
        <w:t>to select an identity (i.e., a card) that matches those requirements</w:t>
      </w:r>
      <w:r w:rsidR="00922DDF">
        <w:t xml:space="preserve"> (step 3) and requests a token </w:t>
      </w:r>
      <w:r w:rsidR="00DF7F27">
        <w:t xml:space="preserve">for this identity </w:t>
      </w:r>
      <w:r w:rsidR="00490F3A">
        <w:t>from the enterprise X</w:t>
      </w:r>
      <w:r w:rsidR="00922DDF">
        <w:t xml:space="preserve"> STS (step 4). This token contains claims about </w:t>
      </w:r>
      <w:r w:rsidR="004E3ED8">
        <w:t>the</w:t>
      </w:r>
      <w:r w:rsidR="00922DDF">
        <w:t xml:space="preserve"> user, but it’s not a token that the application will accept—it was issued by an STS that the application doesn’t trust. Instead, </w:t>
      </w:r>
      <w:r w:rsidR="007D2575">
        <w:t xml:space="preserve">CardSpace “Geneva” </w:t>
      </w:r>
      <w:r w:rsidR="00922DDF">
        <w:t xml:space="preserve">submits this token to the STS in enterprise Y (step 5). This STS is configured to trust the STS in enterprise X, a relationship that must be established </w:t>
      </w:r>
      <w:r w:rsidR="00607E3E">
        <w:t xml:space="preserve">explicitly </w:t>
      </w:r>
      <w:r w:rsidR="00922DDF">
        <w:t xml:space="preserve">by administrators in the two organizations. </w:t>
      </w:r>
      <w:r w:rsidR="00161AB2">
        <w:t>(H</w:t>
      </w:r>
      <w:r w:rsidR="007135C7">
        <w:t xml:space="preserve">ow this </w:t>
      </w:r>
      <w:r w:rsidR="00161AB2">
        <w:t xml:space="preserve">trust relationship </w:t>
      </w:r>
      <w:r w:rsidR="000D56A9">
        <w:t>gets</w:t>
      </w:r>
      <w:r w:rsidR="00161AB2">
        <w:t xml:space="preserve"> created</w:t>
      </w:r>
      <w:r w:rsidR="007135C7">
        <w:t xml:space="preserve"> is described in a bit more detail later.) </w:t>
      </w:r>
      <w:r w:rsidR="00B25A2F">
        <w:t xml:space="preserve">Because of this trust, the STS in enterprise Y </w:t>
      </w:r>
      <w:r w:rsidR="003F4013">
        <w:t>can verify the token it receives from enterprise X, then</w:t>
      </w:r>
      <w:r w:rsidR="00B25A2F">
        <w:t xml:space="preserve"> issue a token that allows this user to a</w:t>
      </w:r>
      <w:r w:rsidR="00C812DC">
        <w:t>ccess the application (step 6). T</w:t>
      </w:r>
      <w:r w:rsidR="00B25A2F">
        <w:t>he user presents</w:t>
      </w:r>
      <w:r w:rsidR="00C812DC">
        <w:t xml:space="preserve"> this token</w:t>
      </w:r>
      <w:r w:rsidR="00B25A2F">
        <w:t xml:space="preserve"> to the application (step </w:t>
      </w:r>
      <w:r w:rsidR="00157DD4">
        <w:t xml:space="preserve">7), and the </w:t>
      </w:r>
      <w:r w:rsidR="00B25A2F">
        <w:t>application use</w:t>
      </w:r>
      <w:r w:rsidR="00157DD4">
        <w:t>s</w:t>
      </w:r>
      <w:r w:rsidR="00A54AD4">
        <w:t xml:space="preserve"> </w:t>
      </w:r>
      <w:r w:rsidR="007D2575">
        <w:t xml:space="preserve">the </w:t>
      </w:r>
      <w:r w:rsidR="00C52ABA">
        <w:t>“Geneva” Framework</w:t>
      </w:r>
      <w:r w:rsidR="00A54AD4">
        <w:t xml:space="preserve"> to verify the token and extract its claims. The application </w:t>
      </w:r>
      <w:r w:rsidR="00E93388">
        <w:t>can now use</w:t>
      </w:r>
      <w:r w:rsidR="00B25A2F">
        <w:t xml:space="preserve"> the</w:t>
      </w:r>
      <w:r w:rsidR="00626E69">
        <w:t>se</w:t>
      </w:r>
      <w:r w:rsidR="00B25A2F">
        <w:t xml:space="preserve"> claims as usual (step 8).</w:t>
      </w:r>
    </w:p>
    <w:p w:rsidR="009E18C9" w:rsidRDefault="00B655FD" w:rsidP="008E4B7C">
      <w:r>
        <w:t xml:space="preserve">It’s worth pointing out that even though </w:t>
      </w:r>
      <w:r w:rsidR="00FA40BA">
        <w:t xml:space="preserve">the </w:t>
      </w:r>
      <w:r w:rsidR="007D2575">
        <w:t>“Geneva” Server</w:t>
      </w:r>
      <w:r>
        <w:t xml:space="preserve"> was shown</w:t>
      </w:r>
      <w:r w:rsidR="00DB08FF">
        <w:t xml:space="preserve"> as one </w:t>
      </w:r>
      <w:r w:rsidR="00D940BF">
        <w:t xml:space="preserve">of the </w:t>
      </w:r>
      <w:r w:rsidR="00DB08FF">
        <w:t>STS</w:t>
      </w:r>
      <w:r w:rsidR="00D940BF">
        <w:t>s</w:t>
      </w:r>
      <w:r>
        <w:t xml:space="preserve"> in both of these </w:t>
      </w:r>
      <w:r w:rsidR="00F259AD">
        <w:t xml:space="preserve">federation </w:t>
      </w:r>
      <w:r>
        <w:t xml:space="preserve">scenarios, it’s not required. </w:t>
      </w:r>
      <w:r w:rsidR="007D2575">
        <w:t xml:space="preserve">CardSpace “Geneva” </w:t>
      </w:r>
      <w:r w:rsidR="004951C2">
        <w:t>can communicate with any</w:t>
      </w:r>
      <w:r w:rsidR="00B076A6">
        <w:t xml:space="preserve"> STS</w:t>
      </w:r>
      <w:r>
        <w:t xml:space="preserve"> from any vendor. </w:t>
      </w:r>
      <w:r w:rsidR="00663F91">
        <w:t>Note too</w:t>
      </w:r>
      <w:r w:rsidR="007C4893">
        <w:t xml:space="preserve"> that</w:t>
      </w:r>
      <w:r w:rsidR="0079109E">
        <w:t xml:space="preserve"> the STS</w:t>
      </w:r>
      <w:r w:rsidR="007C4893">
        <w:t xml:space="preserve"> in enterprise Y</w:t>
      </w:r>
      <w:r w:rsidR="0079109E">
        <w:t xml:space="preserve"> is acting as a claims transformer, </w:t>
      </w:r>
      <w:r w:rsidR="005330E9">
        <w:t>accepting</w:t>
      </w:r>
      <w:r w:rsidR="0079109E">
        <w:t xml:space="preserve"> </w:t>
      </w:r>
      <w:r w:rsidR="005330E9">
        <w:t>a token</w:t>
      </w:r>
      <w:r w:rsidR="00880D76">
        <w:t xml:space="preserve"> issued by STS X, then creating </w:t>
      </w:r>
      <w:r w:rsidR="005330E9">
        <w:t xml:space="preserve">its </w:t>
      </w:r>
      <w:r w:rsidR="00880D76">
        <w:t>own token</w:t>
      </w:r>
      <w:r w:rsidR="007C4893">
        <w:t>. The contents of the token STS Y creates might well be different from those in the token it receives from STS X—it’s free to add, remove, or modify the claims.</w:t>
      </w:r>
      <w:r w:rsidR="0051498E">
        <w:t xml:space="preserve"> </w:t>
      </w:r>
    </w:p>
    <w:p w:rsidR="0079109E" w:rsidRDefault="0051498E" w:rsidP="008E4B7C">
      <w:r>
        <w:lastRenderedPageBreak/>
        <w:t xml:space="preserve">And finally, think again about how </w:t>
      </w:r>
      <w:r w:rsidR="00D17CEC">
        <w:t>convenient</w:t>
      </w:r>
      <w:r>
        <w:t xml:space="preserve"> it is for the application to get the information it needs about a user directly</w:t>
      </w:r>
      <w:r w:rsidR="00E639EE">
        <w:t xml:space="preserve"> </w:t>
      </w:r>
      <w:r w:rsidR="00971069">
        <w:t>in the token. When both user and application are in the same organization, the application might be able to access, say, AD DS directly to get information such as the user’s job title. When they’re in different organizations, as in the federated case</w:t>
      </w:r>
      <w:r w:rsidR="00C7118B">
        <w:t xml:space="preserve"> shown here</w:t>
      </w:r>
      <w:r w:rsidR="00971069">
        <w:t>, the ap</w:t>
      </w:r>
      <w:r w:rsidR="007C3A41">
        <w:t>plication almost certainly wo</w:t>
      </w:r>
      <w:r w:rsidR="00971069">
        <w:t>n’t be allowed to do this. Getting everything it needs handed to it in the user’s token is very nice indeed.</w:t>
      </w:r>
    </w:p>
    <w:p w:rsidR="00FF78DB" w:rsidRDefault="00B4615E" w:rsidP="008E4B7C">
      <w:pPr>
        <w:pStyle w:val="Heading2"/>
      </w:pPr>
      <w:bookmarkStart w:id="11" w:name="_Toc212216147"/>
      <w:r>
        <w:t>Using Claims with Delegation</w:t>
      </w:r>
      <w:bookmarkEnd w:id="11"/>
    </w:p>
    <w:p w:rsidR="004322FC" w:rsidRDefault="005E52DA" w:rsidP="008E4B7C">
      <w:r>
        <w:t>Here’s y</w:t>
      </w:r>
      <w:r w:rsidR="005325C0">
        <w:t>e</w:t>
      </w:r>
      <w:r>
        <w:t xml:space="preserve">t another identity challenge: Suppose </w:t>
      </w:r>
      <w:r w:rsidR="005325C0">
        <w:t xml:space="preserve">one application needs to access another </w:t>
      </w:r>
      <w:r w:rsidR="001937BF">
        <w:t xml:space="preserve">application </w:t>
      </w:r>
      <w:r w:rsidR="005325C0">
        <w:t>on b</w:t>
      </w:r>
      <w:r w:rsidR="00566559">
        <w:t xml:space="preserve">ehalf of some user. Solving this problem requires </w:t>
      </w:r>
      <w:r w:rsidR="00566559" w:rsidRPr="00872C96">
        <w:rPr>
          <w:i/>
        </w:rPr>
        <w:t>identity</w:t>
      </w:r>
      <w:r w:rsidR="00566559">
        <w:t xml:space="preserve"> </w:t>
      </w:r>
      <w:r w:rsidR="00566559" w:rsidRPr="00566559">
        <w:rPr>
          <w:i/>
        </w:rPr>
        <w:t>delegation</w:t>
      </w:r>
      <w:r w:rsidR="00566559">
        <w:t xml:space="preserve">, where the application that receives a user’s identity information </w:t>
      </w:r>
      <w:r w:rsidR="00DE166A">
        <w:t xml:space="preserve">is allowed to act as that user when accessing </w:t>
      </w:r>
      <w:r w:rsidR="00566559">
        <w:t>another application. While delegation has long been important</w:t>
      </w:r>
      <w:r w:rsidR="005325C0">
        <w:t>,</w:t>
      </w:r>
      <w:r w:rsidR="00566559">
        <w:t xml:space="preserve"> it</w:t>
      </w:r>
      <w:r w:rsidR="005325C0">
        <w:t xml:space="preserve"> </w:t>
      </w:r>
      <w:r w:rsidR="00A17BD2">
        <w:t>becomes</w:t>
      </w:r>
      <w:r w:rsidR="005325C0">
        <w:t xml:space="preserve"> even more </w:t>
      </w:r>
      <w:r w:rsidR="00A17BD2">
        <w:t>significant</w:t>
      </w:r>
      <w:r w:rsidR="005325C0">
        <w:t xml:space="preserve"> in a service-oriented world</w:t>
      </w:r>
      <w:r w:rsidR="00811034">
        <w:t>, where one service depends on another</w:t>
      </w:r>
      <w:r w:rsidR="005325C0">
        <w:t xml:space="preserve">. </w:t>
      </w:r>
      <w:r w:rsidR="00423B49">
        <w:t xml:space="preserve">Once again, claims-based identity can be used. </w:t>
      </w:r>
      <w:r w:rsidR="005325C0">
        <w:t xml:space="preserve">Figure </w:t>
      </w:r>
      <w:r w:rsidR="00500E98">
        <w:t>12</w:t>
      </w:r>
      <w:r w:rsidR="008C18C1">
        <w:t xml:space="preserve"> shows </w:t>
      </w:r>
      <w:r w:rsidR="00423B49">
        <w:t>how</w:t>
      </w:r>
      <w:r w:rsidR="008C18C1">
        <w:t>.</w:t>
      </w:r>
    </w:p>
    <w:p w:rsidR="005325C0" w:rsidRDefault="00E74A43" w:rsidP="008E4B7C">
      <w:pPr>
        <w:keepNext/>
      </w:pPr>
      <w:r w:rsidRPr="00E74A43">
        <w:rPr>
          <w:noProof/>
          <w:lang w:bidi="ar-SA"/>
        </w:rPr>
        <w:drawing>
          <wp:inline distT="0" distB="0" distL="0" distR="0">
            <wp:extent cx="5486400" cy="3577883"/>
            <wp:effectExtent l="19050" t="0" r="0" b="0"/>
            <wp:docPr id="14"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5715000"/>
                      <a:chOff x="152400" y="1143000"/>
                      <a:chExt cx="8763000" cy="5715000"/>
                    </a:xfrm>
                  </a:grpSpPr>
                  <a:sp>
                    <a:nvSpPr>
                      <a:cNvPr id="131" name="Rectangle 130"/>
                      <a:cNvSpPr/>
                    </a:nvSpPr>
                    <a:spPr>
                      <a:xfrm>
                        <a:off x="2590800" y="1676400"/>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66" name="Freeform 165"/>
                      <a:cNvSpPr/>
                    </a:nvSpPr>
                    <a:spPr>
                      <a:xfrm>
                        <a:off x="3387903" y="2743200"/>
                        <a:ext cx="1101048" cy="2352782"/>
                      </a:xfrm>
                      <a:custGeom>
                        <a:avLst/>
                        <a:gdLst>
                          <a:gd name="connsiteX0" fmla="*/ 0 w 1101048"/>
                          <a:gd name="connsiteY0" fmla="*/ 10274 h 2352782"/>
                          <a:gd name="connsiteX1" fmla="*/ 934949 w 1101048"/>
                          <a:gd name="connsiteY1" fmla="*/ 390418 h 2352782"/>
                          <a:gd name="connsiteX2" fmla="*/ 996594 w 1101048"/>
                          <a:gd name="connsiteY2" fmla="*/ 2352782 h 2352782"/>
                        </a:gdLst>
                        <a:ahLst/>
                        <a:cxnLst>
                          <a:cxn ang="0">
                            <a:pos x="connsiteX0" y="connsiteY0"/>
                          </a:cxn>
                          <a:cxn ang="0">
                            <a:pos x="connsiteX1" y="connsiteY1"/>
                          </a:cxn>
                          <a:cxn ang="0">
                            <a:pos x="connsiteX2" y="connsiteY2"/>
                          </a:cxn>
                        </a:cxnLst>
                        <a:rect l="l" t="t" r="r" b="b"/>
                        <a:pathLst>
                          <a:path w="1101048" h="2352782">
                            <a:moveTo>
                              <a:pt x="0" y="10274"/>
                            </a:moveTo>
                            <a:cubicBezTo>
                              <a:pt x="384425" y="5137"/>
                              <a:pt x="768850" y="0"/>
                              <a:pt x="934949" y="390418"/>
                            </a:cubicBezTo>
                            <a:cubicBezTo>
                              <a:pt x="1101048" y="780836"/>
                              <a:pt x="1048821" y="1566809"/>
                              <a:pt x="996594" y="2352782"/>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cxnSp>
                    <a:nvCxnSpPr>
                      <a:cNvPr id="151" name="Straight Connector 150"/>
                      <a:cNvCxnSpPr/>
                    </a:nvCxnSpPr>
                    <a:spPr bwMode="auto">
                      <a:xfrm rot="16200000" flipV="1">
                        <a:off x="7147614" y="4899157"/>
                        <a:ext cx="632992" cy="365757"/>
                      </a:xfrm>
                      <a:prstGeom prst="line">
                        <a:avLst/>
                      </a:prstGeom>
                      <a:noFill/>
                      <a:ln w="19050" cap="flat" cmpd="sng" algn="ctr">
                        <a:solidFill>
                          <a:schemeClr val="tx1"/>
                        </a:solidFill>
                        <a:prstDash val="sysDot"/>
                        <a:round/>
                        <a:headEnd type="none" w="med" len="med"/>
                        <a:tailEnd type="none" w="lg" len="lg"/>
                      </a:ln>
                      <a:effectLst/>
                    </a:spPr>
                  </a:cxnSp>
                  <a:cxnSp>
                    <a:nvCxnSpPr>
                      <a:cNvPr id="153" name="Straight Connector 152"/>
                      <a:cNvCxnSpPr/>
                    </a:nvCxnSpPr>
                    <a:spPr bwMode="auto">
                      <a:xfrm rot="5400000" flipH="1" flipV="1">
                        <a:off x="7500896" y="4912552"/>
                        <a:ext cx="452023" cy="426540"/>
                      </a:xfrm>
                      <a:prstGeom prst="line">
                        <a:avLst/>
                      </a:prstGeom>
                      <a:noFill/>
                      <a:ln w="19050" cap="flat" cmpd="sng" algn="ctr">
                        <a:solidFill>
                          <a:schemeClr val="tx1"/>
                        </a:solidFill>
                        <a:prstDash val="sysDot"/>
                        <a:round/>
                        <a:headEnd type="none" w="med" len="med"/>
                        <a:tailEnd type="none" w="lg" len="lg"/>
                      </a:ln>
                      <a:effectLst/>
                    </a:spPr>
                  </a:cxnSp>
                  <a:sp>
                    <a:nvSpPr>
                      <a:cNvPr id="154" name="Rectangle 153"/>
                      <a:cNvSpPr/>
                    </a:nvSpPr>
                    <a:spPr bwMode="auto">
                      <a:xfrm>
                        <a:off x="7265988" y="463653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55" name="Rectangle 154"/>
                      <a:cNvSpPr/>
                    </a:nvSpPr>
                    <a:spPr bwMode="auto">
                      <a:xfrm>
                        <a:off x="7342188" y="4705642"/>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56" name="Rectangle 155"/>
                      <a:cNvSpPr/>
                    </a:nvSpPr>
                    <a:spPr bwMode="auto">
                      <a:xfrm>
                        <a:off x="7418388" y="4774753"/>
                        <a:ext cx="533400" cy="138221"/>
                      </a:xfrm>
                      <a:prstGeom prst="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62" name="Text Box 23"/>
                      <a:cNvSpPr txBox="1">
                        <a:spLocks noChangeArrowheads="1"/>
                      </a:cNvSpPr>
                    </a:nvSpPr>
                    <a:spPr bwMode="auto">
                      <a:xfrm>
                        <a:off x="6629400" y="4267200"/>
                        <a:ext cx="1828800" cy="307777"/>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i="1" dirty="0" smtClean="0"/>
                            <a:t> </a:t>
                          </a:r>
                          <a:r>
                            <a:rPr lang="en-US" sz="1400" i="1" dirty="0" smtClean="0">
                              <a:latin typeface="Calibri" pitchFamily="34" charset="0"/>
                            </a:rPr>
                            <a:t>8) </a:t>
                          </a:r>
                          <a:r>
                            <a:rPr lang="en-US" sz="1400" i="1" dirty="0">
                              <a:latin typeface="Calibri" pitchFamily="34" charset="0"/>
                            </a:rPr>
                            <a:t>Use claims in token</a:t>
                          </a:r>
                        </a:p>
                      </a:txBody>
                      <a:useSpRect/>
                    </a:txSp>
                  </a:sp>
                  <a:sp>
                    <a:nvSpPr>
                      <a:cNvPr id="165" name="Oval 32"/>
                      <a:cNvSpPr>
                        <a:spLocks noChangeArrowheads="1"/>
                      </a:cNvSpPr>
                    </a:nvSpPr>
                    <a:spPr bwMode="auto">
                      <a:xfrm>
                        <a:off x="6858000" y="5105400"/>
                        <a:ext cx="1524000" cy="6858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46" name="Freeform 145"/>
                      <a:cNvSpPr/>
                    </a:nvSpPr>
                    <a:spPr>
                      <a:xfrm>
                        <a:off x="5042042" y="5123380"/>
                        <a:ext cx="1869897" cy="773986"/>
                      </a:xfrm>
                      <a:custGeom>
                        <a:avLst/>
                        <a:gdLst>
                          <a:gd name="connsiteX0" fmla="*/ 0 w 1859622"/>
                          <a:gd name="connsiteY0" fmla="*/ 280827 h 732890"/>
                          <a:gd name="connsiteX1" fmla="*/ 965770 w 1859622"/>
                          <a:gd name="connsiteY1" fmla="*/ 75344 h 732890"/>
                          <a:gd name="connsiteX2" fmla="*/ 1859622 w 1859622"/>
                          <a:gd name="connsiteY2" fmla="*/ 732890 h 732890"/>
                        </a:gdLst>
                        <a:ahLst/>
                        <a:cxnLst>
                          <a:cxn ang="0">
                            <a:pos x="connsiteX0" y="connsiteY0"/>
                          </a:cxn>
                          <a:cxn ang="0">
                            <a:pos x="connsiteX1" y="connsiteY1"/>
                          </a:cxn>
                          <a:cxn ang="0">
                            <a:pos x="connsiteX2" y="connsiteY2"/>
                          </a:cxn>
                        </a:cxnLst>
                        <a:rect l="l" t="t" r="r" b="b"/>
                        <a:pathLst>
                          <a:path w="1859622" h="732890">
                            <a:moveTo>
                              <a:pt x="0" y="280827"/>
                            </a:moveTo>
                            <a:cubicBezTo>
                              <a:pt x="327916" y="140413"/>
                              <a:pt x="655833" y="0"/>
                              <a:pt x="965770" y="75344"/>
                            </a:cubicBezTo>
                            <a:cubicBezTo>
                              <a:pt x="1275707" y="150688"/>
                              <a:pt x="1567664" y="441789"/>
                              <a:pt x="1859622" y="73289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43" name="Freeform 142"/>
                      <a:cNvSpPr/>
                    </a:nvSpPr>
                    <a:spPr>
                      <a:xfrm>
                        <a:off x="5029200" y="5562601"/>
                        <a:ext cx="1893013" cy="791966"/>
                      </a:xfrm>
                      <a:custGeom>
                        <a:avLst/>
                        <a:gdLst>
                          <a:gd name="connsiteX0" fmla="*/ 0 w 1931541"/>
                          <a:gd name="connsiteY0" fmla="*/ 0 h 703779"/>
                          <a:gd name="connsiteX1" fmla="*/ 565079 w 1931541"/>
                          <a:gd name="connsiteY1" fmla="*/ 636997 h 703779"/>
                          <a:gd name="connsiteX2" fmla="*/ 1931541 w 1931541"/>
                          <a:gd name="connsiteY2" fmla="*/ 400692 h 703779"/>
                        </a:gdLst>
                        <a:ahLst/>
                        <a:cxnLst>
                          <a:cxn ang="0">
                            <a:pos x="connsiteX0" y="connsiteY0"/>
                          </a:cxn>
                          <a:cxn ang="0">
                            <a:pos x="connsiteX1" y="connsiteY1"/>
                          </a:cxn>
                          <a:cxn ang="0">
                            <a:pos x="connsiteX2" y="connsiteY2"/>
                          </a:cxn>
                        </a:cxnLst>
                        <a:rect l="l" t="t" r="r" b="b"/>
                        <a:pathLst>
                          <a:path w="1931541" h="703779">
                            <a:moveTo>
                              <a:pt x="0" y="0"/>
                            </a:moveTo>
                            <a:cubicBezTo>
                              <a:pt x="121578" y="285107"/>
                              <a:pt x="243156" y="570215"/>
                              <a:pt x="565079" y="636997"/>
                            </a:cubicBezTo>
                            <a:cubicBezTo>
                              <a:pt x="887002" y="703779"/>
                              <a:pt x="1409271" y="552235"/>
                              <a:pt x="1931541" y="400692"/>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0" name="Freeform 129"/>
                      <a:cNvSpPr/>
                    </a:nvSpPr>
                    <a:spPr>
                      <a:xfrm>
                        <a:off x="2072811" y="5414481"/>
                        <a:ext cx="1592495" cy="605319"/>
                      </a:xfrm>
                      <a:custGeom>
                        <a:avLst/>
                        <a:gdLst>
                          <a:gd name="connsiteX0" fmla="*/ 0 w 1551398"/>
                          <a:gd name="connsiteY0" fmla="*/ 0 h 732890"/>
                          <a:gd name="connsiteX1" fmla="*/ 349321 w 1551398"/>
                          <a:gd name="connsiteY1" fmla="*/ 636998 h 732890"/>
                          <a:gd name="connsiteX2" fmla="*/ 1551398 w 1551398"/>
                          <a:gd name="connsiteY2" fmla="*/ 575353 h 732890"/>
                        </a:gdLst>
                        <a:ahLst/>
                        <a:cxnLst>
                          <a:cxn ang="0">
                            <a:pos x="connsiteX0" y="connsiteY0"/>
                          </a:cxn>
                          <a:cxn ang="0">
                            <a:pos x="connsiteX1" y="connsiteY1"/>
                          </a:cxn>
                          <a:cxn ang="0">
                            <a:pos x="connsiteX2" y="connsiteY2"/>
                          </a:cxn>
                        </a:cxnLst>
                        <a:rect l="l" t="t" r="r" b="b"/>
                        <a:pathLst>
                          <a:path w="1551398" h="732890">
                            <a:moveTo>
                              <a:pt x="0" y="0"/>
                            </a:moveTo>
                            <a:cubicBezTo>
                              <a:pt x="45377" y="270553"/>
                              <a:pt x="90755" y="541106"/>
                              <a:pt x="349321" y="636998"/>
                            </a:cubicBezTo>
                            <a:cubicBezTo>
                              <a:pt x="607887" y="732890"/>
                              <a:pt x="1079642" y="654121"/>
                              <a:pt x="1551398" y="575353"/>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34" name="Text Box 16"/>
                      <a:cNvSpPr txBox="1">
                        <a:spLocks noChangeArrowheads="1"/>
                      </a:cNvSpPr>
                    </a:nvSpPr>
                    <a:spPr bwMode="auto">
                      <a:xfrm>
                        <a:off x="2514600" y="1676400"/>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6" name="Rounded Rectangle 65"/>
                      <a:cNvSpPr/>
                    </a:nvSpPr>
                    <a:spPr bwMode="auto">
                      <a:xfrm>
                        <a:off x="152400" y="1524000"/>
                        <a:ext cx="8763000" cy="5334000"/>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81" name="Text Box 16"/>
                      <a:cNvSpPr txBox="1">
                        <a:spLocks noChangeArrowheads="1"/>
                      </a:cNvSpPr>
                    </a:nvSpPr>
                    <a:spPr bwMode="auto">
                      <a:xfrm>
                        <a:off x="3886200" y="1143000"/>
                        <a:ext cx="12954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a:t>
                          </a:r>
                          <a:endParaRPr lang="en-US" sz="1800" b="1" dirty="0">
                            <a:latin typeface="Calibri" pitchFamily="34" charset="0"/>
                          </a:endParaRPr>
                        </a:p>
                      </a:txBody>
                      <a:useSpRect/>
                    </a:txSp>
                  </a:sp>
                  <a:sp>
                    <a:nvSpPr>
                      <a:cNvPr id="51" name="Oval 32"/>
                      <a:cNvSpPr>
                        <a:spLocks noChangeArrowheads="1"/>
                      </a:cNvSpPr>
                    </a:nvSpPr>
                    <a:spPr bwMode="auto">
                      <a:xfrm>
                        <a:off x="381000" y="5029200"/>
                        <a:ext cx="1752600" cy="7620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2" name="Text Box 33"/>
                      <a:cNvSpPr txBox="1">
                        <a:spLocks noChangeArrowheads="1"/>
                      </a:cNvSpPr>
                    </a:nvSpPr>
                    <a:spPr bwMode="auto">
                      <a:xfrm>
                        <a:off x="533400" y="5105400"/>
                        <a:ext cx="1474788"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54" name="Text Box 38"/>
                      <a:cNvSpPr txBox="1">
                        <a:spLocks noChangeArrowheads="1"/>
                      </a:cNvSpPr>
                    </a:nvSpPr>
                    <a:spPr bwMode="auto">
                      <a:xfrm>
                        <a:off x="8382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61" name="Oval 60" descr="Dark vertical"/>
                      <a:cNvSpPr>
                        <a:spLocks noChangeArrowheads="1"/>
                      </a:cNvSpPr>
                    </a:nvSpPr>
                    <a:spPr bwMode="auto">
                      <a:xfrm>
                        <a:off x="1113616" y="58790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1066800" y="6068943"/>
                        <a:ext cx="258763" cy="419725"/>
                        <a:chOff x="2976" y="1433"/>
                        <a:chExt cx="912" cy="1495"/>
                      </a:xfrm>
                    </a:grpSpPr>
                    <a:sp>
                      <a:nvSpPr>
                        <a:cNvPr id="6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77" name="Isosceles Triangle 50"/>
                      <a:cNvSpPr>
                        <a:spLocks noChangeArrowheads="1"/>
                      </a:cNvSpPr>
                    </a:nvSpPr>
                    <a:spPr bwMode="auto">
                      <a:xfrm>
                        <a:off x="1089212" y="2286000"/>
                        <a:ext cx="1061358" cy="685800"/>
                      </a:xfrm>
                      <a:prstGeom prst="triangle">
                        <a:avLst>
                          <a:gd name="adj" fmla="val 52088"/>
                        </a:avLst>
                      </a:prstGeom>
                      <a:gradFill rotWithShape="1">
                        <a:gsLst>
                          <a:gs pos="0">
                            <a:srgbClr val="FFC000"/>
                          </a:gs>
                          <a:gs pos="100000">
                            <a:srgbClr val="FF0000"/>
                          </a:gs>
                        </a:gsLst>
                        <a:lin ang="2700000"/>
                      </a:gradFill>
                      <a:ln w="19050" algn="ctr">
                        <a:noFill/>
                        <a:round/>
                        <a:headEnd/>
                        <a:tailEnd type="stealth" w="lg" len="lg"/>
                      </a:ln>
                      <a:effectLst>
                        <a:outerShdw blurRad="50800" dist="38100" dir="2700000" algn="tl" rotWithShape="0">
                          <a:prstClr val="black">
                            <a:alpha val="40000"/>
                          </a:prstClr>
                        </a:outerShdw>
                      </a:effectLst>
                      <a:scene3d>
                        <a:camera prst="orthographicFront"/>
                        <a:lightRig rig="threePt" dir="t"/>
                      </a:scene3d>
                      <a:sp3d>
                        <a:bevelT w="152400" h="50800" prst="softRound"/>
                      </a:sp3d>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sz="5200" dirty="0"/>
                        </a:p>
                      </a:txBody>
                      <a:useSpRect/>
                    </a:txSp>
                  </a:sp>
                  <a:grpSp>
                    <a:nvGrpSpPr>
                      <a:cNvPr id="3" name="Group 51"/>
                      <a:cNvGrpSpPr/>
                    </a:nvGrpSpPr>
                    <a:grpSpPr>
                      <a:xfrm>
                        <a:off x="1412227" y="2432957"/>
                        <a:ext cx="461316" cy="431788"/>
                        <a:chOff x="4343400" y="301242"/>
                        <a:chExt cx="837965" cy="738857"/>
                      </a:xfrm>
                    </a:grpSpPr>
                    <a:sp>
                      <a:nvSpPr>
                        <a:cNvPr id="79" name="Line 7"/>
                        <a:cNvSpPr>
                          <a:spLocks noChangeShapeType="1"/>
                        </a:cNvSpPr>
                      </a:nvSpPr>
                      <a:spPr bwMode="auto">
                        <a:xfrm>
                          <a:off x="4770807" y="377442"/>
                          <a:ext cx="236309" cy="287901"/>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2" name="Line 11"/>
                        <a:cNvSpPr>
                          <a:spLocks noChangeShapeType="1"/>
                        </a:cNvSpPr>
                      </a:nvSpPr>
                      <a:spPr bwMode="auto">
                        <a:xfrm>
                          <a:off x="45342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3" name="Line 24"/>
                        <a:cNvSpPr>
                          <a:spLocks noChangeShapeType="1"/>
                        </a:cNvSpPr>
                      </a:nvSpPr>
                      <a:spPr bwMode="auto">
                        <a:xfrm flipH="1">
                          <a:off x="4530345" y="377442"/>
                          <a:ext cx="240462" cy="291459"/>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4" name="Rectangle 83"/>
                        <a:cNvSpPr>
                          <a:spLocks noChangeArrowheads="1"/>
                        </a:cNvSpPr>
                      </a:nvSpPr>
                      <a:spPr bwMode="auto">
                        <a:xfrm>
                          <a:off x="4705281" y="3012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5" name="Line 34"/>
                        <a:cNvSpPr>
                          <a:spLocks noChangeShapeType="1"/>
                        </a:cNvSpPr>
                      </a:nvSpPr>
                      <a:spPr bwMode="auto">
                        <a:xfrm flipH="1">
                          <a:off x="43818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6" name="Rectangle 85"/>
                        <a:cNvSpPr>
                          <a:spLocks noChangeArrowheads="1"/>
                        </a:cNvSpPr>
                      </a:nvSpPr>
                      <a:spPr bwMode="auto">
                        <a:xfrm>
                          <a:off x="44660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7" name="Rectangle 86"/>
                        <a:cNvSpPr>
                          <a:spLocks noChangeArrowheads="1"/>
                        </a:cNvSpPr>
                      </a:nvSpPr>
                      <a:spPr bwMode="auto">
                        <a:xfrm>
                          <a:off x="45876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8" name="Rectangle 87"/>
                        <a:cNvSpPr>
                          <a:spLocks noChangeArrowheads="1"/>
                        </a:cNvSpPr>
                      </a:nvSpPr>
                      <a:spPr bwMode="auto">
                        <a:xfrm>
                          <a:off x="43434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89" name="Line 11"/>
                        <a:cNvSpPr>
                          <a:spLocks noChangeShapeType="1"/>
                        </a:cNvSpPr>
                      </a:nvSpPr>
                      <a:spPr bwMode="auto">
                        <a:xfrm>
                          <a:off x="4991457"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0" name="Line 34"/>
                        <a:cNvSpPr>
                          <a:spLocks noChangeShapeType="1"/>
                        </a:cNvSpPr>
                      </a:nvSpPr>
                      <a:spPr bwMode="auto">
                        <a:xfrm flipH="1">
                          <a:off x="4839056" y="674290"/>
                          <a:ext cx="152400" cy="304800"/>
                        </a:xfrm>
                        <a:prstGeom prst="line">
                          <a:avLst/>
                        </a:prstGeom>
                        <a:noFill/>
                        <a:ln w="25400">
                          <a:solidFill>
                            <a:schemeClr val="tx1"/>
                          </a:solidFill>
                          <a:round/>
                          <a:headEnd type="none" w="sm" len="sm"/>
                          <a:tailEnd type="none" w="sm" len="sm"/>
                        </a:ln>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1" name="Rectangle 90"/>
                        <a:cNvSpPr>
                          <a:spLocks noChangeArrowheads="1"/>
                        </a:cNvSpPr>
                      </a:nvSpPr>
                      <a:spPr bwMode="auto">
                        <a:xfrm>
                          <a:off x="4923207" y="606042"/>
                          <a:ext cx="136497" cy="136497"/>
                        </a:xfrm>
                        <a:prstGeom prst="rect">
                          <a:avLst/>
                        </a:prstGeom>
                        <a:gradFill rotWithShape="0">
                          <a:gsLst>
                            <a:gs pos="0">
                              <a:schemeClr val="hlink"/>
                            </a:gs>
                            <a:gs pos="100000">
                              <a:schemeClr val="hlink">
                                <a:gamma/>
                                <a:shade val="69804"/>
                                <a:invGamma/>
                              </a:schemeClr>
                            </a:gs>
                          </a:gsLst>
                          <a:path path="shape">
                            <a:fillToRect l="50000" t="50000" r="50000" b="50000"/>
                          </a:path>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2" name="Rectangle 91"/>
                        <a:cNvSpPr>
                          <a:spLocks noChangeArrowheads="1"/>
                        </a:cNvSpPr>
                      </a:nvSpPr>
                      <a:spPr bwMode="auto">
                        <a:xfrm>
                          <a:off x="5044868" y="902890"/>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sp>
                      <a:nvSpPr>
                        <a:cNvPr id="93" name="Rectangle 92"/>
                        <a:cNvSpPr>
                          <a:spLocks noChangeArrowheads="1"/>
                        </a:cNvSpPr>
                      </a:nvSpPr>
                      <a:spPr bwMode="auto">
                        <a:xfrm>
                          <a:off x="4800600" y="903602"/>
                          <a:ext cx="136497" cy="136497"/>
                        </a:xfrm>
                        <a:prstGeom prst="rect">
                          <a:avLst/>
                        </a:prstGeom>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z="1000"/>
                          </a:p>
                        </a:txBody>
                        <a:useSpRect/>
                      </a:txSp>
                    </a:sp>
                  </a:grpSp>
                  <a:sp>
                    <a:nvSpPr>
                      <a:cNvPr id="96" name="Freeform 95"/>
                      <a:cNvSpPr/>
                    </a:nvSpPr>
                    <a:spPr>
                      <a:xfrm flipH="1">
                        <a:off x="1905000" y="2514600"/>
                        <a:ext cx="762000" cy="76200"/>
                      </a:xfrm>
                      <a:custGeom>
                        <a:avLst/>
                        <a:gdLst>
                          <a:gd name="connsiteX0" fmla="*/ 0 w 770965"/>
                          <a:gd name="connsiteY0" fmla="*/ 222623 h 222623"/>
                          <a:gd name="connsiteX1" fmla="*/ 394447 w 770965"/>
                          <a:gd name="connsiteY1" fmla="*/ 7470 h 222623"/>
                          <a:gd name="connsiteX2" fmla="*/ 770965 w 770965"/>
                          <a:gd name="connsiteY2" fmla="*/ 177800 h 222623"/>
                        </a:gdLst>
                        <a:ahLst/>
                        <a:cxnLst>
                          <a:cxn ang="0">
                            <a:pos x="connsiteX0" y="connsiteY0"/>
                          </a:cxn>
                          <a:cxn ang="0">
                            <a:pos x="connsiteX1" y="connsiteY1"/>
                          </a:cxn>
                          <a:cxn ang="0">
                            <a:pos x="connsiteX2" y="connsiteY2"/>
                          </a:cxn>
                        </a:cxnLst>
                        <a:rect l="l" t="t" r="r" b="b"/>
                        <a:pathLst>
                          <a:path w="770965" h="222623">
                            <a:moveTo>
                              <a:pt x="0" y="222623"/>
                            </a:moveTo>
                            <a:cubicBezTo>
                              <a:pt x="132976" y="118781"/>
                              <a:pt x="265953" y="14940"/>
                              <a:pt x="394447" y="7470"/>
                            </a:cubicBezTo>
                            <a:cubicBezTo>
                              <a:pt x="522941" y="0"/>
                              <a:pt x="646953" y="88900"/>
                              <a:pt x="770965" y="17780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04" name="Text Box 16"/>
                      <a:cNvSpPr txBox="1">
                        <a:spLocks noChangeArrowheads="1"/>
                      </a:cNvSpPr>
                    </a:nvSpPr>
                    <a:spPr bwMode="auto">
                      <a:xfrm>
                        <a:off x="784412" y="1676400"/>
                        <a:ext cx="1752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Active Directory Domain Services</a:t>
                          </a:r>
                          <a:endParaRPr lang="en-US" sz="1800" b="1" dirty="0">
                            <a:latin typeface="Calibri" pitchFamily="34" charset="0"/>
                          </a:endParaRPr>
                        </a:p>
                      </a:txBody>
                      <a:useSpRect/>
                    </a:txSp>
                  </a:sp>
                  <a:sp>
                    <a:nvSpPr>
                      <a:cNvPr id="78" name="Text Box 25"/>
                      <a:cNvSpPr txBox="1">
                        <a:spLocks noChangeArrowheads="1"/>
                      </a:cNvSpPr>
                    </a:nvSpPr>
                    <a:spPr bwMode="auto">
                      <a:xfrm>
                        <a:off x="2133600" y="6172200"/>
                        <a:ext cx="1371600" cy="30777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2) Submit token</a:t>
                          </a:r>
                          <a:endParaRPr lang="en-US" sz="1400" i="1" dirty="0">
                            <a:latin typeface="Calibri" pitchFamily="34" charset="0"/>
                          </a:endParaRPr>
                        </a:p>
                      </a:txBody>
                      <a:useSpRect/>
                    </a:txSp>
                  </a:sp>
                  <a:sp>
                    <a:nvSpPr>
                      <a:cNvPr id="127" name="Text Box 25"/>
                      <a:cNvSpPr txBox="1">
                        <a:spLocks noChangeArrowheads="1"/>
                      </a:cNvSpPr>
                    </a:nvSpPr>
                    <a:spPr bwMode="auto">
                      <a:xfrm>
                        <a:off x="5334000" y="4648200"/>
                        <a:ext cx="1371600" cy="30777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7) Submit token</a:t>
                          </a:r>
                          <a:endParaRPr lang="en-US" sz="1400" i="1" dirty="0">
                            <a:latin typeface="Calibri" pitchFamily="34" charset="0"/>
                          </a:endParaRPr>
                        </a:p>
                      </a:txBody>
                      <a:useSpRect/>
                    </a:txSp>
                  </a:sp>
                  <a:grpSp>
                    <a:nvGrpSpPr>
                      <a:cNvPr id="136" name="Group 66"/>
                      <a:cNvGrpSpPr/>
                    </a:nvGrpSpPr>
                    <a:grpSpPr>
                      <a:xfrm>
                        <a:off x="2286000" y="5562600"/>
                        <a:ext cx="1066800" cy="609600"/>
                        <a:chOff x="1143000" y="3352800"/>
                        <a:chExt cx="1066800" cy="609600"/>
                      </a:xfrm>
                    </a:grpSpPr>
                    <a:sp>
                      <a:nvSpPr>
                        <a:cNvPr id="137"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38"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9"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40"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41" name="Text Box 30"/>
                        <a:cNvSpPr txBox="1">
                          <a:spLocks noChangeArrowheads="1"/>
                        </a:cNvSpPr>
                      </a:nvSpPr>
                      <a:spPr bwMode="auto">
                        <a:xfrm>
                          <a:off x="1143000" y="3352800"/>
                          <a:ext cx="1066800" cy="584775"/>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latin typeface="Calibri" pitchFamily="34" charset="0"/>
                              </a:rPr>
                              <a:t>Token for X</a:t>
                            </a:r>
                            <a:endParaRPr lang="en-US" sz="1600" b="1" dirty="0">
                              <a:latin typeface="Calibri" pitchFamily="34" charset="0"/>
                            </a:endParaRPr>
                          </a:p>
                        </a:txBody>
                        <a:useSpRect/>
                      </a:txSp>
                    </a:sp>
                  </a:grpSp>
                  <a:sp>
                    <a:nvSpPr>
                      <a:cNvPr id="142" name="Freeform 141"/>
                      <a:cNvSpPr/>
                    </a:nvSpPr>
                    <a:spPr>
                      <a:xfrm>
                        <a:off x="1295400" y="2819401"/>
                        <a:ext cx="1524000" cy="2209800"/>
                      </a:xfrm>
                      <a:custGeom>
                        <a:avLst/>
                        <a:gdLst>
                          <a:gd name="connsiteX0" fmla="*/ 1613647 w 1613647"/>
                          <a:gd name="connsiteY0" fmla="*/ 0 h 2268071"/>
                          <a:gd name="connsiteX1" fmla="*/ 708212 w 1613647"/>
                          <a:gd name="connsiteY1" fmla="*/ 878541 h 2268071"/>
                          <a:gd name="connsiteX2" fmla="*/ 0 w 1613647"/>
                          <a:gd name="connsiteY2" fmla="*/ 2268071 h 2268071"/>
                        </a:gdLst>
                        <a:ahLst/>
                        <a:cxnLst>
                          <a:cxn ang="0">
                            <a:pos x="connsiteX0" y="connsiteY0"/>
                          </a:cxn>
                          <a:cxn ang="0">
                            <a:pos x="connsiteX1" y="connsiteY1"/>
                          </a:cxn>
                          <a:cxn ang="0">
                            <a:pos x="connsiteX2" y="connsiteY2"/>
                          </a:cxn>
                        </a:cxnLst>
                        <a:rect l="l" t="t" r="r" b="b"/>
                        <a:pathLst>
                          <a:path w="1613647" h="2268071">
                            <a:moveTo>
                              <a:pt x="1613647" y="0"/>
                            </a:moveTo>
                            <a:cubicBezTo>
                              <a:pt x="1295400" y="250264"/>
                              <a:pt x="977153" y="500529"/>
                              <a:pt x="708212" y="878541"/>
                            </a:cubicBezTo>
                            <a:cubicBezTo>
                              <a:pt x="439271" y="1256553"/>
                              <a:pt x="219635" y="1762312"/>
                              <a:pt x="0" y="2268071"/>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15" name="Text Box 25"/>
                      <a:cNvSpPr txBox="1">
                        <a:spLocks noChangeArrowheads="1"/>
                      </a:cNvSpPr>
                    </a:nvSpPr>
                    <a:spPr bwMode="auto">
                      <a:xfrm>
                        <a:off x="914400" y="4114800"/>
                        <a:ext cx="11430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1) Get token for application X</a:t>
                          </a:r>
                          <a:endParaRPr lang="en-US" sz="1400" i="1" dirty="0">
                            <a:latin typeface="Calibri" pitchFamily="34" charset="0"/>
                          </a:endParaRPr>
                        </a:p>
                      </a:txBody>
                      <a:useSpRect/>
                    </a:txSp>
                  </a:sp>
                  <a:grpSp>
                    <a:nvGrpSpPr>
                      <a:cNvPr id="4" name="Group 66"/>
                      <a:cNvGrpSpPr/>
                    </a:nvGrpSpPr>
                    <a:grpSpPr>
                      <a:xfrm>
                        <a:off x="1295400" y="3352800"/>
                        <a:ext cx="1066800" cy="609600"/>
                        <a:chOff x="1143000" y="3352800"/>
                        <a:chExt cx="1066800" cy="609600"/>
                      </a:xfrm>
                    </a:grpSpPr>
                    <a:sp>
                      <a:nvSpPr>
                        <a:cNvPr id="68"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69"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0"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1"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2" name="Text Box 30"/>
                        <a:cNvSpPr txBox="1">
                          <a:spLocks noChangeArrowheads="1"/>
                        </a:cNvSpPr>
                      </a:nvSpPr>
                      <a:spPr bwMode="auto">
                        <a:xfrm>
                          <a:off x="1143000" y="3352800"/>
                          <a:ext cx="1066800" cy="584775"/>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latin typeface="Calibri" pitchFamily="34" charset="0"/>
                              </a:rPr>
                              <a:t>Token for X</a:t>
                            </a:r>
                            <a:endParaRPr lang="en-US" sz="1600" b="1" dirty="0">
                              <a:latin typeface="Calibri" pitchFamily="34" charset="0"/>
                            </a:endParaRPr>
                          </a:p>
                        </a:txBody>
                        <a:useSpRect/>
                      </a:txSp>
                    </a:sp>
                  </a:grpSp>
                  <a:grpSp>
                    <a:nvGrpSpPr>
                      <a:cNvPr id="5" name="Group 74"/>
                      <a:cNvGrpSpPr/>
                    </a:nvGrpSpPr>
                    <a:grpSpPr>
                      <a:xfrm>
                        <a:off x="3886200" y="3352800"/>
                        <a:ext cx="1066800" cy="609600"/>
                        <a:chOff x="1143000" y="3352800"/>
                        <a:chExt cx="1066800" cy="609600"/>
                      </a:xfrm>
                    </a:grpSpPr>
                    <a:sp>
                      <a:nvSpPr>
                        <a:cNvPr id="76"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80"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4"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7"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9" name="Text Box 30"/>
                        <a:cNvSpPr txBox="1">
                          <a:spLocks noChangeArrowheads="1"/>
                        </a:cNvSpPr>
                      </a:nvSpPr>
                      <a:spPr bwMode="auto">
                        <a:xfrm>
                          <a:off x="1143000" y="3352800"/>
                          <a:ext cx="1066800" cy="584775"/>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latin typeface="Calibri" pitchFamily="34" charset="0"/>
                              </a:rPr>
                              <a:t>Token for Y</a:t>
                            </a:r>
                            <a:endParaRPr lang="en-US" sz="1600" b="1" dirty="0">
                              <a:latin typeface="Calibri" pitchFamily="34" charset="0"/>
                            </a:endParaRPr>
                          </a:p>
                        </a:txBody>
                        <a:useSpRect/>
                      </a:txSp>
                    </a:sp>
                  </a:grpSp>
                  <a:sp>
                    <a:nvSpPr>
                      <a:cNvPr id="103" name="Text Box 23"/>
                      <a:cNvSpPr txBox="1">
                        <a:spLocks noChangeArrowheads="1"/>
                      </a:cNvSpPr>
                    </a:nvSpPr>
                    <a:spPr bwMode="auto">
                      <a:xfrm>
                        <a:off x="5257800" y="5791200"/>
                        <a:ext cx="14478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3) Access application and learn token requirements</a:t>
                          </a:r>
                          <a:endParaRPr lang="en-US" sz="1400" i="1" dirty="0">
                            <a:latin typeface="Calibri" pitchFamily="34" charset="0"/>
                          </a:endParaRPr>
                        </a:p>
                      </a:txBody>
                      <a:useSpRect/>
                    </a:txSp>
                  </a:sp>
                  <a:sp>
                    <a:nvSpPr>
                      <a:cNvPr id="147" name="Freeform 146"/>
                      <a:cNvSpPr/>
                    </a:nvSpPr>
                    <a:spPr>
                      <a:xfrm>
                        <a:off x="2963239" y="2897312"/>
                        <a:ext cx="887001" cy="2291137"/>
                      </a:xfrm>
                      <a:custGeom>
                        <a:avLst/>
                        <a:gdLst>
                          <a:gd name="connsiteX0" fmla="*/ 887001 w 887001"/>
                          <a:gd name="connsiteY0" fmla="*/ 2291137 h 2291137"/>
                          <a:gd name="connsiteX1" fmla="*/ 126714 w 887001"/>
                          <a:gd name="connsiteY1" fmla="*/ 1510301 h 2291137"/>
                          <a:gd name="connsiteX2" fmla="*/ 126714 w 887001"/>
                          <a:gd name="connsiteY2" fmla="*/ 0 h 2291137"/>
                        </a:gdLst>
                        <a:ahLst/>
                        <a:cxnLst>
                          <a:cxn ang="0">
                            <a:pos x="connsiteX0" y="connsiteY0"/>
                          </a:cxn>
                          <a:cxn ang="0">
                            <a:pos x="connsiteX1" y="connsiteY1"/>
                          </a:cxn>
                          <a:cxn ang="0">
                            <a:pos x="connsiteX2" y="connsiteY2"/>
                          </a:cxn>
                        </a:cxnLst>
                        <a:rect l="l" t="t" r="r" b="b"/>
                        <a:pathLst>
                          <a:path w="887001" h="2291137">
                            <a:moveTo>
                              <a:pt x="887001" y="2291137"/>
                            </a:moveTo>
                            <a:cubicBezTo>
                              <a:pt x="570214" y="2091647"/>
                              <a:pt x="253428" y="1892157"/>
                              <a:pt x="126714" y="1510301"/>
                            </a:cubicBezTo>
                            <a:cubicBezTo>
                              <a:pt x="0" y="1128445"/>
                              <a:pt x="63357" y="564222"/>
                              <a:pt x="126714" y="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99" name="Group 66"/>
                      <a:cNvGrpSpPr/>
                    </a:nvGrpSpPr>
                    <a:grpSpPr>
                      <a:xfrm>
                        <a:off x="2590800" y="3352800"/>
                        <a:ext cx="1066800" cy="609600"/>
                        <a:chOff x="1143000" y="3352800"/>
                        <a:chExt cx="1066800" cy="609600"/>
                      </a:xfrm>
                    </a:grpSpPr>
                    <a:sp>
                      <a:nvSpPr>
                        <a:cNvPr id="100"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01"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2"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5"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6" name="Text Box 30"/>
                        <a:cNvSpPr txBox="1">
                          <a:spLocks noChangeArrowheads="1"/>
                        </a:cNvSpPr>
                      </a:nvSpPr>
                      <a:spPr bwMode="auto">
                        <a:xfrm>
                          <a:off x="1143000" y="3352800"/>
                          <a:ext cx="1066800" cy="584775"/>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latin typeface="Calibri" pitchFamily="34" charset="0"/>
                              </a:rPr>
                              <a:t>Token for X</a:t>
                            </a:r>
                            <a:endParaRPr lang="en-US" sz="1600" b="1" dirty="0">
                              <a:latin typeface="Calibri" pitchFamily="34" charset="0"/>
                            </a:endParaRPr>
                          </a:p>
                        </a:txBody>
                        <a:useSpRect/>
                      </a:txSp>
                    </a:sp>
                  </a:grpSp>
                  <a:sp>
                    <a:nvSpPr>
                      <a:cNvPr id="95" name="Text Box 25"/>
                      <a:cNvSpPr txBox="1">
                        <a:spLocks noChangeArrowheads="1"/>
                      </a:cNvSpPr>
                    </a:nvSpPr>
                    <a:spPr bwMode="auto">
                      <a:xfrm>
                        <a:off x="2514600" y="4114800"/>
                        <a:ext cx="11430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4) Request token for application Y</a:t>
                          </a:r>
                          <a:endParaRPr lang="en-US" sz="1400" i="1" dirty="0">
                            <a:latin typeface="Calibri" pitchFamily="34" charset="0"/>
                          </a:endParaRPr>
                        </a:p>
                      </a:txBody>
                      <a:useSpRect/>
                    </a:txSp>
                  </a:sp>
                  <a:grpSp>
                    <a:nvGrpSpPr>
                      <a:cNvPr id="107" name="Group 74"/>
                      <a:cNvGrpSpPr/>
                    </a:nvGrpSpPr>
                    <a:grpSpPr>
                      <a:xfrm>
                        <a:off x="5486400" y="4953000"/>
                        <a:ext cx="1066800" cy="609600"/>
                        <a:chOff x="1143000" y="3352800"/>
                        <a:chExt cx="1066800" cy="609600"/>
                      </a:xfrm>
                    </a:grpSpPr>
                    <a:sp>
                      <a:nvSpPr>
                        <a:cNvPr id="111" name="Rectangle 42"/>
                        <a:cNvSpPr>
                          <a:spLocks noChangeArrowheads="1"/>
                        </a:cNvSpPr>
                      </a:nvSpPr>
                      <a:spPr bwMode="auto">
                        <a:xfrm>
                          <a:off x="1143000" y="3352800"/>
                          <a:ext cx="1066800" cy="609600"/>
                        </a:xfrm>
                        <a:prstGeom prst="rect">
                          <a:avLst/>
                        </a:prstGeom>
                        <a:ln>
                          <a:headEnd/>
                          <a:tailEnd type="none" w="lg" len="lg"/>
                        </a:ln>
                      </a:spPr>
                      <a:txSp>
                        <a:txBody>
                          <a:bodyPr>
                            <a:sp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6"/>
                        </a:lnRef>
                        <a:fillRef idx="3">
                          <a:schemeClr val="accent6"/>
                        </a:fillRef>
                        <a:effectRef idx="3">
                          <a:schemeClr val="accent6"/>
                        </a:effectRef>
                        <a:fontRef idx="minor">
                          <a:schemeClr val="lt1"/>
                        </a:fontRef>
                      </a:style>
                    </a:sp>
                    <a:sp>
                      <a:nvSpPr>
                        <a:cNvPr id="123" name="Line 39"/>
                        <a:cNvSpPr>
                          <a:spLocks noChangeShapeType="1"/>
                        </a:cNvSpPr>
                      </a:nvSpPr>
                      <a:spPr bwMode="auto">
                        <a:xfrm>
                          <a:off x="1143000" y="36576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24" name="Line 40"/>
                        <a:cNvSpPr>
                          <a:spLocks noChangeShapeType="1"/>
                        </a:cNvSpPr>
                      </a:nvSpPr>
                      <a:spPr bwMode="auto">
                        <a:xfrm>
                          <a:off x="1143000" y="38100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25" name="Line 41"/>
                        <a:cNvSpPr>
                          <a:spLocks noChangeShapeType="1"/>
                        </a:cNvSpPr>
                      </a:nvSpPr>
                      <a:spPr bwMode="auto">
                        <a:xfrm>
                          <a:off x="1143000" y="3505200"/>
                          <a:ext cx="1066800" cy="0"/>
                        </a:xfrm>
                        <a:prstGeom prst="line">
                          <a:avLst/>
                        </a:prstGeom>
                        <a:noFill/>
                        <a:ln w="12700">
                          <a:solidFill>
                            <a:schemeClr val="bg2"/>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26" name="Text Box 30"/>
                        <a:cNvSpPr txBox="1">
                          <a:spLocks noChangeArrowheads="1"/>
                        </a:cNvSpPr>
                      </a:nvSpPr>
                      <a:spPr bwMode="auto">
                        <a:xfrm>
                          <a:off x="1143000" y="3352800"/>
                          <a:ext cx="1066800" cy="584775"/>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latin typeface="Calibri" pitchFamily="34" charset="0"/>
                              </a:rPr>
                              <a:t>Token for Y</a:t>
                            </a:r>
                            <a:endParaRPr lang="en-US" sz="1600" b="1" dirty="0">
                              <a:latin typeface="Calibri" pitchFamily="34" charset="0"/>
                            </a:endParaRPr>
                          </a:p>
                        </a:txBody>
                        <a:useSpRect/>
                      </a:txSp>
                    </a:sp>
                  </a:grpSp>
                  <a:sp>
                    <a:nvSpPr>
                      <a:cNvPr id="67" name="Oval 32"/>
                      <a:cNvSpPr>
                        <a:spLocks noChangeArrowheads="1"/>
                      </a:cNvSpPr>
                    </a:nvSpPr>
                    <a:spPr bwMode="auto">
                      <a:xfrm>
                        <a:off x="3581400" y="5105400"/>
                        <a:ext cx="1524000" cy="6858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75" name="Text Box 15"/>
                      <a:cNvSpPr txBox="1">
                        <a:spLocks noChangeArrowheads="1"/>
                      </a:cNvSpPr>
                    </a:nvSpPr>
                    <a:spPr bwMode="auto">
                      <a:xfrm>
                        <a:off x="3581400" y="5257800"/>
                        <a:ext cx="1524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 X</a:t>
                          </a:r>
                        </a:p>
                      </a:txBody>
                      <a:useSpRect/>
                    </a:txSp>
                  </a:sp>
                  <a:sp>
                    <a:nvSpPr>
                      <a:cNvPr id="150" name="Freeform 149"/>
                      <a:cNvSpPr/>
                    </a:nvSpPr>
                    <a:spPr>
                      <a:xfrm>
                        <a:off x="3449548" y="2364768"/>
                        <a:ext cx="1884452" cy="302232"/>
                      </a:xfrm>
                      <a:custGeom>
                        <a:avLst/>
                        <a:gdLst>
                          <a:gd name="connsiteX0" fmla="*/ 0 w 1582221"/>
                          <a:gd name="connsiteY0" fmla="*/ 172949 h 224320"/>
                          <a:gd name="connsiteX1" fmla="*/ 852755 w 1582221"/>
                          <a:gd name="connsiteY1" fmla="*/ 8562 h 224320"/>
                          <a:gd name="connsiteX2" fmla="*/ 1582221 w 1582221"/>
                          <a:gd name="connsiteY2" fmla="*/ 224320 h 224320"/>
                        </a:gdLst>
                        <a:ahLst/>
                        <a:cxnLst>
                          <a:cxn ang="0">
                            <a:pos x="connsiteX0" y="connsiteY0"/>
                          </a:cxn>
                          <a:cxn ang="0">
                            <a:pos x="connsiteX1" y="connsiteY1"/>
                          </a:cxn>
                          <a:cxn ang="0">
                            <a:pos x="connsiteX2" y="connsiteY2"/>
                          </a:cxn>
                        </a:cxnLst>
                        <a:rect l="l" t="t" r="r" b="b"/>
                        <a:pathLst>
                          <a:path w="1582221" h="224320">
                            <a:moveTo>
                              <a:pt x="0" y="172949"/>
                            </a:moveTo>
                            <a:cubicBezTo>
                              <a:pt x="294526" y="86474"/>
                              <a:pt x="589052" y="0"/>
                              <a:pt x="852755" y="8562"/>
                            </a:cubicBezTo>
                            <a:cubicBezTo>
                              <a:pt x="1116458" y="17124"/>
                              <a:pt x="1349339" y="120722"/>
                              <a:pt x="1582221" y="224320"/>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sp>
                    <a:nvSpPr>
                      <a:cNvPr id="149" name="Text Box 25"/>
                      <a:cNvSpPr txBox="1">
                        <a:spLocks noChangeArrowheads="1"/>
                      </a:cNvSpPr>
                    </a:nvSpPr>
                    <a:spPr bwMode="auto">
                      <a:xfrm>
                        <a:off x="3683649" y="1789463"/>
                        <a:ext cx="1619036"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5) Check policy for user, application X, and application Y</a:t>
                          </a:r>
                          <a:endParaRPr lang="en-US" sz="1400" i="1" dirty="0">
                            <a:latin typeface="Calibri" pitchFamily="34" charset="0"/>
                          </a:endParaRPr>
                        </a:p>
                      </a:txBody>
                      <a:useSpRect/>
                    </a:txSp>
                  </a:sp>
                  <a:grpSp>
                    <a:nvGrpSpPr>
                      <a:cNvPr id="110" name="Group 109"/>
                      <a:cNvGrpSpPr/>
                    </a:nvGrpSpPr>
                    <a:grpSpPr>
                      <a:xfrm>
                        <a:off x="5334000" y="2525080"/>
                        <a:ext cx="457200" cy="304800"/>
                        <a:chOff x="5562600" y="2525080"/>
                        <a:chExt cx="457200" cy="304800"/>
                      </a:xfrm>
                    </a:grpSpPr>
                    <a:sp>
                      <a:nvSpPr>
                        <a:cNvPr id="148" name="Flowchart: Punched Tape 147"/>
                        <a:cNvSpPr/>
                      </a:nvSpPr>
                      <a:spPr>
                        <a:xfrm flipH="1">
                          <a:off x="5562600" y="2525080"/>
                          <a:ext cx="457200" cy="304800"/>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cxnSp>
                      <a:nvCxnSpPr>
                        <a:cNvPr id="152" name="Straight Connector 151"/>
                        <a:cNvCxnSpPr/>
                      </a:nvCxnSpPr>
                      <a:spPr>
                        <a:xfrm>
                          <a:off x="5593914" y="260401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7" name="Straight Connector 156"/>
                        <a:cNvCxnSpPr/>
                      </a:nvCxnSpPr>
                      <a:spPr>
                        <a:xfrm>
                          <a:off x="5593914" y="265307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8" name="Straight Connector 157"/>
                        <a:cNvCxnSpPr/>
                      </a:nvCxnSpPr>
                      <a:spPr>
                        <a:xfrm>
                          <a:off x="5593914" y="270213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9" name="Straight Connector 158"/>
                        <a:cNvCxnSpPr/>
                      </a:nvCxnSpPr>
                      <a:spPr>
                        <a:xfrm>
                          <a:off x="5819382" y="263428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0" name="Straight Connector 159"/>
                        <a:cNvCxnSpPr/>
                      </a:nvCxnSpPr>
                      <a:spPr>
                        <a:xfrm>
                          <a:off x="5819382" y="268334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1" name="Straight Connector 160"/>
                        <a:cNvCxnSpPr/>
                      </a:nvCxnSpPr>
                      <a:spPr>
                        <a:xfrm>
                          <a:off x="5819382" y="273240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164" name="Text Box 15"/>
                      <a:cNvSpPr txBox="1">
                        <a:spLocks noChangeArrowheads="1"/>
                      </a:cNvSpPr>
                    </a:nvSpPr>
                    <a:spPr bwMode="auto">
                      <a:xfrm>
                        <a:off x="6629400" y="52578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 Y</a:t>
                          </a:r>
                        </a:p>
                      </a:txBody>
                      <a:useSpRect/>
                    </a:txSp>
                  </a:sp>
                  <a:sp>
                    <a:nvSpPr>
                      <a:cNvPr id="132" name="AutoShape 4"/>
                      <a:cNvSpPr>
                        <a:spLocks noChangeArrowheads="1"/>
                      </a:cNvSpPr>
                    </a:nvSpPr>
                    <a:spPr bwMode="auto">
                      <a:xfrm>
                        <a:off x="2667000" y="23622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33" name="Text Box 16"/>
                      <a:cNvSpPr txBox="1">
                        <a:spLocks noChangeArrowheads="1"/>
                      </a:cNvSpPr>
                    </a:nvSpPr>
                    <a:spPr bwMode="auto">
                      <a:xfrm>
                        <a:off x="2667000" y="24384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98" name="Text Box 25"/>
                      <a:cNvSpPr txBox="1">
                        <a:spLocks noChangeArrowheads="1"/>
                      </a:cNvSpPr>
                    </a:nvSpPr>
                    <a:spPr bwMode="auto">
                      <a:xfrm>
                        <a:off x="3657600" y="4114800"/>
                        <a:ext cx="16002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6) If policy allows, issue token for application Y</a:t>
                          </a:r>
                          <a:endParaRPr lang="en-US" sz="1400" i="1" dirty="0">
                            <a:latin typeface="Calibri" pitchFamily="34" charset="0"/>
                          </a:endParaRPr>
                        </a:p>
                      </a:txBody>
                      <a:useSpRect/>
                    </a:txSp>
                  </a:sp>
                  <a:sp>
                    <a:nvSpPr>
                      <a:cNvPr id="108" name="Rectangle 14"/>
                      <a:cNvSpPr>
                        <a:spLocks noChangeArrowheads="1"/>
                      </a:cNvSpPr>
                    </a:nvSpPr>
                    <a:spPr bwMode="auto">
                      <a:xfrm>
                        <a:off x="6934200" y="57912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116" name="Text Box 33"/>
                      <a:cNvSpPr txBox="1">
                        <a:spLocks noChangeArrowheads="1"/>
                      </a:cNvSpPr>
                    </a:nvSpPr>
                    <a:spPr bwMode="auto">
                      <a:xfrm>
                        <a:off x="6934200" y="57912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a:sp>
                    <a:nvSpPr>
                      <a:cNvPr id="117" name="Rectangle 14"/>
                      <a:cNvSpPr>
                        <a:spLocks noChangeArrowheads="1"/>
                      </a:cNvSpPr>
                    </a:nvSpPr>
                    <a:spPr bwMode="auto">
                      <a:xfrm>
                        <a:off x="3657600" y="57912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118" name="Text Box 33"/>
                      <a:cNvSpPr txBox="1">
                        <a:spLocks noChangeArrowheads="1"/>
                      </a:cNvSpPr>
                    </a:nvSpPr>
                    <a:spPr bwMode="auto">
                      <a:xfrm>
                        <a:off x="3657600" y="57912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lc:lockedCanvas>
              </a:graphicData>
            </a:graphic>
          </wp:inline>
        </w:drawing>
      </w:r>
    </w:p>
    <w:p w:rsidR="00FA5581" w:rsidRDefault="005325C0" w:rsidP="008E4B7C">
      <w:pPr>
        <w:pStyle w:val="Caption"/>
      </w:pPr>
      <w:r>
        <w:t xml:space="preserve">Figure </w:t>
      </w:r>
      <w:fldSimple w:instr=" SEQ Figure \* ARABIC ">
        <w:r w:rsidR="006B4D66">
          <w:rPr>
            <w:noProof/>
          </w:rPr>
          <w:t>12</w:t>
        </w:r>
      </w:fldSimple>
      <w:r>
        <w:t xml:space="preserve">: Claims-based identity can </w:t>
      </w:r>
      <w:r w:rsidR="00A46D44">
        <w:t>be used</w:t>
      </w:r>
      <w:r>
        <w:t xml:space="preserve"> with delegation, where one application invokes another on </w:t>
      </w:r>
      <w:r w:rsidR="007D2AB9">
        <w:t xml:space="preserve">a user’s </w:t>
      </w:r>
      <w:r>
        <w:t>behalf.</w:t>
      </w:r>
    </w:p>
    <w:p w:rsidR="008C18C1" w:rsidRDefault="008C18C1" w:rsidP="008E4B7C">
      <w:r>
        <w:t>This slightly simplified example begins with the user</w:t>
      </w:r>
      <w:r w:rsidR="00742AED">
        <w:t>’s browser or other client</w:t>
      </w:r>
      <w:r>
        <w:t xml:space="preserve"> getting a token for application X</w:t>
      </w:r>
      <w:r w:rsidR="00742AED">
        <w:t xml:space="preserve"> (step 1)</w:t>
      </w:r>
      <w:r>
        <w:t xml:space="preserve">. (Although it’s not shown here, </w:t>
      </w:r>
      <w:r w:rsidR="00742AED">
        <w:t xml:space="preserve">assume </w:t>
      </w:r>
      <w:r>
        <w:t>this relied on the usual steps shown in earlier figures.)</w:t>
      </w:r>
      <w:r w:rsidR="004D3F72">
        <w:t xml:space="preserve"> </w:t>
      </w:r>
      <w:r w:rsidR="00742AED">
        <w:t>This token is then sent to application X (step 2). To carry out the user’s request, application X needs to invoke a service provided by application Y. X might be a Web application, for example, invoking a Web service in Y using WCF, or X itself might have been invoked via a Web service.</w:t>
      </w:r>
      <w:r w:rsidR="004D3F72">
        <w:t xml:space="preserve"> </w:t>
      </w:r>
      <w:r w:rsidR="000F0A62">
        <w:t>In any case, application X needs a token for application Y that contains claims describing the original user.</w:t>
      </w:r>
    </w:p>
    <w:p w:rsidR="000F7E49" w:rsidRDefault="000F7E49" w:rsidP="008E4B7C">
      <w:r>
        <w:lastRenderedPageBreak/>
        <w:t>To get this token, appli</w:t>
      </w:r>
      <w:r w:rsidR="00EA0A8F">
        <w:t xml:space="preserve">cation X accesses application Y and learns its token requirements </w:t>
      </w:r>
      <w:r>
        <w:t xml:space="preserve">(step 3). </w:t>
      </w:r>
      <w:r w:rsidR="00EA0A8F">
        <w:t xml:space="preserve">Among these is an indication of </w:t>
      </w:r>
      <w:r w:rsidR="001954A6">
        <w:t>an</w:t>
      </w:r>
      <w:r w:rsidR="00EA0A8F">
        <w:t xml:space="preserve"> identity provider (and thus </w:t>
      </w:r>
      <w:r w:rsidR="001954A6">
        <w:t>an</w:t>
      </w:r>
      <w:r w:rsidR="00EA0A8F">
        <w:t xml:space="preserve"> STS) from which Y will accept a token. In this example, that STS is the same one that issued the token for application X, although this need not be the case. Here, however, application X can request a token for application Y from the STS </w:t>
      </w:r>
      <w:r w:rsidR="00F07534">
        <w:t>they</w:t>
      </w:r>
      <w:r w:rsidR="00EA0A8F">
        <w:t xml:space="preserve"> both share</w:t>
      </w:r>
      <w:r w:rsidR="00AE0073">
        <w:t>, indicating that it wishes to act as the original user</w:t>
      </w:r>
      <w:r w:rsidR="00EA0A8F">
        <w:t xml:space="preserve"> (step 4). </w:t>
      </w:r>
      <w:r w:rsidR="001B174B">
        <w:t>A</w:t>
      </w:r>
      <w:r w:rsidR="00EA0A8F">
        <w:t xml:space="preserve"> </w:t>
      </w:r>
      <w:r w:rsidR="007D2575">
        <w:t>“Geneva” Server</w:t>
      </w:r>
      <w:r w:rsidR="001B174B">
        <w:t xml:space="preserve"> </w:t>
      </w:r>
      <w:r w:rsidR="00EA0A8F">
        <w:t xml:space="preserve">STS </w:t>
      </w:r>
      <w:r w:rsidR="001B174B">
        <w:t xml:space="preserve">can contain policies describing which </w:t>
      </w:r>
      <w:r w:rsidR="00F6637F">
        <w:t xml:space="preserve">applications </w:t>
      </w:r>
      <w:r w:rsidR="001B174B">
        <w:t xml:space="preserve">are allowed to access </w:t>
      </w:r>
      <w:r w:rsidR="00D47C04">
        <w:t xml:space="preserve">which </w:t>
      </w:r>
      <w:r w:rsidR="00F6637F">
        <w:t xml:space="preserve">other </w:t>
      </w:r>
      <w:r w:rsidR="001B174B">
        <w:t>applications</w:t>
      </w:r>
      <w:r w:rsidR="00F6637F">
        <w:t xml:space="preserve"> </w:t>
      </w:r>
      <w:r w:rsidR="00DD4BFD">
        <w:t>using</w:t>
      </w:r>
      <w:r w:rsidR="00F6637F">
        <w:t xml:space="preserve"> delegation</w:t>
      </w:r>
      <w:r w:rsidR="005C31C7">
        <w:t xml:space="preserve">. The STS checks this policy (step 5), which in this </w:t>
      </w:r>
      <w:r w:rsidR="008B4F57">
        <w:t>case</w:t>
      </w:r>
      <w:r w:rsidR="005C31C7">
        <w:t xml:space="preserve"> </w:t>
      </w:r>
      <w:r w:rsidR="001B174B">
        <w:t>allows application X to invoke application Y on behalf</w:t>
      </w:r>
      <w:r w:rsidR="00AA69B7">
        <w:t xml:space="preserve"> of this user. T</w:t>
      </w:r>
      <w:r w:rsidR="001B174B">
        <w:t>he STS</w:t>
      </w:r>
      <w:r w:rsidR="00542DA3">
        <w:t xml:space="preserve"> then</w:t>
      </w:r>
      <w:r w:rsidR="001B174B">
        <w:t xml:space="preserve"> issues t</w:t>
      </w:r>
      <w:r w:rsidR="00AA69B7">
        <w:t xml:space="preserve">he requested token allowing X to access Y on </w:t>
      </w:r>
      <w:r w:rsidR="0078742E">
        <w:t xml:space="preserve">this user’s </w:t>
      </w:r>
      <w:r w:rsidR="00AA69B7">
        <w:t>behalf (step 6</w:t>
      </w:r>
      <w:r w:rsidR="001B174B">
        <w:t>). Application X passes this token to Y when it invok</w:t>
      </w:r>
      <w:r w:rsidR="00BF72AF">
        <w:t>es the service (step 7</w:t>
      </w:r>
      <w:r w:rsidR="00A841E8">
        <w:t xml:space="preserve">). </w:t>
      </w:r>
      <w:r w:rsidR="001B174B">
        <w:t xml:space="preserve">Y </w:t>
      </w:r>
      <w:r w:rsidR="00A841E8">
        <w:t xml:space="preserve">then </w:t>
      </w:r>
      <w:r w:rsidR="001B174B">
        <w:t xml:space="preserve">verifies the token </w:t>
      </w:r>
      <w:r w:rsidR="00A841E8">
        <w:t xml:space="preserve">using </w:t>
      </w:r>
      <w:r w:rsidR="007D2575">
        <w:t xml:space="preserve">the </w:t>
      </w:r>
      <w:r w:rsidR="00C52ABA">
        <w:t>“Geneva” Framework</w:t>
      </w:r>
      <w:r w:rsidR="00A841E8">
        <w:t xml:space="preserve"> and </w:t>
      </w:r>
      <w:r w:rsidR="001B174B">
        <w:t>u</w:t>
      </w:r>
      <w:r w:rsidR="00BF72AF">
        <w:t>ses its claims (step 8</w:t>
      </w:r>
      <w:r w:rsidR="001B174B">
        <w:t>).</w:t>
      </w:r>
    </w:p>
    <w:p w:rsidR="008C18C1" w:rsidRDefault="00945994" w:rsidP="008E4B7C">
      <w:r>
        <w:t xml:space="preserve">It’s worth comparing this claims-based </w:t>
      </w:r>
      <w:r w:rsidR="00100073">
        <w:t>style</w:t>
      </w:r>
      <w:r>
        <w:t xml:space="preserve"> to today’s more common approaches to delegation. One alternative is for the user to pass </w:t>
      </w:r>
      <w:r w:rsidR="00BA37C2">
        <w:t>her</w:t>
      </w:r>
      <w:r>
        <w:t xml:space="preserve"> username and password </w:t>
      </w:r>
      <w:r w:rsidR="0082738C">
        <w:t xml:space="preserve">directly </w:t>
      </w:r>
      <w:r>
        <w:t>to application X, which then uses these to access application Y as this user. Yet X now has the user’s login information and so might do other things that the user doesn’t approve of. With the claims-based approach, X has only a token for this user to access Y, nothing more.</w:t>
      </w:r>
      <w:r w:rsidR="004563EC">
        <w:t xml:space="preserve"> Another way to </w:t>
      </w:r>
      <w:r w:rsidR="00F07534">
        <w:t>provide delegation</w:t>
      </w:r>
      <w:r w:rsidR="004563EC">
        <w:t xml:space="preserve"> is to make X a trusted subsystem, an application with complete access to other services. While this can work, granting application X this wide latitude requires placing a great deal of faith in the people who build and run it. </w:t>
      </w:r>
      <w:r w:rsidR="000E3110">
        <w:t>This approach</w:t>
      </w:r>
      <w:r w:rsidR="001A334D">
        <w:t xml:space="preserve"> also makes it impossible for Y to know which users are accessing it, something that might be required for auditing or other reasons. </w:t>
      </w:r>
      <w:r w:rsidR="00575A9E">
        <w:t xml:space="preserve">Claims-based delegation </w:t>
      </w:r>
      <w:r w:rsidR="001A334D">
        <w:t>lets</w:t>
      </w:r>
      <w:r w:rsidR="00575A9E">
        <w:t xml:space="preserve"> X access Y on behalf of </w:t>
      </w:r>
      <w:r w:rsidR="001A334D">
        <w:t xml:space="preserve">individual users, preserving Y’s knowledge of </w:t>
      </w:r>
      <w:r w:rsidR="000F049F">
        <w:t>those</w:t>
      </w:r>
      <w:r w:rsidR="001A334D">
        <w:t xml:space="preserve"> users, </w:t>
      </w:r>
      <w:r w:rsidR="004E6584">
        <w:t>with</w:t>
      </w:r>
      <w:r w:rsidR="001A334D">
        <w:t xml:space="preserve"> no </w:t>
      </w:r>
      <w:r w:rsidR="00575A9E">
        <w:t xml:space="preserve">need to </w:t>
      </w:r>
      <w:r w:rsidR="00D06114">
        <w:t>grant broad trust to X</w:t>
      </w:r>
      <w:r w:rsidR="00575A9E">
        <w:t>.</w:t>
      </w:r>
    </w:p>
    <w:p w:rsidR="00EA0A8F" w:rsidRDefault="003864AA" w:rsidP="008E4B7C">
      <w:r>
        <w:t>Once again, notice that the</w:t>
      </w:r>
      <w:r w:rsidR="00637F6C">
        <w:t xml:space="preserve"> STS </w:t>
      </w:r>
      <w:r>
        <w:t>is acting</w:t>
      </w:r>
      <w:r w:rsidR="000C63B5">
        <w:t xml:space="preserve"> here</w:t>
      </w:r>
      <w:r w:rsidR="00A27881">
        <w:t xml:space="preserve"> </w:t>
      </w:r>
      <w:r w:rsidR="00637F6C">
        <w:t xml:space="preserve">as </w:t>
      </w:r>
      <w:r w:rsidR="009E35A4">
        <w:t xml:space="preserve">a </w:t>
      </w:r>
      <w:r w:rsidR="00637F6C">
        <w:t>claims transformer.</w:t>
      </w:r>
      <w:r w:rsidR="009E35A4">
        <w:t xml:space="preserve"> </w:t>
      </w:r>
      <w:r w:rsidR="00647296">
        <w:t>It receives a</w:t>
      </w:r>
      <w:r w:rsidR="00000CB0">
        <w:t xml:space="preserve"> token </w:t>
      </w:r>
      <w:r w:rsidR="0082194A">
        <w:t>for</w:t>
      </w:r>
      <w:r w:rsidR="00000CB0">
        <w:t xml:space="preserve"> X, then </w:t>
      </w:r>
      <w:r w:rsidR="00647296">
        <w:t>emits</w:t>
      </w:r>
      <w:r w:rsidR="009E35A4">
        <w:t xml:space="preserve"> a token for Y. These two tokens probably contain different claims, since they’re for different applications, and they might even use different formats. </w:t>
      </w:r>
      <w:r w:rsidR="00755942">
        <w:t>(A</w:t>
      </w:r>
      <w:r w:rsidR="009E35A4">
        <w:t xml:space="preserve">pplications X and Y </w:t>
      </w:r>
      <w:r w:rsidR="005E5567">
        <w:t>might have been</w:t>
      </w:r>
      <w:r w:rsidR="000C7FAF">
        <w:t xml:space="preserve"> </w:t>
      </w:r>
      <w:r w:rsidR="009E35A4">
        <w:t>built at different times by different people, for example</w:t>
      </w:r>
      <w:r w:rsidR="00755942">
        <w:t>.) All of this variation is hidden from the application developer—and from the user—by the STS.</w:t>
      </w:r>
      <w:r w:rsidR="00693AC7">
        <w:t xml:space="preserve"> This is yet another example of one of </w:t>
      </w:r>
      <w:r w:rsidR="00EA2652">
        <w:t>the</w:t>
      </w:r>
      <w:r w:rsidR="00693AC7">
        <w:t xml:space="preserve"> primary goals</w:t>
      </w:r>
      <w:r w:rsidR="00EA2652">
        <w:t xml:space="preserve"> of claims-based identity</w:t>
      </w:r>
      <w:r w:rsidR="00693AC7">
        <w:t>: making applications simpler.</w:t>
      </w:r>
    </w:p>
    <w:p w:rsidR="00FF78DB" w:rsidRDefault="00B24A97" w:rsidP="00FF78DB">
      <w:pPr>
        <w:pStyle w:val="Heading1"/>
      </w:pPr>
      <w:bookmarkStart w:id="12" w:name="_Toc212216148"/>
      <w:r>
        <w:t xml:space="preserve">A Closer Look at the </w:t>
      </w:r>
      <w:r w:rsidR="00F73CF7">
        <w:t xml:space="preserve">“Geneva” </w:t>
      </w:r>
      <w:r>
        <w:t>T</w:t>
      </w:r>
      <w:r w:rsidR="00FF78DB">
        <w:t>echnologies</w:t>
      </w:r>
      <w:bookmarkEnd w:id="12"/>
    </w:p>
    <w:p w:rsidR="00397FEF" w:rsidRPr="00397FEF" w:rsidRDefault="00397FEF" w:rsidP="00397FEF">
      <w:r>
        <w:t xml:space="preserve">Understanding how claims-based identity can be </w:t>
      </w:r>
      <w:r w:rsidR="005516E2">
        <w:t>applied</w:t>
      </w:r>
      <w:r>
        <w:t xml:space="preserve"> is important. It’s also </w:t>
      </w:r>
      <w:r w:rsidR="003F0497">
        <w:t>useful</w:t>
      </w:r>
      <w:r>
        <w:t xml:space="preserve"> to understand the </w:t>
      </w:r>
      <w:r w:rsidR="00C47058">
        <w:t>software technology</w:t>
      </w:r>
      <w:r>
        <w:t xml:space="preserve"> that underlies this idea. For Windows, th</w:t>
      </w:r>
      <w:r w:rsidR="00A31B75">
        <w:t xml:space="preserve">is means understanding </w:t>
      </w:r>
      <w:r w:rsidR="00A5378D">
        <w:t xml:space="preserve">the </w:t>
      </w:r>
      <w:r w:rsidR="007D2575">
        <w:t>“Geneva” Server</w:t>
      </w:r>
      <w:r w:rsidR="00A31B75">
        <w:t xml:space="preserve">, </w:t>
      </w:r>
      <w:r w:rsidR="007D2575">
        <w:t>CardSpace “Geneva”</w:t>
      </w:r>
      <w:r w:rsidR="00A31B75">
        <w:t xml:space="preserve">, and </w:t>
      </w:r>
      <w:r w:rsidR="007D2575">
        <w:t xml:space="preserve">the </w:t>
      </w:r>
      <w:r w:rsidR="00C52ABA">
        <w:t>“Geneva” Framework</w:t>
      </w:r>
      <w:r>
        <w:t>. This section takes a closer look at each of these.</w:t>
      </w:r>
    </w:p>
    <w:p w:rsidR="003154B1" w:rsidRDefault="003154B1" w:rsidP="00FF78DB">
      <w:pPr>
        <w:pStyle w:val="Heading2"/>
      </w:pPr>
      <w:r>
        <w:t xml:space="preserve"> </w:t>
      </w:r>
      <w:bookmarkStart w:id="13" w:name="_Toc212216149"/>
      <w:r w:rsidR="00375AC9">
        <w:t xml:space="preserve">The </w:t>
      </w:r>
      <w:r w:rsidR="007D2575">
        <w:t>“Geneva” Server</w:t>
      </w:r>
      <w:bookmarkEnd w:id="13"/>
    </w:p>
    <w:p w:rsidR="00B02021" w:rsidRPr="00AC59FB" w:rsidRDefault="001F63B4" w:rsidP="00B02021">
      <w:r>
        <w:t xml:space="preserve">While </w:t>
      </w:r>
      <w:r w:rsidR="00375AC9">
        <w:t xml:space="preserve">the </w:t>
      </w:r>
      <w:r w:rsidR="007D2575">
        <w:t>“Geneva” Server</w:t>
      </w:r>
      <w:r w:rsidR="00B02021">
        <w:t xml:space="preserve"> </w:t>
      </w:r>
      <w:r>
        <w:t>adds quite a bit to</w:t>
      </w:r>
      <w:r w:rsidR="00B02021">
        <w:t xml:space="preserve"> </w:t>
      </w:r>
      <w:r>
        <w:t xml:space="preserve">its predecessor </w:t>
      </w:r>
      <w:r w:rsidR="00B02021">
        <w:t>AD FS</w:t>
      </w:r>
      <w:r>
        <w:t xml:space="preserve">, </w:t>
      </w:r>
      <w:r w:rsidR="00815793">
        <w:t>including</w:t>
      </w:r>
      <w:r>
        <w:t xml:space="preserve"> </w:t>
      </w:r>
      <w:r w:rsidR="00B02021">
        <w:t xml:space="preserve">a full-fledged STS, it also supports all of the functions </w:t>
      </w:r>
      <w:r w:rsidR="00936669">
        <w:t>of its earlier incarnation</w:t>
      </w:r>
      <w:r w:rsidR="00B02021">
        <w:t>.</w:t>
      </w:r>
      <w:r w:rsidR="003F06DA">
        <w:t xml:space="preserve"> </w:t>
      </w:r>
      <w:r w:rsidR="00B02021">
        <w:t xml:space="preserve">For example, </w:t>
      </w:r>
      <w:r w:rsidR="00316E6F">
        <w:t xml:space="preserve">as mentioned earlier, </w:t>
      </w:r>
      <w:r w:rsidR="00375AC9">
        <w:t xml:space="preserve">the </w:t>
      </w:r>
      <w:r w:rsidR="007D2575">
        <w:t>“Geneva” Server</w:t>
      </w:r>
      <w:r w:rsidR="00B02021">
        <w:t xml:space="preserve"> allows using WS-Federation to </w:t>
      </w:r>
      <w:r w:rsidR="003F06DA">
        <w:t>provide</w:t>
      </w:r>
      <w:r w:rsidR="003F06DA" w:rsidRPr="003F06DA">
        <w:t xml:space="preserve"> </w:t>
      </w:r>
      <w:r w:rsidR="00936669">
        <w:t>identity federation</w:t>
      </w:r>
      <w:r w:rsidR="003F06DA">
        <w:t xml:space="preserve"> for passive clients (i.e., Web browsers)</w:t>
      </w:r>
      <w:r w:rsidR="009B1760">
        <w:t xml:space="preserve">. </w:t>
      </w:r>
      <w:r w:rsidR="00D67A6D">
        <w:t>U</w:t>
      </w:r>
      <w:r w:rsidR="00B02021">
        <w:t xml:space="preserve">nlike AD FS, </w:t>
      </w:r>
      <w:r w:rsidR="00D67A6D">
        <w:t xml:space="preserve">however, </w:t>
      </w:r>
      <w:r w:rsidR="00A5378D">
        <w:t xml:space="preserve">the </w:t>
      </w:r>
      <w:r w:rsidR="007D2575">
        <w:t>“Geneva” Server</w:t>
      </w:r>
      <w:r w:rsidR="00B02021">
        <w:t xml:space="preserve"> also supports using the SAML </w:t>
      </w:r>
      <w:r w:rsidR="00C87A88">
        <w:t xml:space="preserve">2.0 </w:t>
      </w:r>
      <w:r w:rsidR="00B02021">
        <w:t xml:space="preserve">protocol </w:t>
      </w:r>
      <w:r w:rsidR="00CE3FD3">
        <w:t>for this purpose</w:t>
      </w:r>
      <w:r w:rsidR="004230CD">
        <w:t>, as mentioned earlier</w:t>
      </w:r>
      <w:r w:rsidR="00B02021">
        <w:t xml:space="preserve">. Supporting this alternative protocol, which has been embraced by the Liberty Alliance and others, allows Windows systems with </w:t>
      </w:r>
      <w:r w:rsidR="00A5378D">
        <w:t xml:space="preserve">the </w:t>
      </w:r>
      <w:r w:rsidR="007D2575">
        <w:t>“Geneva” Server</w:t>
      </w:r>
      <w:r w:rsidR="00B02021">
        <w:t xml:space="preserve"> to work with a broader range of identity federation products.</w:t>
      </w:r>
    </w:p>
    <w:p w:rsidR="0047232F" w:rsidRDefault="004B75CC" w:rsidP="00B02021">
      <w:r>
        <w:lastRenderedPageBreak/>
        <w:t>Also like AD FS,</w:t>
      </w:r>
      <w:r w:rsidR="00E01ECD">
        <w:t xml:space="preserve"> </w:t>
      </w:r>
      <w:r w:rsidR="00A5378D">
        <w:t xml:space="preserve">the </w:t>
      </w:r>
      <w:r w:rsidR="007D2575">
        <w:t>“Geneva” Server</w:t>
      </w:r>
      <w:r>
        <w:t xml:space="preserve"> allows</w:t>
      </w:r>
      <w:r w:rsidR="00E01ECD">
        <w:t xml:space="preserve"> </w:t>
      </w:r>
      <w:r w:rsidR="00807363">
        <w:t>an administrator</w:t>
      </w:r>
      <w:r w:rsidR="00E01ECD">
        <w:t xml:space="preserve"> to </w:t>
      </w:r>
      <w:r w:rsidR="004D6E71">
        <w:t xml:space="preserve">establish </w:t>
      </w:r>
      <w:r w:rsidR="000B7438">
        <w:t>trust with</w:t>
      </w:r>
      <w:r w:rsidR="00777848" w:rsidDel="00777848">
        <w:t xml:space="preserve"> </w:t>
      </w:r>
      <w:r w:rsidR="004D6E71">
        <w:t xml:space="preserve">other </w:t>
      </w:r>
      <w:r w:rsidR="004D7254">
        <w:t>STSs</w:t>
      </w:r>
      <w:r w:rsidR="007225C8">
        <w:t xml:space="preserve">. </w:t>
      </w:r>
      <w:r w:rsidR="0047232F">
        <w:t>Figure 13 illustrates the fundamentals of how this works.</w:t>
      </w:r>
    </w:p>
    <w:p w:rsidR="005B505B" w:rsidRDefault="00E74A43" w:rsidP="005B505B">
      <w:pPr>
        <w:keepNext/>
      </w:pPr>
      <w:r w:rsidRPr="00E74A43">
        <w:rPr>
          <w:noProof/>
          <w:lang w:bidi="ar-SA"/>
        </w:rPr>
        <w:drawing>
          <wp:inline distT="0" distB="0" distL="0" distR="0">
            <wp:extent cx="5486400" cy="4012809"/>
            <wp:effectExtent l="19050" t="0" r="0" b="0"/>
            <wp:docPr id="15"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00" cy="5852233"/>
                      <a:chOff x="762000" y="918681"/>
                      <a:chExt cx="8001000" cy="5852233"/>
                    </a:xfrm>
                  </a:grpSpPr>
                  <a:sp>
                    <a:nvSpPr>
                      <a:cNvPr id="162" name="Text Box 25"/>
                      <a:cNvSpPr txBox="1">
                        <a:spLocks noChangeArrowheads="1"/>
                      </a:cNvSpPr>
                    </a:nvSpPr>
                    <a:spPr bwMode="auto">
                      <a:xfrm>
                        <a:off x="3358793" y="918681"/>
                        <a:ext cx="11430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Certificate for identity provider’s signing key</a:t>
                          </a:r>
                          <a:endParaRPr lang="en-US" sz="1400" i="1" dirty="0">
                            <a:latin typeface="Calibri" pitchFamily="34" charset="0"/>
                          </a:endParaRPr>
                        </a:p>
                      </a:txBody>
                      <a:useSpRect/>
                    </a:txSp>
                  </a:sp>
                  <a:sp>
                    <a:nvSpPr>
                      <a:cNvPr id="111" name="Rectangle 110"/>
                      <a:cNvSpPr/>
                    </a:nvSpPr>
                    <a:spPr>
                      <a:xfrm>
                        <a:off x="1606193" y="1985481"/>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25" name="Text Box 16"/>
                      <a:cNvSpPr txBox="1">
                        <a:spLocks noChangeArrowheads="1"/>
                      </a:cNvSpPr>
                    </a:nvSpPr>
                    <a:spPr bwMode="auto">
                      <a:xfrm>
                        <a:off x="1529993" y="1985481"/>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66" name="Rounded Rectangle 65"/>
                      <a:cNvSpPr/>
                    </a:nvSpPr>
                    <a:spPr bwMode="auto">
                      <a:xfrm>
                        <a:off x="762000" y="1447800"/>
                        <a:ext cx="2590800" cy="5323114"/>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81" name="Text Box 16"/>
                      <a:cNvSpPr txBox="1">
                        <a:spLocks noChangeArrowheads="1"/>
                      </a:cNvSpPr>
                    </a:nvSpPr>
                    <a:spPr bwMode="auto">
                      <a:xfrm>
                        <a:off x="1371600" y="1066800"/>
                        <a:ext cx="13716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X</a:t>
                          </a:r>
                          <a:endParaRPr lang="en-US" sz="1800" b="1" dirty="0">
                            <a:latin typeface="Calibri" pitchFamily="34" charset="0"/>
                          </a:endParaRPr>
                        </a:p>
                      </a:txBody>
                      <a:useSpRect/>
                    </a:txSp>
                  </a:sp>
                  <a:sp>
                    <a:nvSpPr>
                      <a:cNvPr id="54" name="Text Box 38"/>
                      <a:cNvSpPr txBox="1">
                        <a:spLocks noChangeArrowheads="1"/>
                      </a:cNvSpPr>
                    </a:nvSpPr>
                    <a:spPr bwMode="auto">
                      <a:xfrm>
                        <a:off x="1779588" y="61838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61" name="Oval 60" descr="Dark vertical"/>
                      <a:cNvSpPr>
                        <a:spLocks noChangeArrowheads="1"/>
                      </a:cNvSpPr>
                    </a:nvSpPr>
                    <a:spPr bwMode="auto">
                      <a:xfrm>
                        <a:off x="2055004" y="56504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2008188" y="5840343"/>
                        <a:ext cx="258763" cy="419725"/>
                        <a:chOff x="2976" y="1433"/>
                        <a:chExt cx="912" cy="1495"/>
                      </a:xfrm>
                    </a:grpSpPr>
                    <a:sp>
                      <a:nvSpPr>
                        <a:cNvPr id="63"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4"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78" name="Text Box 16"/>
                      <a:cNvSpPr txBox="1">
                        <a:spLocks noChangeArrowheads="1"/>
                      </a:cNvSpPr>
                    </a:nvSpPr>
                    <a:spPr bwMode="auto">
                      <a:xfrm>
                        <a:off x="6705600" y="1066800"/>
                        <a:ext cx="1524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Enterprise Y</a:t>
                          </a:r>
                          <a:endParaRPr lang="en-US" sz="1800" b="1" dirty="0">
                            <a:latin typeface="Calibri" pitchFamily="34" charset="0"/>
                          </a:endParaRPr>
                        </a:p>
                      </a:txBody>
                      <a:useSpRect/>
                    </a:txSp>
                  </a:sp>
                  <a:sp>
                    <a:nvSpPr>
                      <a:cNvPr id="123" name="AutoShape 4"/>
                      <a:cNvSpPr>
                        <a:spLocks noChangeArrowheads="1"/>
                      </a:cNvSpPr>
                    </a:nvSpPr>
                    <a:spPr bwMode="auto">
                      <a:xfrm>
                        <a:off x="1682393" y="2671282"/>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24" name="Text Box 16"/>
                      <a:cNvSpPr txBox="1">
                        <a:spLocks noChangeArrowheads="1"/>
                      </a:cNvSpPr>
                    </a:nvSpPr>
                    <a:spPr bwMode="auto">
                      <a:xfrm>
                        <a:off x="1682393" y="2747481"/>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03" name="Freeform 102"/>
                      <a:cNvSpPr/>
                    </a:nvSpPr>
                    <a:spPr>
                      <a:xfrm>
                        <a:off x="7487292" y="3151598"/>
                        <a:ext cx="361308" cy="369870"/>
                      </a:xfrm>
                      <a:custGeom>
                        <a:avLst/>
                        <a:gdLst>
                          <a:gd name="connsiteX0" fmla="*/ 0 w 361308"/>
                          <a:gd name="connsiteY0" fmla="*/ 0 h 369870"/>
                          <a:gd name="connsiteX1" fmla="*/ 339047 w 361308"/>
                          <a:gd name="connsiteY1" fmla="*/ 143838 h 369870"/>
                          <a:gd name="connsiteX2" fmla="*/ 133564 w 361308"/>
                          <a:gd name="connsiteY2" fmla="*/ 369870 h 369870"/>
                        </a:gdLst>
                        <a:ahLst/>
                        <a:cxnLst>
                          <a:cxn ang="0">
                            <a:pos x="connsiteX0" y="connsiteY0"/>
                          </a:cxn>
                          <a:cxn ang="0">
                            <a:pos x="connsiteX1" y="connsiteY1"/>
                          </a:cxn>
                          <a:cxn ang="0">
                            <a:pos x="connsiteX2" y="connsiteY2"/>
                          </a:cxn>
                        </a:cxnLst>
                        <a:rect l="l" t="t" r="r" b="b"/>
                        <a:pathLst>
                          <a:path w="361308" h="369870">
                            <a:moveTo>
                              <a:pt x="0" y="0"/>
                            </a:moveTo>
                            <a:cubicBezTo>
                              <a:pt x="158393" y="41096"/>
                              <a:pt x="316786" y="82193"/>
                              <a:pt x="339047" y="143838"/>
                            </a:cubicBezTo>
                            <a:cubicBezTo>
                              <a:pt x="361308" y="205483"/>
                              <a:pt x="247436" y="287676"/>
                              <a:pt x="133564" y="369870"/>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latin typeface="+mn-lt"/>
                          </a:endParaRPr>
                        </a:p>
                      </a:txBody>
                      <a:useSpRect/>
                    </a:txSp>
                    <a:style>
                      <a:lnRef idx="1">
                        <a:schemeClr val="accent1"/>
                      </a:lnRef>
                      <a:fillRef idx="0">
                        <a:schemeClr val="accent1"/>
                      </a:fillRef>
                      <a:effectRef idx="0">
                        <a:schemeClr val="accent1"/>
                      </a:effectRef>
                      <a:fontRef idx="minor">
                        <a:schemeClr val="tx1"/>
                      </a:fontRef>
                    </a:style>
                  </a:sp>
                  <a:sp>
                    <a:nvSpPr>
                      <a:cNvPr id="51" name="Oval 32"/>
                      <a:cNvSpPr>
                        <a:spLocks noChangeArrowheads="1"/>
                      </a:cNvSpPr>
                    </a:nvSpPr>
                    <a:spPr bwMode="auto">
                      <a:xfrm>
                        <a:off x="990600" y="43434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52" name="Text Box 33"/>
                      <a:cNvSpPr txBox="1">
                        <a:spLocks noChangeArrowheads="1"/>
                      </a:cNvSpPr>
                    </a:nvSpPr>
                    <a:spPr bwMode="auto">
                      <a:xfrm>
                        <a:off x="1169988" y="44196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06" name="Rectangle 105"/>
                      <a:cNvSpPr/>
                    </a:nvSpPr>
                    <a:spPr>
                      <a:xfrm>
                        <a:off x="7016393" y="1985481"/>
                        <a:ext cx="990600" cy="12954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p>
                      </a:txBody>
                      <a:useSpRect/>
                    </a:txSp>
                    <a:style>
                      <a:lnRef idx="0">
                        <a:schemeClr val="accent4"/>
                      </a:lnRef>
                      <a:fillRef idx="3">
                        <a:schemeClr val="accent4"/>
                      </a:fillRef>
                      <a:effectRef idx="3">
                        <a:schemeClr val="accent4"/>
                      </a:effectRef>
                      <a:fontRef idx="minor">
                        <a:schemeClr val="lt1"/>
                      </a:fontRef>
                    </a:style>
                  </a:sp>
                  <a:sp>
                    <a:nvSpPr>
                      <a:cNvPr id="133" name="Text Box 16"/>
                      <a:cNvSpPr txBox="1">
                        <a:spLocks noChangeArrowheads="1"/>
                      </a:cNvSpPr>
                    </a:nvSpPr>
                    <a:spPr bwMode="auto">
                      <a:xfrm>
                        <a:off x="6940193" y="1985481"/>
                        <a:ext cx="1143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a:t>
                          </a:r>
                        </a:p>
                        <a:p>
                          <a:r>
                            <a:rPr lang="en-US" sz="1800" b="1" dirty="0" smtClean="0">
                              <a:latin typeface="Calibri" pitchFamily="34" charset="0"/>
                            </a:rPr>
                            <a:t>Server</a:t>
                          </a:r>
                          <a:endParaRPr lang="en-US" sz="1800" b="1" dirty="0">
                            <a:latin typeface="Calibri" pitchFamily="34" charset="0"/>
                          </a:endParaRPr>
                        </a:p>
                      </a:txBody>
                      <a:useSpRect/>
                    </a:txSp>
                  </a:sp>
                  <a:sp>
                    <a:nvSpPr>
                      <a:cNvPr id="140" name="AutoShape 4"/>
                      <a:cNvSpPr>
                        <a:spLocks noChangeArrowheads="1"/>
                      </a:cNvSpPr>
                    </a:nvSpPr>
                    <a:spPr bwMode="auto">
                      <a:xfrm>
                        <a:off x="7092593" y="2671282"/>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141" name="Text Box 16"/>
                      <a:cNvSpPr txBox="1">
                        <a:spLocks noChangeArrowheads="1"/>
                      </a:cNvSpPr>
                    </a:nvSpPr>
                    <a:spPr bwMode="auto">
                      <a:xfrm>
                        <a:off x="7092593" y="2747481"/>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147" name="Text Box 16"/>
                      <a:cNvSpPr txBox="1">
                        <a:spLocks noChangeArrowheads="1"/>
                      </a:cNvSpPr>
                    </a:nvSpPr>
                    <a:spPr bwMode="auto">
                      <a:xfrm>
                        <a:off x="990600" y="1447800"/>
                        <a:ext cx="21336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smtClean="0">
                              <a:latin typeface="Calibri" pitchFamily="34" charset="0"/>
                            </a:rPr>
                            <a:t>Identity Provider</a:t>
                          </a:r>
                          <a:endParaRPr lang="en-US" sz="1800" b="1" i="1" dirty="0">
                            <a:latin typeface="Calibri" pitchFamily="34" charset="0"/>
                          </a:endParaRPr>
                        </a:p>
                      </a:txBody>
                      <a:useSpRect/>
                    </a:txSp>
                  </a:sp>
                  <a:sp>
                    <a:nvSpPr>
                      <a:cNvPr id="148" name="Text Box 16"/>
                      <a:cNvSpPr txBox="1">
                        <a:spLocks noChangeArrowheads="1"/>
                      </a:cNvSpPr>
                    </a:nvSpPr>
                    <a:spPr bwMode="auto">
                      <a:xfrm>
                        <a:off x="6400800" y="1447800"/>
                        <a:ext cx="21336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smtClean="0">
                              <a:latin typeface="Calibri" pitchFamily="34" charset="0"/>
                            </a:rPr>
                            <a:t>Federation Provider</a:t>
                          </a:r>
                          <a:endParaRPr lang="en-US" sz="1800" b="1" i="1" dirty="0">
                            <a:latin typeface="Calibri" pitchFamily="34" charset="0"/>
                          </a:endParaRPr>
                        </a:p>
                      </a:txBody>
                      <a:useSpRect/>
                    </a:txSp>
                  </a:sp>
                  <a:sp>
                    <a:nvSpPr>
                      <a:cNvPr id="155" name="Rounded Rectangle 154"/>
                      <a:cNvSpPr/>
                    </a:nvSpPr>
                    <a:spPr bwMode="auto">
                      <a:xfrm>
                        <a:off x="6172200" y="1447800"/>
                        <a:ext cx="2590800" cy="5323114"/>
                      </a:xfrm>
                      <a:prstGeom prst="roundRect">
                        <a:avLst/>
                      </a:prstGeom>
                      <a:noFill/>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161" name="Freeform 160"/>
                      <a:cNvSpPr/>
                    </a:nvSpPr>
                    <a:spPr>
                      <a:xfrm>
                        <a:off x="2590800" y="2057400"/>
                        <a:ext cx="4428162" cy="535969"/>
                      </a:xfrm>
                      <a:custGeom>
                        <a:avLst/>
                        <a:gdLst>
                          <a:gd name="connsiteX0" fmla="*/ 0 w 4428162"/>
                          <a:gd name="connsiteY0" fmla="*/ 535969 h 535969"/>
                          <a:gd name="connsiteX1" fmla="*/ 1633591 w 4428162"/>
                          <a:gd name="connsiteY1" fmla="*/ 1712 h 535969"/>
                          <a:gd name="connsiteX2" fmla="*/ 4428162 w 4428162"/>
                          <a:gd name="connsiteY2" fmla="*/ 525694 h 535969"/>
                        </a:gdLst>
                        <a:ahLst/>
                        <a:cxnLst>
                          <a:cxn ang="0">
                            <a:pos x="connsiteX0" y="connsiteY0"/>
                          </a:cxn>
                          <a:cxn ang="0">
                            <a:pos x="connsiteX1" y="connsiteY1"/>
                          </a:cxn>
                          <a:cxn ang="0">
                            <a:pos x="connsiteX2" y="connsiteY2"/>
                          </a:cxn>
                        </a:cxnLst>
                        <a:rect l="l" t="t" r="r" b="b"/>
                        <a:pathLst>
                          <a:path w="4428162" h="535969">
                            <a:moveTo>
                              <a:pt x="0" y="535969"/>
                            </a:moveTo>
                            <a:cubicBezTo>
                              <a:pt x="447782" y="269697"/>
                              <a:pt x="895564" y="3425"/>
                              <a:pt x="1633591" y="1712"/>
                            </a:cubicBezTo>
                            <a:cubicBezTo>
                              <a:pt x="2371618" y="0"/>
                              <a:pt x="3399890" y="262847"/>
                              <a:pt x="4428162" y="525694"/>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178" name="Group 177"/>
                      <a:cNvGrpSpPr/>
                    </a:nvGrpSpPr>
                    <a:grpSpPr>
                      <a:xfrm>
                        <a:off x="3663593" y="1909281"/>
                        <a:ext cx="533400" cy="304800"/>
                        <a:chOff x="4419600" y="2667000"/>
                        <a:chExt cx="533400" cy="304800"/>
                      </a:xfrm>
                    </a:grpSpPr>
                    <a:sp>
                      <a:nvSpPr>
                        <a:cNvPr id="177" name="Rectangle 176"/>
                        <a:cNvSpPr/>
                      </a:nvSpPr>
                      <a:spPr>
                        <a:xfrm>
                          <a:off x="4419600" y="2667000"/>
                          <a:ext cx="533400" cy="304800"/>
                        </a:xfrm>
                        <a:prstGeom prst="rect">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latin typeface="Arial" charset="0"/>
                            </a:endParaRPr>
                          </a:p>
                        </a:txBody>
                        <a:useSpRect/>
                      </a:txSp>
                      <a:style>
                        <a:lnRef idx="0">
                          <a:schemeClr val="accent3"/>
                        </a:lnRef>
                        <a:fillRef idx="3">
                          <a:schemeClr val="accent3"/>
                        </a:fillRef>
                        <a:effectRef idx="3">
                          <a:schemeClr val="accent3"/>
                        </a:effectRef>
                        <a:fontRef idx="minor">
                          <a:schemeClr val="lt1"/>
                        </a:fontRef>
                      </a:style>
                    </a:sp>
                    <a:cxnSp>
                      <a:nvCxnSpPr>
                        <a:cNvPr id="172" name="Straight Connector 36"/>
                        <a:cNvCxnSpPr>
                          <a:cxnSpLocks noChangeShapeType="1"/>
                        </a:cNvCxnSpPr>
                      </a:nvCxnSpPr>
                      <a:spPr bwMode="auto">
                        <a:xfrm flipV="1">
                          <a:off x="4622261" y="2807259"/>
                          <a:ext cx="262257" cy="4856"/>
                        </a:xfrm>
                        <a:prstGeom prst="line">
                          <a:avLst/>
                        </a:prstGeom>
                        <a:noFill/>
                        <a:ln w="38100" algn="ctr">
                          <a:solidFill>
                            <a:schemeClr val="tx1"/>
                          </a:solidFill>
                          <a:round/>
                          <a:headEnd/>
                          <a:tailEnd/>
                        </a:ln>
                      </a:spPr>
                    </a:cxnSp>
                    <a:cxnSp>
                      <a:nvCxnSpPr>
                        <a:cNvPr id="173" name="Straight Connector 38"/>
                        <a:cNvCxnSpPr>
                          <a:cxnSpLocks noChangeShapeType="1"/>
                        </a:cNvCxnSpPr>
                      </a:nvCxnSpPr>
                      <a:spPr bwMode="auto">
                        <a:xfrm rot="5400000">
                          <a:off x="4798234" y="2850042"/>
                          <a:ext cx="81279" cy="314"/>
                        </a:xfrm>
                        <a:prstGeom prst="line">
                          <a:avLst/>
                        </a:prstGeom>
                        <a:noFill/>
                        <a:ln w="38100" algn="ctr">
                          <a:solidFill>
                            <a:schemeClr val="tx1"/>
                          </a:solidFill>
                          <a:round/>
                          <a:headEnd/>
                          <a:tailEnd/>
                        </a:ln>
                      </a:spPr>
                    </a:cxnSp>
                    <a:cxnSp>
                      <a:nvCxnSpPr>
                        <a:cNvPr id="174" name="Straight Connector 40"/>
                        <a:cNvCxnSpPr>
                          <a:cxnSpLocks noChangeShapeType="1"/>
                        </a:cNvCxnSpPr>
                      </a:nvCxnSpPr>
                      <a:spPr bwMode="auto">
                        <a:xfrm rot="5400000">
                          <a:off x="4740960" y="2847713"/>
                          <a:ext cx="76934" cy="627"/>
                        </a:xfrm>
                        <a:prstGeom prst="line">
                          <a:avLst/>
                        </a:prstGeom>
                        <a:noFill/>
                        <a:ln w="38100" algn="ctr">
                          <a:solidFill>
                            <a:schemeClr val="tx1"/>
                          </a:solidFill>
                          <a:round/>
                          <a:headEnd/>
                          <a:tailEnd/>
                        </a:ln>
                      </a:spPr>
                    </a:cxnSp>
                    <a:sp>
                      <a:nvSpPr>
                        <a:cNvPr id="175" name="Oval 99"/>
                        <a:cNvSpPr>
                          <a:spLocks noChangeArrowheads="1"/>
                        </a:cNvSpPr>
                      </a:nvSpPr>
                      <a:spPr bwMode="auto">
                        <a:xfrm>
                          <a:off x="4495800" y="2743200"/>
                          <a:ext cx="126756" cy="147223"/>
                        </a:xfrm>
                        <a:prstGeom prst="ellipse">
                          <a:avLst/>
                        </a:prstGeom>
                        <a:noFill/>
                        <a:ln w="38100" algn="ctr">
                          <a:solidFill>
                            <a:schemeClr val="tx1"/>
                          </a:solidFill>
                          <a:round/>
                          <a:headEnd/>
                          <a:tailEnd/>
                        </a:ln>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GB"/>
                          </a:p>
                        </a:txBody>
                        <a:useSpRect/>
                      </a:txSp>
                    </a:sp>
                  </a:grpSp>
                  <a:sp>
                    <a:nvSpPr>
                      <a:cNvPr id="179" name="Text Box 25"/>
                      <a:cNvSpPr txBox="1">
                        <a:spLocks noChangeArrowheads="1"/>
                      </a:cNvSpPr>
                    </a:nvSpPr>
                    <a:spPr bwMode="auto">
                      <a:xfrm>
                        <a:off x="4501793" y="1112177"/>
                        <a:ext cx="1600200" cy="954107"/>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List of claims that can appear in tokens created by this STS</a:t>
                          </a:r>
                          <a:endParaRPr lang="en-US" sz="1400" i="1" dirty="0">
                            <a:latin typeface="Calibri" pitchFamily="34" charset="0"/>
                          </a:endParaRPr>
                        </a:p>
                      </a:txBody>
                      <a:useSpRect/>
                    </a:txSp>
                  </a:sp>
                  <a:sp>
                    <a:nvSpPr>
                      <a:cNvPr id="180" name="Freeform 179"/>
                      <a:cNvSpPr/>
                    </a:nvSpPr>
                    <a:spPr>
                      <a:xfrm>
                        <a:off x="2590800" y="2932416"/>
                        <a:ext cx="4425593" cy="500009"/>
                      </a:xfrm>
                      <a:custGeom>
                        <a:avLst/>
                        <a:gdLst>
                          <a:gd name="connsiteX0" fmla="*/ 4397339 w 4397339"/>
                          <a:gd name="connsiteY0" fmla="*/ 0 h 500009"/>
                          <a:gd name="connsiteX1" fmla="*/ 2208944 w 4397339"/>
                          <a:gd name="connsiteY1" fmla="*/ 472611 h 500009"/>
                          <a:gd name="connsiteX2" fmla="*/ 0 w 4397339"/>
                          <a:gd name="connsiteY2" fmla="*/ 164386 h 500009"/>
                        </a:gdLst>
                        <a:ahLst/>
                        <a:cxnLst>
                          <a:cxn ang="0">
                            <a:pos x="connsiteX0" y="connsiteY0"/>
                          </a:cxn>
                          <a:cxn ang="0">
                            <a:pos x="connsiteX1" y="connsiteY1"/>
                          </a:cxn>
                          <a:cxn ang="0">
                            <a:pos x="connsiteX2" y="connsiteY2"/>
                          </a:cxn>
                        </a:cxnLst>
                        <a:rect l="l" t="t" r="r" b="b"/>
                        <a:pathLst>
                          <a:path w="4397339" h="500009">
                            <a:moveTo>
                              <a:pt x="4397339" y="0"/>
                            </a:moveTo>
                            <a:cubicBezTo>
                              <a:pt x="3669586" y="222606"/>
                              <a:pt x="2941834" y="445213"/>
                              <a:pt x="2208944" y="472611"/>
                            </a:cubicBezTo>
                            <a:cubicBezTo>
                              <a:pt x="1476054" y="500009"/>
                              <a:pt x="738027" y="332197"/>
                              <a:pt x="0" y="164386"/>
                            </a:cubicBezTo>
                          </a:path>
                        </a:pathLst>
                      </a:custGeom>
                      <a:noFill/>
                      <a:ln w="190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latin typeface="Arial" charset="0"/>
                          </a:endParaRPr>
                        </a:p>
                      </a:txBody>
                      <a:useSpRect/>
                    </a:txSp>
                  </a:sp>
                  <a:grpSp>
                    <a:nvGrpSpPr>
                      <a:cNvPr id="181" name="Group 180"/>
                      <a:cNvGrpSpPr/>
                    </a:nvGrpSpPr>
                    <a:grpSpPr>
                      <a:xfrm>
                        <a:off x="4425593" y="3280881"/>
                        <a:ext cx="533400" cy="304800"/>
                        <a:chOff x="4419600" y="2667000"/>
                        <a:chExt cx="533400" cy="304800"/>
                      </a:xfrm>
                    </a:grpSpPr>
                    <a:sp>
                      <a:nvSpPr>
                        <a:cNvPr id="182" name="Rectangle 181"/>
                        <a:cNvSpPr/>
                      </a:nvSpPr>
                      <a:spPr>
                        <a:xfrm>
                          <a:off x="4419600" y="2667000"/>
                          <a:ext cx="533400" cy="304800"/>
                        </a:xfrm>
                        <a:prstGeom prst="rect">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latin typeface="Arial" charset="0"/>
                            </a:endParaRPr>
                          </a:p>
                        </a:txBody>
                        <a:useSpRect/>
                      </a:txSp>
                      <a:style>
                        <a:lnRef idx="0">
                          <a:schemeClr val="accent3"/>
                        </a:lnRef>
                        <a:fillRef idx="3">
                          <a:schemeClr val="accent3"/>
                        </a:fillRef>
                        <a:effectRef idx="3">
                          <a:schemeClr val="accent3"/>
                        </a:effectRef>
                        <a:fontRef idx="minor">
                          <a:schemeClr val="lt1"/>
                        </a:fontRef>
                      </a:style>
                    </a:sp>
                    <a:cxnSp>
                      <a:nvCxnSpPr>
                        <a:cNvPr id="183" name="Straight Connector 36"/>
                        <a:cNvCxnSpPr>
                          <a:cxnSpLocks noChangeShapeType="1"/>
                        </a:cNvCxnSpPr>
                      </a:nvCxnSpPr>
                      <a:spPr bwMode="auto">
                        <a:xfrm flipV="1">
                          <a:off x="4622261" y="2807259"/>
                          <a:ext cx="262257" cy="4856"/>
                        </a:xfrm>
                        <a:prstGeom prst="line">
                          <a:avLst/>
                        </a:prstGeom>
                        <a:noFill/>
                        <a:ln w="38100" algn="ctr">
                          <a:solidFill>
                            <a:schemeClr val="tx1"/>
                          </a:solidFill>
                          <a:round/>
                          <a:headEnd/>
                          <a:tailEnd/>
                        </a:ln>
                      </a:spPr>
                    </a:cxnSp>
                    <a:cxnSp>
                      <a:nvCxnSpPr>
                        <a:cNvPr id="184" name="Straight Connector 38"/>
                        <a:cNvCxnSpPr>
                          <a:cxnSpLocks noChangeShapeType="1"/>
                        </a:cNvCxnSpPr>
                      </a:nvCxnSpPr>
                      <a:spPr bwMode="auto">
                        <a:xfrm rot="5400000">
                          <a:off x="4798234" y="2850042"/>
                          <a:ext cx="81279" cy="314"/>
                        </a:xfrm>
                        <a:prstGeom prst="line">
                          <a:avLst/>
                        </a:prstGeom>
                        <a:noFill/>
                        <a:ln w="38100" algn="ctr">
                          <a:solidFill>
                            <a:schemeClr val="tx1"/>
                          </a:solidFill>
                          <a:round/>
                          <a:headEnd/>
                          <a:tailEnd/>
                        </a:ln>
                      </a:spPr>
                    </a:cxnSp>
                    <a:cxnSp>
                      <a:nvCxnSpPr>
                        <a:cNvPr id="185" name="Straight Connector 40"/>
                        <a:cNvCxnSpPr>
                          <a:cxnSpLocks noChangeShapeType="1"/>
                        </a:cNvCxnSpPr>
                      </a:nvCxnSpPr>
                      <a:spPr bwMode="auto">
                        <a:xfrm rot="5400000">
                          <a:off x="4740960" y="2847713"/>
                          <a:ext cx="76934" cy="627"/>
                        </a:xfrm>
                        <a:prstGeom prst="line">
                          <a:avLst/>
                        </a:prstGeom>
                        <a:noFill/>
                        <a:ln w="38100" algn="ctr">
                          <a:solidFill>
                            <a:schemeClr val="tx1"/>
                          </a:solidFill>
                          <a:round/>
                          <a:headEnd/>
                          <a:tailEnd/>
                        </a:ln>
                      </a:spPr>
                    </a:cxnSp>
                    <a:sp>
                      <a:nvSpPr>
                        <a:cNvPr id="186" name="Oval 99"/>
                        <a:cNvSpPr>
                          <a:spLocks noChangeArrowheads="1"/>
                        </a:cNvSpPr>
                      </a:nvSpPr>
                      <a:spPr bwMode="auto">
                        <a:xfrm>
                          <a:off x="4495800" y="2743200"/>
                          <a:ext cx="126756" cy="147223"/>
                        </a:xfrm>
                        <a:prstGeom prst="ellipse">
                          <a:avLst/>
                        </a:prstGeom>
                        <a:noFill/>
                        <a:ln w="38100" algn="ctr">
                          <a:solidFill>
                            <a:schemeClr val="tx1"/>
                          </a:solidFill>
                          <a:round/>
                          <a:headEnd/>
                          <a:tailEnd/>
                        </a:ln>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GB"/>
                          </a:p>
                        </a:txBody>
                        <a:useSpRect/>
                      </a:txSp>
                    </a:sp>
                  </a:grpSp>
                  <a:sp>
                    <a:nvSpPr>
                      <a:cNvPr id="187" name="Text Box 25"/>
                      <a:cNvSpPr txBox="1">
                        <a:spLocks noChangeArrowheads="1"/>
                      </a:cNvSpPr>
                    </a:nvSpPr>
                    <a:spPr bwMode="auto">
                      <a:xfrm>
                        <a:off x="3810000" y="3810000"/>
                        <a:ext cx="1752600" cy="738664"/>
                      </a:xfrm>
                      <a:prstGeom prst="rect">
                        <a:avLst/>
                      </a:prstGeom>
                      <a:solidFill>
                        <a:schemeClr val="bg1"/>
                      </a:solid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i="1" dirty="0" smtClean="0">
                              <a:latin typeface="Calibri" pitchFamily="34" charset="0"/>
                            </a:rPr>
                            <a:t>Certificate for federation provider’s encryption key</a:t>
                          </a:r>
                          <a:endParaRPr lang="en-US" sz="1400" i="1" dirty="0">
                            <a:latin typeface="Calibri" pitchFamily="34" charset="0"/>
                          </a:endParaRPr>
                        </a:p>
                      </a:txBody>
                      <a:useSpRect/>
                    </a:txSp>
                  </a:sp>
                  <a:sp>
                    <a:nvSpPr>
                      <a:cNvPr id="59" name="Freeform 58"/>
                      <a:cNvSpPr/>
                    </a:nvSpPr>
                    <a:spPr>
                      <a:xfrm>
                        <a:off x="8129453" y="5334000"/>
                        <a:ext cx="253274" cy="684331"/>
                      </a:xfrm>
                      <a:custGeom>
                        <a:avLst/>
                        <a:gdLst>
                          <a:gd name="connsiteX0" fmla="*/ 82193 w 239730"/>
                          <a:gd name="connsiteY0" fmla="*/ 0 h 1458931"/>
                          <a:gd name="connsiteX1" fmla="*/ 226031 w 239730"/>
                          <a:gd name="connsiteY1" fmla="*/ 698643 h 1458931"/>
                          <a:gd name="connsiteX2" fmla="*/ 0 w 239730"/>
                          <a:gd name="connsiteY2" fmla="*/ 1458931 h 1458931"/>
                          <a:gd name="connsiteX0" fmla="*/ 0 w 409823"/>
                          <a:gd name="connsiteY0" fmla="*/ 0 h 1458931"/>
                          <a:gd name="connsiteX1" fmla="*/ 383567 w 409823"/>
                          <a:gd name="connsiteY1" fmla="*/ 698643 h 1458931"/>
                          <a:gd name="connsiteX2" fmla="*/ 157536 w 409823"/>
                          <a:gd name="connsiteY2" fmla="*/ 1458931 h 1458931"/>
                          <a:gd name="connsiteX0" fmla="*/ 0 w 398408"/>
                          <a:gd name="connsiteY0" fmla="*/ 0 h 1436086"/>
                          <a:gd name="connsiteX1" fmla="*/ 383567 w 398408"/>
                          <a:gd name="connsiteY1" fmla="*/ 698643 h 1436086"/>
                          <a:gd name="connsiteX2" fmla="*/ 89041 w 398408"/>
                          <a:gd name="connsiteY2" fmla="*/ 1436086 h 1436086"/>
                        </a:gdLst>
                        <a:ahLst/>
                        <a:cxnLst>
                          <a:cxn ang="0">
                            <a:pos x="connsiteX0" y="connsiteY0"/>
                          </a:cxn>
                          <a:cxn ang="0">
                            <a:pos x="connsiteX1" y="connsiteY1"/>
                          </a:cxn>
                          <a:cxn ang="0">
                            <a:pos x="connsiteX2" y="connsiteY2"/>
                          </a:cxn>
                        </a:cxnLst>
                        <a:rect l="l" t="t" r="r" b="b"/>
                        <a:pathLst>
                          <a:path w="398408" h="1436086">
                            <a:moveTo>
                              <a:pt x="0" y="0"/>
                            </a:moveTo>
                            <a:cubicBezTo>
                              <a:pt x="78768" y="227744"/>
                              <a:pt x="368727" y="459295"/>
                              <a:pt x="383567" y="698643"/>
                            </a:cubicBezTo>
                            <a:cubicBezTo>
                              <a:pt x="398407" y="937991"/>
                              <a:pt x="195207" y="1177519"/>
                              <a:pt x="89041" y="1436086"/>
                            </a:cubicBezTo>
                          </a:path>
                        </a:pathLst>
                      </a:custGeom>
                      <a:ln w="15875">
                        <a:solidFill>
                          <a:schemeClr val="tx1"/>
                        </a:solidFill>
                        <a:prstDash val="sys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82" name="Oval 32"/>
                      <a:cNvSpPr>
                        <a:spLocks noChangeArrowheads="1"/>
                      </a:cNvSpPr>
                    </a:nvSpPr>
                    <a:spPr bwMode="auto">
                      <a:xfrm>
                        <a:off x="6477000" y="4495800"/>
                        <a:ext cx="19812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83" name="Text Box 15"/>
                      <a:cNvSpPr txBox="1">
                        <a:spLocks noChangeArrowheads="1"/>
                      </a:cNvSpPr>
                    </a:nvSpPr>
                    <a:spPr bwMode="auto">
                      <a:xfrm>
                        <a:off x="6477000" y="45720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Application</a:t>
                          </a:r>
                        </a:p>
                      </a:txBody>
                      <a:useSpRect/>
                    </a:txSp>
                  </a:sp>
                  <a:grpSp>
                    <a:nvGrpSpPr>
                      <a:cNvPr id="163" name="Group 162"/>
                      <a:cNvGrpSpPr/>
                    </a:nvGrpSpPr>
                    <a:grpSpPr>
                      <a:xfrm>
                        <a:off x="5111393" y="2061681"/>
                        <a:ext cx="457200" cy="304800"/>
                        <a:chOff x="5562600" y="2525080"/>
                        <a:chExt cx="457200" cy="304800"/>
                      </a:xfrm>
                    </a:grpSpPr>
                    <a:sp>
                      <a:nvSpPr>
                        <a:cNvPr id="164" name="Flowchart: Punched Tape 163"/>
                        <a:cNvSpPr/>
                      </a:nvSpPr>
                      <a:spPr>
                        <a:xfrm flipH="1">
                          <a:off x="5562600" y="2525080"/>
                          <a:ext cx="457200" cy="304800"/>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cxnSp>
                      <a:nvCxnSpPr>
                        <a:cNvPr id="165" name="Straight Connector 164"/>
                        <a:cNvCxnSpPr/>
                      </a:nvCxnSpPr>
                      <a:spPr>
                        <a:xfrm>
                          <a:off x="5593914" y="260401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6" name="Straight Connector 165"/>
                        <a:cNvCxnSpPr/>
                      </a:nvCxnSpPr>
                      <a:spPr>
                        <a:xfrm>
                          <a:off x="5593914" y="265307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7" name="Straight Connector 166"/>
                        <a:cNvCxnSpPr/>
                      </a:nvCxnSpPr>
                      <a:spPr>
                        <a:xfrm>
                          <a:off x="5593914" y="2702136"/>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8" name="Straight Connector 167"/>
                        <a:cNvCxnSpPr/>
                      </a:nvCxnSpPr>
                      <a:spPr>
                        <a:xfrm>
                          <a:off x="5819382" y="263428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9" name="Straight Connector 168"/>
                        <a:cNvCxnSpPr/>
                      </a:nvCxnSpPr>
                      <a:spPr>
                        <a:xfrm>
                          <a:off x="5819382" y="268334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0" name="Straight Connector 169"/>
                        <a:cNvCxnSpPr/>
                      </a:nvCxnSpPr>
                      <a:spPr>
                        <a:xfrm>
                          <a:off x="5819382" y="2732407"/>
                          <a:ext cx="161795" cy="4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71" name="Rectangle 14"/>
                      <a:cNvSpPr>
                        <a:spLocks noChangeArrowheads="1"/>
                      </a:cNvSpPr>
                    </a:nvSpPr>
                    <a:spPr bwMode="auto">
                      <a:xfrm>
                        <a:off x="1447800" y="4895782"/>
                        <a:ext cx="1295400" cy="6096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73" name="Text Box 33"/>
                      <a:cNvSpPr txBox="1">
                        <a:spLocks noChangeArrowheads="1"/>
                      </a:cNvSpPr>
                    </a:nvSpPr>
                    <a:spPr bwMode="auto">
                      <a:xfrm>
                        <a:off x="1447800" y="4876800"/>
                        <a:ext cx="12954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sp>
                    <a:nvSpPr>
                      <a:cNvPr id="74" name="Flowchart: Punched Tape 73"/>
                      <a:cNvSpPr/>
                    </a:nvSpPr>
                    <a:spPr>
                      <a:xfrm flipH="1">
                        <a:off x="6950467" y="3363693"/>
                        <a:ext cx="1143000" cy="822571"/>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sp>
                    <a:nvSpPr>
                      <a:cNvPr id="75" name="Text Box 23"/>
                      <a:cNvSpPr txBox="1">
                        <a:spLocks noChangeArrowheads="1"/>
                      </a:cNvSpPr>
                    </a:nvSpPr>
                    <a:spPr bwMode="auto">
                      <a:xfrm>
                        <a:off x="6940193" y="3509481"/>
                        <a:ext cx="1229474"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400" b="1" i="1" dirty="0" smtClean="0">
                              <a:latin typeface="Calibri" pitchFamily="34" charset="0"/>
                            </a:rPr>
                            <a:t>Trusted STSs:</a:t>
                          </a:r>
                        </a:p>
                        <a:p>
                          <a:pPr algn="l">
                            <a:buFontTx/>
                            <a:buChar char="-"/>
                          </a:pPr>
                          <a:r>
                            <a:rPr lang="en-US" sz="1400" b="1" i="1" dirty="0" smtClean="0">
                              <a:latin typeface="Calibri" pitchFamily="34" charset="0"/>
                            </a:rPr>
                            <a:t>Enterprise X</a:t>
                          </a:r>
                        </a:p>
                      </a:txBody>
                      <a:useSpRect/>
                    </a:txSp>
                  </a:sp>
                  <a:sp>
                    <a:nvSpPr>
                      <a:cNvPr id="76" name="Flowchart: Punched Tape 75"/>
                      <a:cNvSpPr/>
                    </a:nvSpPr>
                    <a:spPr>
                      <a:xfrm flipH="1">
                        <a:off x="7328179" y="5856650"/>
                        <a:ext cx="1143000" cy="848950"/>
                      </a:xfrm>
                      <a:prstGeom prst="flowChartPunchedTape">
                        <a:avLst/>
                      </a:prstGeom>
                      <a:ln>
                        <a:headEnd type="none" w="lg" len="lg"/>
                        <a:tailEnd type="stealth" w="lg" len="lg"/>
                      </a:ln>
                    </a:spPr>
                    <a:txSp>
                      <a:txBody>
                        <a:bodyPr wrap="none" rtlCol="0" anchor="ctr">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latin typeface="Arial" charset="0"/>
                          </a:endParaRPr>
                        </a:p>
                      </a:txBody>
                      <a:useSpRect/>
                    </a:txSp>
                    <a:style>
                      <a:lnRef idx="2">
                        <a:schemeClr val="dk1"/>
                      </a:lnRef>
                      <a:fillRef idx="1">
                        <a:schemeClr val="lt1"/>
                      </a:fillRef>
                      <a:effectRef idx="0">
                        <a:schemeClr val="dk1"/>
                      </a:effectRef>
                      <a:fontRef idx="minor">
                        <a:schemeClr val="dk1"/>
                      </a:fontRef>
                    </a:style>
                  </a:sp>
                  <a:sp>
                    <a:nvSpPr>
                      <a:cNvPr id="77" name="Text Box 23"/>
                      <a:cNvSpPr txBox="1">
                        <a:spLocks noChangeArrowheads="1"/>
                      </a:cNvSpPr>
                    </a:nvSpPr>
                    <a:spPr bwMode="auto">
                      <a:xfrm>
                        <a:off x="7315200" y="6024082"/>
                        <a:ext cx="1229474" cy="523220"/>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r>
                            <a:rPr lang="en-US" sz="1400" b="1" i="1" dirty="0" smtClean="0">
                              <a:latin typeface="Calibri" pitchFamily="34" charset="0"/>
                            </a:rPr>
                            <a:t>Trusted STSs:</a:t>
                          </a:r>
                        </a:p>
                        <a:p>
                          <a:pPr algn="l">
                            <a:buFontTx/>
                            <a:buChar char="-"/>
                          </a:pPr>
                          <a:r>
                            <a:rPr lang="en-US" sz="1400" b="1" i="1" dirty="0" smtClean="0">
                              <a:latin typeface="Calibri" pitchFamily="34" charset="0"/>
                            </a:rPr>
                            <a:t>Enterprise Y</a:t>
                          </a:r>
                        </a:p>
                      </a:txBody>
                      <a:useSpRect/>
                    </a:txSp>
                  </a:sp>
                  <a:sp>
                    <a:nvSpPr>
                      <a:cNvPr id="79" name="Rectangle 14"/>
                      <a:cNvSpPr>
                        <a:spLocks noChangeArrowheads="1"/>
                      </a:cNvSpPr>
                    </a:nvSpPr>
                    <a:spPr bwMode="auto">
                      <a:xfrm>
                        <a:off x="6781800" y="5029200"/>
                        <a:ext cx="1371600" cy="685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1002">
                        <a:schemeClr val="lt2"/>
                      </a:fillRef>
                      <a:effectRef idx="3">
                        <a:schemeClr val="accent2"/>
                      </a:effectRef>
                      <a:fontRef idx="minor">
                        <a:schemeClr val="lt1"/>
                      </a:fontRef>
                    </a:style>
                  </a:sp>
                  <a:sp>
                    <a:nvSpPr>
                      <a:cNvPr id="80" name="Text Box 33"/>
                      <a:cNvSpPr txBox="1">
                        <a:spLocks noChangeArrowheads="1"/>
                      </a:cNvSpPr>
                    </a:nvSpPr>
                    <a:spPr bwMode="auto">
                      <a:xfrm>
                        <a:off x="6781800" y="5029200"/>
                        <a:ext cx="13716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“Geneva” </a:t>
                          </a:r>
                          <a:r>
                            <a:rPr lang="en-US" sz="1800" b="1" dirty="0" smtClean="0">
                              <a:latin typeface="Calibri" pitchFamily="34" charset="0"/>
                            </a:rPr>
                            <a:t>Framework</a:t>
                          </a:r>
                          <a:endParaRPr lang="en-US" sz="1800" b="1" dirty="0">
                            <a:latin typeface="Calibri" pitchFamily="34" charset="0"/>
                          </a:endParaRPr>
                        </a:p>
                      </a:txBody>
                      <a:useSpRect/>
                    </a:txSp>
                  </a:sp>
                </lc:lockedCanvas>
              </a:graphicData>
            </a:graphic>
          </wp:inline>
        </w:drawing>
      </w:r>
    </w:p>
    <w:p w:rsidR="005B505B" w:rsidRDefault="005B505B" w:rsidP="005B505B">
      <w:pPr>
        <w:pStyle w:val="Caption"/>
      </w:pPr>
      <w:r>
        <w:t xml:space="preserve">Figure </w:t>
      </w:r>
      <w:fldSimple w:instr=" SEQ Figure \* ARABIC ">
        <w:r w:rsidR="006B4D66">
          <w:rPr>
            <w:noProof/>
          </w:rPr>
          <w:t>13</w:t>
        </w:r>
      </w:fldSimple>
      <w:r>
        <w:t xml:space="preserve">: </w:t>
      </w:r>
      <w:r w:rsidR="009648E4">
        <w:t>Establishing a trust relationship</w:t>
      </w:r>
      <w:r>
        <w:t xml:space="preserve"> between STSs requires exchanging certificates and more.</w:t>
      </w:r>
    </w:p>
    <w:p w:rsidR="00DD0995" w:rsidRDefault="00902682" w:rsidP="00AE72DA">
      <w:r>
        <w:t xml:space="preserve">The </w:t>
      </w:r>
      <w:r w:rsidR="001A4B03">
        <w:t>situation</w:t>
      </w:r>
      <w:r>
        <w:t xml:space="preserve"> shown here is identical to </w:t>
      </w:r>
      <w:r w:rsidR="006E796B">
        <w:t>the one</w:t>
      </w:r>
      <w:r>
        <w:t xml:space="preserve"> shown</w:t>
      </w:r>
      <w:r w:rsidR="005562EC">
        <w:t xml:space="preserve"> earlier</w:t>
      </w:r>
      <w:r>
        <w:t xml:space="preserve"> in Figure </w:t>
      </w:r>
      <w:r w:rsidR="003D7255">
        <w:t xml:space="preserve">11: </w:t>
      </w:r>
      <w:r w:rsidR="00BC290C">
        <w:t>The application</w:t>
      </w:r>
      <w:r w:rsidR="009D3D06">
        <w:t xml:space="preserve"> in enterprise Y only trust</w:t>
      </w:r>
      <w:r w:rsidR="00C70396">
        <w:t>s</w:t>
      </w:r>
      <w:r w:rsidR="009D3D06">
        <w:t xml:space="preserve"> tokens issued by </w:t>
      </w:r>
      <w:r w:rsidR="00BC290C">
        <w:t>its</w:t>
      </w:r>
      <w:r w:rsidR="009D3D06">
        <w:t xml:space="preserve"> own STS. This means that a client in enterprise X must first get a token from its own STS, then use this to request a new token from the STS in enterprise Y, as described earlier.</w:t>
      </w:r>
      <w:r w:rsidR="00A60E47">
        <w:t xml:space="preserve"> Accomplishing this requires addressing several issues.</w:t>
      </w:r>
    </w:p>
    <w:p w:rsidR="00A60E47" w:rsidRDefault="00A60E47" w:rsidP="0075007D">
      <w:r>
        <w:t>For example, how does the STS in enterprise Y</w:t>
      </w:r>
      <w:r w:rsidR="008332A9">
        <w:t xml:space="preserve">, </w:t>
      </w:r>
      <w:r w:rsidR="003730D6">
        <w:t>called</w:t>
      </w:r>
      <w:r w:rsidR="008332A9">
        <w:t xml:space="preserve"> the </w:t>
      </w:r>
      <w:r w:rsidR="00A4334E" w:rsidRPr="008332A9">
        <w:rPr>
          <w:i/>
        </w:rPr>
        <w:t>federation provider</w:t>
      </w:r>
      <w:r w:rsidR="008332A9">
        <w:t>,</w:t>
      </w:r>
      <w:r>
        <w:t xml:space="preserve"> know that </w:t>
      </w:r>
      <w:r w:rsidR="00E57102">
        <w:t>the token this client sends was actually issued by the STS in enterprise X</w:t>
      </w:r>
      <w:r w:rsidR="008332A9">
        <w:t>, referred to as the</w:t>
      </w:r>
      <w:r w:rsidR="00A4334E" w:rsidRPr="00A4334E">
        <w:rPr>
          <w:i/>
        </w:rPr>
        <w:t xml:space="preserve"> </w:t>
      </w:r>
      <w:r w:rsidR="00A4334E" w:rsidRPr="008332A9">
        <w:rPr>
          <w:i/>
        </w:rPr>
        <w:t>identity provider</w:t>
      </w:r>
      <w:r w:rsidR="00E57102">
        <w:t xml:space="preserve">? The answer is that this token is signed by the </w:t>
      </w:r>
      <w:r w:rsidR="008332A9">
        <w:t>identity provider</w:t>
      </w:r>
      <w:r w:rsidR="000F1910">
        <w:t xml:space="preserve"> using its private signing key. To allow the federation provider to verify </w:t>
      </w:r>
      <w:r w:rsidR="00B736D8">
        <w:t>this</w:t>
      </w:r>
      <w:r w:rsidR="000F1910">
        <w:t xml:space="preserve"> signature, the identity provider sends it a </w:t>
      </w:r>
      <w:r w:rsidR="00E57102">
        <w:t xml:space="preserve">certificate containing the corresponding public key for </w:t>
      </w:r>
      <w:r w:rsidR="00AB3F66">
        <w:t>t</w:t>
      </w:r>
      <w:r w:rsidR="00DC4CD9">
        <w:t>his</w:t>
      </w:r>
      <w:r w:rsidR="000F1910">
        <w:t xml:space="preserve"> signing key</w:t>
      </w:r>
      <w:r w:rsidR="00AF0FB9">
        <w:t>, as Figure 13 shows</w:t>
      </w:r>
      <w:r w:rsidR="00E57102">
        <w:t>.</w:t>
      </w:r>
      <w:r w:rsidR="0075007D">
        <w:t xml:space="preserve"> </w:t>
      </w:r>
      <w:r w:rsidR="00351544">
        <w:t>A</w:t>
      </w:r>
      <w:r w:rsidR="0075007D">
        <w:t>lso</w:t>
      </w:r>
      <w:r w:rsidR="00752518">
        <w:t xml:space="preserve">, </w:t>
      </w:r>
      <w:r w:rsidR="00351544">
        <w:t>t</w:t>
      </w:r>
      <w:r w:rsidR="00E837F5">
        <w:t xml:space="preserve">he </w:t>
      </w:r>
      <w:r w:rsidR="00351544">
        <w:t>federation provider</w:t>
      </w:r>
      <w:r w:rsidR="00E837F5">
        <w:t xml:space="preserve"> is able to transform tokens it receives based on a transformation policy defined by its administrator. To define this policy, the </w:t>
      </w:r>
      <w:r w:rsidR="0092110F">
        <w:t>federation provider must have a list of</w:t>
      </w:r>
      <w:r w:rsidR="00E837F5">
        <w:t xml:space="preserve"> every possible claim type that the </w:t>
      </w:r>
      <w:r w:rsidR="008E7F17">
        <w:t>identity provider</w:t>
      </w:r>
      <w:r w:rsidR="00E837F5">
        <w:t xml:space="preserve"> might send to it. </w:t>
      </w:r>
      <w:r w:rsidR="0082738C">
        <w:t>As F</w:t>
      </w:r>
      <w:r w:rsidR="00AF0FB9">
        <w:t xml:space="preserve">igure 13 shows, </w:t>
      </w:r>
      <w:r w:rsidR="008E7F17">
        <w:t>the identity provider send</w:t>
      </w:r>
      <w:r w:rsidR="00AF0FB9">
        <w:t>s the federation provider</w:t>
      </w:r>
      <w:r w:rsidR="008E7F17">
        <w:t xml:space="preserve"> a list of </w:t>
      </w:r>
      <w:r w:rsidR="00AF0FB9">
        <w:t>the</w:t>
      </w:r>
      <w:r w:rsidR="008E7F17">
        <w:t xml:space="preserve"> claim types </w:t>
      </w:r>
      <w:r w:rsidR="00AF0FB9">
        <w:t>it can expect</w:t>
      </w:r>
      <w:r w:rsidR="00AD0C48">
        <w:t xml:space="preserve"> to receive</w:t>
      </w:r>
      <w:r w:rsidR="0075007D">
        <w:t>.</w:t>
      </w:r>
    </w:p>
    <w:p w:rsidR="005F7D93" w:rsidRDefault="00542DF9" w:rsidP="0075007D">
      <w:r>
        <w:t xml:space="preserve">Here’s another problem: When the identity provider creates a token that’s destined for the federation provider, it </w:t>
      </w:r>
      <w:r w:rsidR="00AA6860">
        <w:t xml:space="preserve">can </w:t>
      </w:r>
      <w:r>
        <w:t xml:space="preserve">encrypt this token so attackers can’t read it. To allow this, the federation provider sends a certificate for its encryption key to the identity provider, as Figure 13 shows. </w:t>
      </w:r>
      <w:r w:rsidR="00877169">
        <w:t xml:space="preserve">The identity provider uses </w:t>
      </w:r>
      <w:r w:rsidR="00877169">
        <w:lastRenderedPageBreak/>
        <w:t xml:space="preserve">the public key in this certificate to encrypt all tokens it sends to this federation provider, ensuring that only </w:t>
      </w:r>
      <w:r w:rsidR="001E40C7">
        <w:t>the federation provider’s</w:t>
      </w:r>
      <w:r w:rsidR="00877169">
        <w:t xml:space="preserve"> STS can read them.</w:t>
      </w:r>
    </w:p>
    <w:p w:rsidR="00877169" w:rsidRDefault="001417C0" w:rsidP="0075007D">
      <w:r>
        <w:t>AD FS required similar exchanges to establish t</w:t>
      </w:r>
      <w:r w:rsidR="008D126F">
        <w:t xml:space="preserve">rust between federated domains. </w:t>
      </w:r>
      <w:r w:rsidR="00A5378D">
        <w:t xml:space="preserve">The </w:t>
      </w:r>
      <w:r w:rsidR="007D2575">
        <w:t>“Geneva” Server</w:t>
      </w:r>
      <w:r w:rsidR="008D126F">
        <w:t xml:space="preserve"> makes this process simpler by automating what </w:t>
      </w:r>
      <w:r w:rsidR="00FC3183">
        <w:t>were</w:t>
      </w:r>
      <w:r w:rsidR="008D126F">
        <w:t xml:space="preserve"> entirely manual processes in AD FS. For example, when a certificate is about to expire, </w:t>
      </w:r>
      <w:r w:rsidR="00A5378D">
        <w:t xml:space="preserve">the </w:t>
      </w:r>
      <w:r w:rsidR="007D2575">
        <w:t>“Geneva” Server</w:t>
      </w:r>
      <w:r w:rsidR="008D126F">
        <w:t xml:space="preserve"> can automatically create a new key pair and certificate, then send the certificate to its partner STS.</w:t>
      </w:r>
    </w:p>
    <w:p w:rsidR="00C2009F" w:rsidRDefault="000B4B29" w:rsidP="00C2009F">
      <w:pPr>
        <w:rPr>
          <w:caps/>
        </w:rPr>
      </w:pPr>
      <w:r>
        <w:t xml:space="preserve">Another advance that </w:t>
      </w:r>
      <w:r w:rsidR="00A5378D">
        <w:t xml:space="preserve">the </w:t>
      </w:r>
      <w:r w:rsidR="007D2575">
        <w:t>“Geneva” Server</w:t>
      </w:r>
      <w:r>
        <w:t xml:space="preserve"> provides over AD FS is broader support for storing identity information. Unlike its predecessor, </w:t>
      </w:r>
      <w:r w:rsidR="00A5378D">
        <w:t xml:space="preserve">the </w:t>
      </w:r>
      <w:r w:rsidR="007D2575">
        <w:t>“Geneva” Server</w:t>
      </w:r>
      <w:r>
        <w:t xml:space="preserve"> views its account store, containing things like usernames and passwords, separately from its attribute store, which holds other information about users. For the account store, </w:t>
      </w:r>
      <w:r w:rsidR="00A5378D">
        <w:t xml:space="preserve">the </w:t>
      </w:r>
      <w:r w:rsidR="007D2575">
        <w:t>“Geneva” Server</w:t>
      </w:r>
      <w:r>
        <w:t xml:space="preserve"> supports either </w:t>
      </w:r>
      <w:r w:rsidR="001749BE">
        <w:t>AD DS or AD LDS</w:t>
      </w:r>
      <w:r>
        <w:t>.</w:t>
      </w:r>
      <w:r w:rsidR="0028220F">
        <w:t xml:space="preserve"> For the attribute store, </w:t>
      </w:r>
      <w:r w:rsidR="00B94EF6">
        <w:t>Microsoft plans to allow a range of options in the final release, including AD DS, AD LDS, SQL Server, and others</w:t>
      </w:r>
      <w:r w:rsidR="006E7710">
        <w:t xml:space="preserve"> (although not all of these are available in the first beta release)</w:t>
      </w:r>
      <w:r w:rsidR="00B94EF6">
        <w:t>.</w:t>
      </w:r>
    </w:p>
    <w:p w:rsidR="00FF78DB" w:rsidRDefault="007D2575" w:rsidP="00FF78DB">
      <w:pPr>
        <w:pStyle w:val="Heading2"/>
      </w:pPr>
      <w:bookmarkStart w:id="14" w:name="_Toc212216150"/>
      <w:r>
        <w:t>CardSpace “Geneva”</w:t>
      </w:r>
      <w:bookmarkEnd w:id="14"/>
      <w:r>
        <w:t xml:space="preserve"> </w:t>
      </w:r>
    </w:p>
    <w:p w:rsidR="004B1B7E" w:rsidRDefault="007D2575" w:rsidP="00A031CB">
      <w:r>
        <w:t xml:space="preserve">CardSpace “Geneva” </w:t>
      </w:r>
      <w:r w:rsidR="004B1B7E">
        <w:t xml:space="preserve">is the second version of Microsoft’s CardSpace technology. </w:t>
      </w:r>
      <w:r w:rsidR="00084D99">
        <w:t>The basics are the same as in the original, with enhancements that reflect what CardSpace’s designers have learned since its first release.</w:t>
      </w:r>
      <w:r w:rsidR="006163F2">
        <w:t xml:space="preserve"> </w:t>
      </w:r>
      <w:r w:rsidR="004673DB">
        <w:t xml:space="preserve">This section takes a deeper look at how this technology </w:t>
      </w:r>
      <w:r w:rsidR="00190B0B">
        <w:t>works</w:t>
      </w:r>
      <w:r w:rsidR="004673DB">
        <w:t xml:space="preserve">, including some of the most important </w:t>
      </w:r>
      <w:r w:rsidR="00EC59E0">
        <w:t>changes</w:t>
      </w:r>
      <w:r w:rsidR="004673DB">
        <w:t xml:space="preserve"> in </w:t>
      </w:r>
      <w:r>
        <w:t>CardSpace “Geneva”</w:t>
      </w:r>
      <w:r w:rsidR="004673DB">
        <w:t xml:space="preserve">. </w:t>
      </w:r>
    </w:p>
    <w:p w:rsidR="00FF78DB" w:rsidRDefault="00041305" w:rsidP="00FF78DB">
      <w:pPr>
        <w:pStyle w:val="Heading3"/>
      </w:pPr>
      <w:bookmarkStart w:id="15" w:name="_Toc212216151"/>
      <w:r>
        <w:t>Information C</w:t>
      </w:r>
      <w:r w:rsidR="00FF78DB">
        <w:t>ards</w:t>
      </w:r>
      <w:bookmarkEnd w:id="15"/>
    </w:p>
    <w:p w:rsidR="00986926" w:rsidRDefault="00986926" w:rsidP="00FA5581">
      <w:r>
        <w:t xml:space="preserve">To a user, </w:t>
      </w:r>
      <w:r w:rsidR="007D2575">
        <w:t xml:space="preserve">CardSpace “Geneva” </w:t>
      </w:r>
      <w:r>
        <w:t xml:space="preserve">represents each </w:t>
      </w:r>
      <w:r w:rsidR="0079049B">
        <w:t xml:space="preserve">available </w:t>
      </w:r>
      <w:r>
        <w:t xml:space="preserve">identity as a card, as shown earlier in Figure </w:t>
      </w:r>
      <w:r w:rsidR="00250FEA">
        <w:t xml:space="preserve">6. </w:t>
      </w:r>
      <w:r w:rsidR="00EB0122">
        <w:t xml:space="preserve">When a user selects a card, </w:t>
      </w:r>
      <w:r w:rsidR="007D2575">
        <w:t>CardSpace “Geneva”</w:t>
      </w:r>
      <w:r w:rsidR="00EB0122">
        <w:t xml:space="preserve"> </w:t>
      </w:r>
      <w:r w:rsidR="00CC0AD1">
        <w:t xml:space="preserve">requests a token </w:t>
      </w:r>
      <w:r w:rsidR="00174715">
        <w:t xml:space="preserve">from an STS </w:t>
      </w:r>
      <w:r w:rsidR="00A725B4">
        <w:t>at</w:t>
      </w:r>
      <w:r w:rsidR="00174715">
        <w:t xml:space="preserve"> the corresponding identity provider</w:t>
      </w:r>
      <w:r w:rsidR="00EE1866">
        <w:t>. But how is the connection ma</w:t>
      </w:r>
      <w:r w:rsidR="007F4D7A">
        <w:t>de between the</w:t>
      </w:r>
      <w:r w:rsidR="00EE1866">
        <w:t xml:space="preserve"> card seen by a user and </w:t>
      </w:r>
      <w:r w:rsidR="007F4D7A">
        <w:t>this</w:t>
      </w:r>
      <w:r w:rsidR="00EE1866">
        <w:t xml:space="preserve"> STS? The answer is that each </w:t>
      </w:r>
      <w:r w:rsidR="001552A3">
        <w:t xml:space="preserve">association between a card and an identity provided by some STS is represented </w:t>
      </w:r>
      <w:r w:rsidR="00402B94">
        <w:t>by</w:t>
      </w:r>
      <w:r w:rsidR="001552A3">
        <w:t xml:space="preserve"> an </w:t>
      </w:r>
      <w:r w:rsidR="001552A3" w:rsidRPr="001552A3">
        <w:rPr>
          <w:i/>
        </w:rPr>
        <w:t>information card</w:t>
      </w:r>
      <w:r w:rsidR="001552A3">
        <w:t>.</w:t>
      </w:r>
      <w:r w:rsidR="007C7E5C">
        <w:t xml:space="preserve"> Figure 14 shows how this looks.</w:t>
      </w:r>
    </w:p>
    <w:p w:rsidR="006175BE" w:rsidRDefault="00A36153" w:rsidP="006175BE">
      <w:pPr>
        <w:keepNext/>
      </w:pPr>
      <w:r w:rsidRPr="00A36153">
        <w:rPr>
          <w:noProof/>
          <w:lang w:bidi="ar-SA"/>
        </w:rPr>
        <w:lastRenderedPageBreak/>
        <w:drawing>
          <wp:inline distT="0" distB="0" distL="0" distR="0">
            <wp:extent cx="5486400" cy="4195689"/>
            <wp:effectExtent l="19050" t="0" r="0" b="0"/>
            <wp:docPr id="1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5943600"/>
                      <a:chOff x="228600" y="914400"/>
                      <a:chExt cx="7772400" cy="5943600"/>
                    </a:xfrm>
                  </a:grpSpPr>
                  <a:sp>
                    <a:nvSpPr>
                      <a:cNvPr id="125" name="Rectangle 14"/>
                      <a:cNvSpPr>
                        <a:spLocks noChangeArrowheads="1"/>
                      </a:cNvSpPr>
                    </a:nvSpPr>
                    <a:spPr bwMode="auto">
                      <a:xfrm>
                        <a:off x="5638800" y="2514600"/>
                        <a:ext cx="2286000" cy="2209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49" name="Text Box 16"/>
                      <a:cNvSpPr txBox="1">
                        <a:spLocks noChangeArrowheads="1"/>
                      </a:cNvSpPr>
                    </a:nvSpPr>
                    <a:spPr bwMode="auto">
                      <a:xfrm>
                        <a:off x="1066800" y="9144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Providers</a:t>
                          </a:r>
                          <a:endParaRPr lang="en-US" sz="1800" b="1" dirty="0">
                            <a:latin typeface="Calibri" pitchFamily="34" charset="0"/>
                          </a:endParaRPr>
                        </a:p>
                      </a:txBody>
                      <a:useSpRect/>
                    </a:txSp>
                  </a:sp>
                  <a:sp>
                    <a:nvSpPr>
                      <a:cNvPr id="59" name="Rounded Rectangle 58"/>
                      <a:cNvSpPr/>
                    </a:nvSpPr>
                    <a:spPr bwMode="auto">
                      <a:xfrm>
                        <a:off x="26670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68" name="Rectangle 67"/>
                      <a:cNvSpPr/>
                    </a:nvSpPr>
                    <a:spPr>
                      <a:xfrm>
                        <a:off x="27432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69" name="Rounded Rectangle 68"/>
                      <a:cNvSpPr/>
                    </a:nvSpPr>
                    <a:spPr bwMode="auto">
                      <a:xfrm>
                        <a:off x="2286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3" name="Rectangle 72"/>
                      <a:cNvSpPr/>
                    </a:nvSpPr>
                    <a:spPr>
                      <a:xfrm>
                        <a:off x="3048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74" name="Rounded Rectangle 73"/>
                      <a:cNvSpPr/>
                    </a:nvSpPr>
                    <a:spPr bwMode="auto">
                      <a:xfrm>
                        <a:off x="14478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5" name="Rectangle 74"/>
                      <a:cNvSpPr/>
                    </a:nvSpPr>
                    <a:spPr>
                      <a:xfrm>
                        <a:off x="15240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endParaRPr>
                        </a:p>
                      </a:txBody>
                      <a:useSpRect/>
                    </a:txSp>
                    <a:style>
                      <a:lnRef idx="1">
                        <a:schemeClr val="accent4"/>
                      </a:lnRef>
                      <a:fillRef idx="2">
                        <a:schemeClr val="accent4"/>
                      </a:fillRef>
                      <a:effectRef idx="1">
                        <a:schemeClr val="accent4"/>
                      </a:effectRef>
                      <a:fontRef idx="minor">
                        <a:schemeClr val="dk1"/>
                      </a:fontRef>
                    </a:style>
                  </a:sp>
                  <a:sp>
                    <a:nvSpPr>
                      <a:cNvPr id="76" name="AutoShape 4"/>
                      <a:cNvSpPr>
                        <a:spLocks noChangeArrowheads="1"/>
                      </a:cNvSpPr>
                    </a:nvSpPr>
                    <a:spPr bwMode="auto">
                      <a:xfrm>
                        <a:off x="28194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77" name="Text Box 16"/>
                      <a:cNvSpPr txBox="1">
                        <a:spLocks noChangeArrowheads="1"/>
                      </a:cNvSpPr>
                    </a:nvSpPr>
                    <a:spPr bwMode="auto">
                      <a:xfrm>
                        <a:off x="28194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78" name="AutoShape 4"/>
                      <a:cNvSpPr>
                        <a:spLocks noChangeArrowheads="1"/>
                      </a:cNvSpPr>
                    </a:nvSpPr>
                    <a:spPr bwMode="auto">
                      <a:xfrm>
                        <a:off x="16002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79" name="Text Box 16"/>
                      <a:cNvSpPr txBox="1">
                        <a:spLocks noChangeArrowheads="1"/>
                      </a:cNvSpPr>
                    </a:nvSpPr>
                    <a:spPr bwMode="auto">
                      <a:xfrm>
                        <a:off x="16002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81" name="AutoShape 4"/>
                      <a:cNvSpPr>
                        <a:spLocks noChangeArrowheads="1"/>
                      </a:cNvSpPr>
                    </a:nvSpPr>
                    <a:spPr bwMode="auto">
                      <a:xfrm>
                        <a:off x="3810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84" name="Text Box 16"/>
                      <a:cNvSpPr txBox="1">
                        <a:spLocks noChangeArrowheads="1"/>
                      </a:cNvSpPr>
                    </a:nvSpPr>
                    <a:spPr bwMode="auto">
                      <a:xfrm>
                        <a:off x="3810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89" name="Rectangle 3"/>
                      <a:cNvSpPr>
                        <a:spLocks noChangeArrowheads="1"/>
                      </a:cNvSpPr>
                    </a:nvSpPr>
                    <a:spPr bwMode="auto">
                      <a:xfrm>
                        <a:off x="5562600" y="1828800"/>
                        <a:ext cx="2438400" cy="2971800"/>
                      </a:xfrm>
                      <a:prstGeom prst="rect">
                        <a:avLst/>
                      </a:prstGeom>
                      <a:noFill/>
                      <a:ln w="19050" algn="ctr">
                        <a:solidFill>
                          <a:schemeClr val="tx1"/>
                        </a:solidFill>
                        <a:miter lim="800000"/>
                        <a:headEnd/>
                        <a:tailEnd type="none"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solidFill>
                              <a:schemeClr val="tx1"/>
                            </a:solidFill>
                            <a:latin typeface="Arial" charset="0"/>
                          </a:endParaRPr>
                        </a:p>
                      </a:txBody>
                      <a:useSpRect/>
                    </a:txSp>
                  </a:sp>
                  <a:sp>
                    <a:nvSpPr>
                      <a:cNvPr id="113" name="Rectangle 34"/>
                      <a:cNvSpPr>
                        <a:spLocks noChangeArrowheads="1"/>
                      </a:cNvSpPr>
                    </a:nvSpPr>
                    <a:spPr bwMode="auto">
                      <a:xfrm>
                        <a:off x="5867400" y="3015734"/>
                        <a:ext cx="1905000" cy="1600200"/>
                      </a:xfrm>
                      <a:prstGeom prst="rect">
                        <a:avLst/>
                      </a:prstGeom>
                      <a:noFill/>
                      <a:ln w="19050" algn="ctr">
                        <a:solidFill>
                          <a:schemeClr val="tx1"/>
                        </a:solidFill>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7" name="Freeform 47"/>
                      <a:cNvSpPr>
                        <a:spLocks/>
                      </a:cNvSpPr>
                    </a:nvSpPr>
                    <a:spPr bwMode="auto">
                      <a:xfrm>
                        <a:off x="6705600" y="4615934"/>
                        <a:ext cx="122238" cy="438150"/>
                      </a:xfrm>
                      <a:custGeom>
                        <a:avLst/>
                        <a:gdLst/>
                        <a:ahLst/>
                        <a:cxnLst>
                          <a:cxn ang="0">
                            <a:pos x="77" y="0"/>
                          </a:cxn>
                          <a:cxn ang="0">
                            <a:pos x="4" y="132"/>
                          </a:cxn>
                          <a:cxn ang="0">
                            <a:pos x="52" y="276"/>
                          </a:cxn>
                        </a:cxnLst>
                        <a:rect l="0" t="0" r="r" b="b"/>
                        <a:pathLst>
                          <a:path w="77" h="276">
                            <a:moveTo>
                              <a:pt x="77" y="0"/>
                            </a:moveTo>
                            <a:cubicBezTo>
                              <a:pt x="64" y="22"/>
                              <a:pt x="8" y="86"/>
                              <a:pt x="4" y="132"/>
                            </a:cubicBezTo>
                            <a:cubicBezTo>
                              <a:pt x="0" y="178"/>
                              <a:pt x="24" y="224"/>
                              <a:pt x="52" y="276"/>
                            </a:cubicBezTo>
                          </a:path>
                        </a:pathLst>
                      </a:custGeom>
                      <a:noFill/>
                      <a:ln w="19050" cap="flat" cmpd="sng">
                        <a:solidFill>
                          <a:schemeClr val="tx1"/>
                        </a:solidFill>
                        <a:prstDash val="sysDot"/>
                        <a:round/>
                        <a:headEnd type="none" w="med" len="med"/>
                        <a:tailEnd type="stealth" w="lg" len="lg"/>
                      </a:ln>
                      <a:effectLst/>
                    </a:spPr>
                    <a:txSp>
                      <a:txBody>
                        <a:bodyPr wrap="none"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22" name="Oval 32"/>
                      <a:cNvSpPr>
                        <a:spLocks noChangeArrowheads="1"/>
                      </a:cNvSpPr>
                    </a:nvSpPr>
                    <a:spPr bwMode="auto">
                      <a:xfrm>
                        <a:off x="5688012" y="19050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23" name="Text Box 33"/>
                      <a:cNvSpPr txBox="1">
                        <a:spLocks noChangeArrowheads="1"/>
                      </a:cNvSpPr>
                    </a:nvSpPr>
                    <a:spPr bwMode="auto">
                      <a:xfrm>
                        <a:off x="5867400" y="19812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26" name="Text Box 33"/>
                      <a:cNvSpPr txBox="1">
                        <a:spLocks noChangeArrowheads="1"/>
                      </a:cNvSpPr>
                    </a:nvSpPr>
                    <a:spPr bwMode="auto">
                      <a:xfrm>
                        <a:off x="5638800" y="2590800"/>
                        <a:ext cx="2286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sp>
                    <a:nvSpPr>
                      <a:cNvPr id="127" name="Text Box 38"/>
                      <a:cNvSpPr txBox="1">
                        <a:spLocks noChangeArrowheads="1"/>
                      </a:cNvSpPr>
                    </a:nvSpPr>
                    <a:spPr bwMode="auto">
                      <a:xfrm>
                        <a:off x="64770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128" name="Oval 127" descr="Dark vertical"/>
                      <a:cNvSpPr>
                        <a:spLocks noChangeArrowheads="1"/>
                      </a:cNvSpPr>
                    </a:nvSpPr>
                    <a:spPr bwMode="auto">
                      <a:xfrm>
                        <a:off x="6752416" y="59552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129" name="Group 61"/>
                      <a:cNvGrpSpPr>
                        <a:grpSpLocks/>
                      </a:cNvGrpSpPr>
                    </a:nvGrpSpPr>
                    <a:grpSpPr bwMode="auto">
                      <a:xfrm>
                        <a:off x="6705600" y="6145143"/>
                        <a:ext cx="258763" cy="419725"/>
                        <a:chOff x="2976" y="1433"/>
                        <a:chExt cx="912" cy="1495"/>
                      </a:xfrm>
                    </a:grpSpPr>
                    <a:sp>
                      <a:nvSpPr>
                        <a:cNvPr id="130"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1"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2"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137" name="Freeform 136"/>
                      <a:cNvSpPr/>
                    </a:nvSpPr>
                    <a:spPr>
                      <a:xfrm>
                        <a:off x="3352800" y="2052918"/>
                        <a:ext cx="2599765" cy="1331258"/>
                      </a:xfrm>
                      <a:custGeom>
                        <a:avLst/>
                        <a:gdLst>
                          <a:gd name="connsiteX0" fmla="*/ 2599765 w 2599765"/>
                          <a:gd name="connsiteY0" fmla="*/ 1156447 h 1331258"/>
                          <a:gd name="connsiteX1" fmla="*/ 1084729 w 2599765"/>
                          <a:gd name="connsiteY1" fmla="*/ 1138517 h 1331258"/>
                          <a:gd name="connsiteX2" fmla="*/ 0 w 2599765"/>
                          <a:gd name="connsiteY2" fmla="*/ 0 h 1331258"/>
                          <a:gd name="connsiteX0" fmla="*/ 2599765 w 2599765"/>
                          <a:gd name="connsiteY0" fmla="*/ 1156447 h 1331258"/>
                          <a:gd name="connsiteX1" fmla="*/ 779929 w 2599765"/>
                          <a:gd name="connsiteY1" fmla="*/ 1138517 h 1331258"/>
                          <a:gd name="connsiteX2" fmla="*/ 0 w 2599765"/>
                          <a:gd name="connsiteY2" fmla="*/ 0 h 1331258"/>
                        </a:gdLst>
                        <a:ahLst/>
                        <a:cxnLst>
                          <a:cxn ang="0">
                            <a:pos x="connsiteX0" y="connsiteY0"/>
                          </a:cxn>
                          <a:cxn ang="0">
                            <a:pos x="connsiteX1" y="connsiteY1"/>
                          </a:cxn>
                          <a:cxn ang="0">
                            <a:pos x="connsiteX2" y="connsiteY2"/>
                          </a:cxn>
                        </a:cxnLst>
                        <a:rect l="l" t="t" r="r" b="b"/>
                        <a:pathLst>
                          <a:path w="2599765" h="1331258">
                            <a:moveTo>
                              <a:pt x="2599765" y="1156447"/>
                            </a:moveTo>
                            <a:cubicBezTo>
                              <a:pt x="2058894" y="1243852"/>
                              <a:pt x="1213223" y="1331258"/>
                              <a:pt x="779929" y="1138517"/>
                            </a:cubicBezTo>
                            <a:cubicBezTo>
                              <a:pt x="346635" y="945776"/>
                              <a:pt x="325717" y="472888"/>
                              <a:pt x="0"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40" name="Freeform 139"/>
                      <a:cNvSpPr/>
                    </a:nvSpPr>
                    <a:spPr>
                      <a:xfrm>
                        <a:off x="3067423" y="2070847"/>
                        <a:ext cx="2876177" cy="1739153"/>
                      </a:xfrm>
                      <a:custGeom>
                        <a:avLst/>
                        <a:gdLst>
                          <a:gd name="connsiteX0" fmla="*/ 2876177 w 2876177"/>
                          <a:gd name="connsiteY0" fmla="*/ 1577788 h 1804894"/>
                          <a:gd name="connsiteX1" fmla="*/ 464671 w 2876177"/>
                          <a:gd name="connsiteY1" fmla="*/ 1541929 h 1804894"/>
                          <a:gd name="connsiteX2" fmla="*/ 88153 w 2876177"/>
                          <a:gd name="connsiteY2" fmla="*/ 0 h 1804894"/>
                        </a:gdLst>
                        <a:ahLst/>
                        <a:cxnLst>
                          <a:cxn ang="0">
                            <a:pos x="connsiteX0" y="connsiteY0"/>
                          </a:cxn>
                          <a:cxn ang="0">
                            <a:pos x="connsiteX1" y="connsiteY1"/>
                          </a:cxn>
                          <a:cxn ang="0">
                            <a:pos x="connsiteX2" y="connsiteY2"/>
                          </a:cxn>
                        </a:cxnLst>
                        <a:rect l="l" t="t" r="r" b="b"/>
                        <a:pathLst>
                          <a:path w="2876177" h="1804894">
                            <a:moveTo>
                              <a:pt x="2876177" y="1577788"/>
                            </a:moveTo>
                            <a:cubicBezTo>
                              <a:pt x="1902759" y="1691341"/>
                              <a:pt x="929342" y="1804894"/>
                              <a:pt x="464671" y="1541929"/>
                            </a:cubicBezTo>
                            <a:cubicBezTo>
                              <a:pt x="0" y="1278964"/>
                              <a:pt x="44076" y="639482"/>
                              <a:pt x="88153"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41" name="Freeform 140"/>
                      <a:cNvSpPr/>
                    </a:nvSpPr>
                    <a:spPr>
                      <a:xfrm>
                        <a:off x="1882589" y="2043953"/>
                        <a:ext cx="4061011" cy="2341283"/>
                      </a:xfrm>
                      <a:custGeom>
                        <a:avLst/>
                        <a:gdLst>
                          <a:gd name="connsiteX0" fmla="*/ 4061011 w 4061011"/>
                          <a:gd name="connsiteY0" fmla="*/ 1945341 h 2341283"/>
                          <a:gd name="connsiteX1" fmla="*/ 654423 w 4061011"/>
                          <a:gd name="connsiteY1" fmla="*/ 2017059 h 2341283"/>
                          <a:gd name="connsiteX2" fmla="*/ 134470 w 4061011"/>
                          <a:gd name="connsiteY2" fmla="*/ 0 h 2341283"/>
                        </a:gdLst>
                        <a:ahLst/>
                        <a:cxnLst>
                          <a:cxn ang="0">
                            <a:pos x="connsiteX0" y="connsiteY0"/>
                          </a:cxn>
                          <a:cxn ang="0">
                            <a:pos x="connsiteX1" y="connsiteY1"/>
                          </a:cxn>
                          <a:cxn ang="0">
                            <a:pos x="connsiteX2" y="connsiteY2"/>
                          </a:cxn>
                        </a:cxnLst>
                        <a:rect l="l" t="t" r="r" b="b"/>
                        <a:pathLst>
                          <a:path w="4061011" h="2341283">
                            <a:moveTo>
                              <a:pt x="4061011" y="1945341"/>
                            </a:moveTo>
                            <a:cubicBezTo>
                              <a:pt x="2684929" y="2143312"/>
                              <a:pt x="1308847" y="2341283"/>
                              <a:pt x="654423" y="2017059"/>
                            </a:cubicBezTo>
                            <a:cubicBezTo>
                              <a:pt x="0" y="1692836"/>
                              <a:pt x="67235" y="846418"/>
                              <a:pt x="134470"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42" name="Freeform 141"/>
                      <a:cNvSpPr/>
                    </a:nvSpPr>
                    <a:spPr>
                      <a:xfrm>
                        <a:off x="298824" y="2034988"/>
                        <a:ext cx="5635811" cy="2916518"/>
                      </a:xfrm>
                      <a:custGeom>
                        <a:avLst/>
                        <a:gdLst>
                          <a:gd name="connsiteX0" fmla="*/ 5635811 w 5635811"/>
                          <a:gd name="connsiteY0" fmla="*/ 2330824 h 2916518"/>
                          <a:gd name="connsiteX1" fmla="*/ 857623 w 5635811"/>
                          <a:gd name="connsiteY1" fmla="*/ 2528047 h 2916518"/>
                          <a:gd name="connsiteX2" fmla="*/ 490070 w 5635811"/>
                          <a:gd name="connsiteY2" fmla="*/ 0 h 2916518"/>
                        </a:gdLst>
                        <a:ahLst/>
                        <a:cxnLst>
                          <a:cxn ang="0">
                            <a:pos x="connsiteX0" y="connsiteY0"/>
                          </a:cxn>
                          <a:cxn ang="0">
                            <a:pos x="connsiteX1" y="connsiteY1"/>
                          </a:cxn>
                          <a:cxn ang="0">
                            <a:pos x="connsiteX2" y="connsiteY2"/>
                          </a:cxn>
                        </a:cxnLst>
                        <a:rect l="l" t="t" r="r" b="b"/>
                        <a:pathLst>
                          <a:path w="5635811" h="2916518">
                            <a:moveTo>
                              <a:pt x="5635811" y="2330824"/>
                            </a:moveTo>
                            <a:cubicBezTo>
                              <a:pt x="3675528" y="2623671"/>
                              <a:pt x="1715246" y="2916518"/>
                              <a:pt x="857623" y="2528047"/>
                            </a:cubicBezTo>
                            <a:cubicBezTo>
                              <a:pt x="0" y="2139576"/>
                              <a:pt x="245035" y="1069788"/>
                              <a:pt x="490070"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18" name="Text Box 48"/>
                      <a:cNvSpPr txBox="1">
                        <a:spLocks noChangeArrowheads="1"/>
                      </a:cNvSpPr>
                    </a:nvSpPr>
                    <a:spPr bwMode="auto">
                      <a:xfrm>
                        <a:off x="5943600" y="3091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1</a:t>
                          </a:r>
                        </a:p>
                      </a:txBody>
                      <a:useSpRect/>
                    </a:txSp>
                  </a:sp>
                  <a:sp>
                    <a:nvSpPr>
                      <a:cNvPr id="119" name="Text Box 49"/>
                      <a:cNvSpPr txBox="1">
                        <a:spLocks noChangeArrowheads="1"/>
                      </a:cNvSpPr>
                    </a:nvSpPr>
                    <a:spPr bwMode="auto">
                      <a:xfrm>
                        <a:off x="5943600" y="3853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3</a:t>
                          </a:r>
                        </a:p>
                      </a:txBody>
                      <a:useSpRect/>
                    </a:txSp>
                  </a:sp>
                  <a:sp>
                    <a:nvSpPr>
                      <a:cNvPr id="120" name="Text Box 50"/>
                      <a:cNvSpPr txBox="1">
                        <a:spLocks noChangeArrowheads="1"/>
                      </a:cNvSpPr>
                    </a:nvSpPr>
                    <a:spPr bwMode="auto">
                      <a:xfrm>
                        <a:off x="5943600" y="3472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2</a:t>
                          </a:r>
                        </a:p>
                      </a:txBody>
                      <a:useSpRect/>
                    </a:txSp>
                  </a:sp>
                  <a:sp>
                    <a:nvSpPr>
                      <a:cNvPr id="136" name="Text Box 49"/>
                      <a:cNvSpPr txBox="1">
                        <a:spLocks noChangeArrowheads="1"/>
                      </a:cNvSpPr>
                    </a:nvSpPr>
                    <a:spPr bwMode="auto">
                      <a:xfrm>
                        <a:off x="5943600" y="4234934"/>
                        <a:ext cx="1776448" cy="307777"/>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a:t>
                          </a:r>
                          <a:r>
                            <a:rPr lang="en-US" sz="1400" b="1" i="1" dirty="0" smtClean="0"/>
                            <a:t>4</a:t>
                          </a:r>
                          <a:endParaRPr lang="en-US" sz="1400" b="1" i="1" dirty="0"/>
                        </a:p>
                      </a:txBody>
                      <a:useSpRect/>
                    </a:txSp>
                  </a:sp>
                  <a:pic>
                    <a:nvPicPr>
                      <a:cNvPr id="38" name="Picture 37" descr="Screenshot2.png"/>
                      <a:cNvPicPr>
                        <a:picLocks noChangeAspect="1"/>
                      </a:cNvPicPr>
                    </a:nvPicPr>
                    <a:blipFill>
                      <a:blip r:embed="rId11" cstate="print"/>
                      <a:stretch>
                        <a:fillRect/>
                      </a:stretch>
                    </a:blipFill>
                    <a:spPr>
                      <a:xfrm>
                        <a:off x="6288024" y="5059680"/>
                        <a:ext cx="1066800" cy="840803"/>
                      </a:xfrm>
                      <a:prstGeom prst="rect">
                        <a:avLst/>
                      </a:prstGeom>
                    </a:spPr>
                  </a:pic>
                </lc:lockedCanvas>
              </a:graphicData>
            </a:graphic>
          </wp:inline>
        </w:drawing>
      </w:r>
    </w:p>
    <w:p w:rsidR="00FA5581" w:rsidRDefault="006175BE" w:rsidP="005B505B">
      <w:pPr>
        <w:pStyle w:val="Caption"/>
      </w:pPr>
      <w:r>
        <w:t xml:space="preserve">Figure </w:t>
      </w:r>
      <w:fldSimple w:instr=" SEQ Figure \* ARABIC ">
        <w:r w:rsidR="006B4D66">
          <w:rPr>
            <w:noProof/>
          </w:rPr>
          <w:t>14</w:t>
        </w:r>
      </w:fldSimple>
      <w:r>
        <w:t>: Each information card is associated with a particular digital identity at some identity provider.</w:t>
      </w:r>
    </w:p>
    <w:p w:rsidR="0018595D" w:rsidRDefault="0018595D" w:rsidP="007C7E5C">
      <w:pPr>
        <w:rPr>
          <w:iCs/>
        </w:rPr>
      </w:pPr>
      <w:r>
        <w:rPr>
          <w:iCs/>
        </w:rPr>
        <w:t>An</w:t>
      </w:r>
      <w:r w:rsidR="007C7E5C" w:rsidRPr="00FA5581">
        <w:rPr>
          <w:iCs/>
        </w:rPr>
        <w:t xml:space="preserve"> information card </w:t>
      </w:r>
      <w:r>
        <w:rPr>
          <w:iCs/>
        </w:rPr>
        <w:t xml:space="preserve">is just an XML file, and </w:t>
      </w:r>
      <w:r w:rsidR="003076E9">
        <w:rPr>
          <w:iCs/>
        </w:rPr>
        <w:t xml:space="preserve">as the figure shows, </w:t>
      </w:r>
      <w:r>
        <w:rPr>
          <w:iCs/>
        </w:rPr>
        <w:t xml:space="preserve">each one </w:t>
      </w:r>
      <w:r w:rsidR="007C7E5C" w:rsidRPr="00FA5581">
        <w:rPr>
          <w:iCs/>
        </w:rPr>
        <w:t xml:space="preserve">represents a relationship with an identity provider. </w:t>
      </w:r>
      <w:r w:rsidR="00F876D9">
        <w:rPr>
          <w:iCs/>
        </w:rPr>
        <w:t xml:space="preserve">This relationship lets the user get tokens from the identity provider </w:t>
      </w:r>
      <w:r w:rsidR="00177855">
        <w:rPr>
          <w:iCs/>
        </w:rPr>
        <w:t>for use</w:t>
      </w:r>
      <w:r w:rsidR="00F876D9">
        <w:rPr>
          <w:iCs/>
        </w:rPr>
        <w:t xml:space="preserve"> with applications </w:t>
      </w:r>
      <w:r w:rsidR="00177855">
        <w:rPr>
          <w:iCs/>
        </w:rPr>
        <w:t>willing to</w:t>
      </w:r>
      <w:r w:rsidR="00F876D9">
        <w:rPr>
          <w:iCs/>
        </w:rPr>
        <w:t xml:space="preserve"> accept these tokens. </w:t>
      </w:r>
      <w:r>
        <w:rPr>
          <w:iCs/>
        </w:rPr>
        <w:t>The information card contains everything needed to find the right STS at the right identity provider, then request a token for the identity this card represents. The card doesn</w:t>
      </w:r>
      <w:r w:rsidR="008C0AAC">
        <w:rPr>
          <w:iCs/>
        </w:rPr>
        <w:t>’t contain any claims, however</w:t>
      </w:r>
      <w:r w:rsidR="008245F0">
        <w:rPr>
          <w:iCs/>
        </w:rPr>
        <w:t xml:space="preserve">; </w:t>
      </w:r>
      <w:r>
        <w:rPr>
          <w:iCs/>
        </w:rPr>
        <w:t>these are all maintained by the identity provider. The sole purpose of the information card is to store the i</w:t>
      </w:r>
      <w:r w:rsidR="00D634F1">
        <w:rPr>
          <w:iCs/>
        </w:rPr>
        <w:t xml:space="preserve">nformation needed to </w:t>
      </w:r>
      <w:r w:rsidR="00F135C1">
        <w:rPr>
          <w:iCs/>
        </w:rPr>
        <w:t xml:space="preserve">find the right STS and </w:t>
      </w:r>
      <w:r w:rsidR="00D634F1">
        <w:rPr>
          <w:iCs/>
        </w:rPr>
        <w:t xml:space="preserve">request a </w:t>
      </w:r>
      <w:r>
        <w:rPr>
          <w:iCs/>
        </w:rPr>
        <w:t>token</w:t>
      </w:r>
      <w:r w:rsidR="00D634F1">
        <w:rPr>
          <w:iCs/>
        </w:rPr>
        <w:t xml:space="preserve"> for a particular identity</w:t>
      </w:r>
      <w:r>
        <w:rPr>
          <w:iCs/>
        </w:rPr>
        <w:t>.</w:t>
      </w:r>
    </w:p>
    <w:p w:rsidR="0018595D" w:rsidRDefault="0018595D" w:rsidP="007C7E5C">
      <w:pPr>
        <w:rPr>
          <w:iCs/>
        </w:rPr>
      </w:pPr>
      <w:r>
        <w:rPr>
          <w:iCs/>
        </w:rPr>
        <w:t>The terminology can get confusing, so here’s a quick recap: A user selects a card (a visual representation) that’s associated with an information card (an XML file) that contains all of the information needed to request a token (a signed group of bytes issued by an STS). Don’t confuse information cards with tokens—they’</w:t>
      </w:r>
      <w:r w:rsidR="003076E9">
        <w:rPr>
          <w:iCs/>
        </w:rPr>
        <w:t>re not the same thing.</w:t>
      </w:r>
    </w:p>
    <w:p w:rsidR="007C7E5C" w:rsidRDefault="003076E9" w:rsidP="00FF78DB">
      <w:r>
        <w:t xml:space="preserve">Next question: Since every identity a user has </w:t>
      </w:r>
      <w:r w:rsidR="00D627D0">
        <w:t>is represented by</w:t>
      </w:r>
      <w:r w:rsidR="00584861">
        <w:t xml:space="preserve"> an information card stored on the user’s machine, how do the information cards get there? The answer is that it’s up to the STS. Information cards don’t </w:t>
      </w:r>
      <w:r w:rsidR="004552A6">
        <w:t>contain</w:t>
      </w:r>
      <w:r w:rsidR="00584861">
        <w:t xml:space="preserve"> confidential information</w:t>
      </w:r>
      <w:r w:rsidR="004A38B5">
        <w:t xml:space="preserve">—they don’t </w:t>
      </w:r>
      <w:r w:rsidR="000B0BF9">
        <w:t>hold</w:t>
      </w:r>
      <w:r w:rsidR="00593759">
        <w:t xml:space="preserve"> </w:t>
      </w:r>
      <w:r w:rsidR="00052570">
        <w:t>a password</w:t>
      </w:r>
      <w:r w:rsidR="00593759">
        <w:t xml:space="preserve"> the user supplies to authenticate token requests to </w:t>
      </w:r>
      <w:r w:rsidR="00DC2884">
        <w:t>the</w:t>
      </w:r>
      <w:r w:rsidR="00593759">
        <w:t xml:space="preserve"> STS</w:t>
      </w:r>
      <w:r w:rsidR="004A38B5">
        <w:t>, for instance</w:t>
      </w:r>
      <w:r w:rsidR="00593759">
        <w:t xml:space="preserve">—so the problem isn’t too </w:t>
      </w:r>
      <w:r w:rsidR="00F260E1">
        <w:t>challenging</w:t>
      </w:r>
      <w:r w:rsidR="00D65B90">
        <w:t xml:space="preserve">. </w:t>
      </w:r>
      <w:r w:rsidR="00121625">
        <w:t xml:space="preserve">The </w:t>
      </w:r>
      <w:r w:rsidR="007D2575">
        <w:t>“Geneva” Server</w:t>
      </w:r>
      <w:r w:rsidR="00D65B90">
        <w:t xml:space="preserve"> </w:t>
      </w:r>
      <w:r w:rsidR="00593759">
        <w:t xml:space="preserve">can </w:t>
      </w:r>
      <w:r w:rsidR="00134E1C">
        <w:t xml:space="preserve">install an information card on a user’s machine </w:t>
      </w:r>
      <w:r w:rsidR="00D1755A">
        <w:t>in various ways</w:t>
      </w:r>
      <w:r w:rsidR="00D65B90">
        <w:t xml:space="preserve">, as can STSs from other vendors, such as </w:t>
      </w:r>
      <w:r w:rsidR="00CA610D">
        <w:t>IBM’s</w:t>
      </w:r>
      <w:r w:rsidR="00134E1C">
        <w:t xml:space="preserve"> </w:t>
      </w:r>
      <w:r w:rsidR="009815DB">
        <w:t>Ti</w:t>
      </w:r>
      <w:r w:rsidR="00D65B90">
        <w:t xml:space="preserve">voli Federated Identity Manager. </w:t>
      </w:r>
      <w:r w:rsidR="00CA610D">
        <w:t xml:space="preserve">Similarly, </w:t>
      </w:r>
      <w:r w:rsidR="00D65B90">
        <w:t>other identity selectors that support information cards</w:t>
      </w:r>
      <w:r w:rsidR="00090830">
        <w:t xml:space="preserve">, </w:t>
      </w:r>
      <w:r w:rsidR="00090830">
        <w:lastRenderedPageBreak/>
        <w:t>such as</w:t>
      </w:r>
      <w:r w:rsidR="00D65B90">
        <w:t xml:space="preserve"> </w:t>
      </w:r>
      <w:r w:rsidR="00090830">
        <w:t xml:space="preserve">the open source Higgins </w:t>
      </w:r>
      <w:r w:rsidR="00E2447D">
        <w:t>selector</w:t>
      </w:r>
      <w:r w:rsidR="00090830">
        <w:t xml:space="preserve">, can accept cards provided by </w:t>
      </w:r>
      <w:r w:rsidR="00121625">
        <w:t xml:space="preserve">the </w:t>
      </w:r>
      <w:r w:rsidR="007D2575">
        <w:t>“Geneva” Server</w:t>
      </w:r>
      <w:r w:rsidR="00090830">
        <w:t xml:space="preserve"> and other STSs. </w:t>
      </w:r>
    </w:p>
    <w:p w:rsidR="001552A3" w:rsidRPr="004522E3" w:rsidRDefault="000D53FB" w:rsidP="001552A3">
      <w:r>
        <w:t>Another</w:t>
      </w:r>
      <w:r w:rsidR="00F664E9">
        <w:t xml:space="preserve"> challenge for information card-based identity is </w:t>
      </w:r>
      <w:r>
        <w:t xml:space="preserve">supporting </w:t>
      </w:r>
      <w:r w:rsidR="00F664E9">
        <w:t>roaming</w:t>
      </w:r>
      <w:r w:rsidR="00C64310">
        <w:t xml:space="preserve"> users</w:t>
      </w:r>
      <w:r w:rsidR="00F664E9">
        <w:t xml:space="preserve">. </w:t>
      </w:r>
      <w:r w:rsidR="00731454">
        <w:t xml:space="preserve">Many of us use </w:t>
      </w:r>
      <w:r w:rsidR="00FA7CC1">
        <w:t>a desktop</w:t>
      </w:r>
      <w:r w:rsidR="00731454">
        <w:t xml:space="preserve"> computer at work, another </w:t>
      </w:r>
      <w:r w:rsidR="00FA7CC1">
        <w:t xml:space="preserve">one </w:t>
      </w:r>
      <w:r w:rsidR="00731454">
        <w:t xml:space="preserve">at home, and a </w:t>
      </w:r>
      <w:r w:rsidR="00FA7CC1">
        <w:t>laptop</w:t>
      </w:r>
      <w:r w:rsidR="00731454">
        <w:t xml:space="preserve"> while we’re traveling</w:t>
      </w:r>
      <w:r w:rsidR="00B52C1D">
        <w:t>, yet we’d like to present the same digital identity from all of them</w:t>
      </w:r>
      <w:r w:rsidR="00731454">
        <w:t xml:space="preserve">. To allow </w:t>
      </w:r>
      <w:r w:rsidR="00DB0A53">
        <w:t>a user to roam</w:t>
      </w:r>
      <w:r w:rsidR="00731454">
        <w:t xml:space="preserve"> </w:t>
      </w:r>
      <w:r w:rsidR="00CE6199">
        <w:t>among</w:t>
      </w:r>
      <w:r w:rsidR="00731454">
        <w:t xml:space="preserve"> these different machines, CardSpace provides a </w:t>
      </w:r>
      <w:r w:rsidR="00731454">
        <w:rPr>
          <w:i/>
        </w:rPr>
        <w:t>card export</w:t>
      </w:r>
      <w:r w:rsidR="00731454">
        <w:t xml:space="preserve"> feature. This option allows copying information cards onto an external storage medium, such as a USB key. The cards can then be installed onto other machines, letting a user request security tokens from identity providers in the same way whether he’s using his home computer, his office computer, or his laptop in a hotel room. To guard against attacks, exported information cards are encrypted using a key derived from a user-selected pass-phrase. This ensures that even if the storage medium is lost, only someone who knows the pass-phrase can decrypt the cards it contains. </w:t>
      </w:r>
      <w:r w:rsidR="00355FE9">
        <w:t>Microsoft is also investigating the possibility of letting a</w:t>
      </w:r>
      <w:r w:rsidR="00575D9B">
        <w:t xml:space="preserve"> user store information cards </w:t>
      </w:r>
      <w:r w:rsidR="000D0022">
        <w:t>on</w:t>
      </w:r>
      <w:r w:rsidR="00575D9B">
        <w:t xml:space="preserve"> an Internet-accessible server, i.e., in the cloud.</w:t>
      </w:r>
      <w:r w:rsidR="00D30DF4" w:rsidRPr="00D30DF4">
        <w:t xml:space="preserve"> </w:t>
      </w:r>
      <w:r w:rsidR="00D30DF4">
        <w:t xml:space="preserve">On a machine you control, </w:t>
      </w:r>
      <w:r w:rsidR="007D2575">
        <w:t>CardSpace “Geneva”</w:t>
      </w:r>
      <w:r w:rsidR="00D30DF4">
        <w:t xml:space="preserve"> </w:t>
      </w:r>
      <w:r w:rsidR="00355FE9">
        <w:t xml:space="preserve">could then </w:t>
      </w:r>
      <w:r w:rsidR="00D30DF4">
        <w:t xml:space="preserve">connect invisibly to these cloud-based information cards, using them to request tokens. This </w:t>
      </w:r>
      <w:r w:rsidR="00355FE9">
        <w:t xml:space="preserve">would </w:t>
      </w:r>
      <w:r w:rsidR="00D30DF4">
        <w:t xml:space="preserve">make it easier to share identities among the small set of machines that each of us </w:t>
      </w:r>
      <w:r w:rsidR="001155ED">
        <w:t>use regularly</w:t>
      </w:r>
      <w:r w:rsidR="00D30DF4">
        <w:t>.</w:t>
      </w:r>
    </w:p>
    <w:p w:rsidR="00731454" w:rsidRDefault="00C9483F" w:rsidP="006E506C">
      <w:r>
        <w:t>Yet a</w:t>
      </w:r>
      <w:r w:rsidR="00731454">
        <w:t xml:space="preserve">nother issue that </w:t>
      </w:r>
      <w:r w:rsidR="007D2575">
        <w:t xml:space="preserve">CardSpace “Geneva” </w:t>
      </w:r>
      <w:r w:rsidR="00731454">
        <w:t xml:space="preserve">must address is revocation. Once an identity provider has issued an information card to a user, how can that card be revoked? In the simplest case, the identity provider itself might wish to stop issuing security tokens based on this card. Perhaps using this identity provider requires a paid subscription, </w:t>
      </w:r>
      <w:r w:rsidR="004D360A">
        <w:t xml:space="preserve">for example, </w:t>
      </w:r>
      <w:r w:rsidR="00731454">
        <w:t xml:space="preserve">and the user hasn’t kept up his payments. Revocation in this case is simple: the identity provider just stops honoring requests for security tokens made with this card. Every request carries a unique CardSpace reference, so it’s easy for the identity provider to identify requests made with cards it has revoked. </w:t>
      </w:r>
    </w:p>
    <w:p w:rsidR="00DC30FA" w:rsidRDefault="00731454" w:rsidP="00142AE6">
      <w:r>
        <w:t xml:space="preserve">A slightly more complex case is when the user wishes to revoke an information card. Perhaps an attacker has stolen the user’s laptop containing information cards issued by </w:t>
      </w:r>
      <w:r w:rsidR="006E506C">
        <w:t>various</w:t>
      </w:r>
      <w:r>
        <w:t xml:space="preserve"> identity providers. </w:t>
      </w:r>
      <w:r w:rsidR="006E506C">
        <w:t>To address this problem</w:t>
      </w:r>
      <w:r>
        <w:t>, each information card can be assigned a PIN that must be entered each time the card is used. If this is done, an attacker can’t use the stolen cards</w:t>
      </w:r>
      <w:r w:rsidR="00FA4142">
        <w:t xml:space="preserve"> (and thus the identities they correspond to)</w:t>
      </w:r>
      <w:r>
        <w:t xml:space="preserve"> unless he knows the PIN for each one. </w:t>
      </w:r>
      <w:r w:rsidR="0014230C">
        <w:t xml:space="preserve">Also, recall that using </w:t>
      </w:r>
      <w:r w:rsidR="005C093C">
        <w:t>a card</w:t>
      </w:r>
      <w:r w:rsidR="0014230C">
        <w:t xml:space="preserve"> issued by</w:t>
      </w:r>
      <w:r w:rsidR="005C093C">
        <w:t xml:space="preserve"> an external identity provider</w:t>
      </w:r>
      <w:r w:rsidR="0014230C">
        <w:t xml:space="preserve"> typically requires the user to authenticate himself</w:t>
      </w:r>
      <w:r w:rsidR="000235D5">
        <w:t>, such as by entering</w:t>
      </w:r>
      <w:r w:rsidR="00DC30FA">
        <w:t xml:space="preserve"> a password. Since this</w:t>
      </w:r>
      <w:r w:rsidR="000235D5">
        <w:t xml:space="preserve"> authentication</w:t>
      </w:r>
      <w:r w:rsidR="00DC30FA">
        <w:t xml:space="preserve"> information isn’t contained in the card itself, an attacker can’t use these stolen cards to impersonate the user.</w:t>
      </w:r>
    </w:p>
    <w:p w:rsidR="007032C2" w:rsidRDefault="006B4D66" w:rsidP="00142AE6">
      <w:r>
        <w:t xml:space="preserve">Making identity selectors successful means making information cards ubiquitous. To help users </w:t>
      </w:r>
      <w:r w:rsidR="000C5CD6">
        <w:t xml:space="preserve">clearly </w:t>
      </w:r>
      <w:r>
        <w:t xml:space="preserve">understand when a Web site accepts information card-based logins, the standard icon shown in Figure 15 has been created. A claims-aware application, whether created with </w:t>
      </w:r>
      <w:r w:rsidR="007D2575">
        <w:t xml:space="preserve">the </w:t>
      </w:r>
      <w:r w:rsidR="00C52ABA">
        <w:t>“Geneva” Framework</w:t>
      </w:r>
      <w:r>
        <w:t xml:space="preserve"> or in some other way, can display this icon to let users know that they can use card-based logins. </w:t>
      </w:r>
      <w:r w:rsidR="007032C2">
        <w:t>There’s also an Information Card Foundation (</w:t>
      </w:r>
      <w:r w:rsidR="007032C2" w:rsidRPr="004A1668">
        <w:t>www.informationcard.net</w:t>
      </w:r>
      <w:r w:rsidR="007032C2">
        <w:t>) dedicated to making this technology successful. The foundation’s board members comprise a range of organizations, including Equifax, Google, Microsoft, Novell, Oracle, and PayPal. The Liberty Alliance, another important identity organization, is also a founding member of the foundation.</w:t>
      </w:r>
    </w:p>
    <w:p w:rsidR="006B4D66" w:rsidRDefault="005F3AF7" w:rsidP="006B4D66">
      <w:pPr>
        <w:keepNext/>
        <w:jc w:val="center"/>
      </w:pPr>
      <w:r w:rsidRPr="009D154B">
        <w:rPr>
          <w:noProof/>
          <w:lang w:bidi="ar-SA"/>
        </w:rPr>
        <w:lastRenderedPageBreak/>
        <w:drawing>
          <wp:inline distT="0" distB="0" distL="0" distR="0">
            <wp:extent cx="1824990" cy="1302569"/>
            <wp:effectExtent l="19050" t="0" r="3810" b="0"/>
            <wp:docPr id="34" name="Picture 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2"/>
                    <a:srcRect/>
                    <a:stretch>
                      <a:fillRect/>
                    </a:stretch>
                  </pic:blipFill>
                  <pic:spPr bwMode="auto">
                    <a:xfrm>
                      <a:off x="0" y="0"/>
                      <a:ext cx="1830907" cy="1306792"/>
                    </a:xfrm>
                    <a:prstGeom prst="rect">
                      <a:avLst/>
                    </a:prstGeom>
                    <a:noFill/>
                    <a:ln w="9525">
                      <a:noFill/>
                      <a:miter lim="800000"/>
                      <a:headEnd/>
                      <a:tailEnd/>
                    </a:ln>
                    <a:effectLst/>
                  </pic:spPr>
                </pic:pic>
              </a:graphicData>
            </a:graphic>
          </wp:inline>
        </w:drawing>
      </w:r>
    </w:p>
    <w:p w:rsidR="005F3AF7" w:rsidRDefault="006B4D66" w:rsidP="000B336F">
      <w:pPr>
        <w:pStyle w:val="Caption"/>
      </w:pPr>
      <w:r>
        <w:t xml:space="preserve">Figure </w:t>
      </w:r>
      <w:fldSimple w:instr=" SEQ Figure \* ARABIC ">
        <w:r>
          <w:rPr>
            <w:noProof/>
          </w:rPr>
          <w:t>15</w:t>
        </w:r>
      </w:fldSimple>
      <w:r>
        <w:t>: A Web page can display this icon to indicate that it accepts information card-based logins.</w:t>
      </w:r>
    </w:p>
    <w:p w:rsidR="00041305" w:rsidRDefault="00041305" w:rsidP="00041305">
      <w:pPr>
        <w:pStyle w:val="Heading3"/>
      </w:pPr>
      <w:bookmarkStart w:id="16" w:name="_Toc212216152"/>
      <w:r>
        <w:t>The Self-Issued Identity Provider</w:t>
      </w:r>
      <w:bookmarkEnd w:id="16"/>
      <w:r w:rsidR="00892469">
        <w:t xml:space="preserve"> </w:t>
      </w:r>
    </w:p>
    <w:p w:rsidR="00626E19" w:rsidRDefault="005A010A" w:rsidP="00AA170A">
      <w:r>
        <w:t xml:space="preserve">In the examples described so far, an identity provider and the STS </w:t>
      </w:r>
      <w:r w:rsidR="00C219A5">
        <w:t>it provides have</w:t>
      </w:r>
      <w:r>
        <w:t xml:space="preserve"> always been external to the user’s machine. There’s no reason why this has to be true, however. Why can’t the user act as her own identity provider, requesting tokens from an STS installed on her own machine? The answer is </w:t>
      </w:r>
      <w:r w:rsidR="00D9791E">
        <w:t xml:space="preserve">that, </w:t>
      </w:r>
      <w:r>
        <w:t xml:space="preserve">by using </w:t>
      </w:r>
      <w:r w:rsidR="00FB72DC">
        <w:t>the</w:t>
      </w:r>
      <w:r>
        <w:t xml:space="preserve"> </w:t>
      </w:r>
      <w:r w:rsidRPr="005A010A">
        <w:rPr>
          <w:i/>
        </w:rPr>
        <w:t>self-issued identity provider</w:t>
      </w:r>
      <w:r>
        <w:t xml:space="preserve"> that’s part of </w:t>
      </w:r>
      <w:r w:rsidR="007D2575">
        <w:t>CardSpace “Geneva”</w:t>
      </w:r>
      <w:r w:rsidR="00D9791E">
        <w:t>, she can</w:t>
      </w:r>
      <w:r>
        <w:t>.</w:t>
      </w:r>
      <w:r w:rsidR="001B118F">
        <w:t xml:space="preserve"> Figure 16</w:t>
      </w:r>
      <w:r w:rsidR="00A2231B">
        <w:t xml:space="preserve"> illustrates this</w:t>
      </w:r>
      <w:r w:rsidR="000F49BE">
        <w:t xml:space="preserve"> idea</w:t>
      </w:r>
      <w:r w:rsidR="00A2231B">
        <w:t>.</w:t>
      </w:r>
    </w:p>
    <w:p w:rsidR="0079355F" w:rsidRDefault="00A36153" w:rsidP="0079355F">
      <w:pPr>
        <w:pStyle w:val="ListParagraph"/>
        <w:keepNext/>
        <w:ind w:left="0"/>
        <w:jc w:val="center"/>
      </w:pPr>
      <w:r w:rsidRPr="00A36153">
        <w:rPr>
          <w:noProof/>
          <w:lang w:bidi="ar-SA"/>
        </w:rPr>
        <w:drawing>
          <wp:inline distT="0" distB="0" distL="0" distR="0">
            <wp:extent cx="5486400" cy="4037428"/>
            <wp:effectExtent l="19050" t="0" r="0" b="0"/>
            <wp:docPr id="1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5943600"/>
                      <a:chOff x="228600" y="914400"/>
                      <a:chExt cx="8077200" cy="5943600"/>
                    </a:xfrm>
                  </a:grpSpPr>
                  <a:sp>
                    <a:nvSpPr>
                      <a:cNvPr id="125" name="Rectangle 14"/>
                      <a:cNvSpPr>
                        <a:spLocks noChangeArrowheads="1"/>
                      </a:cNvSpPr>
                    </a:nvSpPr>
                    <a:spPr bwMode="auto">
                      <a:xfrm>
                        <a:off x="4191000" y="2514600"/>
                        <a:ext cx="4038600" cy="2209800"/>
                      </a:xfrm>
                      <a:prstGeom prst="rect">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2"/>
                      </a:lnRef>
                      <a:fillRef idx="3">
                        <a:schemeClr val="accent2"/>
                      </a:fillRef>
                      <a:effectRef idx="3">
                        <a:schemeClr val="accent2"/>
                      </a:effectRef>
                      <a:fontRef idx="minor">
                        <a:schemeClr val="lt1"/>
                      </a:fontRef>
                    </a:style>
                  </a:sp>
                  <a:sp>
                    <a:nvSpPr>
                      <a:cNvPr id="49" name="Text Box 16"/>
                      <a:cNvSpPr txBox="1">
                        <a:spLocks noChangeArrowheads="1"/>
                      </a:cNvSpPr>
                    </a:nvSpPr>
                    <a:spPr bwMode="auto">
                      <a:xfrm>
                        <a:off x="1066800" y="914400"/>
                        <a:ext cx="1981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Identity </a:t>
                          </a:r>
                          <a:r>
                            <a:rPr lang="en-US" sz="1800" b="1" dirty="0" smtClean="0">
                              <a:latin typeface="Calibri" pitchFamily="34" charset="0"/>
                            </a:rPr>
                            <a:t>Providers</a:t>
                          </a:r>
                          <a:endParaRPr lang="en-US" sz="1800" b="1" dirty="0">
                            <a:latin typeface="Calibri" pitchFamily="34" charset="0"/>
                          </a:endParaRPr>
                        </a:p>
                      </a:txBody>
                      <a:useSpRect/>
                    </a:txSp>
                  </a:sp>
                  <a:sp>
                    <a:nvSpPr>
                      <a:cNvPr id="59" name="Rounded Rectangle 58"/>
                      <a:cNvSpPr/>
                    </a:nvSpPr>
                    <a:spPr bwMode="auto">
                      <a:xfrm>
                        <a:off x="26670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68" name="Rectangle 67"/>
                      <a:cNvSpPr/>
                    </a:nvSpPr>
                    <a:spPr>
                      <a:xfrm>
                        <a:off x="27432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69" name="Rounded Rectangle 68"/>
                      <a:cNvSpPr/>
                    </a:nvSpPr>
                    <a:spPr bwMode="auto">
                      <a:xfrm>
                        <a:off x="2286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3" name="Rectangle 72"/>
                      <a:cNvSpPr/>
                    </a:nvSpPr>
                    <a:spPr>
                      <a:xfrm>
                        <a:off x="3048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74" name="Rounded Rectangle 73"/>
                      <a:cNvSpPr/>
                    </a:nvSpPr>
                    <a:spPr bwMode="auto">
                      <a:xfrm>
                        <a:off x="1447800" y="1295400"/>
                        <a:ext cx="1143000" cy="990600"/>
                      </a:xfrm>
                      <a:prstGeom prst="roundRect">
                        <a:avLst/>
                      </a:prstGeom>
                      <a:ln>
                        <a:headEnd type="none" w="med" len="med"/>
                        <a:tailEnd type="stealth" w="lg" len="lg"/>
                      </a:ln>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2">
                        <a:schemeClr val="dk1"/>
                      </a:lnRef>
                      <a:fillRef idx="1">
                        <a:schemeClr val="lt1"/>
                      </a:fillRef>
                      <a:effectRef idx="0">
                        <a:schemeClr val="dk1"/>
                      </a:effectRef>
                      <a:fontRef idx="minor">
                        <a:schemeClr val="dk1"/>
                      </a:fontRef>
                    </a:style>
                  </a:sp>
                  <a:sp>
                    <a:nvSpPr>
                      <a:cNvPr id="75" name="Rectangle 74"/>
                      <a:cNvSpPr/>
                    </a:nvSpPr>
                    <a:spPr>
                      <a:xfrm>
                        <a:off x="1524000" y="1447800"/>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endParaRPr>
                        </a:p>
                      </a:txBody>
                      <a:useSpRect/>
                    </a:txSp>
                    <a:style>
                      <a:lnRef idx="1">
                        <a:schemeClr val="accent4"/>
                      </a:lnRef>
                      <a:fillRef idx="2">
                        <a:schemeClr val="accent4"/>
                      </a:fillRef>
                      <a:effectRef idx="1">
                        <a:schemeClr val="accent4"/>
                      </a:effectRef>
                      <a:fontRef idx="minor">
                        <a:schemeClr val="dk1"/>
                      </a:fontRef>
                    </a:style>
                  </a:sp>
                  <a:sp>
                    <a:nvSpPr>
                      <a:cNvPr id="76" name="AutoShape 4"/>
                      <a:cNvSpPr>
                        <a:spLocks noChangeArrowheads="1"/>
                      </a:cNvSpPr>
                    </a:nvSpPr>
                    <a:spPr bwMode="auto">
                      <a:xfrm>
                        <a:off x="28194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77" name="Text Box 16"/>
                      <a:cNvSpPr txBox="1">
                        <a:spLocks noChangeArrowheads="1"/>
                      </a:cNvSpPr>
                    </a:nvSpPr>
                    <a:spPr bwMode="auto">
                      <a:xfrm>
                        <a:off x="28194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78" name="AutoShape 4"/>
                      <a:cNvSpPr>
                        <a:spLocks noChangeArrowheads="1"/>
                      </a:cNvSpPr>
                    </a:nvSpPr>
                    <a:spPr bwMode="auto">
                      <a:xfrm>
                        <a:off x="16002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79" name="Text Box 16"/>
                      <a:cNvSpPr txBox="1">
                        <a:spLocks noChangeArrowheads="1"/>
                      </a:cNvSpPr>
                    </a:nvSpPr>
                    <a:spPr bwMode="auto">
                      <a:xfrm>
                        <a:off x="16002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81" name="AutoShape 4"/>
                      <a:cNvSpPr>
                        <a:spLocks noChangeArrowheads="1"/>
                      </a:cNvSpPr>
                    </a:nvSpPr>
                    <a:spPr bwMode="auto">
                      <a:xfrm>
                        <a:off x="381000" y="1524001"/>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84" name="Text Box 16"/>
                      <a:cNvSpPr txBox="1">
                        <a:spLocks noChangeArrowheads="1"/>
                      </a:cNvSpPr>
                    </a:nvSpPr>
                    <a:spPr bwMode="auto">
                      <a:xfrm>
                        <a:off x="381000" y="1600200"/>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89" name="Rectangle 3"/>
                      <a:cNvSpPr>
                        <a:spLocks noChangeArrowheads="1"/>
                      </a:cNvSpPr>
                    </a:nvSpPr>
                    <a:spPr bwMode="auto">
                      <a:xfrm>
                        <a:off x="4114800" y="1828800"/>
                        <a:ext cx="4191000" cy="2971800"/>
                      </a:xfrm>
                      <a:prstGeom prst="rect">
                        <a:avLst/>
                      </a:prstGeom>
                      <a:noFill/>
                      <a:ln w="19050" algn="ctr">
                        <a:solidFill>
                          <a:schemeClr val="tx1"/>
                        </a:solidFill>
                        <a:miter lim="800000"/>
                        <a:headEnd/>
                        <a:tailEnd type="none"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solidFill>
                              <a:schemeClr val="tx1"/>
                            </a:solidFill>
                            <a:latin typeface="Arial" charset="0"/>
                          </a:endParaRPr>
                        </a:p>
                      </a:txBody>
                      <a:useSpRect/>
                    </a:txSp>
                  </a:sp>
                  <a:sp>
                    <a:nvSpPr>
                      <a:cNvPr id="113" name="Rectangle 34"/>
                      <a:cNvSpPr>
                        <a:spLocks noChangeArrowheads="1"/>
                      </a:cNvSpPr>
                    </a:nvSpPr>
                    <a:spPr bwMode="auto">
                      <a:xfrm>
                        <a:off x="4419600" y="3015734"/>
                        <a:ext cx="1905000" cy="1600200"/>
                      </a:xfrm>
                      <a:prstGeom prst="rect">
                        <a:avLst/>
                      </a:prstGeom>
                      <a:noFill/>
                      <a:ln w="19050" algn="ctr">
                        <a:solidFill>
                          <a:schemeClr val="tx1"/>
                        </a:solidFill>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7" name="Freeform 47"/>
                      <a:cNvSpPr>
                        <a:spLocks/>
                      </a:cNvSpPr>
                    </a:nvSpPr>
                    <a:spPr bwMode="auto">
                      <a:xfrm>
                        <a:off x="5257800" y="4615934"/>
                        <a:ext cx="122238" cy="438150"/>
                      </a:xfrm>
                      <a:custGeom>
                        <a:avLst/>
                        <a:gdLst/>
                        <a:ahLst/>
                        <a:cxnLst>
                          <a:cxn ang="0">
                            <a:pos x="77" y="0"/>
                          </a:cxn>
                          <a:cxn ang="0">
                            <a:pos x="4" y="132"/>
                          </a:cxn>
                          <a:cxn ang="0">
                            <a:pos x="52" y="276"/>
                          </a:cxn>
                        </a:cxnLst>
                        <a:rect l="0" t="0" r="r" b="b"/>
                        <a:pathLst>
                          <a:path w="77" h="276">
                            <a:moveTo>
                              <a:pt x="77" y="0"/>
                            </a:moveTo>
                            <a:cubicBezTo>
                              <a:pt x="64" y="22"/>
                              <a:pt x="8" y="86"/>
                              <a:pt x="4" y="132"/>
                            </a:cubicBezTo>
                            <a:cubicBezTo>
                              <a:pt x="0" y="178"/>
                              <a:pt x="24" y="224"/>
                              <a:pt x="52" y="276"/>
                            </a:cubicBezTo>
                          </a:path>
                        </a:pathLst>
                      </a:custGeom>
                      <a:noFill/>
                      <a:ln w="19050" cap="flat" cmpd="sng">
                        <a:solidFill>
                          <a:schemeClr val="tx1"/>
                        </a:solidFill>
                        <a:prstDash val="sysDot"/>
                        <a:round/>
                        <a:headEnd type="none" w="med" len="med"/>
                        <a:tailEnd type="stealth" w="lg" len="lg"/>
                      </a:ln>
                      <a:effectLst/>
                    </a:spPr>
                    <a:txSp>
                      <a:txBody>
                        <a:bodyPr wrap="none"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22" name="Oval 32"/>
                      <a:cNvSpPr>
                        <a:spLocks noChangeArrowheads="1"/>
                      </a:cNvSpPr>
                    </a:nvSpPr>
                    <a:spPr bwMode="auto">
                      <a:xfrm>
                        <a:off x="5154612" y="1905000"/>
                        <a:ext cx="2209800" cy="533400"/>
                      </a:xfrm>
                      <a:prstGeom prst="ellipse">
                        <a:avLst/>
                      </a:prstGeom>
                      <a:ln>
                        <a:headEnd/>
                        <a:tailEnd type="none" w="lg" len="lg"/>
                      </a:ln>
                    </a:spPr>
                    <a:txSp>
                      <a:txBody>
                        <a:bodyPr wrap="square"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5"/>
                      </a:lnRef>
                      <a:fillRef idx="3">
                        <a:schemeClr val="accent5"/>
                      </a:fillRef>
                      <a:effectRef idx="3">
                        <a:schemeClr val="accent5"/>
                      </a:effectRef>
                      <a:fontRef idx="minor">
                        <a:schemeClr val="lt1"/>
                      </a:fontRef>
                    </a:style>
                  </a:sp>
                  <a:sp>
                    <a:nvSpPr>
                      <a:cNvPr id="123" name="Text Box 33"/>
                      <a:cNvSpPr txBox="1">
                        <a:spLocks noChangeArrowheads="1"/>
                      </a:cNvSpPr>
                    </a:nvSpPr>
                    <a:spPr bwMode="auto">
                      <a:xfrm>
                        <a:off x="5334000" y="1981200"/>
                        <a:ext cx="19050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Browser or Client</a:t>
                          </a:r>
                          <a:endParaRPr lang="en-US" sz="1800" b="1" dirty="0">
                            <a:latin typeface="Calibri" pitchFamily="34" charset="0"/>
                          </a:endParaRPr>
                        </a:p>
                      </a:txBody>
                      <a:useSpRect/>
                    </a:txSp>
                  </a:sp>
                  <a:sp>
                    <a:nvSpPr>
                      <a:cNvPr id="126" name="Text Box 33"/>
                      <a:cNvSpPr txBox="1">
                        <a:spLocks noChangeArrowheads="1"/>
                      </a:cNvSpPr>
                    </a:nvSpPr>
                    <a:spPr bwMode="auto">
                      <a:xfrm>
                        <a:off x="5029200" y="2590800"/>
                        <a:ext cx="2362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CardSpace “Geneva”</a:t>
                          </a:r>
                          <a:endParaRPr lang="en-US" sz="1800" b="1" dirty="0">
                            <a:latin typeface="Calibri" pitchFamily="34" charset="0"/>
                          </a:endParaRPr>
                        </a:p>
                      </a:txBody>
                      <a:useSpRect/>
                    </a:txSp>
                  </a:sp>
                  <a:sp>
                    <a:nvSpPr>
                      <a:cNvPr id="127" name="Text Box 38"/>
                      <a:cNvSpPr txBox="1">
                        <a:spLocks noChangeArrowheads="1"/>
                      </a:cNvSpPr>
                    </a:nvSpPr>
                    <a:spPr bwMode="auto">
                      <a:xfrm>
                        <a:off x="5029200" y="6488668"/>
                        <a:ext cx="6858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latin typeface="Calibri" pitchFamily="34" charset="0"/>
                            </a:rPr>
                            <a:t>User</a:t>
                          </a:r>
                        </a:p>
                      </a:txBody>
                      <a:useSpRect/>
                    </a:txSp>
                  </a:sp>
                  <a:sp>
                    <a:nvSpPr>
                      <a:cNvPr id="128" name="Oval 127" descr="Dark vertical"/>
                      <a:cNvSpPr>
                        <a:spLocks noChangeArrowheads="1"/>
                      </a:cNvSpPr>
                    </a:nvSpPr>
                    <a:spPr bwMode="auto">
                      <a:xfrm>
                        <a:off x="5304616" y="5955268"/>
                        <a:ext cx="173360" cy="175314"/>
                      </a:xfrm>
                      <a:prstGeom prst="ellipse">
                        <a:avLst/>
                      </a:prstGeom>
                      <a:pattFill prst="dkVert">
                        <a:fgClr>
                          <a:schemeClr val="tx1"/>
                        </a:fgClr>
                        <a:bgClr>
                          <a:schemeClr val="bg2"/>
                        </a:bgClr>
                      </a:pattFill>
                      <a:ln w="38100" algn="ctr">
                        <a:no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2" name="Group 61"/>
                      <a:cNvGrpSpPr>
                        <a:grpSpLocks/>
                      </a:cNvGrpSpPr>
                    </a:nvGrpSpPr>
                    <a:grpSpPr bwMode="auto">
                      <a:xfrm>
                        <a:off x="5257800" y="6145143"/>
                        <a:ext cx="258763" cy="419725"/>
                        <a:chOff x="2976" y="1433"/>
                        <a:chExt cx="912" cy="1495"/>
                      </a:xfrm>
                    </a:grpSpPr>
                    <a:sp>
                      <a:nvSpPr>
                        <a:cNvPr id="130" name="AutoShape 62"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1" name="AutoShape 63"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32" name="AutoShape 64" descr="Dark vertical"/>
                        <a:cNvSpPr>
                          <a:spLocks noChangeArrowheads="1"/>
                        </a:cNvSpPr>
                      </a:nvSpPr>
                      <a:spPr bwMode="auto">
                        <a:xfrm rot="3796604">
                          <a:off x="2950" y="2160"/>
                          <a:ext cx="1275" cy="262"/>
                        </a:xfrm>
                        <a:prstGeom prst="parallelogram">
                          <a:avLst>
                            <a:gd name="adj" fmla="val 33502"/>
                          </a:avLst>
                        </a:prstGeom>
                        <a:pattFill prst="dkVert">
                          <a:fgClr>
                            <a:schemeClr val="tx1"/>
                          </a:fgClr>
                          <a:bgClr>
                            <a:schemeClr val="bg2"/>
                          </a:bgClr>
                        </a:pattFill>
                        <a:ln w="38100" algn="ctr">
                          <a:noFill/>
                          <a:miter lim="800000"/>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137" name="Freeform 136"/>
                      <a:cNvSpPr/>
                    </a:nvSpPr>
                    <a:spPr>
                      <a:xfrm>
                        <a:off x="3200400" y="2052918"/>
                        <a:ext cx="1295401" cy="1331258"/>
                      </a:xfrm>
                      <a:custGeom>
                        <a:avLst/>
                        <a:gdLst>
                          <a:gd name="connsiteX0" fmla="*/ 2599765 w 2599765"/>
                          <a:gd name="connsiteY0" fmla="*/ 1156447 h 1331258"/>
                          <a:gd name="connsiteX1" fmla="*/ 1084729 w 2599765"/>
                          <a:gd name="connsiteY1" fmla="*/ 1138517 h 1331258"/>
                          <a:gd name="connsiteX2" fmla="*/ 0 w 2599765"/>
                          <a:gd name="connsiteY2" fmla="*/ 0 h 1331258"/>
                          <a:gd name="connsiteX0" fmla="*/ 2599765 w 2599765"/>
                          <a:gd name="connsiteY0" fmla="*/ 1156447 h 1331258"/>
                          <a:gd name="connsiteX1" fmla="*/ 779929 w 2599765"/>
                          <a:gd name="connsiteY1" fmla="*/ 1138517 h 1331258"/>
                          <a:gd name="connsiteX2" fmla="*/ 0 w 2599765"/>
                          <a:gd name="connsiteY2" fmla="*/ 0 h 1331258"/>
                        </a:gdLst>
                        <a:ahLst/>
                        <a:cxnLst>
                          <a:cxn ang="0">
                            <a:pos x="connsiteX0" y="connsiteY0"/>
                          </a:cxn>
                          <a:cxn ang="0">
                            <a:pos x="connsiteX1" y="connsiteY1"/>
                          </a:cxn>
                          <a:cxn ang="0">
                            <a:pos x="connsiteX2" y="connsiteY2"/>
                          </a:cxn>
                        </a:cxnLst>
                        <a:rect l="l" t="t" r="r" b="b"/>
                        <a:pathLst>
                          <a:path w="2599765" h="1331258">
                            <a:moveTo>
                              <a:pt x="2599765" y="1156447"/>
                            </a:moveTo>
                            <a:cubicBezTo>
                              <a:pt x="2058894" y="1243852"/>
                              <a:pt x="1213223" y="1331258"/>
                              <a:pt x="779929" y="1138517"/>
                            </a:cubicBezTo>
                            <a:cubicBezTo>
                              <a:pt x="346635" y="945776"/>
                              <a:pt x="325717" y="472888"/>
                              <a:pt x="0"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40" name="Freeform 139"/>
                      <a:cNvSpPr/>
                    </a:nvSpPr>
                    <a:spPr>
                      <a:xfrm>
                        <a:off x="1905001" y="2070847"/>
                        <a:ext cx="2590800" cy="1739153"/>
                      </a:xfrm>
                      <a:custGeom>
                        <a:avLst/>
                        <a:gdLst>
                          <a:gd name="connsiteX0" fmla="*/ 2876177 w 2876177"/>
                          <a:gd name="connsiteY0" fmla="*/ 1577788 h 1804894"/>
                          <a:gd name="connsiteX1" fmla="*/ 464671 w 2876177"/>
                          <a:gd name="connsiteY1" fmla="*/ 1541929 h 1804894"/>
                          <a:gd name="connsiteX2" fmla="*/ 88153 w 2876177"/>
                          <a:gd name="connsiteY2" fmla="*/ 0 h 1804894"/>
                        </a:gdLst>
                        <a:ahLst/>
                        <a:cxnLst>
                          <a:cxn ang="0">
                            <a:pos x="connsiteX0" y="connsiteY0"/>
                          </a:cxn>
                          <a:cxn ang="0">
                            <a:pos x="connsiteX1" y="connsiteY1"/>
                          </a:cxn>
                          <a:cxn ang="0">
                            <a:pos x="connsiteX2" y="connsiteY2"/>
                          </a:cxn>
                        </a:cxnLst>
                        <a:rect l="l" t="t" r="r" b="b"/>
                        <a:pathLst>
                          <a:path w="2876177" h="1804894">
                            <a:moveTo>
                              <a:pt x="2876177" y="1577788"/>
                            </a:moveTo>
                            <a:cubicBezTo>
                              <a:pt x="1902759" y="1691341"/>
                              <a:pt x="929342" y="1804894"/>
                              <a:pt x="464671" y="1541929"/>
                            </a:cubicBezTo>
                            <a:cubicBezTo>
                              <a:pt x="0" y="1278964"/>
                              <a:pt x="44076" y="639482"/>
                              <a:pt x="88153"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41" name="Freeform 140"/>
                      <a:cNvSpPr/>
                    </a:nvSpPr>
                    <a:spPr>
                      <a:xfrm>
                        <a:off x="685801" y="2043953"/>
                        <a:ext cx="3810000" cy="2341283"/>
                      </a:xfrm>
                      <a:custGeom>
                        <a:avLst/>
                        <a:gdLst>
                          <a:gd name="connsiteX0" fmla="*/ 4061011 w 4061011"/>
                          <a:gd name="connsiteY0" fmla="*/ 1945341 h 2341283"/>
                          <a:gd name="connsiteX1" fmla="*/ 654423 w 4061011"/>
                          <a:gd name="connsiteY1" fmla="*/ 2017059 h 2341283"/>
                          <a:gd name="connsiteX2" fmla="*/ 134470 w 4061011"/>
                          <a:gd name="connsiteY2" fmla="*/ 0 h 2341283"/>
                        </a:gdLst>
                        <a:ahLst/>
                        <a:cxnLst>
                          <a:cxn ang="0">
                            <a:pos x="connsiteX0" y="connsiteY0"/>
                          </a:cxn>
                          <a:cxn ang="0">
                            <a:pos x="connsiteX1" y="connsiteY1"/>
                          </a:cxn>
                          <a:cxn ang="0">
                            <a:pos x="connsiteX2" y="connsiteY2"/>
                          </a:cxn>
                        </a:cxnLst>
                        <a:rect l="l" t="t" r="r" b="b"/>
                        <a:pathLst>
                          <a:path w="4061011" h="2341283">
                            <a:moveTo>
                              <a:pt x="4061011" y="1945341"/>
                            </a:moveTo>
                            <a:cubicBezTo>
                              <a:pt x="2684929" y="2143312"/>
                              <a:pt x="1308847" y="2341283"/>
                              <a:pt x="654423" y="2017059"/>
                            </a:cubicBezTo>
                            <a:cubicBezTo>
                              <a:pt x="0" y="1692836"/>
                              <a:pt x="67235" y="846418"/>
                              <a:pt x="134470"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39" name="Rectangle 38"/>
                      <a:cNvSpPr/>
                    </a:nvSpPr>
                    <a:spPr>
                      <a:xfrm>
                        <a:off x="6781800" y="3886199"/>
                        <a:ext cx="990600" cy="685800"/>
                      </a:xfrm>
                      <a:prstGeom prst="rect">
                        <a:avLst/>
                      </a:prstGeom>
                      <a:ln>
                        <a:tailEnd type="stealth" w="lg" len="lg"/>
                      </a:ln>
                    </a:spPr>
                    <a:txSp>
                      <a:txBody>
                        <a:bodyPr rtlCol="0" anchor="ct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algn="ctr"/>
                          <a:endParaRPr lang="en-US"/>
                        </a:p>
                      </a:txBody>
                      <a:useSpRect/>
                    </a:txSp>
                    <a:style>
                      <a:lnRef idx="1">
                        <a:schemeClr val="accent4"/>
                      </a:lnRef>
                      <a:fillRef idx="2">
                        <a:schemeClr val="accent4"/>
                      </a:fillRef>
                      <a:effectRef idx="1">
                        <a:schemeClr val="accent4"/>
                      </a:effectRef>
                      <a:fontRef idx="minor">
                        <a:schemeClr val="dk1"/>
                      </a:fontRef>
                    </a:style>
                  </a:sp>
                  <a:sp>
                    <a:nvSpPr>
                      <a:cNvPr id="40" name="AutoShape 4"/>
                      <a:cNvSpPr>
                        <a:spLocks noChangeArrowheads="1"/>
                      </a:cNvSpPr>
                    </a:nvSpPr>
                    <a:spPr bwMode="auto">
                      <a:xfrm>
                        <a:off x="6858000" y="3962400"/>
                        <a:ext cx="838200" cy="533400"/>
                      </a:xfrm>
                      <a:prstGeom prst="hexagon">
                        <a:avLst>
                          <a:gd name="adj" fmla="val 37500"/>
                          <a:gd name="vf" fmla="val 115470"/>
                        </a:avLst>
                      </a:prstGeom>
                      <a:ln>
                        <a:headEnd/>
                        <a:tailEnd type="none" w="lg" len="lg"/>
                      </a:ln>
                    </a:spPr>
                    <a:txSp>
                      <a:txBody>
                        <a:bodyPr anchor="ct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41" name="Text Box 16"/>
                      <a:cNvSpPr txBox="1">
                        <a:spLocks noChangeArrowheads="1"/>
                      </a:cNvSpPr>
                    </a:nvSpPr>
                    <a:spPr bwMode="auto">
                      <a:xfrm>
                        <a:off x="6858000" y="4038599"/>
                        <a:ext cx="838200" cy="369332"/>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STS</a:t>
                          </a:r>
                          <a:endParaRPr lang="en-US" sz="1800" b="1" dirty="0">
                            <a:latin typeface="Calibri" pitchFamily="34" charset="0"/>
                          </a:endParaRPr>
                        </a:p>
                      </a:txBody>
                      <a:useSpRect/>
                    </a:txSp>
                  </a:sp>
                  <a:sp>
                    <a:nvSpPr>
                      <a:cNvPr id="42" name="Text Box 4"/>
                      <a:cNvSpPr txBox="1">
                        <a:spLocks noChangeArrowheads="1"/>
                      </a:cNvSpPr>
                    </a:nvSpPr>
                    <a:spPr bwMode="auto">
                      <a:xfrm>
                        <a:off x="6324600" y="3200400"/>
                        <a:ext cx="1905000" cy="646331"/>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latin typeface="Calibri" pitchFamily="34" charset="0"/>
                            </a:rPr>
                            <a:t>Self-Issued</a:t>
                          </a:r>
                        </a:p>
                        <a:p>
                          <a:r>
                            <a:rPr lang="en-US" sz="1800" b="1" dirty="0" smtClean="0">
                              <a:latin typeface="Calibri" pitchFamily="34" charset="0"/>
                            </a:rPr>
                            <a:t>Identity Provider</a:t>
                          </a:r>
                        </a:p>
                      </a:txBody>
                      <a:useSpRect/>
                    </a:txSp>
                  </a:sp>
                  <a:sp>
                    <a:nvSpPr>
                      <a:cNvPr id="43" name="Freeform 42"/>
                      <a:cNvSpPr/>
                    </a:nvSpPr>
                    <a:spPr>
                      <a:xfrm>
                        <a:off x="6284259" y="4320988"/>
                        <a:ext cx="645459" cy="124012"/>
                      </a:xfrm>
                      <a:custGeom>
                        <a:avLst/>
                        <a:gdLst>
                          <a:gd name="connsiteX0" fmla="*/ 0 w 645459"/>
                          <a:gd name="connsiteY0" fmla="*/ 44824 h 124012"/>
                          <a:gd name="connsiteX1" fmla="*/ 295835 w 645459"/>
                          <a:gd name="connsiteY1" fmla="*/ 116541 h 124012"/>
                          <a:gd name="connsiteX2" fmla="*/ 645459 w 645459"/>
                          <a:gd name="connsiteY2" fmla="*/ 0 h 124012"/>
                        </a:gdLst>
                        <a:ahLst/>
                        <a:cxnLst>
                          <a:cxn ang="0">
                            <a:pos x="connsiteX0" y="connsiteY0"/>
                          </a:cxn>
                          <a:cxn ang="0">
                            <a:pos x="connsiteX1" y="connsiteY1"/>
                          </a:cxn>
                          <a:cxn ang="0">
                            <a:pos x="connsiteX2" y="connsiteY2"/>
                          </a:cxn>
                        </a:cxnLst>
                        <a:rect l="l" t="t" r="r" b="b"/>
                        <a:pathLst>
                          <a:path w="645459" h="124012">
                            <a:moveTo>
                              <a:pt x="0" y="44824"/>
                            </a:moveTo>
                            <a:cubicBezTo>
                              <a:pt x="94129" y="84418"/>
                              <a:pt x="188259" y="124012"/>
                              <a:pt x="295835" y="116541"/>
                            </a:cubicBezTo>
                            <a:cubicBezTo>
                              <a:pt x="403412" y="109070"/>
                              <a:pt x="524435" y="54535"/>
                              <a:pt x="645459" y="0"/>
                            </a:cubicBezTo>
                          </a:path>
                        </a:pathLst>
                      </a:custGeom>
                      <a:ln>
                        <a:solidFill>
                          <a:schemeClr val="tx1"/>
                        </a:solidFill>
                        <a:prstDash val="dash"/>
                        <a:tailEnd type="stealth" w="lg" len="lg"/>
                      </a:ln>
                    </a:spPr>
                    <a:txSp>
                      <a:txBody>
                        <a:bodyPr rtlCol="0" anchor="ctr"/>
                        <a:lstStyle>
                          <a:defPPr>
                            <a:defRPr lang="en-US"/>
                          </a:defPPr>
                          <a:lvl1pPr algn="ctr" rtl="0" fontAlgn="base">
                            <a:spcBef>
                              <a:spcPct val="0"/>
                            </a:spcBef>
                            <a:spcAft>
                              <a:spcPct val="0"/>
                            </a:spcAft>
                            <a:defRPr sz="2400" kern="1200">
                              <a:solidFill>
                                <a:schemeClr val="tx1"/>
                              </a:solidFill>
                              <a:latin typeface="+mn-lt"/>
                              <a:ea typeface="+mn-ea"/>
                              <a:cs typeface="+mn-cs"/>
                            </a:defRPr>
                          </a:lvl1pPr>
                          <a:lvl2pPr marL="457200" algn="ctr" rtl="0" fontAlgn="base">
                            <a:spcBef>
                              <a:spcPct val="0"/>
                            </a:spcBef>
                            <a:spcAft>
                              <a:spcPct val="0"/>
                            </a:spcAft>
                            <a:defRPr sz="2400" kern="1200">
                              <a:solidFill>
                                <a:schemeClr val="tx1"/>
                              </a:solidFill>
                              <a:latin typeface="+mn-lt"/>
                              <a:ea typeface="+mn-ea"/>
                              <a:cs typeface="+mn-cs"/>
                            </a:defRPr>
                          </a:lvl2pPr>
                          <a:lvl3pPr marL="914400" algn="ctr" rtl="0" fontAlgn="base">
                            <a:spcBef>
                              <a:spcPct val="0"/>
                            </a:spcBef>
                            <a:spcAft>
                              <a:spcPct val="0"/>
                            </a:spcAft>
                            <a:defRPr sz="2400" kern="1200">
                              <a:solidFill>
                                <a:schemeClr val="tx1"/>
                              </a:solidFill>
                              <a:latin typeface="+mn-lt"/>
                              <a:ea typeface="+mn-ea"/>
                              <a:cs typeface="+mn-cs"/>
                            </a:defRPr>
                          </a:lvl3pPr>
                          <a:lvl4pPr marL="1371600" algn="ctr" rtl="0" fontAlgn="base">
                            <a:spcBef>
                              <a:spcPct val="0"/>
                            </a:spcBef>
                            <a:spcAft>
                              <a:spcPct val="0"/>
                            </a:spcAft>
                            <a:defRPr sz="2400" kern="1200">
                              <a:solidFill>
                                <a:schemeClr val="tx1"/>
                              </a:solidFill>
                              <a:latin typeface="+mn-lt"/>
                              <a:ea typeface="+mn-ea"/>
                              <a:cs typeface="+mn-cs"/>
                            </a:defRPr>
                          </a:lvl4pPr>
                          <a:lvl5pPr marL="1828800" algn="ctr" rtl="0" fontAlgn="base">
                            <a:spcBef>
                              <a:spcPct val="0"/>
                            </a:spcBef>
                            <a:spcAft>
                              <a:spcPct val="0"/>
                            </a:spcAft>
                            <a:defRPr sz="2400" kern="1200">
                              <a:solidFill>
                                <a:schemeClr val="tx1"/>
                              </a:solidFill>
                              <a:latin typeface="+mn-lt"/>
                              <a:ea typeface="+mn-ea"/>
                              <a:cs typeface="+mn-cs"/>
                            </a:defRPr>
                          </a:lvl5pPr>
                          <a:lvl6pPr marL="2286000" algn="l" defTabSz="914400" rtl="0" eaLnBrk="1" latinLnBrk="0" hangingPunct="1">
                            <a:defRPr sz="2400" kern="1200">
                              <a:solidFill>
                                <a:schemeClr val="tx1"/>
                              </a:solidFill>
                              <a:latin typeface="+mn-lt"/>
                              <a:ea typeface="+mn-ea"/>
                              <a:cs typeface="+mn-cs"/>
                            </a:defRPr>
                          </a:lvl6pPr>
                          <a:lvl7pPr marL="2743200" algn="l" defTabSz="914400" rtl="0" eaLnBrk="1" latinLnBrk="0" hangingPunct="1">
                            <a:defRPr sz="2400" kern="1200">
                              <a:solidFill>
                                <a:schemeClr val="tx1"/>
                              </a:solidFill>
                              <a:latin typeface="+mn-lt"/>
                              <a:ea typeface="+mn-ea"/>
                              <a:cs typeface="+mn-cs"/>
                            </a:defRPr>
                          </a:lvl7pPr>
                          <a:lvl8pPr marL="3200400" algn="l" defTabSz="914400" rtl="0" eaLnBrk="1" latinLnBrk="0" hangingPunct="1">
                            <a:defRPr sz="2400" kern="1200">
                              <a:solidFill>
                                <a:schemeClr val="tx1"/>
                              </a:solidFill>
                              <a:latin typeface="+mn-lt"/>
                              <a:ea typeface="+mn-ea"/>
                              <a:cs typeface="+mn-cs"/>
                            </a:defRPr>
                          </a:lvl8pPr>
                          <a:lvl9pPr marL="3657600" algn="l" defTabSz="914400" rtl="0" eaLnBrk="1" latinLnBrk="0" hangingPunct="1">
                            <a:defRPr sz="2400" kern="12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a:sp>
                    <a:nvSpPr>
                      <a:cNvPr id="118" name="Text Box 48"/>
                      <a:cNvSpPr txBox="1">
                        <a:spLocks noChangeArrowheads="1"/>
                      </a:cNvSpPr>
                    </a:nvSpPr>
                    <a:spPr bwMode="auto">
                      <a:xfrm>
                        <a:off x="4495800" y="3091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1</a:t>
                          </a:r>
                        </a:p>
                      </a:txBody>
                      <a:useSpRect/>
                    </a:txSp>
                  </a:sp>
                  <a:sp>
                    <a:nvSpPr>
                      <a:cNvPr id="119" name="Text Box 49"/>
                      <a:cNvSpPr txBox="1">
                        <a:spLocks noChangeArrowheads="1"/>
                      </a:cNvSpPr>
                    </a:nvSpPr>
                    <a:spPr bwMode="auto">
                      <a:xfrm>
                        <a:off x="4495800" y="3853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3</a:t>
                          </a:r>
                        </a:p>
                      </a:txBody>
                      <a:useSpRect/>
                    </a:txSp>
                  </a:sp>
                  <a:sp>
                    <a:nvSpPr>
                      <a:cNvPr id="120" name="Text Box 50"/>
                      <a:cNvSpPr txBox="1">
                        <a:spLocks noChangeArrowheads="1"/>
                      </a:cNvSpPr>
                    </a:nvSpPr>
                    <a:spPr bwMode="auto">
                      <a:xfrm>
                        <a:off x="4495800" y="3472934"/>
                        <a:ext cx="1760538" cy="304800"/>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2</a:t>
                          </a:r>
                        </a:p>
                      </a:txBody>
                      <a:useSpRect/>
                    </a:txSp>
                  </a:sp>
                  <a:sp>
                    <a:nvSpPr>
                      <a:cNvPr id="136" name="Text Box 49"/>
                      <a:cNvSpPr txBox="1">
                        <a:spLocks noChangeArrowheads="1"/>
                      </a:cNvSpPr>
                    </a:nvSpPr>
                    <a:spPr bwMode="auto">
                      <a:xfrm>
                        <a:off x="4495800" y="4234934"/>
                        <a:ext cx="1776448" cy="307777"/>
                      </a:xfrm>
                      <a:prstGeom prst="rect">
                        <a:avLst/>
                      </a:prstGeom>
                      <a:gradFill rotWithShape="1">
                        <a:gsLst>
                          <a:gs pos="0">
                            <a:srgbClr val="FFCC66">
                              <a:gamma/>
                              <a:shade val="46275"/>
                              <a:invGamma/>
                            </a:srgbClr>
                          </a:gs>
                          <a:gs pos="50000">
                            <a:srgbClr val="FFCC66"/>
                          </a:gs>
                          <a:gs pos="100000">
                            <a:srgbClr val="FFCC66">
                              <a:gamma/>
                              <a:shade val="46275"/>
                              <a:invGamma/>
                            </a:srgbClr>
                          </a:gs>
                        </a:gsLst>
                        <a:lin ang="5400000" scaled="1"/>
                      </a:gradFill>
                      <a:ln w="19050" algn="ctr">
                        <a:noFill/>
                        <a:miter lim="800000"/>
                        <a:headEnd/>
                        <a:tailEnd type="none" w="lg" len="lg"/>
                      </a:ln>
                      <a:effectLst/>
                    </a:spPr>
                    <a:txSp>
                      <a:txBody>
                        <a:bodyPr wrap="non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400" b="1" i="1" dirty="0"/>
                            <a:t>Information Card </a:t>
                          </a:r>
                          <a:r>
                            <a:rPr lang="en-US" sz="1400" b="1" i="1" dirty="0" smtClean="0"/>
                            <a:t>4</a:t>
                          </a:r>
                          <a:endParaRPr lang="en-US" sz="1400" b="1" i="1" dirty="0"/>
                        </a:p>
                      </a:txBody>
                      <a:useSpRect/>
                    </a:txSp>
                  </a:sp>
                  <a:pic>
                    <a:nvPicPr>
                      <a:cNvPr id="45" name="Picture 44" descr="Screenshot2.png"/>
                      <a:cNvPicPr>
                        <a:picLocks noChangeAspect="1"/>
                      </a:cNvPicPr>
                    </a:nvPicPr>
                    <a:blipFill>
                      <a:blip r:embed="rId11" cstate="print"/>
                      <a:stretch>
                        <a:fillRect/>
                      </a:stretch>
                    </a:blipFill>
                    <a:spPr>
                      <a:xfrm>
                        <a:off x="4818888" y="5050536"/>
                        <a:ext cx="1066800" cy="840803"/>
                      </a:xfrm>
                      <a:prstGeom prst="rect">
                        <a:avLst/>
                      </a:prstGeom>
                    </a:spPr>
                  </a:pic>
                </lc:lockedCanvas>
              </a:graphicData>
            </a:graphic>
          </wp:inline>
        </w:drawing>
      </w:r>
    </w:p>
    <w:p w:rsidR="00FA5581" w:rsidRDefault="0079355F" w:rsidP="005B505B">
      <w:pPr>
        <w:pStyle w:val="Caption"/>
      </w:pPr>
      <w:r>
        <w:t xml:space="preserve">Figure </w:t>
      </w:r>
      <w:fldSimple w:instr=" SEQ Figure \* ARABIC ">
        <w:r w:rsidR="006B4D66">
          <w:rPr>
            <w:noProof/>
          </w:rPr>
          <w:t>16</w:t>
        </w:r>
      </w:fldSimple>
      <w:r>
        <w:t>: The self-issued identity provider allows a user to act as her own identity provider.</w:t>
      </w:r>
    </w:p>
    <w:p w:rsidR="00B84548" w:rsidRDefault="00FB72DC" w:rsidP="006D0027">
      <w:r>
        <w:t xml:space="preserve">Using the self-issued </w:t>
      </w:r>
      <w:r w:rsidR="004F77D0">
        <w:t xml:space="preserve">identity </w:t>
      </w:r>
      <w:r>
        <w:t xml:space="preserve">provider changes a number of things, such as how much trust an application can place in the claims </w:t>
      </w:r>
      <w:r w:rsidR="004F77D0">
        <w:t>this provider</w:t>
      </w:r>
      <w:r>
        <w:t xml:space="preserve"> issues, but the mechanics remain much the same. </w:t>
      </w:r>
      <w:r w:rsidR="007A52A9">
        <w:t>As the figure shows, the self-issued identity provider</w:t>
      </w:r>
      <w:r w:rsidR="00614FC4">
        <w:t>, complete with an STS,</w:t>
      </w:r>
      <w:r w:rsidR="007A52A9">
        <w:t xml:space="preserve"> runs on the user’s computer. As with any </w:t>
      </w:r>
      <w:r w:rsidR="007A52A9">
        <w:lastRenderedPageBreak/>
        <w:t>other identity provider, the user can install an information card that’</w:t>
      </w:r>
      <w:r w:rsidR="00EF79A7">
        <w:t xml:space="preserve">s associated with an identity this provider maintains. </w:t>
      </w:r>
      <w:r w:rsidR="00837CA9">
        <w:t xml:space="preserve">When the user selects the card associated with this identity, the </w:t>
      </w:r>
      <w:r w:rsidR="007D2575">
        <w:t xml:space="preserve">CardSpace “Geneva” </w:t>
      </w:r>
      <w:r w:rsidR="00837CA9">
        <w:t xml:space="preserve">identity selector requests a </w:t>
      </w:r>
      <w:r w:rsidR="00B84548">
        <w:t xml:space="preserve">SAML </w:t>
      </w:r>
      <w:r w:rsidR="00837CA9">
        <w:t>token from the local self-issued identity provider, then sends that token to whatever application the user is accessing.</w:t>
      </w:r>
      <w:r w:rsidR="00B84548">
        <w:t xml:space="preserve"> </w:t>
      </w:r>
      <w:r w:rsidR="006857E8">
        <w:t xml:space="preserve">The </w:t>
      </w:r>
      <w:r w:rsidR="00B84548">
        <w:t>claims in this token are fixed—users can’t add to them—and they include</w:t>
      </w:r>
      <w:r w:rsidR="00D0287B">
        <w:t xml:space="preserve"> basic information</w:t>
      </w:r>
      <w:r w:rsidR="00B84548">
        <w:t xml:space="preserve"> such as the user’s name.</w:t>
      </w:r>
    </w:p>
    <w:p w:rsidR="00837CA9" w:rsidRDefault="00B55643" w:rsidP="006D0027">
      <w:r>
        <w:t>Yet there’s an obvious question</w:t>
      </w:r>
      <w:r w:rsidR="007548B7">
        <w:t xml:space="preserve"> here</w:t>
      </w:r>
      <w:r>
        <w:t>: What good are these tokens? When an application gets a token issued by</w:t>
      </w:r>
      <w:r w:rsidR="00D91423">
        <w:t xml:space="preserve"> an external identity provider</w:t>
      </w:r>
      <w:r>
        <w:t>, it can have some faith in the claims that token contains (assuming it trusts the identity provider, of course). But how can an application ever trust claims that come from an identity provider owned by the user herself?</w:t>
      </w:r>
    </w:p>
    <w:p w:rsidR="00B55643" w:rsidRDefault="001E3AD7" w:rsidP="006D0027">
      <w:r>
        <w:t xml:space="preserve">To understand </w:t>
      </w:r>
      <w:r w:rsidR="00ED36D9">
        <w:t>when</w:t>
      </w:r>
      <w:r>
        <w:t xml:space="preserve"> self-issued identities can be useful, think about how usernames and passwords are commonly used on the Internet</w:t>
      </w:r>
      <w:r w:rsidR="00EB2042">
        <w:t xml:space="preserve"> today</w:t>
      </w:r>
      <w:r>
        <w:t xml:space="preserve">. </w:t>
      </w:r>
      <w:r w:rsidR="00A37F1E">
        <w:t>When you access a new site, you’re typically asked to create a username and password, which are then stored by that site. The next time you access the site, you provide the same username and password, allowing the site to recognize you. But does the site really kn</w:t>
      </w:r>
      <w:r w:rsidR="00605DE3">
        <w:t>ow who you are? Of course not</w:t>
      </w:r>
      <w:r w:rsidR="00920013">
        <w:t>. C</w:t>
      </w:r>
      <w:r w:rsidR="00A37F1E">
        <w:t xml:space="preserve">hoosing the username “Angelina Jolie” doesn’t mean that you’re in fact a </w:t>
      </w:r>
      <w:r w:rsidR="0000342B">
        <w:t xml:space="preserve">famous </w:t>
      </w:r>
      <w:r w:rsidR="00A37F1E">
        <w:t>movie star. The real purpose of a username and password is</w:t>
      </w:r>
      <w:r w:rsidR="009B6900">
        <w:t xml:space="preserve">n’t to establish </w:t>
      </w:r>
      <w:r w:rsidR="00F073AB">
        <w:t>your true identity. I</w:t>
      </w:r>
      <w:r w:rsidR="009B6900">
        <w:t>t’s</w:t>
      </w:r>
      <w:r w:rsidR="00A37F1E">
        <w:t xml:space="preserve"> to allow the site to recognize you as the </w:t>
      </w:r>
      <w:r w:rsidR="00A37F1E" w:rsidRPr="009B6900">
        <w:rPr>
          <w:i/>
        </w:rPr>
        <w:t>same</w:t>
      </w:r>
      <w:r w:rsidR="00A37F1E">
        <w:t xml:space="preserve"> </w:t>
      </w:r>
      <w:r w:rsidR="00A37F1E" w:rsidRPr="00FE49DD">
        <w:rPr>
          <w:i/>
        </w:rPr>
        <w:t>user</w:t>
      </w:r>
      <w:r w:rsidR="00A37F1E">
        <w:t xml:space="preserve"> each time, </w:t>
      </w:r>
      <w:r w:rsidR="00FE49DD">
        <w:t>proving</w:t>
      </w:r>
      <w:r w:rsidR="00A37F1E">
        <w:t xml:space="preserve"> the continuity of the relationship.</w:t>
      </w:r>
    </w:p>
    <w:p w:rsidR="0015209D" w:rsidRDefault="0006767A" w:rsidP="006D0027">
      <w:r>
        <w:t xml:space="preserve">A token created by </w:t>
      </w:r>
      <w:r w:rsidR="000D3A6F">
        <w:t>a</w:t>
      </w:r>
      <w:r>
        <w:t xml:space="preserve"> self-issued identity provider can be used in </w:t>
      </w:r>
      <w:r w:rsidR="00954219">
        <w:t>the</w:t>
      </w:r>
      <w:r>
        <w:t xml:space="preserve"> same way. While an application that accepts these tokens can’t put much faith in the </w:t>
      </w:r>
      <w:r w:rsidR="008837CF">
        <w:t>claims</w:t>
      </w:r>
      <w:r>
        <w:t xml:space="preserve"> this token contains (just as with a self-chosen username), it can recognize you as the same user over and over. For many applications, including pretty much every Web site that relies on usernames and passwords today, this is all that’s needed.</w:t>
      </w:r>
      <w:r w:rsidR="00B1626B">
        <w:t xml:space="preserve"> </w:t>
      </w:r>
    </w:p>
    <w:p w:rsidR="0006767A" w:rsidRDefault="0006767A" w:rsidP="006D0027">
      <w:r>
        <w:t xml:space="preserve">But why bother? How is a token issued by a </w:t>
      </w:r>
      <w:r w:rsidR="007D2575">
        <w:t xml:space="preserve">CardSpace “Geneva” </w:t>
      </w:r>
      <w:r>
        <w:t xml:space="preserve">self-issued identity provider better than a simple username and password? Unless there are some advantages over what we do today, there’s no reason to switch. These tokens </w:t>
      </w:r>
      <w:r w:rsidR="00A10188">
        <w:t>can</w:t>
      </w:r>
      <w:r>
        <w:t xml:space="preserve"> have significant benefits, however, </w:t>
      </w:r>
      <w:r w:rsidR="00EC39B6">
        <w:t>including the following</w:t>
      </w:r>
      <w:r>
        <w:t>:</w:t>
      </w:r>
    </w:p>
    <w:p w:rsidR="004F4C28" w:rsidRDefault="004F4C28" w:rsidP="004F4C28">
      <w:pPr>
        <w:pStyle w:val="ListBullet"/>
      </w:pPr>
      <w:r>
        <w:t>Unlike passwords, the SAML tokens created by a self-issued identity provider contain cryptographic complexities that make the</w:t>
      </w:r>
      <w:r w:rsidR="0015209D">
        <w:t>m</w:t>
      </w:r>
      <w:r>
        <w:t xml:space="preserve"> unusable by anybody except their true owner. Since these tokens can’t be stolen and reused, the problem of phishing can be significantly reduced.</w:t>
      </w:r>
    </w:p>
    <w:p w:rsidR="001A70A6" w:rsidRDefault="0006767A" w:rsidP="0006767A">
      <w:pPr>
        <w:pStyle w:val="ListBullet"/>
      </w:pPr>
      <w:r>
        <w:t xml:space="preserve">Rather than making users type in basic personal information, this data can be supplied automatically in </w:t>
      </w:r>
      <w:r w:rsidR="0051227C">
        <w:t xml:space="preserve">the token. </w:t>
      </w:r>
      <w:r w:rsidR="00957890">
        <w:t>F</w:t>
      </w:r>
      <w:r w:rsidR="0051227C">
        <w:t xml:space="preserve">orcing users to go through this kind of registration process is one of </w:t>
      </w:r>
      <w:r w:rsidR="001A70A6">
        <w:t xml:space="preserve">the </w:t>
      </w:r>
      <w:r w:rsidR="0051227C">
        <w:t xml:space="preserve">major reasons </w:t>
      </w:r>
      <w:r w:rsidR="008531F7">
        <w:t>people</w:t>
      </w:r>
      <w:r w:rsidR="001A70A6">
        <w:t xml:space="preserve"> give up on accessing a site, </w:t>
      </w:r>
      <w:r w:rsidR="00957890">
        <w:t xml:space="preserve">and so </w:t>
      </w:r>
      <w:r w:rsidR="001A70A6">
        <w:t>doing this for them can make the site more usable.</w:t>
      </w:r>
    </w:p>
    <w:p w:rsidR="00976473" w:rsidRDefault="004F4C28" w:rsidP="0006767A">
      <w:pPr>
        <w:pStyle w:val="ListBullet"/>
      </w:pPr>
      <w:r>
        <w:t>U</w:t>
      </w:r>
      <w:r w:rsidR="00976473">
        <w:t>nlike passwords, which an application must store securely, a token from a self-issued</w:t>
      </w:r>
      <w:r w:rsidR="00FA5397">
        <w:t xml:space="preserve"> identity</w:t>
      </w:r>
      <w:r w:rsidR="00976473">
        <w:t xml:space="preserve"> provider can be verified using just a </w:t>
      </w:r>
      <w:r w:rsidR="00FA614A">
        <w:t>public key</w:t>
      </w:r>
      <w:r w:rsidR="00976473">
        <w:t xml:space="preserve">. Since </w:t>
      </w:r>
      <w:r w:rsidR="00FA614A">
        <w:t xml:space="preserve">public keys </w:t>
      </w:r>
      <w:r w:rsidR="00976473">
        <w:t xml:space="preserve">needn’t be kept secret, </w:t>
      </w:r>
      <w:r w:rsidR="0085657D">
        <w:t>applications that accept self-issued tokens</w:t>
      </w:r>
      <w:r w:rsidR="00976473">
        <w:t xml:space="preserve"> </w:t>
      </w:r>
      <w:r w:rsidR="0085657D">
        <w:t>don’t need to worry about them being stolen</w:t>
      </w:r>
      <w:r w:rsidR="00976473">
        <w:t>.</w:t>
      </w:r>
    </w:p>
    <w:p w:rsidR="00AA170A" w:rsidRDefault="002D2F14" w:rsidP="008D7768">
      <w:r>
        <w:t xml:space="preserve">In the lexicon of claims-based identity, an information card issued by a self-issued provider is known as a </w:t>
      </w:r>
      <w:r w:rsidR="008F1AD8">
        <w:rPr>
          <w:i/>
        </w:rPr>
        <w:t>personal</w:t>
      </w:r>
      <w:r>
        <w:t xml:space="preserve"> card, while one issued by an external identity provider is called a </w:t>
      </w:r>
      <w:r w:rsidRPr="002D2F14">
        <w:rPr>
          <w:i/>
        </w:rPr>
        <w:t>managed</w:t>
      </w:r>
      <w:r>
        <w:t xml:space="preserve"> card. </w:t>
      </w:r>
      <w:r w:rsidR="008D7768">
        <w:t>And just as an application can indicate which external identity providers it will accept tokens from, it can also indicate whether it accepts tokens from self-issued providers.</w:t>
      </w:r>
      <w:r w:rsidR="00224640">
        <w:t xml:space="preserve"> (One more point worth making here: The self-issued provider isn’t included in the first beta release of CardSpace “Geneva”.)</w:t>
      </w:r>
    </w:p>
    <w:p w:rsidR="005F6C5C" w:rsidRDefault="00932BB1" w:rsidP="005F6C5C">
      <w:r>
        <w:lastRenderedPageBreak/>
        <w:t xml:space="preserve">Before closing this discussion of CardSpace, it’s worth listing some of the most important changes in </w:t>
      </w:r>
      <w:r w:rsidR="007D2575">
        <w:t>CardSpace “Geneva”</w:t>
      </w:r>
      <w:r>
        <w:t xml:space="preserve">. </w:t>
      </w:r>
      <w:r w:rsidR="005F6C5C">
        <w:t>One of the most important is that</w:t>
      </w:r>
      <w:r w:rsidR="00E71DE8">
        <w:t xml:space="preserve"> </w:t>
      </w:r>
      <w:r w:rsidR="007D2575">
        <w:t xml:space="preserve">CardSpace “Geneva” </w:t>
      </w:r>
      <w:r>
        <w:t>is no</w:t>
      </w:r>
      <w:r w:rsidR="00E71DE8">
        <w:t>w</w:t>
      </w:r>
      <w:r>
        <w:t xml:space="preserve"> </w:t>
      </w:r>
      <w:r w:rsidR="00841959">
        <w:t xml:space="preserve">available </w:t>
      </w:r>
      <w:r w:rsidR="00E71DE8">
        <w:t>separate</w:t>
      </w:r>
      <w:r w:rsidR="00841959">
        <w:t>ly</w:t>
      </w:r>
      <w:r w:rsidR="00E71DE8">
        <w:t xml:space="preserve"> from</w:t>
      </w:r>
      <w:r>
        <w:t xml:space="preserve"> </w:t>
      </w:r>
      <w:r w:rsidR="008169BA">
        <w:t>the .NET Framework</w:t>
      </w:r>
      <w:r w:rsidR="00E71DE8">
        <w:t>, making it smaller and faster</w:t>
      </w:r>
      <w:r>
        <w:t>.</w:t>
      </w:r>
      <w:r w:rsidR="008169BA">
        <w:t xml:space="preserve"> </w:t>
      </w:r>
      <w:r w:rsidR="00E71DE8">
        <w:t>This new release</w:t>
      </w:r>
      <w:r w:rsidR="005F25BD">
        <w:t xml:space="preserve"> </w:t>
      </w:r>
      <w:r w:rsidR="005F6C5C">
        <w:t xml:space="preserve">also </w:t>
      </w:r>
      <w:r w:rsidR="005F25BD">
        <w:t xml:space="preserve">contains optimizations for </w:t>
      </w:r>
      <w:r w:rsidR="00C87E4F">
        <w:t>applications</w:t>
      </w:r>
      <w:r w:rsidR="005F25BD">
        <w:t xml:space="preserve"> that users visit repeatedly. For example, a return visit to a Web site can display the card you used to login to this site last time directly in the Web page—the </w:t>
      </w:r>
      <w:r w:rsidR="007D2575">
        <w:t xml:space="preserve">CardSpace “Geneva” </w:t>
      </w:r>
      <w:r w:rsidR="005F25BD">
        <w:t xml:space="preserve"> screen </w:t>
      </w:r>
      <w:r w:rsidR="00047255">
        <w:t>needn’t</w:t>
      </w:r>
      <w:r w:rsidR="005F25BD">
        <w:t xml:space="preserve"> appear.</w:t>
      </w:r>
      <w:r w:rsidR="00C87E4F">
        <w:t xml:space="preserve"> </w:t>
      </w:r>
      <w:r w:rsidR="00363E7A">
        <w:t>In some cases, the user can even check a box in the CardSpace “Geneva” selector screen to specify that a specific identity should be used over and over. Also</w:t>
      </w:r>
      <w:r w:rsidR="00C87E4F">
        <w:t xml:space="preserve">, </w:t>
      </w:r>
      <w:r w:rsidR="00692BFD">
        <w:t xml:space="preserve">Microsoft is investigating letting </w:t>
      </w:r>
      <w:r w:rsidR="00C87E4F">
        <w:t xml:space="preserve">an enterprise administrator push policies to desktops </w:t>
      </w:r>
      <w:r w:rsidR="0077036E">
        <w:t>that specify</w:t>
      </w:r>
      <w:r w:rsidR="00C87E4F">
        <w:t xml:space="preserve"> what identities should be used to access specific Web sites. If this is done, those identities will be used without users ever needing to see the </w:t>
      </w:r>
      <w:r w:rsidR="007D2575">
        <w:t xml:space="preserve">CardSpace “Geneva” </w:t>
      </w:r>
      <w:r w:rsidR="00C87E4F">
        <w:t>selector screen.</w:t>
      </w:r>
      <w:r w:rsidR="005F6C5C">
        <w:t xml:space="preserve"> </w:t>
      </w:r>
    </w:p>
    <w:p w:rsidR="00C75108" w:rsidRDefault="00375AC9" w:rsidP="00C75108">
      <w:pPr>
        <w:pStyle w:val="Heading2"/>
      </w:pPr>
      <w:bookmarkStart w:id="17" w:name="_Toc212216153"/>
      <w:r>
        <w:t>T</w:t>
      </w:r>
      <w:r w:rsidR="007D2575">
        <w:t xml:space="preserve">he </w:t>
      </w:r>
      <w:r w:rsidR="00C52ABA">
        <w:t>“Geneva” Framework</w:t>
      </w:r>
      <w:bookmarkEnd w:id="17"/>
    </w:p>
    <w:p w:rsidR="00CE5590" w:rsidRDefault="00CE5590" w:rsidP="00C75108">
      <w:r>
        <w:t xml:space="preserve">An STS provides tokens containing identity information, while an identity selector helps users choose which </w:t>
      </w:r>
      <w:r w:rsidR="00B73581">
        <w:t>tokens</w:t>
      </w:r>
      <w:r>
        <w:t xml:space="preserve"> they’d like to use. </w:t>
      </w:r>
      <w:r w:rsidR="006B4A79">
        <w:t>Yet both are</w:t>
      </w:r>
      <w:r>
        <w:t xml:space="preserve"> pointless unless</w:t>
      </w:r>
      <w:r w:rsidR="00AD40A1">
        <w:t xml:space="preserve"> applications are modified to accept and use these tokens. The </w:t>
      </w:r>
      <w:r w:rsidR="00C34622">
        <w:t xml:space="preserve">goal of </w:t>
      </w:r>
      <w:r w:rsidR="007D2575">
        <w:t xml:space="preserve">the </w:t>
      </w:r>
      <w:r w:rsidR="00C52ABA">
        <w:t>“Geneva” Framework</w:t>
      </w:r>
      <w:r w:rsidR="00C34622">
        <w:t xml:space="preserve"> </w:t>
      </w:r>
      <w:r w:rsidR="004F18B1">
        <w:t xml:space="preserve">is to make it easier to do this, helping </w:t>
      </w:r>
      <w:r w:rsidR="00904878">
        <w:t>developers create claims-aware applications.</w:t>
      </w:r>
    </w:p>
    <w:p w:rsidR="00894807" w:rsidRDefault="00D0457A" w:rsidP="00C75108">
      <w:r>
        <w:t xml:space="preserve">As described earlier, for example, </w:t>
      </w:r>
      <w:r w:rsidR="007D2575">
        <w:t xml:space="preserve">the </w:t>
      </w:r>
      <w:r w:rsidR="00C52ABA">
        <w:t>“Geneva” Framework</w:t>
      </w:r>
      <w:r>
        <w:t xml:space="preserve"> provides built-support for verifying a token’s signature and extracting its claims. </w:t>
      </w:r>
      <w:r w:rsidR="003E58E6">
        <w:t xml:space="preserve">Each claim is extracted into an instance of the </w:t>
      </w:r>
      <w:r w:rsidR="00C52ABA">
        <w:t>“Geneva” Framework</w:t>
      </w:r>
      <w:r w:rsidR="003E58E6">
        <w:t xml:space="preserve">-defined </w:t>
      </w:r>
      <w:r w:rsidR="00894807">
        <w:t>Claim</w:t>
      </w:r>
      <w:r w:rsidR="00244591">
        <w:t xml:space="preserve"> class</w:t>
      </w:r>
      <w:r w:rsidR="003E58E6">
        <w:t>, providing a consistent way for developers to work with a token’s information. This</w:t>
      </w:r>
      <w:r w:rsidR="00894807">
        <w:t xml:space="preserve"> class’s properties include things such as:</w:t>
      </w:r>
    </w:p>
    <w:p w:rsidR="00F27D0C" w:rsidRDefault="00894807" w:rsidP="00894807">
      <w:pPr>
        <w:pStyle w:val="ListBullet"/>
      </w:pPr>
      <w:r>
        <w:t xml:space="preserve">ClaimType, indicating what kind of claim this is. </w:t>
      </w:r>
      <w:r w:rsidR="003C5CF4">
        <w:t>Does</w:t>
      </w:r>
      <w:r>
        <w:t xml:space="preserve"> </w:t>
      </w:r>
      <w:r w:rsidR="00171100">
        <w:t>the</w:t>
      </w:r>
      <w:r>
        <w:t xml:space="preserve"> claim </w:t>
      </w:r>
      <w:r w:rsidR="003C5CF4">
        <w:t xml:space="preserve">contain </w:t>
      </w:r>
      <w:r>
        <w:t>a user’s name, for example, or a role</w:t>
      </w:r>
      <w:r w:rsidR="003C5CF4">
        <w:t>,</w:t>
      </w:r>
      <w:r>
        <w:t xml:space="preserve"> or something else? Claim types are identified by </w:t>
      </w:r>
      <w:r w:rsidR="001E78B5">
        <w:t xml:space="preserve">strings, which are typically </w:t>
      </w:r>
      <w:r>
        <w:t>URIs.</w:t>
      </w:r>
    </w:p>
    <w:p w:rsidR="00CB3EE2" w:rsidRDefault="00CB3EE2" w:rsidP="00894807">
      <w:pPr>
        <w:pStyle w:val="ListBullet"/>
      </w:pPr>
      <w:r>
        <w:t xml:space="preserve">Value, containing the actual content of the claim, </w:t>
      </w:r>
      <w:r w:rsidR="00BA358E">
        <w:t xml:space="preserve">such as </w:t>
      </w:r>
      <w:r>
        <w:t>the user’s name.</w:t>
      </w:r>
    </w:p>
    <w:p w:rsidR="002D6FC6" w:rsidRDefault="008F7629" w:rsidP="00894807">
      <w:pPr>
        <w:pStyle w:val="ListBullet"/>
      </w:pPr>
      <w:r>
        <w:t xml:space="preserve">Issuer, which specifies the identity provider </w:t>
      </w:r>
      <w:r w:rsidR="008D2EAD">
        <w:t>this claim came from. In other words, this is the entity asserting that this claim is true.</w:t>
      </w:r>
    </w:p>
    <w:p w:rsidR="00482D8E" w:rsidRDefault="00482D8E" w:rsidP="00482D8E">
      <w:r>
        <w:t>Along with helping developers create claims-aware applications</w:t>
      </w:r>
      <w:r w:rsidR="00D8685C">
        <w:t xml:space="preserve">, </w:t>
      </w:r>
      <w:r w:rsidR="007D2575">
        <w:t xml:space="preserve">the </w:t>
      </w:r>
      <w:r w:rsidR="00C52ABA">
        <w:t>“Geneva” Framework</w:t>
      </w:r>
      <w:r w:rsidR="00B76A1B">
        <w:t xml:space="preserve"> also provides support for creating a custom STS. </w:t>
      </w:r>
      <w:r w:rsidR="00540B85">
        <w:t>Even though a</w:t>
      </w:r>
      <w:r w:rsidR="008044BE">
        <w:t xml:space="preserve"> primary goal of </w:t>
      </w:r>
      <w:r w:rsidR="007D2575">
        <w:t>“Geneva” Server</w:t>
      </w:r>
      <w:r w:rsidR="008044BE">
        <w:t xml:space="preserve"> is to reduce the need to </w:t>
      </w:r>
      <w:r w:rsidR="00B20131">
        <w:t>hand roll</w:t>
      </w:r>
      <w:r w:rsidR="008044BE">
        <w:t xml:space="preserve"> your own STS, there are situations where building</w:t>
      </w:r>
      <w:r w:rsidR="00DD41BF">
        <w:t xml:space="preserve"> an STS can make sense. For example, </w:t>
      </w:r>
      <w:r w:rsidR="00FD57A4">
        <w:t>an ISV might use</w:t>
      </w:r>
      <w:r w:rsidR="00DD41BF">
        <w:t xml:space="preserve"> </w:t>
      </w:r>
      <w:r w:rsidR="007D2575">
        <w:t xml:space="preserve">the </w:t>
      </w:r>
      <w:r w:rsidR="00C52ABA">
        <w:t>“Geneva” Framework</w:t>
      </w:r>
      <w:r w:rsidR="00FD57A4">
        <w:t xml:space="preserve"> to create a custom STS for its own purposes</w:t>
      </w:r>
      <w:r w:rsidR="00DD41BF">
        <w:t>.</w:t>
      </w:r>
      <w:r w:rsidRPr="00482D8E">
        <w:t xml:space="preserve"> </w:t>
      </w:r>
    </w:p>
    <w:p w:rsidR="00B76A1B" w:rsidRDefault="00482D8E" w:rsidP="00C75108">
      <w:r>
        <w:t xml:space="preserve">There’s </w:t>
      </w:r>
      <w:r w:rsidR="005D6A61">
        <w:t xml:space="preserve">a </w:t>
      </w:r>
      <w:r>
        <w:t xml:space="preserve">lot more in </w:t>
      </w:r>
      <w:r w:rsidR="007D2575">
        <w:t xml:space="preserve">the </w:t>
      </w:r>
      <w:r w:rsidR="00C52ABA">
        <w:t>“Geneva” Framework</w:t>
      </w:r>
      <w:r>
        <w:t>, and creators of claims-aware Windows applications will need to become familiar with this library. For a more detailed look at this technology and how to use it, see Keith Brown</w:t>
      </w:r>
      <w:r w:rsidR="000E43EF">
        <w:t>’s white paper</w:t>
      </w:r>
      <w:r>
        <w:t xml:space="preserve">, available at </w:t>
      </w:r>
      <w:r w:rsidR="007331B8" w:rsidRPr="007331B8">
        <w:t>https://connect.microsoft.com/Downloads/DownloadDetails.aspx?SiteID=642&amp;DownloadID=12901</w:t>
      </w:r>
      <w:r>
        <w:t>.</w:t>
      </w:r>
    </w:p>
    <w:p w:rsidR="00FF78DB" w:rsidRPr="006650B7" w:rsidRDefault="00FF78DB" w:rsidP="00FF78DB">
      <w:pPr>
        <w:pStyle w:val="Heading1"/>
      </w:pPr>
      <w:bookmarkStart w:id="18" w:name="_Toc212216154"/>
      <w:r>
        <w:t>Conclusions</w:t>
      </w:r>
      <w:bookmarkEnd w:id="18"/>
    </w:p>
    <w:p w:rsidR="002D3982" w:rsidRDefault="002D3982" w:rsidP="002D3982">
      <w:r>
        <w:t xml:space="preserve">Changing how people and </w:t>
      </w:r>
      <w:r w:rsidR="006232A8">
        <w:t>applications</w:t>
      </w:r>
      <w:r>
        <w:t xml:space="preserve"> work with identity is not a small thing. Given this, widespread adoption of claims-based identity is likely to take some time. Still, the foundation is now in place to make this much-improved approach real.</w:t>
      </w:r>
    </w:p>
    <w:p w:rsidR="00EC5F8E" w:rsidRDefault="00245F43" w:rsidP="00EC5F8E">
      <w:r>
        <w:lastRenderedPageBreak/>
        <w:t xml:space="preserve">With the </w:t>
      </w:r>
      <w:r w:rsidR="00946FAC">
        <w:t>advent</w:t>
      </w:r>
      <w:r>
        <w:t xml:space="preserve"> of </w:t>
      </w:r>
      <w:r w:rsidR="007D2575">
        <w:t>“Geneva” Server</w:t>
      </w:r>
      <w:r>
        <w:t>,</w:t>
      </w:r>
      <w:r w:rsidR="002D3982">
        <w:t xml:space="preserve"> </w:t>
      </w:r>
      <w:r w:rsidR="007D2575">
        <w:t>CardSpace “Geneva”</w:t>
      </w:r>
      <w:r w:rsidR="002D3982">
        <w:t>, and</w:t>
      </w:r>
      <w:r>
        <w:t xml:space="preserve"> </w:t>
      </w:r>
      <w:r w:rsidR="007D2575">
        <w:t xml:space="preserve">the </w:t>
      </w:r>
      <w:r w:rsidR="00C52ABA">
        <w:t>“Geneva” Framework</w:t>
      </w:r>
      <w:r>
        <w:t xml:space="preserve">, all of the </w:t>
      </w:r>
      <w:r w:rsidR="00A71745">
        <w:t>pieces</w:t>
      </w:r>
      <w:r>
        <w:t xml:space="preserve"> required to use claims-based identity on Windows are </w:t>
      </w:r>
      <w:r w:rsidR="00737C4C">
        <w:t>here</w:t>
      </w:r>
      <w:r>
        <w:t>. While this style of working with identity is far from a Microsoft-only initiative, making these components widely available for Windows is bound to make it more popular.</w:t>
      </w:r>
      <w:r w:rsidR="00946FAC">
        <w:t xml:space="preserve"> </w:t>
      </w:r>
      <w:r w:rsidR="00DF73FF">
        <w:t xml:space="preserve">For anyone who cares about improving </w:t>
      </w:r>
      <w:r w:rsidR="00960990">
        <w:t>the way</w:t>
      </w:r>
      <w:r w:rsidR="00DF73FF">
        <w:t xml:space="preserve"> </w:t>
      </w:r>
      <w:r w:rsidR="007C54F3">
        <w:t xml:space="preserve">we use </w:t>
      </w:r>
      <w:r w:rsidR="00906438">
        <w:t>identity</w:t>
      </w:r>
      <w:r w:rsidR="007C54F3">
        <w:t xml:space="preserve"> in the digital world</w:t>
      </w:r>
      <w:r w:rsidR="00DF73FF">
        <w:t>, this is certainly a step forward.</w:t>
      </w:r>
      <w:r w:rsidR="00EC5F8E" w:rsidRPr="00EC5F8E">
        <w:t xml:space="preserve"> </w:t>
      </w:r>
    </w:p>
    <w:p w:rsidR="00DC2E4B" w:rsidRPr="00737AD1" w:rsidRDefault="00223EF6" w:rsidP="008E617D">
      <w:pPr>
        <w:pStyle w:val="Heading1"/>
      </w:pPr>
      <w:bookmarkStart w:id="19" w:name="_Toc212216155"/>
      <w:r>
        <w:t>About the Au</w:t>
      </w:r>
      <w:r w:rsidR="004D083E">
        <w:t>thor</w:t>
      </w:r>
      <w:bookmarkEnd w:id="19"/>
    </w:p>
    <w:p w:rsidR="00E25B24" w:rsidRDefault="008C204A" w:rsidP="00AE54F5">
      <w:r>
        <w:t xml:space="preserve">David Chappell is Principal of Chappell &amp; Associates (www.davidchappell.com) in San Francisco, California. </w:t>
      </w:r>
      <w:r w:rsidRPr="00726163">
        <w:t xml:space="preserve">Through his speaking, writing, and consulting, </w:t>
      </w:r>
      <w:r w:rsidR="0010548A">
        <w:t>he</w:t>
      </w:r>
      <w:r w:rsidRPr="00726163">
        <w:t xml:space="preserve"> helps </w:t>
      </w:r>
      <w:r w:rsidR="005A77AB">
        <w:t>people</w:t>
      </w:r>
      <w:r w:rsidRPr="00726163">
        <w:t xml:space="preserve"> ar</w:t>
      </w:r>
      <w:r>
        <w:t>ound the world understand, use</w:t>
      </w:r>
      <w:r w:rsidRPr="00726163">
        <w:t xml:space="preserve">, and make better decisions about </w:t>
      </w:r>
      <w:r w:rsidR="00B12618">
        <w:t>new technology</w:t>
      </w:r>
      <w:r w:rsidRPr="00726163">
        <w:t xml:space="preserve">. </w:t>
      </w:r>
    </w:p>
    <w:sectPr w:rsidR="00E25B24" w:rsidSect="00BE5907">
      <w:footerReference w:type="even" r:id="rId13"/>
      <w:footerReference w:type="default" r:id="rId14"/>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E1E" w:rsidRDefault="00D52E1E">
      <w:r>
        <w:separator/>
      </w:r>
    </w:p>
  </w:endnote>
  <w:endnote w:type="continuationSeparator" w:id="1">
    <w:p w:rsidR="00D52E1E" w:rsidRDefault="00D52E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0" w:rsidRDefault="000867DF" w:rsidP="00A93A46">
    <w:pPr>
      <w:pStyle w:val="Footer"/>
      <w:framePr w:wrap="around" w:vAnchor="text" w:hAnchor="margin" w:xAlign="center" w:y="1"/>
      <w:rPr>
        <w:rStyle w:val="PageNumber"/>
      </w:rPr>
    </w:pPr>
    <w:r>
      <w:rPr>
        <w:rStyle w:val="PageNumber"/>
      </w:rPr>
      <w:fldChar w:fldCharType="begin"/>
    </w:r>
    <w:r w:rsidR="00D627D0">
      <w:rPr>
        <w:rStyle w:val="PageNumber"/>
      </w:rPr>
      <w:instrText xml:space="preserve">PAGE  </w:instrText>
    </w:r>
    <w:r>
      <w:rPr>
        <w:rStyle w:val="PageNumber"/>
      </w:rPr>
      <w:fldChar w:fldCharType="end"/>
    </w:r>
  </w:p>
  <w:p w:rsidR="00D627D0" w:rsidRDefault="00D62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0" w:rsidRDefault="000867DF" w:rsidP="004A7C30">
    <w:pPr>
      <w:pStyle w:val="Footer"/>
      <w:framePr w:w="1568" w:wrap="around" w:vAnchor="text" w:hAnchor="page" w:x="4850" w:y="-52"/>
      <w:ind w:firstLine="0"/>
      <w:jc w:val="center"/>
      <w:rPr>
        <w:rStyle w:val="PageNumber"/>
      </w:rPr>
    </w:pPr>
    <w:r>
      <w:rPr>
        <w:rStyle w:val="PageNumber"/>
      </w:rPr>
      <w:fldChar w:fldCharType="begin"/>
    </w:r>
    <w:r w:rsidR="00D627D0">
      <w:rPr>
        <w:rStyle w:val="PageNumber"/>
      </w:rPr>
      <w:instrText xml:space="preserve">PAGE  </w:instrText>
    </w:r>
    <w:r>
      <w:rPr>
        <w:rStyle w:val="PageNumber"/>
      </w:rPr>
      <w:fldChar w:fldCharType="separate"/>
    </w:r>
    <w:r w:rsidR="004F467B">
      <w:rPr>
        <w:rStyle w:val="PageNumber"/>
        <w:noProof/>
      </w:rPr>
      <w:t>28</w:t>
    </w:r>
    <w:r>
      <w:rPr>
        <w:rStyle w:val="PageNumber"/>
      </w:rPr>
      <w:fldChar w:fldCharType="end"/>
    </w:r>
  </w:p>
  <w:p w:rsidR="00D627D0" w:rsidRDefault="00D627D0">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E1E" w:rsidRDefault="00D52E1E">
      <w:r>
        <w:separator/>
      </w:r>
    </w:p>
  </w:footnote>
  <w:footnote w:type="continuationSeparator" w:id="1">
    <w:p w:rsidR="00D52E1E" w:rsidRDefault="00D52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pt;height:93pt" o:bullet="t">
        <v:imagedata r:id="rId1" o:title="art414"/>
      </v:shape>
    </w:pict>
  </w:numPicBullet>
  <w:abstractNum w:abstractNumId="0">
    <w:nsid w:val="FFFFFFFE"/>
    <w:multiLevelType w:val="singleLevel"/>
    <w:tmpl w:val="F26CBF14"/>
    <w:lvl w:ilvl="0">
      <w:numFmt w:val="decimal"/>
      <w:pStyle w:val="ListBullet"/>
      <w:lvlText w:val="*"/>
      <w:lvlJc w:val="left"/>
    </w:lvl>
  </w:abstractNum>
  <w:abstractNum w:abstractNumId="1">
    <w:nsid w:val="0E8239DD"/>
    <w:multiLevelType w:val="hybridMultilevel"/>
    <w:tmpl w:val="846A5A72"/>
    <w:lvl w:ilvl="0" w:tplc="CFDCE1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71956"/>
    <w:multiLevelType w:val="hybridMultilevel"/>
    <w:tmpl w:val="3FE8198A"/>
    <w:lvl w:ilvl="0" w:tplc="241A4B22">
      <w:start w:val="1"/>
      <w:numFmt w:val="bullet"/>
      <w:lvlText w:val=""/>
      <w:lvlPicBulletId w:val="0"/>
      <w:lvlJc w:val="left"/>
      <w:pPr>
        <w:tabs>
          <w:tab w:val="num" w:pos="720"/>
        </w:tabs>
        <w:ind w:left="720" w:hanging="360"/>
      </w:pPr>
      <w:rPr>
        <w:rFonts w:ascii="Symbol" w:hAnsi="Symbol" w:hint="default"/>
      </w:rPr>
    </w:lvl>
    <w:lvl w:ilvl="1" w:tplc="B06EEBD2">
      <w:start w:val="1098"/>
      <w:numFmt w:val="bullet"/>
      <w:lvlText w:val=""/>
      <w:lvlPicBulletId w:val="0"/>
      <w:lvlJc w:val="left"/>
      <w:pPr>
        <w:tabs>
          <w:tab w:val="num" w:pos="1440"/>
        </w:tabs>
        <w:ind w:left="1440" w:hanging="360"/>
      </w:pPr>
      <w:rPr>
        <w:rFonts w:ascii="Symbol" w:hAnsi="Symbol" w:hint="default"/>
      </w:rPr>
    </w:lvl>
    <w:lvl w:ilvl="2" w:tplc="7A84BC50" w:tentative="1">
      <w:start w:val="1"/>
      <w:numFmt w:val="bullet"/>
      <w:lvlText w:val=""/>
      <w:lvlPicBulletId w:val="0"/>
      <w:lvlJc w:val="left"/>
      <w:pPr>
        <w:tabs>
          <w:tab w:val="num" w:pos="2160"/>
        </w:tabs>
        <w:ind w:left="2160" w:hanging="360"/>
      </w:pPr>
      <w:rPr>
        <w:rFonts w:ascii="Symbol" w:hAnsi="Symbol" w:hint="default"/>
      </w:rPr>
    </w:lvl>
    <w:lvl w:ilvl="3" w:tplc="C9FAF044" w:tentative="1">
      <w:start w:val="1"/>
      <w:numFmt w:val="bullet"/>
      <w:lvlText w:val=""/>
      <w:lvlPicBulletId w:val="0"/>
      <w:lvlJc w:val="left"/>
      <w:pPr>
        <w:tabs>
          <w:tab w:val="num" w:pos="2880"/>
        </w:tabs>
        <w:ind w:left="2880" w:hanging="360"/>
      </w:pPr>
      <w:rPr>
        <w:rFonts w:ascii="Symbol" w:hAnsi="Symbol" w:hint="default"/>
      </w:rPr>
    </w:lvl>
    <w:lvl w:ilvl="4" w:tplc="198A445C" w:tentative="1">
      <w:start w:val="1"/>
      <w:numFmt w:val="bullet"/>
      <w:lvlText w:val=""/>
      <w:lvlPicBulletId w:val="0"/>
      <w:lvlJc w:val="left"/>
      <w:pPr>
        <w:tabs>
          <w:tab w:val="num" w:pos="3600"/>
        </w:tabs>
        <w:ind w:left="3600" w:hanging="360"/>
      </w:pPr>
      <w:rPr>
        <w:rFonts w:ascii="Symbol" w:hAnsi="Symbol" w:hint="default"/>
      </w:rPr>
    </w:lvl>
    <w:lvl w:ilvl="5" w:tplc="D9482910" w:tentative="1">
      <w:start w:val="1"/>
      <w:numFmt w:val="bullet"/>
      <w:lvlText w:val=""/>
      <w:lvlPicBulletId w:val="0"/>
      <w:lvlJc w:val="left"/>
      <w:pPr>
        <w:tabs>
          <w:tab w:val="num" w:pos="4320"/>
        </w:tabs>
        <w:ind w:left="4320" w:hanging="360"/>
      </w:pPr>
      <w:rPr>
        <w:rFonts w:ascii="Symbol" w:hAnsi="Symbol" w:hint="default"/>
      </w:rPr>
    </w:lvl>
    <w:lvl w:ilvl="6" w:tplc="D69EFC48" w:tentative="1">
      <w:start w:val="1"/>
      <w:numFmt w:val="bullet"/>
      <w:lvlText w:val=""/>
      <w:lvlPicBulletId w:val="0"/>
      <w:lvlJc w:val="left"/>
      <w:pPr>
        <w:tabs>
          <w:tab w:val="num" w:pos="5040"/>
        </w:tabs>
        <w:ind w:left="5040" w:hanging="360"/>
      </w:pPr>
      <w:rPr>
        <w:rFonts w:ascii="Symbol" w:hAnsi="Symbol" w:hint="default"/>
      </w:rPr>
    </w:lvl>
    <w:lvl w:ilvl="7" w:tplc="E4A2989E" w:tentative="1">
      <w:start w:val="1"/>
      <w:numFmt w:val="bullet"/>
      <w:lvlText w:val=""/>
      <w:lvlPicBulletId w:val="0"/>
      <w:lvlJc w:val="left"/>
      <w:pPr>
        <w:tabs>
          <w:tab w:val="num" w:pos="5760"/>
        </w:tabs>
        <w:ind w:left="5760" w:hanging="360"/>
      </w:pPr>
      <w:rPr>
        <w:rFonts w:ascii="Symbol" w:hAnsi="Symbol" w:hint="default"/>
      </w:rPr>
    </w:lvl>
    <w:lvl w:ilvl="8" w:tplc="6B6EF1B8"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50575B"/>
    <w:multiLevelType w:val="hybridMultilevel"/>
    <w:tmpl w:val="2A2E988C"/>
    <w:lvl w:ilvl="0" w:tplc="BE30AF8A">
      <w:start w:val="1"/>
      <w:numFmt w:val="bullet"/>
      <w:lvlText w:val=""/>
      <w:lvlPicBulletId w:val="0"/>
      <w:lvlJc w:val="left"/>
      <w:pPr>
        <w:tabs>
          <w:tab w:val="num" w:pos="720"/>
        </w:tabs>
        <w:ind w:left="720" w:hanging="360"/>
      </w:pPr>
      <w:rPr>
        <w:rFonts w:ascii="Symbol" w:hAnsi="Symbol" w:hint="default"/>
      </w:rPr>
    </w:lvl>
    <w:lvl w:ilvl="1" w:tplc="E9EE07EC">
      <w:start w:val="716"/>
      <w:numFmt w:val="bullet"/>
      <w:lvlText w:val=""/>
      <w:lvlPicBulletId w:val="0"/>
      <w:lvlJc w:val="left"/>
      <w:pPr>
        <w:tabs>
          <w:tab w:val="num" w:pos="1440"/>
        </w:tabs>
        <w:ind w:left="1440" w:hanging="360"/>
      </w:pPr>
      <w:rPr>
        <w:rFonts w:ascii="Symbol" w:hAnsi="Symbol" w:hint="default"/>
      </w:rPr>
    </w:lvl>
    <w:lvl w:ilvl="2" w:tplc="39281E72" w:tentative="1">
      <w:start w:val="1"/>
      <w:numFmt w:val="bullet"/>
      <w:lvlText w:val=""/>
      <w:lvlPicBulletId w:val="0"/>
      <w:lvlJc w:val="left"/>
      <w:pPr>
        <w:tabs>
          <w:tab w:val="num" w:pos="2160"/>
        </w:tabs>
        <w:ind w:left="2160" w:hanging="360"/>
      </w:pPr>
      <w:rPr>
        <w:rFonts w:ascii="Symbol" w:hAnsi="Symbol" w:hint="default"/>
      </w:rPr>
    </w:lvl>
    <w:lvl w:ilvl="3" w:tplc="81CC018A" w:tentative="1">
      <w:start w:val="1"/>
      <w:numFmt w:val="bullet"/>
      <w:lvlText w:val=""/>
      <w:lvlPicBulletId w:val="0"/>
      <w:lvlJc w:val="left"/>
      <w:pPr>
        <w:tabs>
          <w:tab w:val="num" w:pos="2880"/>
        </w:tabs>
        <w:ind w:left="2880" w:hanging="360"/>
      </w:pPr>
      <w:rPr>
        <w:rFonts w:ascii="Symbol" w:hAnsi="Symbol" w:hint="default"/>
      </w:rPr>
    </w:lvl>
    <w:lvl w:ilvl="4" w:tplc="645EE420" w:tentative="1">
      <w:start w:val="1"/>
      <w:numFmt w:val="bullet"/>
      <w:lvlText w:val=""/>
      <w:lvlPicBulletId w:val="0"/>
      <w:lvlJc w:val="left"/>
      <w:pPr>
        <w:tabs>
          <w:tab w:val="num" w:pos="3600"/>
        </w:tabs>
        <w:ind w:left="3600" w:hanging="360"/>
      </w:pPr>
      <w:rPr>
        <w:rFonts w:ascii="Symbol" w:hAnsi="Symbol" w:hint="default"/>
      </w:rPr>
    </w:lvl>
    <w:lvl w:ilvl="5" w:tplc="384E6DD6" w:tentative="1">
      <w:start w:val="1"/>
      <w:numFmt w:val="bullet"/>
      <w:lvlText w:val=""/>
      <w:lvlPicBulletId w:val="0"/>
      <w:lvlJc w:val="left"/>
      <w:pPr>
        <w:tabs>
          <w:tab w:val="num" w:pos="4320"/>
        </w:tabs>
        <w:ind w:left="4320" w:hanging="360"/>
      </w:pPr>
      <w:rPr>
        <w:rFonts w:ascii="Symbol" w:hAnsi="Symbol" w:hint="default"/>
      </w:rPr>
    </w:lvl>
    <w:lvl w:ilvl="6" w:tplc="2D9AF17C" w:tentative="1">
      <w:start w:val="1"/>
      <w:numFmt w:val="bullet"/>
      <w:lvlText w:val=""/>
      <w:lvlPicBulletId w:val="0"/>
      <w:lvlJc w:val="left"/>
      <w:pPr>
        <w:tabs>
          <w:tab w:val="num" w:pos="5040"/>
        </w:tabs>
        <w:ind w:left="5040" w:hanging="360"/>
      </w:pPr>
      <w:rPr>
        <w:rFonts w:ascii="Symbol" w:hAnsi="Symbol" w:hint="default"/>
      </w:rPr>
    </w:lvl>
    <w:lvl w:ilvl="7" w:tplc="BD5CE932" w:tentative="1">
      <w:start w:val="1"/>
      <w:numFmt w:val="bullet"/>
      <w:lvlText w:val=""/>
      <w:lvlPicBulletId w:val="0"/>
      <w:lvlJc w:val="left"/>
      <w:pPr>
        <w:tabs>
          <w:tab w:val="num" w:pos="5760"/>
        </w:tabs>
        <w:ind w:left="5760" w:hanging="360"/>
      </w:pPr>
      <w:rPr>
        <w:rFonts w:ascii="Symbol" w:hAnsi="Symbol" w:hint="default"/>
      </w:rPr>
    </w:lvl>
    <w:lvl w:ilvl="8" w:tplc="A712E5FA"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3B87E4B"/>
    <w:multiLevelType w:val="hybridMultilevel"/>
    <w:tmpl w:val="C8A847C6"/>
    <w:lvl w:ilvl="0" w:tplc="F82E9272">
      <w:start w:val="1"/>
      <w:numFmt w:val="bullet"/>
      <w:lvlText w:val=""/>
      <w:lvlPicBulletId w:val="0"/>
      <w:lvlJc w:val="left"/>
      <w:pPr>
        <w:tabs>
          <w:tab w:val="num" w:pos="720"/>
        </w:tabs>
        <w:ind w:left="720" w:hanging="360"/>
      </w:pPr>
      <w:rPr>
        <w:rFonts w:ascii="Symbol" w:hAnsi="Symbol" w:hint="default"/>
      </w:rPr>
    </w:lvl>
    <w:lvl w:ilvl="1" w:tplc="B4743B0E">
      <w:start w:val="1098"/>
      <w:numFmt w:val="bullet"/>
      <w:lvlText w:val=""/>
      <w:lvlPicBulletId w:val="0"/>
      <w:lvlJc w:val="left"/>
      <w:pPr>
        <w:tabs>
          <w:tab w:val="num" w:pos="1440"/>
        </w:tabs>
        <w:ind w:left="1440" w:hanging="360"/>
      </w:pPr>
      <w:rPr>
        <w:rFonts w:ascii="Symbol" w:hAnsi="Symbol" w:hint="default"/>
      </w:rPr>
    </w:lvl>
    <w:lvl w:ilvl="2" w:tplc="F0688A3E" w:tentative="1">
      <w:start w:val="1"/>
      <w:numFmt w:val="bullet"/>
      <w:lvlText w:val=""/>
      <w:lvlPicBulletId w:val="0"/>
      <w:lvlJc w:val="left"/>
      <w:pPr>
        <w:tabs>
          <w:tab w:val="num" w:pos="2160"/>
        </w:tabs>
        <w:ind w:left="2160" w:hanging="360"/>
      </w:pPr>
      <w:rPr>
        <w:rFonts w:ascii="Symbol" w:hAnsi="Symbol" w:hint="default"/>
      </w:rPr>
    </w:lvl>
    <w:lvl w:ilvl="3" w:tplc="FFA29796" w:tentative="1">
      <w:start w:val="1"/>
      <w:numFmt w:val="bullet"/>
      <w:lvlText w:val=""/>
      <w:lvlPicBulletId w:val="0"/>
      <w:lvlJc w:val="left"/>
      <w:pPr>
        <w:tabs>
          <w:tab w:val="num" w:pos="2880"/>
        </w:tabs>
        <w:ind w:left="2880" w:hanging="360"/>
      </w:pPr>
      <w:rPr>
        <w:rFonts w:ascii="Symbol" w:hAnsi="Symbol" w:hint="default"/>
      </w:rPr>
    </w:lvl>
    <w:lvl w:ilvl="4" w:tplc="D444D910" w:tentative="1">
      <w:start w:val="1"/>
      <w:numFmt w:val="bullet"/>
      <w:lvlText w:val=""/>
      <w:lvlPicBulletId w:val="0"/>
      <w:lvlJc w:val="left"/>
      <w:pPr>
        <w:tabs>
          <w:tab w:val="num" w:pos="3600"/>
        </w:tabs>
        <w:ind w:left="3600" w:hanging="360"/>
      </w:pPr>
      <w:rPr>
        <w:rFonts w:ascii="Symbol" w:hAnsi="Symbol" w:hint="default"/>
      </w:rPr>
    </w:lvl>
    <w:lvl w:ilvl="5" w:tplc="DE283F02" w:tentative="1">
      <w:start w:val="1"/>
      <w:numFmt w:val="bullet"/>
      <w:lvlText w:val=""/>
      <w:lvlPicBulletId w:val="0"/>
      <w:lvlJc w:val="left"/>
      <w:pPr>
        <w:tabs>
          <w:tab w:val="num" w:pos="4320"/>
        </w:tabs>
        <w:ind w:left="4320" w:hanging="360"/>
      </w:pPr>
      <w:rPr>
        <w:rFonts w:ascii="Symbol" w:hAnsi="Symbol" w:hint="default"/>
      </w:rPr>
    </w:lvl>
    <w:lvl w:ilvl="6" w:tplc="B382072E" w:tentative="1">
      <w:start w:val="1"/>
      <w:numFmt w:val="bullet"/>
      <w:lvlText w:val=""/>
      <w:lvlPicBulletId w:val="0"/>
      <w:lvlJc w:val="left"/>
      <w:pPr>
        <w:tabs>
          <w:tab w:val="num" w:pos="5040"/>
        </w:tabs>
        <w:ind w:left="5040" w:hanging="360"/>
      </w:pPr>
      <w:rPr>
        <w:rFonts w:ascii="Symbol" w:hAnsi="Symbol" w:hint="default"/>
      </w:rPr>
    </w:lvl>
    <w:lvl w:ilvl="7" w:tplc="CD84CD46" w:tentative="1">
      <w:start w:val="1"/>
      <w:numFmt w:val="bullet"/>
      <w:lvlText w:val=""/>
      <w:lvlPicBulletId w:val="0"/>
      <w:lvlJc w:val="left"/>
      <w:pPr>
        <w:tabs>
          <w:tab w:val="num" w:pos="5760"/>
        </w:tabs>
        <w:ind w:left="5760" w:hanging="360"/>
      </w:pPr>
      <w:rPr>
        <w:rFonts w:ascii="Symbol" w:hAnsi="Symbol" w:hint="default"/>
      </w:rPr>
    </w:lvl>
    <w:lvl w:ilvl="8" w:tplc="85E8A310"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4050A0D"/>
    <w:multiLevelType w:val="hybridMultilevel"/>
    <w:tmpl w:val="6AE0A232"/>
    <w:lvl w:ilvl="0" w:tplc="0516691E">
      <w:start w:val="1"/>
      <w:numFmt w:val="bullet"/>
      <w:lvlText w:val=""/>
      <w:lvlPicBulletId w:val="0"/>
      <w:lvlJc w:val="left"/>
      <w:pPr>
        <w:tabs>
          <w:tab w:val="num" w:pos="720"/>
        </w:tabs>
        <w:ind w:left="720" w:hanging="360"/>
      </w:pPr>
      <w:rPr>
        <w:rFonts w:ascii="Symbol" w:hAnsi="Symbol" w:hint="default"/>
      </w:rPr>
    </w:lvl>
    <w:lvl w:ilvl="1" w:tplc="19A63318">
      <w:start w:val="1119"/>
      <w:numFmt w:val="bullet"/>
      <w:lvlText w:val=""/>
      <w:lvlPicBulletId w:val="0"/>
      <w:lvlJc w:val="left"/>
      <w:pPr>
        <w:tabs>
          <w:tab w:val="num" w:pos="1440"/>
        </w:tabs>
        <w:ind w:left="1440" w:hanging="360"/>
      </w:pPr>
      <w:rPr>
        <w:rFonts w:ascii="Symbol" w:hAnsi="Symbol" w:hint="default"/>
      </w:rPr>
    </w:lvl>
    <w:lvl w:ilvl="2" w:tplc="A04C27A6" w:tentative="1">
      <w:start w:val="1"/>
      <w:numFmt w:val="bullet"/>
      <w:lvlText w:val=""/>
      <w:lvlPicBulletId w:val="0"/>
      <w:lvlJc w:val="left"/>
      <w:pPr>
        <w:tabs>
          <w:tab w:val="num" w:pos="2160"/>
        </w:tabs>
        <w:ind w:left="2160" w:hanging="360"/>
      </w:pPr>
      <w:rPr>
        <w:rFonts w:ascii="Symbol" w:hAnsi="Symbol" w:hint="default"/>
      </w:rPr>
    </w:lvl>
    <w:lvl w:ilvl="3" w:tplc="52C6DD34" w:tentative="1">
      <w:start w:val="1"/>
      <w:numFmt w:val="bullet"/>
      <w:lvlText w:val=""/>
      <w:lvlPicBulletId w:val="0"/>
      <w:lvlJc w:val="left"/>
      <w:pPr>
        <w:tabs>
          <w:tab w:val="num" w:pos="2880"/>
        </w:tabs>
        <w:ind w:left="2880" w:hanging="360"/>
      </w:pPr>
      <w:rPr>
        <w:rFonts w:ascii="Symbol" w:hAnsi="Symbol" w:hint="default"/>
      </w:rPr>
    </w:lvl>
    <w:lvl w:ilvl="4" w:tplc="B3043370" w:tentative="1">
      <w:start w:val="1"/>
      <w:numFmt w:val="bullet"/>
      <w:lvlText w:val=""/>
      <w:lvlPicBulletId w:val="0"/>
      <w:lvlJc w:val="left"/>
      <w:pPr>
        <w:tabs>
          <w:tab w:val="num" w:pos="3600"/>
        </w:tabs>
        <w:ind w:left="3600" w:hanging="360"/>
      </w:pPr>
      <w:rPr>
        <w:rFonts w:ascii="Symbol" w:hAnsi="Symbol" w:hint="default"/>
      </w:rPr>
    </w:lvl>
    <w:lvl w:ilvl="5" w:tplc="A9BC3652" w:tentative="1">
      <w:start w:val="1"/>
      <w:numFmt w:val="bullet"/>
      <w:lvlText w:val=""/>
      <w:lvlPicBulletId w:val="0"/>
      <w:lvlJc w:val="left"/>
      <w:pPr>
        <w:tabs>
          <w:tab w:val="num" w:pos="4320"/>
        </w:tabs>
        <w:ind w:left="4320" w:hanging="360"/>
      </w:pPr>
      <w:rPr>
        <w:rFonts w:ascii="Symbol" w:hAnsi="Symbol" w:hint="default"/>
      </w:rPr>
    </w:lvl>
    <w:lvl w:ilvl="6" w:tplc="3F808E94" w:tentative="1">
      <w:start w:val="1"/>
      <w:numFmt w:val="bullet"/>
      <w:lvlText w:val=""/>
      <w:lvlPicBulletId w:val="0"/>
      <w:lvlJc w:val="left"/>
      <w:pPr>
        <w:tabs>
          <w:tab w:val="num" w:pos="5040"/>
        </w:tabs>
        <w:ind w:left="5040" w:hanging="360"/>
      </w:pPr>
      <w:rPr>
        <w:rFonts w:ascii="Symbol" w:hAnsi="Symbol" w:hint="default"/>
      </w:rPr>
    </w:lvl>
    <w:lvl w:ilvl="7" w:tplc="52CE010E" w:tentative="1">
      <w:start w:val="1"/>
      <w:numFmt w:val="bullet"/>
      <w:lvlText w:val=""/>
      <w:lvlPicBulletId w:val="0"/>
      <w:lvlJc w:val="left"/>
      <w:pPr>
        <w:tabs>
          <w:tab w:val="num" w:pos="5760"/>
        </w:tabs>
        <w:ind w:left="5760" w:hanging="360"/>
      </w:pPr>
      <w:rPr>
        <w:rFonts w:ascii="Symbol" w:hAnsi="Symbol" w:hint="default"/>
      </w:rPr>
    </w:lvl>
    <w:lvl w:ilvl="8" w:tplc="BE926BF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67F1E97"/>
    <w:multiLevelType w:val="hybridMultilevel"/>
    <w:tmpl w:val="7A1ABC06"/>
    <w:lvl w:ilvl="0" w:tplc="ADC8586A">
      <w:start w:val="1"/>
      <w:numFmt w:val="bullet"/>
      <w:lvlText w:val=""/>
      <w:lvlPicBulletId w:val="0"/>
      <w:lvlJc w:val="left"/>
      <w:pPr>
        <w:tabs>
          <w:tab w:val="num" w:pos="720"/>
        </w:tabs>
        <w:ind w:left="720" w:hanging="360"/>
      </w:pPr>
      <w:rPr>
        <w:rFonts w:ascii="Symbol" w:hAnsi="Symbol" w:hint="default"/>
      </w:rPr>
    </w:lvl>
    <w:lvl w:ilvl="1" w:tplc="648A7F20">
      <w:start w:val="716"/>
      <w:numFmt w:val="bullet"/>
      <w:lvlText w:val=""/>
      <w:lvlPicBulletId w:val="0"/>
      <w:lvlJc w:val="left"/>
      <w:pPr>
        <w:tabs>
          <w:tab w:val="num" w:pos="1440"/>
        </w:tabs>
        <w:ind w:left="1440" w:hanging="360"/>
      </w:pPr>
      <w:rPr>
        <w:rFonts w:ascii="Symbol" w:hAnsi="Symbol" w:hint="default"/>
      </w:rPr>
    </w:lvl>
    <w:lvl w:ilvl="2" w:tplc="7CFA0B18" w:tentative="1">
      <w:start w:val="1"/>
      <w:numFmt w:val="bullet"/>
      <w:lvlText w:val=""/>
      <w:lvlPicBulletId w:val="0"/>
      <w:lvlJc w:val="left"/>
      <w:pPr>
        <w:tabs>
          <w:tab w:val="num" w:pos="2160"/>
        </w:tabs>
        <w:ind w:left="2160" w:hanging="360"/>
      </w:pPr>
      <w:rPr>
        <w:rFonts w:ascii="Symbol" w:hAnsi="Symbol" w:hint="default"/>
      </w:rPr>
    </w:lvl>
    <w:lvl w:ilvl="3" w:tplc="DAF452C6" w:tentative="1">
      <w:start w:val="1"/>
      <w:numFmt w:val="bullet"/>
      <w:lvlText w:val=""/>
      <w:lvlPicBulletId w:val="0"/>
      <w:lvlJc w:val="left"/>
      <w:pPr>
        <w:tabs>
          <w:tab w:val="num" w:pos="2880"/>
        </w:tabs>
        <w:ind w:left="2880" w:hanging="360"/>
      </w:pPr>
      <w:rPr>
        <w:rFonts w:ascii="Symbol" w:hAnsi="Symbol" w:hint="default"/>
      </w:rPr>
    </w:lvl>
    <w:lvl w:ilvl="4" w:tplc="07467D1E" w:tentative="1">
      <w:start w:val="1"/>
      <w:numFmt w:val="bullet"/>
      <w:lvlText w:val=""/>
      <w:lvlPicBulletId w:val="0"/>
      <w:lvlJc w:val="left"/>
      <w:pPr>
        <w:tabs>
          <w:tab w:val="num" w:pos="3600"/>
        </w:tabs>
        <w:ind w:left="3600" w:hanging="360"/>
      </w:pPr>
      <w:rPr>
        <w:rFonts w:ascii="Symbol" w:hAnsi="Symbol" w:hint="default"/>
      </w:rPr>
    </w:lvl>
    <w:lvl w:ilvl="5" w:tplc="5BCE428C" w:tentative="1">
      <w:start w:val="1"/>
      <w:numFmt w:val="bullet"/>
      <w:lvlText w:val=""/>
      <w:lvlPicBulletId w:val="0"/>
      <w:lvlJc w:val="left"/>
      <w:pPr>
        <w:tabs>
          <w:tab w:val="num" w:pos="4320"/>
        </w:tabs>
        <w:ind w:left="4320" w:hanging="360"/>
      </w:pPr>
      <w:rPr>
        <w:rFonts w:ascii="Symbol" w:hAnsi="Symbol" w:hint="default"/>
      </w:rPr>
    </w:lvl>
    <w:lvl w:ilvl="6" w:tplc="6A4664A0" w:tentative="1">
      <w:start w:val="1"/>
      <w:numFmt w:val="bullet"/>
      <w:lvlText w:val=""/>
      <w:lvlPicBulletId w:val="0"/>
      <w:lvlJc w:val="left"/>
      <w:pPr>
        <w:tabs>
          <w:tab w:val="num" w:pos="5040"/>
        </w:tabs>
        <w:ind w:left="5040" w:hanging="360"/>
      </w:pPr>
      <w:rPr>
        <w:rFonts w:ascii="Symbol" w:hAnsi="Symbol" w:hint="default"/>
      </w:rPr>
    </w:lvl>
    <w:lvl w:ilvl="7" w:tplc="D7A4361E" w:tentative="1">
      <w:start w:val="1"/>
      <w:numFmt w:val="bullet"/>
      <w:lvlText w:val=""/>
      <w:lvlPicBulletId w:val="0"/>
      <w:lvlJc w:val="left"/>
      <w:pPr>
        <w:tabs>
          <w:tab w:val="num" w:pos="5760"/>
        </w:tabs>
        <w:ind w:left="5760" w:hanging="360"/>
      </w:pPr>
      <w:rPr>
        <w:rFonts w:ascii="Symbol" w:hAnsi="Symbol" w:hint="default"/>
      </w:rPr>
    </w:lvl>
    <w:lvl w:ilvl="8" w:tplc="A5C2A136"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705207B"/>
    <w:multiLevelType w:val="hybridMultilevel"/>
    <w:tmpl w:val="AF18C90A"/>
    <w:lvl w:ilvl="0" w:tplc="296A4C14">
      <w:start w:val="1"/>
      <w:numFmt w:val="bullet"/>
      <w:lvlText w:val=""/>
      <w:lvlPicBulletId w:val="0"/>
      <w:lvlJc w:val="left"/>
      <w:pPr>
        <w:tabs>
          <w:tab w:val="num" w:pos="720"/>
        </w:tabs>
        <w:ind w:left="720" w:hanging="360"/>
      </w:pPr>
      <w:rPr>
        <w:rFonts w:ascii="Symbol" w:hAnsi="Symbol" w:hint="default"/>
      </w:rPr>
    </w:lvl>
    <w:lvl w:ilvl="1" w:tplc="21B0B26A">
      <w:start w:val="1098"/>
      <w:numFmt w:val="bullet"/>
      <w:lvlText w:val=""/>
      <w:lvlPicBulletId w:val="0"/>
      <w:lvlJc w:val="left"/>
      <w:pPr>
        <w:tabs>
          <w:tab w:val="num" w:pos="1440"/>
        </w:tabs>
        <w:ind w:left="1440" w:hanging="360"/>
      </w:pPr>
      <w:rPr>
        <w:rFonts w:ascii="Symbol" w:hAnsi="Symbol" w:hint="default"/>
      </w:rPr>
    </w:lvl>
    <w:lvl w:ilvl="2" w:tplc="15049026">
      <w:start w:val="1098"/>
      <w:numFmt w:val="bullet"/>
      <w:lvlText w:val=""/>
      <w:lvlPicBulletId w:val="0"/>
      <w:lvlJc w:val="left"/>
      <w:pPr>
        <w:tabs>
          <w:tab w:val="num" w:pos="2160"/>
        </w:tabs>
        <w:ind w:left="2160" w:hanging="360"/>
      </w:pPr>
      <w:rPr>
        <w:rFonts w:ascii="Symbol" w:hAnsi="Symbol" w:hint="default"/>
      </w:rPr>
    </w:lvl>
    <w:lvl w:ilvl="3" w:tplc="82F8E6D8" w:tentative="1">
      <w:start w:val="1"/>
      <w:numFmt w:val="bullet"/>
      <w:lvlText w:val=""/>
      <w:lvlPicBulletId w:val="0"/>
      <w:lvlJc w:val="left"/>
      <w:pPr>
        <w:tabs>
          <w:tab w:val="num" w:pos="2880"/>
        </w:tabs>
        <w:ind w:left="2880" w:hanging="360"/>
      </w:pPr>
      <w:rPr>
        <w:rFonts w:ascii="Symbol" w:hAnsi="Symbol" w:hint="default"/>
      </w:rPr>
    </w:lvl>
    <w:lvl w:ilvl="4" w:tplc="7AD6CAB8" w:tentative="1">
      <w:start w:val="1"/>
      <w:numFmt w:val="bullet"/>
      <w:lvlText w:val=""/>
      <w:lvlPicBulletId w:val="0"/>
      <w:lvlJc w:val="left"/>
      <w:pPr>
        <w:tabs>
          <w:tab w:val="num" w:pos="3600"/>
        </w:tabs>
        <w:ind w:left="3600" w:hanging="360"/>
      </w:pPr>
      <w:rPr>
        <w:rFonts w:ascii="Symbol" w:hAnsi="Symbol" w:hint="default"/>
      </w:rPr>
    </w:lvl>
    <w:lvl w:ilvl="5" w:tplc="A52AE83E" w:tentative="1">
      <w:start w:val="1"/>
      <w:numFmt w:val="bullet"/>
      <w:lvlText w:val=""/>
      <w:lvlPicBulletId w:val="0"/>
      <w:lvlJc w:val="left"/>
      <w:pPr>
        <w:tabs>
          <w:tab w:val="num" w:pos="4320"/>
        </w:tabs>
        <w:ind w:left="4320" w:hanging="360"/>
      </w:pPr>
      <w:rPr>
        <w:rFonts w:ascii="Symbol" w:hAnsi="Symbol" w:hint="default"/>
      </w:rPr>
    </w:lvl>
    <w:lvl w:ilvl="6" w:tplc="448AC10A" w:tentative="1">
      <w:start w:val="1"/>
      <w:numFmt w:val="bullet"/>
      <w:lvlText w:val=""/>
      <w:lvlPicBulletId w:val="0"/>
      <w:lvlJc w:val="left"/>
      <w:pPr>
        <w:tabs>
          <w:tab w:val="num" w:pos="5040"/>
        </w:tabs>
        <w:ind w:left="5040" w:hanging="360"/>
      </w:pPr>
      <w:rPr>
        <w:rFonts w:ascii="Symbol" w:hAnsi="Symbol" w:hint="default"/>
      </w:rPr>
    </w:lvl>
    <w:lvl w:ilvl="7" w:tplc="4A449962" w:tentative="1">
      <w:start w:val="1"/>
      <w:numFmt w:val="bullet"/>
      <w:lvlText w:val=""/>
      <w:lvlPicBulletId w:val="0"/>
      <w:lvlJc w:val="left"/>
      <w:pPr>
        <w:tabs>
          <w:tab w:val="num" w:pos="5760"/>
        </w:tabs>
        <w:ind w:left="5760" w:hanging="360"/>
      </w:pPr>
      <w:rPr>
        <w:rFonts w:ascii="Symbol" w:hAnsi="Symbol" w:hint="default"/>
      </w:rPr>
    </w:lvl>
    <w:lvl w:ilvl="8" w:tplc="B028841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8B85A84"/>
    <w:multiLevelType w:val="hybridMultilevel"/>
    <w:tmpl w:val="7F36BCA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DF7154A"/>
    <w:multiLevelType w:val="hybridMultilevel"/>
    <w:tmpl w:val="B67E7E62"/>
    <w:lvl w:ilvl="0" w:tplc="FD4CF128">
      <w:start w:val="1"/>
      <w:numFmt w:val="bullet"/>
      <w:lvlText w:val=""/>
      <w:lvlPicBulletId w:val="0"/>
      <w:lvlJc w:val="left"/>
      <w:pPr>
        <w:tabs>
          <w:tab w:val="num" w:pos="720"/>
        </w:tabs>
        <w:ind w:left="720" w:hanging="360"/>
      </w:pPr>
      <w:rPr>
        <w:rFonts w:ascii="Symbol" w:hAnsi="Symbol" w:hint="default"/>
      </w:rPr>
    </w:lvl>
    <w:lvl w:ilvl="1" w:tplc="3B163310">
      <w:start w:val="1109"/>
      <w:numFmt w:val="bullet"/>
      <w:lvlText w:val=""/>
      <w:lvlPicBulletId w:val="0"/>
      <w:lvlJc w:val="left"/>
      <w:pPr>
        <w:tabs>
          <w:tab w:val="num" w:pos="1440"/>
        </w:tabs>
        <w:ind w:left="1440" w:hanging="360"/>
      </w:pPr>
      <w:rPr>
        <w:rFonts w:ascii="Symbol" w:hAnsi="Symbol" w:hint="default"/>
      </w:rPr>
    </w:lvl>
    <w:lvl w:ilvl="2" w:tplc="3A623392" w:tentative="1">
      <w:start w:val="1"/>
      <w:numFmt w:val="bullet"/>
      <w:lvlText w:val=""/>
      <w:lvlPicBulletId w:val="0"/>
      <w:lvlJc w:val="left"/>
      <w:pPr>
        <w:tabs>
          <w:tab w:val="num" w:pos="2160"/>
        </w:tabs>
        <w:ind w:left="2160" w:hanging="360"/>
      </w:pPr>
      <w:rPr>
        <w:rFonts w:ascii="Symbol" w:hAnsi="Symbol" w:hint="default"/>
      </w:rPr>
    </w:lvl>
    <w:lvl w:ilvl="3" w:tplc="EAF0958E" w:tentative="1">
      <w:start w:val="1"/>
      <w:numFmt w:val="bullet"/>
      <w:lvlText w:val=""/>
      <w:lvlPicBulletId w:val="0"/>
      <w:lvlJc w:val="left"/>
      <w:pPr>
        <w:tabs>
          <w:tab w:val="num" w:pos="2880"/>
        </w:tabs>
        <w:ind w:left="2880" w:hanging="360"/>
      </w:pPr>
      <w:rPr>
        <w:rFonts w:ascii="Symbol" w:hAnsi="Symbol" w:hint="default"/>
      </w:rPr>
    </w:lvl>
    <w:lvl w:ilvl="4" w:tplc="F7287D1C" w:tentative="1">
      <w:start w:val="1"/>
      <w:numFmt w:val="bullet"/>
      <w:lvlText w:val=""/>
      <w:lvlPicBulletId w:val="0"/>
      <w:lvlJc w:val="left"/>
      <w:pPr>
        <w:tabs>
          <w:tab w:val="num" w:pos="3600"/>
        </w:tabs>
        <w:ind w:left="3600" w:hanging="360"/>
      </w:pPr>
      <w:rPr>
        <w:rFonts w:ascii="Symbol" w:hAnsi="Symbol" w:hint="default"/>
      </w:rPr>
    </w:lvl>
    <w:lvl w:ilvl="5" w:tplc="31E0E26C" w:tentative="1">
      <w:start w:val="1"/>
      <w:numFmt w:val="bullet"/>
      <w:lvlText w:val=""/>
      <w:lvlPicBulletId w:val="0"/>
      <w:lvlJc w:val="left"/>
      <w:pPr>
        <w:tabs>
          <w:tab w:val="num" w:pos="4320"/>
        </w:tabs>
        <w:ind w:left="4320" w:hanging="360"/>
      </w:pPr>
      <w:rPr>
        <w:rFonts w:ascii="Symbol" w:hAnsi="Symbol" w:hint="default"/>
      </w:rPr>
    </w:lvl>
    <w:lvl w:ilvl="6" w:tplc="ECD40554" w:tentative="1">
      <w:start w:val="1"/>
      <w:numFmt w:val="bullet"/>
      <w:lvlText w:val=""/>
      <w:lvlPicBulletId w:val="0"/>
      <w:lvlJc w:val="left"/>
      <w:pPr>
        <w:tabs>
          <w:tab w:val="num" w:pos="5040"/>
        </w:tabs>
        <w:ind w:left="5040" w:hanging="360"/>
      </w:pPr>
      <w:rPr>
        <w:rFonts w:ascii="Symbol" w:hAnsi="Symbol" w:hint="default"/>
      </w:rPr>
    </w:lvl>
    <w:lvl w:ilvl="7" w:tplc="B30C51B8" w:tentative="1">
      <w:start w:val="1"/>
      <w:numFmt w:val="bullet"/>
      <w:lvlText w:val=""/>
      <w:lvlPicBulletId w:val="0"/>
      <w:lvlJc w:val="left"/>
      <w:pPr>
        <w:tabs>
          <w:tab w:val="num" w:pos="5760"/>
        </w:tabs>
        <w:ind w:left="5760" w:hanging="360"/>
      </w:pPr>
      <w:rPr>
        <w:rFonts w:ascii="Symbol" w:hAnsi="Symbol" w:hint="default"/>
      </w:rPr>
    </w:lvl>
    <w:lvl w:ilvl="8" w:tplc="75C81C0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F2C5C32"/>
    <w:multiLevelType w:val="hybridMultilevel"/>
    <w:tmpl w:val="480086DC"/>
    <w:lvl w:ilvl="0" w:tplc="32789732">
      <w:start w:val="1"/>
      <w:numFmt w:val="bullet"/>
      <w:lvlText w:val=""/>
      <w:lvlPicBulletId w:val="0"/>
      <w:lvlJc w:val="left"/>
      <w:pPr>
        <w:tabs>
          <w:tab w:val="num" w:pos="720"/>
        </w:tabs>
        <w:ind w:left="720" w:hanging="360"/>
      </w:pPr>
      <w:rPr>
        <w:rFonts w:ascii="Symbol" w:hAnsi="Symbol" w:hint="default"/>
      </w:rPr>
    </w:lvl>
    <w:lvl w:ilvl="1" w:tplc="D33E89B0">
      <w:start w:val="716"/>
      <w:numFmt w:val="bullet"/>
      <w:lvlText w:val=""/>
      <w:lvlPicBulletId w:val="0"/>
      <w:lvlJc w:val="left"/>
      <w:pPr>
        <w:tabs>
          <w:tab w:val="num" w:pos="1440"/>
        </w:tabs>
        <w:ind w:left="1440" w:hanging="360"/>
      </w:pPr>
      <w:rPr>
        <w:rFonts w:ascii="Symbol" w:hAnsi="Symbol" w:hint="default"/>
      </w:rPr>
    </w:lvl>
    <w:lvl w:ilvl="2" w:tplc="A9689334" w:tentative="1">
      <w:start w:val="1"/>
      <w:numFmt w:val="bullet"/>
      <w:lvlText w:val=""/>
      <w:lvlPicBulletId w:val="0"/>
      <w:lvlJc w:val="left"/>
      <w:pPr>
        <w:tabs>
          <w:tab w:val="num" w:pos="2160"/>
        </w:tabs>
        <w:ind w:left="2160" w:hanging="360"/>
      </w:pPr>
      <w:rPr>
        <w:rFonts w:ascii="Symbol" w:hAnsi="Symbol" w:hint="default"/>
      </w:rPr>
    </w:lvl>
    <w:lvl w:ilvl="3" w:tplc="C370119A" w:tentative="1">
      <w:start w:val="1"/>
      <w:numFmt w:val="bullet"/>
      <w:lvlText w:val=""/>
      <w:lvlPicBulletId w:val="0"/>
      <w:lvlJc w:val="left"/>
      <w:pPr>
        <w:tabs>
          <w:tab w:val="num" w:pos="2880"/>
        </w:tabs>
        <w:ind w:left="2880" w:hanging="360"/>
      </w:pPr>
      <w:rPr>
        <w:rFonts w:ascii="Symbol" w:hAnsi="Symbol" w:hint="default"/>
      </w:rPr>
    </w:lvl>
    <w:lvl w:ilvl="4" w:tplc="9CCCCDD8" w:tentative="1">
      <w:start w:val="1"/>
      <w:numFmt w:val="bullet"/>
      <w:lvlText w:val=""/>
      <w:lvlPicBulletId w:val="0"/>
      <w:lvlJc w:val="left"/>
      <w:pPr>
        <w:tabs>
          <w:tab w:val="num" w:pos="3600"/>
        </w:tabs>
        <w:ind w:left="3600" w:hanging="360"/>
      </w:pPr>
      <w:rPr>
        <w:rFonts w:ascii="Symbol" w:hAnsi="Symbol" w:hint="default"/>
      </w:rPr>
    </w:lvl>
    <w:lvl w:ilvl="5" w:tplc="742425B0" w:tentative="1">
      <w:start w:val="1"/>
      <w:numFmt w:val="bullet"/>
      <w:lvlText w:val=""/>
      <w:lvlPicBulletId w:val="0"/>
      <w:lvlJc w:val="left"/>
      <w:pPr>
        <w:tabs>
          <w:tab w:val="num" w:pos="4320"/>
        </w:tabs>
        <w:ind w:left="4320" w:hanging="360"/>
      </w:pPr>
      <w:rPr>
        <w:rFonts w:ascii="Symbol" w:hAnsi="Symbol" w:hint="default"/>
      </w:rPr>
    </w:lvl>
    <w:lvl w:ilvl="6" w:tplc="177C52E6" w:tentative="1">
      <w:start w:val="1"/>
      <w:numFmt w:val="bullet"/>
      <w:lvlText w:val=""/>
      <w:lvlPicBulletId w:val="0"/>
      <w:lvlJc w:val="left"/>
      <w:pPr>
        <w:tabs>
          <w:tab w:val="num" w:pos="5040"/>
        </w:tabs>
        <w:ind w:left="5040" w:hanging="360"/>
      </w:pPr>
      <w:rPr>
        <w:rFonts w:ascii="Symbol" w:hAnsi="Symbol" w:hint="default"/>
      </w:rPr>
    </w:lvl>
    <w:lvl w:ilvl="7" w:tplc="A87297B8" w:tentative="1">
      <w:start w:val="1"/>
      <w:numFmt w:val="bullet"/>
      <w:lvlText w:val=""/>
      <w:lvlPicBulletId w:val="0"/>
      <w:lvlJc w:val="left"/>
      <w:pPr>
        <w:tabs>
          <w:tab w:val="num" w:pos="5760"/>
        </w:tabs>
        <w:ind w:left="5760" w:hanging="360"/>
      </w:pPr>
      <w:rPr>
        <w:rFonts w:ascii="Symbol" w:hAnsi="Symbol" w:hint="default"/>
      </w:rPr>
    </w:lvl>
    <w:lvl w:ilvl="8" w:tplc="02E8C0D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34D767A6"/>
    <w:multiLevelType w:val="hybridMultilevel"/>
    <w:tmpl w:val="2C260734"/>
    <w:lvl w:ilvl="0" w:tplc="9A2E7FA2">
      <w:start w:val="1"/>
      <w:numFmt w:val="bullet"/>
      <w:lvlText w:val=""/>
      <w:lvlPicBulletId w:val="0"/>
      <w:lvlJc w:val="left"/>
      <w:pPr>
        <w:tabs>
          <w:tab w:val="num" w:pos="720"/>
        </w:tabs>
        <w:ind w:left="720" w:hanging="360"/>
      </w:pPr>
      <w:rPr>
        <w:rFonts w:ascii="Symbol" w:hAnsi="Symbol" w:hint="default"/>
      </w:rPr>
    </w:lvl>
    <w:lvl w:ilvl="1" w:tplc="12D48AE8">
      <w:start w:val="1098"/>
      <w:numFmt w:val="bullet"/>
      <w:lvlText w:val=""/>
      <w:lvlPicBulletId w:val="0"/>
      <w:lvlJc w:val="left"/>
      <w:pPr>
        <w:tabs>
          <w:tab w:val="num" w:pos="1440"/>
        </w:tabs>
        <w:ind w:left="1440" w:hanging="360"/>
      </w:pPr>
      <w:rPr>
        <w:rFonts w:ascii="Symbol" w:hAnsi="Symbol" w:hint="default"/>
      </w:rPr>
    </w:lvl>
    <w:lvl w:ilvl="2" w:tplc="6EA8834A" w:tentative="1">
      <w:start w:val="1"/>
      <w:numFmt w:val="bullet"/>
      <w:lvlText w:val=""/>
      <w:lvlPicBulletId w:val="0"/>
      <w:lvlJc w:val="left"/>
      <w:pPr>
        <w:tabs>
          <w:tab w:val="num" w:pos="2160"/>
        </w:tabs>
        <w:ind w:left="2160" w:hanging="360"/>
      </w:pPr>
      <w:rPr>
        <w:rFonts w:ascii="Symbol" w:hAnsi="Symbol" w:hint="default"/>
      </w:rPr>
    </w:lvl>
    <w:lvl w:ilvl="3" w:tplc="10B2E392" w:tentative="1">
      <w:start w:val="1"/>
      <w:numFmt w:val="bullet"/>
      <w:lvlText w:val=""/>
      <w:lvlPicBulletId w:val="0"/>
      <w:lvlJc w:val="left"/>
      <w:pPr>
        <w:tabs>
          <w:tab w:val="num" w:pos="2880"/>
        </w:tabs>
        <w:ind w:left="2880" w:hanging="360"/>
      </w:pPr>
      <w:rPr>
        <w:rFonts w:ascii="Symbol" w:hAnsi="Symbol" w:hint="default"/>
      </w:rPr>
    </w:lvl>
    <w:lvl w:ilvl="4" w:tplc="15D4C3D4" w:tentative="1">
      <w:start w:val="1"/>
      <w:numFmt w:val="bullet"/>
      <w:lvlText w:val=""/>
      <w:lvlPicBulletId w:val="0"/>
      <w:lvlJc w:val="left"/>
      <w:pPr>
        <w:tabs>
          <w:tab w:val="num" w:pos="3600"/>
        </w:tabs>
        <w:ind w:left="3600" w:hanging="360"/>
      </w:pPr>
      <w:rPr>
        <w:rFonts w:ascii="Symbol" w:hAnsi="Symbol" w:hint="default"/>
      </w:rPr>
    </w:lvl>
    <w:lvl w:ilvl="5" w:tplc="45CAC80E" w:tentative="1">
      <w:start w:val="1"/>
      <w:numFmt w:val="bullet"/>
      <w:lvlText w:val=""/>
      <w:lvlPicBulletId w:val="0"/>
      <w:lvlJc w:val="left"/>
      <w:pPr>
        <w:tabs>
          <w:tab w:val="num" w:pos="4320"/>
        </w:tabs>
        <w:ind w:left="4320" w:hanging="360"/>
      </w:pPr>
      <w:rPr>
        <w:rFonts w:ascii="Symbol" w:hAnsi="Symbol" w:hint="default"/>
      </w:rPr>
    </w:lvl>
    <w:lvl w:ilvl="6" w:tplc="356A6CB0" w:tentative="1">
      <w:start w:val="1"/>
      <w:numFmt w:val="bullet"/>
      <w:lvlText w:val=""/>
      <w:lvlPicBulletId w:val="0"/>
      <w:lvlJc w:val="left"/>
      <w:pPr>
        <w:tabs>
          <w:tab w:val="num" w:pos="5040"/>
        </w:tabs>
        <w:ind w:left="5040" w:hanging="360"/>
      </w:pPr>
      <w:rPr>
        <w:rFonts w:ascii="Symbol" w:hAnsi="Symbol" w:hint="default"/>
      </w:rPr>
    </w:lvl>
    <w:lvl w:ilvl="7" w:tplc="1F36B6C8" w:tentative="1">
      <w:start w:val="1"/>
      <w:numFmt w:val="bullet"/>
      <w:lvlText w:val=""/>
      <w:lvlPicBulletId w:val="0"/>
      <w:lvlJc w:val="left"/>
      <w:pPr>
        <w:tabs>
          <w:tab w:val="num" w:pos="5760"/>
        </w:tabs>
        <w:ind w:left="5760" w:hanging="360"/>
      </w:pPr>
      <w:rPr>
        <w:rFonts w:ascii="Symbol" w:hAnsi="Symbol" w:hint="default"/>
      </w:rPr>
    </w:lvl>
    <w:lvl w:ilvl="8" w:tplc="BFD022AC"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8AF5E32"/>
    <w:multiLevelType w:val="hybridMultilevel"/>
    <w:tmpl w:val="46BE733A"/>
    <w:lvl w:ilvl="0" w:tplc="3218533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3099B"/>
    <w:multiLevelType w:val="hybridMultilevel"/>
    <w:tmpl w:val="6C7EA1E6"/>
    <w:lvl w:ilvl="0" w:tplc="88CA2514">
      <w:start w:val="1"/>
      <w:numFmt w:val="bullet"/>
      <w:lvlText w:val=""/>
      <w:lvlPicBulletId w:val="0"/>
      <w:lvlJc w:val="left"/>
      <w:pPr>
        <w:tabs>
          <w:tab w:val="num" w:pos="720"/>
        </w:tabs>
        <w:ind w:left="720" w:hanging="360"/>
      </w:pPr>
      <w:rPr>
        <w:rFonts w:ascii="Symbol" w:hAnsi="Symbol" w:hint="default"/>
      </w:rPr>
    </w:lvl>
    <w:lvl w:ilvl="1" w:tplc="D5E691FA">
      <w:start w:val="1109"/>
      <w:numFmt w:val="bullet"/>
      <w:lvlText w:val=""/>
      <w:lvlPicBulletId w:val="0"/>
      <w:lvlJc w:val="left"/>
      <w:pPr>
        <w:tabs>
          <w:tab w:val="num" w:pos="1440"/>
        </w:tabs>
        <w:ind w:left="1440" w:hanging="360"/>
      </w:pPr>
      <w:rPr>
        <w:rFonts w:ascii="Symbol" w:hAnsi="Symbol" w:hint="default"/>
      </w:rPr>
    </w:lvl>
    <w:lvl w:ilvl="2" w:tplc="C966E21C" w:tentative="1">
      <w:start w:val="1"/>
      <w:numFmt w:val="bullet"/>
      <w:lvlText w:val=""/>
      <w:lvlPicBulletId w:val="0"/>
      <w:lvlJc w:val="left"/>
      <w:pPr>
        <w:tabs>
          <w:tab w:val="num" w:pos="2160"/>
        </w:tabs>
        <w:ind w:left="2160" w:hanging="360"/>
      </w:pPr>
      <w:rPr>
        <w:rFonts w:ascii="Symbol" w:hAnsi="Symbol" w:hint="default"/>
      </w:rPr>
    </w:lvl>
    <w:lvl w:ilvl="3" w:tplc="0A387E6A" w:tentative="1">
      <w:start w:val="1"/>
      <w:numFmt w:val="bullet"/>
      <w:lvlText w:val=""/>
      <w:lvlPicBulletId w:val="0"/>
      <w:lvlJc w:val="left"/>
      <w:pPr>
        <w:tabs>
          <w:tab w:val="num" w:pos="2880"/>
        </w:tabs>
        <w:ind w:left="2880" w:hanging="360"/>
      </w:pPr>
      <w:rPr>
        <w:rFonts w:ascii="Symbol" w:hAnsi="Symbol" w:hint="default"/>
      </w:rPr>
    </w:lvl>
    <w:lvl w:ilvl="4" w:tplc="44FE3450" w:tentative="1">
      <w:start w:val="1"/>
      <w:numFmt w:val="bullet"/>
      <w:lvlText w:val=""/>
      <w:lvlPicBulletId w:val="0"/>
      <w:lvlJc w:val="left"/>
      <w:pPr>
        <w:tabs>
          <w:tab w:val="num" w:pos="3600"/>
        </w:tabs>
        <w:ind w:left="3600" w:hanging="360"/>
      </w:pPr>
      <w:rPr>
        <w:rFonts w:ascii="Symbol" w:hAnsi="Symbol" w:hint="default"/>
      </w:rPr>
    </w:lvl>
    <w:lvl w:ilvl="5" w:tplc="3EBC47A2" w:tentative="1">
      <w:start w:val="1"/>
      <w:numFmt w:val="bullet"/>
      <w:lvlText w:val=""/>
      <w:lvlPicBulletId w:val="0"/>
      <w:lvlJc w:val="left"/>
      <w:pPr>
        <w:tabs>
          <w:tab w:val="num" w:pos="4320"/>
        </w:tabs>
        <w:ind w:left="4320" w:hanging="360"/>
      </w:pPr>
      <w:rPr>
        <w:rFonts w:ascii="Symbol" w:hAnsi="Symbol" w:hint="default"/>
      </w:rPr>
    </w:lvl>
    <w:lvl w:ilvl="6" w:tplc="68E0EE8C" w:tentative="1">
      <w:start w:val="1"/>
      <w:numFmt w:val="bullet"/>
      <w:lvlText w:val=""/>
      <w:lvlPicBulletId w:val="0"/>
      <w:lvlJc w:val="left"/>
      <w:pPr>
        <w:tabs>
          <w:tab w:val="num" w:pos="5040"/>
        </w:tabs>
        <w:ind w:left="5040" w:hanging="360"/>
      </w:pPr>
      <w:rPr>
        <w:rFonts w:ascii="Symbol" w:hAnsi="Symbol" w:hint="default"/>
      </w:rPr>
    </w:lvl>
    <w:lvl w:ilvl="7" w:tplc="F40C05B8" w:tentative="1">
      <w:start w:val="1"/>
      <w:numFmt w:val="bullet"/>
      <w:lvlText w:val=""/>
      <w:lvlPicBulletId w:val="0"/>
      <w:lvlJc w:val="left"/>
      <w:pPr>
        <w:tabs>
          <w:tab w:val="num" w:pos="5760"/>
        </w:tabs>
        <w:ind w:left="5760" w:hanging="360"/>
      </w:pPr>
      <w:rPr>
        <w:rFonts w:ascii="Symbol" w:hAnsi="Symbol" w:hint="default"/>
      </w:rPr>
    </w:lvl>
    <w:lvl w:ilvl="8" w:tplc="CFA0A40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00377C6"/>
    <w:multiLevelType w:val="hybridMultilevel"/>
    <w:tmpl w:val="CBA40000"/>
    <w:lvl w:ilvl="0" w:tplc="33F6F0F6">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4BE641E"/>
    <w:multiLevelType w:val="hybridMultilevel"/>
    <w:tmpl w:val="209C4B9E"/>
    <w:lvl w:ilvl="0" w:tplc="838C2F76">
      <w:start w:val="1"/>
      <w:numFmt w:val="bullet"/>
      <w:lvlText w:val=""/>
      <w:lvlPicBulletId w:val="0"/>
      <w:lvlJc w:val="left"/>
      <w:pPr>
        <w:tabs>
          <w:tab w:val="num" w:pos="720"/>
        </w:tabs>
        <w:ind w:left="720" w:hanging="360"/>
      </w:pPr>
      <w:rPr>
        <w:rFonts w:ascii="Symbol" w:hAnsi="Symbol" w:hint="default"/>
      </w:rPr>
    </w:lvl>
    <w:lvl w:ilvl="1" w:tplc="42702508">
      <w:start w:val="716"/>
      <w:numFmt w:val="bullet"/>
      <w:lvlText w:val=""/>
      <w:lvlPicBulletId w:val="0"/>
      <w:lvlJc w:val="left"/>
      <w:pPr>
        <w:tabs>
          <w:tab w:val="num" w:pos="1440"/>
        </w:tabs>
        <w:ind w:left="1440" w:hanging="360"/>
      </w:pPr>
      <w:rPr>
        <w:rFonts w:ascii="Symbol" w:hAnsi="Symbol" w:hint="default"/>
      </w:rPr>
    </w:lvl>
    <w:lvl w:ilvl="2" w:tplc="E7D44EDE" w:tentative="1">
      <w:start w:val="1"/>
      <w:numFmt w:val="bullet"/>
      <w:lvlText w:val=""/>
      <w:lvlPicBulletId w:val="0"/>
      <w:lvlJc w:val="left"/>
      <w:pPr>
        <w:tabs>
          <w:tab w:val="num" w:pos="2160"/>
        </w:tabs>
        <w:ind w:left="2160" w:hanging="360"/>
      </w:pPr>
      <w:rPr>
        <w:rFonts w:ascii="Symbol" w:hAnsi="Symbol" w:hint="default"/>
      </w:rPr>
    </w:lvl>
    <w:lvl w:ilvl="3" w:tplc="F4DA0DEE" w:tentative="1">
      <w:start w:val="1"/>
      <w:numFmt w:val="bullet"/>
      <w:lvlText w:val=""/>
      <w:lvlPicBulletId w:val="0"/>
      <w:lvlJc w:val="left"/>
      <w:pPr>
        <w:tabs>
          <w:tab w:val="num" w:pos="2880"/>
        </w:tabs>
        <w:ind w:left="2880" w:hanging="360"/>
      </w:pPr>
      <w:rPr>
        <w:rFonts w:ascii="Symbol" w:hAnsi="Symbol" w:hint="default"/>
      </w:rPr>
    </w:lvl>
    <w:lvl w:ilvl="4" w:tplc="D0666174" w:tentative="1">
      <w:start w:val="1"/>
      <w:numFmt w:val="bullet"/>
      <w:lvlText w:val=""/>
      <w:lvlPicBulletId w:val="0"/>
      <w:lvlJc w:val="left"/>
      <w:pPr>
        <w:tabs>
          <w:tab w:val="num" w:pos="3600"/>
        </w:tabs>
        <w:ind w:left="3600" w:hanging="360"/>
      </w:pPr>
      <w:rPr>
        <w:rFonts w:ascii="Symbol" w:hAnsi="Symbol" w:hint="default"/>
      </w:rPr>
    </w:lvl>
    <w:lvl w:ilvl="5" w:tplc="FBA0BE54" w:tentative="1">
      <w:start w:val="1"/>
      <w:numFmt w:val="bullet"/>
      <w:lvlText w:val=""/>
      <w:lvlPicBulletId w:val="0"/>
      <w:lvlJc w:val="left"/>
      <w:pPr>
        <w:tabs>
          <w:tab w:val="num" w:pos="4320"/>
        </w:tabs>
        <w:ind w:left="4320" w:hanging="360"/>
      </w:pPr>
      <w:rPr>
        <w:rFonts w:ascii="Symbol" w:hAnsi="Symbol" w:hint="default"/>
      </w:rPr>
    </w:lvl>
    <w:lvl w:ilvl="6" w:tplc="1850083E" w:tentative="1">
      <w:start w:val="1"/>
      <w:numFmt w:val="bullet"/>
      <w:lvlText w:val=""/>
      <w:lvlPicBulletId w:val="0"/>
      <w:lvlJc w:val="left"/>
      <w:pPr>
        <w:tabs>
          <w:tab w:val="num" w:pos="5040"/>
        </w:tabs>
        <w:ind w:left="5040" w:hanging="360"/>
      </w:pPr>
      <w:rPr>
        <w:rFonts w:ascii="Symbol" w:hAnsi="Symbol" w:hint="default"/>
      </w:rPr>
    </w:lvl>
    <w:lvl w:ilvl="7" w:tplc="83D0698E" w:tentative="1">
      <w:start w:val="1"/>
      <w:numFmt w:val="bullet"/>
      <w:lvlText w:val=""/>
      <w:lvlPicBulletId w:val="0"/>
      <w:lvlJc w:val="left"/>
      <w:pPr>
        <w:tabs>
          <w:tab w:val="num" w:pos="5760"/>
        </w:tabs>
        <w:ind w:left="5760" w:hanging="360"/>
      </w:pPr>
      <w:rPr>
        <w:rFonts w:ascii="Symbol" w:hAnsi="Symbol" w:hint="default"/>
      </w:rPr>
    </w:lvl>
    <w:lvl w:ilvl="8" w:tplc="0AFCE91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8C873C4"/>
    <w:multiLevelType w:val="hybridMultilevel"/>
    <w:tmpl w:val="117E4F6E"/>
    <w:lvl w:ilvl="0" w:tplc="7EBC85A6">
      <w:start w:val="1"/>
      <w:numFmt w:val="bullet"/>
      <w:lvlText w:val=""/>
      <w:lvlPicBulletId w:val="0"/>
      <w:lvlJc w:val="left"/>
      <w:pPr>
        <w:tabs>
          <w:tab w:val="num" w:pos="720"/>
        </w:tabs>
        <w:ind w:left="720" w:hanging="360"/>
      </w:pPr>
      <w:rPr>
        <w:rFonts w:ascii="Symbol" w:hAnsi="Symbol" w:hint="default"/>
      </w:rPr>
    </w:lvl>
    <w:lvl w:ilvl="1" w:tplc="DBF84FE6">
      <w:start w:val="1098"/>
      <w:numFmt w:val="bullet"/>
      <w:lvlText w:val=""/>
      <w:lvlPicBulletId w:val="0"/>
      <w:lvlJc w:val="left"/>
      <w:pPr>
        <w:tabs>
          <w:tab w:val="num" w:pos="1440"/>
        </w:tabs>
        <w:ind w:left="1440" w:hanging="360"/>
      </w:pPr>
      <w:rPr>
        <w:rFonts w:ascii="Symbol" w:hAnsi="Symbol" w:hint="default"/>
      </w:rPr>
    </w:lvl>
    <w:lvl w:ilvl="2" w:tplc="AA7A9376" w:tentative="1">
      <w:start w:val="1"/>
      <w:numFmt w:val="bullet"/>
      <w:lvlText w:val=""/>
      <w:lvlPicBulletId w:val="0"/>
      <w:lvlJc w:val="left"/>
      <w:pPr>
        <w:tabs>
          <w:tab w:val="num" w:pos="2160"/>
        </w:tabs>
        <w:ind w:left="2160" w:hanging="360"/>
      </w:pPr>
      <w:rPr>
        <w:rFonts w:ascii="Symbol" w:hAnsi="Symbol" w:hint="default"/>
      </w:rPr>
    </w:lvl>
    <w:lvl w:ilvl="3" w:tplc="8A7E9802" w:tentative="1">
      <w:start w:val="1"/>
      <w:numFmt w:val="bullet"/>
      <w:lvlText w:val=""/>
      <w:lvlPicBulletId w:val="0"/>
      <w:lvlJc w:val="left"/>
      <w:pPr>
        <w:tabs>
          <w:tab w:val="num" w:pos="2880"/>
        </w:tabs>
        <w:ind w:left="2880" w:hanging="360"/>
      </w:pPr>
      <w:rPr>
        <w:rFonts w:ascii="Symbol" w:hAnsi="Symbol" w:hint="default"/>
      </w:rPr>
    </w:lvl>
    <w:lvl w:ilvl="4" w:tplc="0F94021E" w:tentative="1">
      <w:start w:val="1"/>
      <w:numFmt w:val="bullet"/>
      <w:lvlText w:val=""/>
      <w:lvlPicBulletId w:val="0"/>
      <w:lvlJc w:val="left"/>
      <w:pPr>
        <w:tabs>
          <w:tab w:val="num" w:pos="3600"/>
        </w:tabs>
        <w:ind w:left="3600" w:hanging="360"/>
      </w:pPr>
      <w:rPr>
        <w:rFonts w:ascii="Symbol" w:hAnsi="Symbol" w:hint="default"/>
      </w:rPr>
    </w:lvl>
    <w:lvl w:ilvl="5" w:tplc="98A2E9F8" w:tentative="1">
      <w:start w:val="1"/>
      <w:numFmt w:val="bullet"/>
      <w:lvlText w:val=""/>
      <w:lvlPicBulletId w:val="0"/>
      <w:lvlJc w:val="left"/>
      <w:pPr>
        <w:tabs>
          <w:tab w:val="num" w:pos="4320"/>
        </w:tabs>
        <w:ind w:left="4320" w:hanging="360"/>
      </w:pPr>
      <w:rPr>
        <w:rFonts w:ascii="Symbol" w:hAnsi="Symbol" w:hint="default"/>
      </w:rPr>
    </w:lvl>
    <w:lvl w:ilvl="6" w:tplc="92704268" w:tentative="1">
      <w:start w:val="1"/>
      <w:numFmt w:val="bullet"/>
      <w:lvlText w:val=""/>
      <w:lvlPicBulletId w:val="0"/>
      <w:lvlJc w:val="left"/>
      <w:pPr>
        <w:tabs>
          <w:tab w:val="num" w:pos="5040"/>
        </w:tabs>
        <w:ind w:left="5040" w:hanging="360"/>
      </w:pPr>
      <w:rPr>
        <w:rFonts w:ascii="Symbol" w:hAnsi="Symbol" w:hint="default"/>
      </w:rPr>
    </w:lvl>
    <w:lvl w:ilvl="7" w:tplc="0CA4637C" w:tentative="1">
      <w:start w:val="1"/>
      <w:numFmt w:val="bullet"/>
      <w:lvlText w:val=""/>
      <w:lvlPicBulletId w:val="0"/>
      <w:lvlJc w:val="left"/>
      <w:pPr>
        <w:tabs>
          <w:tab w:val="num" w:pos="5760"/>
        </w:tabs>
        <w:ind w:left="5760" w:hanging="360"/>
      </w:pPr>
      <w:rPr>
        <w:rFonts w:ascii="Symbol" w:hAnsi="Symbol" w:hint="default"/>
      </w:rPr>
    </w:lvl>
    <w:lvl w:ilvl="8" w:tplc="E91C648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AE9196F"/>
    <w:multiLevelType w:val="hybridMultilevel"/>
    <w:tmpl w:val="DB9CA4C2"/>
    <w:lvl w:ilvl="0" w:tplc="419ED7C4">
      <w:start w:val="1"/>
      <w:numFmt w:val="bullet"/>
      <w:lvlText w:val=""/>
      <w:lvlPicBulletId w:val="0"/>
      <w:lvlJc w:val="left"/>
      <w:pPr>
        <w:tabs>
          <w:tab w:val="num" w:pos="720"/>
        </w:tabs>
        <w:ind w:left="720" w:hanging="360"/>
      </w:pPr>
      <w:rPr>
        <w:rFonts w:ascii="Symbol" w:hAnsi="Symbol" w:hint="default"/>
      </w:rPr>
    </w:lvl>
    <w:lvl w:ilvl="1" w:tplc="180CE39C">
      <w:start w:val="1098"/>
      <w:numFmt w:val="bullet"/>
      <w:lvlText w:val=""/>
      <w:lvlPicBulletId w:val="0"/>
      <w:lvlJc w:val="left"/>
      <w:pPr>
        <w:tabs>
          <w:tab w:val="num" w:pos="1440"/>
        </w:tabs>
        <w:ind w:left="1440" w:hanging="360"/>
      </w:pPr>
      <w:rPr>
        <w:rFonts w:ascii="Symbol" w:hAnsi="Symbol" w:hint="default"/>
      </w:rPr>
    </w:lvl>
    <w:lvl w:ilvl="2" w:tplc="5652DD9C" w:tentative="1">
      <w:start w:val="1"/>
      <w:numFmt w:val="bullet"/>
      <w:lvlText w:val=""/>
      <w:lvlPicBulletId w:val="0"/>
      <w:lvlJc w:val="left"/>
      <w:pPr>
        <w:tabs>
          <w:tab w:val="num" w:pos="2160"/>
        </w:tabs>
        <w:ind w:left="2160" w:hanging="360"/>
      </w:pPr>
      <w:rPr>
        <w:rFonts w:ascii="Symbol" w:hAnsi="Symbol" w:hint="default"/>
      </w:rPr>
    </w:lvl>
    <w:lvl w:ilvl="3" w:tplc="3A6E1344" w:tentative="1">
      <w:start w:val="1"/>
      <w:numFmt w:val="bullet"/>
      <w:lvlText w:val=""/>
      <w:lvlPicBulletId w:val="0"/>
      <w:lvlJc w:val="left"/>
      <w:pPr>
        <w:tabs>
          <w:tab w:val="num" w:pos="2880"/>
        </w:tabs>
        <w:ind w:left="2880" w:hanging="360"/>
      </w:pPr>
      <w:rPr>
        <w:rFonts w:ascii="Symbol" w:hAnsi="Symbol" w:hint="default"/>
      </w:rPr>
    </w:lvl>
    <w:lvl w:ilvl="4" w:tplc="9B0EFCE2" w:tentative="1">
      <w:start w:val="1"/>
      <w:numFmt w:val="bullet"/>
      <w:lvlText w:val=""/>
      <w:lvlPicBulletId w:val="0"/>
      <w:lvlJc w:val="left"/>
      <w:pPr>
        <w:tabs>
          <w:tab w:val="num" w:pos="3600"/>
        </w:tabs>
        <w:ind w:left="3600" w:hanging="360"/>
      </w:pPr>
      <w:rPr>
        <w:rFonts w:ascii="Symbol" w:hAnsi="Symbol" w:hint="default"/>
      </w:rPr>
    </w:lvl>
    <w:lvl w:ilvl="5" w:tplc="3704FECA" w:tentative="1">
      <w:start w:val="1"/>
      <w:numFmt w:val="bullet"/>
      <w:lvlText w:val=""/>
      <w:lvlPicBulletId w:val="0"/>
      <w:lvlJc w:val="left"/>
      <w:pPr>
        <w:tabs>
          <w:tab w:val="num" w:pos="4320"/>
        </w:tabs>
        <w:ind w:left="4320" w:hanging="360"/>
      </w:pPr>
      <w:rPr>
        <w:rFonts w:ascii="Symbol" w:hAnsi="Symbol" w:hint="default"/>
      </w:rPr>
    </w:lvl>
    <w:lvl w:ilvl="6" w:tplc="43D6D2B0" w:tentative="1">
      <w:start w:val="1"/>
      <w:numFmt w:val="bullet"/>
      <w:lvlText w:val=""/>
      <w:lvlPicBulletId w:val="0"/>
      <w:lvlJc w:val="left"/>
      <w:pPr>
        <w:tabs>
          <w:tab w:val="num" w:pos="5040"/>
        </w:tabs>
        <w:ind w:left="5040" w:hanging="360"/>
      </w:pPr>
      <w:rPr>
        <w:rFonts w:ascii="Symbol" w:hAnsi="Symbol" w:hint="default"/>
      </w:rPr>
    </w:lvl>
    <w:lvl w:ilvl="7" w:tplc="20804E14" w:tentative="1">
      <w:start w:val="1"/>
      <w:numFmt w:val="bullet"/>
      <w:lvlText w:val=""/>
      <w:lvlPicBulletId w:val="0"/>
      <w:lvlJc w:val="left"/>
      <w:pPr>
        <w:tabs>
          <w:tab w:val="num" w:pos="5760"/>
        </w:tabs>
        <w:ind w:left="5760" w:hanging="360"/>
      </w:pPr>
      <w:rPr>
        <w:rFonts w:ascii="Symbol" w:hAnsi="Symbol" w:hint="default"/>
      </w:rPr>
    </w:lvl>
    <w:lvl w:ilvl="8" w:tplc="D0389052"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4C23264B"/>
    <w:multiLevelType w:val="hybridMultilevel"/>
    <w:tmpl w:val="AEAA584E"/>
    <w:lvl w:ilvl="0" w:tplc="211CA8FA">
      <w:start w:val="1"/>
      <w:numFmt w:val="bullet"/>
      <w:lvlText w:val=""/>
      <w:lvlPicBulletId w:val="0"/>
      <w:lvlJc w:val="left"/>
      <w:pPr>
        <w:tabs>
          <w:tab w:val="num" w:pos="720"/>
        </w:tabs>
        <w:ind w:left="720" w:hanging="360"/>
      </w:pPr>
      <w:rPr>
        <w:rFonts w:ascii="Symbol" w:hAnsi="Symbol" w:hint="default"/>
      </w:rPr>
    </w:lvl>
    <w:lvl w:ilvl="1" w:tplc="23D6135A">
      <w:start w:val="716"/>
      <w:numFmt w:val="bullet"/>
      <w:lvlText w:val=""/>
      <w:lvlPicBulletId w:val="0"/>
      <w:lvlJc w:val="left"/>
      <w:pPr>
        <w:tabs>
          <w:tab w:val="num" w:pos="1440"/>
        </w:tabs>
        <w:ind w:left="1440" w:hanging="360"/>
      </w:pPr>
      <w:rPr>
        <w:rFonts w:ascii="Symbol" w:hAnsi="Symbol" w:hint="default"/>
      </w:rPr>
    </w:lvl>
    <w:lvl w:ilvl="2" w:tplc="E25C95A0" w:tentative="1">
      <w:start w:val="1"/>
      <w:numFmt w:val="bullet"/>
      <w:lvlText w:val=""/>
      <w:lvlPicBulletId w:val="0"/>
      <w:lvlJc w:val="left"/>
      <w:pPr>
        <w:tabs>
          <w:tab w:val="num" w:pos="2160"/>
        </w:tabs>
        <w:ind w:left="2160" w:hanging="360"/>
      </w:pPr>
      <w:rPr>
        <w:rFonts w:ascii="Symbol" w:hAnsi="Symbol" w:hint="default"/>
      </w:rPr>
    </w:lvl>
    <w:lvl w:ilvl="3" w:tplc="B3289000" w:tentative="1">
      <w:start w:val="1"/>
      <w:numFmt w:val="bullet"/>
      <w:lvlText w:val=""/>
      <w:lvlPicBulletId w:val="0"/>
      <w:lvlJc w:val="left"/>
      <w:pPr>
        <w:tabs>
          <w:tab w:val="num" w:pos="2880"/>
        </w:tabs>
        <w:ind w:left="2880" w:hanging="360"/>
      </w:pPr>
      <w:rPr>
        <w:rFonts w:ascii="Symbol" w:hAnsi="Symbol" w:hint="default"/>
      </w:rPr>
    </w:lvl>
    <w:lvl w:ilvl="4" w:tplc="EEB43448" w:tentative="1">
      <w:start w:val="1"/>
      <w:numFmt w:val="bullet"/>
      <w:lvlText w:val=""/>
      <w:lvlPicBulletId w:val="0"/>
      <w:lvlJc w:val="left"/>
      <w:pPr>
        <w:tabs>
          <w:tab w:val="num" w:pos="3600"/>
        </w:tabs>
        <w:ind w:left="3600" w:hanging="360"/>
      </w:pPr>
      <w:rPr>
        <w:rFonts w:ascii="Symbol" w:hAnsi="Symbol" w:hint="default"/>
      </w:rPr>
    </w:lvl>
    <w:lvl w:ilvl="5" w:tplc="2196DAFE" w:tentative="1">
      <w:start w:val="1"/>
      <w:numFmt w:val="bullet"/>
      <w:lvlText w:val=""/>
      <w:lvlPicBulletId w:val="0"/>
      <w:lvlJc w:val="left"/>
      <w:pPr>
        <w:tabs>
          <w:tab w:val="num" w:pos="4320"/>
        </w:tabs>
        <w:ind w:left="4320" w:hanging="360"/>
      </w:pPr>
      <w:rPr>
        <w:rFonts w:ascii="Symbol" w:hAnsi="Symbol" w:hint="default"/>
      </w:rPr>
    </w:lvl>
    <w:lvl w:ilvl="6" w:tplc="C742C17A" w:tentative="1">
      <w:start w:val="1"/>
      <w:numFmt w:val="bullet"/>
      <w:lvlText w:val=""/>
      <w:lvlPicBulletId w:val="0"/>
      <w:lvlJc w:val="left"/>
      <w:pPr>
        <w:tabs>
          <w:tab w:val="num" w:pos="5040"/>
        </w:tabs>
        <w:ind w:left="5040" w:hanging="360"/>
      </w:pPr>
      <w:rPr>
        <w:rFonts w:ascii="Symbol" w:hAnsi="Symbol" w:hint="default"/>
      </w:rPr>
    </w:lvl>
    <w:lvl w:ilvl="7" w:tplc="07941B9C" w:tentative="1">
      <w:start w:val="1"/>
      <w:numFmt w:val="bullet"/>
      <w:lvlText w:val=""/>
      <w:lvlPicBulletId w:val="0"/>
      <w:lvlJc w:val="left"/>
      <w:pPr>
        <w:tabs>
          <w:tab w:val="num" w:pos="5760"/>
        </w:tabs>
        <w:ind w:left="5760" w:hanging="360"/>
      </w:pPr>
      <w:rPr>
        <w:rFonts w:ascii="Symbol" w:hAnsi="Symbol" w:hint="default"/>
      </w:rPr>
    </w:lvl>
    <w:lvl w:ilvl="8" w:tplc="7CF4115C"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9CE0758"/>
    <w:multiLevelType w:val="hybridMultilevel"/>
    <w:tmpl w:val="C6BA697C"/>
    <w:lvl w:ilvl="0" w:tplc="1C122DDE">
      <w:start w:val="1"/>
      <w:numFmt w:val="bullet"/>
      <w:lvlText w:val=""/>
      <w:lvlPicBulletId w:val="0"/>
      <w:lvlJc w:val="left"/>
      <w:pPr>
        <w:tabs>
          <w:tab w:val="num" w:pos="720"/>
        </w:tabs>
        <w:ind w:left="720" w:hanging="360"/>
      </w:pPr>
      <w:rPr>
        <w:rFonts w:ascii="Symbol" w:hAnsi="Symbol" w:hint="default"/>
      </w:rPr>
    </w:lvl>
    <w:lvl w:ilvl="1" w:tplc="FA145E92">
      <w:start w:val="1084"/>
      <w:numFmt w:val="bullet"/>
      <w:lvlText w:val=""/>
      <w:lvlPicBulletId w:val="0"/>
      <w:lvlJc w:val="left"/>
      <w:pPr>
        <w:tabs>
          <w:tab w:val="num" w:pos="1440"/>
        </w:tabs>
        <w:ind w:left="1440" w:hanging="360"/>
      </w:pPr>
      <w:rPr>
        <w:rFonts w:ascii="Symbol" w:hAnsi="Symbol" w:hint="default"/>
      </w:rPr>
    </w:lvl>
    <w:lvl w:ilvl="2" w:tplc="70644442" w:tentative="1">
      <w:start w:val="1"/>
      <w:numFmt w:val="bullet"/>
      <w:lvlText w:val=""/>
      <w:lvlPicBulletId w:val="0"/>
      <w:lvlJc w:val="left"/>
      <w:pPr>
        <w:tabs>
          <w:tab w:val="num" w:pos="2160"/>
        </w:tabs>
        <w:ind w:left="2160" w:hanging="360"/>
      </w:pPr>
      <w:rPr>
        <w:rFonts w:ascii="Symbol" w:hAnsi="Symbol" w:hint="default"/>
      </w:rPr>
    </w:lvl>
    <w:lvl w:ilvl="3" w:tplc="EB7203CC" w:tentative="1">
      <w:start w:val="1"/>
      <w:numFmt w:val="bullet"/>
      <w:lvlText w:val=""/>
      <w:lvlPicBulletId w:val="0"/>
      <w:lvlJc w:val="left"/>
      <w:pPr>
        <w:tabs>
          <w:tab w:val="num" w:pos="2880"/>
        </w:tabs>
        <w:ind w:left="2880" w:hanging="360"/>
      </w:pPr>
      <w:rPr>
        <w:rFonts w:ascii="Symbol" w:hAnsi="Symbol" w:hint="default"/>
      </w:rPr>
    </w:lvl>
    <w:lvl w:ilvl="4" w:tplc="1F80C3C2" w:tentative="1">
      <w:start w:val="1"/>
      <w:numFmt w:val="bullet"/>
      <w:lvlText w:val=""/>
      <w:lvlPicBulletId w:val="0"/>
      <w:lvlJc w:val="left"/>
      <w:pPr>
        <w:tabs>
          <w:tab w:val="num" w:pos="3600"/>
        </w:tabs>
        <w:ind w:left="3600" w:hanging="360"/>
      </w:pPr>
      <w:rPr>
        <w:rFonts w:ascii="Symbol" w:hAnsi="Symbol" w:hint="default"/>
      </w:rPr>
    </w:lvl>
    <w:lvl w:ilvl="5" w:tplc="A6E638C2" w:tentative="1">
      <w:start w:val="1"/>
      <w:numFmt w:val="bullet"/>
      <w:lvlText w:val=""/>
      <w:lvlPicBulletId w:val="0"/>
      <w:lvlJc w:val="left"/>
      <w:pPr>
        <w:tabs>
          <w:tab w:val="num" w:pos="4320"/>
        </w:tabs>
        <w:ind w:left="4320" w:hanging="360"/>
      </w:pPr>
      <w:rPr>
        <w:rFonts w:ascii="Symbol" w:hAnsi="Symbol" w:hint="default"/>
      </w:rPr>
    </w:lvl>
    <w:lvl w:ilvl="6" w:tplc="D252156A" w:tentative="1">
      <w:start w:val="1"/>
      <w:numFmt w:val="bullet"/>
      <w:lvlText w:val=""/>
      <w:lvlPicBulletId w:val="0"/>
      <w:lvlJc w:val="left"/>
      <w:pPr>
        <w:tabs>
          <w:tab w:val="num" w:pos="5040"/>
        </w:tabs>
        <w:ind w:left="5040" w:hanging="360"/>
      </w:pPr>
      <w:rPr>
        <w:rFonts w:ascii="Symbol" w:hAnsi="Symbol" w:hint="default"/>
      </w:rPr>
    </w:lvl>
    <w:lvl w:ilvl="7" w:tplc="E9AE67E2" w:tentative="1">
      <w:start w:val="1"/>
      <w:numFmt w:val="bullet"/>
      <w:lvlText w:val=""/>
      <w:lvlPicBulletId w:val="0"/>
      <w:lvlJc w:val="left"/>
      <w:pPr>
        <w:tabs>
          <w:tab w:val="num" w:pos="5760"/>
        </w:tabs>
        <w:ind w:left="5760" w:hanging="360"/>
      </w:pPr>
      <w:rPr>
        <w:rFonts w:ascii="Symbol" w:hAnsi="Symbol" w:hint="default"/>
      </w:rPr>
    </w:lvl>
    <w:lvl w:ilvl="8" w:tplc="B532D032"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0BE1A6E"/>
    <w:multiLevelType w:val="hybridMultilevel"/>
    <w:tmpl w:val="493C019C"/>
    <w:lvl w:ilvl="0" w:tplc="2334E4AC">
      <w:start w:val="1"/>
      <w:numFmt w:val="bullet"/>
      <w:lvlText w:val=""/>
      <w:lvlPicBulletId w:val="0"/>
      <w:lvlJc w:val="left"/>
      <w:pPr>
        <w:tabs>
          <w:tab w:val="num" w:pos="720"/>
        </w:tabs>
        <w:ind w:left="720" w:hanging="360"/>
      </w:pPr>
      <w:rPr>
        <w:rFonts w:ascii="Symbol" w:hAnsi="Symbol" w:hint="default"/>
      </w:rPr>
    </w:lvl>
    <w:lvl w:ilvl="1" w:tplc="2438CFC0">
      <w:start w:val="1098"/>
      <w:numFmt w:val="bullet"/>
      <w:lvlText w:val=""/>
      <w:lvlPicBulletId w:val="0"/>
      <w:lvlJc w:val="left"/>
      <w:pPr>
        <w:tabs>
          <w:tab w:val="num" w:pos="1440"/>
        </w:tabs>
        <w:ind w:left="1440" w:hanging="360"/>
      </w:pPr>
      <w:rPr>
        <w:rFonts w:ascii="Symbol" w:hAnsi="Symbol" w:hint="default"/>
      </w:rPr>
    </w:lvl>
    <w:lvl w:ilvl="2" w:tplc="86D08020" w:tentative="1">
      <w:start w:val="1"/>
      <w:numFmt w:val="bullet"/>
      <w:lvlText w:val=""/>
      <w:lvlPicBulletId w:val="0"/>
      <w:lvlJc w:val="left"/>
      <w:pPr>
        <w:tabs>
          <w:tab w:val="num" w:pos="2160"/>
        </w:tabs>
        <w:ind w:left="2160" w:hanging="360"/>
      </w:pPr>
      <w:rPr>
        <w:rFonts w:ascii="Symbol" w:hAnsi="Symbol" w:hint="default"/>
      </w:rPr>
    </w:lvl>
    <w:lvl w:ilvl="3" w:tplc="F3000BF4" w:tentative="1">
      <w:start w:val="1"/>
      <w:numFmt w:val="bullet"/>
      <w:lvlText w:val=""/>
      <w:lvlPicBulletId w:val="0"/>
      <w:lvlJc w:val="left"/>
      <w:pPr>
        <w:tabs>
          <w:tab w:val="num" w:pos="2880"/>
        </w:tabs>
        <w:ind w:left="2880" w:hanging="360"/>
      </w:pPr>
      <w:rPr>
        <w:rFonts w:ascii="Symbol" w:hAnsi="Symbol" w:hint="default"/>
      </w:rPr>
    </w:lvl>
    <w:lvl w:ilvl="4" w:tplc="DE260030" w:tentative="1">
      <w:start w:val="1"/>
      <w:numFmt w:val="bullet"/>
      <w:lvlText w:val=""/>
      <w:lvlPicBulletId w:val="0"/>
      <w:lvlJc w:val="left"/>
      <w:pPr>
        <w:tabs>
          <w:tab w:val="num" w:pos="3600"/>
        </w:tabs>
        <w:ind w:left="3600" w:hanging="360"/>
      </w:pPr>
      <w:rPr>
        <w:rFonts w:ascii="Symbol" w:hAnsi="Symbol" w:hint="default"/>
      </w:rPr>
    </w:lvl>
    <w:lvl w:ilvl="5" w:tplc="A394D686" w:tentative="1">
      <w:start w:val="1"/>
      <w:numFmt w:val="bullet"/>
      <w:lvlText w:val=""/>
      <w:lvlPicBulletId w:val="0"/>
      <w:lvlJc w:val="left"/>
      <w:pPr>
        <w:tabs>
          <w:tab w:val="num" w:pos="4320"/>
        </w:tabs>
        <w:ind w:left="4320" w:hanging="360"/>
      </w:pPr>
      <w:rPr>
        <w:rFonts w:ascii="Symbol" w:hAnsi="Symbol" w:hint="default"/>
      </w:rPr>
    </w:lvl>
    <w:lvl w:ilvl="6" w:tplc="7B9C6CBA" w:tentative="1">
      <w:start w:val="1"/>
      <w:numFmt w:val="bullet"/>
      <w:lvlText w:val=""/>
      <w:lvlPicBulletId w:val="0"/>
      <w:lvlJc w:val="left"/>
      <w:pPr>
        <w:tabs>
          <w:tab w:val="num" w:pos="5040"/>
        </w:tabs>
        <w:ind w:left="5040" w:hanging="360"/>
      </w:pPr>
      <w:rPr>
        <w:rFonts w:ascii="Symbol" w:hAnsi="Symbol" w:hint="default"/>
      </w:rPr>
    </w:lvl>
    <w:lvl w:ilvl="7" w:tplc="7C74E482" w:tentative="1">
      <w:start w:val="1"/>
      <w:numFmt w:val="bullet"/>
      <w:lvlText w:val=""/>
      <w:lvlPicBulletId w:val="0"/>
      <w:lvlJc w:val="left"/>
      <w:pPr>
        <w:tabs>
          <w:tab w:val="num" w:pos="5760"/>
        </w:tabs>
        <w:ind w:left="5760" w:hanging="360"/>
      </w:pPr>
      <w:rPr>
        <w:rFonts w:ascii="Symbol" w:hAnsi="Symbol" w:hint="default"/>
      </w:rPr>
    </w:lvl>
    <w:lvl w:ilvl="8" w:tplc="E496DF4E"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637967E5"/>
    <w:multiLevelType w:val="hybridMultilevel"/>
    <w:tmpl w:val="2DBA9D0E"/>
    <w:lvl w:ilvl="0" w:tplc="B1129F70">
      <w:start w:val="1"/>
      <w:numFmt w:val="bullet"/>
      <w:lvlText w:val=""/>
      <w:lvlPicBulletId w:val="0"/>
      <w:lvlJc w:val="left"/>
      <w:pPr>
        <w:tabs>
          <w:tab w:val="num" w:pos="720"/>
        </w:tabs>
        <w:ind w:left="720" w:hanging="360"/>
      </w:pPr>
      <w:rPr>
        <w:rFonts w:ascii="Symbol" w:hAnsi="Symbol" w:hint="default"/>
      </w:rPr>
    </w:lvl>
    <w:lvl w:ilvl="1" w:tplc="1E8C57FC">
      <w:start w:val="1098"/>
      <w:numFmt w:val="bullet"/>
      <w:lvlText w:val=""/>
      <w:lvlPicBulletId w:val="0"/>
      <w:lvlJc w:val="left"/>
      <w:pPr>
        <w:tabs>
          <w:tab w:val="num" w:pos="1440"/>
        </w:tabs>
        <w:ind w:left="1440" w:hanging="360"/>
      </w:pPr>
      <w:rPr>
        <w:rFonts w:ascii="Symbol" w:hAnsi="Symbol" w:hint="default"/>
      </w:rPr>
    </w:lvl>
    <w:lvl w:ilvl="2" w:tplc="D0B08A02" w:tentative="1">
      <w:start w:val="1"/>
      <w:numFmt w:val="bullet"/>
      <w:lvlText w:val=""/>
      <w:lvlPicBulletId w:val="0"/>
      <w:lvlJc w:val="left"/>
      <w:pPr>
        <w:tabs>
          <w:tab w:val="num" w:pos="2160"/>
        </w:tabs>
        <w:ind w:left="2160" w:hanging="360"/>
      </w:pPr>
      <w:rPr>
        <w:rFonts w:ascii="Symbol" w:hAnsi="Symbol" w:hint="default"/>
      </w:rPr>
    </w:lvl>
    <w:lvl w:ilvl="3" w:tplc="02086A5C" w:tentative="1">
      <w:start w:val="1"/>
      <w:numFmt w:val="bullet"/>
      <w:lvlText w:val=""/>
      <w:lvlPicBulletId w:val="0"/>
      <w:lvlJc w:val="left"/>
      <w:pPr>
        <w:tabs>
          <w:tab w:val="num" w:pos="2880"/>
        </w:tabs>
        <w:ind w:left="2880" w:hanging="360"/>
      </w:pPr>
      <w:rPr>
        <w:rFonts w:ascii="Symbol" w:hAnsi="Symbol" w:hint="default"/>
      </w:rPr>
    </w:lvl>
    <w:lvl w:ilvl="4" w:tplc="BBB8F46E" w:tentative="1">
      <w:start w:val="1"/>
      <w:numFmt w:val="bullet"/>
      <w:lvlText w:val=""/>
      <w:lvlPicBulletId w:val="0"/>
      <w:lvlJc w:val="left"/>
      <w:pPr>
        <w:tabs>
          <w:tab w:val="num" w:pos="3600"/>
        </w:tabs>
        <w:ind w:left="3600" w:hanging="360"/>
      </w:pPr>
      <w:rPr>
        <w:rFonts w:ascii="Symbol" w:hAnsi="Symbol" w:hint="default"/>
      </w:rPr>
    </w:lvl>
    <w:lvl w:ilvl="5" w:tplc="A1781438" w:tentative="1">
      <w:start w:val="1"/>
      <w:numFmt w:val="bullet"/>
      <w:lvlText w:val=""/>
      <w:lvlPicBulletId w:val="0"/>
      <w:lvlJc w:val="left"/>
      <w:pPr>
        <w:tabs>
          <w:tab w:val="num" w:pos="4320"/>
        </w:tabs>
        <w:ind w:left="4320" w:hanging="360"/>
      </w:pPr>
      <w:rPr>
        <w:rFonts w:ascii="Symbol" w:hAnsi="Symbol" w:hint="default"/>
      </w:rPr>
    </w:lvl>
    <w:lvl w:ilvl="6" w:tplc="2346A47A" w:tentative="1">
      <w:start w:val="1"/>
      <w:numFmt w:val="bullet"/>
      <w:lvlText w:val=""/>
      <w:lvlPicBulletId w:val="0"/>
      <w:lvlJc w:val="left"/>
      <w:pPr>
        <w:tabs>
          <w:tab w:val="num" w:pos="5040"/>
        </w:tabs>
        <w:ind w:left="5040" w:hanging="360"/>
      </w:pPr>
      <w:rPr>
        <w:rFonts w:ascii="Symbol" w:hAnsi="Symbol" w:hint="default"/>
      </w:rPr>
    </w:lvl>
    <w:lvl w:ilvl="7" w:tplc="58A8ADA4" w:tentative="1">
      <w:start w:val="1"/>
      <w:numFmt w:val="bullet"/>
      <w:lvlText w:val=""/>
      <w:lvlPicBulletId w:val="0"/>
      <w:lvlJc w:val="left"/>
      <w:pPr>
        <w:tabs>
          <w:tab w:val="num" w:pos="5760"/>
        </w:tabs>
        <w:ind w:left="5760" w:hanging="360"/>
      </w:pPr>
      <w:rPr>
        <w:rFonts w:ascii="Symbol" w:hAnsi="Symbol" w:hint="default"/>
      </w:rPr>
    </w:lvl>
    <w:lvl w:ilvl="8" w:tplc="10AE3822"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65C18A1"/>
    <w:multiLevelType w:val="hybridMultilevel"/>
    <w:tmpl w:val="CBA40000"/>
    <w:lvl w:ilvl="0" w:tplc="33F6F0F6">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A905260"/>
    <w:multiLevelType w:val="hybridMultilevel"/>
    <w:tmpl w:val="F3BCFE20"/>
    <w:lvl w:ilvl="0" w:tplc="9CA03520">
      <w:start w:val="1"/>
      <w:numFmt w:val="bullet"/>
      <w:lvlText w:val=""/>
      <w:lvlPicBulletId w:val="0"/>
      <w:lvlJc w:val="left"/>
      <w:pPr>
        <w:tabs>
          <w:tab w:val="num" w:pos="720"/>
        </w:tabs>
        <w:ind w:left="720" w:hanging="360"/>
      </w:pPr>
      <w:rPr>
        <w:rFonts w:ascii="Symbol" w:hAnsi="Symbol" w:hint="default"/>
      </w:rPr>
    </w:lvl>
    <w:lvl w:ilvl="1" w:tplc="53C63942">
      <w:start w:val="1084"/>
      <w:numFmt w:val="bullet"/>
      <w:lvlText w:val=""/>
      <w:lvlPicBulletId w:val="0"/>
      <w:lvlJc w:val="left"/>
      <w:pPr>
        <w:tabs>
          <w:tab w:val="num" w:pos="1440"/>
        </w:tabs>
        <w:ind w:left="1440" w:hanging="360"/>
      </w:pPr>
      <w:rPr>
        <w:rFonts w:ascii="Symbol" w:hAnsi="Symbol" w:hint="default"/>
      </w:rPr>
    </w:lvl>
    <w:lvl w:ilvl="2" w:tplc="F7D2D30A">
      <w:start w:val="1084"/>
      <w:numFmt w:val="bullet"/>
      <w:lvlText w:val=""/>
      <w:lvlPicBulletId w:val="0"/>
      <w:lvlJc w:val="left"/>
      <w:pPr>
        <w:tabs>
          <w:tab w:val="num" w:pos="2160"/>
        </w:tabs>
        <w:ind w:left="2160" w:hanging="360"/>
      </w:pPr>
      <w:rPr>
        <w:rFonts w:ascii="Symbol" w:hAnsi="Symbol" w:hint="default"/>
      </w:rPr>
    </w:lvl>
    <w:lvl w:ilvl="3" w:tplc="ACF25014" w:tentative="1">
      <w:start w:val="1"/>
      <w:numFmt w:val="bullet"/>
      <w:lvlText w:val=""/>
      <w:lvlPicBulletId w:val="0"/>
      <w:lvlJc w:val="left"/>
      <w:pPr>
        <w:tabs>
          <w:tab w:val="num" w:pos="2880"/>
        </w:tabs>
        <w:ind w:left="2880" w:hanging="360"/>
      </w:pPr>
      <w:rPr>
        <w:rFonts w:ascii="Symbol" w:hAnsi="Symbol" w:hint="default"/>
      </w:rPr>
    </w:lvl>
    <w:lvl w:ilvl="4" w:tplc="A88C9786" w:tentative="1">
      <w:start w:val="1"/>
      <w:numFmt w:val="bullet"/>
      <w:lvlText w:val=""/>
      <w:lvlPicBulletId w:val="0"/>
      <w:lvlJc w:val="left"/>
      <w:pPr>
        <w:tabs>
          <w:tab w:val="num" w:pos="3600"/>
        </w:tabs>
        <w:ind w:left="3600" w:hanging="360"/>
      </w:pPr>
      <w:rPr>
        <w:rFonts w:ascii="Symbol" w:hAnsi="Symbol" w:hint="default"/>
      </w:rPr>
    </w:lvl>
    <w:lvl w:ilvl="5" w:tplc="83C226A6" w:tentative="1">
      <w:start w:val="1"/>
      <w:numFmt w:val="bullet"/>
      <w:lvlText w:val=""/>
      <w:lvlPicBulletId w:val="0"/>
      <w:lvlJc w:val="left"/>
      <w:pPr>
        <w:tabs>
          <w:tab w:val="num" w:pos="4320"/>
        </w:tabs>
        <w:ind w:left="4320" w:hanging="360"/>
      </w:pPr>
      <w:rPr>
        <w:rFonts w:ascii="Symbol" w:hAnsi="Symbol" w:hint="default"/>
      </w:rPr>
    </w:lvl>
    <w:lvl w:ilvl="6" w:tplc="326017B4" w:tentative="1">
      <w:start w:val="1"/>
      <w:numFmt w:val="bullet"/>
      <w:lvlText w:val=""/>
      <w:lvlPicBulletId w:val="0"/>
      <w:lvlJc w:val="left"/>
      <w:pPr>
        <w:tabs>
          <w:tab w:val="num" w:pos="5040"/>
        </w:tabs>
        <w:ind w:left="5040" w:hanging="360"/>
      </w:pPr>
      <w:rPr>
        <w:rFonts w:ascii="Symbol" w:hAnsi="Symbol" w:hint="default"/>
      </w:rPr>
    </w:lvl>
    <w:lvl w:ilvl="7" w:tplc="D902E216" w:tentative="1">
      <w:start w:val="1"/>
      <w:numFmt w:val="bullet"/>
      <w:lvlText w:val=""/>
      <w:lvlPicBulletId w:val="0"/>
      <w:lvlJc w:val="left"/>
      <w:pPr>
        <w:tabs>
          <w:tab w:val="num" w:pos="5760"/>
        </w:tabs>
        <w:ind w:left="5760" w:hanging="360"/>
      </w:pPr>
      <w:rPr>
        <w:rFonts w:ascii="Symbol" w:hAnsi="Symbol" w:hint="default"/>
      </w:rPr>
    </w:lvl>
    <w:lvl w:ilvl="8" w:tplc="225215B6"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02166A3"/>
    <w:multiLevelType w:val="hybridMultilevel"/>
    <w:tmpl w:val="ACB8A35A"/>
    <w:lvl w:ilvl="0" w:tplc="2B9E9BCC">
      <w:start w:val="1"/>
      <w:numFmt w:val="bullet"/>
      <w:lvlText w:val=""/>
      <w:lvlPicBulletId w:val="0"/>
      <w:lvlJc w:val="left"/>
      <w:pPr>
        <w:tabs>
          <w:tab w:val="num" w:pos="720"/>
        </w:tabs>
        <w:ind w:left="720" w:hanging="360"/>
      </w:pPr>
      <w:rPr>
        <w:rFonts w:ascii="Symbol" w:hAnsi="Symbol" w:hint="default"/>
      </w:rPr>
    </w:lvl>
    <w:lvl w:ilvl="1" w:tplc="534CDC94">
      <w:start w:val="1119"/>
      <w:numFmt w:val="bullet"/>
      <w:lvlText w:val=""/>
      <w:lvlPicBulletId w:val="0"/>
      <w:lvlJc w:val="left"/>
      <w:pPr>
        <w:tabs>
          <w:tab w:val="num" w:pos="1440"/>
        </w:tabs>
        <w:ind w:left="1440" w:hanging="360"/>
      </w:pPr>
      <w:rPr>
        <w:rFonts w:ascii="Symbol" w:hAnsi="Symbol" w:hint="default"/>
      </w:rPr>
    </w:lvl>
    <w:lvl w:ilvl="2" w:tplc="B7E2F0D4" w:tentative="1">
      <w:start w:val="1"/>
      <w:numFmt w:val="bullet"/>
      <w:lvlText w:val=""/>
      <w:lvlPicBulletId w:val="0"/>
      <w:lvlJc w:val="left"/>
      <w:pPr>
        <w:tabs>
          <w:tab w:val="num" w:pos="2160"/>
        </w:tabs>
        <w:ind w:left="2160" w:hanging="360"/>
      </w:pPr>
      <w:rPr>
        <w:rFonts w:ascii="Symbol" w:hAnsi="Symbol" w:hint="default"/>
      </w:rPr>
    </w:lvl>
    <w:lvl w:ilvl="3" w:tplc="8C3074C4" w:tentative="1">
      <w:start w:val="1"/>
      <w:numFmt w:val="bullet"/>
      <w:lvlText w:val=""/>
      <w:lvlPicBulletId w:val="0"/>
      <w:lvlJc w:val="left"/>
      <w:pPr>
        <w:tabs>
          <w:tab w:val="num" w:pos="2880"/>
        </w:tabs>
        <w:ind w:left="2880" w:hanging="360"/>
      </w:pPr>
      <w:rPr>
        <w:rFonts w:ascii="Symbol" w:hAnsi="Symbol" w:hint="default"/>
      </w:rPr>
    </w:lvl>
    <w:lvl w:ilvl="4" w:tplc="FD789420" w:tentative="1">
      <w:start w:val="1"/>
      <w:numFmt w:val="bullet"/>
      <w:lvlText w:val=""/>
      <w:lvlPicBulletId w:val="0"/>
      <w:lvlJc w:val="left"/>
      <w:pPr>
        <w:tabs>
          <w:tab w:val="num" w:pos="3600"/>
        </w:tabs>
        <w:ind w:left="3600" w:hanging="360"/>
      </w:pPr>
      <w:rPr>
        <w:rFonts w:ascii="Symbol" w:hAnsi="Symbol" w:hint="default"/>
      </w:rPr>
    </w:lvl>
    <w:lvl w:ilvl="5" w:tplc="2190D312" w:tentative="1">
      <w:start w:val="1"/>
      <w:numFmt w:val="bullet"/>
      <w:lvlText w:val=""/>
      <w:lvlPicBulletId w:val="0"/>
      <w:lvlJc w:val="left"/>
      <w:pPr>
        <w:tabs>
          <w:tab w:val="num" w:pos="4320"/>
        </w:tabs>
        <w:ind w:left="4320" w:hanging="360"/>
      </w:pPr>
      <w:rPr>
        <w:rFonts w:ascii="Symbol" w:hAnsi="Symbol" w:hint="default"/>
      </w:rPr>
    </w:lvl>
    <w:lvl w:ilvl="6" w:tplc="04AEF0B4" w:tentative="1">
      <w:start w:val="1"/>
      <w:numFmt w:val="bullet"/>
      <w:lvlText w:val=""/>
      <w:lvlPicBulletId w:val="0"/>
      <w:lvlJc w:val="left"/>
      <w:pPr>
        <w:tabs>
          <w:tab w:val="num" w:pos="5040"/>
        </w:tabs>
        <w:ind w:left="5040" w:hanging="360"/>
      </w:pPr>
      <w:rPr>
        <w:rFonts w:ascii="Symbol" w:hAnsi="Symbol" w:hint="default"/>
      </w:rPr>
    </w:lvl>
    <w:lvl w:ilvl="7" w:tplc="C4D24AD0" w:tentative="1">
      <w:start w:val="1"/>
      <w:numFmt w:val="bullet"/>
      <w:lvlText w:val=""/>
      <w:lvlPicBulletId w:val="0"/>
      <w:lvlJc w:val="left"/>
      <w:pPr>
        <w:tabs>
          <w:tab w:val="num" w:pos="5760"/>
        </w:tabs>
        <w:ind w:left="5760" w:hanging="360"/>
      </w:pPr>
      <w:rPr>
        <w:rFonts w:ascii="Symbol" w:hAnsi="Symbol" w:hint="default"/>
      </w:rPr>
    </w:lvl>
    <w:lvl w:ilvl="8" w:tplc="8C1CAA48"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71A51F77"/>
    <w:multiLevelType w:val="hybridMultilevel"/>
    <w:tmpl w:val="B93240C6"/>
    <w:lvl w:ilvl="0" w:tplc="386CD8FE">
      <w:start w:val="1"/>
      <w:numFmt w:val="bullet"/>
      <w:lvlText w:val=""/>
      <w:lvlPicBulletId w:val="0"/>
      <w:lvlJc w:val="left"/>
      <w:pPr>
        <w:tabs>
          <w:tab w:val="num" w:pos="720"/>
        </w:tabs>
        <w:ind w:left="720" w:hanging="360"/>
      </w:pPr>
      <w:rPr>
        <w:rFonts w:ascii="Symbol" w:hAnsi="Symbol" w:hint="default"/>
      </w:rPr>
    </w:lvl>
    <w:lvl w:ilvl="1" w:tplc="345E6E66">
      <w:start w:val="1109"/>
      <w:numFmt w:val="bullet"/>
      <w:lvlText w:val=""/>
      <w:lvlPicBulletId w:val="0"/>
      <w:lvlJc w:val="left"/>
      <w:pPr>
        <w:tabs>
          <w:tab w:val="num" w:pos="1440"/>
        </w:tabs>
        <w:ind w:left="1440" w:hanging="360"/>
      </w:pPr>
      <w:rPr>
        <w:rFonts w:ascii="Symbol" w:hAnsi="Symbol" w:hint="default"/>
      </w:rPr>
    </w:lvl>
    <w:lvl w:ilvl="2" w:tplc="9C1C5CAC" w:tentative="1">
      <w:start w:val="1"/>
      <w:numFmt w:val="bullet"/>
      <w:lvlText w:val=""/>
      <w:lvlPicBulletId w:val="0"/>
      <w:lvlJc w:val="left"/>
      <w:pPr>
        <w:tabs>
          <w:tab w:val="num" w:pos="2160"/>
        </w:tabs>
        <w:ind w:left="2160" w:hanging="360"/>
      </w:pPr>
      <w:rPr>
        <w:rFonts w:ascii="Symbol" w:hAnsi="Symbol" w:hint="default"/>
      </w:rPr>
    </w:lvl>
    <w:lvl w:ilvl="3" w:tplc="CC0C5DE4" w:tentative="1">
      <w:start w:val="1"/>
      <w:numFmt w:val="bullet"/>
      <w:lvlText w:val=""/>
      <w:lvlPicBulletId w:val="0"/>
      <w:lvlJc w:val="left"/>
      <w:pPr>
        <w:tabs>
          <w:tab w:val="num" w:pos="2880"/>
        </w:tabs>
        <w:ind w:left="2880" w:hanging="360"/>
      </w:pPr>
      <w:rPr>
        <w:rFonts w:ascii="Symbol" w:hAnsi="Symbol" w:hint="default"/>
      </w:rPr>
    </w:lvl>
    <w:lvl w:ilvl="4" w:tplc="49BC10EE" w:tentative="1">
      <w:start w:val="1"/>
      <w:numFmt w:val="bullet"/>
      <w:lvlText w:val=""/>
      <w:lvlPicBulletId w:val="0"/>
      <w:lvlJc w:val="left"/>
      <w:pPr>
        <w:tabs>
          <w:tab w:val="num" w:pos="3600"/>
        </w:tabs>
        <w:ind w:left="3600" w:hanging="360"/>
      </w:pPr>
      <w:rPr>
        <w:rFonts w:ascii="Symbol" w:hAnsi="Symbol" w:hint="default"/>
      </w:rPr>
    </w:lvl>
    <w:lvl w:ilvl="5" w:tplc="EC22879E" w:tentative="1">
      <w:start w:val="1"/>
      <w:numFmt w:val="bullet"/>
      <w:lvlText w:val=""/>
      <w:lvlPicBulletId w:val="0"/>
      <w:lvlJc w:val="left"/>
      <w:pPr>
        <w:tabs>
          <w:tab w:val="num" w:pos="4320"/>
        </w:tabs>
        <w:ind w:left="4320" w:hanging="360"/>
      </w:pPr>
      <w:rPr>
        <w:rFonts w:ascii="Symbol" w:hAnsi="Symbol" w:hint="default"/>
      </w:rPr>
    </w:lvl>
    <w:lvl w:ilvl="6" w:tplc="5E58ACC2" w:tentative="1">
      <w:start w:val="1"/>
      <w:numFmt w:val="bullet"/>
      <w:lvlText w:val=""/>
      <w:lvlPicBulletId w:val="0"/>
      <w:lvlJc w:val="left"/>
      <w:pPr>
        <w:tabs>
          <w:tab w:val="num" w:pos="5040"/>
        </w:tabs>
        <w:ind w:left="5040" w:hanging="360"/>
      </w:pPr>
      <w:rPr>
        <w:rFonts w:ascii="Symbol" w:hAnsi="Symbol" w:hint="default"/>
      </w:rPr>
    </w:lvl>
    <w:lvl w:ilvl="7" w:tplc="39D64C4A" w:tentative="1">
      <w:start w:val="1"/>
      <w:numFmt w:val="bullet"/>
      <w:lvlText w:val=""/>
      <w:lvlPicBulletId w:val="0"/>
      <w:lvlJc w:val="left"/>
      <w:pPr>
        <w:tabs>
          <w:tab w:val="num" w:pos="5760"/>
        </w:tabs>
        <w:ind w:left="5760" w:hanging="360"/>
      </w:pPr>
      <w:rPr>
        <w:rFonts w:ascii="Symbol" w:hAnsi="Symbol" w:hint="default"/>
      </w:rPr>
    </w:lvl>
    <w:lvl w:ilvl="8" w:tplc="3E4AF364"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795B62EC"/>
    <w:multiLevelType w:val="hybridMultilevel"/>
    <w:tmpl w:val="6A00F2D8"/>
    <w:lvl w:ilvl="0" w:tplc="E22C4718">
      <w:start w:val="1"/>
      <w:numFmt w:val="bullet"/>
      <w:lvlText w:val=""/>
      <w:lvlPicBulletId w:val="0"/>
      <w:lvlJc w:val="left"/>
      <w:pPr>
        <w:tabs>
          <w:tab w:val="num" w:pos="720"/>
        </w:tabs>
        <w:ind w:left="720" w:hanging="360"/>
      </w:pPr>
      <w:rPr>
        <w:rFonts w:ascii="Symbol" w:hAnsi="Symbol" w:hint="default"/>
      </w:rPr>
    </w:lvl>
    <w:lvl w:ilvl="1" w:tplc="C110113C">
      <w:start w:val="1119"/>
      <w:numFmt w:val="bullet"/>
      <w:lvlText w:val=""/>
      <w:lvlPicBulletId w:val="0"/>
      <w:lvlJc w:val="left"/>
      <w:pPr>
        <w:tabs>
          <w:tab w:val="num" w:pos="1440"/>
        </w:tabs>
        <w:ind w:left="1440" w:hanging="360"/>
      </w:pPr>
      <w:rPr>
        <w:rFonts w:ascii="Symbol" w:hAnsi="Symbol" w:hint="default"/>
      </w:rPr>
    </w:lvl>
    <w:lvl w:ilvl="2" w:tplc="96B665A2" w:tentative="1">
      <w:start w:val="1"/>
      <w:numFmt w:val="bullet"/>
      <w:lvlText w:val=""/>
      <w:lvlPicBulletId w:val="0"/>
      <w:lvlJc w:val="left"/>
      <w:pPr>
        <w:tabs>
          <w:tab w:val="num" w:pos="2160"/>
        </w:tabs>
        <w:ind w:left="2160" w:hanging="360"/>
      </w:pPr>
      <w:rPr>
        <w:rFonts w:ascii="Symbol" w:hAnsi="Symbol" w:hint="default"/>
      </w:rPr>
    </w:lvl>
    <w:lvl w:ilvl="3" w:tplc="7DCA4304" w:tentative="1">
      <w:start w:val="1"/>
      <w:numFmt w:val="bullet"/>
      <w:lvlText w:val=""/>
      <w:lvlPicBulletId w:val="0"/>
      <w:lvlJc w:val="left"/>
      <w:pPr>
        <w:tabs>
          <w:tab w:val="num" w:pos="2880"/>
        </w:tabs>
        <w:ind w:left="2880" w:hanging="360"/>
      </w:pPr>
      <w:rPr>
        <w:rFonts w:ascii="Symbol" w:hAnsi="Symbol" w:hint="default"/>
      </w:rPr>
    </w:lvl>
    <w:lvl w:ilvl="4" w:tplc="632CF1A4" w:tentative="1">
      <w:start w:val="1"/>
      <w:numFmt w:val="bullet"/>
      <w:lvlText w:val=""/>
      <w:lvlPicBulletId w:val="0"/>
      <w:lvlJc w:val="left"/>
      <w:pPr>
        <w:tabs>
          <w:tab w:val="num" w:pos="3600"/>
        </w:tabs>
        <w:ind w:left="3600" w:hanging="360"/>
      </w:pPr>
      <w:rPr>
        <w:rFonts w:ascii="Symbol" w:hAnsi="Symbol" w:hint="default"/>
      </w:rPr>
    </w:lvl>
    <w:lvl w:ilvl="5" w:tplc="D2686A84" w:tentative="1">
      <w:start w:val="1"/>
      <w:numFmt w:val="bullet"/>
      <w:lvlText w:val=""/>
      <w:lvlPicBulletId w:val="0"/>
      <w:lvlJc w:val="left"/>
      <w:pPr>
        <w:tabs>
          <w:tab w:val="num" w:pos="4320"/>
        </w:tabs>
        <w:ind w:left="4320" w:hanging="360"/>
      </w:pPr>
      <w:rPr>
        <w:rFonts w:ascii="Symbol" w:hAnsi="Symbol" w:hint="default"/>
      </w:rPr>
    </w:lvl>
    <w:lvl w:ilvl="6" w:tplc="C2E6A660" w:tentative="1">
      <w:start w:val="1"/>
      <w:numFmt w:val="bullet"/>
      <w:lvlText w:val=""/>
      <w:lvlPicBulletId w:val="0"/>
      <w:lvlJc w:val="left"/>
      <w:pPr>
        <w:tabs>
          <w:tab w:val="num" w:pos="5040"/>
        </w:tabs>
        <w:ind w:left="5040" w:hanging="360"/>
      </w:pPr>
      <w:rPr>
        <w:rFonts w:ascii="Symbol" w:hAnsi="Symbol" w:hint="default"/>
      </w:rPr>
    </w:lvl>
    <w:lvl w:ilvl="7" w:tplc="35521D70" w:tentative="1">
      <w:start w:val="1"/>
      <w:numFmt w:val="bullet"/>
      <w:lvlText w:val=""/>
      <w:lvlPicBulletId w:val="0"/>
      <w:lvlJc w:val="left"/>
      <w:pPr>
        <w:tabs>
          <w:tab w:val="num" w:pos="5760"/>
        </w:tabs>
        <w:ind w:left="5760" w:hanging="360"/>
      </w:pPr>
      <w:rPr>
        <w:rFonts w:ascii="Symbol" w:hAnsi="Symbol" w:hint="default"/>
      </w:rPr>
    </w:lvl>
    <w:lvl w:ilvl="8" w:tplc="CAE6930A"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num w:numId="1">
    <w:abstractNumId w:val="28"/>
  </w:num>
  <w:num w:numId="2">
    <w:abstractNumId w:val="0"/>
    <w:lvlOverride w:ilvl="0">
      <w:lvl w:ilvl="0">
        <w:start w:val="1"/>
        <w:numFmt w:val="bullet"/>
        <w:pStyle w:val="ListBullet"/>
        <w:lvlText w:val=""/>
        <w:legacy w:legacy="1" w:legacySpace="0" w:legacyIndent="360"/>
        <w:lvlJc w:val="left"/>
        <w:pPr>
          <w:ind w:left="1440" w:hanging="360"/>
        </w:pPr>
        <w:rPr>
          <w:rFonts w:ascii="Tms Rmn" w:hAnsi="Tms Rmn" w:hint="default"/>
          <w:sz w:val="16"/>
        </w:rPr>
      </w:lvl>
    </w:lvlOverride>
  </w:num>
  <w:num w:numId="3">
    <w:abstractNumId w:val="3"/>
  </w:num>
  <w:num w:numId="4">
    <w:abstractNumId w:val="1"/>
  </w:num>
  <w:num w:numId="5">
    <w:abstractNumId w:val="23"/>
  </w:num>
  <w:num w:numId="6">
    <w:abstractNumId w:val="9"/>
  </w:num>
  <w:num w:numId="7">
    <w:abstractNumId w:val="14"/>
  </w:num>
  <w:num w:numId="8">
    <w:abstractNumId w:val="26"/>
  </w:num>
  <w:num w:numId="9">
    <w:abstractNumId w:val="10"/>
  </w:num>
  <w:num w:numId="10">
    <w:abstractNumId w:val="18"/>
  </w:num>
  <w:num w:numId="11">
    <w:abstractNumId w:val="5"/>
  </w:num>
  <w:num w:numId="12">
    <w:abstractNumId w:val="22"/>
  </w:num>
  <w:num w:numId="13">
    <w:abstractNumId w:val="20"/>
  </w:num>
  <w:num w:numId="14">
    <w:abstractNumId w:val="24"/>
  </w:num>
  <w:num w:numId="15">
    <w:abstractNumId w:val="27"/>
  </w:num>
  <w:num w:numId="16">
    <w:abstractNumId w:val="25"/>
  </w:num>
  <w:num w:numId="17">
    <w:abstractNumId w:val="6"/>
  </w:num>
  <w:num w:numId="18">
    <w:abstractNumId w:val="12"/>
  </w:num>
  <w:num w:numId="19">
    <w:abstractNumId w:val="8"/>
  </w:num>
  <w:num w:numId="20">
    <w:abstractNumId w:val="21"/>
  </w:num>
  <w:num w:numId="21">
    <w:abstractNumId w:val="17"/>
  </w:num>
  <w:num w:numId="22">
    <w:abstractNumId w:val="2"/>
  </w:num>
  <w:num w:numId="23">
    <w:abstractNumId w:val="19"/>
  </w:num>
  <w:num w:numId="24">
    <w:abstractNumId w:val="4"/>
  </w:num>
  <w:num w:numId="25">
    <w:abstractNumId w:val="11"/>
  </w:num>
  <w:num w:numId="26">
    <w:abstractNumId w:val="16"/>
  </w:num>
  <w:num w:numId="27">
    <w:abstractNumId w:val="7"/>
  </w:num>
  <w:num w:numId="28">
    <w:abstractNumId w:val="15"/>
  </w:num>
  <w:num w:numId="29">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noPunctuationKerning/>
  <w:characterSpacingControl w:val="doNotCompress"/>
  <w:footnotePr>
    <w:footnote w:id="0"/>
    <w:footnote w:id="1"/>
  </w:footnotePr>
  <w:endnotePr>
    <w:endnote w:id="0"/>
    <w:endnote w:id="1"/>
  </w:endnotePr>
  <w:compat/>
  <w:rsids>
    <w:rsidRoot w:val="001845D3"/>
    <w:rsid w:val="000000A2"/>
    <w:rsid w:val="000005C8"/>
    <w:rsid w:val="00000CB0"/>
    <w:rsid w:val="00001118"/>
    <w:rsid w:val="000011AE"/>
    <w:rsid w:val="000011F3"/>
    <w:rsid w:val="00001916"/>
    <w:rsid w:val="00001A2A"/>
    <w:rsid w:val="00001E48"/>
    <w:rsid w:val="00002398"/>
    <w:rsid w:val="000023C7"/>
    <w:rsid w:val="000023F7"/>
    <w:rsid w:val="00002613"/>
    <w:rsid w:val="000031A8"/>
    <w:rsid w:val="00003377"/>
    <w:rsid w:val="00003401"/>
    <w:rsid w:val="0000342B"/>
    <w:rsid w:val="000034CC"/>
    <w:rsid w:val="000035D1"/>
    <w:rsid w:val="0000361D"/>
    <w:rsid w:val="0000383D"/>
    <w:rsid w:val="00003F06"/>
    <w:rsid w:val="00003F22"/>
    <w:rsid w:val="00004489"/>
    <w:rsid w:val="00004895"/>
    <w:rsid w:val="000048DB"/>
    <w:rsid w:val="00004B34"/>
    <w:rsid w:val="00004D95"/>
    <w:rsid w:val="00004DEF"/>
    <w:rsid w:val="00005104"/>
    <w:rsid w:val="0000530C"/>
    <w:rsid w:val="00005849"/>
    <w:rsid w:val="000058F2"/>
    <w:rsid w:val="000059FC"/>
    <w:rsid w:val="00005BC2"/>
    <w:rsid w:val="00005C14"/>
    <w:rsid w:val="00006003"/>
    <w:rsid w:val="000063CB"/>
    <w:rsid w:val="00006A91"/>
    <w:rsid w:val="00006BBB"/>
    <w:rsid w:val="00006DD7"/>
    <w:rsid w:val="00006E93"/>
    <w:rsid w:val="00006FB4"/>
    <w:rsid w:val="000072FD"/>
    <w:rsid w:val="00007369"/>
    <w:rsid w:val="000075DB"/>
    <w:rsid w:val="00007616"/>
    <w:rsid w:val="00007A61"/>
    <w:rsid w:val="00007C24"/>
    <w:rsid w:val="00007D6E"/>
    <w:rsid w:val="00007E73"/>
    <w:rsid w:val="0001046F"/>
    <w:rsid w:val="0001056D"/>
    <w:rsid w:val="00010AA3"/>
    <w:rsid w:val="00011147"/>
    <w:rsid w:val="00011158"/>
    <w:rsid w:val="0001139C"/>
    <w:rsid w:val="000114DF"/>
    <w:rsid w:val="00011501"/>
    <w:rsid w:val="00011A5E"/>
    <w:rsid w:val="00011AA6"/>
    <w:rsid w:val="00011D0D"/>
    <w:rsid w:val="000124C7"/>
    <w:rsid w:val="000129FE"/>
    <w:rsid w:val="00012DBB"/>
    <w:rsid w:val="00012DC3"/>
    <w:rsid w:val="00012E3A"/>
    <w:rsid w:val="00012F74"/>
    <w:rsid w:val="00012F9B"/>
    <w:rsid w:val="00013011"/>
    <w:rsid w:val="00013090"/>
    <w:rsid w:val="000130C5"/>
    <w:rsid w:val="000133B2"/>
    <w:rsid w:val="000133C9"/>
    <w:rsid w:val="000134B4"/>
    <w:rsid w:val="000139A5"/>
    <w:rsid w:val="00014769"/>
    <w:rsid w:val="00014949"/>
    <w:rsid w:val="00014A72"/>
    <w:rsid w:val="00014D81"/>
    <w:rsid w:val="0001520A"/>
    <w:rsid w:val="0001524B"/>
    <w:rsid w:val="000156A9"/>
    <w:rsid w:val="00015B0A"/>
    <w:rsid w:val="00015C40"/>
    <w:rsid w:val="00015D0F"/>
    <w:rsid w:val="000167A8"/>
    <w:rsid w:val="00016C24"/>
    <w:rsid w:val="00016C85"/>
    <w:rsid w:val="00017BEC"/>
    <w:rsid w:val="00020249"/>
    <w:rsid w:val="000203C1"/>
    <w:rsid w:val="000207CB"/>
    <w:rsid w:val="00020C4D"/>
    <w:rsid w:val="00021288"/>
    <w:rsid w:val="000214DC"/>
    <w:rsid w:val="00021642"/>
    <w:rsid w:val="00021738"/>
    <w:rsid w:val="000217FC"/>
    <w:rsid w:val="00021BD0"/>
    <w:rsid w:val="00022511"/>
    <w:rsid w:val="000227AA"/>
    <w:rsid w:val="00022B04"/>
    <w:rsid w:val="00022C8D"/>
    <w:rsid w:val="00022E49"/>
    <w:rsid w:val="00022FC9"/>
    <w:rsid w:val="000230BD"/>
    <w:rsid w:val="00023330"/>
    <w:rsid w:val="000234E1"/>
    <w:rsid w:val="000235D5"/>
    <w:rsid w:val="00023B1C"/>
    <w:rsid w:val="00023D44"/>
    <w:rsid w:val="0002421B"/>
    <w:rsid w:val="0002432F"/>
    <w:rsid w:val="00024364"/>
    <w:rsid w:val="000247C9"/>
    <w:rsid w:val="00024A16"/>
    <w:rsid w:val="00024B1F"/>
    <w:rsid w:val="00024DD2"/>
    <w:rsid w:val="00024FF5"/>
    <w:rsid w:val="000252B5"/>
    <w:rsid w:val="00025822"/>
    <w:rsid w:val="000258A2"/>
    <w:rsid w:val="00026333"/>
    <w:rsid w:val="000263EE"/>
    <w:rsid w:val="0002641C"/>
    <w:rsid w:val="000266FF"/>
    <w:rsid w:val="000268C8"/>
    <w:rsid w:val="00026EB1"/>
    <w:rsid w:val="00027846"/>
    <w:rsid w:val="00027C2A"/>
    <w:rsid w:val="000303FB"/>
    <w:rsid w:val="0003040A"/>
    <w:rsid w:val="000306AF"/>
    <w:rsid w:val="00030720"/>
    <w:rsid w:val="0003073E"/>
    <w:rsid w:val="000307E2"/>
    <w:rsid w:val="000308AB"/>
    <w:rsid w:val="00030925"/>
    <w:rsid w:val="00030F68"/>
    <w:rsid w:val="00030F70"/>
    <w:rsid w:val="00030FCB"/>
    <w:rsid w:val="00031101"/>
    <w:rsid w:val="0003132D"/>
    <w:rsid w:val="00031629"/>
    <w:rsid w:val="0003198D"/>
    <w:rsid w:val="00031C21"/>
    <w:rsid w:val="00031E0F"/>
    <w:rsid w:val="00032150"/>
    <w:rsid w:val="000323A4"/>
    <w:rsid w:val="00032435"/>
    <w:rsid w:val="00032A3A"/>
    <w:rsid w:val="00032A82"/>
    <w:rsid w:val="00032DA2"/>
    <w:rsid w:val="00032FC7"/>
    <w:rsid w:val="0003314E"/>
    <w:rsid w:val="00033303"/>
    <w:rsid w:val="000333BC"/>
    <w:rsid w:val="000333DF"/>
    <w:rsid w:val="00033682"/>
    <w:rsid w:val="0003394E"/>
    <w:rsid w:val="00033AFD"/>
    <w:rsid w:val="00033C23"/>
    <w:rsid w:val="00033F9C"/>
    <w:rsid w:val="0003435D"/>
    <w:rsid w:val="00034801"/>
    <w:rsid w:val="00034A47"/>
    <w:rsid w:val="00034A90"/>
    <w:rsid w:val="00034AA5"/>
    <w:rsid w:val="00034B3B"/>
    <w:rsid w:val="00034D8D"/>
    <w:rsid w:val="000350B3"/>
    <w:rsid w:val="00035130"/>
    <w:rsid w:val="00035553"/>
    <w:rsid w:val="0003581E"/>
    <w:rsid w:val="00035881"/>
    <w:rsid w:val="00035DC7"/>
    <w:rsid w:val="00035FBF"/>
    <w:rsid w:val="0003603E"/>
    <w:rsid w:val="0003653A"/>
    <w:rsid w:val="00036623"/>
    <w:rsid w:val="00036CC2"/>
    <w:rsid w:val="0003727D"/>
    <w:rsid w:val="00037561"/>
    <w:rsid w:val="000375BC"/>
    <w:rsid w:val="00037888"/>
    <w:rsid w:val="00037A8A"/>
    <w:rsid w:val="00037DD8"/>
    <w:rsid w:val="00037E00"/>
    <w:rsid w:val="00040059"/>
    <w:rsid w:val="0004021A"/>
    <w:rsid w:val="00040299"/>
    <w:rsid w:val="000402ED"/>
    <w:rsid w:val="00040392"/>
    <w:rsid w:val="00040804"/>
    <w:rsid w:val="00040A1D"/>
    <w:rsid w:val="0004111D"/>
    <w:rsid w:val="00041237"/>
    <w:rsid w:val="00041305"/>
    <w:rsid w:val="00041876"/>
    <w:rsid w:val="0004196E"/>
    <w:rsid w:val="00041B3D"/>
    <w:rsid w:val="00041C60"/>
    <w:rsid w:val="000420A0"/>
    <w:rsid w:val="00042400"/>
    <w:rsid w:val="00042695"/>
    <w:rsid w:val="00042CD3"/>
    <w:rsid w:val="00042D4B"/>
    <w:rsid w:val="0004326F"/>
    <w:rsid w:val="00043CD7"/>
    <w:rsid w:val="0004445C"/>
    <w:rsid w:val="00044E4C"/>
    <w:rsid w:val="00045077"/>
    <w:rsid w:val="00045884"/>
    <w:rsid w:val="000458AB"/>
    <w:rsid w:val="00045D57"/>
    <w:rsid w:val="00045FBB"/>
    <w:rsid w:val="000460C1"/>
    <w:rsid w:val="00046293"/>
    <w:rsid w:val="000463E5"/>
    <w:rsid w:val="00046493"/>
    <w:rsid w:val="00046F6D"/>
    <w:rsid w:val="00046FB9"/>
    <w:rsid w:val="0004715A"/>
    <w:rsid w:val="00047255"/>
    <w:rsid w:val="00047491"/>
    <w:rsid w:val="00047515"/>
    <w:rsid w:val="00047931"/>
    <w:rsid w:val="000479FF"/>
    <w:rsid w:val="00047A26"/>
    <w:rsid w:val="00050093"/>
    <w:rsid w:val="00050561"/>
    <w:rsid w:val="000505B9"/>
    <w:rsid w:val="000507FA"/>
    <w:rsid w:val="00050AB5"/>
    <w:rsid w:val="00050BD7"/>
    <w:rsid w:val="00050E0A"/>
    <w:rsid w:val="00050E22"/>
    <w:rsid w:val="00050EA4"/>
    <w:rsid w:val="0005106D"/>
    <w:rsid w:val="000513B0"/>
    <w:rsid w:val="00051815"/>
    <w:rsid w:val="00051E00"/>
    <w:rsid w:val="0005237A"/>
    <w:rsid w:val="000523DA"/>
    <w:rsid w:val="00052570"/>
    <w:rsid w:val="0005259A"/>
    <w:rsid w:val="00052669"/>
    <w:rsid w:val="0005288F"/>
    <w:rsid w:val="00052B73"/>
    <w:rsid w:val="000531B8"/>
    <w:rsid w:val="000532DF"/>
    <w:rsid w:val="000532E5"/>
    <w:rsid w:val="00053A73"/>
    <w:rsid w:val="00053D4D"/>
    <w:rsid w:val="00053F55"/>
    <w:rsid w:val="000542AD"/>
    <w:rsid w:val="0005451F"/>
    <w:rsid w:val="000545C5"/>
    <w:rsid w:val="000546C1"/>
    <w:rsid w:val="000548F1"/>
    <w:rsid w:val="00054A3C"/>
    <w:rsid w:val="00054D85"/>
    <w:rsid w:val="00055031"/>
    <w:rsid w:val="00055188"/>
    <w:rsid w:val="0005532C"/>
    <w:rsid w:val="000554BD"/>
    <w:rsid w:val="000555CD"/>
    <w:rsid w:val="000557C7"/>
    <w:rsid w:val="00055B01"/>
    <w:rsid w:val="00055B02"/>
    <w:rsid w:val="00055B9C"/>
    <w:rsid w:val="00055CC4"/>
    <w:rsid w:val="00055EA9"/>
    <w:rsid w:val="000561BF"/>
    <w:rsid w:val="00056A00"/>
    <w:rsid w:val="00057218"/>
    <w:rsid w:val="000572C1"/>
    <w:rsid w:val="000575EA"/>
    <w:rsid w:val="00057709"/>
    <w:rsid w:val="000578D5"/>
    <w:rsid w:val="00057A03"/>
    <w:rsid w:val="00057A30"/>
    <w:rsid w:val="00057EF6"/>
    <w:rsid w:val="00060ED8"/>
    <w:rsid w:val="000612A4"/>
    <w:rsid w:val="00061340"/>
    <w:rsid w:val="0006180F"/>
    <w:rsid w:val="00061B0D"/>
    <w:rsid w:val="00061F32"/>
    <w:rsid w:val="00062739"/>
    <w:rsid w:val="000629E6"/>
    <w:rsid w:val="00062BEB"/>
    <w:rsid w:val="00062EFD"/>
    <w:rsid w:val="00062F67"/>
    <w:rsid w:val="00063137"/>
    <w:rsid w:val="0006316A"/>
    <w:rsid w:val="0006351D"/>
    <w:rsid w:val="00063BEA"/>
    <w:rsid w:val="00063F67"/>
    <w:rsid w:val="00064A15"/>
    <w:rsid w:val="00064E2A"/>
    <w:rsid w:val="00064E3B"/>
    <w:rsid w:val="00064F10"/>
    <w:rsid w:val="00065168"/>
    <w:rsid w:val="00065BAB"/>
    <w:rsid w:val="0006603B"/>
    <w:rsid w:val="00066825"/>
    <w:rsid w:val="0006686D"/>
    <w:rsid w:val="00066A56"/>
    <w:rsid w:val="00066D98"/>
    <w:rsid w:val="0006703B"/>
    <w:rsid w:val="00067089"/>
    <w:rsid w:val="000672B6"/>
    <w:rsid w:val="00067311"/>
    <w:rsid w:val="0006765F"/>
    <w:rsid w:val="0006767A"/>
    <w:rsid w:val="000678BB"/>
    <w:rsid w:val="000678C3"/>
    <w:rsid w:val="00067AD2"/>
    <w:rsid w:val="00067E92"/>
    <w:rsid w:val="0007015B"/>
    <w:rsid w:val="000708E8"/>
    <w:rsid w:val="00070B31"/>
    <w:rsid w:val="00070C66"/>
    <w:rsid w:val="00071304"/>
    <w:rsid w:val="00071392"/>
    <w:rsid w:val="000717CD"/>
    <w:rsid w:val="000717F7"/>
    <w:rsid w:val="00071865"/>
    <w:rsid w:val="0007189E"/>
    <w:rsid w:val="00071C8F"/>
    <w:rsid w:val="00071CE0"/>
    <w:rsid w:val="00071F54"/>
    <w:rsid w:val="00072862"/>
    <w:rsid w:val="00073142"/>
    <w:rsid w:val="000735C1"/>
    <w:rsid w:val="0007360D"/>
    <w:rsid w:val="00073855"/>
    <w:rsid w:val="00073A4C"/>
    <w:rsid w:val="00073B14"/>
    <w:rsid w:val="00073D95"/>
    <w:rsid w:val="00073DBE"/>
    <w:rsid w:val="00073EA1"/>
    <w:rsid w:val="000741F3"/>
    <w:rsid w:val="0007469B"/>
    <w:rsid w:val="00074D98"/>
    <w:rsid w:val="00074DE1"/>
    <w:rsid w:val="00074EDA"/>
    <w:rsid w:val="000752DE"/>
    <w:rsid w:val="000753A2"/>
    <w:rsid w:val="000754FD"/>
    <w:rsid w:val="00075769"/>
    <w:rsid w:val="00075ADF"/>
    <w:rsid w:val="00075BE1"/>
    <w:rsid w:val="0007608D"/>
    <w:rsid w:val="00076167"/>
    <w:rsid w:val="00076613"/>
    <w:rsid w:val="000769F9"/>
    <w:rsid w:val="00076B6D"/>
    <w:rsid w:val="00076B8F"/>
    <w:rsid w:val="00076C36"/>
    <w:rsid w:val="00076F55"/>
    <w:rsid w:val="00077070"/>
    <w:rsid w:val="00077B75"/>
    <w:rsid w:val="00077E83"/>
    <w:rsid w:val="00077FB1"/>
    <w:rsid w:val="00080532"/>
    <w:rsid w:val="000808EE"/>
    <w:rsid w:val="00080ED1"/>
    <w:rsid w:val="00080F1C"/>
    <w:rsid w:val="000813F4"/>
    <w:rsid w:val="00081604"/>
    <w:rsid w:val="00081C6D"/>
    <w:rsid w:val="00082070"/>
    <w:rsid w:val="000821F1"/>
    <w:rsid w:val="000824E0"/>
    <w:rsid w:val="00082B76"/>
    <w:rsid w:val="00082D4C"/>
    <w:rsid w:val="00082D98"/>
    <w:rsid w:val="000832A7"/>
    <w:rsid w:val="000833BE"/>
    <w:rsid w:val="00083440"/>
    <w:rsid w:val="000835BD"/>
    <w:rsid w:val="00083750"/>
    <w:rsid w:val="00083C16"/>
    <w:rsid w:val="00084D99"/>
    <w:rsid w:val="00084EAA"/>
    <w:rsid w:val="00084F97"/>
    <w:rsid w:val="000851C5"/>
    <w:rsid w:val="0008547D"/>
    <w:rsid w:val="000856BC"/>
    <w:rsid w:val="00086356"/>
    <w:rsid w:val="000863E6"/>
    <w:rsid w:val="000867DF"/>
    <w:rsid w:val="00086A57"/>
    <w:rsid w:val="00087161"/>
    <w:rsid w:val="000871F8"/>
    <w:rsid w:val="000873D1"/>
    <w:rsid w:val="000873E9"/>
    <w:rsid w:val="000877C8"/>
    <w:rsid w:val="00090400"/>
    <w:rsid w:val="00090830"/>
    <w:rsid w:val="00090B43"/>
    <w:rsid w:val="00090E96"/>
    <w:rsid w:val="00091016"/>
    <w:rsid w:val="000912CB"/>
    <w:rsid w:val="0009175D"/>
    <w:rsid w:val="00092122"/>
    <w:rsid w:val="00093294"/>
    <w:rsid w:val="0009342B"/>
    <w:rsid w:val="000934A5"/>
    <w:rsid w:val="00093BB2"/>
    <w:rsid w:val="00093D69"/>
    <w:rsid w:val="00093F69"/>
    <w:rsid w:val="000941DC"/>
    <w:rsid w:val="0009473E"/>
    <w:rsid w:val="00094C87"/>
    <w:rsid w:val="000951A4"/>
    <w:rsid w:val="000954CE"/>
    <w:rsid w:val="00095818"/>
    <w:rsid w:val="00095CBF"/>
    <w:rsid w:val="00096583"/>
    <w:rsid w:val="000969C0"/>
    <w:rsid w:val="00096A7A"/>
    <w:rsid w:val="00096D07"/>
    <w:rsid w:val="000973E7"/>
    <w:rsid w:val="00097815"/>
    <w:rsid w:val="00097C8C"/>
    <w:rsid w:val="00097D65"/>
    <w:rsid w:val="00097E4D"/>
    <w:rsid w:val="000A0368"/>
    <w:rsid w:val="000A05E7"/>
    <w:rsid w:val="000A074B"/>
    <w:rsid w:val="000A0B2C"/>
    <w:rsid w:val="000A0B66"/>
    <w:rsid w:val="000A0C91"/>
    <w:rsid w:val="000A1D92"/>
    <w:rsid w:val="000A20AE"/>
    <w:rsid w:val="000A2805"/>
    <w:rsid w:val="000A2BF7"/>
    <w:rsid w:val="000A36A3"/>
    <w:rsid w:val="000A389C"/>
    <w:rsid w:val="000A392D"/>
    <w:rsid w:val="000A411B"/>
    <w:rsid w:val="000A4307"/>
    <w:rsid w:val="000A447C"/>
    <w:rsid w:val="000A4505"/>
    <w:rsid w:val="000A4D7C"/>
    <w:rsid w:val="000A4F67"/>
    <w:rsid w:val="000A5261"/>
    <w:rsid w:val="000A54DE"/>
    <w:rsid w:val="000A5592"/>
    <w:rsid w:val="000A5627"/>
    <w:rsid w:val="000A5C02"/>
    <w:rsid w:val="000A5E07"/>
    <w:rsid w:val="000A6102"/>
    <w:rsid w:val="000A621F"/>
    <w:rsid w:val="000A622E"/>
    <w:rsid w:val="000A6555"/>
    <w:rsid w:val="000A6B1E"/>
    <w:rsid w:val="000A6B48"/>
    <w:rsid w:val="000A703A"/>
    <w:rsid w:val="000A70CC"/>
    <w:rsid w:val="000A73D7"/>
    <w:rsid w:val="000A76A3"/>
    <w:rsid w:val="000A76FF"/>
    <w:rsid w:val="000A782A"/>
    <w:rsid w:val="000A7D70"/>
    <w:rsid w:val="000A7D7C"/>
    <w:rsid w:val="000A7DC0"/>
    <w:rsid w:val="000B02E9"/>
    <w:rsid w:val="000B04FB"/>
    <w:rsid w:val="000B0BF9"/>
    <w:rsid w:val="000B0EF4"/>
    <w:rsid w:val="000B0F2E"/>
    <w:rsid w:val="000B10A5"/>
    <w:rsid w:val="000B1262"/>
    <w:rsid w:val="000B169D"/>
    <w:rsid w:val="000B1939"/>
    <w:rsid w:val="000B19FE"/>
    <w:rsid w:val="000B1AF6"/>
    <w:rsid w:val="000B1DF8"/>
    <w:rsid w:val="000B1F17"/>
    <w:rsid w:val="000B2149"/>
    <w:rsid w:val="000B266D"/>
    <w:rsid w:val="000B2C3F"/>
    <w:rsid w:val="000B2CE6"/>
    <w:rsid w:val="000B2EB8"/>
    <w:rsid w:val="000B2F30"/>
    <w:rsid w:val="000B2FF5"/>
    <w:rsid w:val="000B32FC"/>
    <w:rsid w:val="000B336F"/>
    <w:rsid w:val="000B3752"/>
    <w:rsid w:val="000B3D60"/>
    <w:rsid w:val="000B3F99"/>
    <w:rsid w:val="000B4155"/>
    <w:rsid w:val="000B42BA"/>
    <w:rsid w:val="000B42D5"/>
    <w:rsid w:val="000B48C4"/>
    <w:rsid w:val="000B4B29"/>
    <w:rsid w:val="000B4D87"/>
    <w:rsid w:val="000B501B"/>
    <w:rsid w:val="000B5340"/>
    <w:rsid w:val="000B570A"/>
    <w:rsid w:val="000B58A5"/>
    <w:rsid w:val="000B5C16"/>
    <w:rsid w:val="000B5C92"/>
    <w:rsid w:val="000B6137"/>
    <w:rsid w:val="000B6360"/>
    <w:rsid w:val="000B6663"/>
    <w:rsid w:val="000B67FF"/>
    <w:rsid w:val="000B685B"/>
    <w:rsid w:val="000B6874"/>
    <w:rsid w:val="000B6D82"/>
    <w:rsid w:val="000B6E06"/>
    <w:rsid w:val="000B7438"/>
    <w:rsid w:val="000B764E"/>
    <w:rsid w:val="000B77AA"/>
    <w:rsid w:val="000B7A4A"/>
    <w:rsid w:val="000B7BE5"/>
    <w:rsid w:val="000B7C7F"/>
    <w:rsid w:val="000B7D49"/>
    <w:rsid w:val="000B7F57"/>
    <w:rsid w:val="000C030B"/>
    <w:rsid w:val="000C065B"/>
    <w:rsid w:val="000C0A8A"/>
    <w:rsid w:val="000C0E7D"/>
    <w:rsid w:val="000C0FD4"/>
    <w:rsid w:val="000C1024"/>
    <w:rsid w:val="000C1094"/>
    <w:rsid w:val="000C11BD"/>
    <w:rsid w:val="000C141B"/>
    <w:rsid w:val="000C155E"/>
    <w:rsid w:val="000C156A"/>
    <w:rsid w:val="000C177E"/>
    <w:rsid w:val="000C1AFA"/>
    <w:rsid w:val="000C1D5A"/>
    <w:rsid w:val="000C2231"/>
    <w:rsid w:val="000C2570"/>
    <w:rsid w:val="000C299A"/>
    <w:rsid w:val="000C2DA9"/>
    <w:rsid w:val="000C2E43"/>
    <w:rsid w:val="000C36BC"/>
    <w:rsid w:val="000C38B3"/>
    <w:rsid w:val="000C3E82"/>
    <w:rsid w:val="000C43B6"/>
    <w:rsid w:val="000C480E"/>
    <w:rsid w:val="000C4B05"/>
    <w:rsid w:val="000C4BD4"/>
    <w:rsid w:val="000C4ECF"/>
    <w:rsid w:val="000C5267"/>
    <w:rsid w:val="000C540C"/>
    <w:rsid w:val="000C5713"/>
    <w:rsid w:val="000C59B8"/>
    <w:rsid w:val="000C5C22"/>
    <w:rsid w:val="000C5CD6"/>
    <w:rsid w:val="000C5F03"/>
    <w:rsid w:val="000C63B5"/>
    <w:rsid w:val="000C647F"/>
    <w:rsid w:val="000C65D8"/>
    <w:rsid w:val="000C6736"/>
    <w:rsid w:val="000C702C"/>
    <w:rsid w:val="000C721B"/>
    <w:rsid w:val="000C73DF"/>
    <w:rsid w:val="000C7436"/>
    <w:rsid w:val="000C7521"/>
    <w:rsid w:val="000C768C"/>
    <w:rsid w:val="000C7F28"/>
    <w:rsid w:val="000C7FAF"/>
    <w:rsid w:val="000D0022"/>
    <w:rsid w:val="000D0082"/>
    <w:rsid w:val="000D0491"/>
    <w:rsid w:val="000D04C0"/>
    <w:rsid w:val="000D05D1"/>
    <w:rsid w:val="000D0B2D"/>
    <w:rsid w:val="000D0E06"/>
    <w:rsid w:val="000D0F93"/>
    <w:rsid w:val="000D11A5"/>
    <w:rsid w:val="000D1228"/>
    <w:rsid w:val="000D13A1"/>
    <w:rsid w:val="000D14B2"/>
    <w:rsid w:val="000D159B"/>
    <w:rsid w:val="000D181E"/>
    <w:rsid w:val="000D18B5"/>
    <w:rsid w:val="000D1F45"/>
    <w:rsid w:val="000D259A"/>
    <w:rsid w:val="000D2907"/>
    <w:rsid w:val="000D2CA0"/>
    <w:rsid w:val="000D2D10"/>
    <w:rsid w:val="000D33A4"/>
    <w:rsid w:val="000D3705"/>
    <w:rsid w:val="000D3A6F"/>
    <w:rsid w:val="000D3C1E"/>
    <w:rsid w:val="000D41A3"/>
    <w:rsid w:val="000D4856"/>
    <w:rsid w:val="000D4956"/>
    <w:rsid w:val="000D4AE3"/>
    <w:rsid w:val="000D4CFF"/>
    <w:rsid w:val="000D4D0E"/>
    <w:rsid w:val="000D4DF6"/>
    <w:rsid w:val="000D4F20"/>
    <w:rsid w:val="000D5151"/>
    <w:rsid w:val="000D53FB"/>
    <w:rsid w:val="000D567E"/>
    <w:rsid w:val="000D56A9"/>
    <w:rsid w:val="000D5A6D"/>
    <w:rsid w:val="000D5CAF"/>
    <w:rsid w:val="000D63F1"/>
    <w:rsid w:val="000D649D"/>
    <w:rsid w:val="000D64B0"/>
    <w:rsid w:val="000D6D2B"/>
    <w:rsid w:val="000D6D7E"/>
    <w:rsid w:val="000D7658"/>
    <w:rsid w:val="000D7A9A"/>
    <w:rsid w:val="000D7B37"/>
    <w:rsid w:val="000D7DCE"/>
    <w:rsid w:val="000D7F84"/>
    <w:rsid w:val="000E0127"/>
    <w:rsid w:val="000E02BF"/>
    <w:rsid w:val="000E0434"/>
    <w:rsid w:val="000E0505"/>
    <w:rsid w:val="000E0B1F"/>
    <w:rsid w:val="000E124A"/>
    <w:rsid w:val="000E137A"/>
    <w:rsid w:val="000E15E9"/>
    <w:rsid w:val="000E1A2D"/>
    <w:rsid w:val="000E1C44"/>
    <w:rsid w:val="000E1D89"/>
    <w:rsid w:val="000E2097"/>
    <w:rsid w:val="000E217E"/>
    <w:rsid w:val="000E2260"/>
    <w:rsid w:val="000E23CE"/>
    <w:rsid w:val="000E2457"/>
    <w:rsid w:val="000E258C"/>
    <w:rsid w:val="000E30DA"/>
    <w:rsid w:val="000E30EE"/>
    <w:rsid w:val="000E3110"/>
    <w:rsid w:val="000E3440"/>
    <w:rsid w:val="000E3699"/>
    <w:rsid w:val="000E3708"/>
    <w:rsid w:val="000E39B5"/>
    <w:rsid w:val="000E4378"/>
    <w:rsid w:val="000E439A"/>
    <w:rsid w:val="000E43EF"/>
    <w:rsid w:val="000E48D5"/>
    <w:rsid w:val="000E49B6"/>
    <w:rsid w:val="000E4CA6"/>
    <w:rsid w:val="000E4F72"/>
    <w:rsid w:val="000E557E"/>
    <w:rsid w:val="000E5645"/>
    <w:rsid w:val="000E653D"/>
    <w:rsid w:val="000E6591"/>
    <w:rsid w:val="000E6709"/>
    <w:rsid w:val="000E6826"/>
    <w:rsid w:val="000E6D5A"/>
    <w:rsid w:val="000E7298"/>
    <w:rsid w:val="000E7699"/>
    <w:rsid w:val="000E7C63"/>
    <w:rsid w:val="000E7D35"/>
    <w:rsid w:val="000F0214"/>
    <w:rsid w:val="000F049F"/>
    <w:rsid w:val="000F04D4"/>
    <w:rsid w:val="000F0A08"/>
    <w:rsid w:val="000F0A62"/>
    <w:rsid w:val="000F0F7F"/>
    <w:rsid w:val="000F0FB4"/>
    <w:rsid w:val="000F1332"/>
    <w:rsid w:val="000F1910"/>
    <w:rsid w:val="000F1C8B"/>
    <w:rsid w:val="000F1E37"/>
    <w:rsid w:val="000F1EF0"/>
    <w:rsid w:val="000F220B"/>
    <w:rsid w:val="000F2213"/>
    <w:rsid w:val="000F2415"/>
    <w:rsid w:val="000F2614"/>
    <w:rsid w:val="000F2985"/>
    <w:rsid w:val="000F2C05"/>
    <w:rsid w:val="000F2CC3"/>
    <w:rsid w:val="000F2DE9"/>
    <w:rsid w:val="000F2E61"/>
    <w:rsid w:val="000F2EA1"/>
    <w:rsid w:val="000F2F16"/>
    <w:rsid w:val="000F311E"/>
    <w:rsid w:val="000F31C9"/>
    <w:rsid w:val="000F34E2"/>
    <w:rsid w:val="000F35E4"/>
    <w:rsid w:val="000F3863"/>
    <w:rsid w:val="000F3BFD"/>
    <w:rsid w:val="000F3C90"/>
    <w:rsid w:val="000F3E3A"/>
    <w:rsid w:val="000F3E5B"/>
    <w:rsid w:val="000F3FAF"/>
    <w:rsid w:val="000F4202"/>
    <w:rsid w:val="000F4270"/>
    <w:rsid w:val="000F440D"/>
    <w:rsid w:val="000F47F5"/>
    <w:rsid w:val="000F49BE"/>
    <w:rsid w:val="000F4B91"/>
    <w:rsid w:val="000F4C16"/>
    <w:rsid w:val="000F50CE"/>
    <w:rsid w:val="000F52C2"/>
    <w:rsid w:val="000F57C6"/>
    <w:rsid w:val="000F5976"/>
    <w:rsid w:val="000F5B9C"/>
    <w:rsid w:val="000F5D1E"/>
    <w:rsid w:val="000F6282"/>
    <w:rsid w:val="000F6586"/>
    <w:rsid w:val="000F6618"/>
    <w:rsid w:val="000F697F"/>
    <w:rsid w:val="000F6BC9"/>
    <w:rsid w:val="000F6D77"/>
    <w:rsid w:val="000F6F6C"/>
    <w:rsid w:val="000F704E"/>
    <w:rsid w:val="000F7489"/>
    <w:rsid w:val="000F766F"/>
    <w:rsid w:val="000F7A31"/>
    <w:rsid w:val="000F7E49"/>
    <w:rsid w:val="00100073"/>
    <w:rsid w:val="001004D6"/>
    <w:rsid w:val="001005BC"/>
    <w:rsid w:val="001007C8"/>
    <w:rsid w:val="001007DC"/>
    <w:rsid w:val="00100808"/>
    <w:rsid w:val="00100841"/>
    <w:rsid w:val="001008DF"/>
    <w:rsid w:val="00100BD4"/>
    <w:rsid w:val="00100C9C"/>
    <w:rsid w:val="00100DA8"/>
    <w:rsid w:val="00101354"/>
    <w:rsid w:val="0010161D"/>
    <w:rsid w:val="0010165C"/>
    <w:rsid w:val="001016E8"/>
    <w:rsid w:val="00101980"/>
    <w:rsid w:val="00101C34"/>
    <w:rsid w:val="00101E79"/>
    <w:rsid w:val="0010202E"/>
    <w:rsid w:val="001022E1"/>
    <w:rsid w:val="0010263E"/>
    <w:rsid w:val="001026EF"/>
    <w:rsid w:val="00102EA9"/>
    <w:rsid w:val="0010301D"/>
    <w:rsid w:val="0010318B"/>
    <w:rsid w:val="00103459"/>
    <w:rsid w:val="001036A6"/>
    <w:rsid w:val="001039D5"/>
    <w:rsid w:val="00103D5F"/>
    <w:rsid w:val="00103D72"/>
    <w:rsid w:val="00103F58"/>
    <w:rsid w:val="0010436B"/>
    <w:rsid w:val="001043AB"/>
    <w:rsid w:val="001046D2"/>
    <w:rsid w:val="00104889"/>
    <w:rsid w:val="00104EEF"/>
    <w:rsid w:val="00104FC0"/>
    <w:rsid w:val="00105139"/>
    <w:rsid w:val="001051ED"/>
    <w:rsid w:val="0010548A"/>
    <w:rsid w:val="00105529"/>
    <w:rsid w:val="00105A00"/>
    <w:rsid w:val="00105C69"/>
    <w:rsid w:val="001060FE"/>
    <w:rsid w:val="001062E4"/>
    <w:rsid w:val="00106580"/>
    <w:rsid w:val="001070A1"/>
    <w:rsid w:val="00107480"/>
    <w:rsid w:val="001074C6"/>
    <w:rsid w:val="00107A2B"/>
    <w:rsid w:val="00107D33"/>
    <w:rsid w:val="001100B1"/>
    <w:rsid w:val="001103B2"/>
    <w:rsid w:val="00110622"/>
    <w:rsid w:val="001106F9"/>
    <w:rsid w:val="00110731"/>
    <w:rsid w:val="001108CE"/>
    <w:rsid w:val="00110B88"/>
    <w:rsid w:val="00110BB1"/>
    <w:rsid w:val="00110FB1"/>
    <w:rsid w:val="00111754"/>
    <w:rsid w:val="001120D8"/>
    <w:rsid w:val="00112369"/>
    <w:rsid w:val="001123FC"/>
    <w:rsid w:val="0011243A"/>
    <w:rsid w:val="00112964"/>
    <w:rsid w:val="00112AA0"/>
    <w:rsid w:val="00112B70"/>
    <w:rsid w:val="00112D0E"/>
    <w:rsid w:val="00112E0E"/>
    <w:rsid w:val="00112FEB"/>
    <w:rsid w:val="00113308"/>
    <w:rsid w:val="0011330A"/>
    <w:rsid w:val="00113527"/>
    <w:rsid w:val="001138F1"/>
    <w:rsid w:val="00113A18"/>
    <w:rsid w:val="00113C78"/>
    <w:rsid w:val="001140AF"/>
    <w:rsid w:val="00114350"/>
    <w:rsid w:val="001146BA"/>
    <w:rsid w:val="001148CC"/>
    <w:rsid w:val="00114D42"/>
    <w:rsid w:val="00114F4B"/>
    <w:rsid w:val="0011534F"/>
    <w:rsid w:val="001155ED"/>
    <w:rsid w:val="00115D47"/>
    <w:rsid w:val="001169A8"/>
    <w:rsid w:val="00116F85"/>
    <w:rsid w:val="001171A7"/>
    <w:rsid w:val="0011726A"/>
    <w:rsid w:val="0011739F"/>
    <w:rsid w:val="001175F3"/>
    <w:rsid w:val="0011789A"/>
    <w:rsid w:val="00117CFB"/>
    <w:rsid w:val="001200B8"/>
    <w:rsid w:val="00120174"/>
    <w:rsid w:val="00120199"/>
    <w:rsid w:val="00120268"/>
    <w:rsid w:val="00120B88"/>
    <w:rsid w:val="001211CA"/>
    <w:rsid w:val="00121624"/>
    <w:rsid w:val="00121625"/>
    <w:rsid w:val="001217AA"/>
    <w:rsid w:val="001219BB"/>
    <w:rsid w:val="00121BCD"/>
    <w:rsid w:val="0012218D"/>
    <w:rsid w:val="00122602"/>
    <w:rsid w:val="0012271E"/>
    <w:rsid w:val="001228F9"/>
    <w:rsid w:val="001229FA"/>
    <w:rsid w:val="00122D22"/>
    <w:rsid w:val="001232C8"/>
    <w:rsid w:val="0012388C"/>
    <w:rsid w:val="00123AE0"/>
    <w:rsid w:val="00123D5E"/>
    <w:rsid w:val="00123E60"/>
    <w:rsid w:val="00124511"/>
    <w:rsid w:val="001247F8"/>
    <w:rsid w:val="00124CD2"/>
    <w:rsid w:val="00124EDE"/>
    <w:rsid w:val="001253BC"/>
    <w:rsid w:val="0012541C"/>
    <w:rsid w:val="001256DA"/>
    <w:rsid w:val="00125B67"/>
    <w:rsid w:val="00125BB4"/>
    <w:rsid w:val="0012617A"/>
    <w:rsid w:val="00126405"/>
    <w:rsid w:val="001266D6"/>
    <w:rsid w:val="00126849"/>
    <w:rsid w:val="00126F21"/>
    <w:rsid w:val="00127581"/>
    <w:rsid w:val="00127874"/>
    <w:rsid w:val="00127AFE"/>
    <w:rsid w:val="00127C8B"/>
    <w:rsid w:val="00127CCC"/>
    <w:rsid w:val="0013034B"/>
    <w:rsid w:val="0013161C"/>
    <w:rsid w:val="001317AD"/>
    <w:rsid w:val="00131E5E"/>
    <w:rsid w:val="00132068"/>
    <w:rsid w:val="00132285"/>
    <w:rsid w:val="00132535"/>
    <w:rsid w:val="0013260F"/>
    <w:rsid w:val="00132737"/>
    <w:rsid w:val="00132B7D"/>
    <w:rsid w:val="00132C4A"/>
    <w:rsid w:val="00132EC6"/>
    <w:rsid w:val="001330D0"/>
    <w:rsid w:val="00133570"/>
    <w:rsid w:val="001336A5"/>
    <w:rsid w:val="00134253"/>
    <w:rsid w:val="001342FB"/>
    <w:rsid w:val="0013456E"/>
    <w:rsid w:val="00134975"/>
    <w:rsid w:val="00134CFD"/>
    <w:rsid w:val="00134E1C"/>
    <w:rsid w:val="00134EE0"/>
    <w:rsid w:val="00134F93"/>
    <w:rsid w:val="00135251"/>
    <w:rsid w:val="001352F4"/>
    <w:rsid w:val="001356D6"/>
    <w:rsid w:val="00135800"/>
    <w:rsid w:val="00135AED"/>
    <w:rsid w:val="00135F48"/>
    <w:rsid w:val="00135F53"/>
    <w:rsid w:val="00135F57"/>
    <w:rsid w:val="00136CE0"/>
    <w:rsid w:val="00136E19"/>
    <w:rsid w:val="0013748B"/>
    <w:rsid w:val="00137531"/>
    <w:rsid w:val="00137806"/>
    <w:rsid w:val="00137976"/>
    <w:rsid w:val="00137B77"/>
    <w:rsid w:val="00137C6D"/>
    <w:rsid w:val="00137D6B"/>
    <w:rsid w:val="00140758"/>
    <w:rsid w:val="00140C3D"/>
    <w:rsid w:val="00140D54"/>
    <w:rsid w:val="00140F45"/>
    <w:rsid w:val="00141120"/>
    <w:rsid w:val="00141170"/>
    <w:rsid w:val="00141588"/>
    <w:rsid w:val="001417C0"/>
    <w:rsid w:val="0014191D"/>
    <w:rsid w:val="00141931"/>
    <w:rsid w:val="00141BED"/>
    <w:rsid w:val="00141D1D"/>
    <w:rsid w:val="0014230C"/>
    <w:rsid w:val="001424E8"/>
    <w:rsid w:val="00142910"/>
    <w:rsid w:val="00142AE6"/>
    <w:rsid w:val="00142B68"/>
    <w:rsid w:val="0014305F"/>
    <w:rsid w:val="001431B1"/>
    <w:rsid w:val="00143454"/>
    <w:rsid w:val="0014346F"/>
    <w:rsid w:val="00143D4F"/>
    <w:rsid w:val="0014417D"/>
    <w:rsid w:val="00144652"/>
    <w:rsid w:val="0014469A"/>
    <w:rsid w:val="00144B37"/>
    <w:rsid w:val="001450D7"/>
    <w:rsid w:val="001453A6"/>
    <w:rsid w:val="00145CD0"/>
    <w:rsid w:val="00145EF0"/>
    <w:rsid w:val="00146936"/>
    <w:rsid w:val="00146E32"/>
    <w:rsid w:val="00146EA0"/>
    <w:rsid w:val="00147045"/>
    <w:rsid w:val="00147108"/>
    <w:rsid w:val="001471B6"/>
    <w:rsid w:val="001475D0"/>
    <w:rsid w:val="001475D1"/>
    <w:rsid w:val="0014762B"/>
    <w:rsid w:val="00147725"/>
    <w:rsid w:val="00147962"/>
    <w:rsid w:val="00147A85"/>
    <w:rsid w:val="00147B01"/>
    <w:rsid w:val="00147F90"/>
    <w:rsid w:val="00150607"/>
    <w:rsid w:val="001506BD"/>
    <w:rsid w:val="00150A9C"/>
    <w:rsid w:val="00150AD9"/>
    <w:rsid w:val="00150CBF"/>
    <w:rsid w:val="00150FCD"/>
    <w:rsid w:val="0015116B"/>
    <w:rsid w:val="0015129A"/>
    <w:rsid w:val="00151366"/>
    <w:rsid w:val="00151592"/>
    <w:rsid w:val="0015162B"/>
    <w:rsid w:val="001517CC"/>
    <w:rsid w:val="00151BAC"/>
    <w:rsid w:val="00151BCE"/>
    <w:rsid w:val="00151FCD"/>
    <w:rsid w:val="0015209D"/>
    <w:rsid w:val="001520B4"/>
    <w:rsid w:val="00152599"/>
    <w:rsid w:val="00152655"/>
    <w:rsid w:val="001526B8"/>
    <w:rsid w:val="00152929"/>
    <w:rsid w:val="00152BDA"/>
    <w:rsid w:val="00152C3F"/>
    <w:rsid w:val="00152CFD"/>
    <w:rsid w:val="00153179"/>
    <w:rsid w:val="001534FE"/>
    <w:rsid w:val="00153979"/>
    <w:rsid w:val="00153981"/>
    <w:rsid w:val="00153B52"/>
    <w:rsid w:val="00153C17"/>
    <w:rsid w:val="00154181"/>
    <w:rsid w:val="001545EF"/>
    <w:rsid w:val="001552A3"/>
    <w:rsid w:val="001555D1"/>
    <w:rsid w:val="001556E5"/>
    <w:rsid w:val="00155A19"/>
    <w:rsid w:val="00155A4B"/>
    <w:rsid w:val="00156030"/>
    <w:rsid w:val="001564AA"/>
    <w:rsid w:val="001566DB"/>
    <w:rsid w:val="00156896"/>
    <w:rsid w:val="00156995"/>
    <w:rsid w:val="00156AB0"/>
    <w:rsid w:val="00156B4C"/>
    <w:rsid w:val="00156ECE"/>
    <w:rsid w:val="00157393"/>
    <w:rsid w:val="001574B5"/>
    <w:rsid w:val="001574D5"/>
    <w:rsid w:val="00157512"/>
    <w:rsid w:val="00157599"/>
    <w:rsid w:val="001575A9"/>
    <w:rsid w:val="0015787B"/>
    <w:rsid w:val="00157DD4"/>
    <w:rsid w:val="00157EC0"/>
    <w:rsid w:val="001607F3"/>
    <w:rsid w:val="00160896"/>
    <w:rsid w:val="00160CE9"/>
    <w:rsid w:val="001610DA"/>
    <w:rsid w:val="00161419"/>
    <w:rsid w:val="00161AB2"/>
    <w:rsid w:val="00161CAF"/>
    <w:rsid w:val="00162196"/>
    <w:rsid w:val="001623E3"/>
    <w:rsid w:val="00162405"/>
    <w:rsid w:val="0016256D"/>
    <w:rsid w:val="00162675"/>
    <w:rsid w:val="00162D26"/>
    <w:rsid w:val="00162DDC"/>
    <w:rsid w:val="00163237"/>
    <w:rsid w:val="00163335"/>
    <w:rsid w:val="001639E1"/>
    <w:rsid w:val="00163A3D"/>
    <w:rsid w:val="00163B58"/>
    <w:rsid w:val="00163BE9"/>
    <w:rsid w:val="00163E10"/>
    <w:rsid w:val="00163E48"/>
    <w:rsid w:val="0016406A"/>
    <w:rsid w:val="00164288"/>
    <w:rsid w:val="00164631"/>
    <w:rsid w:val="00164C26"/>
    <w:rsid w:val="00164C88"/>
    <w:rsid w:val="00164F64"/>
    <w:rsid w:val="00165001"/>
    <w:rsid w:val="001650B4"/>
    <w:rsid w:val="001651DA"/>
    <w:rsid w:val="00165547"/>
    <w:rsid w:val="0016554E"/>
    <w:rsid w:val="00165670"/>
    <w:rsid w:val="001656A1"/>
    <w:rsid w:val="00165861"/>
    <w:rsid w:val="00165944"/>
    <w:rsid w:val="001659EE"/>
    <w:rsid w:val="00165A5A"/>
    <w:rsid w:val="00166308"/>
    <w:rsid w:val="001665BA"/>
    <w:rsid w:val="0016661F"/>
    <w:rsid w:val="00166AAD"/>
    <w:rsid w:val="00166AE0"/>
    <w:rsid w:val="00167128"/>
    <w:rsid w:val="00167293"/>
    <w:rsid w:val="00167339"/>
    <w:rsid w:val="001675B0"/>
    <w:rsid w:val="00167643"/>
    <w:rsid w:val="00167706"/>
    <w:rsid w:val="00167A7B"/>
    <w:rsid w:val="00167E5F"/>
    <w:rsid w:val="001705BD"/>
    <w:rsid w:val="0017072E"/>
    <w:rsid w:val="00170D5E"/>
    <w:rsid w:val="00170E7D"/>
    <w:rsid w:val="00170F1A"/>
    <w:rsid w:val="00171100"/>
    <w:rsid w:val="00171122"/>
    <w:rsid w:val="001714DC"/>
    <w:rsid w:val="00171554"/>
    <w:rsid w:val="0017170F"/>
    <w:rsid w:val="00171865"/>
    <w:rsid w:val="00171BC2"/>
    <w:rsid w:val="001720D5"/>
    <w:rsid w:val="00172178"/>
    <w:rsid w:val="00172680"/>
    <w:rsid w:val="001727DC"/>
    <w:rsid w:val="00172942"/>
    <w:rsid w:val="00172A0B"/>
    <w:rsid w:val="00172A94"/>
    <w:rsid w:val="00172ABB"/>
    <w:rsid w:val="00172B1C"/>
    <w:rsid w:val="00172DA4"/>
    <w:rsid w:val="00173035"/>
    <w:rsid w:val="0017349D"/>
    <w:rsid w:val="0017383C"/>
    <w:rsid w:val="00173EF0"/>
    <w:rsid w:val="001741C1"/>
    <w:rsid w:val="00174204"/>
    <w:rsid w:val="0017424C"/>
    <w:rsid w:val="00174488"/>
    <w:rsid w:val="00174715"/>
    <w:rsid w:val="001749BE"/>
    <w:rsid w:val="00174A3B"/>
    <w:rsid w:val="00174C4A"/>
    <w:rsid w:val="00174F28"/>
    <w:rsid w:val="00175097"/>
    <w:rsid w:val="0017512A"/>
    <w:rsid w:val="001753AB"/>
    <w:rsid w:val="00175450"/>
    <w:rsid w:val="00175583"/>
    <w:rsid w:val="00175746"/>
    <w:rsid w:val="00175941"/>
    <w:rsid w:val="00175D11"/>
    <w:rsid w:val="00176576"/>
    <w:rsid w:val="001767FD"/>
    <w:rsid w:val="00176C10"/>
    <w:rsid w:val="00176C68"/>
    <w:rsid w:val="00176C75"/>
    <w:rsid w:val="00176FBA"/>
    <w:rsid w:val="001771CF"/>
    <w:rsid w:val="001774B9"/>
    <w:rsid w:val="00177538"/>
    <w:rsid w:val="00177553"/>
    <w:rsid w:val="00177855"/>
    <w:rsid w:val="00177AC9"/>
    <w:rsid w:val="00177BAE"/>
    <w:rsid w:val="00177D97"/>
    <w:rsid w:val="0018028E"/>
    <w:rsid w:val="00180438"/>
    <w:rsid w:val="001804BA"/>
    <w:rsid w:val="00180550"/>
    <w:rsid w:val="00180D3C"/>
    <w:rsid w:val="00181012"/>
    <w:rsid w:val="0018104A"/>
    <w:rsid w:val="00181288"/>
    <w:rsid w:val="00181DD1"/>
    <w:rsid w:val="001824E3"/>
    <w:rsid w:val="00182AE3"/>
    <w:rsid w:val="00182C39"/>
    <w:rsid w:val="00182CA7"/>
    <w:rsid w:val="00182D98"/>
    <w:rsid w:val="001830B8"/>
    <w:rsid w:val="0018320A"/>
    <w:rsid w:val="001834A5"/>
    <w:rsid w:val="00183C0F"/>
    <w:rsid w:val="00183E18"/>
    <w:rsid w:val="001840D7"/>
    <w:rsid w:val="001841A6"/>
    <w:rsid w:val="00184372"/>
    <w:rsid w:val="001845D3"/>
    <w:rsid w:val="00184616"/>
    <w:rsid w:val="00184C03"/>
    <w:rsid w:val="00185096"/>
    <w:rsid w:val="0018554E"/>
    <w:rsid w:val="00185898"/>
    <w:rsid w:val="0018595D"/>
    <w:rsid w:val="001859FB"/>
    <w:rsid w:val="00185AE7"/>
    <w:rsid w:val="001869B1"/>
    <w:rsid w:val="00186B62"/>
    <w:rsid w:val="00186F86"/>
    <w:rsid w:val="001871A1"/>
    <w:rsid w:val="001872F1"/>
    <w:rsid w:val="00187323"/>
    <w:rsid w:val="0018739C"/>
    <w:rsid w:val="001875D1"/>
    <w:rsid w:val="00187B35"/>
    <w:rsid w:val="00187C67"/>
    <w:rsid w:val="00187E13"/>
    <w:rsid w:val="001900A9"/>
    <w:rsid w:val="001904A6"/>
    <w:rsid w:val="0019053E"/>
    <w:rsid w:val="001907A6"/>
    <w:rsid w:val="00190B0B"/>
    <w:rsid w:val="00190BE7"/>
    <w:rsid w:val="00190E2D"/>
    <w:rsid w:val="00190F8F"/>
    <w:rsid w:val="001919C3"/>
    <w:rsid w:val="00191E89"/>
    <w:rsid w:val="00192021"/>
    <w:rsid w:val="001922F1"/>
    <w:rsid w:val="00192A6A"/>
    <w:rsid w:val="00192A92"/>
    <w:rsid w:val="00192CFA"/>
    <w:rsid w:val="00192EC9"/>
    <w:rsid w:val="00193323"/>
    <w:rsid w:val="001933D5"/>
    <w:rsid w:val="001937BF"/>
    <w:rsid w:val="001939CB"/>
    <w:rsid w:val="00193A0A"/>
    <w:rsid w:val="00193ADB"/>
    <w:rsid w:val="00193DC6"/>
    <w:rsid w:val="00193E2E"/>
    <w:rsid w:val="001943F6"/>
    <w:rsid w:val="0019441E"/>
    <w:rsid w:val="001945FE"/>
    <w:rsid w:val="00194859"/>
    <w:rsid w:val="00194D8A"/>
    <w:rsid w:val="00195233"/>
    <w:rsid w:val="0019534C"/>
    <w:rsid w:val="00195470"/>
    <w:rsid w:val="001954A6"/>
    <w:rsid w:val="00195828"/>
    <w:rsid w:val="0019584B"/>
    <w:rsid w:val="001958D9"/>
    <w:rsid w:val="00195EA2"/>
    <w:rsid w:val="001963ED"/>
    <w:rsid w:val="00196680"/>
    <w:rsid w:val="001966F8"/>
    <w:rsid w:val="00196C04"/>
    <w:rsid w:val="001976B6"/>
    <w:rsid w:val="001977CE"/>
    <w:rsid w:val="00197E1B"/>
    <w:rsid w:val="00197F00"/>
    <w:rsid w:val="001A0488"/>
    <w:rsid w:val="001A155E"/>
    <w:rsid w:val="001A1815"/>
    <w:rsid w:val="001A1AC4"/>
    <w:rsid w:val="001A218C"/>
    <w:rsid w:val="001A2842"/>
    <w:rsid w:val="001A2B5E"/>
    <w:rsid w:val="001A2C50"/>
    <w:rsid w:val="001A32A0"/>
    <w:rsid w:val="001A334D"/>
    <w:rsid w:val="001A340B"/>
    <w:rsid w:val="001A34F5"/>
    <w:rsid w:val="001A3766"/>
    <w:rsid w:val="001A38E4"/>
    <w:rsid w:val="001A3B39"/>
    <w:rsid w:val="001A3BDF"/>
    <w:rsid w:val="001A3F4F"/>
    <w:rsid w:val="001A3F98"/>
    <w:rsid w:val="001A3FD6"/>
    <w:rsid w:val="001A4284"/>
    <w:rsid w:val="001A48A2"/>
    <w:rsid w:val="001A49F3"/>
    <w:rsid w:val="001A4B03"/>
    <w:rsid w:val="001A519D"/>
    <w:rsid w:val="001A534C"/>
    <w:rsid w:val="001A546E"/>
    <w:rsid w:val="001A54E7"/>
    <w:rsid w:val="001A56CC"/>
    <w:rsid w:val="001A57C4"/>
    <w:rsid w:val="001A5975"/>
    <w:rsid w:val="001A621D"/>
    <w:rsid w:val="001A68FA"/>
    <w:rsid w:val="001A6C7E"/>
    <w:rsid w:val="001A6CF4"/>
    <w:rsid w:val="001A6E1A"/>
    <w:rsid w:val="001A7091"/>
    <w:rsid w:val="001A70A6"/>
    <w:rsid w:val="001A70AF"/>
    <w:rsid w:val="001A70CF"/>
    <w:rsid w:val="001A71DA"/>
    <w:rsid w:val="001A74C5"/>
    <w:rsid w:val="001A751E"/>
    <w:rsid w:val="001B0504"/>
    <w:rsid w:val="001B0762"/>
    <w:rsid w:val="001B07FA"/>
    <w:rsid w:val="001B0ADE"/>
    <w:rsid w:val="001B118F"/>
    <w:rsid w:val="001B1339"/>
    <w:rsid w:val="001B174B"/>
    <w:rsid w:val="001B179C"/>
    <w:rsid w:val="001B1B16"/>
    <w:rsid w:val="001B1C58"/>
    <w:rsid w:val="001B1F37"/>
    <w:rsid w:val="001B22B2"/>
    <w:rsid w:val="001B2AE0"/>
    <w:rsid w:val="001B2BC0"/>
    <w:rsid w:val="001B3196"/>
    <w:rsid w:val="001B31F2"/>
    <w:rsid w:val="001B33E2"/>
    <w:rsid w:val="001B348B"/>
    <w:rsid w:val="001B36B9"/>
    <w:rsid w:val="001B3AF6"/>
    <w:rsid w:val="001B3C7F"/>
    <w:rsid w:val="001B3D28"/>
    <w:rsid w:val="001B3F85"/>
    <w:rsid w:val="001B3FC8"/>
    <w:rsid w:val="001B4090"/>
    <w:rsid w:val="001B467C"/>
    <w:rsid w:val="001B469D"/>
    <w:rsid w:val="001B4A1C"/>
    <w:rsid w:val="001B4A59"/>
    <w:rsid w:val="001B4D02"/>
    <w:rsid w:val="001B4F29"/>
    <w:rsid w:val="001B50A7"/>
    <w:rsid w:val="001B5246"/>
    <w:rsid w:val="001B572D"/>
    <w:rsid w:val="001B583C"/>
    <w:rsid w:val="001B593F"/>
    <w:rsid w:val="001B5A40"/>
    <w:rsid w:val="001B5ACA"/>
    <w:rsid w:val="001B5C03"/>
    <w:rsid w:val="001B672A"/>
    <w:rsid w:val="001B727E"/>
    <w:rsid w:val="001B7284"/>
    <w:rsid w:val="001B7501"/>
    <w:rsid w:val="001B7814"/>
    <w:rsid w:val="001B7AC4"/>
    <w:rsid w:val="001B7AF6"/>
    <w:rsid w:val="001B7B31"/>
    <w:rsid w:val="001B7C02"/>
    <w:rsid w:val="001B7D48"/>
    <w:rsid w:val="001B7D6C"/>
    <w:rsid w:val="001B7EC7"/>
    <w:rsid w:val="001C0A2C"/>
    <w:rsid w:val="001C0EF9"/>
    <w:rsid w:val="001C1317"/>
    <w:rsid w:val="001C15DF"/>
    <w:rsid w:val="001C1AAD"/>
    <w:rsid w:val="001C1F1F"/>
    <w:rsid w:val="001C1F7B"/>
    <w:rsid w:val="001C233A"/>
    <w:rsid w:val="001C28DA"/>
    <w:rsid w:val="001C29EA"/>
    <w:rsid w:val="001C2BE0"/>
    <w:rsid w:val="001C2F61"/>
    <w:rsid w:val="001C3597"/>
    <w:rsid w:val="001C359D"/>
    <w:rsid w:val="001C37A2"/>
    <w:rsid w:val="001C3800"/>
    <w:rsid w:val="001C3AC7"/>
    <w:rsid w:val="001C3C6A"/>
    <w:rsid w:val="001C3F6D"/>
    <w:rsid w:val="001C41F6"/>
    <w:rsid w:val="001C443D"/>
    <w:rsid w:val="001C4572"/>
    <w:rsid w:val="001C4722"/>
    <w:rsid w:val="001C48F1"/>
    <w:rsid w:val="001C4E49"/>
    <w:rsid w:val="001C52B3"/>
    <w:rsid w:val="001C535B"/>
    <w:rsid w:val="001C582D"/>
    <w:rsid w:val="001C583A"/>
    <w:rsid w:val="001C5E97"/>
    <w:rsid w:val="001C5EF8"/>
    <w:rsid w:val="001C5FDA"/>
    <w:rsid w:val="001C652A"/>
    <w:rsid w:val="001C6C24"/>
    <w:rsid w:val="001C6E95"/>
    <w:rsid w:val="001C70A5"/>
    <w:rsid w:val="001C71DF"/>
    <w:rsid w:val="001C7220"/>
    <w:rsid w:val="001C7928"/>
    <w:rsid w:val="001C79DE"/>
    <w:rsid w:val="001C7C8D"/>
    <w:rsid w:val="001C7F3F"/>
    <w:rsid w:val="001D0068"/>
    <w:rsid w:val="001D02F4"/>
    <w:rsid w:val="001D0CB5"/>
    <w:rsid w:val="001D0D34"/>
    <w:rsid w:val="001D0FA9"/>
    <w:rsid w:val="001D1850"/>
    <w:rsid w:val="001D18F6"/>
    <w:rsid w:val="001D1B90"/>
    <w:rsid w:val="001D1C5E"/>
    <w:rsid w:val="001D1D17"/>
    <w:rsid w:val="001D1FCB"/>
    <w:rsid w:val="001D230D"/>
    <w:rsid w:val="001D2BC6"/>
    <w:rsid w:val="001D2BEC"/>
    <w:rsid w:val="001D2C1B"/>
    <w:rsid w:val="001D2C37"/>
    <w:rsid w:val="001D2D1E"/>
    <w:rsid w:val="001D2E10"/>
    <w:rsid w:val="001D365A"/>
    <w:rsid w:val="001D3B54"/>
    <w:rsid w:val="001D3CFF"/>
    <w:rsid w:val="001D3EF6"/>
    <w:rsid w:val="001D3F88"/>
    <w:rsid w:val="001D3F8D"/>
    <w:rsid w:val="001D41B0"/>
    <w:rsid w:val="001D4221"/>
    <w:rsid w:val="001D4558"/>
    <w:rsid w:val="001D4764"/>
    <w:rsid w:val="001D4857"/>
    <w:rsid w:val="001D4875"/>
    <w:rsid w:val="001D4A5B"/>
    <w:rsid w:val="001D4C9B"/>
    <w:rsid w:val="001D4EB2"/>
    <w:rsid w:val="001D55A9"/>
    <w:rsid w:val="001D588B"/>
    <w:rsid w:val="001D5AF1"/>
    <w:rsid w:val="001D5B36"/>
    <w:rsid w:val="001D5D18"/>
    <w:rsid w:val="001D605F"/>
    <w:rsid w:val="001D6083"/>
    <w:rsid w:val="001D638F"/>
    <w:rsid w:val="001D64A1"/>
    <w:rsid w:val="001D677C"/>
    <w:rsid w:val="001D6826"/>
    <w:rsid w:val="001D6909"/>
    <w:rsid w:val="001D6A16"/>
    <w:rsid w:val="001D6AAB"/>
    <w:rsid w:val="001D6B4F"/>
    <w:rsid w:val="001D6CCF"/>
    <w:rsid w:val="001D7029"/>
    <w:rsid w:val="001D7180"/>
    <w:rsid w:val="001D74DD"/>
    <w:rsid w:val="001D75D0"/>
    <w:rsid w:val="001D7617"/>
    <w:rsid w:val="001D7994"/>
    <w:rsid w:val="001D7BE0"/>
    <w:rsid w:val="001D7C1E"/>
    <w:rsid w:val="001D7C65"/>
    <w:rsid w:val="001D7EE1"/>
    <w:rsid w:val="001E06D9"/>
    <w:rsid w:val="001E0776"/>
    <w:rsid w:val="001E0A38"/>
    <w:rsid w:val="001E0EDC"/>
    <w:rsid w:val="001E0F66"/>
    <w:rsid w:val="001E112D"/>
    <w:rsid w:val="001E1726"/>
    <w:rsid w:val="001E1CC2"/>
    <w:rsid w:val="001E20EF"/>
    <w:rsid w:val="001E2218"/>
    <w:rsid w:val="001E2328"/>
    <w:rsid w:val="001E241D"/>
    <w:rsid w:val="001E24D2"/>
    <w:rsid w:val="001E287F"/>
    <w:rsid w:val="001E28C6"/>
    <w:rsid w:val="001E291A"/>
    <w:rsid w:val="001E2AFC"/>
    <w:rsid w:val="001E2CB8"/>
    <w:rsid w:val="001E3182"/>
    <w:rsid w:val="001E326A"/>
    <w:rsid w:val="001E33E9"/>
    <w:rsid w:val="001E3436"/>
    <w:rsid w:val="001E37BC"/>
    <w:rsid w:val="001E3AD7"/>
    <w:rsid w:val="001E3BD5"/>
    <w:rsid w:val="001E3C4C"/>
    <w:rsid w:val="001E3F60"/>
    <w:rsid w:val="001E40C7"/>
    <w:rsid w:val="001E45C1"/>
    <w:rsid w:val="001E47FE"/>
    <w:rsid w:val="001E49C8"/>
    <w:rsid w:val="001E4B23"/>
    <w:rsid w:val="001E4B49"/>
    <w:rsid w:val="001E4D1F"/>
    <w:rsid w:val="001E51D9"/>
    <w:rsid w:val="001E52B4"/>
    <w:rsid w:val="001E5453"/>
    <w:rsid w:val="001E564E"/>
    <w:rsid w:val="001E56F9"/>
    <w:rsid w:val="001E5980"/>
    <w:rsid w:val="001E5BF7"/>
    <w:rsid w:val="001E5F54"/>
    <w:rsid w:val="001E60FE"/>
    <w:rsid w:val="001E61CA"/>
    <w:rsid w:val="001E65BC"/>
    <w:rsid w:val="001E683A"/>
    <w:rsid w:val="001E6D01"/>
    <w:rsid w:val="001E71E0"/>
    <w:rsid w:val="001E770E"/>
    <w:rsid w:val="001E776B"/>
    <w:rsid w:val="001E78B5"/>
    <w:rsid w:val="001E7902"/>
    <w:rsid w:val="001E7979"/>
    <w:rsid w:val="001E7987"/>
    <w:rsid w:val="001E7B72"/>
    <w:rsid w:val="001E7D39"/>
    <w:rsid w:val="001E7D7D"/>
    <w:rsid w:val="001E7DE0"/>
    <w:rsid w:val="001E7E9E"/>
    <w:rsid w:val="001E7F81"/>
    <w:rsid w:val="001F0117"/>
    <w:rsid w:val="001F0193"/>
    <w:rsid w:val="001F0497"/>
    <w:rsid w:val="001F09FE"/>
    <w:rsid w:val="001F10B8"/>
    <w:rsid w:val="001F14CE"/>
    <w:rsid w:val="001F169E"/>
    <w:rsid w:val="001F179C"/>
    <w:rsid w:val="001F1A24"/>
    <w:rsid w:val="001F1B41"/>
    <w:rsid w:val="001F1E86"/>
    <w:rsid w:val="001F1EF1"/>
    <w:rsid w:val="001F2058"/>
    <w:rsid w:val="001F232D"/>
    <w:rsid w:val="001F259D"/>
    <w:rsid w:val="001F28C3"/>
    <w:rsid w:val="001F292F"/>
    <w:rsid w:val="001F2BC0"/>
    <w:rsid w:val="001F33F1"/>
    <w:rsid w:val="001F38AA"/>
    <w:rsid w:val="001F3DB2"/>
    <w:rsid w:val="001F3E3D"/>
    <w:rsid w:val="001F3E73"/>
    <w:rsid w:val="001F3EA5"/>
    <w:rsid w:val="001F4099"/>
    <w:rsid w:val="001F46C9"/>
    <w:rsid w:val="001F4839"/>
    <w:rsid w:val="001F48B0"/>
    <w:rsid w:val="001F4DC0"/>
    <w:rsid w:val="001F4F11"/>
    <w:rsid w:val="001F50E3"/>
    <w:rsid w:val="001F5DEA"/>
    <w:rsid w:val="001F6022"/>
    <w:rsid w:val="001F63A7"/>
    <w:rsid w:val="001F63B4"/>
    <w:rsid w:val="001F6AB4"/>
    <w:rsid w:val="001F6BA8"/>
    <w:rsid w:val="001F6C72"/>
    <w:rsid w:val="001F6CE8"/>
    <w:rsid w:val="001F6E4F"/>
    <w:rsid w:val="001F7044"/>
    <w:rsid w:val="001F714F"/>
    <w:rsid w:val="001F769E"/>
    <w:rsid w:val="001F76A8"/>
    <w:rsid w:val="001F78D5"/>
    <w:rsid w:val="001F79EB"/>
    <w:rsid w:val="001F7C55"/>
    <w:rsid w:val="001F7DC1"/>
    <w:rsid w:val="001F7E1C"/>
    <w:rsid w:val="0020006D"/>
    <w:rsid w:val="0020020C"/>
    <w:rsid w:val="0020068F"/>
    <w:rsid w:val="0020078F"/>
    <w:rsid w:val="00200937"/>
    <w:rsid w:val="00200A27"/>
    <w:rsid w:val="00200AEB"/>
    <w:rsid w:val="00201133"/>
    <w:rsid w:val="00201623"/>
    <w:rsid w:val="0020169A"/>
    <w:rsid w:val="002016D1"/>
    <w:rsid w:val="00201870"/>
    <w:rsid w:val="00201ABD"/>
    <w:rsid w:val="00201C3B"/>
    <w:rsid w:val="00201EC4"/>
    <w:rsid w:val="00201ECA"/>
    <w:rsid w:val="00202422"/>
    <w:rsid w:val="0020288C"/>
    <w:rsid w:val="0020290A"/>
    <w:rsid w:val="0020296E"/>
    <w:rsid w:val="002029C3"/>
    <w:rsid w:val="00202A86"/>
    <w:rsid w:val="00202A90"/>
    <w:rsid w:val="00202E0A"/>
    <w:rsid w:val="002037AC"/>
    <w:rsid w:val="00203893"/>
    <w:rsid w:val="00203962"/>
    <w:rsid w:val="002039A9"/>
    <w:rsid w:val="00203BC9"/>
    <w:rsid w:val="00203E21"/>
    <w:rsid w:val="00203EBA"/>
    <w:rsid w:val="002043CE"/>
    <w:rsid w:val="002043D1"/>
    <w:rsid w:val="00204C53"/>
    <w:rsid w:val="002051AB"/>
    <w:rsid w:val="0020558A"/>
    <w:rsid w:val="002055D5"/>
    <w:rsid w:val="002056EE"/>
    <w:rsid w:val="00205E0F"/>
    <w:rsid w:val="002061BB"/>
    <w:rsid w:val="002062CE"/>
    <w:rsid w:val="0020682B"/>
    <w:rsid w:val="002068E7"/>
    <w:rsid w:val="002069B1"/>
    <w:rsid w:val="00206ABE"/>
    <w:rsid w:val="0020716D"/>
    <w:rsid w:val="002077F4"/>
    <w:rsid w:val="00207871"/>
    <w:rsid w:val="002079F2"/>
    <w:rsid w:val="00207C7D"/>
    <w:rsid w:val="00210016"/>
    <w:rsid w:val="0021022F"/>
    <w:rsid w:val="002104E2"/>
    <w:rsid w:val="002109A2"/>
    <w:rsid w:val="00210CBE"/>
    <w:rsid w:val="00210F3B"/>
    <w:rsid w:val="002110E6"/>
    <w:rsid w:val="0021116E"/>
    <w:rsid w:val="00211907"/>
    <w:rsid w:val="00211AA2"/>
    <w:rsid w:val="00211C5A"/>
    <w:rsid w:val="00211FE5"/>
    <w:rsid w:val="00211FED"/>
    <w:rsid w:val="002120B6"/>
    <w:rsid w:val="002125C9"/>
    <w:rsid w:val="00212E4A"/>
    <w:rsid w:val="00212E68"/>
    <w:rsid w:val="00212EE0"/>
    <w:rsid w:val="00212F1C"/>
    <w:rsid w:val="00213150"/>
    <w:rsid w:val="0021356D"/>
    <w:rsid w:val="00214756"/>
    <w:rsid w:val="00214D92"/>
    <w:rsid w:val="00214DD0"/>
    <w:rsid w:val="00214E51"/>
    <w:rsid w:val="002151D3"/>
    <w:rsid w:val="0021521C"/>
    <w:rsid w:val="00215708"/>
    <w:rsid w:val="00215D96"/>
    <w:rsid w:val="00215E75"/>
    <w:rsid w:val="00215FC1"/>
    <w:rsid w:val="0021651C"/>
    <w:rsid w:val="002165B8"/>
    <w:rsid w:val="0021672E"/>
    <w:rsid w:val="0021683D"/>
    <w:rsid w:val="00216872"/>
    <w:rsid w:val="002169FB"/>
    <w:rsid w:val="00216B54"/>
    <w:rsid w:val="00217055"/>
    <w:rsid w:val="00217802"/>
    <w:rsid w:val="002178F5"/>
    <w:rsid w:val="002179A4"/>
    <w:rsid w:val="00217CE2"/>
    <w:rsid w:val="00217E48"/>
    <w:rsid w:val="00217FB0"/>
    <w:rsid w:val="002200DA"/>
    <w:rsid w:val="00220520"/>
    <w:rsid w:val="002205B8"/>
    <w:rsid w:val="002206DB"/>
    <w:rsid w:val="00220BC3"/>
    <w:rsid w:val="00220E83"/>
    <w:rsid w:val="00220F60"/>
    <w:rsid w:val="00221669"/>
    <w:rsid w:val="0022169A"/>
    <w:rsid w:val="0022184F"/>
    <w:rsid w:val="00221C6C"/>
    <w:rsid w:val="00221F3D"/>
    <w:rsid w:val="002222CE"/>
    <w:rsid w:val="002225DF"/>
    <w:rsid w:val="002226E7"/>
    <w:rsid w:val="00222915"/>
    <w:rsid w:val="002239F2"/>
    <w:rsid w:val="00223ABD"/>
    <w:rsid w:val="00223EF6"/>
    <w:rsid w:val="0022401F"/>
    <w:rsid w:val="002243F2"/>
    <w:rsid w:val="002245EE"/>
    <w:rsid w:val="00224640"/>
    <w:rsid w:val="00224D9E"/>
    <w:rsid w:val="0022502E"/>
    <w:rsid w:val="002251B3"/>
    <w:rsid w:val="002251D2"/>
    <w:rsid w:val="002251EE"/>
    <w:rsid w:val="002254F3"/>
    <w:rsid w:val="002256CB"/>
    <w:rsid w:val="00225883"/>
    <w:rsid w:val="00225FB3"/>
    <w:rsid w:val="002267E9"/>
    <w:rsid w:val="0022683F"/>
    <w:rsid w:val="00226C85"/>
    <w:rsid w:val="00226E14"/>
    <w:rsid w:val="00226EED"/>
    <w:rsid w:val="00227095"/>
    <w:rsid w:val="0022716D"/>
    <w:rsid w:val="002271F3"/>
    <w:rsid w:val="002275E1"/>
    <w:rsid w:val="002277BD"/>
    <w:rsid w:val="00227E98"/>
    <w:rsid w:val="002300E5"/>
    <w:rsid w:val="002301E4"/>
    <w:rsid w:val="00230542"/>
    <w:rsid w:val="00231265"/>
    <w:rsid w:val="0023167A"/>
    <w:rsid w:val="00231779"/>
    <w:rsid w:val="00232620"/>
    <w:rsid w:val="0023299E"/>
    <w:rsid w:val="00232B7C"/>
    <w:rsid w:val="00232CB1"/>
    <w:rsid w:val="00232D2A"/>
    <w:rsid w:val="0023304B"/>
    <w:rsid w:val="0023355A"/>
    <w:rsid w:val="0023381D"/>
    <w:rsid w:val="0023388A"/>
    <w:rsid w:val="00233B07"/>
    <w:rsid w:val="00233B9B"/>
    <w:rsid w:val="00233C95"/>
    <w:rsid w:val="00233F2A"/>
    <w:rsid w:val="002341DC"/>
    <w:rsid w:val="0023423D"/>
    <w:rsid w:val="002343B1"/>
    <w:rsid w:val="00234509"/>
    <w:rsid w:val="00234812"/>
    <w:rsid w:val="00234A1B"/>
    <w:rsid w:val="0023531D"/>
    <w:rsid w:val="00235C55"/>
    <w:rsid w:val="002361FD"/>
    <w:rsid w:val="0023633A"/>
    <w:rsid w:val="002363A1"/>
    <w:rsid w:val="002363F3"/>
    <w:rsid w:val="00236732"/>
    <w:rsid w:val="00236921"/>
    <w:rsid w:val="00236E42"/>
    <w:rsid w:val="00236FBE"/>
    <w:rsid w:val="002371D9"/>
    <w:rsid w:val="0023755F"/>
    <w:rsid w:val="00237673"/>
    <w:rsid w:val="00237945"/>
    <w:rsid w:val="00237961"/>
    <w:rsid w:val="00237B76"/>
    <w:rsid w:val="00237DAB"/>
    <w:rsid w:val="00237F73"/>
    <w:rsid w:val="002405CB"/>
    <w:rsid w:val="00240891"/>
    <w:rsid w:val="00240D5D"/>
    <w:rsid w:val="00240DAF"/>
    <w:rsid w:val="0024180E"/>
    <w:rsid w:val="002418CA"/>
    <w:rsid w:val="002419E0"/>
    <w:rsid w:val="00241D20"/>
    <w:rsid w:val="00241F67"/>
    <w:rsid w:val="0024214F"/>
    <w:rsid w:val="00242364"/>
    <w:rsid w:val="0024240A"/>
    <w:rsid w:val="0024252A"/>
    <w:rsid w:val="00243859"/>
    <w:rsid w:val="0024393B"/>
    <w:rsid w:val="00243ACD"/>
    <w:rsid w:val="002442C0"/>
    <w:rsid w:val="002443CE"/>
    <w:rsid w:val="00244591"/>
    <w:rsid w:val="00244694"/>
    <w:rsid w:val="00244D9D"/>
    <w:rsid w:val="00245092"/>
    <w:rsid w:val="00245096"/>
    <w:rsid w:val="0024548A"/>
    <w:rsid w:val="002455E4"/>
    <w:rsid w:val="00245998"/>
    <w:rsid w:val="00245DD9"/>
    <w:rsid w:val="00245F43"/>
    <w:rsid w:val="00246153"/>
    <w:rsid w:val="002463B5"/>
    <w:rsid w:val="002464B9"/>
    <w:rsid w:val="00246734"/>
    <w:rsid w:val="0024679A"/>
    <w:rsid w:val="002467EF"/>
    <w:rsid w:val="00246914"/>
    <w:rsid w:val="00246936"/>
    <w:rsid w:val="00246C54"/>
    <w:rsid w:val="00247443"/>
    <w:rsid w:val="002474EA"/>
    <w:rsid w:val="0024756C"/>
    <w:rsid w:val="002502B0"/>
    <w:rsid w:val="00250952"/>
    <w:rsid w:val="00250FEA"/>
    <w:rsid w:val="00251000"/>
    <w:rsid w:val="002512A2"/>
    <w:rsid w:val="002515A6"/>
    <w:rsid w:val="00251603"/>
    <w:rsid w:val="00251661"/>
    <w:rsid w:val="00251732"/>
    <w:rsid w:val="00251C93"/>
    <w:rsid w:val="0025207B"/>
    <w:rsid w:val="00252105"/>
    <w:rsid w:val="002521CF"/>
    <w:rsid w:val="002524AB"/>
    <w:rsid w:val="0025273C"/>
    <w:rsid w:val="00252C48"/>
    <w:rsid w:val="00252E7F"/>
    <w:rsid w:val="00253328"/>
    <w:rsid w:val="00253830"/>
    <w:rsid w:val="002541FC"/>
    <w:rsid w:val="002546EB"/>
    <w:rsid w:val="00254A97"/>
    <w:rsid w:val="00254BC1"/>
    <w:rsid w:val="00254CE3"/>
    <w:rsid w:val="00255471"/>
    <w:rsid w:val="002555E7"/>
    <w:rsid w:val="00255D0F"/>
    <w:rsid w:val="0025600C"/>
    <w:rsid w:val="002561B4"/>
    <w:rsid w:val="0025680F"/>
    <w:rsid w:val="002571B2"/>
    <w:rsid w:val="0025763D"/>
    <w:rsid w:val="002576E1"/>
    <w:rsid w:val="00257DD0"/>
    <w:rsid w:val="00257E03"/>
    <w:rsid w:val="00260020"/>
    <w:rsid w:val="002610A6"/>
    <w:rsid w:val="002611D4"/>
    <w:rsid w:val="002612BE"/>
    <w:rsid w:val="002613FA"/>
    <w:rsid w:val="00261E2A"/>
    <w:rsid w:val="00262584"/>
    <w:rsid w:val="0026262E"/>
    <w:rsid w:val="002627F1"/>
    <w:rsid w:val="00262AC6"/>
    <w:rsid w:val="00263616"/>
    <w:rsid w:val="00263BD6"/>
    <w:rsid w:val="0026473F"/>
    <w:rsid w:val="00264B75"/>
    <w:rsid w:val="00264EC1"/>
    <w:rsid w:val="002650EE"/>
    <w:rsid w:val="00265137"/>
    <w:rsid w:val="00265280"/>
    <w:rsid w:val="00265965"/>
    <w:rsid w:val="00265E14"/>
    <w:rsid w:val="00267484"/>
    <w:rsid w:val="00267C56"/>
    <w:rsid w:val="002700BA"/>
    <w:rsid w:val="002702CA"/>
    <w:rsid w:val="002707EF"/>
    <w:rsid w:val="00270A90"/>
    <w:rsid w:val="00270AC9"/>
    <w:rsid w:val="00270C17"/>
    <w:rsid w:val="00270DBA"/>
    <w:rsid w:val="002710B5"/>
    <w:rsid w:val="002712B7"/>
    <w:rsid w:val="00271CEF"/>
    <w:rsid w:val="00272581"/>
    <w:rsid w:val="0027270A"/>
    <w:rsid w:val="002727F9"/>
    <w:rsid w:val="002727FE"/>
    <w:rsid w:val="00272888"/>
    <w:rsid w:val="00272A0B"/>
    <w:rsid w:val="00272B66"/>
    <w:rsid w:val="00272CF2"/>
    <w:rsid w:val="00272EAE"/>
    <w:rsid w:val="002731A9"/>
    <w:rsid w:val="002734B2"/>
    <w:rsid w:val="00274151"/>
    <w:rsid w:val="0027437A"/>
    <w:rsid w:val="002744D0"/>
    <w:rsid w:val="002746B1"/>
    <w:rsid w:val="00274B1C"/>
    <w:rsid w:val="00274C72"/>
    <w:rsid w:val="00274DFE"/>
    <w:rsid w:val="00274ECE"/>
    <w:rsid w:val="002750CF"/>
    <w:rsid w:val="002750D8"/>
    <w:rsid w:val="00275152"/>
    <w:rsid w:val="00275B90"/>
    <w:rsid w:val="00276B90"/>
    <w:rsid w:val="00276BD8"/>
    <w:rsid w:val="00277347"/>
    <w:rsid w:val="0027775A"/>
    <w:rsid w:val="002779EF"/>
    <w:rsid w:val="00277E27"/>
    <w:rsid w:val="0028088E"/>
    <w:rsid w:val="00280948"/>
    <w:rsid w:val="00280F04"/>
    <w:rsid w:val="00280F1B"/>
    <w:rsid w:val="0028102C"/>
    <w:rsid w:val="0028220F"/>
    <w:rsid w:val="002839F6"/>
    <w:rsid w:val="00283BEF"/>
    <w:rsid w:val="00283E98"/>
    <w:rsid w:val="00283EEB"/>
    <w:rsid w:val="00284495"/>
    <w:rsid w:val="00284EF5"/>
    <w:rsid w:val="0028500E"/>
    <w:rsid w:val="002850C4"/>
    <w:rsid w:val="002852F6"/>
    <w:rsid w:val="0028534E"/>
    <w:rsid w:val="002859A6"/>
    <w:rsid w:val="00285D7C"/>
    <w:rsid w:val="00285F7E"/>
    <w:rsid w:val="00286C9B"/>
    <w:rsid w:val="00286CB6"/>
    <w:rsid w:val="00286F29"/>
    <w:rsid w:val="0028738A"/>
    <w:rsid w:val="00287A3F"/>
    <w:rsid w:val="00287AF4"/>
    <w:rsid w:val="00290367"/>
    <w:rsid w:val="002909A2"/>
    <w:rsid w:val="00290D3F"/>
    <w:rsid w:val="0029140F"/>
    <w:rsid w:val="002914B6"/>
    <w:rsid w:val="0029162B"/>
    <w:rsid w:val="00291A03"/>
    <w:rsid w:val="00291A20"/>
    <w:rsid w:val="00291C7A"/>
    <w:rsid w:val="00292350"/>
    <w:rsid w:val="002933E0"/>
    <w:rsid w:val="00293A4D"/>
    <w:rsid w:val="00294226"/>
    <w:rsid w:val="002945DC"/>
    <w:rsid w:val="0029467D"/>
    <w:rsid w:val="00294691"/>
    <w:rsid w:val="002949E0"/>
    <w:rsid w:val="00294DCB"/>
    <w:rsid w:val="00294E70"/>
    <w:rsid w:val="00294F4C"/>
    <w:rsid w:val="0029529B"/>
    <w:rsid w:val="002955B8"/>
    <w:rsid w:val="00295916"/>
    <w:rsid w:val="00295A0E"/>
    <w:rsid w:val="00295A5D"/>
    <w:rsid w:val="00295DD3"/>
    <w:rsid w:val="002962EE"/>
    <w:rsid w:val="002968DF"/>
    <w:rsid w:val="00296D66"/>
    <w:rsid w:val="00296DD2"/>
    <w:rsid w:val="00296F58"/>
    <w:rsid w:val="00297101"/>
    <w:rsid w:val="00297376"/>
    <w:rsid w:val="002974FD"/>
    <w:rsid w:val="0029791E"/>
    <w:rsid w:val="00297B18"/>
    <w:rsid w:val="00297DCE"/>
    <w:rsid w:val="00297E89"/>
    <w:rsid w:val="002A0038"/>
    <w:rsid w:val="002A01C3"/>
    <w:rsid w:val="002A0562"/>
    <w:rsid w:val="002A0BB9"/>
    <w:rsid w:val="002A11D1"/>
    <w:rsid w:val="002A18C1"/>
    <w:rsid w:val="002A1C29"/>
    <w:rsid w:val="002A2658"/>
    <w:rsid w:val="002A2904"/>
    <w:rsid w:val="002A2C28"/>
    <w:rsid w:val="002A2FD2"/>
    <w:rsid w:val="002A2FD5"/>
    <w:rsid w:val="002A3072"/>
    <w:rsid w:val="002A3304"/>
    <w:rsid w:val="002A369B"/>
    <w:rsid w:val="002A381A"/>
    <w:rsid w:val="002A3E64"/>
    <w:rsid w:val="002A3F39"/>
    <w:rsid w:val="002A4469"/>
    <w:rsid w:val="002A473C"/>
    <w:rsid w:val="002A47CD"/>
    <w:rsid w:val="002A49AB"/>
    <w:rsid w:val="002A544B"/>
    <w:rsid w:val="002A55C0"/>
    <w:rsid w:val="002A57CB"/>
    <w:rsid w:val="002A585C"/>
    <w:rsid w:val="002A6051"/>
    <w:rsid w:val="002A634E"/>
    <w:rsid w:val="002A650C"/>
    <w:rsid w:val="002A65E1"/>
    <w:rsid w:val="002A6B7E"/>
    <w:rsid w:val="002A6C4E"/>
    <w:rsid w:val="002A6C6D"/>
    <w:rsid w:val="002A6D66"/>
    <w:rsid w:val="002A7215"/>
    <w:rsid w:val="002A7517"/>
    <w:rsid w:val="002A7C3B"/>
    <w:rsid w:val="002A7EA9"/>
    <w:rsid w:val="002A7F36"/>
    <w:rsid w:val="002B036C"/>
    <w:rsid w:val="002B03FF"/>
    <w:rsid w:val="002B048B"/>
    <w:rsid w:val="002B04D2"/>
    <w:rsid w:val="002B0557"/>
    <w:rsid w:val="002B07D9"/>
    <w:rsid w:val="002B0C76"/>
    <w:rsid w:val="002B0D8E"/>
    <w:rsid w:val="002B0E70"/>
    <w:rsid w:val="002B0F79"/>
    <w:rsid w:val="002B1107"/>
    <w:rsid w:val="002B1C61"/>
    <w:rsid w:val="002B1CC9"/>
    <w:rsid w:val="002B1DB8"/>
    <w:rsid w:val="002B2056"/>
    <w:rsid w:val="002B25C9"/>
    <w:rsid w:val="002B2DDB"/>
    <w:rsid w:val="002B3182"/>
    <w:rsid w:val="002B324C"/>
    <w:rsid w:val="002B33E5"/>
    <w:rsid w:val="002B37A0"/>
    <w:rsid w:val="002B41E4"/>
    <w:rsid w:val="002B4306"/>
    <w:rsid w:val="002B438F"/>
    <w:rsid w:val="002B44A6"/>
    <w:rsid w:val="002B44B0"/>
    <w:rsid w:val="002B4853"/>
    <w:rsid w:val="002B4938"/>
    <w:rsid w:val="002B49D4"/>
    <w:rsid w:val="002B4A1E"/>
    <w:rsid w:val="002B4D79"/>
    <w:rsid w:val="002B4E43"/>
    <w:rsid w:val="002B4F0C"/>
    <w:rsid w:val="002B5560"/>
    <w:rsid w:val="002B5874"/>
    <w:rsid w:val="002B58E0"/>
    <w:rsid w:val="002B5948"/>
    <w:rsid w:val="002B5B6C"/>
    <w:rsid w:val="002B5C31"/>
    <w:rsid w:val="002B75CA"/>
    <w:rsid w:val="002B78BA"/>
    <w:rsid w:val="002B7C57"/>
    <w:rsid w:val="002C0247"/>
    <w:rsid w:val="002C05B6"/>
    <w:rsid w:val="002C0644"/>
    <w:rsid w:val="002C0CBE"/>
    <w:rsid w:val="002C13AF"/>
    <w:rsid w:val="002C1569"/>
    <w:rsid w:val="002C162D"/>
    <w:rsid w:val="002C17D7"/>
    <w:rsid w:val="002C1F92"/>
    <w:rsid w:val="002C2070"/>
    <w:rsid w:val="002C21BA"/>
    <w:rsid w:val="002C2240"/>
    <w:rsid w:val="002C232D"/>
    <w:rsid w:val="002C24EA"/>
    <w:rsid w:val="002C25C7"/>
    <w:rsid w:val="002C2B1A"/>
    <w:rsid w:val="002C3251"/>
    <w:rsid w:val="002C3E70"/>
    <w:rsid w:val="002C490A"/>
    <w:rsid w:val="002C4A9C"/>
    <w:rsid w:val="002C4C64"/>
    <w:rsid w:val="002C533F"/>
    <w:rsid w:val="002C5990"/>
    <w:rsid w:val="002C5E8A"/>
    <w:rsid w:val="002C5FF5"/>
    <w:rsid w:val="002C62F1"/>
    <w:rsid w:val="002C693B"/>
    <w:rsid w:val="002C6A98"/>
    <w:rsid w:val="002C6EAB"/>
    <w:rsid w:val="002C7272"/>
    <w:rsid w:val="002C7669"/>
    <w:rsid w:val="002C7E72"/>
    <w:rsid w:val="002D03FB"/>
    <w:rsid w:val="002D06E3"/>
    <w:rsid w:val="002D1195"/>
    <w:rsid w:val="002D1750"/>
    <w:rsid w:val="002D1809"/>
    <w:rsid w:val="002D1948"/>
    <w:rsid w:val="002D1AD0"/>
    <w:rsid w:val="002D1F59"/>
    <w:rsid w:val="002D2010"/>
    <w:rsid w:val="002D2572"/>
    <w:rsid w:val="002D2590"/>
    <w:rsid w:val="002D2879"/>
    <w:rsid w:val="002D2955"/>
    <w:rsid w:val="002D2D19"/>
    <w:rsid w:val="002D2F14"/>
    <w:rsid w:val="002D3424"/>
    <w:rsid w:val="002D3982"/>
    <w:rsid w:val="002D3BBA"/>
    <w:rsid w:val="002D3D51"/>
    <w:rsid w:val="002D3F6D"/>
    <w:rsid w:val="002D4595"/>
    <w:rsid w:val="002D4A15"/>
    <w:rsid w:val="002D4E0B"/>
    <w:rsid w:val="002D4F18"/>
    <w:rsid w:val="002D544D"/>
    <w:rsid w:val="002D56C2"/>
    <w:rsid w:val="002D5F9F"/>
    <w:rsid w:val="002D63C6"/>
    <w:rsid w:val="002D650B"/>
    <w:rsid w:val="002D668D"/>
    <w:rsid w:val="002D67B1"/>
    <w:rsid w:val="002D6D7F"/>
    <w:rsid w:val="002D6FC6"/>
    <w:rsid w:val="002D72E9"/>
    <w:rsid w:val="002D735B"/>
    <w:rsid w:val="002D754E"/>
    <w:rsid w:val="002D7953"/>
    <w:rsid w:val="002E00DB"/>
    <w:rsid w:val="002E00E7"/>
    <w:rsid w:val="002E0564"/>
    <w:rsid w:val="002E1095"/>
    <w:rsid w:val="002E10FC"/>
    <w:rsid w:val="002E11FD"/>
    <w:rsid w:val="002E14F8"/>
    <w:rsid w:val="002E1A0C"/>
    <w:rsid w:val="002E1BE3"/>
    <w:rsid w:val="002E1E28"/>
    <w:rsid w:val="002E1E89"/>
    <w:rsid w:val="002E21FA"/>
    <w:rsid w:val="002E25BE"/>
    <w:rsid w:val="002E2D56"/>
    <w:rsid w:val="002E3322"/>
    <w:rsid w:val="002E34E7"/>
    <w:rsid w:val="002E3B1F"/>
    <w:rsid w:val="002E40EE"/>
    <w:rsid w:val="002E458D"/>
    <w:rsid w:val="002E496A"/>
    <w:rsid w:val="002E4A0C"/>
    <w:rsid w:val="002E4AD0"/>
    <w:rsid w:val="002E4F81"/>
    <w:rsid w:val="002E5253"/>
    <w:rsid w:val="002E59C8"/>
    <w:rsid w:val="002E5EA2"/>
    <w:rsid w:val="002E6B4B"/>
    <w:rsid w:val="002E6C42"/>
    <w:rsid w:val="002E6F06"/>
    <w:rsid w:val="002E71B1"/>
    <w:rsid w:val="002E76EA"/>
    <w:rsid w:val="002E79D8"/>
    <w:rsid w:val="002E79FA"/>
    <w:rsid w:val="002E7AA9"/>
    <w:rsid w:val="002E7AEB"/>
    <w:rsid w:val="002E7AF0"/>
    <w:rsid w:val="002F00A3"/>
    <w:rsid w:val="002F03D1"/>
    <w:rsid w:val="002F0537"/>
    <w:rsid w:val="002F0BCA"/>
    <w:rsid w:val="002F0EBE"/>
    <w:rsid w:val="002F0EFC"/>
    <w:rsid w:val="002F133F"/>
    <w:rsid w:val="002F1D68"/>
    <w:rsid w:val="002F1DCF"/>
    <w:rsid w:val="002F1E24"/>
    <w:rsid w:val="002F1FFC"/>
    <w:rsid w:val="002F2507"/>
    <w:rsid w:val="002F250F"/>
    <w:rsid w:val="002F29EA"/>
    <w:rsid w:val="002F2B5D"/>
    <w:rsid w:val="002F2BF6"/>
    <w:rsid w:val="002F2E21"/>
    <w:rsid w:val="002F2F56"/>
    <w:rsid w:val="002F320E"/>
    <w:rsid w:val="002F359D"/>
    <w:rsid w:val="002F39A9"/>
    <w:rsid w:val="002F3B08"/>
    <w:rsid w:val="002F3BB9"/>
    <w:rsid w:val="002F43D5"/>
    <w:rsid w:val="002F449E"/>
    <w:rsid w:val="002F5160"/>
    <w:rsid w:val="002F51FE"/>
    <w:rsid w:val="002F5368"/>
    <w:rsid w:val="002F59C0"/>
    <w:rsid w:val="002F5C9B"/>
    <w:rsid w:val="002F6295"/>
    <w:rsid w:val="002F655D"/>
    <w:rsid w:val="002F6567"/>
    <w:rsid w:val="002F65B1"/>
    <w:rsid w:val="002F6CC6"/>
    <w:rsid w:val="002F73C0"/>
    <w:rsid w:val="002F7649"/>
    <w:rsid w:val="002F7853"/>
    <w:rsid w:val="002F7D21"/>
    <w:rsid w:val="002F7EDF"/>
    <w:rsid w:val="0030013F"/>
    <w:rsid w:val="003005F6"/>
    <w:rsid w:val="003009B7"/>
    <w:rsid w:val="0030175E"/>
    <w:rsid w:val="003018CE"/>
    <w:rsid w:val="00301904"/>
    <w:rsid w:val="00301E38"/>
    <w:rsid w:val="003020C9"/>
    <w:rsid w:val="00302190"/>
    <w:rsid w:val="00302474"/>
    <w:rsid w:val="00302A88"/>
    <w:rsid w:val="00303588"/>
    <w:rsid w:val="0030375C"/>
    <w:rsid w:val="0030375F"/>
    <w:rsid w:val="003037CA"/>
    <w:rsid w:val="00303AFF"/>
    <w:rsid w:val="00303DA2"/>
    <w:rsid w:val="00303EFF"/>
    <w:rsid w:val="00303F9D"/>
    <w:rsid w:val="0030443C"/>
    <w:rsid w:val="003048B0"/>
    <w:rsid w:val="0030491A"/>
    <w:rsid w:val="00304E75"/>
    <w:rsid w:val="0030509E"/>
    <w:rsid w:val="0030558B"/>
    <w:rsid w:val="003055D9"/>
    <w:rsid w:val="003060CC"/>
    <w:rsid w:val="00306156"/>
    <w:rsid w:val="0030623D"/>
    <w:rsid w:val="00306772"/>
    <w:rsid w:val="00306959"/>
    <w:rsid w:val="003074C7"/>
    <w:rsid w:val="003076E9"/>
    <w:rsid w:val="003100E4"/>
    <w:rsid w:val="003102C5"/>
    <w:rsid w:val="0031082A"/>
    <w:rsid w:val="00310972"/>
    <w:rsid w:val="00310A8A"/>
    <w:rsid w:val="00310B53"/>
    <w:rsid w:val="00310CB7"/>
    <w:rsid w:val="00310D42"/>
    <w:rsid w:val="00311725"/>
    <w:rsid w:val="0031182C"/>
    <w:rsid w:val="00311A1A"/>
    <w:rsid w:val="00311AE3"/>
    <w:rsid w:val="00311E06"/>
    <w:rsid w:val="00311ECD"/>
    <w:rsid w:val="0031219B"/>
    <w:rsid w:val="003121B0"/>
    <w:rsid w:val="00312531"/>
    <w:rsid w:val="00312671"/>
    <w:rsid w:val="00312CBA"/>
    <w:rsid w:val="0031342B"/>
    <w:rsid w:val="00313820"/>
    <w:rsid w:val="003139F3"/>
    <w:rsid w:val="00313BDA"/>
    <w:rsid w:val="0031437B"/>
    <w:rsid w:val="0031446A"/>
    <w:rsid w:val="00314864"/>
    <w:rsid w:val="003154B1"/>
    <w:rsid w:val="003155BD"/>
    <w:rsid w:val="003156F9"/>
    <w:rsid w:val="0031582A"/>
    <w:rsid w:val="003159CE"/>
    <w:rsid w:val="00315C6D"/>
    <w:rsid w:val="003161C1"/>
    <w:rsid w:val="00316513"/>
    <w:rsid w:val="0031663A"/>
    <w:rsid w:val="0031683D"/>
    <w:rsid w:val="00316E6F"/>
    <w:rsid w:val="00316F6D"/>
    <w:rsid w:val="0031772B"/>
    <w:rsid w:val="00317CA1"/>
    <w:rsid w:val="00317DB3"/>
    <w:rsid w:val="00317E7C"/>
    <w:rsid w:val="0032004F"/>
    <w:rsid w:val="003205E0"/>
    <w:rsid w:val="00320685"/>
    <w:rsid w:val="00320945"/>
    <w:rsid w:val="0032096E"/>
    <w:rsid w:val="00320F5A"/>
    <w:rsid w:val="00321171"/>
    <w:rsid w:val="0032131D"/>
    <w:rsid w:val="0032187D"/>
    <w:rsid w:val="00321C2B"/>
    <w:rsid w:val="00322014"/>
    <w:rsid w:val="003220C5"/>
    <w:rsid w:val="003222B7"/>
    <w:rsid w:val="0032231C"/>
    <w:rsid w:val="003227CF"/>
    <w:rsid w:val="00322AE5"/>
    <w:rsid w:val="003233D7"/>
    <w:rsid w:val="003234D8"/>
    <w:rsid w:val="00323693"/>
    <w:rsid w:val="0032371B"/>
    <w:rsid w:val="003238BF"/>
    <w:rsid w:val="00323D34"/>
    <w:rsid w:val="00323D71"/>
    <w:rsid w:val="00323F44"/>
    <w:rsid w:val="00324446"/>
    <w:rsid w:val="00324454"/>
    <w:rsid w:val="003245C3"/>
    <w:rsid w:val="00324721"/>
    <w:rsid w:val="00324C9F"/>
    <w:rsid w:val="00324F15"/>
    <w:rsid w:val="003258E6"/>
    <w:rsid w:val="003259AB"/>
    <w:rsid w:val="00325C53"/>
    <w:rsid w:val="00325E59"/>
    <w:rsid w:val="003262AC"/>
    <w:rsid w:val="003265DD"/>
    <w:rsid w:val="00326846"/>
    <w:rsid w:val="0032696C"/>
    <w:rsid w:val="00326AFD"/>
    <w:rsid w:val="00326F82"/>
    <w:rsid w:val="00327163"/>
    <w:rsid w:val="003272D7"/>
    <w:rsid w:val="0032769B"/>
    <w:rsid w:val="00327BBC"/>
    <w:rsid w:val="00327F25"/>
    <w:rsid w:val="003303A2"/>
    <w:rsid w:val="00330A39"/>
    <w:rsid w:val="00330A47"/>
    <w:rsid w:val="00330A52"/>
    <w:rsid w:val="00330BD3"/>
    <w:rsid w:val="00330D5E"/>
    <w:rsid w:val="00330F3A"/>
    <w:rsid w:val="00330F81"/>
    <w:rsid w:val="003313D6"/>
    <w:rsid w:val="0033213E"/>
    <w:rsid w:val="00332499"/>
    <w:rsid w:val="003324EA"/>
    <w:rsid w:val="00332689"/>
    <w:rsid w:val="00332939"/>
    <w:rsid w:val="00332B72"/>
    <w:rsid w:val="00332EAC"/>
    <w:rsid w:val="003331D9"/>
    <w:rsid w:val="0033345C"/>
    <w:rsid w:val="003335A7"/>
    <w:rsid w:val="00333EB2"/>
    <w:rsid w:val="00334536"/>
    <w:rsid w:val="003347BA"/>
    <w:rsid w:val="00334D2C"/>
    <w:rsid w:val="00334ED1"/>
    <w:rsid w:val="00334F16"/>
    <w:rsid w:val="00334F6B"/>
    <w:rsid w:val="0033552D"/>
    <w:rsid w:val="00335627"/>
    <w:rsid w:val="00335959"/>
    <w:rsid w:val="00335A6F"/>
    <w:rsid w:val="00335DA1"/>
    <w:rsid w:val="00335EFB"/>
    <w:rsid w:val="00336172"/>
    <w:rsid w:val="00336591"/>
    <w:rsid w:val="003365B6"/>
    <w:rsid w:val="00336E3D"/>
    <w:rsid w:val="00336F20"/>
    <w:rsid w:val="0033770A"/>
    <w:rsid w:val="00337847"/>
    <w:rsid w:val="0033788B"/>
    <w:rsid w:val="00337B53"/>
    <w:rsid w:val="0034088F"/>
    <w:rsid w:val="00340E46"/>
    <w:rsid w:val="0034163D"/>
    <w:rsid w:val="00341805"/>
    <w:rsid w:val="003419C4"/>
    <w:rsid w:val="00341B94"/>
    <w:rsid w:val="00343079"/>
    <w:rsid w:val="003430A9"/>
    <w:rsid w:val="0034334A"/>
    <w:rsid w:val="00343401"/>
    <w:rsid w:val="00343E24"/>
    <w:rsid w:val="003440E3"/>
    <w:rsid w:val="0034422D"/>
    <w:rsid w:val="00344291"/>
    <w:rsid w:val="0034469A"/>
    <w:rsid w:val="003446E8"/>
    <w:rsid w:val="003449E3"/>
    <w:rsid w:val="00345039"/>
    <w:rsid w:val="00345272"/>
    <w:rsid w:val="0034544E"/>
    <w:rsid w:val="00345683"/>
    <w:rsid w:val="00345EBC"/>
    <w:rsid w:val="003460F3"/>
    <w:rsid w:val="0034637C"/>
    <w:rsid w:val="0034655B"/>
    <w:rsid w:val="00346FD8"/>
    <w:rsid w:val="00347016"/>
    <w:rsid w:val="003471EE"/>
    <w:rsid w:val="003472A1"/>
    <w:rsid w:val="003473C9"/>
    <w:rsid w:val="0034786F"/>
    <w:rsid w:val="00347E3E"/>
    <w:rsid w:val="003503D4"/>
    <w:rsid w:val="00350466"/>
    <w:rsid w:val="00350654"/>
    <w:rsid w:val="00350AE1"/>
    <w:rsid w:val="00351279"/>
    <w:rsid w:val="00351293"/>
    <w:rsid w:val="00351302"/>
    <w:rsid w:val="003514BA"/>
    <w:rsid w:val="00351544"/>
    <w:rsid w:val="0035165D"/>
    <w:rsid w:val="003519FE"/>
    <w:rsid w:val="00351B23"/>
    <w:rsid w:val="00351FB9"/>
    <w:rsid w:val="003523A6"/>
    <w:rsid w:val="0035244B"/>
    <w:rsid w:val="0035267C"/>
    <w:rsid w:val="003526FD"/>
    <w:rsid w:val="0035291B"/>
    <w:rsid w:val="00352E5A"/>
    <w:rsid w:val="00352FAC"/>
    <w:rsid w:val="003531E5"/>
    <w:rsid w:val="0035374B"/>
    <w:rsid w:val="00353A70"/>
    <w:rsid w:val="00353B08"/>
    <w:rsid w:val="00353D99"/>
    <w:rsid w:val="0035413F"/>
    <w:rsid w:val="0035436E"/>
    <w:rsid w:val="003547A3"/>
    <w:rsid w:val="00354A4C"/>
    <w:rsid w:val="00355076"/>
    <w:rsid w:val="003550BD"/>
    <w:rsid w:val="003557BE"/>
    <w:rsid w:val="003558FA"/>
    <w:rsid w:val="00355A1F"/>
    <w:rsid w:val="00355B1C"/>
    <w:rsid w:val="00355FE9"/>
    <w:rsid w:val="00356167"/>
    <w:rsid w:val="00356327"/>
    <w:rsid w:val="0035660F"/>
    <w:rsid w:val="00356BA4"/>
    <w:rsid w:val="00356C49"/>
    <w:rsid w:val="0035760B"/>
    <w:rsid w:val="00357700"/>
    <w:rsid w:val="00357B4E"/>
    <w:rsid w:val="00357E72"/>
    <w:rsid w:val="00357F5F"/>
    <w:rsid w:val="00357F64"/>
    <w:rsid w:val="0036005B"/>
    <w:rsid w:val="003600DB"/>
    <w:rsid w:val="0036040E"/>
    <w:rsid w:val="003610AF"/>
    <w:rsid w:val="0036157E"/>
    <w:rsid w:val="0036168A"/>
    <w:rsid w:val="003616B1"/>
    <w:rsid w:val="003616B5"/>
    <w:rsid w:val="003619D1"/>
    <w:rsid w:val="003619E1"/>
    <w:rsid w:val="00361A74"/>
    <w:rsid w:val="00361B30"/>
    <w:rsid w:val="00361B5C"/>
    <w:rsid w:val="00361C38"/>
    <w:rsid w:val="00361F3F"/>
    <w:rsid w:val="0036225A"/>
    <w:rsid w:val="00362619"/>
    <w:rsid w:val="00362767"/>
    <w:rsid w:val="00362A5F"/>
    <w:rsid w:val="0036367C"/>
    <w:rsid w:val="003636E3"/>
    <w:rsid w:val="00363909"/>
    <w:rsid w:val="00363A78"/>
    <w:rsid w:val="00363ABA"/>
    <w:rsid w:val="00363C80"/>
    <w:rsid w:val="00363E05"/>
    <w:rsid w:val="00363E7A"/>
    <w:rsid w:val="00364033"/>
    <w:rsid w:val="00364194"/>
    <w:rsid w:val="00364516"/>
    <w:rsid w:val="0036489E"/>
    <w:rsid w:val="00364FBC"/>
    <w:rsid w:val="003650A9"/>
    <w:rsid w:val="00365122"/>
    <w:rsid w:val="00365601"/>
    <w:rsid w:val="00365C0F"/>
    <w:rsid w:val="00365F98"/>
    <w:rsid w:val="003662F6"/>
    <w:rsid w:val="00366446"/>
    <w:rsid w:val="003667CB"/>
    <w:rsid w:val="00366841"/>
    <w:rsid w:val="0036684B"/>
    <w:rsid w:val="003669EC"/>
    <w:rsid w:val="00366A03"/>
    <w:rsid w:val="00366D28"/>
    <w:rsid w:val="003670C7"/>
    <w:rsid w:val="003670DE"/>
    <w:rsid w:val="0036782C"/>
    <w:rsid w:val="00367B3F"/>
    <w:rsid w:val="00367BC7"/>
    <w:rsid w:val="00367C9A"/>
    <w:rsid w:val="0037098D"/>
    <w:rsid w:val="00370B65"/>
    <w:rsid w:val="00370C5B"/>
    <w:rsid w:val="00371185"/>
    <w:rsid w:val="0037122E"/>
    <w:rsid w:val="003712DD"/>
    <w:rsid w:val="003718EF"/>
    <w:rsid w:val="0037200D"/>
    <w:rsid w:val="00372875"/>
    <w:rsid w:val="003729A4"/>
    <w:rsid w:val="00372DD2"/>
    <w:rsid w:val="003730D6"/>
    <w:rsid w:val="00373881"/>
    <w:rsid w:val="00373CEC"/>
    <w:rsid w:val="00373D57"/>
    <w:rsid w:val="0037412F"/>
    <w:rsid w:val="003744B8"/>
    <w:rsid w:val="00374FAC"/>
    <w:rsid w:val="00374FEB"/>
    <w:rsid w:val="003750D7"/>
    <w:rsid w:val="00375116"/>
    <w:rsid w:val="003758DB"/>
    <w:rsid w:val="00375924"/>
    <w:rsid w:val="00375AC9"/>
    <w:rsid w:val="00376F54"/>
    <w:rsid w:val="00377048"/>
    <w:rsid w:val="00377374"/>
    <w:rsid w:val="0037739E"/>
    <w:rsid w:val="003773BB"/>
    <w:rsid w:val="00377688"/>
    <w:rsid w:val="00377790"/>
    <w:rsid w:val="00377B75"/>
    <w:rsid w:val="00377CC7"/>
    <w:rsid w:val="00380A01"/>
    <w:rsid w:val="00380C73"/>
    <w:rsid w:val="00380CBD"/>
    <w:rsid w:val="00380D21"/>
    <w:rsid w:val="00380FC6"/>
    <w:rsid w:val="003812AC"/>
    <w:rsid w:val="00381349"/>
    <w:rsid w:val="003819A5"/>
    <w:rsid w:val="00381A7A"/>
    <w:rsid w:val="00381AF7"/>
    <w:rsid w:val="00381DD6"/>
    <w:rsid w:val="00381F3E"/>
    <w:rsid w:val="003821F2"/>
    <w:rsid w:val="003823A4"/>
    <w:rsid w:val="00382561"/>
    <w:rsid w:val="0038264A"/>
    <w:rsid w:val="003826D5"/>
    <w:rsid w:val="00382733"/>
    <w:rsid w:val="00382A5C"/>
    <w:rsid w:val="00382B0D"/>
    <w:rsid w:val="00382B11"/>
    <w:rsid w:val="00382D93"/>
    <w:rsid w:val="00382F3F"/>
    <w:rsid w:val="00383667"/>
    <w:rsid w:val="00383815"/>
    <w:rsid w:val="003838E4"/>
    <w:rsid w:val="00383C08"/>
    <w:rsid w:val="00383E38"/>
    <w:rsid w:val="0038403B"/>
    <w:rsid w:val="00384187"/>
    <w:rsid w:val="00384377"/>
    <w:rsid w:val="003844EB"/>
    <w:rsid w:val="0038482A"/>
    <w:rsid w:val="00384924"/>
    <w:rsid w:val="00384CD6"/>
    <w:rsid w:val="00385649"/>
    <w:rsid w:val="003857BE"/>
    <w:rsid w:val="00385DC2"/>
    <w:rsid w:val="00385DE7"/>
    <w:rsid w:val="003864AA"/>
    <w:rsid w:val="003865F6"/>
    <w:rsid w:val="00386604"/>
    <w:rsid w:val="003866D5"/>
    <w:rsid w:val="00386F30"/>
    <w:rsid w:val="003873DA"/>
    <w:rsid w:val="003875A7"/>
    <w:rsid w:val="00387BCD"/>
    <w:rsid w:val="00387D11"/>
    <w:rsid w:val="003902D6"/>
    <w:rsid w:val="003903B6"/>
    <w:rsid w:val="003909D0"/>
    <w:rsid w:val="00390C6B"/>
    <w:rsid w:val="00391157"/>
    <w:rsid w:val="0039125E"/>
    <w:rsid w:val="0039177B"/>
    <w:rsid w:val="003919FA"/>
    <w:rsid w:val="00391D58"/>
    <w:rsid w:val="00391FEC"/>
    <w:rsid w:val="00392136"/>
    <w:rsid w:val="00392443"/>
    <w:rsid w:val="003926A7"/>
    <w:rsid w:val="00392764"/>
    <w:rsid w:val="00392C6F"/>
    <w:rsid w:val="0039307B"/>
    <w:rsid w:val="00393422"/>
    <w:rsid w:val="00393AB9"/>
    <w:rsid w:val="00393AFC"/>
    <w:rsid w:val="00393E95"/>
    <w:rsid w:val="003942F1"/>
    <w:rsid w:val="00394886"/>
    <w:rsid w:val="00394B9A"/>
    <w:rsid w:val="00394BC3"/>
    <w:rsid w:val="00395244"/>
    <w:rsid w:val="00395321"/>
    <w:rsid w:val="00395655"/>
    <w:rsid w:val="00395A04"/>
    <w:rsid w:val="00395E11"/>
    <w:rsid w:val="00395F22"/>
    <w:rsid w:val="003961FE"/>
    <w:rsid w:val="0039621A"/>
    <w:rsid w:val="00396C35"/>
    <w:rsid w:val="00396CEB"/>
    <w:rsid w:val="0039711B"/>
    <w:rsid w:val="003977CF"/>
    <w:rsid w:val="00397C3E"/>
    <w:rsid w:val="00397D00"/>
    <w:rsid w:val="00397FEF"/>
    <w:rsid w:val="003A04C3"/>
    <w:rsid w:val="003A0665"/>
    <w:rsid w:val="003A0960"/>
    <w:rsid w:val="003A0AAF"/>
    <w:rsid w:val="003A0C46"/>
    <w:rsid w:val="003A0E27"/>
    <w:rsid w:val="003A0F87"/>
    <w:rsid w:val="003A124F"/>
    <w:rsid w:val="003A14F5"/>
    <w:rsid w:val="003A1537"/>
    <w:rsid w:val="003A17C2"/>
    <w:rsid w:val="003A1EF1"/>
    <w:rsid w:val="003A2076"/>
    <w:rsid w:val="003A22EA"/>
    <w:rsid w:val="003A2316"/>
    <w:rsid w:val="003A2572"/>
    <w:rsid w:val="003A27D6"/>
    <w:rsid w:val="003A2AB2"/>
    <w:rsid w:val="003A2BB0"/>
    <w:rsid w:val="003A2CA1"/>
    <w:rsid w:val="003A3355"/>
    <w:rsid w:val="003A3522"/>
    <w:rsid w:val="003A3C7F"/>
    <w:rsid w:val="003A3FD2"/>
    <w:rsid w:val="003A431D"/>
    <w:rsid w:val="003A442D"/>
    <w:rsid w:val="003A46D1"/>
    <w:rsid w:val="003A484B"/>
    <w:rsid w:val="003A4A79"/>
    <w:rsid w:val="003A4CD0"/>
    <w:rsid w:val="003A4E0E"/>
    <w:rsid w:val="003A50A6"/>
    <w:rsid w:val="003A535A"/>
    <w:rsid w:val="003A541C"/>
    <w:rsid w:val="003A5541"/>
    <w:rsid w:val="003A557C"/>
    <w:rsid w:val="003A5752"/>
    <w:rsid w:val="003A588B"/>
    <w:rsid w:val="003A5890"/>
    <w:rsid w:val="003A58BF"/>
    <w:rsid w:val="003A5D86"/>
    <w:rsid w:val="003A5F91"/>
    <w:rsid w:val="003A6001"/>
    <w:rsid w:val="003A6206"/>
    <w:rsid w:val="003A62D6"/>
    <w:rsid w:val="003A69DE"/>
    <w:rsid w:val="003A6D40"/>
    <w:rsid w:val="003A7157"/>
    <w:rsid w:val="003A726F"/>
    <w:rsid w:val="003A7415"/>
    <w:rsid w:val="003A7461"/>
    <w:rsid w:val="003A7C09"/>
    <w:rsid w:val="003B0819"/>
    <w:rsid w:val="003B0AAD"/>
    <w:rsid w:val="003B0BE4"/>
    <w:rsid w:val="003B0D32"/>
    <w:rsid w:val="003B0E74"/>
    <w:rsid w:val="003B1403"/>
    <w:rsid w:val="003B14BB"/>
    <w:rsid w:val="003B16DE"/>
    <w:rsid w:val="003B1795"/>
    <w:rsid w:val="003B36A4"/>
    <w:rsid w:val="003B36AD"/>
    <w:rsid w:val="003B37DB"/>
    <w:rsid w:val="003B3859"/>
    <w:rsid w:val="003B3A43"/>
    <w:rsid w:val="003B3ACF"/>
    <w:rsid w:val="003B3B92"/>
    <w:rsid w:val="003B3B9C"/>
    <w:rsid w:val="003B4A6E"/>
    <w:rsid w:val="003B4B99"/>
    <w:rsid w:val="003B52A5"/>
    <w:rsid w:val="003B556B"/>
    <w:rsid w:val="003B55F9"/>
    <w:rsid w:val="003B56D4"/>
    <w:rsid w:val="003B5A0D"/>
    <w:rsid w:val="003B5A73"/>
    <w:rsid w:val="003B5BF6"/>
    <w:rsid w:val="003B5C66"/>
    <w:rsid w:val="003B5D2B"/>
    <w:rsid w:val="003B5D8F"/>
    <w:rsid w:val="003B603B"/>
    <w:rsid w:val="003B655D"/>
    <w:rsid w:val="003B6584"/>
    <w:rsid w:val="003B65C9"/>
    <w:rsid w:val="003B6C4D"/>
    <w:rsid w:val="003B7815"/>
    <w:rsid w:val="003B7EDC"/>
    <w:rsid w:val="003C06EB"/>
    <w:rsid w:val="003C085E"/>
    <w:rsid w:val="003C0B1F"/>
    <w:rsid w:val="003C0D9B"/>
    <w:rsid w:val="003C1034"/>
    <w:rsid w:val="003C10CD"/>
    <w:rsid w:val="003C1437"/>
    <w:rsid w:val="003C163A"/>
    <w:rsid w:val="003C240F"/>
    <w:rsid w:val="003C24B5"/>
    <w:rsid w:val="003C28BC"/>
    <w:rsid w:val="003C2C80"/>
    <w:rsid w:val="003C35BD"/>
    <w:rsid w:val="003C3774"/>
    <w:rsid w:val="003C38A6"/>
    <w:rsid w:val="003C3A96"/>
    <w:rsid w:val="003C4099"/>
    <w:rsid w:val="003C4243"/>
    <w:rsid w:val="003C4317"/>
    <w:rsid w:val="003C45CA"/>
    <w:rsid w:val="003C477D"/>
    <w:rsid w:val="003C4CD4"/>
    <w:rsid w:val="003C51F8"/>
    <w:rsid w:val="003C51FC"/>
    <w:rsid w:val="003C5562"/>
    <w:rsid w:val="003C5789"/>
    <w:rsid w:val="003C5A45"/>
    <w:rsid w:val="003C5CF4"/>
    <w:rsid w:val="003C5D6A"/>
    <w:rsid w:val="003C5E67"/>
    <w:rsid w:val="003C5E7A"/>
    <w:rsid w:val="003C693D"/>
    <w:rsid w:val="003C6D7E"/>
    <w:rsid w:val="003C7F78"/>
    <w:rsid w:val="003D0690"/>
    <w:rsid w:val="003D06A2"/>
    <w:rsid w:val="003D0C40"/>
    <w:rsid w:val="003D0E6E"/>
    <w:rsid w:val="003D0FD4"/>
    <w:rsid w:val="003D1562"/>
    <w:rsid w:val="003D1606"/>
    <w:rsid w:val="003D17FF"/>
    <w:rsid w:val="003D1BEB"/>
    <w:rsid w:val="003D1F37"/>
    <w:rsid w:val="003D2093"/>
    <w:rsid w:val="003D2567"/>
    <w:rsid w:val="003D2BFE"/>
    <w:rsid w:val="003D2DAF"/>
    <w:rsid w:val="003D2E06"/>
    <w:rsid w:val="003D31AC"/>
    <w:rsid w:val="003D356A"/>
    <w:rsid w:val="003D4703"/>
    <w:rsid w:val="003D4824"/>
    <w:rsid w:val="003D489A"/>
    <w:rsid w:val="003D495B"/>
    <w:rsid w:val="003D496C"/>
    <w:rsid w:val="003D49FB"/>
    <w:rsid w:val="003D4A40"/>
    <w:rsid w:val="003D4D20"/>
    <w:rsid w:val="003D4D54"/>
    <w:rsid w:val="003D4DA5"/>
    <w:rsid w:val="003D5203"/>
    <w:rsid w:val="003D53EF"/>
    <w:rsid w:val="003D574F"/>
    <w:rsid w:val="003D5AFC"/>
    <w:rsid w:val="003D5B1F"/>
    <w:rsid w:val="003D5BFF"/>
    <w:rsid w:val="003D607F"/>
    <w:rsid w:val="003D62D1"/>
    <w:rsid w:val="003D648B"/>
    <w:rsid w:val="003D6577"/>
    <w:rsid w:val="003D6D85"/>
    <w:rsid w:val="003D6E28"/>
    <w:rsid w:val="003D701A"/>
    <w:rsid w:val="003D724C"/>
    <w:rsid w:val="003D7255"/>
    <w:rsid w:val="003D7960"/>
    <w:rsid w:val="003D7CF2"/>
    <w:rsid w:val="003D7F92"/>
    <w:rsid w:val="003D7FF6"/>
    <w:rsid w:val="003E0021"/>
    <w:rsid w:val="003E0200"/>
    <w:rsid w:val="003E02F4"/>
    <w:rsid w:val="003E0CCD"/>
    <w:rsid w:val="003E1402"/>
    <w:rsid w:val="003E1898"/>
    <w:rsid w:val="003E1F11"/>
    <w:rsid w:val="003E29F8"/>
    <w:rsid w:val="003E2BBF"/>
    <w:rsid w:val="003E2CA3"/>
    <w:rsid w:val="003E2ED1"/>
    <w:rsid w:val="003E349A"/>
    <w:rsid w:val="003E35E4"/>
    <w:rsid w:val="003E3644"/>
    <w:rsid w:val="003E36B3"/>
    <w:rsid w:val="003E38CC"/>
    <w:rsid w:val="003E3C1F"/>
    <w:rsid w:val="003E3FA6"/>
    <w:rsid w:val="003E3FE1"/>
    <w:rsid w:val="003E4470"/>
    <w:rsid w:val="003E4486"/>
    <w:rsid w:val="003E542A"/>
    <w:rsid w:val="003E5892"/>
    <w:rsid w:val="003E58E6"/>
    <w:rsid w:val="003E5956"/>
    <w:rsid w:val="003E5C29"/>
    <w:rsid w:val="003E5E3B"/>
    <w:rsid w:val="003E5E7C"/>
    <w:rsid w:val="003E5EAF"/>
    <w:rsid w:val="003E6663"/>
    <w:rsid w:val="003E6CC7"/>
    <w:rsid w:val="003E6F80"/>
    <w:rsid w:val="003E71D6"/>
    <w:rsid w:val="003E72F4"/>
    <w:rsid w:val="003E7442"/>
    <w:rsid w:val="003E7BF3"/>
    <w:rsid w:val="003E7DF2"/>
    <w:rsid w:val="003E7F40"/>
    <w:rsid w:val="003E7F96"/>
    <w:rsid w:val="003F0434"/>
    <w:rsid w:val="003F0497"/>
    <w:rsid w:val="003F06DA"/>
    <w:rsid w:val="003F07DD"/>
    <w:rsid w:val="003F136C"/>
    <w:rsid w:val="003F1A58"/>
    <w:rsid w:val="003F1BC1"/>
    <w:rsid w:val="003F1CA4"/>
    <w:rsid w:val="003F1E87"/>
    <w:rsid w:val="003F2356"/>
    <w:rsid w:val="003F25F2"/>
    <w:rsid w:val="003F2763"/>
    <w:rsid w:val="003F2890"/>
    <w:rsid w:val="003F3262"/>
    <w:rsid w:val="003F3312"/>
    <w:rsid w:val="003F37FA"/>
    <w:rsid w:val="003F3C1C"/>
    <w:rsid w:val="003F3CB6"/>
    <w:rsid w:val="003F4013"/>
    <w:rsid w:val="003F48D0"/>
    <w:rsid w:val="003F4AB6"/>
    <w:rsid w:val="003F4DE7"/>
    <w:rsid w:val="003F5040"/>
    <w:rsid w:val="003F56F4"/>
    <w:rsid w:val="003F5791"/>
    <w:rsid w:val="003F59CC"/>
    <w:rsid w:val="003F5ED0"/>
    <w:rsid w:val="003F5F77"/>
    <w:rsid w:val="003F6566"/>
    <w:rsid w:val="003F69DB"/>
    <w:rsid w:val="003F7732"/>
    <w:rsid w:val="003F7ABE"/>
    <w:rsid w:val="003F7D14"/>
    <w:rsid w:val="003F7E28"/>
    <w:rsid w:val="003F7F18"/>
    <w:rsid w:val="00400006"/>
    <w:rsid w:val="00400028"/>
    <w:rsid w:val="00400176"/>
    <w:rsid w:val="00400220"/>
    <w:rsid w:val="00400925"/>
    <w:rsid w:val="00400974"/>
    <w:rsid w:val="004009F6"/>
    <w:rsid w:val="00400CC9"/>
    <w:rsid w:val="00400D17"/>
    <w:rsid w:val="0040138C"/>
    <w:rsid w:val="00401584"/>
    <w:rsid w:val="004018E4"/>
    <w:rsid w:val="00401A7A"/>
    <w:rsid w:val="00401D95"/>
    <w:rsid w:val="00401F30"/>
    <w:rsid w:val="00402B94"/>
    <w:rsid w:val="00403014"/>
    <w:rsid w:val="004032D7"/>
    <w:rsid w:val="004034EA"/>
    <w:rsid w:val="00403540"/>
    <w:rsid w:val="004038B7"/>
    <w:rsid w:val="0040390C"/>
    <w:rsid w:val="00403A40"/>
    <w:rsid w:val="00403A68"/>
    <w:rsid w:val="0040415B"/>
    <w:rsid w:val="00404215"/>
    <w:rsid w:val="004042EB"/>
    <w:rsid w:val="004048DA"/>
    <w:rsid w:val="00404942"/>
    <w:rsid w:val="00404BEC"/>
    <w:rsid w:val="00404CBA"/>
    <w:rsid w:val="00404F2D"/>
    <w:rsid w:val="004051A6"/>
    <w:rsid w:val="004056C7"/>
    <w:rsid w:val="004058CC"/>
    <w:rsid w:val="004065D0"/>
    <w:rsid w:val="00406692"/>
    <w:rsid w:val="00406CA5"/>
    <w:rsid w:val="00406E5F"/>
    <w:rsid w:val="004072DA"/>
    <w:rsid w:val="004077D3"/>
    <w:rsid w:val="00407831"/>
    <w:rsid w:val="00407AC6"/>
    <w:rsid w:val="00407E3F"/>
    <w:rsid w:val="00407EB2"/>
    <w:rsid w:val="00407F5E"/>
    <w:rsid w:val="00407F89"/>
    <w:rsid w:val="004115F3"/>
    <w:rsid w:val="00411843"/>
    <w:rsid w:val="00411CD6"/>
    <w:rsid w:val="00411D9D"/>
    <w:rsid w:val="00412240"/>
    <w:rsid w:val="0041239D"/>
    <w:rsid w:val="00412A9A"/>
    <w:rsid w:val="00412D5C"/>
    <w:rsid w:val="00413066"/>
    <w:rsid w:val="0041333A"/>
    <w:rsid w:val="00413377"/>
    <w:rsid w:val="0041341A"/>
    <w:rsid w:val="004134C9"/>
    <w:rsid w:val="00413521"/>
    <w:rsid w:val="004135F6"/>
    <w:rsid w:val="00413BC6"/>
    <w:rsid w:val="004141EF"/>
    <w:rsid w:val="004145E0"/>
    <w:rsid w:val="0041472B"/>
    <w:rsid w:val="004148D9"/>
    <w:rsid w:val="00414AFD"/>
    <w:rsid w:val="0041512F"/>
    <w:rsid w:val="0041529C"/>
    <w:rsid w:val="00415304"/>
    <w:rsid w:val="0041582A"/>
    <w:rsid w:val="00415DDB"/>
    <w:rsid w:val="00415F46"/>
    <w:rsid w:val="004161B6"/>
    <w:rsid w:val="00416270"/>
    <w:rsid w:val="00416651"/>
    <w:rsid w:val="004168E0"/>
    <w:rsid w:val="00416B89"/>
    <w:rsid w:val="00416B9B"/>
    <w:rsid w:val="00416EA2"/>
    <w:rsid w:val="00416EF1"/>
    <w:rsid w:val="004172AB"/>
    <w:rsid w:val="004173D0"/>
    <w:rsid w:val="004175AC"/>
    <w:rsid w:val="00417BA0"/>
    <w:rsid w:val="00417C63"/>
    <w:rsid w:val="00420443"/>
    <w:rsid w:val="004207DA"/>
    <w:rsid w:val="004208FB"/>
    <w:rsid w:val="00420B0E"/>
    <w:rsid w:val="00420BAE"/>
    <w:rsid w:val="00420BC5"/>
    <w:rsid w:val="00420D2A"/>
    <w:rsid w:val="00420ED2"/>
    <w:rsid w:val="00420F1A"/>
    <w:rsid w:val="00421036"/>
    <w:rsid w:val="00421055"/>
    <w:rsid w:val="00421261"/>
    <w:rsid w:val="00421643"/>
    <w:rsid w:val="0042175E"/>
    <w:rsid w:val="00421986"/>
    <w:rsid w:val="00421FF5"/>
    <w:rsid w:val="00422409"/>
    <w:rsid w:val="0042251F"/>
    <w:rsid w:val="004228CA"/>
    <w:rsid w:val="00422979"/>
    <w:rsid w:val="00422B60"/>
    <w:rsid w:val="00422BC6"/>
    <w:rsid w:val="00422D35"/>
    <w:rsid w:val="00422D7F"/>
    <w:rsid w:val="004230CD"/>
    <w:rsid w:val="004235F8"/>
    <w:rsid w:val="0042376E"/>
    <w:rsid w:val="004237DF"/>
    <w:rsid w:val="00423B49"/>
    <w:rsid w:val="004241B0"/>
    <w:rsid w:val="004242D8"/>
    <w:rsid w:val="0042433A"/>
    <w:rsid w:val="00424D2B"/>
    <w:rsid w:val="00424F02"/>
    <w:rsid w:val="004251BE"/>
    <w:rsid w:val="004255F1"/>
    <w:rsid w:val="00425697"/>
    <w:rsid w:val="00425AF0"/>
    <w:rsid w:val="00425C90"/>
    <w:rsid w:val="00425CBB"/>
    <w:rsid w:val="00426065"/>
    <w:rsid w:val="00426100"/>
    <w:rsid w:val="0042619C"/>
    <w:rsid w:val="00426244"/>
    <w:rsid w:val="0042636E"/>
    <w:rsid w:val="0042639B"/>
    <w:rsid w:val="004265C9"/>
    <w:rsid w:val="00426654"/>
    <w:rsid w:val="00426909"/>
    <w:rsid w:val="00426C35"/>
    <w:rsid w:val="00427017"/>
    <w:rsid w:val="00427430"/>
    <w:rsid w:val="004279D3"/>
    <w:rsid w:val="00430185"/>
    <w:rsid w:val="00430376"/>
    <w:rsid w:val="00430643"/>
    <w:rsid w:val="00430ED7"/>
    <w:rsid w:val="004310EB"/>
    <w:rsid w:val="0043123D"/>
    <w:rsid w:val="004312FD"/>
    <w:rsid w:val="0043188F"/>
    <w:rsid w:val="00431B9A"/>
    <w:rsid w:val="004322FC"/>
    <w:rsid w:val="00432C26"/>
    <w:rsid w:val="00433064"/>
    <w:rsid w:val="004337AC"/>
    <w:rsid w:val="00433A81"/>
    <w:rsid w:val="0043410C"/>
    <w:rsid w:val="00434291"/>
    <w:rsid w:val="00434300"/>
    <w:rsid w:val="0043444A"/>
    <w:rsid w:val="0043466D"/>
    <w:rsid w:val="00434CE1"/>
    <w:rsid w:val="00434E9B"/>
    <w:rsid w:val="00435082"/>
    <w:rsid w:val="004351CE"/>
    <w:rsid w:val="0043529F"/>
    <w:rsid w:val="0043547D"/>
    <w:rsid w:val="0043559F"/>
    <w:rsid w:val="00435C89"/>
    <w:rsid w:val="00435D9A"/>
    <w:rsid w:val="00436147"/>
    <w:rsid w:val="0043646D"/>
    <w:rsid w:val="004368BA"/>
    <w:rsid w:val="00436B6F"/>
    <w:rsid w:val="00436D1A"/>
    <w:rsid w:val="00437022"/>
    <w:rsid w:val="00437588"/>
    <w:rsid w:val="004378F4"/>
    <w:rsid w:val="004379B4"/>
    <w:rsid w:val="00437C94"/>
    <w:rsid w:val="00437CFA"/>
    <w:rsid w:val="004401B1"/>
    <w:rsid w:val="004404AA"/>
    <w:rsid w:val="00440A9C"/>
    <w:rsid w:val="00440BB5"/>
    <w:rsid w:val="00440C96"/>
    <w:rsid w:val="004413AB"/>
    <w:rsid w:val="004413C0"/>
    <w:rsid w:val="004417E7"/>
    <w:rsid w:val="00441C16"/>
    <w:rsid w:val="00441E13"/>
    <w:rsid w:val="00442106"/>
    <w:rsid w:val="004421E8"/>
    <w:rsid w:val="00442521"/>
    <w:rsid w:val="00442894"/>
    <w:rsid w:val="00443353"/>
    <w:rsid w:val="00443655"/>
    <w:rsid w:val="004437D3"/>
    <w:rsid w:val="0044387C"/>
    <w:rsid w:val="00443970"/>
    <w:rsid w:val="00443AA5"/>
    <w:rsid w:val="004446C3"/>
    <w:rsid w:val="00444816"/>
    <w:rsid w:val="00444A8D"/>
    <w:rsid w:val="00444B50"/>
    <w:rsid w:val="00444B7E"/>
    <w:rsid w:val="00444F43"/>
    <w:rsid w:val="00445214"/>
    <w:rsid w:val="004454FD"/>
    <w:rsid w:val="00445522"/>
    <w:rsid w:val="00445D6E"/>
    <w:rsid w:val="00445EF3"/>
    <w:rsid w:val="004461BD"/>
    <w:rsid w:val="00446663"/>
    <w:rsid w:val="00446940"/>
    <w:rsid w:val="00446C09"/>
    <w:rsid w:val="00446D57"/>
    <w:rsid w:val="00447902"/>
    <w:rsid w:val="00447C6E"/>
    <w:rsid w:val="00447F4F"/>
    <w:rsid w:val="00450049"/>
    <w:rsid w:val="004508B2"/>
    <w:rsid w:val="004508C3"/>
    <w:rsid w:val="00450EAC"/>
    <w:rsid w:val="0045166D"/>
    <w:rsid w:val="0045174B"/>
    <w:rsid w:val="004518B9"/>
    <w:rsid w:val="0045210E"/>
    <w:rsid w:val="004522E3"/>
    <w:rsid w:val="00452702"/>
    <w:rsid w:val="00452C47"/>
    <w:rsid w:val="00452E3C"/>
    <w:rsid w:val="004533D9"/>
    <w:rsid w:val="00453758"/>
    <w:rsid w:val="00454023"/>
    <w:rsid w:val="004541EC"/>
    <w:rsid w:val="0045425B"/>
    <w:rsid w:val="004548A9"/>
    <w:rsid w:val="00454E62"/>
    <w:rsid w:val="00454F29"/>
    <w:rsid w:val="00455287"/>
    <w:rsid w:val="004552A6"/>
    <w:rsid w:val="00455327"/>
    <w:rsid w:val="004556DC"/>
    <w:rsid w:val="00455D05"/>
    <w:rsid w:val="00455FCA"/>
    <w:rsid w:val="0045625F"/>
    <w:rsid w:val="004563EC"/>
    <w:rsid w:val="0045663C"/>
    <w:rsid w:val="004566FF"/>
    <w:rsid w:val="004576F8"/>
    <w:rsid w:val="00457787"/>
    <w:rsid w:val="00457820"/>
    <w:rsid w:val="00457C30"/>
    <w:rsid w:val="00457E30"/>
    <w:rsid w:val="004601F5"/>
    <w:rsid w:val="00460A1D"/>
    <w:rsid w:val="00460AB4"/>
    <w:rsid w:val="00460B7B"/>
    <w:rsid w:val="004610F6"/>
    <w:rsid w:val="004612E2"/>
    <w:rsid w:val="00461462"/>
    <w:rsid w:val="0046183A"/>
    <w:rsid w:val="00461ED2"/>
    <w:rsid w:val="004621BE"/>
    <w:rsid w:val="00462216"/>
    <w:rsid w:val="004622AF"/>
    <w:rsid w:val="004626B7"/>
    <w:rsid w:val="004628A3"/>
    <w:rsid w:val="0046294D"/>
    <w:rsid w:val="00462A08"/>
    <w:rsid w:val="00462A21"/>
    <w:rsid w:val="00462AB4"/>
    <w:rsid w:val="00462C82"/>
    <w:rsid w:val="00462DFE"/>
    <w:rsid w:val="00462ECB"/>
    <w:rsid w:val="00463501"/>
    <w:rsid w:val="00463617"/>
    <w:rsid w:val="0046366D"/>
    <w:rsid w:val="004637E5"/>
    <w:rsid w:val="004638F9"/>
    <w:rsid w:val="0046399F"/>
    <w:rsid w:val="00463D86"/>
    <w:rsid w:val="004648C8"/>
    <w:rsid w:val="00464B91"/>
    <w:rsid w:val="00464DAD"/>
    <w:rsid w:val="00465127"/>
    <w:rsid w:val="0046514D"/>
    <w:rsid w:val="00465172"/>
    <w:rsid w:val="004651AC"/>
    <w:rsid w:val="00465475"/>
    <w:rsid w:val="004658F0"/>
    <w:rsid w:val="00465A6D"/>
    <w:rsid w:val="00465CE5"/>
    <w:rsid w:val="00466127"/>
    <w:rsid w:val="00466222"/>
    <w:rsid w:val="00466544"/>
    <w:rsid w:val="0046667F"/>
    <w:rsid w:val="004667BA"/>
    <w:rsid w:val="00466920"/>
    <w:rsid w:val="00466FA1"/>
    <w:rsid w:val="00467091"/>
    <w:rsid w:val="0046720C"/>
    <w:rsid w:val="004673DB"/>
    <w:rsid w:val="00467468"/>
    <w:rsid w:val="004676A0"/>
    <w:rsid w:val="00467DBE"/>
    <w:rsid w:val="00467E9D"/>
    <w:rsid w:val="00467F19"/>
    <w:rsid w:val="004702CA"/>
    <w:rsid w:val="00470479"/>
    <w:rsid w:val="00470743"/>
    <w:rsid w:val="004708E2"/>
    <w:rsid w:val="00470900"/>
    <w:rsid w:val="0047099E"/>
    <w:rsid w:val="004709D3"/>
    <w:rsid w:val="00470D70"/>
    <w:rsid w:val="004713A6"/>
    <w:rsid w:val="00471507"/>
    <w:rsid w:val="00471E44"/>
    <w:rsid w:val="00471FCF"/>
    <w:rsid w:val="00472136"/>
    <w:rsid w:val="0047232F"/>
    <w:rsid w:val="004728CA"/>
    <w:rsid w:val="00472C6F"/>
    <w:rsid w:val="00472EE5"/>
    <w:rsid w:val="00472F12"/>
    <w:rsid w:val="0047316C"/>
    <w:rsid w:val="004735A7"/>
    <w:rsid w:val="00473651"/>
    <w:rsid w:val="004739B6"/>
    <w:rsid w:val="00473B61"/>
    <w:rsid w:val="00473F0F"/>
    <w:rsid w:val="00473FD0"/>
    <w:rsid w:val="00474103"/>
    <w:rsid w:val="00474281"/>
    <w:rsid w:val="004745EC"/>
    <w:rsid w:val="00474C00"/>
    <w:rsid w:val="00474EE9"/>
    <w:rsid w:val="00475210"/>
    <w:rsid w:val="004755FE"/>
    <w:rsid w:val="004759DC"/>
    <w:rsid w:val="00475A95"/>
    <w:rsid w:val="00475B90"/>
    <w:rsid w:val="00475F68"/>
    <w:rsid w:val="0047606D"/>
    <w:rsid w:val="0047674D"/>
    <w:rsid w:val="0047698A"/>
    <w:rsid w:val="00476EA3"/>
    <w:rsid w:val="00476F23"/>
    <w:rsid w:val="0047720D"/>
    <w:rsid w:val="004775BC"/>
    <w:rsid w:val="004776DE"/>
    <w:rsid w:val="00477744"/>
    <w:rsid w:val="00477B04"/>
    <w:rsid w:val="00477BEA"/>
    <w:rsid w:val="00477C08"/>
    <w:rsid w:val="00477C38"/>
    <w:rsid w:val="00477F3A"/>
    <w:rsid w:val="00480095"/>
    <w:rsid w:val="00480197"/>
    <w:rsid w:val="0048021B"/>
    <w:rsid w:val="00480246"/>
    <w:rsid w:val="0048037F"/>
    <w:rsid w:val="00480759"/>
    <w:rsid w:val="00480810"/>
    <w:rsid w:val="00480B4F"/>
    <w:rsid w:val="00480CA4"/>
    <w:rsid w:val="00480EC9"/>
    <w:rsid w:val="00481138"/>
    <w:rsid w:val="00481165"/>
    <w:rsid w:val="00481305"/>
    <w:rsid w:val="00481441"/>
    <w:rsid w:val="004816AE"/>
    <w:rsid w:val="00481EBF"/>
    <w:rsid w:val="0048204A"/>
    <w:rsid w:val="0048250B"/>
    <w:rsid w:val="00482664"/>
    <w:rsid w:val="004826CD"/>
    <w:rsid w:val="004829C5"/>
    <w:rsid w:val="00482B3C"/>
    <w:rsid w:val="00482C55"/>
    <w:rsid w:val="00482D8E"/>
    <w:rsid w:val="00482E84"/>
    <w:rsid w:val="00483001"/>
    <w:rsid w:val="00483064"/>
    <w:rsid w:val="0048320B"/>
    <w:rsid w:val="00483838"/>
    <w:rsid w:val="00483B04"/>
    <w:rsid w:val="00483CB0"/>
    <w:rsid w:val="00483CE0"/>
    <w:rsid w:val="00484177"/>
    <w:rsid w:val="0048421D"/>
    <w:rsid w:val="0048441C"/>
    <w:rsid w:val="00484554"/>
    <w:rsid w:val="00484A53"/>
    <w:rsid w:val="00485455"/>
    <w:rsid w:val="004855B8"/>
    <w:rsid w:val="004857B1"/>
    <w:rsid w:val="00485A56"/>
    <w:rsid w:val="00485ADA"/>
    <w:rsid w:val="00485FA2"/>
    <w:rsid w:val="00486131"/>
    <w:rsid w:val="0048645E"/>
    <w:rsid w:val="00486691"/>
    <w:rsid w:val="004868D9"/>
    <w:rsid w:val="004869FA"/>
    <w:rsid w:val="00486A21"/>
    <w:rsid w:val="00486ACE"/>
    <w:rsid w:val="00486B1E"/>
    <w:rsid w:val="00486BF2"/>
    <w:rsid w:val="00486E0E"/>
    <w:rsid w:val="00487397"/>
    <w:rsid w:val="004874AA"/>
    <w:rsid w:val="0048769C"/>
    <w:rsid w:val="004876A1"/>
    <w:rsid w:val="0048776D"/>
    <w:rsid w:val="00487900"/>
    <w:rsid w:val="00487AF9"/>
    <w:rsid w:val="00487DC1"/>
    <w:rsid w:val="00487DF9"/>
    <w:rsid w:val="00487E03"/>
    <w:rsid w:val="0049011A"/>
    <w:rsid w:val="0049046D"/>
    <w:rsid w:val="00490508"/>
    <w:rsid w:val="00490667"/>
    <w:rsid w:val="004907FB"/>
    <w:rsid w:val="004909EA"/>
    <w:rsid w:val="00490CB3"/>
    <w:rsid w:val="00490F31"/>
    <w:rsid w:val="00490F3A"/>
    <w:rsid w:val="00491CF7"/>
    <w:rsid w:val="00491FFB"/>
    <w:rsid w:val="00492196"/>
    <w:rsid w:val="00492482"/>
    <w:rsid w:val="004929C7"/>
    <w:rsid w:val="004929DF"/>
    <w:rsid w:val="00492A2E"/>
    <w:rsid w:val="00492B80"/>
    <w:rsid w:val="00492E71"/>
    <w:rsid w:val="004930E3"/>
    <w:rsid w:val="00493606"/>
    <w:rsid w:val="0049369E"/>
    <w:rsid w:val="00493A33"/>
    <w:rsid w:val="00493E86"/>
    <w:rsid w:val="0049402B"/>
    <w:rsid w:val="004942F7"/>
    <w:rsid w:val="0049458F"/>
    <w:rsid w:val="00494A9A"/>
    <w:rsid w:val="00494AC8"/>
    <w:rsid w:val="004951C2"/>
    <w:rsid w:val="004954FC"/>
    <w:rsid w:val="0049571D"/>
    <w:rsid w:val="00495786"/>
    <w:rsid w:val="00495939"/>
    <w:rsid w:val="00495A69"/>
    <w:rsid w:val="00495B59"/>
    <w:rsid w:val="00495E38"/>
    <w:rsid w:val="00496084"/>
    <w:rsid w:val="00496334"/>
    <w:rsid w:val="0049640A"/>
    <w:rsid w:val="00496A79"/>
    <w:rsid w:val="00496B6E"/>
    <w:rsid w:val="00496B7E"/>
    <w:rsid w:val="00496BB7"/>
    <w:rsid w:val="00496FEB"/>
    <w:rsid w:val="00497099"/>
    <w:rsid w:val="004970F5"/>
    <w:rsid w:val="004A027C"/>
    <w:rsid w:val="004A0290"/>
    <w:rsid w:val="004A038A"/>
    <w:rsid w:val="004A0A3C"/>
    <w:rsid w:val="004A11F3"/>
    <w:rsid w:val="004A14C2"/>
    <w:rsid w:val="004A1668"/>
    <w:rsid w:val="004A1B4C"/>
    <w:rsid w:val="004A2695"/>
    <w:rsid w:val="004A296C"/>
    <w:rsid w:val="004A29CF"/>
    <w:rsid w:val="004A2BDE"/>
    <w:rsid w:val="004A34CB"/>
    <w:rsid w:val="004A376A"/>
    <w:rsid w:val="004A38B5"/>
    <w:rsid w:val="004A3BDA"/>
    <w:rsid w:val="004A4DD0"/>
    <w:rsid w:val="004A5096"/>
    <w:rsid w:val="004A5299"/>
    <w:rsid w:val="004A57E0"/>
    <w:rsid w:val="004A5C57"/>
    <w:rsid w:val="004A6E85"/>
    <w:rsid w:val="004A7273"/>
    <w:rsid w:val="004A76F2"/>
    <w:rsid w:val="004A78A1"/>
    <w:rsid w:val="004A7C30"/>
    <w:rsid w:val="004B0741"/>
    <w:rsid w:val="004B08D1"/>
    <w:rsid w:val="004B0A20"/>
    <w:rsid w:val="004B0FAD"/>
    <w:rsid w:val="004B11BD"/>
    <w:rsid w:val="004B124C"/>
    <w:rsid w:val="004B1577"/>
    <w:rsid w:val="004B1ADC"/>
    <w:rsid w:val="004B1B7E"/>
    <w:rsid w:val="004B1BDA"/>
    <w:rsid w:val="004B22B3"/>
    <w:rsid w:val="004B23E5"/>
    <w:rsid w:val="004B2888"/>
    <w:rsid w:val="004B2B17"/>
    <w:rsid w:val="004B2CAD"/>
    <w:rsid w:val="004B326A"/>
    <w:rsid w:val="004B3417"/>
    <w:rsid w:val="004B3483"/>
    <w:rsid w:val="004B3B24"/>
    <w:rsid w:val="004B3CE2"/>
    <w:rsid w:val="004B3D34"/>
    <w:rsid w:val="004B4137"/>
    <w:rsid w:val="004B4579"/>
    <w:rsid w:val="004B467D"/>
    <w:rsid w:val="004B4A0B"/>
    <w:rsid w:val="004B4A40"/>
    <w:rsid w:val="004B4B3B"/>
    <w:rsid w:val="004B5447"/>
    <w:rsid w:val="004B55C0"/>
    <w:rsid w:val="004B5663"/>
    <w:rsid w:val="004B58F0"/>
    <w:rsid w:val="004B60B5"/>
    <w:rsid w:val="004B6327"/>
    <w:rsid w:val="004B64F0"/>
    <w:rsid w:val="004B654B"/>
    <w:rsid w:val="004B656C"/>
    <w:rsid w:val="004B669C"/>
    <w:rsid w:val="004B6A77"/>
    <w:rsid w:val="004B6B52"/>
    <w:rsid w:val="004B6C22"/>
    <w:rsid w:val="004B6C27"/>
    <w:rsid w:val="004B70DB"/>
    <w:rsid w:val="004B73E0"/>
    <w:rsid w:val="004B757F"/>
    <w:rsid w:val="004B75CC"/>
    <w:rsid w:val="004B7667"/>
    <w:rsid w:val="004B7732"/>
    <w:rsid w:val="004B79FC"/>
    <w:rsid w:val="004B7A5C"/>
    <w:rsid w:val="004B7CA6"/>
    <w:rsid w:val="004B7F00"/>
    <w:rsid w:val="004B7F8A"/>
    <w:rsid w:val="004B7F8F"/>
    <w:rsid w:val="004C00E7"/>
    <w:rsid w:val="004C0163"/>
    <w:rsid w:val="004C0391"/>
    <w:rsid w:val="004C059E"/>
    <w:rsid w:val="004C0B78"/>
    <w:rsid w:val="004C0CE4"/>
    <w:rsid w:val="004C0DE1"/>
    <w:rsid w:val="004C13AF"/>
    <w:rsid w:val="004C13F9"/>
    <w:rsid w:val="004C166C"/>
    <w:rsid w:val="004C184F"/>
    <w:rsid w:val="004C191C"/>
    <w:rsid w:val="004C1AFC"/>
    <w:rsid w:val="004C1BFD"/>
    <w:rsid w:val="004C1C87"/>
    <w:rsid w:val="004C1CDF"/>
    <w:rsid w:val="004C2150"/>
    <w:rsid w:val="004C21A4"/>
    <w:rsid w:val="004C24B4"/>
    <w:rsid w:val="004C2B3F"/>
    <w:rsid w:val="004C30A1"/>
    <w:rsid w:val="004C31CF"/>
    <w:rsid w:val="004C3290"/>
    <w:rsid w:val="004C32C6"/>
    <w:rsid w:val="004C3338"/>
    <w:rsid w:val="004C3B6D"/>
    <w:rsid w:val="004C3E11"/>
    <w:rsid w:val="004C3FFD"/>
    <w:rsid w:val="004C423C"/>
    <w:rsid w:val="004C4719"/>
    <w:rsid w:val="004C4866"/>
    <w:rsid w:val="004C4937"/>
    <w:rsid w:val="004C4984"/>
    <w:rsid w:val="004C4E82"/>
    <w:rsid w:val="004C5004"/>
    <w:rsid w:val="004C505A"/>
    <w:rsid w:val="004C5A84"/>
    <w:rsid w:val="004C5B34"/>
    <w:rsid w:val="004C600E"/>
    <w:rsid w:val="004C60CF"/>
    <w:rsid w:val="004C6107"/>
    <w:rsid w:val="004C6227"/>
    <w:rsid w:val="004C62F9"/>
    <w:rsid w:val="004C642D"/>
    <w:rsid w:val="004C6534"/>
    <w:rsid w:val="004C6586"/>
    <w:rsid w:val="004C6A80"/>
    <w:rsid w:val="004C7035"/>
    <w:rsid w:val="004C7379"/>
    <w:rsid w:val="004C757E"/>
    <w:rsid w:val="004C791B"/>
    <w:rsid w:val="004C7C8C"/>
    <w:rsid w:val="004C7ECE"/>
    <w:rsid w:val="004C7F62"/>
    <w:rsid w:val="004C7FD5"/>
    <w:rsid w:val="004D0460"/>
    <w:rsid w:val="004D056A"/>
    <w:rsid w:val="004D0638"/>
    <w:rsid w:val="004D083E"/>
    <w:rsid w:val="004D08BF"/>
    <w:rsid w:val="004D0C6E"/>
    <w:rsid w:val="004D0D89"/>
    <w:rsid w:val="004D1455"/>
    <w:rsid w:val="004D1853"/>
    <w:rsid w:val="004D1F99"/>
    <w:rsid w:val="004D2586"/>
    <w:rsid w:val="004D27BA"/>
    <w:rsid w:val="004D27DC"/>
    <w:rsid w:val="004D2809"/>
    <w:rsid w:val="004D2CA8"/>
    <w:rsid w:val="004D2D4E"/>
    <w:rsid w:val="004D3401"/>
    <w:rsid w:val="004D3424"/>
    <w:rsid w:val="004D35B2"/>
    <w:rsid w:val="004D360A"/>
    <w:rsid w:val="004D3CA1"/>
    <w:rsid w:val="004D3E89"/>
    <w:rsid w:val="004D3F72"/>
    <w:rsid w:val="004D4199"/>
    <w:rsid w:val="004D4446"/>
    <w:rsid w:val="004D47CF"/>
    <w:rsid w:val="004D4809"/>
    <w:rsid w:val="004D4B1C"/>
    <w:rsid w:val="004D4D25"/>
    <w:rsid w:val="004D5854"/>
    <w:rsid w:val="004D5D43"/>
    <w:rsid w:val="004D5D80"/>
    <w:rsid w:val="004D6BB1"/>
    <w:rsid w:val="004D6E71"/>
    <w:rsid w:val="004D71B2"/>
    <w:rsid w:val="004D7254"/>
    <w:rsid w:val="004D7982"/>
    <w:rsid w:val="004D79DB"/>
    <w:rsid w:val="004D7BA7"/>
    <w:rsid w:val="004D7C19"/>
    <w:rsid w:val="004D7CFA"/>
    <w:rsid w:val="004D7D61"/>
    <w:rsid w:val="004E00BA"/>
    <w:rsid w:val="004E0271"/>
    <w:rsid w:val="004E03AE"/>
    <w:rsid w:val="004E03BB"/>
    <w:rsid w:val="004E0407"/>
    <w:rsid w:val="004E09D0"/>
    <w:rsid w:val="004E0F4B"/>
    <w:rsid w:val="004E1342"/>
    <w:rsid w:val="004E13CF"/>
    <w:rsid w:val="004E1612"/>
    <w:rsid w:val="004E18EF"/>
    <w:rsid w:val="004E1D44"/>
    <w:rsid w:val="004E1F47"/>
    <w:rsid w:val="004E2165"/>
    <w:rsid w:val="004E25BC"/>
    <w:rsid w:val="004E2676"/>
    <w:rsid w:val="004E28A8"/>
    <w:rsid w:val="004E2CF8"/>
    <w:rsid w:val="004E2F07"/>
    <w:rsid w:val="004E2F17"/>
    <w:rsid w:val="004E2FE9"/>
    <w:rsid w:val="004E3187"/>
    <w:rsid w:val="004E31B6"/>
    <w:rsid w:val="004E3659"/>
    <w:rsid w:val="004E37EC"/>
    <w:rsid w:val="004E3929"/>
    <w:rsid w:val="004E3B0A"/>
    <w:rsid w:val="004E3BE2"/>
    <w:rsid w:val="004E3E02"/>
    <w:rsid w:val="004E3ED8"/>
    <w:rsid w:val="004E522D"/>
    <w:rsid w:val="004E539D"/>
    <w:rsid w:val="004E5A78"/>
    <w:rsid w:val="004E5A9A"/>
    <w:rsid w:val="004E5ACE"/>
    <w:rsid w:val="004E5B6B"/>
    <w:rsid w:val="004E5B85"/>
    <w:rsid w:val="004E5C38"/>
    <w:rsid w:val="004E61E6"/>
    <w:rsid w:val="004E6584"/>
    <w:rsid w:val="004E6894"/>
    <w:rsid w:val="004E6B9E"/>
    <w:rsid w:val="004E6F4D"/>
    <w:rsid w:val="004E700F"/>
    <w:rsid w:val="004E71C0"/>
    <w:rsid w:val="004E7339"/>
    <w:rsid w:val="004E7E19"/>
    <w:rsid w:val="004E7E93"/>
    <w:rsid w:val="004F06DA"/>
    <w:rsid w:val="004F10B4"/>
    <w:rsid w:val="004F14A7"/>
    <w:rsid w:val="004F1622"/>
    <w:rsid w:val="004F173D"/>
    <w:rsid w:val="004F18B1"/>
    <w:rsid w:val="004F1A8A"/>
    <w:rsid w:val="004F1CE4"/>
    <w:rsid w:val="004F1E28"/>
    <w:rsid w:val="004F1F62"/>
    <w:rsid w:val="004F20DD"/>
    <w:rsid w:val="004F23DB"/>
    <w:rsid w:val="004F25B8"/>
    <w:rsid w:val="004F25F6"/>
    <w:rsid w:val="004F292D"/>
    <w:rsid w:val="004F2967"/>
    <w:rsid w:val="004F2B4F"/>
    <w:rsid w:val="004F2C9E"/>
    <w:rsid w:val="004F3459"/>
    <w:rsid w:val="004F383B"/>
    <w:rsid w:val="004F3893"/>
    <w:rsid w:val="004F3B32"/>
    <w:rsid w:val="004F3B52"/>
    <w:rsid w:val="004F4066"/>
    <w:rsid w:val="004F44C0"/>
    <w:rsid w:val="004F467B"/>
    <w:rsid w:val="004F48CE"/>
    <w:rsid w:val="004F4C28"/>
    <w:rsid w:val="004F4F6D"/>
    <w:rsid w:val="004F544A"/>
    <w:rsid w:val="004F57C3"/>
    <w:rsid w:val="004F57EC"/>
    <w:rsid w:val="004F5C5A"/>
    <w:rsid w:val="004F5DC5"/>
    <w:rsid w:val="004F6644"/>
    <w:rsid w:val="004F681C"/>
    <w:rsid w:val="004F68CD"/>
    <w:rsid w:val="004F6A44"/>
    <w:rsid w:val="004F6E2D"/>
    <w:rsid w:val="004F726A"/>
    <w:rsid w:val="004F75B4"/>
    <w:rsid w:val="004F75CC"/>
    <w:rsid w:val="004F76E6"/>
    <w:rsid w:val="004F77D0"/>
    <w:rsid w:val="004F795C"/>
    <w:rsid w:val="00500340"/>
    <w:rsid w:val="0050054E"/>
    <w:rsid w:val="00500980"/>
    <w:rsid w:val="00500BAB"/>
    <w:rsid w:val="00500DA6"/>
    <w:rsid w:val="00500DF2"/>
    <w:rsid w:val="00500E98"/>
    <w:rsid w:val="00501002"/>
    <w:rsid w:val="005011E2"/>
    <w:rsid w:val="005012C1"/>
    <w:rsid w:val="00501429"/>
    <w:rsid w:val="00501499"/>
    <w:rsid w:val="005016EA"/>
    <w:rsid w:val="005017BB"/>
    <w:rsid w:val="0050192C"/>
    <w:rsid w:val="005019D5"/>
    <w:rsid w:val="00501B65"/>
    <w:rsid w:val="00501E30"/>
    <w:rsid w:val="005020BB"/>
    <w:rsid w:val="0050219C"/>
    <w:rsid w:val="005021E5"/>
    <w:rsid w:val="00502321"/>
    <w:rsid w:val="005024DE"/>
    <w:rsid w:val="00502975"/>
    <w:rsid w:val="005029A6"/>
    <w:rsid w:val="00502DB5"/>
    <w:rsid w:val="00502F55"/>
    <w:rsid w:val="00502F7B"/>
    <w:rsid w:val="00503D98"/>
    <w:rsid w:val="00503E09"/>
    <w:rsid w:val="00504146"/>
    <w:rsid w:val="00504338"/>
    <w:rsid w:val="00504631"/>
    <w:rsid w:val="00504885"/>
    <w:rsid w:val="005048DD"/>
    <w:rsid w:val="00504AB9"/>
    <w:rsid w:val="00504AF7"/>
    <w:rsid w:val="00504C13"/>
    <w:rsid w:val="00504C72"/>
    <w:rsid w:val="00505461"/>
    <w:rsid w:val="00505537"/>
    <w:rsid w:val="0050563A"/>
    <w:rsid w:val="00505A1B"/>
    <w:rsid w:val="00505D3E"/>
    <w:rsid w:val="00505DDC"/>
    <w:rsid w:val="0050602A"/>
    <w:rsid w:val="005063EA"/>
    <w:rsid w:val="00506603"/>
    <w:rsid w:val="00506AB8"/>
    <w:rsid w:val="00506B9F"/>
    <w:rsid w:val="005077FE"/>
    <w:rsid w:val="00507852"/>
    <w:rsid w:val="00507CDF"/>
    <w:rsid w:val="00507E9F"/>
    <w:rsid w:val="00507EB0"/>
    <w:rsid w:val="005100B5"/>
    <w:rsid w:val="005103C0"/>
    <w:rsid w:val="005103FA"/>
    <w:rsid w:val="00510824"/>
    <w:rsid w:val="00510837"/>
    <w:rsid w:val="0051098A"/>
    <w:rsid w:val="00510B22"/>
    <w:rsid w:val="00510C92"/>
    <w:rsid w:val="00510D23"/>
    <w:rsid w:val="00510DF7"/>
    <w:rsid w:val="00510F5F"/>
    <w:rsid w:val="0051133A"/>
    <w:rsid w:val="00511672"/>
    <w:rsid w:val="005118DC"/>
    <w:rsid w:val="00511DF5"/>
    <w:rsid w:val="0051227C"/>
    <w:rsid w:val="005122A6"/>
    <w:rsid w:val="005129A4"/>
    <w:rsid w:val="00512C16"/>
    <w:rsid w:val="00512ECF"/>
    <w:rsid w:val="0051327C"/>
    <w:rsid w:val="005132F6"/>
    <w:rsid w:val="005133B5"/>
    <w:rsid w:val="0051347C"/>
    <w:rsid w:val="00513934"/>
    <w:rsid w:val="00513BC2"/>
    <w:rsid w:val="00513CBE"/>
    <w:rsid w:val="0051410D"/>
    <w:rsid w:val="005144E4"/>
    <w:rsid w:val="00514866"/>
    <w:rsid w:val="0051498E"/>
    <w:rsid w:val="00514A0B"/>
    <w:rsid w:val="00514AEC"/>
    <w:rsid w:val="0051528E"/>
    <w:rsid w:val="005153A9"/>
    <w:rsid w:val="0051544C"/>
    <w:rsid w:val="0051554E"/>
    <w:rsid w:val="00515604"/>
    <w:rsid w:val="00515B10"/>
    <w:rsid w:val="005165E5"/>
    <w:rsid w:val="00516753"/>
    <w:rsid w:val="00516844"/>
    <w:rsid w:val="005170B3"/>
    <w:rsid w:val="0051722F"/>
    <w:rsid w:val="005172CF"/>
    <w:rsid w:val="00517445"/>
    <w:rsid w:val="00517777"/>
    <w:rsid w:val="005178BC"/>
    <w:rsid w:val="00517C17"/>
    <w:rsid w:val="00517ECF"/>
    <w:rsid w:val="005207C2"/>
    <w:rsid w:val="00520906"/>
    <w:rsid w:val="00521BD3"/>
    <w:rsid w:val="00521C85"/>
    <w:rsid w:val="005220F2"/>
    <w:rsid w:val="005224E2"/>
    <w:rsid w:val="0052251E"/>
    <w:rsid w:val="0052262D"/>
    <w:rsid w:val="00522AEB"/>
    <w:rsid w:val="005230C8"/>
    <w:rsid w:val="00523698"/>
    <w:rsid w:val="00523A7B"/>
    <w:rsid w:val="00523C9C"/>
    <w:rsid w:val="00524212"/>
    <w:rsid w:val="0052434C"/>
    <w:rsid w:val="00524EE3"/>
    <w:rsid w:val="005251EF"/>
    <w:rsid w:val="00525412"/>
    <w:rsid w:val="0052599A"/>
    <w:rsid w:val="00525A87"/>
    <w:rsid w:val="00525D47"/>
    <w:rsid w:val="00525F64"/>
    <w:rsid w:val="00526447"/>
    <w:rsid w:val="0052666F"/>
    <w:rsid w:val="00526EDC"/>
    <w:rsid w:val="0052701B"/>
    <w:rsid w:val="005275BB"/>
    <w:rsid w:val="005275CE"/>
    <w:rsid w:val="00527727"/>
    <w:rsid w:val="00527A37"/>
    <w:rsid w:val="00530277"/>
    <w:rsid w:val="005307E6"/>
    <w:rsid w:val="0053097B"/>
    <w:rsid w:val="00530A92"/>
    <w:rsid w:val="0053103E"/>
    <w:rsid w:val="00531100"/>
    <w:rsid w:val="005313B8"/>
    <w:rsid w:val="00531757"/>
    <w:rsid w:val="005317FC"/>
    <w:rsid w:val="0053190F"/>
    <w:rsid w:val="00531F96"/>
    <w:rsid w:val="00532238"/>
    <w:rsid w:val="005323F4"/>
    <w:rsid w:val="005325C0"/>
    <w:rsid w:val="00532692"/>
    <w:rsid w:val="005327FB"/>
    <w:rsid w:val="00532CFC"/>
    <w:rsid w:val="00532F27"/>
    <w:rsid w:val="005330E9"/>
    <w:rsid w:val="00533355"/>
    <w:rsid w:val="00533636"/>
    <w:rsid w:val="005337C2"/>
    <w:rsid w:val="00533818"/>
    <w:rsid w:val="00533842"/>
    <w:rsid w:val="00533922"/>
    <w:rsid w:val="0053394B"/>
    <w:rsid w:val="005339AB"/>
    <w:rsid w:val="00533B1C"/>
    <w:rsid w:val="00533B9F"/>
    <w:rsid w:val="00533D26"/>
    <w:rsid w:val="00534851"/>
    <w:rsid w:val="00534D33"/>
    <w:rsid w:val="00534D37"/>
    <w:rsid w:val="0053505D"/>
    <w:rsid w:val="00535375"/>
    <w:rsid w:val="00535BE2"/>
    <w:rsid w:val="00535F3F"/>
    <w:rsid w:val="005362D2"/>
    <w:rsid w:val="005363AD"/>
    <w:rsid w:val="005364F9"/>
    <w:rsid w:val="00536C5C"/>
    <w:rsid w:val="00536E4B"/>
    <w:rsid w:val="005371C9"/>
    <w:rsid w:val="00537269"/>
    <w:rsid w:val="00537324"/>
    <w:rsid w:val="00537376"/>
    <w:rsid w:val="005374B2"/>
    <w:rsid w:val="00537537"/>
    <w:rsid w:val="005375F9"/>
    <w:rsid w:val="005376E2"/>
    <w:rsid w:val="0053778A"/>
    <w:rsid w:val="005379A0"/>
    <w:rsid w:val="00537B16"/>
    <w:rsid w:val="00537BF3"/>
    <w:rsid w:val="00537C57"/>
    <w:rsid w:val="00537F76"/>
    <w:rsid w:val="00540085"/>
    <w:rsid w:val="005404CB"/>
    <w:rsid w:val="00540542"/>
    <w:rsid w:val="00540754"/>
    <w:rsid w:val="00540B85"/>
    <w:rsid w:val="00540C63"/>
    <w:rsid w:val="00540DF7"/>
    <w:rsid w:val="00541329"/>
    <w:rsid w:val="00541480"/>
    <w:rsid w:val="005414AE"/>
    <w:rsid w:val="00541C57"/>
    <w:rsid w:val="00541F78"/>
    <w:rsid w:val="0054240F"/>
    <w:rsid w:val="0054272B"/>
    <w:rsid w:val="0054294E"/>
    <w:rsid w:val="00542971"/>
    <w:rsid w:val="00542AAD"/>
    <w:rsid w:val="00542DA3"/>
    <w:rsid w:val="00542DF9"/>
    <w:rsid w:val="00543024"/>
    <w:rsid w:val="00543473"/>
    <w:rsid w:val="00543687"/>
    <w:rsid w:val="00543EF7"/>
    <w:rsid w:val="00543F9F"/>
    <w:rsid w:val="00544624"/>
    <w:rsid w:val="005446AF"/>
    <w:rsid w:val="0054487A"/>
    <w:rsid w:val="005448E4"/>
    <w:rsid w:val="00544B22"/>
    <w:rsid w:val="00544DE6"/>
    <w:rsid w:val="0054523D"/>
    <w:rsid w:val="0054523E"/>
    <w:rsid w:val="005452A9"/>
    <w:rsid w:val="005453EE"/>
    <w:rsid w:val="005456F2"/>
    <w:rsid w:val="00545764"/>
    <w:rsid w:val="00545B25"/>
    <w:rsid w:val="005464F7"/>
    <w:rsid w:val="00546B58"/>
    <w:rsid w:val="00546BFC"/>
    <w:rsid w:val="00546EF8"/>
    <w:rsid w:val="00547B47"/>
    <w:rsid w:val="005506FC"/>
    <w:rsid w:val="00550874"/>
    <w:rsid w:val="00550B5F"/>
    <w:rsid w:val="00550BCA"/>
    <w:rsid w:val="00550F71"/>
    <w:rsid w:val="00551288"/>
    <w:rsid w:val="00551369"/>
    <w:rsid w:val="005516E2"/>
    <w:rsid w:val="00551EAA"/>
    <w:rsid w:val="00551FB0"/>
    <w:rsid w:val="0055232C"/>
    <w:rsid w:val="0055234E"/>
    <w:rsid w:val="005524BE"/>
    <w:rsid w:val="00552658"/>
    <w:rsid w:val="005528EF"/>
    <w:rsid w:val="00552A2D"/>
    <w:rsid w:val="00552EA1"/>
    <w:rsid w:val="00552FC3"/>
    <w:rsid w:val="005533FC"/>
    <w:rsid w:val="00553914"/>
    <w:rsid w:val="00553A1A"/>
    <w:rsid w:val="005543B4"/>
    <w:rsid w:val="00554635"/>
    <w:rsid w:val="00554878"/>
    <w:rsid w:val="005548FA"/>
    <w:rsid w:val="0055490F"/>
    <w:rsid w:val="0055501B"/>
    <w:rsid w:val="00555A6E"/>
    <w:rsid w:val="005562EC"/>
    <w:rsid w:val="005567EA"/>
    <w:rsid w:val="005568BF"/>
    <w:rsid w:val="005571E4"/>
    <w:rsid w:val="00557831"/>
    <w:rsid w:val="00557837"/>
    <w:rsid w:val="00557E29"/>
    <w:rsid w:val="00557F70"/>
    <w:rsid w:val="00560109"/>
    <w:rsid w:val="005601DE"/>
    <w:rsid w:val="00560248"/>
    <w:rsid w:val="0056027C"/>
    <w:rsid w:val="00560324"/>
    <w:rsid w:val="0056050D"/>
    <w:rsid w:val="00560683"/>
    <w:rsid w:val="0056085C"/>
    <w:rsid w:val="0056088C"/>
    <w:rsid w:val="00560F0F"/>
    <w:rsid w:val="0056100B"/>
    <w:rsid w:val="00561410"/>
    <w:rsid w:val="005615FE"/>
    <w:rsid w:val="00561770"/>
    <w:rsid w:val="005617F2"/>
    <w:rsid w:val="00561B87"/>
    <w:rsid w:val="00561B8F"/>
    <w:rsid w:val="00561DE0"/>
    <w:rsid w:val="00561EDE"/>
    <w:rsid w:val="00561F09"/>
    <w:rsid w:val="00562096"/>
    <w:rsid w:val="005620BF"/>
    <w:rsid w:val="005622F0"/>
    <w:rsid w:val="005624D4"/>
    <w:rsid w:val="005625C9"/>
    <w:rsid w:val="005628AA"/>
    <w:rsid w:val="005629D3"/>
    <w:rsid w:val="00562B61"/>
    <w:rsid w:val="00562E3D"/>
    <w:rsid w:val="00562F39"/>
    <w:rsid w:val="00563372"/>
    <w:rsid w:val="0056366B"/>
    <w:rsid w:val="00563679"/>
    <w:rsid w:val="00563A41"/>
    <w:rsid w:val="00563A58"/>
    <w:rsid w:val="00563A62"/>
    <w:rsid w:val="00563A87"/>
    <w:rsid w:val="00564097"/>
    <w:rsid w:val="0056417B"/>
    <w:rsid w:val="005643CB"/>
    <w:rsid w:val="005644CF"/>
    <w:rsid w:val="00564780"/>
    <w:rsid w:val="00564B0E"/>
    <w:rsid w:val="00564E10"/>
    <w:rsid w:val="005651BB"/>
    <w:rsid w:val="0056520C"/>
    <w:rsid w:val="00565C13"/>
    <w:rsid w:val="00565DDB"/>
    <w:rsid w:val="00565EC2"/>
    <w:rsid w:val="00565F4C"/>
    <w:rsid w:val="00566559"/>
    <w:rsid w:val="0056659B"/>
    <w:rsid w:val="005665A5"/>
    <w:rsid w:val="005668F1"/>
    <w:rsid w:val="00566B08"/>
    <w:rsid w:val="00567271"/>
    <w:rsid w:val="0056761D"/>
    <w:rsid w:val="00567799"/>
    <w:rsid w:val="00567907"/>
    <w:rsid w:val="00567994"/>
    <w:rsid w:val="00567C48"/>
    <w:rsid w:val="00567DD7"/>
    <w:rsid w:val="00570154"/>
    <w:rsid w:val="0057029C"/>
    <w:rsid w:val="005707AC"/>
    <w:rsid w:val="00570997"/>
    <w:rsid w:val="00570BE7"/>
    <w:rsid w:val="00570E1C"/>
    <w:rsid w:val="00570E5A"/>
    <w:rsid w:val="0057136B"/>
    <w:rsid w:val="005714A9"/>
    <w:rsid w:val="0057162D"/>
    <w:rsid w:val="00571D1C"/>
    <w:rsid w:val="005722B8"/>
    <w:rsid w:val="00572645"/>
    <w:rsid w:val="005727A3"/>
    <w:rsid w:val="005727B5"/>
    <w:rsid w:val="0057285F"/>
    <w:rsid w:val="00572FDE"/>
    <w:rsid w:val="005732AA"/>
    <w:rsid w:val="005733C9"/>
    <w:rsid w:val="005735F6"/>
    <w:rsid w:val="005738A6"/>
    <w:rsid w:val="00573C81"/>
    <w:rsid w:val="00573CD0"/>
    <w:rsid w:val="00573FA7"/>
    <w:rsid w:val="00573FF7"/>
    <w:rsid w:val="00574B6C"/>
    <w:rsid w:val="00574ED6"/>
    <w:rsid w:val="0057537E"/>
    <w:rsid w:val="0057581E"/>
    <w:rsid w:val="0057595B"/>
    <w:rsid w:val="00575A9E"/>
    <w:rsid w:val="00575D9B"/>
    <w:rsid w:val="00575FE7"/>
    <w:rsid w:val="00576058"/>
    <w:rsid w:val="0057684D"/>
    <w:rsid w:val="005769B3"/>
    <w:rsid w:val="00576FC1"/>
    <w:rsid w:val="00577228"/>
    <w:rsid w:val="005778FF"/>
    <w:rsid w:val="0058022E"/>
    <w:rsid w:val="00580416"/>
    <w:rsid w:val="005804D4"/>
    <w:rsid w:val="0058070B"/>
    <w:rsid w:val="00580790"/>
    <w:rsid w:val="0058099A"/>
    <w:rsid w:val="005817BF"/>
    <w:rsid w:val="005817FE"/>
    <w:rsid w:val="00581A5B"/>
    <w:rsid w:val="00582321"/>
    <w:rsid w:val="00582572"/>
    <w:rsid w:val="005829BC"/>
    <w:rsid w:val="00582DA9"/>
    <w:rsid w:val="00582E1B"/>
    <w:rsid w:val="005831C7"/>
    <w:rsid w:val="005836AD"/>
    <w:rsid w:val="00583D81"/>
    <w:rsid w:val="00583F47"/>
    <w:rsid w:val="00583FFD"/>
    <w:rsid w:val="00584006"/>
    <w:rsid w:val="005842BE"/>
    <w:rsid w:val="005845B9"/>
    <w:rsid w:val="00584861"/>
    <w:rsid w:val="005849DB"/>
    <w:rsid w:val="00584AC0"/>
    <w:rsid w:val="00584B52"/>
    <w:rsid w:val="005855E6"/>
    <w:rsid w:val="005856B6"/>
    <w:rsid w:val="00585C4E"/>
    <w:rsid w:val="00585C8E"/>
    <w:rsid w:val="00585F99"/>
    <w:rsid w:val="00586130"/>
    <w:rsid w:val="00586253"/>
    <w:rsid w:val="00586260"/>
    <w:rsid w:val="005866B1"/>
    <w:rsid w:val="00586BCD"/>
    <w:rsid w:val="00586BE4"/>
    <w:rsid w:val="00586DD3"/>
    <w:rsid w:val="00586E2F"/>
    <w:rsid w:val="00586F9A"/>
    <w:rsid w:val="00587051"/>
    <w:rsid w:val="00587097"/>
    <w:rsid w:val="0058752C"/>
    <w:rsid w:val="0058752E"/>
    <w:rsid w:val="0058768F"/>
    <w:rsid w:val="00587A57"/>
    <w:rsid w:val="00587A8B"/>
    <w:rsid w:val="00587B98"/>
    <w:rsid w:val="00587BB4"/>
    <w:rsid w:val="00587F95"/>
    <w:rsid w:val="005900E7"/>
    <w:rsid w:val="00590173"/>
    <w:rsid w:val="005903A2"/>
    <w:rsid w:val="00590D61"/>
    <w:rsid w:val="00590EF2"/>
    <w:rsid w:val="005915C4"/>
    <w:rsid w:val="00591ECE"/>
    <w:rsid w:val="00592574"/>
    <w:rsid w:val="00592DA1"/>
    <w:rsid w:val="00593759"/>
    <w:rsid w:val="00593CC0"/>
    <w:rsid w:val="005940D5"/>
    <w:rsid w:val="0059410C"/>
    <w:rsid w:val="005943CF"/>
    <w:rsid w:val="00594587"/>
    <w:rsid w:val="005945AE"/>
    <w:rsid w:val="00594790"/>
    <w:rsid w:val="00594844"/>
    <w:rsid w:val="00594845"/>
    <w:rsid w:val="00594FAE"/>
    <w:rsid w:val="005952FC"/>
    <w:rsid w:val="0059545A"/>
    <w:rsid w:val="005957DE"/>
    <w:rsid w:val="00595946"/>
    <w:rsid w:val="005962D6"/>
    <w:rsid w:val="00596694"/>
    <w:rsid w:val="00596848"/>
    <w:rsid w:val="00596C06"/>
    <w:rsid w:val="005978D9"/>
    <w:rsid w:val="005978DF"/>
    <w:rsid w:val="005979C2"/>
    <w:rsid w:val="00597B6B"/>
    <w:rsid w:val="005A010A"/>
    <w:rsid w:val="005A05C6"/>
    <w:rsid w:val="005A05E8"/>
    <w:rsid w:val="005A1701"/>
    <w:rsid w:val="005A265F"/>
    <w:rsid w:val="005A296D"/>
    <w:rsid w:val="005A2AD0"/>
    <w:rsid w:val="005A2DFF"/>
    <w:rsid w:val="005A2E59"/>
    <w:rsid w:val="005A2E82"/>
    <w:rsid w:val="005A30BB"/>
    <w:rsid w:val="005A3165"/>
    <w:rsid w:val="005A3579"/>
    <w:rsid w:val="005A3678"/>
    <w:rsid w:val="005A3824"/>
    <w:rsid w:val="005A3BF7"/>
    <w:rsid w:val="005A3D8D"/>
    <w:rsid w:val="005A3EC6"/>
    <w:rsid w:val="005A3F2C"/>
    <w:rsid w:val="005A406E"/>
    <w:rsid w:val="005A415D"/>
    <w:rsid w:val="005A41EE"/>
    <w:rsid w:val="005A45AF"/>
    <w:rsid w:val="005A45BA"/>
    <w:rsid w:val="005A4706"/>
    <w:rsid w:val="005A48ED"/>
    <w:rsid w:val="005A4922"/>
    <w:rsid w:val="005A4935"/>
    <w:rsid w:val="005A5196"/>
    <w:rsid w:val="005A54B2"/>
    <w:rsid w:val="005A587A"/>
    <w:rsid w:val="005A587F"/>
    <w:rsid w:val="005A5CAA"/>
    <w:rsid w:val="005A5CCB"/>
    <w:rsid w:val="005A5F88"/>
    <w:rsid w:val="005A61DD"/>
    <w:rsid w:val="005A61EB"/>
    <w:rsid w:val="005A62AE"/>
    <w:rsid w:val="005A6770"/>
    <w:rsid w:val="005A68CE"/>
    <w:rsid w:val="005A6996"/>
    <w:rsid w:val="005A6D3A"/>
    <w:rsid w:val="005A6DC6"/>
    <w:rsid w:val="005A6E9F"/>
    <w:rsid w:val="005A6F89"/>
    <w:rsid w:val="005A74BD"/>
    <w:rsid w:val="005A77AB"/>
    <w:rsid w:val="005A790E"/>
    <w:rsid w:val="005A7AD2"/>
    <w:rsid w:val="005A7AFF"/>
    <w:rsid w:val="005A7BD2"/>
    <w:rsid w:val="005B01A3"/>
    <w:rsid w:val="005B01D8"/>
    <w:rsid w:val="005B01F9"/>
    <w:rsid w:val="005B04AE"/>
    <w:rsid w:val="005B0A34"/>
    <w:rsid w:val="005B0B6A"/>
    <w:rsid w:val="005B0CCB"/>
    <w:rsid w:val="005B0E1D"/>
    <w:rsid w:val="005B0EBA"/>
    <w:rsid w:val="005B1794"/>
    <w:rsid w:val="005B1A58"/>
    <w:rsid w:val="005B2077"/>
    <w:rsid w:val="005B2961"/>
    <w:rsid w:val="005B2A5E"/>
    <w:rsid w:val="005B2B83"/>
    <w:rsid w:val="005B2D90"/>
    <w:rsid w:val="005B383D"/>
    <w:rsid w:val="005B386A"/>
    <w:rsid w:val="005B3972"/>
    <w:rsid w:val="005B39A8"/>
    <w:rsid w:val="005B39D7"/>
    <w:rsid w:val="005B3AF8"/>
    <w:rsid w:val="005B3B24"/>
    <w:rsid w:val="005B3DFE"/>
    <w:rsid w:val="005B3E1C"/>
    <w:rsid w:val="005B405A"/>
    <w:rsid w:val="005B4126"/>
    <w:rsid w:val="005B4159"/>
    <w:rsid w:val="005B42C4"/>
    <w:rsid w:val="005B44CF"/>
    <w:rsid w:val="005B44D2"/>
    <w:rsid w:val="005B45D4"/>
    <w:rsid w:val="005B466F"/>
    <w:rsid w:val="005B4748"/>
    <w:rsid w:val="005B4EA8"/>
    <w:rsid w:val="005B505B"/>
    <w:rsid w:val="005B5675"/>
    <w:rsid w:val="005B59A0"/>
    <w:rsid w:val="005B6238"/>
    <w:rsid w:val="005B63A5"/>
    <w:rsid w:val="005B65E9"/>
    <w:rsid w:val="005B686E"/>
    <w:rsid w:val="005B6907"/>
    <w:rsid w:val="005B6BD6"/>
    <w:rsid w:val="005B6EC1"/>
    <w:rsid w:val="005B7397"/>
    <w:rsid w:val="005B7629"/>
    <w:rsid w:val="005B7794"/>
    <w:rsid w:val="005B7914"/>
    <w:rsid w:val="005B7A04"/>
    <w:rsid w:val="005C000F"/>
    <w:rsid w:val="005C0191"/>
    <w:rsid w:val="005C0482"/>
    <w:rsid w:val="005C06D3"/>
    <w:rsid w:val="005C093C"/>
    <w:rsid w:val="005C0A12"/>
    <w:rsid w:val="005C0CA5"/>
    <w:rsid w:val="005C0D6D"/>
    <w:rsid w:val="005C0E61"/>
    <w:rsid w:val="005C0EEE"/>
    <w:rsid w:val="005C0F27"/>
    <w:rsid w:val="005C12A1"/>
    <w:rsid w:val="005C160A"/>
    <w:rsid w:val="005C165F"/>
    <w:rsid w:val="005C1738"/>
    <w:rsid w:val="005C17B4"/>
    <w:rsid w:val="005C1AD4"/>
    <w:rsid w:val="005C20AB"/>
    <w:rsid w:val="005C22A4"/>
    <w:rsid w:val="005C2720"/>
    <w:rsid w:val="005C27D0"/>
    <w:rsid w:val="005C2BB3"/>
    <w:rsid w:val="005C3025"/>
    <w:rsid w:val="005C3139"/>
    <w:rsid w:val="005C31C7"/>
    <w:rsid w:val="005C3202"/>
    <w:rsid w:val="005C331F"/>
    <w:rsid w:val="005C3704"/>
    <w:rsid w:val="005C39F8"/>
    <w:rsid w:val="005C3B3B"/>
    <w:rsid w:val="005C3C54"/>
    <w:rsid w:val="005C3D7D"/>
    <w:rsid w:val="005C3D9D"/>
    <w:rsid w:val="005C3EB9"/>
    <w:rsid w:val="005C3F10"/>
    <w:rsid w:val="005C42CA"/>
    <w:rsid w:val="005C466D"/>
    <w:rsid w:val="005C4980"/>
    <w:rsid w:val="005C4A7F"/>
    <w:rsid w:val="005C4EDB"/>
    <w:rsid w:val="005C50D4"/>
    <w:rsid w:val="005C5304"/>
    <w:rsid w:val="005C53D2"/>
    <w:rsid w:val="005C596F"/>
    <w:rsid w:val="005C59DC"/>
    <w:rsid w:val="005C5EFC"/>
    <w:rsid w:val="005C6503"/>
    <w:rsid w:val="005C66AC"/>
    <w:rsid w:val="005C6A83"/>
    <w:rsid w:val="005C6C2B"/>
    <w:rsid w:val="005C6FE1"/>
    <w:rsid w:val="005C712A"/>
    <w:rsid w:val="005C722D"/>
    <w:rsid w:val="005C7520"/>
    <w:rsid w:val="005C7886"/>
    <w:rsid w:val="005C7AC6"/>
    <w:rsid w:val="005C7C0C"/>
    <w:rsid w:val="005C7E35"/>
    <w:rsid w:val="005C7F09"/>
    <w:rsid w:val="005D0111"/>
    <w:rsid w:val="005D0704"/>
    <w:rsid w:val="005D12F6"/>
    <w:rsid w:val="005D1341"/>
    <w:rsid w:val="005D1572"/>
    <w:rsid w:val="005D18FC"/>
    <w:rsid w:val="005D1A9B"/>
    <w:rsid w:val="005D26B5"/>
    <w:rsid w:val="005D26CB"/>
    <w:rsid w:val="005D2885"/>
    <w:rsid w:val="005D2D5F"/>
    <w:rsid w:val="005D368F"/>
    <w:rsid w:val="005D3879"/>
    <w:rsid w:val="005D38CB"/>
    <w:rsid w:val="005D3A46"/>
    <w:rsid w:val="005D4130"/>
    <w:rsid w:val="005D436E"/>
    <w:rsid w:val="005D449F"/>
    <w:rsid w:val="005D4524"/>
    <w:rsid w:val="005D457F"/>
    <w:rsid w:val="005D4BC2"/>
    <w:rsid w:val="005D4BFF"/>
    <w:rsid w:val="005D4C6E"/>
    <w:rsid w:val="005D4F96"/>
    <w:rsid w:val="005D590B"/>
    <w:rsid w:val="005D5BC3"/>
    <w:rsid w:val="005D62C7"/>
    <w:rsid w:val="005D6527"/>
    <w:rsid w:val="005D67FF"/>
    <w:rsid w:val="005D684D"/>
    <w:rsid w:val="005D6A61"/>
    <w:rsid w:val="005D6D92"/>
    <w:rsid w:val="005D6E68"/>
    <w:rsid w:val="005D70F4"/>
    <w:rsid w:val="005D719F"/>
    <w:rsid w:val="005D73A7"/>
    <w:rsid w:val="005D7646"/>
    <w:rsid w:val="005D77C5"/>
    <w:rsid w:val="005D78D1"/>
    <w:rsid w:val="005D79B8"/>
    <w:rsid w:val="005D7B71"/>
    <w:rsid w:val="005D7B8A"/>
    <w:rsid w:val="005D7E41"/>
    <w:rsid w:val="005D7EBA"/>
    <w:rsid w:val="005E0134"/>
    <w:rsid w:val="005E01AE"/>
    <w:rsid w:val="005E0441"/>
    <w:rsid w:val="005E0536"/>
    <w:rsid w:val="005E08B9"/>
    <w:rsid w:val="005E0CAD"/>
    <w:rsid w:val="005E11CB"/>
    <w:rsid w:val="005E131D"/>
    <w:rsid w:val="005E160D"/>
    <w:rsid w:val="005E193E"/>
    <w:rsid w:val="005E1B97"/>
    <w:rsid w:val="005E1BD7"/>
    <w:rsid w:val="005E1E84"/>
    <w:rsid w:val="005E24DF"/>
    <w:rsid w:val="005E2660"/>
    <w:rsid w:val="005E268F"/>
    <w:rsid w:val="005E270D"/>
    <w:rsid w:val="005E30DE"/>
    <w:rsid w:val="005E322C"/>
    <w:rsid w:val="005E3240"/>
    <w:rsid w:val="005E3355"/>
    <w:rsid w:val="005E3478"/>
    <w:rsid w:val="005E358A"/>
    <w:rsid w:val="005E3C73"/>
    <w:rsid w:val="005E4043"/>
    <w:rsid w:val="005E406C"/>
    <w:rsid w:val="005E418E"/>
    <w:rsid w:val="005E42F2"/>
    <w:rsid w:val="005E453B"/>
    <w:rsid w:val="005E4575"/>
    <w:rsid w:val="005E4B89"/>
    <w:rsid w:val="005E4CAE"/>
    <w:rsid w:val="005E4D46"/>
    <w:rsid w:val="005E4E4E"/>
    <w:rsid w:val="005E4FC5"/>
    <w:rsid w:val="005E52DA"/>
    <w:rsid w:val="005E5567"/>
    <w:rsid w:val="005E5598"/>
    <w:rsid w:val="005E5EB2"/>
    <w:rsid w:val="005E5EF6"/>
    <w:rsid w:val="005E61CA"/>
    <w:rsid w:val="005E64F8"/>
    <w:rsid w:val="005E682C"/>
    <w:rsid w:val="005E6862"/>
    <w:rsid w:val="005E6AA8"/>
    <w:rsid w:val="005E6DA6"/>
    <w:rsid w:val="005E6F61"/>
    <w:rsid w:val="005E78CB"/>
    <w:rsid w:val="005E7E69"/>
    <w:rsid w:val="005F00C8"/>
    <w:rsid w:val="005F0611"/>
    <w:rsid w:val="005F0A2F"/>
    <w:rsid w:val="005F0CEB"/>
    <w:rsid w:val="005F0E15"/>
    <w:rsid w:val="005F0EF8"/>
    <w:rsid w:val="005F139A"/>
    <w:rsid w:val="005F15B8"/>
    <w:rsid w:val="005F165E"/>
    <w:rsid w:val="005F1A31"/>
    <w:rsid w:val="005F1B5C"/>
    <w:rsid w:val="005F2036"/>
    <w:rsid w:val="005F2263"/>
    <w:rsid w:val="005F253E"/>
    <w:rsid w:val="005F25BD"/>
    <w:rsid w:val="005F27EA"/>
    <w:rsid w:val="005F2E66"/>
    <w:rsid w:val="005F2F51"/>
    <w:rsid w:val="005F343D"/>
    <w:rsid w:val="005F3AF7"/>
    <w:rsid w:val="005F3F3C"/>
    <w:rsid w:val="005F450C"/>
    <w:rsid w:val="005F457B"/>
    <w:rsid w:val="005F4616"/>
    <w:rsid w:val="005F4882"/>
    <w:rsid w:val="005F499D"/>
    <w:rsid w:val="005F4C6E"/>
    <w:rsid w:val="005F4D22"/>
    <w:rsid w:val="005F52B4"/>
    <w:rsid w:val="005F549F"/>
    <w:rsid w:val="005F566A"/>
    <w:rsid w:val="005F617F"/>
    <w:rsid w:val="005F6721"/>
    <w:rsid w:val="005F6904"/>
    <w:rsid w:val="005F6932"/>
    <w:rsid w:val="005F6B30"/>
    <w:rsid w:val="005F6C5C"/>
    <w:rsid w:val="005F6DC9"/>
    <w:rsid w:val="005F6E3F"/>
    <w:rsid w:val="005F70F7"/>
    <w:rsid w:val="005F7315"/>
    <w:rsid w:val="005F7321"/>
    <w:rsid w:val="005F75AC"/>
    <w:rsid w:val="005F7607"/>
    <w:rsid w:val="005F77C4"/>
    <w:rsid w:val="005F7C3B"/>
    <w:rsid w:val="005F7D93"/>
    <w:rsid w:val="005F7EDE"/>
    <w:rsid w:val="00600060"/>
    <w:rsid w:val="0060008C"/>
    <w:rsid w:val="00600162"/>
    <w:rsid w:val="00600354"/>
    <w:rsid w:val="00600637"/>
    <w:rsid w:val="006006D8"/>
    <w:rsid w:val="006009FF"/>
    <w:rsid w:val="00600E37"/>
    <w:rsid w:val="00600EA3"/>
    <w:rsid w:val="00600EB6"/>
    <w:rsid w:val="006010A4"/>
    <w:rsid w:val="006014E8"/>
    <w:rsid w:val="006015C9"/>
    <w:rsid w:val="006015E7"/>
    <w:rsid w:val="00601E1C"/>
    <w:rsid w:val="0060276B"/>
    <w:rsid w:val="0060280D"/>
    <w:rsid w:val="00602C21"/>
    <w:rsid w:val="00602E35"/>
    <w:rsid w:val="006030F3"/>
    <w:rsid w:val="006033C4"/>
    <w:rsid w:val="0060348E"/>
    <w:rsid w:val="0060354A"/>
    <w:rsid w:val="0060386A"/>
    <w:rsid w:val="00603C8B"/>
    <w:rsid w:val="00603D6F"/>
    <w:rsid w:val="006040B0"/>
    <w:rsid w:val="006042BD"/>
    <w:rsid w:val="00604413"/>
    <w:rsid w:val="006044D2"/>
    <w:rsid w:val="00604629"/>
    <w:rsid w:val="006046F3"/>
    <w:rsid w:val="0060479F"/>
    <w:rsid w:val="006047E7"/>
    <w:rsid w:val="0060483A"/>
    <w:rsid w:val="00604977"/>
    <w:rsid w:val="00605312"/>
    <w:rsid w:val="00605352"/>
    <w:rsid w:val="00605685"/>
    <w:rsid w:val="006058FE"/>
    <w:rsid w:val="00605A2A"/>
    <w:rsid w:val="00605C75"/>
    <w:rsid w:val="00605DE3"/>
    <w:rsid w:val="00605E39"/>
    <w:rsid w:val="0060630D"/>
    <w:rsid w:val="006063A8"/>
    <w:rsid w:val="0060724D"/>
    <w:rsid w:val="006073D7"/>
    <w:rsid w:val="00607615"/>
    <w:rsid w:val="0060776A"/>
    <w:rsid w:val="00607978"/>
    <w:rsid w:val="00607E3E"/>
    <w:rsid w:val="00607EE4"/>
    <w:rsid w:val="0061009F"/>
    <w:rsid w:val="00610125"/>
    <w:rsid w:val="0061043A"/>
    <w:rsid w:val="00610AB3"/>
    <w:rsid w:val="00610E09"/>
    <w:rsid w:val="00611069"/>
    <w:rsid w:val="00611220"/>
    <w:rsid w:val="006114C1"/>
    <w:rsid w:val="006115E7"/>
    <w:rsid w:val="006117AA"/>
    <w:rsid w:val="00611F27"/>
    <w:rsid w:val="00612856"/>
    <w:rsid w:val="00612B94"/>
    <w:rsid w:val="00612D6B"/>
    <w:rsid w:val="0061317E"/>
    <w:rsid w:val="0061338C"/>
    <w:rsid w:val="006133A7"/>
    <w:rsid w:val="00613AB7"/>
    <w:rsid w:val="00613D48"/>
    <w:rsid w:val="00613DCD"/>
    <w:rsid w:val="00613F28"/>
    <w:rsid w:val="00613FD9"/>
    <w:rsid w:val="0061424C"/>
    <w:rsid w:val="00614692"/>
    <w:rsid w:val="00614A46"/>
    <w:rsid w:val="00614FC4"/>
    <w:rsid w:val="00615028"/>
    <w:rsid w:val="0061593C"/>
    <w:rsid w:val="006159E5"/>
    <w:rsid w:val="00616024"/>
    <w:rsid w:val="006163F2"/>
    <w:rsid w:val="0061644C"/>
    <w:rsid w:val="0061656D"/>
    <w:rsid w:val="0061670F"/>
    <w:rsid w:val="00616BA2"/>
    <w:rsid w:val="00617028"/>
    <w:rsid w:val="006170A8"/>
    <w:rsid w:val="006175BE"/>
    <w:rsid w:val="006178E6"/>
    <w:rsid w:val="006179E8"/>
    <w:rsid w:val="00617B73"/>
    <w:rsid w:val="00617CBC"/>
    <w:rsid w:val="00617DAC"/>
    <w:rsid w:val="006202D4"/>
    <w:rsid w:val="00620585"/>
    <w:rsid w:val="0062065F"/>
    <w:rsid w:val="006206EF"/>
    <w:rsid w:val="00620855"/>
    <w:rsid w:val="00620AE4"/>
    <w:rsid w:val="006215ED"/>
    <w:rsid w:val="00621828"/>
    <w:rsid w:val="00621993"/>
    <w:rsid w:val="00621D24"/>
    <w:rsid w:val="00621D60"/>
    <w:rsid w:val="00622111"/>
    <w:rsid w:val="00622527"/>
    <w:rsid w:val="00622850"/>
    <w:rsid w:val="00622A8E"/>
    <w:rsid w:val="00622C62"/>
    <w:rsid w:val="006230FB"/>
    <w:rsid w:val="006232A8"/>
    <w:rsid w:val="0062346C"/>
    <w:rsid w:val="00623A04"/>
    <w:rsid w:val="00623F17"/>
    <w:rsid w:val="00624151"/>
    <w:rsid w:val="006241E8"/>
    <w:rsid w:val="006244A7"/>
    <w:rsid w:val="00624560"/>
    <w:rsid w:val="0062480E"/>
    <w:rsid w:val="00624E27"/>
    <w:rsid w:val="00624EE0"/>
    <w:rsid w:val="00625067"/>
    <w:rsid w:val="00625457"/>
    <w:rsid w:val="00625EA3"/>
    <w:rsid w:val="006260F7"/>
    <w:rsid w:val="00626143"/>
    <w:rsid w:val="00626309"/>
    <w:rsid w:val="0062676D"/>
    <w:rsid w:val="0062678A"/>
    <w:rsid w:val="00626958"/>
    <w:rsid w:val="00626A9D"/>
    <w:rsid w:val="00626B01"/>
    <w:rsid w:val="00626E19"/>
    <w:rsid w:val="00626E69"/>
    <w:rsid w:val="00626F31"/>
    <w:rsid w:val="00627354"/>
    <w:rsid w:val="00627467"/>
    <w:rsid w:val="00627798"/>
    <w:rsid w:val="00627B22"/>
    <w:rsid w:val="00627B83"/>
    <w:rsid w:val="00627C38"/>
    <w:rsid w:val="006304FF"/>
    <w:rsid w:val="006305B0"/>
    <w:rsid w:val="00630B2C"/>
    <w:rsid w:val="00630C23"/>
    <w:rsid w:val="00630DE8"/>
    <w:rsid w:val="00630F4B"/>
    <w:rsid w:val="0063108A"/>
    <w:rsid w:val="0063111B"/>
    <w:rsid w:val="006314EA"/>
    <w:rsid w:val="00631700"/>
    <w:rsid w:val="00631819"/>
    <w:rsid w:val="006318D5"/>
    <w:rsid w:val="00631BE0"/>
    <w:rsid w:val="0063257A"/>
    <w:rsid w:val="00632603"/>
    <w:rsid w:val="00632875"/>
    <w:rsid w:val="00632C56"/>
    <w:rsid w:val="0063322B"/>
    <w:rsid w:val="00633364"/>
    <w:rsid w:val="00633857"/>
    <w:rsid w:val="00633A9D"/>
    <w:rsid w:val="00633C2C"/>
    <w:rsid w:val="0063453F"/>
    <w:rsid w:val="0063479F"/>
    <w:rsid w:val="00634A70"/>
    <w:rsid w:val="00634C2D"/>
    <w:rsid w:val="00635197"/>
    <w:rsid w:val="006353AA"/>
    <w:rsid w:val="006355C4"/>
    <w:rsid w:val="006356D5"/>
    <w:rsid w:val="006357CD"/>
    <w:rsid w:val="006361C7"/>
    <w:rsid w:val="00636D7D"/>
    <w:rsid w:val="0063702F"/>
    <w:rsid w:val="006376A7"/>
    <w:rsid w:val="006376D2"/>
    <w:rsid w:val="00637899"/>
    <w:rsid w:val="00637CA3"/>
    <w:rsid w:val="00637F6C"/>
    <w:rsid w:val="00637FD2"/>
    <w:rsid w:val="0064046E"/>
    <w:rsid w:val="006405DF"/>
    <w:rsid w:val="00640D23"/>
    <w:rsid w:val="0064158E"/>
    <w:rsid w:val="00641BD1"/>
    <w:rsid w:val="00641E61"/>
    <w:rsid w:val="0064216C"/>
    <w:rsid w:val="0064225D"/>
    <w:rsid w:val="006424A8"/>
    <w:rsid w:val="0064268A"/>
    <w:rsid w:val="006428CE"/>
    <w:rsid w:val="006429E6"/>
    <w:rsid w:val="00642B3D"/>
    <w:rsid w:val="00642D17"/>
    <w:rsid w:val="00642E20"/>
    <w:rsid w:val="00642F5E"/>
    <w:rsid w:val="00643DFB"/>
    <w:rsid w:val="00644051"/>
    <w:rsid w:val="006441D1"/>
    <w:rsid w:val="006447F6"/>
    <w:rsid w:val="00644BF8"/>
    <w:rsid w:val="00644F32"/>
    <w:rsid w:val="00645045"/>
    <w:rsid w:val="0064516E"/>
    <w:rsid w:val="0064542C"/>
    <w:rsid w:val="00645570"/>
    <w:rsid w:val="00645596"/>
    <w:rsid w:val="006456C6"/>
    <w:rsid w:val="0064573D"/>
    <w:rsid w:val="0064596C"/>
    <w:rsid w:val="00645F17"/>
    <w:rsid w:val="00645F82"/>
    <w:rsid w:val="006467BE"/>
    <w:rsid w:val="00646A92"/>
    <w:rsid w:val="00646ACF"/>
    <w:rsid w:val="00646E39"/>
    <w:rsid w:val="00647048"/>
    <w:rsid w:val="00647148"/>
    <w:rsid w:val="00647296"/>
    <w:rsid w:val="006474B0"/>
    <w:rsid w:val="0064766C"/>
    <w:rsid w:val="006476E6"/>
    <w:rsid w:val="00647734"/>
    <w:rsid w:val="00647816"/>
    <w:rsid w:val="00647823"/>
    <w:rsid w:val="0064784B"/>
    <w:rsid w:val="00647971"/>
    <w:rsid w:val="00650126"/>
    <w:rsid w:val="006504F9"/>
    <w:rsid w:val="00650521"/>
    <w:rsid w:val="006505BC"/>
    <w:rsid w:val="00650915"/>
    <w:rsid w:val="00650B37"/>
    <w:rsid w:val="00650B6C"/>
    <w:rsid w:val="00650CB5"/>
    <w:rsid w:val="00650EAC"/>
    <w:rsid w:val="00651396"/>
    <w:rsid w:val="0065149E"/>
    <w:rsid w:val="00651C72"/>
    <w:rsid w:val="00651CB5"/>
    <w:rsid w:val="00651FB7"/>
    <w:rsid w:val="00652617"/>
    <w:rsid w:val="006527A2"/>
    <w:rsid w:val="006528B3"/>
    <w:rsid w:val="006528CA"/>
    <w:rsid w:val="00652E5E"/>
    <w:rsid w:val="006533F7"/>
    <w:rsid w:val="0065451D"/>
    <w:rsid w:val="00654CBC"/>
    <w:rsid w:val="00654CF1"/>
    <w:rsid w:val="00654F35"/>
    <w:rsid w:val="0065508B"/>
    <w:rsid w:val="00655188"/>
    <w:rsid w:val="006559A0"/>
    <w:rsid w:val="00655B28"/>
    <w:rsid w:val="006564C0"/>
    <w:rsid w:val="0065695A"/>
    <w:rsid w:val="00656A9A"/>
    <w:rsid w:val="0065748B"/>
    <w:rsid w:val="00657C17"/>
    <w:rsid w:val="00657D0A"/>
    <w:rsid w:val="00660026"/>
    <w:rsid w:val="0066022B"/>
    <w:rsid w:val="00661B23"/>
    <w:rsid w:val="00661B6D"/>
    <w:rsid w:val="00661F45"/>
    <w:rsid w:val="00662032"/>
    <w:rsid w:val="006620AC"/>
    <w:rsid w:val="006621E3"/>
    <w:rsid w:val="00662233"/>
    <w:rsid w:val="006624A5"/>
    <w:rsid w:val="00662528"/>
    <w:rsid w:val="00662983"/>
    <w:rsid w:val="006629D4"/>
    <w:rsid w:val="00662DE8"/>
    <w:rsid w:val="006632C0"/>
    <w:rsid w:val="006637F8"/>
    <w:rsid w:val="0066386F"/>
    <w:rsid w:val="00663E25"/>
    <w:rsid w:val="00663F91"/>
    <w:rsid w:val="006643F8"/>
    <w:rsid w:val="00664DB4"/>
    <w:rsid w:val="0066528B"/>
    <w:rsid w:val="006653B8"/>
    <w:rsid w:val="006666F7"/>
    <w:rsid w:val="00666BD1"/>
    <w:rsid w:val="00667360"/>
    <w:rsid w:val="00667861"/>
    <w:rsid w:val="00667898"/>
    <w:rsid w:val="00670443"/>
    <w:rsid w:val="00670ABA"/>
    <w:rsid w:val="00670FF5"/>
    <w:rsid w:val="006711C8"/>
    <w:rsid w:val="006717C5"/>
    <w:rsid w:val="00671878"/>
    <w:rsid w:val="0067196E"/>
    <w:rsid w:val="00671BBB"/>
    <w:rsid w:val="00671BC7"/>
    <w:rsid w:val="00671C3C"/>
    <w:rsid w:val="00671F1F"/>
    <w:rsid w:val="00671FDF"/>
    <w:rsid w:val="0067218E"/>
    <w:rsid w:val="0067234C"/>
    <w:rsid w:val="0067278F"/>
    <w:rsid w:val="00672956"/>
    <w:rsid w:val="00672979"/>
    <w:rsid w:val="006729B4"/>
    <w:rsid w:val="00672C6D"/>
    <w:rsid w:val="00672D54"/>
    <w:rsid w:val="00672F5F"/>
    <w:rsid w:val="00672FBF"/>
    <w:rsid w:val="00672FDE"/>
    <w:rsid w:val="006730DC"/>
    <w:rsid w:val="006735B6"/>
    <w:rsid w:val="006737F3"/>
    <w:rsid w:val="00673D52"/>
    <w:rsid w:val="00673F52"/>
    <w:rsid w:val="0067424A"/>
    <w:rsid w:val="00674311"/>
    <w:rsid w:val="00674439"/>
    <w:rsid w:val="00674865"/>
    <w:rsid w:val="00674ABD"/>
    <w:rsid w:val="00675491"/>
    <w:rsid w:val="00675598"/>
    <w:rsid w:val="006757B8"/>
    <w:rsid w:val="00675910"/>
    <w:rsid w:val="00675A68"/>
    <w:rsid w:val="00675FC6"/>
    <w:rsid w:val="00676C76"/>
    <w:rsid w:val="00676CCD"/>
    <w:rsid w:val="00677105"/>
    <w:rsid w:val="006774F2"/>
    <w:rsid w:val="00677C49"/>
    <w:rsid w:val="00677FC2"/>
    <w:rsid w:val="0068004E"/>
    <w:rsid w:val="0068037E"/>
    <w:rsid w:val="00680A7D"/>
    <w:rsid w:val="00680C10"/>
    <w:rsid w:val="006812CF"/>
    <w:rsid w:val="006814AE"/>
    <w:rsid w:val="006819D2"/>
    <w:rsid w:val="00681ACC"/>
    <w:rsid w:val="00681B49"/>
    <w:rsid w:val="00681C5E"/>
    <w:rsid w:val="00682124"/>
    <w:rsid w:val="00682373"/>
    <w:rsid w:val="00682922"/>
    <w:rsid w:val="00683160"/>
    <w:rsid w:val="00683AE7"/>
    <w:rsid w:val="00683D60"/>
    <w:rsid w:val="00683E64"/>
    <w:rsid w:val="0068405C"/>
    <w:rsid w:val="00684FE7"/>
    <w:rsid w:val="006850C5"/>
    <w:rsid w:val="006850C9"/>
    <w:rsid w:val="0068577D"/>
    <w:rsid w:val="006857E8"/>
    <w:rsid w:val="0068588D"/>
    <w:rsid w:val="006869E5"/>
    <w:rsid w:val="00686F0A"/>
    <w:rsid w:val="006871E0"/>
    <w:rsid w:val="006872B2"/>
    <w:rsid w:val="006874A6"/>
    <w:rsid w:val="00687693"/>
    <w:rsid w:val="0068784C"/>
    <w:rsid w:val="00687B99"/>
    <w:rsid w:val="00687EAB"/>
    <w:rsid w:val="00687ED9"/>
    <w:rsid w:val="006900C8"/>
    <w:rsid w:val="00690BB6"/>
    <w:rsid w:val="0069146F"/>
    <w:rsid w:val="006925FB"/>
    <w:rsid w:val="006926FB"/>
    <w:rsid w:val="00692B9F"/>
    <w:rsid w:val="00692BFD"/>
    <w:rsid w:val="00692C46"/>
    <w:rsid w:val="00692EA4"/>
    <w:rsid w:val="00693257"/>
    <w:rsid w:val="006933F1"/>
    <w:rsid w:val="00693450"/>
    <w:rsid w:val="00693AC7"/>
    <w:rsid w:val="00693B76"/>
    <w:rsid w:val="00693D06"/>
    <w:rsid w:val="006948A6"/>
    <w:rsid w:val="00694C3D"/>
    <w:rsid w:val="006953E2"/>
    <w:rsid w:val="00695F47"/>
    <w:rsid w:val="00695FF5"/>
    <w:rsid w:val="00696619"/>
    <w:rsid w:val="00696893"/>
    <w:rsid w:val="006968A3"/>
    <w:rsid w:val="0069697F"/>
    <w:rsid w:val="006969F5"/>
    <w:rsid w:val="00696E26"/>
    <w:rsid w:val="006976E7"/>
    <w:rsid w:val="00697DFA"/>
    <w:rsid w:val="006A0301"/>
    <w:rsid w:val="006A0605"/>
    <w:rsid w:val="006A07D9"/>
    <w:rsid w:val="006A0ABE"/>
    <w:rsid w:val="006A0AD1"/>
    <w:rsid w:val="006A10D6"/>
    <w:rsid w:val="006A16EF"/>
    <w:rsid w:val="006A2886"/>
    <w:rsid w:val="006A2A9F"/>
    <w:rsid w:val="006A2DBC"/>
    <w:rsid w:val="006A2E41"/>
    <w:rsid w:val="006A3396"/>
    <w:rsid w:val="006A3EDE"/>
    <w:rsid w:val="006A3F77"/>
    <w:rsid w:val="006A44BF"/>
    <w:rsid w:val="006A47A3"/>
    <w:rsid w:val="006A4A3B"/>
    <w:rsid w:val="006A4A7B"/>
    <w:rsid w:val="006A4ECA"/>
    <w:rsid w:val="006A4F8E"/>
    <w:rsid w:val="006A5359"/>
    <w:rsid w:val="006A55F3"/>
    <w:rsid w:val="006A58C2"/>
    <w:rsid w:val="006A5B80"/>
    <w:rsid w:val="006A637A"/>
    <w:rsid w:val="006A6382"/>
    <w:rsid w:val="006A65D7"/>
    <w:rsid w:val="006A67E0"/>
    <w:rsid w:val="006A6C3F"/>
    <w:rsid w:val="006A7014"/>
    <w:rsid w:val="006A7174"/>
    <w:rsid w:val="006A7762"/>
    <w:rsid w:val="006A7E14"/>
    <w:rsid w:val="006A7F8C"/>
    <w:rsid w:val="006B00F4"/>
    <w:rsid w:val="006B0650"/>
    <w:rsid w:val="006B08DA"/>
    <w:rsid w:val="006B0BA7"/>
    <w:rsid w:val="006B0BFC"/>
    <w:rsid w:val="006B0BFE"/>
    <w:rsid w:val="006B0F3C"/>
    <w:rsid w:val="006B12F2"/>
    <w:rsid w:val="006B1662"/>
    <w:rsid w:val="006B2484"/>
    <w:rsid w:val="006B27AE"/>
    <w:rsid w:val="006B2CF8"/>
    <w:rsid w:val="006B2E5E"/>
    <w:rsid w:val="006B35C3"/>
    <w:rsid w:val="006B39FC"/>
    <w:rsid w:val="006B3F7E"/>
    <w:rsid w:val="006B406B"/>
    <w:rsid w:val="006B4154"/>
    <w:rsid w:val="006B41B3"/>
    <w:rsid w:val="006B42A5"/>
    <w:rsid w:val="006B4464"/>
    <w:rsid w:val="006B4646"/>
    <w:rsid w:val="006B4A79"/>
    <w:rsid w:val="006B4D66"/>
    <w:rsid w:val="006B5273"/>
    <w:rsid w:val="006B5292"/>
    <w:rsid w:val="006B557B"/>
    <w:rsid w:val="006B58C3"/>
    <w:rsid w:val="006B5A5E"/>
    <w:rsid w:val="006B5BCA"/>
    <w:rsid w:val="006B5E81"/>
    <w:rsid w:val="006B5FEC"/>
    <w:rsid w:val="006B6221"/>
    <w:rsid w:val="006B6254"/>
    <w:rsid w:val="006B6B1A"/>
    <w:rsid w:val="006B6EDA"/>
    <w:rsid w:val="006B7059"/>
    <w:rsid w:val="006B716B"/>
    <w:rsid w:val="006B73B2"/>
    <w:rsid w:val="006B7464"/>
    <w:rsid w:val="006B7496"/>
    <w:rsid w:val="006B76AC"/>
    <w:rsid w:val="006B7904"/>
    <w:rsid w:val="006B7FD5"/>
    <w:rsid w:val="006C03C8"/>
    <w:rsid w:val="006C057B"/>
    <w:rsid w:val="006C0732"/>
    <w:rsid w:val="006C078C"/>
    <w:rsid w:val="006C0C04"/>
    <w:rsid w:val="006C0D4B"/>
    <w:rsid w:val="006C1AC7"/>
    <w:rsid w:val="006C1C34"/>
    <w:rsid w:val="006C1FCD"/>
    <w:rsid w:val="006C1FF3"/>
    <w:rsid w:val="006C2219"/>
    <w:rsid w:val="006C259F"/>
    <w:rsid w:val="006C2624"/>
    <w:rsid w:val="006C2694"/>
    <w:rsid w:val="006C279F"/>
    <w:rsid w:val="006C2B73"/>
    <w:rsid w:val="006C33AC"/>
    <w:rsid w:val="006C3440"/>
    <w:rsid w:val="006C3575"/>
    <w:rsid w:val="006C35EF"/>
    <w:rsid w:val="006C3FB6"/>
    <w:rsid w:val="006C46DE"/>
    <w:rsid w:val="006C4923"/>
    <w:rsid w:val="006C4A69"/>
    <w:rsid w:val="006C4AFF"/>
    <w:rsid w:val="006C4EFE"/>
    <w:rsid w:val="006C5009"/>
    <w:rsid w:val="006C57CF"/>
    <w:rsid w:val="006C5977"/>
    <w:rsid w:val="006C5979"/>
    <w:rsid w:val="006C59E1"/>
    <w:rsid w:val="006C5A55"/>
    <w:rsid w:val="006C5C39"/>
    <w:rsid w:val="006C5E87"/>
    <w:rsid w:val="006C5EF0"/>
    <w:rsid w:val="006C66E5"/>
    <w:rsid w:val="006C699A"/>
    <w:rsid w:val="006C6C52"/>
    <w:rsid w:val="006C6E32"/>
    <w:rsid w:val="006C6F26"/>
    <w:rsid w:val="006C6F5E"/>
    <w:rsid w:val="006C70C9"/>
    <w:rsid w:val="006C74EE"/>
    <w:rsid w:val="006C7548"/>
    <w:rsid w:val="006C7693"/>
    <w:rsid w:val="006C76EB"/>
    <w:rsid w:val="006C77EC"/>
    <w:rsid w:val="006C7940"/>
    <w:rsid w:val="006C7ADD"/>
    <w:rsid w:val="006C7AEF"/>
    <w:rsid w:val="006D0027"/>
    <w:rsid w:val="006D0187"/>
    <w:rsid w:val="006D02AF"/>
    <w:rsid w:val="006D04FF"/>
    <w:rsid w:val="006D0634"/>
    <w:rsid w:val="006D0818"/>
    <w:rsid w:val="006D0834"/>
    <w:rsid w:val="006D0BBF"/>
    <w:rsid w:val="006D141B"/>
    <w:rsid w:val="006D1466"/>
    <w:rsid w:val="006D1574"/>
    <w:rsid w:val="006D1582"/>
    <w:rsid w:val="006D1737"/>
    <w:rsid w:val="006D2408"/>
    <w:rsid w:val="006D2414"/>
    <w:rsid w:val="006D2677"/>
    <w:rsid w:val="006D27A3"/>
    <w:rsid w:val="006D287F"/>
    <w:rsid w:val="006D2A32"/>
    <w:rsid w:val="006D2C1E"/>
    <w:rsid w:val="006D2C75"/>
    <w:rsid w:val="006D2C94"/>
    <w:rsid w:val="006D35C1"/>
    <w:rsid w:val="006D365D"/>
    <w:rsid w:val="006D3850"/>
    <w:rsid w:val="006D3F13"/>
    <w:rsid w:val="006D405B"/>
    <w:rsid w:val="006D40DF"/>
    <w:rsid w:val="006D4128"/>
    <w:rsid w:val="006D4148"/>
    <w:rsid w:val="006D420A"/>
    <w:rsid w:val="006D42E5"/>
    <w:rsid w:val="006D45C3"/>
    <w:rsid w:val="006D462C"/>
    <w:rsid w:val="006D477D"/>
    <w:rsid w:val="006D4787"/>
    <w:rsid w:val="006D4894"/>
    <w:rsid w:val="006D48BB"/>
    <w:rsid w:val="006D48E5"/>
    <w:rsid w:val="006D49BF"/>
    <w:rsid w:val="006D4A33"/>
    <w:rsid w:val="006D4BF2"/>
    <w:rsid w:val="006D4C33"/>
    <w:rsid w:val="006D4C5B"/>
    <w:rsid w:val="006D4DA9"/>
    <w:rsid w:val="006D50A1"/>
    <w:rsid w:val="006D525F"/>
    <w:rsid w:val="006D53AE"/>
    <w:rsid w:val="006D55A0"/>
    <w:rsid w:val="006D55E1"/>
    <w:rsid w:val="006D570F"/>
    <w:rsid w:val="006D5B47"/>
    <w:rsid w:val="006D5D57"/>
    <w:rsid w:val="006D5D82"/>
    <w:rsid w:val="006D5EEC"/>
    <w:rsid w:val="006D6188"/>
    <w:rsid w:val="006D63C0"/>
    <w:rsid w:val="006D6B02"/>
    <w:rsid w:val="006D6D67"/>
    <w:rsid w:val="006D7052"/>
    <w:rsid w:val="006D721F"/>
    <w:rsid w:val="006D791F"/>
    <w:rsid w:val="006E0337"/>
    <w:rsid w:val="006E03F2"/>
    <w:rsid w:val="006E0C12"/>
    <w:rsid w:val="006E0C4C"/>
    <w:rsid w:val="006E100D"/>
    <w:rsid w:val="006E1989"/>
    <w:rsid w:val="006E1B35"/>
    <w:rsid w:val="006E1B5F"/>
    <w:rsid w:val="006E20C2"/>
    <w:rsid w:val="006E20D8"/>
    <w:rsid w:val="006E214A"/>
    <w:rsid w:val="006E26A4"/>
    <w:rsid w:val="006E277B"/>
    <w:rsid w:val="006E2855"/>
    <w:rsid w:val="006E2B1A"/>
    <w:rsid w:val="006E2BAC"/>
    <w:rsid w:val="006E2C26"/>
    <w:rsid w:val="006E2FED"/>
    <w:rsid w:val="006E3117"/>
    <w:rsid w:val="006E3170"/>
    <w:rsid w:val="006E31C4"/>
    <w:rsid w:val="006E3435"/>
    <w:rsid w:val="006E3855"/>
    <w:rsid w:val="006E38F7"/>
    <w:rsid w:val="006E3A39"/>
    <w:rsid w:val="006E3C9C"/>
    <w:rsid w:val="006E3E2C"/>
    <w:rsid w:val="006E3EB2"/>
    <w:rsid w:val="006E3FE4"/>
    <w:rsid w:val="006E4886"/>
    <w:rsid w:val="006E48F6"/>
    <w:rsid w:val="006E4E94"/>
    <w:rsid w:val="006E506C"/>
    <w:rsid w:val="006E55D6"/>
    <w:rsid w:val="006E56B3"/>
    <w:rsid w:val="006E5733"/>
    <w:rsid w:val="006E57FC"/>
    <w:rsid w:val="006E5B82"/>
    <w:rsid w:val="006E5CCA"/>
    <w:rsid w:val="006E5F18"/>
    <w:rsid w:val="006E5F2E"/>
    <w:rsid w:val="006E6030"/>
    <w:rsid w:val="006E61CF"/>
    <w:rsid w:val="006E622B"/>
    <w:rsid w:val="006E6457"/>
    <w:rsid w:val="006E64DB"/>
    <w:rsid w:val="006E6680"/>
    <w:rsid w:val="006E6D27"/>
    <w:rsid w:val="006E6D70"/>
    <w:rsid w:val="006E6F7C"/>
    <w:rsid w:val="006E716D"/>
    <w:rsid w:val="006E7710"/>
    <w:rsid w:val="006E77F0"/>
    <w:rsid w:val="006E796B"/>
    <w:rsid w:val="006E7970"/>
    <w:rsid w:val="006E7F1B"/>
    <w:rsid w:val="006E7FAE"/>
    <w:rsid w:val="006F047D"/>
    <w:rsid w:val="006F0AC4"/>
    <w:rsid w:val="006F0BA4"/>
    <w:rsid w:val="006F1339"/>
    <w:rsid w:val="006F1407"/>
    <w:rsid w:val="006F1682"/>
    <w:rsid w:val="006F1905"/>
    <w:rsid w:val="006F196C"/>
    <w:rsid w:val="006F1D99"/>
    <w:rsid w:val="006F236F"/>
    <w:rsid w:val="006F2613"/>
    <w:rsid w:val="006F283C"/>
    <w:rsid w:val="006F2A8E"/>
    <w:rsid w:val="006F3269"/>
    <w:rsid w:val="006F333D"/>
    <w:rsid w:val="006F3740"/>
    <w:rsid w:val="006F3A2E"/>
    <w:rsid w:val="006F40C6"/>
    <w:rsid w:val="006F44B9"/>
    <w:rsid w:val="006F4733"/>
    <w:rsid w:val="006F4C77"/>
    <w:rsid w:val="006F4E92"/>
    <w:rsid w:val="006F51D6"/>
    <w:rsid w:val="006F5BF0"/>
    <w:rsid w:val="006F6017"/>
    <w:rsid w:val="006F6180"/>
    <w:rsid w:val="006F6808"/>
    <w:rsid w:val="006F6E1C"/>
    <w:rsid w:val="006F7335"/>
    <w:rsid w:val="006F76DC"/>
    <w:rsid w:val="006F799E"/>
    <w:rsid w:val="006F7A52"/>
    <w:rsid w:val="0070024D"/>
    <w:rsid w:val="00700252"/>
    <w:rsid w:val="00700429"/>
    <w:rsid w:val="00700729"/>
    <w:rsid w:val="00700816"/>
    <w:rsid w:val="00700D2A"/>
    <w:rsid w:val="00701088"/>
    <w:rsid w:val="00701450"/>
    <w:rsid w:val="00701550"/>
    <w:rsid w:val="007018EF"/>
    <w:rsid w:val="00701AB7"/>
    <w:rsid w:val="00701F95"/>
    <w:rsid w:val="007023E2"/>
    <w:rsid w:val="00702D8D"/>
    <w:rsid w:val="007032C2"/>
    <w:rsid w:val="00703866"/>
    <w:rsid w:val="00703DDC"/>
    <w:rsid w:val="007040B9"/>
    <w:rsid w:val="0070420F"/>
    <w:rsid w:val="00704409"/>
    <w:rsid w:val="00704556"/>
    <w:rsid w:val="00704653"/>
    <w:rsid w:val="0070474F"/>
    <w:rsid w:val="00704888"/>
    <w:rsid w:val="00704C60"/>
    <w:rsid w:val="00704E34"/>
    <w:rsid w:val="00704F0A"/>
    <w:rsid w:val="00704FB8"/>
    <w:rsid w:val="00705124"/>
    <w:rsid w:val="0070530E"/>
    <w:rsid w:val="00705442"/>
    <w:rsid w:val="00705919"/>
    <w:rsid w:val="00705925"/>
    <w:rsid w:val="00705AEE"/>
    <w:rsid w:val="00705C4A"/>
    <w:rsid w:val="00705CAE"/>
    <w:rsid w:val="00705CDC"/>
    <w:rsid w:val="00705D4A"/>
    <w:rsid w:val="00705E0E"/>
    <w:rsid w:val="00706151"/>
    <w:rsid w:val="007061D3"/>
    <w:rsid w:val="007066EB"/>
    <w:rsid w:val="00706785"/>
    <w:rsid w:val="00706790"/>
    <w:rsid w:val="0070692C"/>
    <w:rsid w:val="0070695F"/>
    <w:rsid w:val="00706A40"/>
    <w:rsid w:val="00706CDA"/>
    <w:rsid w:val="00707065"/>
    <w:rsid w:val="00707B55"/>
    <w:rsid w:val="00707EB5"/>
    <w:rsid w:val="0071002B"/>
    <w:rsid w:val="007100D7"/>
    <w:rsid w:val="00710418"/>
    <w:rsid w:val="007106C8"/>
    <w:rsid w:val="00710976"/>
    <w:rsid w:val="007110DC"/>
    <w:rsid w:val="007110FB"/>
    <w:rsid w:val="007111DC"/>
    <w:rsid w:val="007113FC"/>
    <w:rsid w:val="00711684"/>
    <w:rsid w:val="00711A86"/>
    <w:rsid w:val="00711DC0"/>
    <w:rsid w:val="00711E52"/>
    <w:rsid w:val="0071204D"/>
    <w:rsid w:val="007121C4"/>
    <w:rsid w:val="007123C3"/>
    <w:rsid w:val="00712539"/>
    <w:rsid w:val="007125C6"/>
    <w:rsid w:val="00712767"/>
    <w:rsid w:val="00712792"/>
    <w:rsid w:val="00712A30"/>
    <w:rsid w:val="00712B83"/>
    <w:rsid w:val="00712C47"/>
    <w:rsid w:val="007131D4"/>
    <w:rsid w:val="00713274"/>
    <w:rsid w:val="007135C7"/>
    <w:rsid w:val="00713AB0"/>
    <w:rsid w:val="00713D1B"/>
    <w:rsid w:val="00713DE9"/>
    <w:rsid w:val="00713F31"/>
    <w:rsid w:val="00714013"/>
    <w:rsid w:val="00714234"/>
    <w:rsid w:val="0071477E"/>
    <w:rsid w:val="00714963"/>
    <w:rsid w:val="00714C33"/>
    <w:rsid w:val="00714F16"/>
    <w:rsid w:val="00714F32"/>
    <w:rsid w:val="007153B8"/>
    <w:rsid w:val="00715826"/>
    <w:rsid w:val="00715DFD"/>
    <w:rsid w:val="00715EAA"/>
    <w:rsid w:val="00715EB7"/>
    <w:rsid w:val="00716066"/>
    <w:rsid w:val="00716592"/>
    <w:rsid w:val="00716B81"/>
    <w:rsid w:val="00717051"/>
    <w:rsid w:val="007179FF"/>
    <w:rsid w:val="00717BA4"/>
    <w:rsid w:val="00717D7A"/>
    <w:rsid w:val="007201F4"/>
    <w:rsid w:val="00720426"/>
    <w:rsid w:val="00720A3C"/>
    <w:rsid w:val="00720B00"/>
    <w:rsid w:val="00720E94"/>
    <w:rsid w:val="00721217"/>
    <w:rsid w:val="0072128E"/>
    <w:rsid w:val="00721330"/>
    <w:rsid w:val="00721A64"/>
    <w:rsid w:val="00721CF8"/>
    <w:rsid w:val="00721D1E"/>
    <w:rsid w:val="0072220C"/>
    <w:rsid w:val="00722283"/>
    <w:rsid w:val="007223F1"/>
    <w:rsid w:val="007225C8"/>
    <w:rsid w:val="007226A3"/>
    <w:rsid w:val="007228F5"/>
    <w:rsid w:val="00722A3B"/>
    <w:rsid w:val="00723546"/>
    <w:rsid w:val="00723A62"/>
    <w:rsid w:val="00723C80"/>
    <w:rsid w:val="00723C95"/>
    <w:rsid w:val="00724143"/>
    <w:rsid w:val="0072424C"/>
    <w:rsid w:val="00724358"/>
    <w:rsid w:val="0072462C"/>
    <w:rsid w:val="007253A0"/>
    <w:rsid w:val="00725941"/>
    <w:rsid w:val="00725A4F"/>
    <w:rsid w:val="00725AA3"/>
    <w:rsid w:val="007260C4"/>
    <w:rsid w:val="00726163"/>
    <w:rsid w:val="007268ED"/>
    <w:rsid w:val="00726992"/>
    <w:rsid w:val="00726ADF"/>
    <w:rsid w:val="00726D76"/>
    <w:rsid w:val="0072738E"/>
    <w:rsid w:val="00727721"/>
    <w:rsid w:val="00727CE1"/>
    <w:rsid w:val="00727DB5"/>
    <w:rsid w:val="0073008D"/>
    <w:rsid w:val="007300C4"/>
    <w:rsid w:val="007303FD"/>
    <w:rsid w:val="0073053B"/>
    <w:rsid w:val="00730AFE"/>
    <w:rsid w:val="00730EBF"/>
    <w:rsid w:val="0073136D"/>
    <w:rsid w:val="00731454"/>
    <w:rsid w:val="00731792"/>
    <w:rsid w:val="007317C9"/>
    <w:rsid w:val="00731AEC"/>
    <w:rsid w:val="00731AFC"/>
    <w:rsid w:val="007320CF"/>
    <w:rsid w:val="00732A61"/>
    <w:rsid w:val="00732A73"/>
    <w:rsid w:val="00732D3D"/>
    <w:rsid w:val="00732D3F"/>
    <w:rsid w:val="00732DA0"/>
    <w:rsid w:val="00732DD5"/>
    <w:rsid w:val="007331B8"/>
    <w:rsid w:val="0073376D"/>
    <w:rsid w:val="007338FE"/>
    <w:rsid w:val="00733C01"/>
    <w:rsid w:val="0073408A"/>
    <w:rsid w:val="00734266"/>
    <w:rsid w:val="0073426D"/>
    <w:rsid w:val="007344AD"/>
    <w:rsid w:val="007345A7"/>
    <w:rsid w:val="007347CF"/>
    <w:rsid w:val="00734BF3"/>
    <w:rsid w:val="00734CCE"/>
    <w:rsid w:val="00734D2B"/>
    <w:rsid w:val="007352B7"/>
    <w:rsid w:val="00735384"/>
    <w:rsid w:val="007353FB"/>
    <w:rsid w:val="00735400"/>
    <w:rsid w:val="00735545"/>
    <w:rsid w:val="0073555D"/>
    <w:rsid w:val="00735617"/>
    <w:rsid w:val="0073568E"/>
    <w:rsid w:val="007356E5"/>
    <w:rsid w:val="00735820"/>
    <w:rsid w:val="007358A7"/>
    <w:rsid w:val="007359C1"/>
    <w:rsid w:val="00735BA1"/>
    <w:rsid w:val="0073603E"/>
    <w:rsid w:val="0073636D"/>
    <w:rsid w:val="007363DC"/>
    <w:rsid w:val="007363FA"/>
    <w:rsid w:val="007365C8"/>
    <w:rsid w:val="00736966"/>
    <w:rsid w:val="00736C48"/>
    <w:rsid w:val="00736DFB"/>
    <w:rsid w:val="00736FD4"/>
    <w:rsid w:val="00737034"/>
    <w:rsid w:val="0073740C"/>
    <w:rsid w:val="00737A69"/>
    <w:rsid w:val="00737AD1"/>
    <w:rsid w:val="00737C4C"/>
    <w:rsid w:val="00740038"/>
    <w:rsid w:val="007404DC"/>
    <w:rsid w:val="007408E4"/>
    <w:rsid w:val="007408F1"/>
    <w:rsid w:val="00740BB4"/>
    <w:rsid w:val="00740E3B"/>
    <w:rsid w:val="0074101A"/>
    <w:rsid w:val="0074115E"/>
    <w:rsid w:val="00742338"/>
    <w:rsid w:val="00742811"/>
    <w:rsid w:val="00742AED"/>
    <w:rsid w:val="00742D8B"/>
    <w:rsid w:val="00743380"/>
    <w:rsid w:val="00743493"/>
    <w:rsid w:val="0074383F"/>
    <w:rsid w:val="0074398D"/>
    <w:rsid w:val="007439BA"/>
    <w:rsid w:val="00743DA9"/>
    <w:rsid w:val="00743F92"/>
    <w:rsid w:val="00743FB9"/>
    <w:rsid w:val="007443AD"/>
    <w:rsid w:val="00744549"/>
    <w:rsid w:val="0074463C"/>
    <w:rsid w:val="00744924"/>
    <w:rsid w:val="00744A8C"/>
    <w:rsid w:val="00744CBD"/>
    <w:rsid w:val="0074501F"/>
    <w:rsid w:val="00745098"/>
    <w:rsid w:val="007453E4"/>
    <w:rsid w:val="00745485"/>
    <w:rsid w:val="00745575"/>
    <w:rsid w:val="00745609"/>
    <w:rsid w:val="00745679"/>
    <w:rsid w:val="00745DAD"/>
    <w:rsid w:val="00745DBE"/>
    <w:rsid w:val="00745FD0"/>
    <w:rsid w:val="007461EB"/>
    <w:rsid w:val="007462C4"/>
    <w:rsid w:val="007465AD"/>
    <w:rsid w:val="00746811"/>
    <w:rsid w:val="00746B04"/>
    <w:rsid w:val="00746B37"/>
    <w:rsid w:val="00746B74"/>
    <w:rsid w:val="00746DD6"/>
    <w:rsid w:val="00747056"/>
    <w:rsid w:val="00747117"/>
    <w:rsid w:val="007473AD"/>
    <w:rsid w:val="007474B9"/>
    <w:rsid w:val="00747C9A"/>
    <w:rsid w:val="0075007D"/>
    <w:rsid w:val="00750391"/>
    <w:rsid w:val="007506F6"/>
    <w:rsid w:val="00750A2B"/>
    <w:rsid w:val="00750AF7"/>
    <w:rsid w:val="00750EB3"/>
    <w:rsid w:val="00751B18"/>
    <w:rsid w:val="00751C62"/>
    <w:rsid w:val="00751CE0"/>
    <w:rsid w:val="00751DCF"/>
    <w:rsid w:val="00751E79"/>
    <w:rsid w:val="00751F44"/>
    <w:rsid w:val="00752023"/>
    <w:rsid w:val="00752221"/>
    <w:rsid w:val="00752388"/>
    <w:rsid w:val="00752518"/>
    <w:rsid w:val="0075278A"/>
    <w:rsid w:val="00752941"/>
    <w:rsid w:val="00752C1F"/>
    <w:rsid w:val="00753136"/>
    <w:rsid w:val="007535A5"/>
    <w:rsid w:val="00753A48"/>
    <w:rsid w:val="00753B48"/>
    <w:rsid w:val="00753E15"/>
    <w:rsid w:val="00753E74"/>
    <w:rsid w:val="00754320"/>
    <w:rsid w:val="00754573"/>
    <w:rsid w:val="007548B7"/>
    <w:rsid w:val="00754AAE"/>
    <w:rsid w:val="00754ABE"/>
    <w:rsid w:val="00754E30"/>
    <w:rsid w:val="00754F4C"/>
    <w:rsid w:val="007551A2"/>
    <w:rsid w:val="0075544D"/>
    <w:rsid w:val="0075549C"/>
    <w:rsid w:val="00755942"/>
    <w:rsid w:val="00756057"/>
    <w:rsid w:val="00756225"/>
    <w:rsid w:val="00756735"/>
    <w:rsid w:val="007569DD"/>
    <w:rsid w:val="00756BC9"/>
    <w:rsid w:val="00756C65"/>
    <w:rsid w:val="00757D92"/>
    <w:rsid w:val="00757DAE"/>
    <w:rsid w:val="00757ED3"/>
    <w:rsid w:val="00757F52"/>
    <w:rsid w:val="0076003E"/>
    <w:rsid w:val="00760576"/>
    <w:rsid w:val="00760F1D"/>
    <w:rsid w:val="00760F8C"/>
    <w:rsid w:val="007611CD"/>
    <w:rsid w:val="0076143D"/>
    <w:rsid w:val="0076156D"/>
    <w:rsid w:val="00761978"/>
    <w:rsid w:val="007619ED"/>
    <w:rsid w:val="007619F3"/>
    <w:rsid w:val="007619F4"/>
    <w:rsid w:val="00761CA1"/>
    <w:rsid w:val="00761CC5"/>
    <w:rsid w:val="00761FAE"/>
    <w:rsid w:val="0076208F"/>
    <w:rsid w:val="007624CC"/>
    <w:rsid w:val="007624E2"/>
    <w:rsid w:val="0076268F"/>
    <w:rsid w:val="007627DA"/>
    <w:rsid w:val="007627F4"/>
    <w:rsid w:val="00763307"/>
    <w:rsid w:val="007635EE"/>
    <w:rsid w:val="007637CA"/>
    <w:rsid w:val="0076409C"/>
    <w:rsid w:val="00764869"/>
    <w:rsid w:val="0076494F"/>
    <w:rsid w:val="0076566B"/>
    <w:rsid w:val="00765FF7"/>
    <w:rsid w:val="00766165"/>
    <w:rsid w:val="007662D5"/>
    <w:rsid w:val="00766821"/>
    <w:rsid w:val="007669CF"/>
    <w:rsid w:val="00766B80"/>
    <w:rsid w:val="00766BFC"/>
    <w:rsid w:val="00766C3B"/>
    <w:rsid w:val="00766CCE"/>
    <w:rsid w:val="0076711B"/>
    <w:rsid w:val="00767184"/>
    <w:rsid w:val="007675B6"/>
    <w:rsid w:val="00767C45"/>
    <w:rsid w:val="00767D29"/>
    <w:rsid w:val="00770249"/>
    <w:rsid w:val="0077028A"/>
    <w:rsid w:val="0077036E"/>
    <w:rsid w:val="0077057E"/>
    <w:rsid w:val="00770755"/>
    <w:rsid w:val="0077089C"/>
    <w:rsid w:val="00770D31"/>
    <w:rsid w:val="00770DC4"/>
    <w:rsid w:val="00770DC6"/>
    <w:rsid w:val="00771011"/>
    <w:rsid w:val="00771304"/>
    <w:rsid w:val="00771583"/>
    <w:rsid w:val="007718A2"/>
    <w:rsid w:val="00771A30"/>
    <w:rsid w:val="00772755"/>
    <w:rsid w:val="00772894"/>
    <w:rsid w:val="007728F0"/>
    <w:rsid w:val="0077302D"/>
    <w:rsid w:val="00773220"/>
    <w:rsid w:val="00773331"/>
    <w:rsid w:val="007735FD"/>
    <w:rsid w:val="00773706"/>
    <w:rsid w:val="0077395B"/>
    <w:rsid w:val="007739A8"/>
    <w:rsid w:val="00773AAF"/>
    <w:rsid w:val="007741DF"/>
    <w:rsid w:val="00774406"/>
    <w:rsid w:val="0077495B"/>
    <w:rsid w:val="00774CC9"/>
    <w:rsid w:val="00774E77"/>
    <w:rsid w:val="00774E83"/>
    <w:rsid w:val="00774EAF"/>
    <w:rsid w:val="007750A7"/>
    <w:rsid w:val="007756A5"/>
    <w:rsid w:val="00775783"/>
    <w:rsid w:val="00775A59"/>
    <w:rsid w:val="00775B2C"/>
    <w:rsid w:val="00776323"/>
    <w:rsid w:val="00776464"/>
    <w:rsid w:val="00776466"/>
    <w:rsid w:val="00776758"/>
    <w:rsid w:val="00776A9D"/>
    <w:rsid w:val="00776D95"/>
    <w:rsid w:val="007770D2"/>
    <w:rsid w:val="00777414"/>
    <w:rsid w:val="0077759B"/>
    <w:rsid w:val="00777848"/>
    <w:rsid w:val="00777B25"/>
    <w:rsid w:val="00777CCB"/>
    <w:rsid w:val="0078030F"/>
    <w:rsid w:val="00780479"/>
    <w:rsid w:val="0078057F"/>
    <w:rsid w:val="0078077D"/>
    <w:rsid w:val="0078106A"/>
    <w:rsid w:val="00781259"/>
    <w:rsid w:val="0078130C"/>
    <w:rsid w:val="007816F5"/>
    <w:rsid w:val="00781A2B"/>
    <w:rsid w:val="00781A9A"/>
    <w:rsid w:val="00781C02"/>
    <w:rsid w:val="00781DB7"/>
    <w:rsid w:val="00781ECE"/>
    <w:rsid w:val="0078202B"/>
    <w:rsid w:val="00782169"/>
    <w:rsid w:val="00782395"/>
    <w:rsid w:val="007827AB"/>
    <w:rsid w:val="00782815"/>
    <w:rsid w:val="00782A19"/>
    <w:rsid w:val="00782A4E"/>
    <w:rsid w:val="007833C5"/>
    <w:rsid w:val="007835FC"/>
    <w:rsid w:val="0078419A"/>
    <w:rsid w:val="00784557"/>
    <w:rsid w:val="007845B6"/>
    <w:rsid w:val="00784BEE"/>
    <w:rsid w:val="007850CC"/>
    <w:rsid w:val="00785752"/>
    <w:rsid w:val="00785753"/>
    <w:rsid w:val="0078577E"/>
    <w:rsid w:val="00785DBF"/>
    <w:rsid w:val="007863F8"/>
    <w:rsid w:val="007867D0"/>
    <w:rsid w:val="00786D5D"/>
    <w:rsid w:val="0078742E"/>
    <w:rsid w:val="00787A41"/>
    <w:rsid w:val="00790099"/>
    <w:rsid w:val="0079017C"/>
    <w:rsid w:val="00790203"/>
    <w:rsid w:val="007902F5"/>
    <w:rsid w:val="00790341"/>
    <w:rsid w:val="0079049B"/>
    <w:rsid w:val="007909D2"/>
    <w:rsid w:val="00790AC0"/>
    <w:rsid w:val="0079109E"/>
    <w:rsid w:val="00791125"/>
    <w:rsid w:val="00791361"/>
    <w:rsid w:val="00791CA4"/>
    <w:rsid w:val="0079203C"/>
    <w:rsid w:val="007930A6"/>
    <w:rsid w:val="007930F2"/>
    <w:rsid w:val="007931BA"/>
    <w:rsid w:val="00793216"/>
    <w:rsid w:val="0079355F"/>
    <w:rsid w:val="007937C9"/>
    <w:rsid w:val="007939B2"/>
    <w:rsid w:val="00793A0F"/>
    <w:rsid w:val="00793C91"/>
    <w:rsid w:val="00793F89"/>
    <w:rsid w:val="00793FB1"/>
    <w:rsid w:val="0079410E"/>
    <w:rsid w:val="0079422E"/>
    <w:rsid w:val="0079455A"/>
    <w:rsid w:val="007949C1"/>
    <w:rsid w:val="00794B63"/>
    <w:rsid w:val="00794E07"/>
    <w:rsid w:val="007951CE"/>
    <w:rsid w:val="00795832"/>
    <w:rsid w:val="007959F3"/>
    <w:rsid w:val="0079623A"/>
    <w:rsid w:val="0079630E"/>
    <w:rsid w:val="007966A7"/>
    <w:rsid w:val="00796C4F"/>
    <w:rsid w:val="00796C55"/>
    <w:rsid w:val="00796F3E"/>
    <w:rsid w:val="007974FF"/>
    <w:rsid w:val="00797884"/>
    <w:rsid w:val="00797B8A"/>
    <w:rsid w:val="00797DCF"/>
    <w:rsid w:val="00797FE0"/>
    <w:rsid w:val="007A02D5"/>
    <w:rsid w:val="007A04BE"/>
    <w:rsid w:val="007A0748"/>
    <w:rsid w:val="007A1377"/>
    <w:rsid w:val="007A19ED"/>
    <w:rsid w:val="007A1E77"/>
    <w:rsid w:val="007A212F"/>
    <w:rsid w:val="007A2201"/>
    <w:rsid w:val="007A25C1"/>
    <w:rsid w:val="007A29D9"/>
    <w:rsid w:val="007A2C21"/>
    <w:rsid w:val="007A2F8D"/>
    <w:rsid w:val="007A3533"/>
    <w:rsid w:val="007A3895"/>
    <w:rsid w:val="007A3899"/>
    <w:rsid w:val="007A3D3E"/>
    <w:rsid w:val="007A40A2"/>
    <w:rsid w:val="007A4179"/>
    <w:rsid w:val="007A43EF"/>
    <w:rsid w:val="007A4677"/>
    <w:rsid w:val="007A46D3"/>
    <w:rsid w:val="007A51D9"/>
    <w:rsid w:val="007A52A9"/>
    <w:rsid w:val="007A53DF"/>
    <w:rsid w:val="007A53E6"/>
    <w:rsid w:val="007A5A43"/>
    <w:rsid w:val="007A5CBF"/>
    <w:rsid w:val="007A5E0E"/>
    <w:rsid w:val="007A6106"/>
    <w:rsid w:val="007A622B"/>
    <w:rsid w:val="007A6963"/>
    <w:rsid w:val="007A6A0A"/>
    <w:rsid w:val="007A6A87"/>
    <w:rsid w:val="007A6C04"/>
    <w:rsid w:val="007A6CBB"/>
    <w:rsid w:val="007A6F8B"/>
    <w:rsid w:val="007A70F5"/>
    <w:rsid w:val="007A71EB"/>
    <w:rsid w:val="007A749F"/>
    <w:rsid w:val="007A75C5"/>
    <w:rsid w:val="007A7A07"/>
    <w:rsid w:val="007A7A26"/>
    <w:rsid w:val="007A7B92"/>
    <w:rsid w:val="007A7CF8"/>
    <w:rsid w:val="007B02A9"/>
    <w:rsid w:val="007B0AF1"/>
    <w:rsid w:val="007B0B0B"/>
    <w:rsid w:val="007B113A"/>
    <w:rsid w:val="007B1543"/>
    <w:rsid w:val="007B1729"/>
    <w:rsid w:val="007B191F"/>
    <w:rsid w:val="007B1947"/>
    <w:rsid w:val="007B195F"/>
    <w:rsid w:val="007B1B42"/>
    <w:rsid w:val="007B1C2C"/>
    <w:rsid w:val="007B1CC8"/>
    <w:rsid w:val="007B1FD9"/>
    <w:rsid w:val="007B223A"/>
    <w:rsid w:val="007B25BE"/>
    <w:rsid w:val="007B27E7"/>
    <w:rsid w:val="007B28F2"/>
    <w:rsid w:val="007B29FE"/>
    <w:rsid w:val="007B3116"/>
    <w:rsid w:val="007B332E"/>
    <w:rsid w:val="007B3388"/>
    <w:rsid w:val="007B34F3"/>
    <w:rsid w:val="007B36C3"/>
    <w:rsid w:val="007B3B65"/>
    <w:rsid w:val="007B3C54"/>
    <w:rsid w:val="007B3E72"/>
    <w:rsid w:val="007B3EA4"/>
    <w:rsid w:val="007B4550"/>
    <w:rsid w:val="007B47CE"/>
    <w:rsid w:val="007B4B11"/>
    <w:rsid w:val="007B4CAA"/>
    <w:rsid w:val="007B4E77"/>
    <w:rsid w:val="007B56D2"/>
    <w:rsid w:val="007B5722"/>
    <w:rsid w:val="007B5B19"/>
    <w:rsid w:val="007B5B38"/>
    <w:rsid w:val="007B5E5F"/>
    <w:rsid w:val="007B616E"/>
    <w:rsid w:val="007B6955"/>
    <w:rsid w:val="007B6A28"/>
    <w:rsid w:val="007B6A9D"/>
    <w:rsid w:val="007B6B16"/>
    <w:rsid w:val="007B6D2E"/>
    <w:rsid w:val="007B711A"/>
    <w:rsid w:val="007B7372"/>
    <w:rsid w:val="007B73E7"/>
    <w:rsid w:val="007B7479"/>
    <w:rsid w:val="007B763D"/>
    <w:rsid w:val="007B76AB"/>
    <w:rsid w:val="007B76F3"/>
    <w:rsid w:val="007B799C"/>
    <w:rsid w:val="007B7D8B"/>
    <w:rsid w:val="007B7DC2"/>
    <w:rsid w:val="007B7DF1"/>
    <w:rsid w:val="007B7E11"/>
    <w:rsid w:val="007C0060"/>
    <w:rsid w:val="007C038C"/>
    <w:rsid w:val="007C0599"/>
    <w:rsid w:val="007C092F"/>
    <w:rsid w:val="007C0995"/>
    <w:rsid w:val="007C09B9"/>
    <w:rsid w:val="007C0FDB"/>
    <w:rsid w:val="007C16BC"/>
    <w:rsid w:val="007C171D"/>
    <w:rsid w:val="007C17B7"/>
    <w:rsid w:val="007C1BBB"/>
    <w:rsid w:val="007C1DD8"/>
    <w:rsid w:val="007C2325"/>
    <w:rsid w:val="007C23DE"/>
    <w:rsid w:val="007C2734"/>
    <w:rsid w:val="007C2B82"/>
    <w:rsid w:val="007C2E4C"/>
    <w:rsid w:val="007C3498"/>
    <w:rsid w:val="007C36CE"/>
    <w:rsid w:val="007C3A41"/>
    <w:rsid w:val="007C3D9D"/>
    <w:rsid w:val="007C410F"/>
    <w:rsid w:val="007C45C6"/>
    <w:rsid w:val="007C46DE"/>
    <w:rsid w:val="007C47B6"/>
    <w:rsid w:val="007C487D"/>
    <w:rsid w:val="007C4893"/>
    <w:rsid w:val="007C4D31"/>
    <w:rsid w:val="007C51BD"/>
    <w:rsid w:val="007C543D"/>
    <w:rsid w:val="007C54F3"/>
    <w:rsid w:val="007C56A3"/>
    <w:rsid w:val="007C579F"/>
    <w:rsid w:val="007C57ED"/>
    <w:rsid w:val="007C582A"/>
    <w:rsid w:val="007C5BF8"/>
    <w:rsid w:val="007C5C6D"/>
    <w:rsid w:val="007C6075"/>
    <w:rsid w:val="007C6386"/>
    <w:rsid w:val="007C6837"/>
    <w:rsid w:val="007C6B36"/>
    <w:rsid w:val="007C6C20"/>
    <w:rsid w:val="007C6FB9"/>
    <w:rsid w:val="007C7171"/>
    <w:rsid w:val="007C72D7"/>
    <w:rsid w:val="007C7405"/>
    <w:rsid w:val="007C7713"/>
    <w:rsid w:val="007C7903"/>
    <w:rsid w:val="007C79E4"/>
    <w:rsid w:val="007C7E5C"/>
    <w:rsid w:val="007D0000"/>
    <w:rsid w:val="007D0741"/>
    <w:rsid w:val="007D0874"/>
    <w:rsid w:val="007D0D14"/>
    <w:rsid w:val="007D0D18"/>
    <w:rsid w:val="007D115D"/>
    <w:rsid w:val="007D11AB"/>
    <w:rsid w:val="007D13E2"/>
    <w:rsid w:val="007D19B3"/>
    <w:rsid w:val="007D1C78"/>
    <w:rsid w:val="007D1D9E"/>
    <w:rsid w:val="007D1DEA"/>
    <w:rsid w:val="007D1E0A"/>
    <w:rsid w:val="007D2119"/>
    <w:rsid w:val="007D2372"/>
    <w:rsid w:val="007D2575"/>
    <w:rsid w:val="007D2AB9"/>
    <w:rsid w:val="007D2B39"/>
    <w:rsid w:val="007D2B53"/>
    <w:rsid w:val="007D2B5F"/>
    <w:rsid w:val="007D2C16"/>
    <w:rsid w:val="007D2CD6"/>
    <w:rsid w:val="007D2E6B"/>
    <w:rsid w:val="007D304D"/>
    <w:rsid w:val="007D36F7"/>
    <w:rsid w:val="007D39AB"/>
    <w:rsid w:val="007D4C7C"/>
    <w:rsid w:val="007D51E3"/>
    <w:rsid w:val="007D53E5"/>
    <w:rsid w:val="007D5538"/>
    <w:rsid w:val="007D56D9"/>
    <w:rsid w:val="007D5A14"/>
    <w:rsid w:val="007D5D05"/>
    <w:rsid w:val="007D5EA8"/>
    <w:rsid w:val="007D6142"/>
    <w:rsid w:val="007D6296"/>
    <w:rsid w:val="007D677F"/>
    <w:rsid w:val="007D695D"/>
    <w:rsid w:val="007D6C01"/>
    <w:rsid w:val="007D6FA6"/>
    <w:rsid w:val="007D714D"/>
    <w:rsid w:val="007D740E"/>
    <w:rsid w:val="007D77DB"/>
    <w:rsid w:val="007D7A5F"/>
    <w:rsid w:val="007D7EF8"/>
    <w:rsid w:val="007D7F34"/>
    <w:rsid w:val="007E0717"/>
    <w:rsid w:val="007E0BBC"/>
    <w:rsid w:val="007E0D6D"/>
    <w:rsid w:val="007E0E80"/>
    <w:rsid w:val="007E133F"/>
    <w:rsid w:val="007E14E0"/>
    <w:rsid w:val="007E1811"/>
    <w:rsid w:val="007E1CA3"/>
    <w:rsid w:val="007E2161"/>
    <w:rsid w:val="007E21D1"/>
    <w:rsid w:val="007E2477"/>
    <w:rsid w:val="007E321E"/>
    <w:rsid w:val="007E3B36"/>
    <w:rsid w:val="007E40E3"/>
    <w:rsid w:val="007E4336"/>
    <w:rsid w:val="007E4DC2"/>
    <w:rsid w:val="007E536D"/>
    <w:rsid w:val="007E543C"/>
    <w:rsid w:val="007E5598"/>
    <w:rsid w:val="007E56B3"/>
    <w:rsid w:val="007E56FC"/>
    <w:rsid w:val="007E5945"/>
    <w:rsid w:val="007E5958"/>
    <w:rsid w:val="007E5A08"/>
    <w:rsid w:val="007E5DDF"/>
    <w:rsid w:val="007E5FFB"/>
    <w:rsid w:val="007E6735"/>
    <w:rsid w:val="007E6A69"/>
    <w:rsid w:val="007E6BC5"/>
    <w:rsid w:val="007E6ECD"/>
    <w:rsid w:val="007E7095"/>
    <w:rsid w:val="007E70CD"/>
    <w:rsid w:val="007E70DF"/>
    <w:rsid w:val="007E7CD5"/>
    <w:rsid w:val="007F0180"/>
    <w:rsid w:val="007F0245"/>
    <w:rsid w:val="007F08E9"/>
    <w:rsid w:val="007F0934"/>
    <w:rsid w:val="007F0BE0"/>
    <w:rsid w:val="007F0DDD"/>
    <w:rsid w:val="007F0F4C"/>
    <w:rsid w:val="007F1260"/>
    <w:rsid w:val="007F1990"/>
    <w:rsid w:val="007F1C06"/>
    <w:rsid w:val="007F1CF3"/>
    <w:rsid w:val="007F1FB1"/>
    <w:rsid w:val="007F27A2"/>
    <w:rsid w:val="007F292E"/>
    <w:rsid w:val="007F2C52"/>
    <w:rsid w:val="007F32DD"/>
    <w:rsid w:val="007F3506"/>
    <w:rsid w:val="007F37DD"/>
    <w:rsid w:val="007F3885"/>
    <w:rsid w:val="007F398B"/>
    <w:rsid w:val="007F39D2"/>
    <w:rsid w:val="007F3A27"/>
    <w:rsid w:val="007F3D88"/>
    <w:rsid w:val="007F3DB9"/>
    <w:rsid w:val="007F3E55"/>
    <w:rsid w:val="007F4851"/>
    <w:rsid w:val="007F487C"/>
    <w:rsid w:val="007F49B2"/>
    <w:rsid w:val="007F4B23"/>
    <w:rsid w:val="007F4BF5"/>
    <w:rsid w:val="007F4D7A"/>
    <w:rsid w:val="007F4E0E"/>
    <w:rsid w:val="007F572C"/>
    <w:rsid w:val="007F595A"/>
    <w:rsid w:val="007F5A46"/>
    <w:rsid w:val="007F5B80"/>
    <w:rsid w:val="007F5CF3"/>
    <w:rsid w:val="007F6701"/>
    <w:rsid w:val="007F6764"/>
    <w:rsid w:val="007F683C"/>
    <w:rsid w:val="007F68E7"/>
    <w:rsid w:val="007F6A04"/>
    <w:rsid w:val="007F6CA9"/>
    <w:rsid w:val="007F6CBA"/>
    <w:rsid w:val="007F71A7"/>
    <w:rsid w:val="007F764E"/>
    <w:rsid w:val="007F79F1"/>
    <w:rsid w:val="007F7BEE"/>
    <w:rsid w:val="007F7EF7"/>
    <w:rsid w:val="00800854"/>
    <w:rsid w:val="0080098E"/>
    <w:rsid w:val="00800AAF"/>
    <w:rsid w:val="00801025"/>
    <w:rsid w:val="00801211"/>
    <w:rsid w:val="008013F4"/>
    <w:rsid w:val="00801496"/>
    <w:rsid w:val="00801612"/>
    <w:rsid w:val="00801C65"/>
    <w:rsid w:val="008020B7"/>
    <w:rsid w:val="008023BA"/>
    <w:rsid w:val="00802A45"/>
    <w:rsid w:val="00802B05"/>
    <w:rsid w:val="00802F1A"/>
    <w:rsid w:val="00802F3E"/>
    <w:rsid w:val="0080318C"/>
    <w:rsid w:val="008031CE"/>
    <w:rsid w:val="008031E1"/>
    <w:rsid w:val="008031FA"/>
    <w:rsid w:val="00803453"/>
    <w:rsid w:val="00803788"/>
    <w:rsid w:val="00803795"/>
    <w:rsid w:val="00803A05"/>
    <w:rsid w:val="00804242"/>
    <w:rsid w:val="00804394"/>
    <w:rsid w:val="008044BE"/>
    <w:rsid w:val="008044E8"/>
    <w:rsid w:val="00804698"/>
    <w:rsid w:val="00804F5E"/>
    <w:rsid w:val="00805A58"/>
    <w:rsid w:val="00805FEA"/>
    <w:rsid w:val="00806080"/>
    <w:rsid w:val="00806677"/>
    <w:rsid w:val="008068F3"/>
    <w:rsid w:val="00806C56"/>
    <w:rsid w:val="00806E0E"/>
    <w:rsid w:val="00806F79"/>
    <w:rsid w:val="008070C8"/>
    <w:rsid w:val="00807286"/>
    <w:rsid w:val="00807363"/>
    <w:rsid w:val="008077C8"/>
    <w:rsid w:val="00807AE7"/>
    <w:rsid w:val="00807FEE"/>
    <w:rsid w:val="00810003"/>
    <w:rsid w:val="00811034"/>
    <w:rsid w:val="008111C6"/>
    <w:rsid w:val="00811701"/>
    <w:rsid w:val="00811CB0"/>
    <w:rsid w:val="008123BD"/>
    <w:rsid w:val="008127C0"/>
    <w:rsid w:val="00812ACA"/>
    <w:rsid w:val="00812B46"/>
    <w:rsid w:val="00812C56"/>
    <w:rsid w:val="00812DEF"/>
    <w:rsid w:val="00813226"/>
    <w:rsid w:val="00813241"/>
    <w:rsid w:val="008134B1"/>
    <w:rsid w:val="00813BE7"/>
    <w:rsid w:val="00813CC7"/>
    <w:rsid w:val="00813D4D"/>
    <w:rsid w:val="00813E7A"/>
    <w:rsid w:val="00814063"/>
    <w:rsid w:val="0081426C"/>
    <w:rsid w:val="008142F0"/>
    <w:rsid w:val="00814305"/>
    <w:rsid w:val="00814969"/>
    <w:rsid w:val="00814A3C"/>
    <w:rsid w:val="00814A78"/>
    <w:rsid w:val="00814B28"/>
    <w:rsid w:val="00814BAF"/>
    <w:rsid w:val="00814D7A"/>
    <w:rsid w:val="00814FE3"/>
    <w:rsid w:val="008150AB"/>
    <w:rsid w:val="0081518C"/>
    <w:rsid w:val="008153EE"/>
    <w:rsid w:val="008156B5"/>
    <w:rsid w:val="0081573A"/>
    <w:rsid w:val="00815793"/>
    <w:rsid w:val="0081591F"/>
    <w:rsid w:val="00815940"/>
    <w:rsid w:val="00815D01"/>
    <w:rsid w:val="00816015"/>
    <w:rsid w:val="00816353"/>
    <w:rsid w:val="008169BA"/>
    <w:rsid w:val="00816EE2"/>
    <w:rsid w:val="0081702A"/>
    <w:rsid w:val="0081721E"/>
    <w:rsid w:val="0081757C"/>
    <w:rsid w:val="008175D0"/>
    <w:rsid w:val="00817BAA"/>
    <w:rsid w:val="00817C3F"/>
    <w:rsid w:val="00817E3B"/>
    <w:rsid w:val="00817EC2"/>
    <w:rsid w:val="008203DA"/>
    <w:rsid w:val="00820496"/>
    <w:rsid w:val="008206C9"/>
    <w:rsid w:val="008207C9"/>
    <w:rsid w:val="00820843"/>
    <w:rsid w:val="008208DA"/>
    <w:rsid w:val="00820A33"/>
    <w:rsid w:val="00820D11"/>
    <w:rsid w:val="00820D65"/>
    <w:rsid w:val="008211AB"/>
    <w:rsid w:val="00821375"/>
    <w:rsid w:val="0082151C"/>
    <w:rsid w:val="0082194A"/>
    <w:rsid w:val="008220A7"/>
    <w:rsid w:val="008220C1"/>
    <w:rsid w:val="00822128"/>
    <w:rsid w:val="008223EF"/>
    <w:rsid w:val="00822467"/>
    <w:rsid w:val="008228C4"/>
    <w:rsid w:val="00822966"/>
    <w:rsid w:val="00822A9B"/>
    <w:rsid w:val="00822BCC"/>
    <w:rsid w:val="00822F0C"/>
    <w:rsid w:val="00822FAB"/>
    <w:rsid w:val="0082349F"/>
    <w:rsid w:val="00823595"/>
    <w:rsid w:val="008238FA"/>
    <w:rsid w:val="00823987"/>
    <w:rsid w:val="00823C3B"/>
    <w:rsid w:val="00823D28"/>
    <w:rsid w:val="00823F1E"/>
    <w:rsid w:val="00823F30"/>
    <w:rsid w:val="00823F9C"/>
    <w:rsid w:val="0082448B"/>
    <w:rsid w:val="008245F0"/>
    <w:rsid w:val="008246BD"/>
    <w:rsid w:val="00824AA8"/>
    <w:rsid w:val="00824D07"/>
    <w:rsid w:val="00824F95"/>
    <w:rsid w:val="00824FAC"/>
    <w:rsid w:val="008252C0"/>
    <w:rsid w:val="008253B7"/>
    <w:rsid w:val="0082553A"/>
    <w:rsid w:val="008255AE"/>
    <w:rsid w:val="00825635"/>
    <w:rsid w:val="00825D01"/>
    <w:rsid w:val="008264F5"/>
    <w:rsid w:val="008265B0"/>
    <w:rsid w:val="008267CC"/>
    <w:rsid w:val="00826988"/>
    <w:rsid w:val="00826B55"/>
    <w:rsid w:val="0082704F"/>
    <w:rsid w:val="008270D9"/>
    <w:rsid w:val="0082738C"/>
    <w:rsid w:val="008273EE"/>
    <w:rsid w:val="00827665"/>
    <w:rsid w:val="0082774A"/>
    <w:rsid w:val="00827A03"/>
    <w:rsid w:val="00827D68"/>
    <w:rsid w:val="008304E8"/>
    <w:rsid w:val="008305F2"/>
    <w:rsid w:val="0083079D"/>
    <w:rsid w:val="00830A99"/>
    <w:rsid w:val="00831052"/>
    <w:rsid w:val="00831789"/>
    <w:rsid w:val="00831A22"/>
    <w:rsid w:val="00832680"/>
    <w:rsid w:val="00832863"/>
    <w:rsid w:val="00833015"/>
    <w:rsid w:val="00833053"/>
    <w:rsid w:val="008332A9"/>
    <w:rsid w:val="00833453"/>
    <w:rsid w:val="00833468"/>
    <w:rsid w:val="00833568"/>
    <w:rsid w:val="00833588"/>
    <w:rsid w:val="008335AC"/>
    <w:rsid w:val="00833A68"/>
    <w:rsid w:val="00833D22"/>
    <w:rsid w:val="00833F01"/>
    <w:rsid w:val="00834378"/>
    <w:rsid w:val="008345E2"/>
    <w:rsid w:val="00834B1A"/>
    <w:rsid w:val="00834DCC"/>
    <w:rsid w:val="00834EB3"/>
    <w:rsid w:val="0083546B"/>
    <w:rsid w:val="00835A73"/>
    <w:rsid w:val="00835D6D"/>
    <w:rsid w:val="00835E4B"/>
    <w:rsid w:val="00835F76"/>
    <w:rsid w:val="0083633D"/>
    <w:rsid w:val="0083661F"/>
    <w:rsid w:val="00836720"/>
    <w:rsid w:val="008369E3"/>
    <w:rsid w:val="00836B23"/>
    <w:rsid w:val="00836B90"/>
    <w:rsid w:val="00836E02"/>
    <w:rsid w:val="00837024"/>
    <w:rsid w:val="008371DC"/>
    <w:rsid w:val="0083756A"/>
    <w:rsid w:val="0083756B"/>
    <w:rsid w:val="00837692"/>
    <w:rsid w:val="008376B9"/>
    <w:rsid w:val="0083774E"/>
    <w:rsid w:val="008379E3"/>
    <w:rsid w:val="00837AC3"/>
    <w:rsid w:val="00837B0E"/>
    <w:rsid w:val="00837CA9"/>
    <w:rsid w:val="00840197"/>
    <w:rsid w:val="0084036E"/>
    <w:rsid w:val="00840967"/>
    <w:rsid w:val="00840998"/>
    <w:rsid w:val="00841256"/>
    <w:rsid w:val="00841830"/>
    <w:rsid w:val="008418DA"/>
    <w:rsid w:val="00841959"/>
    <w:rsid w:val="00841D8C"/>
    <w:rsid w:val="00841E0E"/>
    <w:rsid w:val="00841F84"/>
    <w:rsid w:val="00842738"/>
    <w:rsid w:val="00842A4A"/>
    <w:rsid w:val="00842AF3"/>
    <w:rsid w:val="00842E2D"/>
    <w:rsid w:val="00842FB0"/>
    <w:rsid w:val="00843275"/>
    <w:rsid w:val="008432F0"/>
    <w:rsid w:val="0084379A"/>
    <w:rsid w:val="00843ACA"/>
    <w:rsid w:val="00843ED6"/>
    <w:rsid w:val="0084406D"/>
    <w:rsid w:val="0084409E"/>
    <w:rsid w:val="00844642"/>
    <w:rsid w:val="00844887"/>
    <w:rsid w:val="00844AB2"/>
    <w:rsid w:val="00844E98"/>
    <w:rsid w:val="00844EB0"/>
    <w:rsid w:val="00845180"/>
    <w:rsid w:val="008451F9"/>
    <w:rsid w:val="008458A2"/>
    <w:rsid w:val="00845B55"/>
    <w:rsid w:val="00845DB5"/>
    <w:rsid w:val="00845FAA"/>
    <w:rsid w:val="008464AC"/>
    <w:rsid w:val="00846780"/>
    <w:rsid w:val="00846B19"/>
    <w:rsid w:val="00846BA5"/>
    <w:rsid w:val="00846E5F"/>
    <w:rsid w:val="008478CC"/>
    <w:rsid w:val="008478DE"/>
    <w:rsid w:val="00847BC9"/>
    <w:rsid w:val="00847C50"/>
    <w:rsid w:val="00847E9B"/>
    <w:rsid w:val="00847FC8"/>
    <w:rsid w:val="00850160"/>
    <w:rsid w:val="008501A1"/>
    <w:rsid w:val="0085034A"/>
    <w:rsid w:val="008509A5"/>
    <w:rsid w:val="00850B97"/>
    <w:rsid w:val="00850ECF"/>
    <w:rsid w:val="008511E7"/>
    <w:rsid w:val="008512D2"/>
    <w:rsid w:val="008512F3"/>
    <w:rsid w:val="00851C7F"/>
    <w:rsid w:val="0085217D"/>
    <w:rsid w:val="00852598"/>
    <w:rsid w:val="008525CB"/>
    <w:rsid w:val="00852BCC"/>
    <w:rsid w:val="00852C56"/>
    <w:rsid w:val="008531F7"/>
    <w:rsid w:val="008538FE"/>
    <w:rsid w:val="00854528"/>
    <w:rsid w:val="00854691"/>
    <w:rsid w:val="0085478E"/>
    <w:rsid w:val="008547BE"/>
    <w:rsid w:val="008548A4"/>
    <w:rsid w:val="00854B38"/>
    <w:rsid w:val="00854BF6"/>
    <w:rsid w:val="0085513B"/>
    <w:rsid w:val="008551FE"/>
    <w:rsid w:val="00855333"/>
    <w:rsid w:val="008554C0"/>
    <w:rsid w:val="00855582"/>
    <w:rsid w:val="00855624"/>
    <w:rsid w:val="008556D4"/>
    <w:rsid w:val="0085570C"/>
    <w:rsid w:val="00855737"/>
    <w:rsid w:val="00855C6F"/>
    <w:rsid w:val="00855E7E"/>
    <w:rsid w:val="00856064"/>
    <w:rsid w:val="00856285"/>
    <w:rsid w:val="008562FF"/>
    <w:rsid w:val="0085657D"/>
    <w:rsid w:val="008566F8"/>
    <w:rsid w:val="00856E8D"/>
    <w:rsid w:val="0085741A"/>
    <w:rsid w:val="00857864"/>
    <w:rsid w:val="008579FE"/>
    <w:rsid w:val="00857DC6"/>
    <w:rsid w:val="00857E57"/>
    <w:rsid w:val="00857ED3"/>
    <w:rsid w:val="008600E7"/>
    <w:rsid w:val="0086023F"/>
    <w:rsid w:val="00860642"/>
    <w:rsid w:val="00860673"/>
    <w:rsid w:val="0086098C"/>
    <w:rsid w:val="00860D92"/>
    <w:rsid w:val="008610FF"/>
    <w:rsid w:val="00861106"/>
    <w:rsid w:val="008613DD"/>
    <w:rsid w:val="008617E6"/>
    <w:rsid w:val="00861863"/>
    <w:rsid w:val="0086186F"/>
    <w:rsid w:val="00861D9F"/>
    <w:rsid w:val="00861E11"/>
    <w:rsid w:val="00862223"/>
    <w:rsid w:val="008627BA"/>
    <w:rsid w:val="00862D3E"/>
    <w:rsid w:val="00862DE5"/>
    <w:rsid w:val="00862F2A"/>
    <w:rsid w:val="00863298"/>
    <w:rsid w:val="0086334D"/>
    <w:rsid w:val="008635FB"/>
    <w:rsid w:val="0086360B"/>
    <w:rsid w:val="008639C1"/>
    <w:rsid w:val="00863B44"/>
    <w:rsid w:val="00863EA8"/>
    <w:rsid w:val="00863FF9"/>
    <w:rsid w:val="008641CA"/>
    <w:rsid w:val="00864314"/>
    <w:rsid w:val="008643F4"/>
    <w:rsid w:val="00864415"/>
    <w:rsid w:val="00864588"/>
    <w:rsid w:val="008646CF"/>
    <w:rsid w:val="00864AA4"/>
    <w:rsid w:val="00864E6F"/>
    <w:rsid w:val="00865187"/>
    <w:rsid w:val="0086522E"/>
    <w:rsid w:val="0086528A"/>
    <w:rsid w:val="0086535D"/>
    <w:rsid w:val="00865640"/>
    <w:rsid w:val="00865A52"/>
    <w:rsid w:val="00865D71"/>
    <w:rsid w:val="00865F19"/>
    <w:rsid w:val="0086606D"/>
    <w:rsid w:val="008661E5"/>
    <w:rsid w:val="0086622E"/>
    <w:rsid w:val="008662FD"/>
    <w:rsid w:val="00866AF6"/>
    <w:rsid w:val="00866E01"/>
    <w:rsid w:val="00867945"/>
    <w:rsid w:val="00867EBA"/>
    <w:rsid w:val="008707A3"/>
    <w:rsid w:val="00870B81"/>
    <w:rsid w:val="008711E4"/>
    <w:rsid w:val="00871DE7"/>
    <w:rsid w:val="008721CA"/>
    <w:rsid w:val="008723E0"/>
    <w:rsid w:val="008727DA"/>
    <w:rsid w:val="00872824"/>
    <w:rsid w:val="00872917"/>
    <w:rsid w:val="00872B83"/>
    <w:rsid w:val="00872B97"/>
    <w:rsid w:val="00872C09"/>
    <w:rsid w:val="00872C96"/>
    <w:rsid w:val="00872D0A"/>
    <w:rsid w:val="00872F60"/>
    <w:rsid w:val="008731C5"/>
    <w:rsid w:val="00873306"/>
    <w:rsid w:val="0087387C"/>
    <w:rsid w:val="00873E0E"/>
    <w:rsid w:val="0087472E"/>
    <w:rsid w:val="00874A9A"/>
    <w:rsid w:val="00874AE1"/>
    <w:rsid w:val="00874BA3"/>
    <w:rsid w:val="00874E54"/>
    <w:rsid w:val="00874E5A"/>
    <w:rsid w:val="00874EB9"/>
    <w:rsid w:val="00875074"/>
    <w:rsid w:val="00875367"/>
    <w:rsid w:val="0087545D"/>
    <w:rsid w:val="008759D1"/>
    <w:rsid w:val="00875B05"/>
    <w:rsid w:val="00875E7C"/>
    <w:rsid w:val="008760AD"/>
    <w:rsid w:val="00876AC3"/>
    <w:rsid w:val="00876B92"/>
    <w:rsid w:val="00876B98"/>
    <w:rsid w:val="00876CFE"/>
    <w:rsid w:val="00877169"/>
    <w:rsid w:val="0087738D"/>
    <w:rsid w:val="0087748D"/>
    <w:rsid w:val="00877EBE"/>
    <w:rsid w:val="00877F1F"/>
    <w:rsid w:val="00880330"/>
    <w:rsid w:val="00880D76"/>
    <w:rsid w:val="00880E45"/>
    <w:rsid w:val="00881382"/>
    <w:rsid w:val="008814A3"/>
    <w:rsid w:val="00881C61"/>
    <w:rsid w:val="008824B6"/>
    <w:rsid w:val="0088262F"/>
    <w:rsid w:val="008826F1"/>
    <w:rsid w:val="00882AE6"/>
    <w:rsid w:val="00882C22"/>
    <w:rsid w:val="00882C27"/>
    <w:rsid w:val="00882ED7"/>
    <w:rsid w:val="00882F34"/>
    <w:rsid w:val="0088302E"/>
    <w:rsid w:val="0088309C"/>
    <w:rsid w:val="0088320C"/>
    <w:rsid w:val="0088350D"/>
    <w:rsid w:val="00883724"/>
    <w:rsid w:val="008837CF"/>
    <w:rsid w:val="00883CDC"/>
    <w:rsid w:val="00883D33"/>
    <w:rsid w:val="00883FCF"/>
    <w:rsid w:val="00884233"/>
    <w:rsid w:val="00884255"/>
    <w:rsid w:val="00884299"/>
    <w:rsid w:val="00884A65"/>
    <w:rsid w:val="00884B87"/>
    <w:rsid w:val="00884F59"/>
    <w:rsid w:val="0088513C"/>
    <w:rsid w:val="0088586C"/>
    <w:rsid w:val="008859CA"/>
    <w:rsid w:val="00885A8E"/>
    <w:rsid w:val="00885DB0"/>
    <w:rsid w:val="00885EF6"/>
    <w:rsid w:val="00886745"/>
    <w:rsid w:val="008867F9"/>
    <w:rsid w:val="008868EF"/>
    <w:rsid w:val="0088699C"/>
    <w:rsid w:val="00886BAC"/>
    <w:rsid w:val="00886E8E"/>
    <w:rsid w:val="0088705E"/>
    <w:rsid w:val="0088715D"/>
    <w:rsid w:val="00887407"/>
    <w:rsid w:val="008875D9"/>
    <w:rsid w:val="008877EE"/>
    <w:rsid w:val="00887C8D"/>
    <w:rsid w:val="00887E97"/>
    <w:rsid w:val="00887FEF"/>
    <w:rsid w:val="008900BB"/>
    <w:rsid w:val="0089050C"/>
    <w:rsid w:val="008909E8"/>
    <w:rsid w:val="00891001"/>
    <w:rsid w:val="00891823"/>
    <w:rsid w:val="00891A5C"/>
    <w:rsid w:val="00891F7E"/>
    <w:rsid w:val="0089215A"/>
    <w:rsid w:val="00892469"/>
    <w:rsid w:val="008925DB"/>
    <w:rsid w:val="008926B2"/>
    <w:rsid w:val="00892B0E"/>
    <w:rsid w:val="00892BE5"/>
    <w:rsid w:val="00892E0D"/>
    <w:rsid w:val="008932EC"/>
    <w:rsid w:val="00893620"/>
    <w:rsid w:val="00893C6D"/>
    <w:rsid w:val="008940BB"/>
    <w:rsid w:val="008945D7"/>
    <w:rsid w:val="00894807"/>
    <w:rsid w:val="0089483A"/>
    <w:rsid w:val="0089497B"/>
    <w:rsid w:val="00894FC5"/>
    <w:rsid w:val="00894FE3"/>
    <w:rsid w:val="00895259"/>
    <w:rsid w:val="0089564A"/>
    <w:rsid w:val="0089588C"/>
    <w:rsid w:val="008958B3"/>
    <w:rsid w:val="00895A7C"/>
    <w:rsid w:val="00895D70"/>
    <w:rsid w:val="00895E91"/>
    <w:rsid w:val="00896075"/>
    <w:rsid w:val="008961CB"/>
    <w:rsid w:val="0089631A"/>
    <w:rsid w:val="00896AC9"/>
    <w:rsid w:val="00896B98"/>
    <w:rsid w:val="00896E88"/>
    <w:rsid w:val="008970B6"/>
    <w:rsid w:val="008974BA"/>
    <w:rsid w:val="008977A0"/>
    <w:rsid w:val="00897853"/>
    <w:rsid w:val="00897D84"/>
    <w:rsid w:val="008A001C"/>
    <w:rsid w:val="008A0123"/>
    <w:rsid w:val="008A02DB"/>
    <w:rsid w:val="008A098D"/>
    <w:rsid w:val="008A0D28"/>
    <w:rsid w:val="008A0D35"/>
    <w:rsid w:val="008A0F66"/>
    <w:rsid w:val="008A1197"/>
    <w:rsid w:val="008A1868"/>
    <w:rsid w:val="008A1A4D"/>
    <w:rsid w:val="008A1ABA"/>
    <w:rsid w:val="008A1B9E"/>
    <w:rsid w:val="008A2654"/>
    <w:rsid w:val="008A269C"/>
    <w:rsid w:val="008A29A5"/>
    <w:rsid w:val="008A2A68"/>
    <w:rsid w:val="008A2E5A"/>
    <w:rsid w:val="008A305A"/>
    <w:rsid w:val="008A38B6"/>
    <w:rsid w:val="008A3A33"/>
    <w:rsid w:val="008A3B1B"/>
    <w:rsid w:val="008A3B5D"/>
    <w:rsid w:val="008A3C48"/>
    <w:rsid w:val="008A4450"/>
    <w:rsid w:val="008A4671"/>
    <w:rsid w:val="008A4B3D"/>
    <w:rsid w:val="008A4DAC"/>
    <w:rsid w:val="008A4E28"/>
    <w:rsid w:val="008A5141"/>
    <w:rsid w:val="008A5404"/>
    <w:rsid w:val="008A54C8"/>
    <w:rsid w:val="008A573A"/>
    <w:rsid w:val="008A5A67"/>
    <w:rsid w:val="008A5DDD"/>
    <w:rsid w:val="008A5E5C"/>
    <w:rsid w:val="008A6738"/>
    <w:rsid w:val="008A676B"/>
    <w:rsid w:val="008A6897"/>
    <w:rsid w:val="008A6932"/>
    <w:rsid w:val="008A6C61"/>
    <w:rsid w:val="008A6EE5"/>
    <w:rsid w:val="008A73CC"/>
    <w:rsid w:val="008A7466"/>
    <w:rsid w:val="008A7497"/>
    <w:rsid w:val="008A75B1"/>
    <w:rsid w:val="008A775F"/>
    <w:rsid w:val="008A7B44"/>
    <w:rsid w:val="008A7BF5"/>
    <w:rsid w:val="008A7DC9"/>
    <w:rsid w:val="008A7F8E"/>
    <w:rsid w:val="008B0001"/>
    <w:rsid w:val="008B022C"/>
    <w:rsid w:val="008B06F8"/>
    <w:rsid w:val="008B1E67"/>
    <w:rsid w:val="008B1E72"/>
    <w:rsid w:val="008B217F"/>
    <w:rsid w:val="008B2A9C"/>
    <w:rsid w:val="008B2D65"/>
    <w:rsid w:val="008B302D"/>
    <w:rsid w:val="008B3328"/>
    <w:rsid w:val="008B35B9"/>
    <w:rsid w:val="008B35F7"/>
    <w:rsid w:val="008B3A17"/>
    <w:rsid w:val="008B3ABC"/>
    <w:rsid w:val="008B438A"/>
    <w:rsid w:val="008B4710"/>
    <w:rsid w:val="008B4A9E"/>
    <w:rsid w:val="008B4B42"/>
    <w:rsid w:val="008B4E87"/>
    <w:rsid w:val="008B4F57"/>
    <w:rsid w:val="008B5347"/>
    <w:rsid w:val="008B550F"/>
    <w:rsid w:val="008B560B"/>
    <w:rsid w:val="008B57E0"/>
    <w:rsid w:val="008B5847"/>
    <w:rsid w:val="008B5AAF"/>
    <w:rsid w:val="008B5F11"/>
    <w:rsid w:val="008B6061"/>
    <w:rsid w:val="008B610E"/>
    <w:rsid w:val="008B6693"/>
    <w:rsid w:val="008B66CE"/>
    <w:rsid w:val="008B6C0D"/>
    <w:rsid w:val="008B7537"/>
    <w:rsid w:val="008B76C8"/>
    <w:rsid w:val="008C0061"/>
    <w:rsid w:val="008C0132"/>
    <w:rsid w:val="008C06F5"/>
    <w:rsid w:val="008C07BE"/>
    <w:rsid w:val="008C0811"/>
    <w:rsid w:val="008C0835"/>
    <w:rsid w:val="008C0879"/>
    <w:rsid w:val="008C0923"/>
    <w:rsid w:val="008C094C"/>
    <w:rsid w:val="008C0AAC"/>
    <w:rsid w:val="008C1117"/>
    <w:rsid w:val="008C18C1"/>
    <w:rsid w:val="008C1D89"/>
    <w:rsid w:val="008C1F10"/>
    <w:rsid w:val="008C1FC5"/>
    <w:rsid w:val="008C204A"/>
    <w:rsid w:val="008C348E"/>
    <w:rsid w:val="008C3498"/>
    <w:rsid w:val="008C35DF"/>
    <w:rsid w:val="008C36D3"/>
    <w:rsid w:val="008C3804"/>
    <w:rsid w:val="008C3834"/>
    <w:rsid w:val="008C388D"/>
    <w:rsid w:val="008C3910"/>
    <w:rsid w:val="008C3C4E"/>
    <w:rsid w:val="008C447D"/>
    <w:rsid w:val="008C4549"/>
    <w:rsid w:val="008C46C1"/>
    <w:rsid w:val="008C49BC"/>
    <w:rsid w:val="008C4B2C"/>
    <w:rsid w:val="008C4B7B"/>
    <w:rsid w:val="008C54F4"/>
    <w:rsid w:val="008C56C8"/>
    <w:rsid w:val="008C5AEF"/>
    <w:rsid w:val="008C5AFA"/>
    <w:rsid w:val="008C5C94"/>
    <w:rsid w:val="008C5DD8"/>
    <w:rsid w:val="008C604B"/>
    <w:rsid w:val="008C6085"/>
    <w:rsid w:val="008C62E7"/>
    <w:rsid w:val="008C6451"/>
    <w:rsid w:val="008C6603"/>
    <w:rsid w:val="008C668B"/>
    <w:rsid w:val="008C66A5"/>
    <w:rsid w:val="008C6704"/>
    <w:rsid w:val="008C67C8"/>
    <w:rsid w:val="008C68DB"/>
    <w:rsid w:val="008C6E94"/>
    <w:rsid w:val="008C6F85"/>
    <w:rsid w:val="008C707C"/>
    <w:rsid w:val="008C70F8"/>
    <w:rsid w:val="008C71AD"/>
    <w:rsid w:val="008C72B2"/>
    <w:rsid w:val="008C7470"/>
    <w:rsid w:val="008C75A5"/>
    <w:rsid w:val="008C75D1"/>
    <w:rsid w:val="008C78DA"/>
    <w:rsid w:val="008D0068"/>
    <w:rsid w:val="008D00C0"/>
    <w:rsid w:val="008D118E"/>
    <w:rsid w:val="008D126F"/>
    <w:rsid w:val="008D12A3"/>
    <w:rsid w:val="008D14E7"/>
    <w:rsid w:val="008D1805"/>
    <w:rsid w:val="008D1912"/>
    <w:rsid w:val="008D1A51"/>
    <w:rsid w:val="008D1A74"/>
    <w:rsid w:val="008D1B2C"/>
    <w:rsid w:val="008D1B73"/>
    <w:rsid w:val="008D1B9E"/>
    <w:rsid w:val="008D1F72"/>
    <w:rsid w:val="008D22F2"/>
    <w:rsid w:val="008D24A1"/>
    <w:rsid w:val="008D297B"/>
    <w:rsid w:val="008D29B8"/>
    <w:rsid w:val="008D2B06"/>
    <w:rsid w:val="008D2D1C"/>
    <w:rsid w:val="008D2EAD"/>
    <w:rsid w:val="008D32CE"/>
    <w:rsid w:val="008D35B5"/>
    <w:rsid w:val="008D3631"/>
    <w:rsid w:val="008D377E"/>
    <w:rsid w:val="008D3C33"/>
    <w:rsid w:val="008D434A"/>
    <w:rsid w:val="008D4408"/>
    <w:rsid w:val="008D447F"/>
    <w:rsid w:val="008D47F3"/>
    <w:rsid w:val="008D4864"/>
    <w:rsid w:val="008D494D"/>
    <w:rsid w:val="008D4BDF"/>
    <w:rsid w:val="008D5148"/>
    <w:rsid w:val="008D6097"/>
    <w:rsid w:val="008D630B"/>
    <w:rsid w:val="008D657B"/>
    <w:rsid w:val="008D6D98"/>
    <w:rsid w:val="008D6F48"/>
    <w:rsid w:val="008D6F56"/>
    <w:rsid w:val="008D7439"/>
    <w:rsid w:val="008D7768"/>
    <w:rsid w:val="008D784D"/>
    <w:rsid w:val="008D78BB"/>
    <w:rsid w:val="008D79C2"/>
    <w:rsid w:val="008D7D46"/>
    <w:rsid w:val="008D7DC4"/>
    <w:rsid w:val="008E08B9"/>
    <w:rsid w:val="008E0BF6"/>
    <w:rsid w:val="008E1359"/>
    <w:rsid w:val="008E18E4"/>
    <w:rsid w:val="008E1D27"/>
    <w:rsid w:val="008E242E"/>
    <w:rsid w:val="008E2D39"/>
    <w:rsid w:val="008E2F1C"/>
    <w:rsid w:val="008E34E1"/>
    <w:rsid w:val="008E354B"/>
    <w:rsid w:val="008E3D2B"/>
    <w:rsid w:val="008E3E0F"/>
    <w:rsid w:val="008E467A"/>
    <w:rsid w:val="008E4989"/>
    <w:rsid w:val="008E4B78"/>
    <w:rsid w:val="008E4B7C"/>
    <w:rsid w:val="008E4C7F"/>
    <w:rsid w:val="008E4E06"/>
    <w:rsid w:val="008E500C"/>
    <w:rsid w:val="008E504B"/>
    <w:rsid w:val="008E540B"/>
    <w:rsid w:val="008E5A00"/>
    <w:rsid w:val="008E5AE2"/>
    <w:rsid w:val="008E614F"/>
    <w:rsid w:val="008E617D"/>
    <w:rsid w:val="008E63F4"/>
    <w:rsid w:val="008E6481"/>
    <w:rsid w:val="008E64BF"/>
    <w:rsid w:val="008E6BDB"/>
    <w:rsid w:val="008E745A"/>
    <w:rsid w:val="008E7D6D"/>
    <w:rsid w:val="008E7F17"/>
    <w:rsid w:val="008F0252"/>
    <w:rsid w:val="008F035B"/>
    <w:rsid w:val="008F039D"/>
    <w:rsid w:val="008F06B1"/>
    <w:rsid w:val="008F0718"/>
    <w:rsid w:val="008F08EC"/>
    <w:rsid w:val="008F0B0B"/>
    <w:rsid w:val="008F0C88"/>
    <w:rsid w:val="008F0D2F"/>
    <w:rsid w:val="008F0E7D"/>
    <w:rsid w:val="008F10E4"/>
    <w:rsid w:val="008F177C"/>
    <w:rsid w:val="008F19D6"/>
    <w:rsid w:val="008F1AD4"/>
    <w:rsid w:val="008F1AD8"/>
    <w:rsid w:val="008F1D5A"/>
    <w:rsid w:val="008F1D68"/>
    <w:rsid w:val="008F1E5E"/>
    <w:rsid w:val="008F2346"/>
    <w:rsid w:val="008F28B0"/>
    <w:rsid w:val="008F291A"/>
    <w:rsid w:val="008F2ACA"/>
    <w:rsid w:val="008F2FC8"/>
    <w:rsid w:val="008F3466"/>
    <w:rsid w:val="008F380E"/>
    <w:rsid w:val="008F38D3"/>
    <w:rsid w:val="008F4305"/>
    <w:rsid w:val="008F4765"/>
    <w:rsid w:val="008F4A22"/>
    <w:rsid w:val="008F4ABE"/>
    <w:rsid w:val="008F4DAF"/>
    <w:rsid w:val="008F4DC5"/>
    <w:rsid w:val="008F5300"/>
    <w:rsid w:val="008F539B"/>
    <w:rsid w:val="008F55D4"/>
    <w:rsid w:val="008F570B"/>
    <w:rsid w:val="008F5B96"/>
    <w:rsid w:val="008F5C99"/>
    <w:rsid w:val="008F5E81"/>
    <w:rsid w:val="008F5F56"/>
    <w:rsid w:val="008F60EB"/>
    <w:rsid w:val="008F62BF"/>
    <w:rsid w:val="008F6B98"/>
    <w:rsid w:val="008F7004"/>
    <w:rsid w:val="008F7068"/>
    <w:rsid w:val="008F7154"/>
    <w:rsid w:val="008F71C5"/>
    <w:rsid w:val="008F7431"/>
    <w:rsid w:val="008F7629"/>
    <w:rsid w:val="008F7877"/>
    <w:rsid w:val="008F793B"/>
    <w:rsid w:val="008F79A6"/>
    <w:rsid w:val="008F7AC7"/>
    <w:rsid w:val="008F7D2D"/>
    <w:rsid w:val="008F7D75"/>
    <w:rsid w:val="008F7E96"/>
    <w:rsid w:val="00900240"/>
    <w:rsid w:val="009002B0"/>
    <w:rsid w:val="00900457"/>
    <w:rsid w:val="0090077F"/>
    <w:rsid w:val="009007A8"/>
    <w:rsid w:val="009007EE"/>
    <w:rsid w:val="00900B79"/>
    <w:rsid w:val="00900C99"/>
    <w:rsid w:val="009013B6"/>
    <w:rsid w:val="0090163F"/>
    <w:rsid w:val="009016FC"/>
    <w:rsid w:val="0090173B"/>
    <w:rsid w:val="00901889"/>
    <w:rsid w:val="00901C63"/>
    <w:rsid w:val="00901E18"/>
    <w:rsid w:val="00901EBF"/>
    <w:rsid w:val="00902065"/>
    <w:rsid w:val="009021A7"/>
    <w:rsid w:val="00902581"/>
    <w:rsid w:val="00902682"/>
    <w:rsid w:val="00902C08"/>
    <w:rsid w:val="009031EA"/>
    <w:rsid w:val="00903D56"/>
    <w:rsid w:val="00903D72"/>
    <w:rsid w:val="00904528"/>
    <w:rsid w:val="00904682"/>
    <w:rsid w:val="009047AF"/>
    <w:rsid w:val="00904878"/>
    <w:rsid w:val="00904999"/>
    <w:rsid w:val="00905423"/>
    <w:rsid w:val="00905AAE"/>
    <w:rsid w:val="00905E0D"/>
    <w:rsid w:val="00906279"/>
    <w:rsid w:val="00906438"/>
    <w:rsid w:val="0090680B"/>
    <w:rsid w:val="0090683D"/>
    <w:rsid w:val="00906FB7"/>
    <w:rsid w:val="00907233"/>
    <w:rsid w:val="00907658"/>
    <w:rsid w:val="00907683"/>
    <w:rsid w:val="00907F27"/>
    <w:rsid w:val="009103D8"/>
    <w:rsid w:val="00910AD5"/>
    <w:rsid w:val="00910D7A"/>
    <w:rsid w:val="00911140"/>
    <w:rsid w:val="00911169"/>
    <w:rsid w:val="009115AC"/>
    <w:rsid w:val="00911675"/>
    <w:rsid w:val="00911B14"/>
    <w:rsid w:val="00911D63"/>
    <w:rsid w:val="0091211E"/>
    <w:rsid w:val="009123EF"/>
    <w:rsid w:val="0091293A"/>
    <w:rsid w:val="0091309B"/>
    <w:rsid w:val="00913133"/>
    <w:rsid w:val="009137D4"/>
    <w:rsid w:val="00913D11"/>
    <w:rsid w:val="00913E3E"/>
    <w:rsid w:val="00914006"/>
    <w:rsid w:val="0091424F"/>
    <w:rsid w:val="00914436"/>
    <w:rsid w:val="00914919"/>
    <w:rsid w:val="00914B47"/>
    <w:rsid w:val="00914D45"/>
    <w:rsid w:val="00914FFD"/>
    <w:rsid w:val="00915060"/>
    <w:rsid w:val="00915133"/>
    <w:rsid w:val="00915982"/>
    <w:rsid w:val="00915992"/>
    <w:rsid w:val="00915B34"/>
    <w:rsid w:val="00915D04"/>
    <w:rsid w:val="00915D7A"/>
    <w:rsid w:val="0091633B"/>
    <w:rsid w:val="009173AF"/>
    <w:rsid w:val="00917727"/>
    <w:rsid w:val="00917A36"/>
    <w:rsid w:val="00917AFE"/>
    <w:rsid w:val="00917CBA"/>
    <w:rsid w:val="00920013"/>
    <w:rsid w:val="009205AB"/>
    <w:rsid w:val="00920685"/>
    <w:rsid w:val="0092078F"/>
    <w:rsid w:val="00920ADA"/>
    <w:rsid w:val="0092110F"/>
    <w:rsid w:val="0092145F"/>
    <w:rsid w:val="0092186F"/>
    <w:rsid w:val="00921BAF"/>
    <w:rsid w:val="00922327"/>
    <w:rsid w:val="009228EA"/>
    <w:rsid w:val="00922B70"/>
    <w:rsid w:val="00922DDF"/>
    <w:rsid w:val="00922F51"/>
    <w:rsid w:val="00923103"/>
    <w:rsid w:val="00923159"/>
    <w:rsid w:val="009232A8"/>
    <w:rsid w:val="0092340B"/>
    <w:rsid w:val="00923487"/>
    <w:rsid w:val="009234B4"/>
    <w:rsid w:val="00923702"/>
    <w:rsid w:val="0092379D"/>
    <w:rsid w:val="0092392A"/>
    <w:rsid w:val="009239F8"/>
    <w:rsid w:val="00923C8E"/>
    <w:rsid w:val="00923E69"/>
    <w:rsid w:val="0092409C"/>
    <w:rsid w:val="009245B4"/>
    <w:rsid w:val="00924838"/>
    <w:rsid w:val="009249DD"/>
    <w:rsid w:val="00924B76"/>
    <w:rsid w:val="00924E14"/>
    <w:rsid w:val="00924FCA"/>
    <w:rsid w:val="009250D7"/>
    <w:rsid w:val="009255F7"/>
    <w:rsid w:val="00925A85"/>
    <w:rsid w:val="00925C1B"/>
    <w:rsid w:val="00926402"/>
    <w:rsid w:val="0092645E"/>
    <w:rsid w:val="0092698E"/>
    <w:rsid w:val="00926B76"/>
    <w:rsid w:val="00926DF1"/>
    <w:rsid w:val="00926EFD"/>
    <w:rsid w:val="009272F1"/>
    <w:rsid w:val="0092784C"/>
    <w:rsid w:val="00927D6C"/>
    <w:rsid w:val="00927F2E"/>
    <w:rsid w:val="00927FDF"/>
    <w:rsid w:val="00930AB0"/>
    <w:rsid w:val="00931038"/>
    <w:rsid w:val="009311A5"/>
    <w:rsid w:val="00931C39"/>
    <w:rsid w:val="00931C98"/>
    <w:rsid w:val="009323C1"/>
    <w:rsid w:val="009323D2"/>
    <w:rsid w:val="009323FC"/>
    <w:rsid w:val="00932612"/>
    <w:rsid w:val="009326FD"/>
    <w:rsid w:val="00932891"/>
    <w:rsid w:val="00932BB1"/>
    <w:rsid w:val="00932D5A"/>
    <w:rsid w:val="00932FD7"/>
    <w:rsid w:val="009331E5"/>
    <w:rsid w:val="00933549"/>
    <w:rsid w:val="009339B6"/>
    <w:rsid w:val="00933B64"/>
    <w:rsid w:val="00933DCB"/>
    <w:rsid w:val="009348FE"/>
    <w:rsid w:val="00934903"/>
    <w:rsid w:val="009357E8"/>
    <w:rsid w:val="00935C4D"/>
    <w:rsid w:val="009360DB"/>
    <w:rsid w:val="00936516"/>
    <w:rsid w:val="0093657F"/>
    <w:rsid w:val="00936669"/>
    <w:rsid w:val="00936BBE"/>
    <w:rsid w:val="00937103"/>
    <w:rsid w:val="009373EB"/>
    <w:rsid w:val="0093756B"/>
    <w:rsid w:val="009377DF"/>
    <w:rsid w:val="009402B9"/>
    <w:rsid w:val="009404C8"/>
    <w:rsid w:val="00940547"/>
    <w:rsid w:val="009406E7"/>
    <w:rsid w:val="00940C91"/>
    <w:rsid w:val="0094113D"/>
    <w:rsid w:val="009415C4"/>
    <w:rsid w:val="00941613"/>
    <w:rsid w:val="00941A36"/>
    <w:rsid w:val="00941AD3"/>
    <w:rsid w:val="00941C3C"/>
    <w:rsid w:val="00941D7E"/>
    <w:rsid w:val="00941E0A"/>
    <w:rsid w:val="00941FDB"/>
    <w:rsid w:val="009420EA"/>
    <w:rsid w:val="00942153"/>
    <w:rsid w:val="00942342"/>
    <w:rsid w:val="009428BC"/>
    <w:rsid w:val="00942BB5"/>
    <w:rsid w:val="00942CC8"/>
    <w:rsid w:val="00942FA7"/>
    <w:rsid w:val="009430CF"/>
    <w:rsid w:val="00943183"/>
    <w:rsid w:val="00943651"/>
    <w:rsid w:val="00943901"/>
    <w:rsid w:val="00943B41"/>
    <w:rsid w:val="00943F43"/>
    <w:rsid w:val="00944001"/>
    <w:rsid w:val="0094427C"/>
    <w:rsid w:val="0094446E"/>
    <w:rsid w:val="0094478E"/>
    <w:rsid w:val="00944A7B"/>
    <w:rsid w:val="00944CEF"/>
    <w:rsid w:val="0094523E"/>
    <w:rsid w:val="0094543B"/>
    <w:rsid w:val="00945884"/>
    <w:rsid w:val="00945994"/>
    <w:rsid w:val="00945AF7"/>
    <w:rsid w:val="00945DFF"/>
    <w:rsid w:val="00945EBB"/>
    <w:rsid w:val="009461BE"/>
    <w:rsid w:val="009462CF"/>
    <w:rsid w:val="00946AF6"/>
    <w:rsid w:val="00946D1B"/>
    <w:rsid w:val="00946EFD"/>
    <w:rsid w:val="00946FAC"/>
    <w:rsid w:val="00947226"/>
    <w:rsid w:val="0094772B"/>
    <w:rsid w:val="00947FA2"/>
    <w:rsid w:val="00950100"/>
    <w:rsid w:val="009502BF"/>
    <w:rsid w:val="00950429"/>
    <w:rsid w:val="009508FA"/>
    <w:rsid w:val="0095093E"/>
    <w:rsid w:val="009509C7"/>
    <w:rsid w:val="009509E7"/>
    <w:rsid w:val="00950A1F"/>
    <w:rsid w:val="009511B2"/>
    <w:rsid w:val="0095172F"/>
    <w:rsid w:val="00951899"/>
    <w:rsid w:val="00951D4D"/>
    <w:rsid w:val="009520EC"/>
    <w:rsid w:val="009521A9"/>
    <w:rsid w:val="0095259A"/>
    <w:rsid w:val="0095278C"/>
    <w:rsid w:val="009529ED"/>
    <w:rsid w:val="00952A5B"/>
    <w:rsid w:val="00952ADF"/>
    <w:rsid w:val="00953454"/>
    <w:rsid w:val="00953503"/>
    <w:rsid w:val="00953731"/>
    <w:rsid w:val="009537DE"/>
    <w:rsid w:val="00953E13"/>
    <w:rsid w:val="00953FDE"/>
    <w:rsid w:val="00954219"/>
    <w:rsid w:val="009542F4"/>
    <w:rsid w:val="00954468"/>
    <w:rsid w:val="00954967"/>
    <w:rsid w:val="00954B93"/>
    <w:rsid w:val="00954CD9"/>
    <w:rsid w:val="00954D26"/>
    <w:rsid w:val="00954DDD"/>
    <w:rsid w:val="009554F4"/>
    <w:rsid w:val="00955535"/>
    <w:rsid w:val="00955D52"/>
    <w:rsid w:val="00955DA6"/>
    <w:rsid w:val="00955FE3"/>
    <w:rsid w:val="00956158"/>
    <w:rsid w:val="0095640B"/>
    <w:rsid w:val="00956415"/>
    <w:rsid w:val="00956823"/>
    <w:rsid w:val="00956A12"/>
    <w:rsid w:val="00956E13"/>
    <w:rsid w:val="00957096"/>
    <w:rsid w:val="009576A4"/>
    <w:rsid w:val="0095774F"/>
    <w:rsid w:val="00957890"/>
    <w:rsid w:val="00957964"/>
    <w:rsid w:val="00957968"/>
    <w:rsid w:val="00957C47"/>
    <w:rsid w:val="00957DDA"/>
    <w:rsid w:val="00960401"/>
    <w:rsid w:val="0096080F"/>
    <w:rsid w:val="00960990"/>
    <w:rsid w:val="00960AD1"/>
    <w:rsid w:val="00960D54"/>
    <w:rsid w:val="00960E25"/>
    <w:rsid w:val="00960E82"/>
    <w:rsid w:val="00961017"/>
    <w:rsid w:val="00961628"/>
    <w:rsid w:val="00961837"/>
    <w:rsid w:val="00961FD8"/>
    <w:rsid w:val="00962071"/>
    <w:rsid w:val="009625B6"/>
    <w:rsid w:val="00962F59"/>
    <w:rsid w:val="00963489"/>
    <w:rsid w:val="0096355B"/>
    <w:rsid w:val="009635E0"/>
    <w:rsid w:val="00963701"/>
    <w:rsid w:val="00963817"/>
    <w:rsid w:val="00964263"/>
    <w:rsid w:val="009648E4"/>
    <w:rsid w:val="00964D3F"/>
    <w:rsid w:val="00964DBD"/>
    <w:rsid w:val="00964F53"/>
    <w:rsid w:val="00964FC6"/>
    <w:rsid w:val="009656E6"/>
    <w:rsid w:val="00965AF2"/>
    <w:rsid w:val="00965EF1"/>
    <w:rsid w:val="009665C5"/>
    <w:rsid w:val="009666AB"/>
    <w:rsid w:val="0096695C"/>
    <w:rsid w:val="00967089"/>
    <w:rsid w:val="009672D3"/>
    <w:rsid w:val="009674AF"/>
    <w:rsid w:val="00967A18"/>
    <w:rsid w:val="00967F6B"/>
    <w:rsid w:val="009700A8"/>
    <w:rsid w:val="009700AB"/>
    <w:rsid w:val="009705C6"/>
    <w:rsid w:val="009707F9"/>
    <w:rsid w:val="0097082E"/>
    <w:rsid w:val="00970FD6"/>
    <w:rsid w:val="00971069"/>
    <w:rsid w:val="00971273"/>
    <w:rsid w:val="00971553"/>
    <w:rsid w:val="0097195F"/>
    <w:rsid w:val="009719F3"/>
    <w:rsid w:val="009721DE"/>
    <w:rsid w:val="00972837"/>
    <w:rsid w:val="0097285C"/>
    <w:rsid w:val="009728BF"/>
    <w:rsid w:val="00972A18"/>
    <w:rsid w:val="00972D05"/>
    <w:rsid w:val="009731E5"/>
    <w:rsid w:val="0097351C"/>
    <w:rsid w:val="00973B66"/>
    <w:rsid w:val="00973D56"/>
    <w:rsid w:val="00973F86"/>
    <w:rsid w:val="009740F3"/>
    <w:rsid w:val="0097453D"/>
    <w:rsid w:val="00974A92"/>
    <w:rsid w:val="00974BC2"/>
    <w:rsid w:val="00974DB8"/>
    <w:rsid w:val="00974E5E"/>
    <w:rsid w:val="0097524C"/>
    <w:rsid w:val="009752B3"/>
    <w:rsid w:val="00975370"/>
    <w:rsid w:val="00975810"/>
    <w:rsid w:val="00975959"/>
    <w:rsid w:val="0097596A"/>
    <w:rsid w:val="009759F0"/>
    <w:rsid w:val="00975E55"/>
    <w:rsid w:val="00975EAC"/>
    <w:rsid w:val="00975EC7"/>
    <w:rsid w:val="00976296"/>
    <w:rsid w:val="00976473"/>
    <w:rsid w:val="0097672D"/>
    <w:rsid w:val="00976A9F"/>
    <w:rsid w:val="00976B48"/>
    <w:rsid w:val="00976BB8"/>
    <w:rsid w:val="00976F39"/>
    <w:rsid w:val="00977001"/>
    <w:rsid w:val="0097769F"/>
    <w:rsid w:val="00977E04"/>
    <w:rsid w:val="00980123"/>
    <w:rsid w:val="00980359"/>
    <w:rsid w:val="00980628"/>
    <w:rsid w:val="0098087C"/>
    <w:rsid w:val="00980976"/>
    <w:rsid w:val="00980ADB"/>
    <w:rsid w:val="00980D52"/>
    <w:rsid w:val="009812E7"/>
    <w:rsid w:val="009815DB"/>
    <w:rsid w:val="009816B9"/>
    <w:rsid w:val="009816D0"/>
    <w:rsid w:val="00981C20"/>
    <w:rsid w:val="00982173"/>
    <w:rsid w:val="00982516"/>
    <w:rsid w:val="00982574"/>
    <w:rsid w:val="00982590"/>
    <w:rsid w:val="0098266D"/>
    <w:rsid w:val="00982763"/>
    <w:rsid w:val="0098313E"/>
    <w:rsid w:val="009831EC"/>
    <w:rsid w:val="009833FC"/>
    <w:rsid w:val="009837D2"/>
    <w:rsid w:val="009837E4"/>
    <w:rsid w:val="00983D6B"/>
    <w:rsid w:val="00984003"/>
    <w:rsid w:val="009844D8"/>
    <w:rsid w:val="00984BC3"/>
    <w:rsid w:val="00984E1E"/>
    <w:rsid w:val="00985140"/>
    <w:rsid w:val="00985960"/>
    <w:rsid w:val="00985E6D"/>
    <w:rsid w:val="00985E97"/>
    <w:rsid w:val="00986083"/>
    <w:rsid w:val="0098614C"/>
    <w:rsid w:val="00986926"/>
    <w:rsid w:val="00986D31"/>
    <w:rsid w:val="00986DD0"/>
    <w:rsid w:val="00986DEA"/>
    <w:rsid w:val="0098722B"/>
    <w:rsid w:val="009872B1"/>
    <w:rsid w:val="009874BA"/>
    <w:rsid w:val="0098772E"/>
    <w:rsid w:val="009877CD"/>
    <w:rsid w:val="00987801"/>
    <w:rsid w:val="00987918"/>
    <w:rsid w:val="00987977"/>
    <w:rsid w:val="00990077"/>
    <w:rsid w:val="0099009F"/>
    <w:rsid w:val="009902D5"/>
    <w:rsid w:val="0099048F"/>
    <w:rsid w:val="00990CD4"/>
    <w:rsid w:val="00991114"/>
    <w:rsid w:val="0099120E"/>
    <w:rsid w:val="0099141E"/>
    <w:rsid w:val="00992034"/>
    <w:rsid w:val="0099215C"/>
    <w:rsid w:val="009923C8"/>
    <w:rsid w:val="00993040"/>
    <w:rsid w:val="00993177"/>
    <w:rsid w:val="00993186"/>
    <w:rsid w:val="0099352E"/>
    <w:rsid w:val="00993587"/>
    <w:rsid w:val="00993815"/>
    <w:rsid w:val="00993D5E"/>
    <w:rsid w:val="00994056"/>
    <w:rsid w:val="00994061"/>
    <w:rsid w:val="00994123"/>
    <w:rsid w:val="00994136"/>
    <w:rsid w:val="00994ABB"/>
    <w:rsid w:val="00994B36"/>
    <w:rsid w:val="00994E88"/>
    <w:rsid w:val="00995261"/>
    <w:rsid w:val="00995385"/>
    <w:rsid w:val="00995476"/>
    <w:rsid w:val="00995492"/>
    <w:rsid w:val="00995CB3"/>
    <w:rsid w:val="00995CD0"/>
    <w:rsid w:val="00995CDF"/>
    <w:rsid w:val="00995EDA"/>
    <w:rsid w:val="00995F8E"/>
    <w:rsid w:val="00996141"/>
    <w:rsid w:val="009961A0"/>
    <w:rsid w:val="009961E4"/>
    <w:rsid w:val="00996205"/>
    <w:rsid w:val="009962BE"/>
    <w:rsid w:val="00996559"/>
    <w:rsid w:val="00996958"/>
    <w:rsid w:val="00996A83"/>
    <w:rsid w:val="00996DBA"/>
    <w:rsid w:val="009972FB"/>
    <w:rsid w:val="009975F3"/>
    <w:rsid w:val="009975F7"/>
    <w:rsid w:val="0099790B"/>
    <w:rsid w:val="00997D91"/>
    <w:rsid w:val="00997DF8"/>
    <w:rsid w:val="009A0846"/>
    <w:rsid w:val="009A0D93"/>
    <w:rsid w:val="009A12F2"/>
    <w:rsid w:val="009A1312"/>
    <w:rsid w:val="009A13DA"/>
    <w:rsid w:val="009A1452"/>
    <w:rsid w:val="009A14A1"/>
    <w:rsid w:val="009A1A6C"/>
    <w:rsid w:val="009A1A6D"/>
    <w:rsid w:val="009A1EB3"/>
    <w:rsid w:val="009A2B35"/>
    <w:rsid w:val="009A2D4F"/>
    <w:rsid w:val="009A2E8C"/>
    <w:rsid w:val="009A2EEB"/>
    <w:rsid w:val="009A2FA1"/>
    <w:rsid w:val="009A330B"/>
    <w:rsid w:val="009A3432"/>
    <w:rsid w:val="009A37FC"/>
    <w:rsid w:val="009A381C"/>
    <w:rsid w:val="009A3912"/>
    <w:rsid w:val="009A40C6"/>
    <w:rsid w:val="009A44E6"/>
    <w:rsid w:val="009A475E"/>
    <w:rsid w:val="009A4899"/>
    <w:rsid w:val="009A4A97"/>
    <w:rsid w:val="009A4C40"/>
    <w:rsid w:val="009A4C5C"/>
    <w:rsid w:val="009A50F8"/>
    <w:rsid w:val="009A515E"/>
    <w:rsid w:val="009A5164"/>
    <w:rsid w:val="009A5B95"/>
    <w:rsid w:val="009A5C30"/>
    <w:rsid w:val="009A5EB3"/>
    <w:rsid w:val="009A633B"/>
    <w:rsid w:val="009A663E"/>
    <w:rsid w:val="009A67CA"/>
    <w:rsid w:val="009A69E4"/>
    <w:rsid w:val="009A6A94"/>
    <w:rsid w:val="009A6D44"/>
    <w:rsid w:val="009A6F94"/>
    <w:rsid w:val="009A71D6"/>
    <w:rsid w:val="009A7498"/>
    <w:rsid w:val="009A7FE7"/>
    <w:rsid w:val="009B0516"/>
    <w:rsid w:val="009B076B"/>
    <w:rsid w:val="009B0835"/>
    <w:rsid w:val="009B088B"/>
    <w:rsid w:val="009B0ED5"/>
    <w:rsid w:val="009B12CB"/>
    <w:rsid w:val="009B1760"/>
    <w:rsid w:val="009B1A1D"/>
    <w:rsid w:val="009B1F26"/>
    <w:rsid w:val="009B23C4"/>
    <w:rsid w:val="009B295E"/>
    <w:rsid w:val="009B2ABE"/>
    <w:rsid w:val="009B2F08"/>
    <w:rsid w:val="009B33B3"/>
    <w:rsid w:val="009B39B0"/>
    <w:rsid w:val="009B3AA6"/>
    <w:rsid w:val="009B3BE9"/>
    <w:rsid w:val="009B4089"/>
    <w:rsid w:val="009B45BC"/>
    <w:rsid w:val="009B4CE0"/>
    <w:rsid w:val="009B4D2E"/>
    <w:rsid w:val="009B4DF8"/>
    <w:rsid w:val="009B507D"/>
    <w:rsid w:val="009B5591"/>
    <w:rsid w:val="009B5D67"/>
    <w:rsid w:val="009B64E1"/>
    <w:rsid w:val="009B64F7"/>
    <w:rsid w:val="009B653D"/>
    <w:rsid w:val="009B6900"/>
    <w:rsid w:val="009B692D"/>
    <w:rsid w:val="009B6B52"/>
    <w:rsid w:val="009B6D12"/>
    <w:rsid w:val="009B6DF5"/>
    <w:rsid w:val="009B6F0C"/>
    <w:rsid w:val="009B714E"/>
    <w:rsid w:val="009B723D"/>
    <w:rsid w:val="009C017B"/>
    <w:rsid w:val="009C07FF"/>
    <w:rsid w:val="009C0CC9"/>
    <w:rsid w:val="009C14A3"/>
    <w:rsid w:val="009C15FB"/>
    <w:rsid w:val="009C188A"/>
    <w:rsid w:val="009C1AAA"/>
    <w:rsid w:val="009C1AEF"/>
    <w:rsid w:val="009C1EAB"/>
    <w:rsid w:val="009C203C"/>
    <w:rsid w:val="009C213E"/>
    <w:rsid w:val="009C217F"/>
    <w:rsid w:val="009C2301"/>
    <w:rsid w:val="009C24A8"/>
    <w:rsid w:val="009C2763"/>
    <w:rsid w:val="009C2BE1"/>
    <w:rsid w:val="009C2C7C"/>
    <w:rsid w:val="009C2DDF"/>
    <w:rsid w:val="009C3279"/>
    <w:rsid w:val="009C32AB"/>
    <w:rsid w:val="009C330F"/>
    <w:rsid w:val="009C3313"/>
    <w:rsid w:val="009C33C5"/>
    <w:rsid w:val="009C33E5"/>
    <w:rsid w:val="009C3503"/>
    <w:rsid w:val="009C3A4D"/>
    <w:rsid w:val="009C3BEF"/>
    <w:rsid w:val="009C3EC4"/>
    <w:rsid w:val="009C4222"/>
    <w:rsid w:val="009C450C"/>
    <w:rsid w:val="009C4BDA"/>
    <w:rsid w:val="009C4C9E"/>
    <w:rsid w:val="009C5124"/>
    <w:rsid w:val="009C5986"/>
    <w:rsid w:val="009C5A3A"/>
    <w:rsid w:val="009C63A4"/>
    <w:rsid w:val="009C7165"/>
    <w:rsid w:val="009C71C1"/>
    <w:rsid w:val="009C7308"/>
    <w:rsid w:val="009C77B9"/>
    <w:rsid w:val="009C794A"/>
    <w:rsid w:val="009C79AE"/>
    <w:rsid w:val="009C79BC"/>
    <w:rsid w:val="009C7BF0"/>
    <w:rsid w:val="009D0000"/>
    <w:rsid w:val="009D026B"/>
    <w:rsid w:val="009D0780"/>
    <w:rsid w:val="009D10FB"/>
    <w:rsid w:val="009D1402"/>
    <w:rsid w:val="009D1536"/>
    <w:rsid w:val="009D154B"/>
    <w:rsid w:val="009D1637"/>
    <w:rsid w:val="009D1BF1"/>
    <w:rsid w:val="009D1C6C"/>
    <w:rsid w:val="009D1ECA"/>
    <w:rsid w:val="009D1FBC"/>
    <w:rsid w:val="009D202F"/>
    <w:rsid w:val="009D2488"/>
    <w:rsid w:val="009D2681"/>
    <w:rsid w:val="009D2C86"/>
    <w:rsid w:val="009D3235"/>
    <w:rsid w:val="009D345D"/>
    <w:rsid w:val="009D3933"/>
    <w:rsid w:val="009D3B0B"/>
    <w:rsid w:val="009D3D06"/>
    <w:rsid w:val="009D4271"/>
    <w:rsid w:val="009D43A1"/>
    <w:rsid w:val="009D442A"/>
    <w:rsid w:val="009D4523"/>
    <w:rsid w:val="009D4541"/>
    <w:rsid w:val="009D463F"/>
    <w:rsid w:val="009D48C1"/>
    <w:rsid w:val="009D537B"/>
    <w:rsid w:val="009D546D"/>
    <w:rsid w:val="009D5470"/>
    <w:rsid w:val="009D550F"/>
    <w:rsid w:val="009D5A09"/>
    <w:rsid w:val="009D5A1D"/>
    <w:rsid w:val="009D61F9"/>
    <w:rsid w:val="009D69AD"/>
    <w:rsid w:val="009D6AD9"/>
    <w:rsid w:val="009D6C9E"/>
    <w:rsid w:val="009D6E4F"/>
    <w:rsid w:val="009D72E6"/>
    <w:rsid w:val="009D78FA"/>
    <w:rsid w:val="009D7943"/>
    <w:rsid w:val="009D7E17"/>
    <w:rsid w:val="009E0B02"/>
    <w:rsid w:val="009E0BFD"/>
    <w:rsid w:val="009E0D27"/>
    <w:rsid w:val="009E0D87"/>
    <w:rsid w:val="009E103B"/>
    <w:rsid w:val="009E12D1"/>
    <w:rsid w:val="009E16C6"/>
    <w:rsid w:val="009E1894"/>
    <w:rsid w:val="009E18C9"/>
    <w:rsid w:val="009E190E"/>
    <w:rsid w:val="009E1B80"/>
    <w:rsid w:val="009E1B88"/>
    <w:rsid w:val="009E1BA5"/>
    <w:rsid w:val="009E1F6C"/>
    <w:rsid w:val="009E2142"/>
    <w:rsid w:val="009E21D7"/>
    <w:rsid w:val="009E24B1"/>
    <w:rsid w:val="009E289E"/>
    <w:rsid w:val="009E2AEC"/>
    <w:rsid w:val="009E2E1E"/>
    <w:rsid w:val="009E30AF"/>
    <w:rsid w:val="009E335F"/>
    <w:rsid w:val="009E3412"/>
    <w:rsid w:val="009E35A4"/>
    <w:rsid w:val="009E399B"/>
    <w:rsid w:val="009E3C4D"/>
    <w:rsid w:val="009E3D0D"/>
    <w:rsid w:val="009E3EF2"/>
    <w:rsid w:val="009E4937"/>
    <w:rsid w:val="009E4AE5"/>
    <w:rsid w:val="009E4CE7"/>
    <w:rsid w:val="009E5029"/>
    <w:rsid w:val="009E5168"/>
    <w:rsid w:val="009E5587"/>
    <w:rsid w:val="009E5995"/>
    <w:rsid w:val="009E5E29"/>
    <w:rsid w:val="009E6E15"/>
    <w:rsid w:val="009E6EB2"/>
    <w:rsid w:val="009E7720"/>
    <w:rsid w:val="009E7A1D"/>
    <w:rsid w:val="009E7DBD"/>
    <w:rsid w:val="009E7E2D"/>
    <w:rsid w:val="009F0043"/>
    <w:rsid w:val="009F004D"/>
    <w:rsid w:val="009F016C"/>
    <w:rsid w:val="009F01A1"/>
    <w:rsid w:val="009F026E"/>
    <w:rsid w:val="009F0665"/>
    <w:rsid w:val="009F067A"/>
    <w:rsid w:val="009F07AA"/>
    <w:rsid w:val="009F08BC"/>
    <w:rsid w:val="009F0A1F"/>
    <w:rsid w:val="009F0C59"/>
    <w:rsid w:val="009F0E77"/>
    <w:rsid w:val="009F0F16"/>
    <w:rsid w:val="009F0FD7"/>
    <w:rsid w:val="009F10C6"/>
    <w:rsid w:val="009F1398"/>
    <w:rsid w:val="009F164F"/>
    <w:rsid w:val="009F199B"/>
    <w:rsid w:val="009F1C41"/>
    <w:rsid w:val="009F1D85"/>
    <w:rsid w:val="009F1F09"/>
    <w:rsid w:val="009F1F62"/>
    <w:rsid w:val="009F1FE5"/>
    <w:rsid w:val="009F2114"/>
    <w:rsid w:val="009F2765"/>
    <w:rsid w:val="009F29AC"/>
    <w:rsid w:val="009F37A6"/>
    <w:rsid w:val="009F3B30"/>
    <w:rsid w:val="009F3BD8"/>
    <w:rsid w:val="009F421F"/>
    <w:rsid w:val="009F42D3"/>
    <w:rsid w:val="009F42EE"/>
    <w:rsid w:val="009F44AA"/>
    <w:rsid w:val="009F59DC"/>
    <w:rsid w:val="009F5B74"/>
    <w:rsid w:val="009F5D39"/>
    <w:rsid w:val="009F5EA9"/>
    <w:rsid w:val="009F6144"/>
    <w:rsid w:val="009F61BF"/>
    <w:rsid w:val="009F6424"/>
    <w:rsid w:val="009F669B"/>
    <w:rsid w:val="009F69CD"/>
    <w:rsid w:val="009F6A50"/>
    <w:rsid w:val="009F6AD5"/>
    <w:rsid w:val="009F6AFD"/>
    <w:rsid w:val="009F6B6B"/>
    <w:rsid w:val="009F74A7"/>
    <w:rsid w:val="009F7833"/>
    <w:rsid w:val="009F78AD"/>
    <w:rsid w:val="009F7C1E"/>
    <w:rsid w:val="009F7C3D"/>
    <w:rsid w:val="009F7DB4"/>
    <w:rsid w:val="009F7E44"/>
    <w:rsid w:val="009F7F27"/>
    <w:rsid w:val="00A001AE"/>
    <w:rsid w:val="00A00386"/>
    <w:rsid w:val="00A00696"/>
    <w:rsid w:val="00A0076F"/>
    <w:rsid w:val="00A008AF"/>
    <w:rsid w:val="00A00BB7"/>
    <w:rsid w:val="00A00DB4"/>
    <w:rsid w:val="00A010A0"/>
    <w:rsid w:val="00A01280"/>
    <w:rsid w:val="00A013C3"/>
    <w:rsid w:val="00A01441"/>
    <w:rsid w:val="00A0152F"/>
    <w:rsid w:val="00A016F4"/>
    <w:rsid w:val="00A01B43"/>
    <w:rsid w:val="00A01E67"/>
    <w:rsid w:val="00A022F0"/>
    <w:rsid w:val="00A02CAD"/>
    <w:rsid w:val="00A0310D"/>
    <w:rsid w:val="00A031CB"/>
    <w:rsid w:val="00A0364D"/>
    <w:rsid w:val="00A0388F"/>
    <w:rsid w:val="00A03CB9"/>
    <w:rsid w:val="00A0408F"/>
    <w:rsid w:val="00A04178"/>
    <w:rsid w:val="00A042B1"/>
    <w:rsid w:val="00A048A2"/>
    <w:rsid w:val="00A04946"/>
    <w:rsid w:val="00A04CFE"/>
    <w:rsid w:val="00A04D1B"/>
    <w:rsid w:val="00A04DB4"/>
    <w:rsid w:val="00A04ED3"/>
    <w:rsid w:val="00A05768"/>
    <w:rsid w:val="00A05B0F"/>
    <w:rsid w:val="00A05D9C"/>
    <w:rsid w:val="00A06082"/>
    <w:rsid w:val="00A0648D"/>
    <w:rsid w:val="00A06583"/>
    <w:rsid w:val="00A067CF"/>
    <w:rsid w:val="00A07271"/>
    <w:rsid w:val="00A072D5"/>
    <w:rsid w:val="00A073BA"/>
    <w:rsid w:val="00A07574"/>
    <w:rsid w:val="00A07716"/>
    <w:rsid w:val="00A07BCE"/>
    <w:rsid w:val="00A07E8B"/>
    <w:rsid w:val="00A10188"/>
    <w:rsid w:val="00A1023F"/>
    <w:rsid w:val="00A1074B"/>
    <w:rsid w:val="00A10A1D"/>
    <w:rsid w:val="00A10A7F"/>
    <w:rsid w:val="00A1112B"/>
    <w:rsid w:val="00A11244"/>
    <w:rsid w:val="00A1147A"/>
    <w:rsid w:val="00A1147F"/>
    <w:rsid w:val="00A115E3"/>
    <w:rsid w:val="00A11CEF"/>
    <w:rsid w:val="00A11E89"/>
    <w:rsid w:val="00A11F4C"/>
    <w:rsid w:val="00A11FFC"/>
    <w:rsid w:val="00A12AE5"/>
    <w:rsid w:val="00A12C04"/>
    <w:rsid w:val="00A12CCB"/>
    <w:rsid w:val="00A12F18"/>
    <w:rsid w:val="00A13305"/>
    <w:rsid w:val="00A133EF"/>
    <w:rsid w:val="00A13996"/>
    <w:rsid w:val="00A13AFC"/>
    <w:rsid w:val="00A13F15"/>
    <w:rsid w:val="00A14409"/>
    <w:rsid w:val="00A146A0"/>
    <w:rsid w:val="00A14783"/>
    <w:rsid w:val="00A147FE"/>
    <w:rsid w:val="00A14AE2"/>
    <w:rsid w:val="00A14DFE"/>
    <w:rsid w:val="00A153F3"/>
    <w:rsid w:val="00A15461"/>
    <w:rsid w:val="00A155B5"/>
    <w:rsid w:val="00A1568C"/>
    <w:rsid w:val="00A156F8"/>
    <w:rsid w:val="00A159F9"/>
    <w:rsid w:val="00A15B98"/>
    <w:rsid w:val="00A15F89"/>
    <w:rsid w:val="00A167F2"/>
    <w:rsid w:val="00A169B2"/>
    <w:rsid w:val="00A16B28"/>
    <w:rsid w:val="00A1752E"/>
    <w:rsid w:val="00A17573"/>
    <w:rsid w:val="00A17BD2"/>
    <w:rsid w:val="00A17C1A"/>
    <w:rsid w:val="00A17C52"/>
    <w:rsid w:val="00A17C62"/>
    <w:rsid w:val="00A200BB"/>
    <w:rsid w:val="00A20388"/>
    <w:rsid w:val="00A20587"/>
    <w:rsid w:val="00A2061E"/>
    <w:rsid w:val="00A208E2"/>
    <w:rsid w:val="00A20BA3"/>
    <w:rsid w:val="00A20C56"/>
    <w:rsid w:val="00A20F02"/>
    <w:rsid w:val="00A20F90"/>
    <w:rsid w:val="00A217DB"/>
    <w:rsid w:val="00A21C47"/>
    <w:rsid w:val="00A21D5D"/>
    <w:rsid w:val="00A21F39"/>
    <w:rsid w:val="00A2231B"/>
    <w:rsid w:val="00A226CF"/>
    <w:rsid w:val="00A22B2E"/>
    <w:rsid w:val="00A22BD7"/>
    <w:rsid w:val="00A22E3D"/>
    <w:rsid w:val="00A23263"/>
    <w:rsid w:val="00A23E05"/>
    <w:rsid w:val="00A23EA2"/>
    <w:rsid w:val="00A24263"/>
    <w:rsid w:val="00A248A1"/>
    <w:rsid w:val="00A24E21"/>
    <w:rsid w:val="00A24F7D"/>
    <w:rsid w:val="00A25415"/>
    <w:rsid w:val="00A258C7"/>
    <w:rsid w:val="00A2598C"/>
    <w:rsid w:val="00A25B32"/>
    <w:rsid w:val="00A262AB"/>
    <w:rsid w:val="00A26606"/>
    <w:rsid w:val="00A26D31"/>
    <w:rsid w:val="00A270B2"/>
    <w:rsid w:val="00A270D1"/>
    <w:rsid w:val="00A270D9"/>
    <w:rsid w:val="00A27873"/>
    <w:rsid w:val="00A27881"/>
    <w:rsid w:val="00A27ACC"/>
    <w:rsid w:val="00A27CC6"/>
    <w:rsid w:val="00A27F2E"/>
    <w:rsid w:val="00A30217"/>
    <w:rsid w:val="00A30747"/>
    <w:rsid w:val="00A30F72"/>
    <w:rsid w:val="00A31112"/>
    <w:rsid w:val="00A311E0"/>
    <w:rsid w:val="00A314A3"/>
    <w:rsid w:val="00A314D4"/>
    <w:rsid w:val="00A314FF"/>
    <w:rsid w:val="00A3167C"/>
    <w:rsid w:val="00A31B0E"/>
    <w:rsid w:val="00A31B75"/>
    <w:rsid w:val="00A32053"/>
    <w:rsid w:val="00A3242B"/>
    <w:rsid w:val="00A32554"/>
    <w:rsid w:val="00A32845"/>
    <w:rsid w:val="00A32956"/>
    <w:rsid w:val="00A32970"/>
    <w:rsid w:val="00A32DC3"/>
    <w:rsid w:val="00A3304A"/>
    <w:rsid w:val="00A33979"/>
    <w:rsid w:val="00A33A43"/>
    <w:rsid w:val="00A33C0A"/>
    <w:rsid w:val="00A33D47"/>
    <w:rsid w:val="00A33E9F"/>
    <w:rsid w:val="00A344B1"/>
    <w:rsid w:val="00A34803"/>
    <w:rsid w:val="00A34926"/>
    <w:rsid w:val="00A354FB"/>
    <w:rsid w:val="00A356A1"/>
    <w:rsid w:val="00A35895"/>
    <w:rsid w:val="00A35C5D"/>
    <w:rsid w:val="00A35CBD"/>
    <w:rsid w:val="00A35CEC"/>
    <w:rsid w:val="00A35D0F"/>
    <w:rsid w:val="00A35F83"/>
    <w:rsid w:val="00A360E6"/>
    <w:rsid w:val="00A36153"/>
    <w:rsid w:val="00A36307"/>
    <w:rsid w:val="00A36508"/>
    <w:rsid w:val="00A36651"/>
    <w:rsid w:val="00A367A7"/>
    <w:rsid w:val="00A368B0"/>
    <w:rsid w:val="00A36F24"/>
    <w:rsid w:val="00A3720E"/>
    <w:rsid w:val="00A37226"/>
    <w:rsid w:val="00A377A0"/>
    <w:rsid w:val="00A37A34"/>
    <w:rsid w:val="00A37E85"/>
    <w:rsid w:val="00A37F1E"/>
    <w:rsid w:val="00A40127"/>
    <w:rsid w:val="00A40210"/>
    <w:rsid w:val="00A40268"/>
    <w:rsid w:val="00A4030D"/>
    <w:rsid w:val="00A404AB"/>
    <w:rsid w:val="00A404D4"/>
    <w:rsid w:val="00A40C91"/>
    <w:rsid w:val="00A41232"/>
    <w:rsid w:val="00A41466"/>
    <w:rsid w:val="00A41584"/>
    <w:rsid w:val="00A42225"/>
    <w:rsid w:val="00A4224C"/>
    <w:rsid w:val="00A42306"/>
    <w:rsid w:val="00A42568"/>
    <w:rsid w:val="00A4267F"/>
    <w:rsid w:val="00A4269B"/>
    <w:rsid w:val="00A428FF"/>
    <w:rsid w:val="00A42BFC"/>
    <w:rsid w:val="00A42CB3"/>
    <w:rsid w:val="00A4334E"/>
    <w:rsid w:val="00A43387"/>
    <w:rsid w:val="00A43B5F"/>
    <w:rsid w:val="00A43EF8"/>
    <w:rsid w:val="00A4400E"/>
    <w:rsid w:val="00A4410D"/>
    <w:rsid w:val="00A441FB"/>
    <w:rsid w:val="00A4429D"/>
    <w:rsid w:val="00A44522"/>
    <w:rsid w:val="00A44605"/>
    <w:rsid w:val="00A44871"/>
    <w:rsid w:val="00A44881"/>
    <w:rsid w:val="00A4515C"/>
    <w:rsid w:val="00A45342"/>
    <w:rsid w:val="00A455AB"/>
    <w:rsid w:val="00A45645"/>
    <w:rsid w:val="00A45794"/>
    <w:rsid w:val="00A45BFF"/>
    <w:rsid w:val="00A460F5"/>
    <w:rsid w:val="00A46304"/>
    <w:rsid w:val="00A463B9"/>
    <w:rsid w:val="00A464BC"/>
    <w:rsid w:val="00A46867"/>
    <w:rsid w:val="00A46AFA"/>
    <w:rsid w:val="00A46B2A"/>
    <w:rsid w:val="00A46B7F"/>
    <w:rsid w:val="00A46CD6"/>
    <w:rsid w:val="00A46D44"/>
    <w:rsid w:val="00A46D88"/>
    <w:rsid w:val="00A46EBD"/>
    <w:rsid w:val="00A46ED2"/>
    <w:rsid w:val="00A47346"/>
    <w:rsid w:val="00A475A9"/>
    <w:rsid w:val="00A47677"/>
    <w:rsid w:val="00A47C45"/>
    <w:rsid w:val="00A47FEB"/>
    <w:rsid w:val="00A5006B"/>
    <w:rsid w:val="00A501C1"/>
    <w:rsid w:val="00A502FE"/>
    <w:rsid w:val="00A503A5"/>
    <w:rsid w:val="00A504AC"/>
    <w:rsid w:val="00A506BE"/>
    <w:rsid w:val="00A5094D"/>
    <w:rsid w:val="00A50C38"/>
    <w:rsid w:val="00A50CE8"/>
    <w:rsid w:val="00A50DF1"/>
    <w:rsid w:val="00A50F5A"/>
    <w:rsid w:val="00A51073"/>
    <w:rsid w:val="00A5133A"/>
    <w:rsid w:val="00A5173E"/>
    <w:rsid w:val="00A51C24"/>
    <w:rsid w:val="00A51E92"/>
    <w:rsid w:val="00A52153"/>
    <w:rsid w:val="00A52FC3"/>
    <w:rsid w:val="00A53019"/>
    <w:rsid w:val="00A530C6"/>
    <w:rsid w:val="00A531B4"/>
    <w:rsid w:val="00A53474"/>
    <w:rsid w:val="00A53492"/>
    <w:rsid w:val="00A5350C"/>
    <w:rsid w:val="00A535A4"/>
    <w:rsid w:val="00A53693"/>
    <w:rsid w:val="00A536A1"/>
    <w:rsid w:val="00A5378D"/>
    <w:rsid w:val="00A53931"/>
    <w:rsid w:val="00A53DDE"/>
    <w:rsid w:val="00A5401B"/>
    <w:rsid w:val="00A540BF"/>
    <w:rsid w:val="00A544AB"/>
    <w:rsid w:val="00A54712"/>
    <w:rsid w:val="00A54904"/>
    <w:rsid w:val="00A549A7"/>
    <w:rsid w:val="00A54A09"/>
    <w:rsid w:val="00A54AD4"/>
    <w:rsid w:val="00A54C1C"/>
    <w:rsid w:val="00A54FE8"/>
    <w:rsid w:val="00A552AD"/>
    <w:rsid w:val="00A55472"/>
    <w:rsid w:val="00A556AB"/>
    <w:rsid w:val="00A55860"/>
    <w:rsid w:val="00A55B0A"/>
    <w:rsid w:val="00A55FD4"/>
    <w:rsid w:val="00A56398"/>
    <w:rsid w:val="00A5687F"/>
    <w:rsid w:val="00A568D5"/>
    <w:rsid w:val="00A56A51"/>
    <w:rsid w:val="00A572F2"/>
    <w:rsid w:val="00A5733D"/>
    <w:rsid w:val="00A57647"/>
    <w:rsid w:val="00A578E6"/>
    <w:rsid w:val="00A57BB5"/>
    <w:rsid w:val="00A57D04"/>
    <w:rsid w:val="00A57D1D"/>
    <w:rsid w:val="00A57DB7"/>
    <w:rsid w:val="00A6000F"/>
    <w:rsid w:val="00A6097D"/>
    <w:rsid w:val="00A60A00"/>
    <w:rsid w:val="00A60E47"/>
    <w:rsid w:val="00A60F7C"/>
    <w:rsid w:val="00A61174"/>
    <w:rsid w:val="00A6119B"/>
    <w:rsid w:val="00A61405"/>
    <w:rsid w:val="00A6142A"/>
    <w:rsid w:val="00A61669"/>
    <w:rsid w:val="00A61B0D"/>
    <w:rsid w:val="00A61DFC"/>
    <w:rsid w:val="00A61EED"/>
    <w:rsid w:val="00A61F4C"/>
    <w:rsid w:val="00A62016"/>
    <w:rsid w:val="00A623D4"/>
    <w:rsid w:val="00A626DD"/>
    <w:rsid w:val="00A62704"/>
    <w:rsid w:val="00A62F00"/>
    <w:rsid w:val="00A63565"/>
    <w:rsid w:val="00A64673"/>
    <w:rsid w:val="00A646FF"/>
    <w:rsid w:val="00A64783"/>
    <w:rsid w:val="00A647EF"/>
    <w:rsid w:val="00A64E29"/>
    <w:rsid w:val="00A64F92"/>
    <w:rsid w:val="00A64FAD"/>
    <w:rsid w:val="00A64FC6"/>
    <w:rsid w:val="00A652F1"/>
    <w:rsid w:val="00A6543F"/>
    <w:rsid w:val="00A655FF"/>
    <w:rsid w:val="00A6580C"/>
    <w:rsid w:val="00A65BA7"/>
    <w:rsid w:val="00A66AC8"/>
    <w:rsid w:val="00A67288"/>
    <w:rsid w:val="00A674CE"/>
    <w:rsid w:val="00A67586"/>
    <w:rsid w:val="00A6775D"/>
    <w:rsid w:val="00A678EB"/>
    <w:rsid w:val="00A701E8"/>
    <w:rsid w:val="00A704AC"/>
    <w:rsid w:val="00A7056E"/>
    <w:rsid w:val="00A705B7"/>
    <w:rsid w:val="00A7093F"/>
    <w:rsid w:val="00A70C29"/>
    <w:rsid w:val="00A70CA0"/>
    <w:rsid w:val="00A70D00"/>
    <w:rsid w:val="00A710B1"/>
    <w:rsid w:val="00A711B8"/>
    <w:rsid w:val="00A713AD"/>
    <w:rsid w:val="00A7140B"/>
    <w:rsid w:val="00A714DA"/>
    <w:rsid w:val="00A71745"/>
    <w:rsid w:val="00A719DD"/>
    <w:rsid w:val="00A719F7"/>
    <w:rsid w:val="00A71A20"/>
    <w:rsid w:val="00A71D46"/>
    <w:rsid w:val="00A71F07"/>
    <w:rsid w:val="00A722DD"/>
    <w:rsid w:val="00A723D5"/>
    <w:rsid w:val="00A72579"/>
    <w:rsid w:val="00A725A1"/>
    <w:rsid w:val="00A725B4"/>
    <w:rsid w:val="00A7279D"/>
    <w:rsid w:val="00A728D6"/>
    <w:rsid w:val="00A72DB6"/>
    <w:rsid w:val="00A72FE3"/>
    <w:rsid w:val="00A733CC"/>
    <w:rsid w:val="00A735C7"/>
    <w:rsid w:val="00A736EB"/>
    <w:rsid w:val="00A73803"/>
    <w:rsid w:val="00A73868"/>
    <w:rsid w:val="00A73E17"/>
    <w:rsid w:val="00A73E2C"/>
    <w:rsid w:val="00A742C1"/>
    <w:rsid w:val="00A74399"/>
    <w:rsid w:val="00A74CCD"/>
    <w:rsid w:val="00A74F32"/>
    <w:rsid w:val="00A74FED"/>
    <w:rsid w:val="00A75235"/>
    <w:rsid w:val="00A75691"/>
    <w:rsid w:val="00A75953"/>
    <w:rsid w:val="00A75B5F"/>
    <w:rsid w:val="00A75FBE"/>
    <w:rsid w:val="00A7663B"/>
    <w:rsid w:val="00A76BAE"/>
    <w:rsid w:val="00A76D26"/>
    <w:rsid w:val="00A76F51"/>
    <w:rsid w:val="00A77367"/>
    <w:rsid w:val="00A775D2"/>
    <w:rsid w:val="00A778F6"/>
    <w:rsid w:val="00A77F88"/>
    <w:rsid w:val="00A80329"/>
    <w:rsid w:val="00A80569"/>
    <w:rsid w:val="00A8086D"/>
    <w:rsid w:val="00A80915"/>
    <w:rsid w:val="00A8099C"/>
    <w:rsid w:val="00A809E4"/>
    <w:rsid w:val="00A80AD7"/>
    <w:rsid w:val="00A80EB0"/>
    <w:rsid w:val="00A80FB1"/>
    <w:rsid w:val="00A81651"/>
    <w:rsid w:val="00A81659"/>
    <w:rsid w:val="00A81689"/>
    <w:rsid w:val="00A816BC"/>
    <w:rsid w:val="00A817A0"/>
    <w:rsid w:val="00A81ACB"/>
    <w:rsid w:val="00A81DD6"/>
    <w:rsid w:val="00A82CF7"/>
    <w:rsid w:val="00A82F31"/>
    <w:rsid w:val="00A8347F"/>
    <w:rsid w:val="00A838C4"/>
    <w:rsid w:val="00A83B40"/>
    <w:rsid w:val="00A83C19"/>
    <w:rsid w:val="00A83CBF"/>
    <w:rsid w:val="00A83EBC"/>
    <w:rsid w:val="00A8405B"/>
    <w:rsid w:val="00A84196"/>
    <w:rsid w:val="00A841E8"/>
    <w:rsid w:val="00A84591"/>
    <w:rsid w:val="00A8482C"/>
    <w:rsid w:val="00A84993"/>
    <w:rsid w:val="00A84E29"/>
    <w:rsid w:val="00A8533C"/>
    <w:rsid w:val="00A85831"/>
    <w:rsid w:val="00A85993"/>
    <w:rsid w:val="00A85A5F"/>
    <w:rsid w:val="00A85C2F"/>
    <w:rsid w:val="00A86215"/>
    <w:rsid w:val="00A86486"/>
    <w:rsid w:val="00A867EE"/>
    <w:rsid w:val="00A86AAB"/>
    <w:rsid w:val="00A86BA8"/>
    <w:rsid w:val="00A86D70"/>
    <w:rsid w:val="00A870E3"/>
    <w:rsid w:val="00A870EE"/>
    <w:rsid w:val="00A87D7F"/>
    <w:rsid w:val="00A9024C"/>
    <w:rsid w:val="00A903FB"/>
    <w:rsid w:val="00A9064F"/>
    <w:rsid w:val="00A90AEF"/>
    <w:rsid w:val="00A90C6C"/>
    <w:rsid w:val="00A90D09"/>
    <w:rsid w:val="00A90EA0"/>
    <w:rsid w:val="00A90F7E"/>
    <w:rsid w:val="00A910FB"/>
    <w:rsid w:val="00A915BD"/>
    <w:rsid w:val="00A91748"/>
    <w:rsid w:val="00A91798"/>
    <w:rsid w:val="00A91F39"/>
    <w:rsid w:val="00A926B5"/>
    <w:rsid w:val="00A92AEC"/>
    <w:rsid w:val="00A92E85"/>
    <w:rsid w:val="00A92F18"/>
    <w:rsid w:val="00A92FD9"/>
    <w:rsid w:val="00A93A46"/>
    <w:rsid w:val="00A940D0"/>
    <w:rsid w:val="00A946E3"/>
    <w:rsid w:val="00A94709"/>
    <w:rsid w:val="00A947D5"/>
    <w:rsid w:val="00A948E6"/>
    <w:rsid w:val="00A9498F"/>
    <w:rsid w:val="00A94DC7"/>
    <w:rsid w:val="00A94DD6"/>
    <w:rsid w:val="00A94E5C"/>
    <w:rsid w:val="00A94FE7"/>
    <w:rsid w:val="00A955FF"/>
    <w:rsid w:val="00A95BE0"/>
    <w:rsid w:val="00A95C49"/>
    <w:rsid w:val="00A95E2F"/>
    <w:rsid w:val="00A95FAF"/>
    <w:rsid w:val="00A96260"/>
    <w:rsid w:val="00A964D5"/>
    <w:rsid w:val="00A96621"/>
    <w:rsid w:val="00A9697E"/>
    <w:rsid w:val="00A97031"/>
    <w:rsid w:val="00A97882"/>
    <w:rsid w:val="00A97A81"/>
    <w:rsid w:val="00A97C49"/>
    <w:rsid w:val="00A97D71"/>
    <w:rsid w:val="00AA0758"/>
    <w:rsid w:val="00AA08D8"/>
    <w:rsid w:val="00AA0B0E"/>
    <w:rsid w:val="00AA0D0B"/>
    <w:rsid w:val="00AA0D52"/>
    <w:rsid w:val="00AA0EEB"/>
    <w:rsid w:val="00AA0F66"/>
    <w:rsid w:val="00AA13DA"/>
    <w:rsid w:val="00AA162B"/>
    <w:rsid w:val="00AA170A"/>
    <w:rsid w:val="00AA176F"/>
    <w:rsid w:val="00AA1B44"/>
    <w:rsid w:val="00AA2323"/>
    <w:rsid w:val="00AA2384"/>
    <w:rsid w:val="00AA2548"/>
    <w:rsid w:val="00AA26AA"/>
    <w:rsid w:val="00AA2CBF"/>
    <w:rsid w:val="00AA3030"/>
    <w:rsid w:val="00AA3210"/>
    <w:rsid w:val="00AA32F3"/>
    <w:rsid w:val="00AA3524"/>
    <w:rsid w:val="00AA3609"/>
    <w:rsid w:val="00AA365D"/>
    <w:rsid w:val="00AA36D3"/>
    <w:rsid w:val="00AA3846"/>
    <w:rsid w:val="00AA3876"/>
    <w:rsid w:val="00AA3A9F"/>
    <w:rsid w:val="00AA3AE7"/>
    <w:rsid w:val="00AA3F47"/>
    <w:rsid w:val="00AA3F8B"/>
    <w:rsid w:val="00AA3FA6"/>
    <w:rsid w:val="00AA42B9"/>
    <w:rsid w:val="00AA4954"/>
    <w:rsid w:val="00AA499D"/>
    <w:rsid w:val="00AA50A2"/>
    <w:rsid w:val="00AA559F"/>
    <w:rsid w:val="00AA5AE4"/>
    <w:rsid w:val="00AA5D13"/>
    <w:rsid w:val="00AA5E42"/>
    <w:rsid w:val="00AA6034"/>
    <w:rsid w:val="00AA623A"/>
    <w:rsid w:val="00AA6860"/>
    <w:rsid w:val="00AA69B7"/>
    <w:rsid w:val="00AA6B30"/>
    <w:rsid w:val="00AA6BF1"/>
    <w:rsid w:val="00AA6CB0"/>
    <w:rsid w:val="00AA6CC9"/>
    <w:rsid w:val="00AA6FD2"/>
    <w:rsid w:val="00AA7338"/>
    <w:rsid w:val="00AA735C"/>
    <w:rsid w:val="00AA736D"/>
    <w:rsid w:val="00AA75ED"/>
    <w:rsid w:val="00AA78FF"/>
    <w:rsid w:val="00AB0B2E"/>
    <w:rsid w:val="00AB0EFC"/>
    <w:rsid w:val="00AB1008"/>
    <w:rsid w:val="00AB12E3"/>
    <w:rsid w:val="00AB158A"/>
    <w:rsid w:val="00AB1A79"/>
    <w:rsid w:val="00AB1AB2"/>
    <w:rsid w:val="00AB22ED"/>
    <w:rsid w:val="00AB273F"/>
    <w:rsid w:val="00AB2BA3"/>
    <w:rsid w:val="00AB2C4E"/>
    <w:rsid w:val="00AB396E"/>
    <w:rsid w:val="00AB3A6C"/>
    <w:rsid w:val="00AB3EAD"/>
    <w:rsid w:val="00AB3F66"/>
    <w:rsid w:val="00AB426D"/>
    <w:rsid w:val="00AB4404"/>
    <w:rsid w:val="00AB4A87"/>
    <w:rsid w:val="00AB4D14"/>
    <w:rsid w:val="00AB4DD4"/>
    <w:rsid w:val="00AB4E50"/>
    <w:rsid w:val="00AB504D"/>
    <w:rsid w:val="00AB5496"/>
    <w:rsid w:val="00AB549A"/>
    <w:rsid w:val="00AB54B6"/>
    <w:rsid w:val="00AB5727"/>
    <w:rsid w:val="00AB5745"/>
    <w:rsid w:val="00AB5899"/>
    <w:rsid w:val="00AB5B1C"/>
    <w:rsid w:val="00AB5DE2"/>
    <w:rsid w:val="00AB698E"/>
    <w:rsid w:val="00AB71EE"/>
    <w:rsid w:val="00AB722C"/>
    <w:rsid w:val="00AB726E"/>
    <w:rsid w:val="00AB7A65"/>
    <w:rsid w:val="00AB7C33"/>
    <w:rsid w:val="00AC018F"/>
    <w:rsid w:val="00AC0B44"/>
    <w:rsid w:val="00AC164F"/>
    <w:rsid w:val="00AC1691"/>
    <w:rsid w:val="00AC1C9D"/>
    <w:rsid w:val="00AC2522"/>
    <w:rsid w:val="00AC25A1"/>
    <w:rsid w:val="00AC2713"/>
    <w:rsid w:val="00AC284C"/>
    <w:rsid w:val="00AC2A4D"/>
    <w:rsid w:val="00AC2C83"/>
    <w:rsid w:val="00AC33AD"/>
    <w:rsid w:val="00AC3647"/>
    <w:rsid w:val="00AC3704"/>
    <w:rsid w:val="00AC4028"/>
    <w:rsid w:val="00AC4212"/>
    <w:rsid w:val="00AC441F"/>
    <w:rsid w:val="00AC46E8"/>
    <w:rsid w:val="00AC46FA"/>
    <w:rsid w:val="00AC492C"/>
    <w:rsid w:val="00AC4BD6"/>
    <w:rsid w:val="00AC4C71"/>
    <w:rsid w:val="00AC59E6"/>
    <w:rsid w:val="00AC59FB"/>
    <w:rsid w:val="00AC5BE4"/>
    <w:rsid w:val="00AC65F2"/>
    <w:rsid w:val="00AC6A7E"/>
    <w:rsid w:val="00AC6D2A"/>
    <w:rsid w:val="00AC734E"/>
    <w:rsid w:val="00AC7409"/>
    <w:rsid w:val="00AC7B86"/>
    <w:rsid w:val="00AD010F"/>
    <w:rsid w:val="00AD0383"/>
    <w:rsid w:val="00AD0792"/>
    <w:rsid w:val="00AD09A2"/>
    <w:rsid w:val="00AD0AA7"/>
    <w:rsid w:val="00AD0B51"/>
    <w:rsid w:val="00AD0C48"/>
    <w:rsid w:val="00AD0DAF"/>
    <w:rsid w:val="00AD109B"/>
    <w:rsid w:val="00AD13E1"/>
    <w:rsid w:val="00AD18A6"/>
    <w:rsid w:val="00AD1A54"/>
    <w:rsid w:val="00AD1C28"/>
    <w:rsid w:val="00AD22AB"/>
    <w:rsid w:val="00AD247A"/>
    <w:rsid w:val="00AD248A"/>
    <w:rsid w:val="00AD250B"/>
    <w:rsid w:val="00AD25C2"/>
    <w:rsid w:val="00AD25DA"/>
    <w:rsid w:val="00AD2747"/>
    <w:rsid w:val="00AD278B"/>
    <w:rsid w:val="00AD2864"/>
    <w:rsid w:val="00AD3419"/>
    <w:rsid w:val="00AD3475"/>
    <w:rsid w:val="00AD34C7"/>
    <w:rsid w:val="00AD38B2"/>
    <w:rsid w:val="00AD3A58"/>
    <w:rsid w:val="00AD3E28"/>
    <w:rsid w:val="00AD3E4F"/>
    <w:rsid w:val="00AD40A1"/>
    <w:rsid w:val="00AD42FB"/>
    <w:rsid w:val="00AD461C"/>
    <w:rsid w:val="00AD4AF5"/>
    <w:rsid w:val="00AD4ED2"/>
    <w:rsid w:val="00AD5182"/>
    <w:rsid w:val="00AD524C"/>
    <w:rsid w:val="00AD534B"/>
    <w:rsid w:val="00AD539B"/>
    <w:rsid w:val="00AD5BED"/>
    <w:rsid w:val="00AD5CA3"/>
    <w:rsid w:val="00AD5FD7"/>
    <w:rsid w:val="00AD6327"/>
    <w:rsid w:val="00AD64C8"/>
    <w:rsid w:val="00AD6B9A"/>
    <w:rsid w:val="00AD6CD9"/>
    <w:rsid w:val="00AD6E78"/>
    <w:rsid w:val="00AD71AA"/>
    <w:rsid w:val="00AD71FB"/>
    <w:rsid w:val="00AD7596"/>
    <w:rsid w:val="00AD786F"/>
    <w:rsid w:val="00AE0073"/>
    <w:rsid w:val="00AE056C"/>
    <w:rsid w:val="00AE08C1"/>
    <w:rsid w:val="00AE0A1E"/>
    <w:rsid w:val="00AE0D5D"/>
    <w:rsid w:val="00AE14EF"/>
    <w:rsid w:val="00AE1798"/>
    <w:rsid w:val="00AE1A61"/>
    <w:rsid w:val="00AE1FCE"/>
    <w:rsid w:val="00AE1FD6"/>
    <w:rsid w:val="00AE293C"/>
    <w:rsid w:val="00AE2DE1"/>
    <w:rsid w:val="00AE2E47"/>
    <w:rsid w:val="00AE2E5D"/>
    <w:rsid w:val="00AE2F49"/>
    <w:rsid w:val="00AE3013"/>
    <w:rsid w:val="00AE3071"/>
    <w:rsid w:val="00AE3266"/>
    <w:rsid w:val="00AE3945"/>
    <w:rsid w:val="00AE4C05"/>
    <w:rsid w:val="00AE4D74"/>
    <w:rsid w:val="00AE5056"/>
    <w:rsid w:val="00AE51D2"/>
    <w:rsid w:val="00AE5311"/>
    <w:rsid w:val="00AE54F5"/>
    <w:rsid w:val="00AE5564"/>
    <w:rsid w:val="00AE595E"/>
    <w:rsid w:val="00AE5E5C"/>
    <w:rsid w:val="00AE633E"/>
    <w:rsid w:val="00AE6AF9"/>
    <w:rsid w:val="00AE6E67"/>
    <w:rsid w:val="00AE7133"/>
    <w:rsid w:val="00AE72DA"/>
    <w:rsid w:val="00AE7B39"/>
    <w:rsid w:val="00AE7BA6"/>
    <w:rsid w:val="00AE7F8D"/>
    <w:rsid w:val="00AF004D"/>
    <w:rsid w:val="00AF00D4"/>
    <w:rsid w:val="00AF036C"/>
    <w:rsid w:val="00AF0B08"/>
    <w:rsid w:val="00AF0CE1"/>
    <w:rsid w:val="00AF0D2A"/>
    <w:rsid w:val="00AF0FB9"/>
    <w:rsid w:val="00AF11B9"/>
    <w:rsid w:val="00AF1498"/>
    <w:rsid w:val="00AF14F5"/>
    <w:rsid w:val="00AF18E8"/>
    <w:rsid w:val="00AF1BAF"/>
    <w:rsid w:val="00AF1D53"/>
    <w:rsid w:val="00AF1F4D"/>
    <w:rsid w:val="00AF264D"/>
    <w:rsid w:val="00AF273D"/>
    <w:rsid w:val="00AF2C70"/>
    <w:rsid w:val="00AF2E02"/>
    <w:rsid w:val="00AF2F41"/>
    <w:rsid w:val="00AF30E4"/>
    <w:rsid w:val="00AF3288"/>
    <w:rsid w:val="00AF39D2"/>
    <w:rsid w:val="00AF3B61"/>
    <w:rsid w:val="00AF432B"/>
    <w:rsid w:val="00AF43D6"/>
    <w:rsid w:val="00AF47BE"/>
    <w:rsid w:val="00AF4B3D"/>
    <w:rsid w:val="00AF4EBA"/>
    <w:rsid w:val="00AF5098"/>
    <w:rsid w:val="00AF54CD"/>
    <w:rsid w:val="00AF5ACA"/>
    <w:rsid w:val="00AF5C8F"/>
    <w:rsid w:val="00AF5D42"/>
    <w:rsid w:val="00AF5EA9"/>
    <w:rsid w:val="00AF622A"/>
    <w:rsid w:val="00AF6308"/>
    <w:rsid w:val="00AF654A"/>
    <w:rsid w:val="00AF68FA"/>
    <w:rsid w:val="00AF6AE2"/>
    <w:rsid w:val="00AF6FEC"/>
    <w:rsid w:val="00AF7323"/>
    <w:rsid w:val="00B002F8"/>
    <w:rsid w:val="00B00432"/>
    <w:rsid w:val="00B008F1"/>
    <w:rsid w:val="00B00AD7"/>
    <w:rsid w:val="00B00B0E"/>
    <w:rsid w:val="00B00B4D"/>
    <w:rsid w:val="00B00FBA"/>
    <w:rsid w:val="00B01032"/>
    <w:rsid w:val="00B012DD"/>
    <w:rsid w:val="00B01393"/>
    <w:rsid w:val="00B013EE"/>
    <w:rsid w:val="00B01715"/>
    <w:rsid w:val="00B0190E"/>
    <w:rsid w:val="00B01981"/>
    <w:rsid w:val="00B019F7"/>
    <w:rsid w:val="00B01C3C"/>
    <w:rsid w:val="00B01CBD"/>
    <w:rsid w:val="00B02021"/>
    <w:rsid w:val="00B02093"/>
    <w:rsid w:val="00B0210E"/>
    <w:rsid w:val="00B021BC"/>
    <w:rsid w:val="00B022EB"/>
    <w:rsid w:val="00B0239A"/>
    <w:rsid w:val="00B025FD"/>
    <w:rsid w:val="00B026A1"/>
    <w:rsid w:val="00B02DEF"/>
    <w:rsid w:val="00B02F88"/>
    <w:rsid w:val="00B030AC"/>
    <w:rsid w:val="00B03946"/>
    <w:rsid w:val="00B03B7D"/>
    <w:rsid w:val="00B040B5"/>
    <w:rsid w:val="00B04336"/>
    <w:rsid w:val="00B04453"/>
    <w:rsid w:val="00B0463D"/>
    <w:rsid w:val="00B04BC7"/>
    <w:rsid w:val="00B04CF9"/>
    <w:rsid w:val="00B05B49"/>
    <w:rsid w:val="00B05BEB"/>
    <w:rsid w:val="00B05C65"/>
    <w:rsid w:val="00B05E1C"/>
    <w:rsid w:val="00B0637C"/>
    <w:rsid w:val="00B06726"/>
    <w:rsid w:val="00B06AD7"/>
    <w:rsid w:val="00B076A6"/>
    <w:rsid w:val="00B0783E"/>
    <w:rsid w:val="00B10123"/>
    <w:rsid w:val="00B1021F"/>
    <w:rsid w:val="00B10237"/>
    <w:rsid w:val="00B10339"/>
    <w:rsid w:val="00B10361"/>
    <w:rsid w:val="00B1086B"/>
    <w:rsid w:val="00B10880"/>
    <w:rsid w:val="00B10B34"/>
    <w:rsid w:val="00B10DF4"/>
    <w:rsid w:val="00B10F59"/>
    <w:rsid w:val="00B10FCB"/>
    <w:rsid w:val="00B119AF"/>
    <w:rsid w:val="00B11B07"/>
    <w:rsid w:val="00B11FD3"/>
    <w:rsid w:val="00B11FE9"/>
    <w:rsid w:val="00B12618"/>
    <w:rsid w:val="00B126C9"/>
    <w:rsid w:val="00B12D04"/>
    <w:rsid w:val="00B1301D"/>
    <w:rsid w:val="00B13153"/>
    <w:rsid w:val="00B134F3"/>
    <w:rsid w:val="00B13985"/>
    <w:rsid w:val="00B13A3E"/>
    <w:rsid w:val="00B13D8B"/>
    <w:rsid w:val="00B141E5"/>
    <w:rsid w:val="00B142A6"/>
    <w:rsid w:val="00B142C1"/>
    <w:rsid w:val="00B143D4"/>
    <w:rsid w:val="00B145C7"/>
    <w:rsid w:val="00B145E2"/>
    <w:rsid w:val="00B148CC"/>
    <w:rsid w:val="00B14AC6"/>
    <w:rsid w:val="00B14B32"/>
    <w:rsid w:val="00B14B96"/>
    <w:rsid w:val="00B14CC2"/>
    <w:rsid w:val="00B14EAD"/>
    <w:rsid w:val="00B14F55"/>
    <w:rsid w:val="00B15264"/>
    <w:rsid w:val="00B15779"/>
    <w:rsid w:val="00B158B7"/>
    <w:rsid w:val="00B15AE3"/>
    <w:rsid w:val="00B15C31"/>
    <w:rsid w:val="00B15F98"/>
    <w:rsid w:val="00B16130"/>
    <w:rsid w:val="00B1626B"/>
    <w:rsid w:val="00B16274"/>
    <w:rsid w:val="00B16372"/>
    <w:rsid w:val="00B166A4"/>
    <w:rsid w:val="00B166D7"/>
    <w:rsid w:val="00B1670D"/>
    <w:rsid w:val="00B16731"/>
    <w:rsid w:val="00B16AB8"/>
    <w:rsid w:val="00B16BB0"/>
    <w:rsid w:val="00B16C5F"/>
    <w:rsid w:val="00B16DF2"/>
    <w:rsid w:val="00B1742A"/>
    <w:rsid w:val="00B179C9"/>
    <w:rsid w:val="00B17CF9"/>
    <w:rsid w:val="00B17E90"/>
    <w:rsid w:val="00B17F75"/>
    <w:rsid w:val="00B2003F"/>
    <w:rsid w:val="00B20131"/>
    <w:rsid w:val="00B20C17"/>
    <w:rsid w:val="00B20EE1"/>
    <w:rsid w:val="00B213A3"/>
    <w:rsid w:val="00B213EB"/>
    <w:rsid w:val="00B217BD"/>
    <w:rsid w:val="00B21B1C"/>
    <w:rsid w:val="00B21ECB"/>
    <w:rsid w:val="00B21FC1"/>
    <w:rsid w:val="00B220D7"/>
    <w:rsid w:val="00B22349"/>
    <w:rsid w:val="00B224E4"/>
    <w:rsid w:val="00B22C6C"/>
    <w:rsid w:val="00B22DDC"/>
    <w:rsid w:val="00B22E0B"/>
    <w:rsid w:val="00B22F6B"/>
    <w:rsid w:val="00B230BF"/>
    <w:rsid w:val="00B23191"/>
    <w:rsid w:val="00B23305"/>
    <w:rsid w:val="00B2353B"/>
    <w:rsid w:val="00B23864"/>
    <w:rsid w:val="00B23A1E"/>
    <w:rsid w:val="00B23D4A"/>
    <w:rsid w:val="00B24150"/>
    <w:rsid w:val="00B24A3B"/>
    <w:rsid w:val="00B24A97"/>
    <w:rsid w:val="00B25111"/>
    <w:rsid w:val="00B255D2"/>
    <w:rsid w:val="00B25743"/>
    <w:rsid w:val="00B258FC"/>
    <w:rsid w:val="00B25A2F"/>
    <w:rsid w:val="00B25AB0"/>
    <w:rsid w:val="00B2644F"/>
    <w:rsid w:val="00B268DE"/>
    <w:rsid w:val="00B269A9"/>
    <w:rsid w:val="00B26BB9"/>
    <w:rsid w:val="00B26DC3"/>
    <w:rsid w:val="00B272E9"/>
    <w:rsid w:val="00B30065"/>
    <w:rsid w:val="00B303C7"/>
    <w:rsid w:val="00B30410"/>
    <w:rsid w:val="00B30CF1"/>
    <w:rsid w:val="00B30D29"/>
    <w:rsid w:val="00B30DDB"/>
    <w:rsid w:val="00B30FCE"/>
    <w:rsid w:val="00B3105E"/>
    <w:rsid w:val="00B310F5"/>
    <w:rsid w:val="00B311B4"/>
    <w:rsid w:val="00B311E8"/>
    <w:rsid w:val="00B312B5"/>
    <w:rsid w:val="00B31859"/>
    <w:rsid w:val="00B318C6"/>
    <w:rsid w:val="00B31ED2"/>
    <w:rsid w:val="00B32015"/>
    <w:rsid w:val="00B3221D"/>
    <w:rsid w:val="00B327C1"/>
    <w:rsid w:val="00B328F8"/>
    <w:rsid w:val="00B32C2A"/>
    <w:rsid w:val="00B3303D"/>
    <w:rsid w:val="00B3379E"/>
    <w:rsid w:val="00B33E59"/>
    <w:rsid w:val="00B3416B"/>
    <w:rsid w:val="00B3418D"/>
    <w:rsid w:val="00B34C2C"/>
    <w:rsid w:val="00B35314"/>
    <w:rsid w:val="00B35470"/>
    <w:rsid w:val="00B355AA"/>
    <w:rsid w:val="00B357C2"/>
    <w:rsid w:val="00B35858"/>
    <w:rsid w:val="00B35E70"/>
    <w:rsid w:val="00B36125"/>
    <w:rsid w:val="00B36253"/>
    <w:rsid w:val="00B36821"/>
    <w:rsid w:val="00B3697B"/>
    <w:rsid w:val="00B369B9"/>
    <w:rsid w:val="00B369C5"/>
    <w:rsid w:val="00B37557"/>
    <w:rsid w:val="00B40195"/>
    <w:rsid w:val="00B4024D"/>
    <w:rsid w:val="00B4051A"/>
    <w:rsid w:val="00B408A2"/>
    <w:rsid w:val="00B40CCA"/>
    <w:rsid w:val="00B414DD"/>
    <w:rsid w:val="00B415EE"/>
    <w:rsid w:val="00B417B2"/>
    <w:rsid w:val="00B418AF"/>
    <w:rsid w:val="00B418D1"/>
    <w:rsid w:val="00B41C70"/>
    <w:rsid w:val="00B41D00"/>
    <w:rsid w:val="00B41F05"/>
    <w:rsid w:val="00B4202A"/>
    <w:rsid w:val="00B4223C"/>
    <w:rsid w:val="00B42560"/>
    <w:rsid w:val="00B42764"/>
    <w:rsid w:val="00B427EF"/>
    <w:rsid w:val="00B4299B"/>
    <w:rsid w:val="00B42BC5"/>
    <w:rsid w:val="00B42CFD"/>
    <w:rsid w:val="00B42E23"/>
    <w:rsid w:val="00B43139"/>
    <w:rsid w:val="00B43452"/>
    <w:rsid w:val="00B438E4"/>
    <w:rsid w:val="00B439ED"/>
    <w:rsid w:val="00B43AF8"/>
    <w:rsid w:val="00B44136"/>
    <w:rsid w:val="00B44175"/>
    <w:rsid w:val="00B4594A"/>
    <w:rsid w:val="00B45ACF"/>
    <w:rsid w:val="00B45DB0"/>
    <w:rsid w:val="00B45DD0"/>
    <w:rsid w:val="00B4615E"/>
    <w:rsid w:val="00B46A90"/>
    <w:rsid w:val="00B46B2A"/>
    <w:rsid w:val="00B46C71"/>
    <w:rsid w:val="00B46D6E"/>
    <w:rsid w:val="00B46E69"/>
    <w:rsid w:val="00B46F6E"/>
    <w:rsid w:val="00B475BD"/>
    <w:rsid w:val="00B47616"/>
    <w:rsid w:val="00B47F6D"/>
    <w:rsid w:val="00B502D5"/>
    <w:rsid w:val="00B50396"/>
    <w:rsid w:val="00B50611"/>
    <w:rsid w:val="00B508BD"/>
    <w:rsid w:val="00B50A46"/>
    <w:rsid w:val="00B511CA"/>
    <w:rsid w:val="00B51541"/>
    <w:rsid w:val="00B51819"/>
    <w:rsid w:val="00B5194B"/>
    <w:rsid w:val="00B51C14"/>
    <w:rsid w:val="00B51F00"/>
    <w:rsid w:val="00B526AE"/>
    <w:rsid w:val="00B526D7"/>
    <w:rsid w:val="00B52741"/>
    <w:rsid w:val="00B52768"/>
    <w:rsid w:val="00B5280D"/>
    <w:rsid w:val="00B528A0"/>
    <w:rsid w:val="00B5297C"/>
    <w:rsid w:val="00B52A4E"/>
    <w:rsid w:val="00B52B3F"/>
    <w:rsid w:val="00B52C1D"/>
    <w:rsid w:val="00B52E42"/>
    <w:rsid w:val="00B52EF8"/>
    <w:rsid w:val="00B53401"/>
    <w:rsid w:val="00B53495"/>
    <w:rsid w:val="00B534D3"/>
    <w:rsid w:val="00B539E8"/>
    <w:rsid w:val="00B53E11"/>
    <w:rsid w:val="00B53E60"/>
    <w:rsid w:val="00B53F94"/>
    <w:rsid w:val="00B53FF1"/>
    <w:rsid w:val="00B54177"/>
    <w:rsid w:val="00B54339"/>
    <w:rsid w:val="00B5438D"/>
    <w:rsid w:val="00B5448D"/>
    <w:rsid w:val="00B54F0C"/>
    <w:rsid w:val="00B54F8A"/>
    <w:rsid w:val="00B550A7"/>
    <w:rsid w:val="00B551FC"/>
    <w:rsid w:val="00B5527B"/>
    <w:rsid w:val="00B55643"/>
    <w:rsid w:val="00B55676"/>
    <w:rsid w:val="00B5572F"/>
    <w:rsid w:val="00B55E3E"/>
    <w:rsid w:val="00B56170"/>
    <w:rsid w:val="00B56467"/>
    <w:rsid w:val="00B564B0"/>
    <w:rsid w:val="00B56551"/>
    <w:rsid w:val="00B56E65"/>
    <w:rsid w:val="00B571D1"/>
    <w:rsid w:val="00B57974"/>
    <w:rsid w:val="00B57A5F"/>
    <w:rsid w:val="00B60529"/>
    <w:rsid w:val="00B60675"/>
    <w:rsid w:val="00B60A01"/>
    <w:rsid w:val="00B60C1B"/>
    <w:rsid w:val="00B60D6C"/>
    <w:rsid w:val="00B6172D"/>
    <w:rsid w:val="00B61817"/>
    <w:rsid w:val="00B61C05"/>
    <w:rsid w:val="00B61F44"/>
    <w:rsid w:val="00B6237E"/>
    <w:rsid w:val="00B6248A"/>
    <w:rsid w:val="00B62617"/>
    <w:rsid w:val="00B62682"/>
    <w:rsid w:val="00B62AB4"/>
    <w:rsid w:val="00B6358F"/>
    <w:rsid w:val="00B63737"/>
    <w:rsid w:val="00B6375A"/>
    <w:rsid w:val="00B63CD5"/>
    <w:rsid w:val="00B6426E"/>
    <w:rsid w:val="00B64710"/>
    <w:rsid w:val="00B647AC"/>
    <w:rsid w:val="00B64BB3"/>
    <w:rsid w:val="00B64ED5"/>
    <w:rsid w:val="00B64EF7"/>
    <w:rsid w:val="00B6500A"/>
    <w:rsid w:val="00B655FD"/>
    <w:rsid w:val="00B6590B"/>
    <w:rsid w:val="00B65D90"/>
    <w:rsid w:val="00B66479"/>
    <w:rsid w:val="00B667C9"/>
    <w:rsid w:val="00B669A6"/>
    <w:rsid w:val="00B66BEB"/>
    <w:rsid w:val="00B673A5"/>
    <w:rsid w:val="00B67670"/>
    <w:rsid w:val="00B676C9"/>
    <w:rsid w:val="00B67930"/>
    <w:rsid w:val="00B679A2"/>
    <w:rsid w:val="00B70376"/>
    <w:rsid w:val="00B70F20"/>
    <w:rsid w:val="00B71029"/>
    <w:rsid w:val="00B71190"/>
    <w:rsid w:val="00B714BC"/>
    <w:rsid w:val="00B716AA"/>
    <w:rsid w:val="00B71B6D"/>
    <w:rsid w:val="00B71BD0"/>
    <w:rsid w:val="00B72452"/>
    <w:rsid w:val="00B72479"/>
    <w:rsid w:val="00B72E26"/>
    <w:rsid w:val="00B73015"/>
    <w:rsid w:val="00B730F0"/>
    <w:rsid w:val="00B731DE"/>
    <w:rsid w:val="00B731F7"/>
    <w:rsid w:val="00B73200"/>
    <w:rsid w:val="00B732AA"/>
    <w:rsid w:val="00B73581"/>
    <w:rsid w:val="00B736D8"/>
    <w:rsid w:val="00B73725"/>
    <w:rsid w:val="00B73C1F"/>
    <w:rsid w:val="00B73C72"/>
    <w:rsid w:val="00B73FDF"/>
    <w:rsid w:val="00B74004"/>
    <w:rsid w:val="00B7423F"/>
    <w:rsid w:val="00B743C7"/>
    <w:rsid w:val="00B747B6"/>
    <w:rsid w:val="00B74832"/>
    <w:rsid w:val="00B74AFD"/>
    <w:rsid w:val="00B74F20"/>
    <w:rsid w:val="00B7516A"/>
    <w:rsid w:val="00B75188"/>
    <w:rsid w:val="00B751F4"/>
    <w:rsid w:val="00B75591"/>
    <w:rsid w:val="00B75E7E"/>
    <w:rsid w:val="00B75FB2"/>
    <w:rsid w:val="00B76399"/>
    <w:rsid w:val="00B7688C"/>
    <w:rsid w:val="00B7693A"/>
    <w:rsid w:val="00B76A1B"/>
    <w:rsid w:val="00B76AB6"/>
    <w:rsid w:val="00B76B29"/>
    <w:rsid w:val="00B76D7A"/>
    <w:rsid w:val="00B76DEA"/>
    <w:rsid w:val="00B775A2"/>
    <w:rsid w:val="00B77989"/>
    <w:rsid w:val="00B77FF1"/>
    <w:rsid w:val="00B803A2"/>
    <w:rsid w:val="00B8043F"/>
    <w:rsid w:val="00B804B6"/>
    <w:rsid w:val="00B806DC"/>
    <w:rsid w:val="00B80A7A"/>
    <w:rsid w:val="00B80FAF"/>
    <w:rsid w:val="00B8144D"/>
    <w:rsid w:val="00B81845"/>
    <w:rsid w:val="00B818AB"/>
    <w:rsid w:val="00B81B1E"/>
    <w:rsid w:val="00B81ED5"/>
    <w:rsid w:val="00B82BF3"/>
    <w:rsid w:val="00B83115"/>
    <w:rsid w:val="00B834F5"/>
    <w:rsid w:val="00B835D9"/>
    <w:rsid w:val="00B83BF9"/>
    <w:rsid w:val="00B83FE6"/>
    <w:rsid w:val="00B84548"/>
    <w:rsid w:val="00B8487D"/>
    <w:rsid w:val="00B84B68"/>
    <w:rsid w:val="00B84F20"/>
    <w:rsid w:val="00B851BE"/>
    <w:rsid w:val="00B85408"/>
    <w:rsid w:val="00B855A8"/>
    <w:rsid w:val="00B8596A"/>
    <w:rsid w:val="00B861D5"/>
    <w:rsid w:val="00B8652E"/>
    <w:rsid w:val="00B8659F"/>
    <w:rsid w:val="00B8665B"/>
    <w:rsid w:val="00B8668D"/>
    <w:rsid w:val="00B8699A"/>
    <w:rsid w:val="00B86A7E"/>
    <w:rsid w:val="00B87395"/>
    <w:rsid w:val="00B87606"/>
    <w:rsid w:val="00B87B01"/>
    <w:rsid w:val="00B87C56"/>
    <w:rsid w:val="00B87CB6"/>
    <w:rsid w:val="00B90321"/>
    <w:rsid w:val="00B908B9"/>
    <w:rsid w:val="00B90B3E"/>
    <w:rsid w:val="00B90FDC"/>
    <w:rsid w:val="00B9153B"/>
    <w:rsid w:val="00B91B1B"/>
    <w:rsid w:val="00B91CA3"/>
    <w:rsid w:val="00B91FBF"/>
    <w:rsid w:val="00B922F7"/>
    <w:rsid w:val="00B9262A"/>
    <w:rsid w:val="00B92742"/>
    <w:rsid w:val="00B929C2"/>
    <w:rsid w:val="00B92D5E"/>
    <w:rsid w:val="00B931F0"/>
    <w:rsid w:val="00B93613"/>
    <w:rsid w:val="00B93C67"/>
    <w:rsid w:val="00B93C85"/>
    <w:rsid w:val="00B93FFB"/>
    <w:rsid w:val="00B9456A"/>
    <w:rsid w:val="00B9457E"/>
    <w:rsid w:val="00B948CA"/>
    <w:rsid w:val="00B948E6"/>
    <w:rsid w:val="00B94A6A"/>
    <w:rsid w:val="00B94B66"/>
    <w:rsid w:val="00B94BEF"/>
    <w:rsid w:val="00B94EF6"/>
    <w:rsid w:val="00B95309"/>
    <w:rsid w:val="00B9541D"/>
    <w:rsid w:val="00B95E67"/>
    <w:rsid w:val="00B95E8B"/>
    <w:rsid w:val="00B96083"/>
    <w:rsid w:val="00B968E9"/>
    <w:rsid w:val="00B96E45"/>
    <w:rsid w:val="00B97090"/>
    <w:rsid w:val="00B9779E"/>
    <w:rsid w:val="00B978DD"/>
    <w:rsid w:val="00B978E0"/>
    <w:rsid w:val="00B97CC7"/>
    <w:rsid w:val="00BA0013"/>
    <w:rsid w:val="00BA0106"/>
    <w:rsid w:val="00BA0A63"/>
    <w:rsid w:val="00BA0E69"/>
    <w:rsid w:val="00BA0F80"/>
    <w:rsid w:val="00BA1132"/>
    <w:rsid w:val="00BA155E"/>
    <w:rsid w:val="00BA1670"/>
    <w:rsid w:val="00BA179E"/>
    <w:rsid w:val="00BA2230"/>
    <w:rsid w:val="00BA22E9"/>
    <w:rsid w:val="00BA267F"/>
    <w:rsid w:val="00BA276C"/>
    <w:rsid w:val="00BA2852"/>
    <w:rsid w:val="00BA2E84"/>
    <w:rsid w:val="00BA358C"/>
    <w:rsid w:val="00BA358E"/>
    <w:rsid w:val="00BA37C2"/>
    <w:rsid w:val="00BA3ABC"/>
    <w:rsid w:val="00BA3DC3"/>
    <w:rsid w:val="00BA3F53"/>
    <w:rsid w:val="00BA3FFD"/>
    <w:rsid w:val="00BA451F"/>
    <w:rsid w:val="00BA49E8"/>
    <w:rsid w:val="00BA57A1"/>
    <w:rsid w:val="00BA58E6"/>
    <w:rsid w:val="00BA5AE7"/>
    <w:rsid w:val="00BA64B9"/>
    <w:rsid w:val="00BA6512"/>
    <w:rsid w:val="00BA6522"/>
    <w:rsid w:val="00BA65EF"/>
    <w:rsid w:val="00BA67E5"/>
    <w:rsid w:val="00BA6991"/>
    <w:rsid w:val="00BA6F8C"/>
    <w:rsid w:val="00BA72A7"/>
    <w:rsid w:val="00BA74DF"/>
    <w:rsid w:val="00BA7750"/>
    <w:rsid w:val="00BB0056"/>
    <w:rsid w:val="00BB05A9"/>
    <w:rsid w:val="00BB0992"/>
    <w:rsid w:val="00BB0DD0"/>
    <w:rsid w:val="00BB0F44"/>
    <w:rsid w:val="00BB162C"/>
    <w:rsid w:val="00BB262E"/>
    <w:rsid w:val="00BB268E"/>
    <w:rsid w:val="00BB28D1"/>
    <w:rsid w:val="00BB2FFA"/>
    <w:rsid w:val="00BB3689"/>
    <w:rsid w:val="00BB39EE"/>
    <w:rsid w:val="00BB3CB1"/>
    <w:rsid w:val="00BB4067"/>
    <w:rsid w:val="00BB4707"/>
    <w:rsid w:val="00BB4879"/>
    <w:rsid w:val="00BB48D4"/>
    <w:rsid w:val="00BB49FB"/>
    <w:rsid w:val="00BB4C2C"/>
    <w:rsid w:val="00BB4D66"/>
    <w:rsid w:val="00BB4E19"/>
    <w:rsid w:val="00BB4ED3"/>
    <w:rsid w:val="00BB5007"/>
    <w:rsid w:val="00BB505A"/>
    <w:rsid w:val="00BB5341"/>
    <w:rsid w:val="00BB5A41"/>
    <w:rsid w:val="00BB5A8C"/>
    <w:rsid w:val="00BB5BF7"/>
    <w:rsid w:val="00BB5E24"/>
    <w:rsid w:val="00BB5FAC"/>
    <w:rsid w:val="00BB62E2"/>
    <w:rsid w:val="00BB6369"/>
    <w:rsid w:val="00BB6560"/>
    <w:rsid w:val="00BB66FD"/>
    <w:rsid w:val="00BB68A5"/>
    <w:rsid w:val="00BB69AF"/>
    <w:rsid w:val="00BB724F"/>
    <w:rsid w:val="00BB742A"/>
    <w:rsid w:val="00BB7744"/>
    <w:rsid w:val="00BB7844"/>
    <w:rsid w:val="00BB7E3E"/>
    <w:rsid w:val="00BC0220"/>
    <w:rsid w:val="00BC0788"/>
    <w:rsid w:val="00BC08E4"/>
    <w:rsid w:val="00BC0A49"/>
    <w:rsid w:val="00BC1477"/>
    <w:rsid w:val="00BC1643"/>
    <w:rsid w:val="00BC1CD3"/>
    <w:rsid w:val="00BC2164"/>
    <w:rsid w:val="00BC2641"/>
    <w:rsid w:val="00BC2686"/>
    <w:rsid w:val="00BC290C"/>
    <w:rsid w:val="00BC2B65"/>
    <w:rsid w:val="00BC30CE"/>
    <w:rsid w:val="00BC32CC"/>
    <w:rsid w:val="00BC3F94"/>
    <w:rsid w:val="00BC44B6"/>
    <w:rsid w:val="00BC4944"/>
    <w:rsid w:val="00BC49A2"/>
    <w:rsid w:val="00BC49E9"/>
    <w:rsid w:val="00BC509B"/>
    <w:rsid w:val="00BC525C"/>
    <w:rsid w:val="00BC54F3"/>
    <w:rsid w:val="00BC5523"/>
    <w:rsid w:val="00BC574F"/>
    <w:rsid w:val="00BC5A20"/>
    <w:rsid w:val="00BC5ED6"/>
    <w:rsid w:val="00BC6486"/>
    <w:rsid w:val="00BC649E"/>
    <w:rsid w:val="00BC65F8"/>
    <w:rsid w:val="00BC665A"/>
    <w:rsid w:val="00BC6AED"/>
    <w:rsid w:val="00BC6B87"/>
    <w:rsid w:val="00BC6B9F"/>
    <w:rsid w:val="00BC6D26"/>
    <w:rsid w:val="00BC72E7"/>
    <w:rsid w:val="00BC737C"/>
    <w:rsid w:val="00BC765C"/>
    <w:rsid w:val="00BC779C"/>
    <w:rsid w:val="00BC785E"/>
    <w:rsid w:val="00BC7B78"/>
    <w:rsid w:val="00BC7ED8"/>
    <w:rsid w:val="00BD00B5"/>
    <w:rsid w:val="00BD00E2"/>
    <w:rsid w:val="00BD025A"/>
    <w:rsid w:val="00BD04C4"/>
    <w:rsid w:val="00BD0CCF"/>
    <w:rsid w:val="00BD1061"/>
    <w:rsid w:val="00BD1565"/>
    <w:rsid w:val="00BD15C1"/>
    <w:rsid w:val="00BD1705"/>
    <w:rsid w:val="00BD19D2"/>
    <w:rsid w:val="00BD1EAB"/>
    <w:rsid w:val="00BD1F6E"/>
    <w:rsid w:val="00BD221A"/>
    <w:rsid w:val="00BD23C1"/>
    <w:rsid w:val="00BD247E"/>
    <w:rsid w:val="00BD250D"/>
    <w:rsid w:val="00BD25F2"/>
    <w:rsid w:val="00BD2C77"/>
    <w:rsid w:val="00BD2E0A"/>
    <w:rsid w:val="00BD319F"/>
    <w:rsid w:val="00BD3436"/>
    <w:rsid w:val="00BD36F9"/>
    <w:rsid w:val="00BD3721"/>
    <w:rsid w:val="00BD3E0E"/>
    <w:rsid w:val="00BD3F61"/>
    <w:rsid w:val="00BD3F9C"/>
    <w:rsid w:val="00BD404F"/>
    <w:rsid w:val="00BD464F"/>
    <w:rsid w:val="00BD47FD"/>
    <w:rsid w:val="00BD48A0"/>
    <w:rsid w:val="00BD4B10"/>
    <w:rsid w:val="00BD52DB"/>
    <w:rsid w:val="00BD5300"/>
    <w:rsid w:val="00BD5451"/>
    <w:rsid w:val="00BD57F0"/>
    <w:rsid w:val="00BD5EFF"/>
    <w:rsid w:val="00BD632A"/>
    <w:rsid w:val="00BD663D"/>
    <w:rsid w:val="00BD6A91"/>
    <w:rsid w:val="00BD6D87"/>
    <w:rsid w:val="00BD7015"/>
    <w:rsid w:val="00BD70EA"/>
    <w:rsid w:val="00BD7121"/>
    <w:rsid w:val="00BD72A2"/>
    <w:rsid w:val="00BD73B6"/>
    <w:rsid w:val="00BD7495"/>
    <w:rsid w:val="00BD779B"/>
    <w:rsid w:val="00BD7F34"/>
    <w:rsid w:val="00BE041A"/>
    <w:rsid w:val="00BE05D2"/>
    <w:rsid w:val="00BE094D"/>
    <w:rsid w:val="00BE0BD0"/>
    <w:rsid w:val="00BE0DC1"/>
    <w:rsid w:val="00BE1490"/>
    <w:rsid w:val="00BE2374"/>
    <w:rsid w:val="00BE2479"/>
    <w:rsid w:val="00BE277A"/>
    <w:rsid w:val="00BE2B13"/>
    <w:rsid w:val="00BE2F26"/>
    <w:rsid w:val="00BE3A95"/>
    <w:rsid w:val="00BE3AF9"/>
    <w:rsid w:val="00BE3D16"/>
    <w:rsid w:val="00BE3F76"/>
    <w:rsid w:val="00BE432C"/>
    <w:rsid w:val="00BE43DE"/>
    <w:rsid w:val="00BE4B2C"/>
    <w:rsid w:val="00BE4B46"/>
    <w:rsid w:val="00BE4B68"/>
    <w:rsid w:val="00BE4E79"/>
    <w:rsid w:val="00BE4FAC"/>
    <w:rsid w:val="00BE50F0"/>
    <w:rsid w:val="00BE5176"/>
    <w:rsid w:val="00BE55BB"/>
    <w:rsid w:val="00BE5729"/>
    <w:rsid w:val="00BE5907"/>
    <w:rsid w:val="00BE6179"/>
    <w:rsid w:val="00BE6657"/>
    <w:rsid w:val="00BE68CA"/>
    <w:rsid w:val="00BE6A3E"/>
    <w:rsid w:val="00BE6B51"/>
    <w:rsid w:val="00BE6F77"/>
    <w:rsid w:val="00BE6FC4"/>
    <w:rsid w:val="00BE7361"/>
    <w:rsid w:val="00BE745A"/>
    <w:rsid w:val="00BE76E4"/>
    <w:rsid w:val="00BE77E0"/>
    <w:rsid w:val="00BE786A"/>
    <w:rsid w:val="00BE7C05"/>
    <w:rsid w:val="00BE7D30"/>
    <w:rsid w:val="00BE7EB7"/>
    <w:rsid w:val="00BF003A"/>
    <w:rsid w:val="00BF029E"/>
    <w:rsid w:val="00BF05E9"/>
    <w:rsid w:val="00BF0648"/>
    <w:rsid w:val="00BF0F9F"/>
    <w:rsid w:val="00BF106D"/>
    <w:rsid w:val="00BF154F"/>
    <w:rsid w:val="00BF1808"/>
    <w:rsid w:val="00BF185D"/>
    <w:rsid w:val="00BF1BC1"/>
    <w:rsid w:val="00BF1D4B"/>
    <w:rsid w:val="00BF2021"/>
    <w:rsid w:val="00BF2DE9"/>
    <w:rsid w:val="00BF2ECB"/>
    <w:rsid w:val="00BF344C"/>
    <w:rsid w:val="00BF3543"/>
    <w:rsid w:val="00BF3942"/>
    <w:rsid w:val="00BF3CD2"/>
    <w:rsid w:val="00BF3D82"/>
    <w:rsid w:val="00BF3EF2"/>
    <w:rsid w:val="00BF4450"/>
    <w:rsid w:val="00BF4480"/>
    <w:rsid w:val="00BF4665"/>
    <w:rsid w:val="00BF4BC1"/>
    <w:rsid w:val="00BF554A"/>
    <w:rsid w:val="00BF578F"/>
    <w:rsid w:val="00BF59D5"/>
    <w:rsid w:val="00BF5A9D"/>
    <w:rsid w:val="00BF5CC9"/>
    <w:rsid w:val="00BF5ECE"/>
    <w:rsid w:val="00BF62B5"/>
    <w:rsid w:val="00BF64DB"/>
    <w:rsid w:val="00BF6750"/>
    <w:rsid w:val="00BF6918"/>
    <w:rsid w:val="00BF6992"/>
    <w:rsid w:val="00BF6A12"/>
    <w:rsid w:val="00BF6D7F"/>
    <w:rsid w:val="00BF6DC4"/>
    <w:rsid w:val="00BF70F1"/>
    <w:rsid w:val="00BF72AF"/>
    <w:rsid w:val="00BF78CB"/>
    <w:rsid w:val="00BF78CF"/>
    <w:rsid w:val="00BF7CC4"/>
    <w:rsid w:val="00C0023A"/>
    <w:rsid w:val="00C006C3"/>
    <w:rsid w:val="00C007CA"/>
    <w:rsid w:val="00C010EC"/>
    <w:rsid w:val="00C012B4"/>
    <w:rsid w:val="00C01406"/>
    <w:rsid w:val="00C019CB"/>
    <w:rsid w:val="00C01AE9"/>
    <w:rsid w:val="00C02202"/>
    <w:rsid w:val="00C02C75"/>
    <w:rsid w:val="00C032AF"/>
    <w:rsid w:val="00C03433"/>
    <w:rsid w:val="00C035FE"/>
    <w:rsid w:val="00C03CDD"/>
    <w:rsid w:val="00C04410"/>
    <w:rsid w:val="00C04494"/>
    <w:rsid w:val="00C047D3"/>
    <w:rsid w:val="00C049B9"/>
    <w:rsid w:val="00C049DB"/>
    <w:rsid w:val="00C04B0F"/>
    <w:rsid w:val="00C04B7B"/>
    <w:rsid w:val="00C04C8F"/>
    <w:rsid w:val="00C04E92"/>
    <w:rsid w:val="00C04EE8"/>
    <w:rsid w:val="00C05058"/>
    <w:rsid w:val="00C05161"/>
    <w:rsid w:val="00C051D8"/>
    <w:rsid w:val="00C05862"/>
    <w:rsid w:val="00C058FA"/>
    <w:rsid w:val="00C05C4C"/>
    <w:rsid w:val="00C0603D"/>
    <w:rsid w:val="00C062D2"/>
    <w:rsid w:val="00C0658A"/>
    <w:rsid w:val="00C065BC"/>
    <w:rsid w:val="00C06788"/>
    <w:rsid w:val="00C06DCD"/>
    <w:rsid w:val="00C071D8"/>
    <w:rsid w:val="00C07707"/>
    <w:rsid w:val="00C07BAE"/>
    <w:rsid w:val="00C07D79"/>
    <w:rsid w:val="00C07FB1"/>
    <w:rsid w:val="00C10118"/>
    <w:rsid w:val="00C101A6"/>
    <w:rsid w:val="00C1029D"/>
    <w:rsid w:val="00C10468"/>
    <w:rsid w:val="00C104B8"/>
    <w:rsid w:val="00C10579"/>
    <w:rsid w:val="00C10951"/>
    <w:rsid w:val="00C10B95"/>
    <w:rsid w:val="00C10CF1"/>
    <w:rsid w:val="00C11212"/>
    <w:rsid w:val="00C11694"/>
    <w:rsid w:val="00C1189E"/>
    <w:rsid w:val="00C11B3B"/>
    <w:rsid w:val="00C11C01"/>
    <w:rsid w:val="00C120B8"/>
    <w:rsid w:val="00C1292A"/>
    <w:rsid w:val="00C12D2D"/>
    <w:rsid w:val="00C12DBE"/>
    <w:rsid w:val="00C12F89"/>
    <w:rsid w:val="00C135E8"/>
    <w:rsid w:val="00C14150"/>
    <w:rsid w:val="00C141BF"/>
    <w:rsid w:val="00C14281"/>
    <w:rsid w:val="00C142B2"/>
    <w:rsid w:val="00C143BA"/>
    <w:rsid w:val="00C148EC"/>
    <w:rsid w:val="00C14BA7"/>
    <w:rsid w:val="00C14C32"/>
    <w:rsid w:val="00C14FA7"/>
    <w:rsid w:val="00C15286"/>
    <w:rsid w:val="00C15346"/>
    <w:rsid w:val="00C15675"/>
    <w:rsid w:val="00C15867"/>
    <w:rsid w:val="00C158D6"/>
    <w:rsid w:val="00C15914"/>
    <w:rsid w:val="00C15958"/>
    <w:rsid w:val="00C159EE"/>
    <w:rsid w:val="00C15AB6"/>
    <w:rsid w:val="00C15B5A"/>
    <w:rsid w:val="00C15BCA"/>
    <w:rsid w:val="00C15CD2"/>
    <w:rsid w:val="00C16212"/>
    <w:rsid w:val="00C16DC3"/>
    <w:rsid w:val="00C17532"/>
    <w:rsid w:val="00C175A2"/>
    <w:rsid w:val="00C175AB"/>
    <w:rsid w:val="00C175F6"/>
    <w:rsid w:val="00C177A1"/>
    <w:rsid w:val="00C1793D"/>
    <w:rsid w:val="00C17BAC"/>
    <w:rsid w:val="00C17E06"/>
    <w:rsid w:val="00C2009F"/>
    <w:rsid w:val="00C2058E"/>
    <w:rsid w:val="00C20740"/>
    <w:rsid w:val="00C21538"/>
    <w:rsid w:val="00C2158E"/>
    <w:rsid w:val="00C21693"/>
    <w:rsid w:val="00C216CA"/>
    <w:rsid w:val="00C219A5"/>
    <w:rsid w:val="00C21C13"/>
    <w:rsid w:val="00C21C56"/>
    <w:rsid w:val="00C22133"/>
    <w:rsid w:val="00C2259D"/>
    <w:rsid w:val="00C2273F"/>
    <w:rsid w:val="00C229FA"/>
    <w:rsid w:val="00C22DBA"/>
    <w:rsid w:val="00C23146"/>
    <w:rsid w:val="00C234E8"/>
    <w:rsid w:val="00C235AD"/>
    <w:rsid w:val="00C23B1F"/>
    <w:rsid w:val="00C23B5A"/>
    <w:rsid w:val="00C24061"/>
    <w:rsid w:val="00C24393"/>
    <w:rsid w:val="00C2455C"/>
    <w:rsid w:val="00C24FC1"/>
    <w:rsid w:val="00C25138"/>
    <w:rsid w:val="00C25194"/>
    <w:rsid w:val="00C254AE"/>
    <w:rsid w:val="00C25602"/>
    <w:rsid w:val="00C2574B"/>
    <w:rsid w:val="00C2581F"/>
    <w:rsid w:val="00C25906"/>
    <w:rsid w:val="00C25BB0"/>
    <w:rsid w:val="00C25DCA"/>
    <w:rsid w:val="00C25E68"/>
    <w:rsid w:val="00C25F43"/>
    <w:rsid w:val="00C26038"/>
    <w:rsid w:val="00C260E3"/>
    <w:rsid w:val="00C260E8"/>
    <w:rsid w:val="00C26541"/>
    <w:rsid w:val="00C267AD"/>
    <w:rsid w:val="00C26BED"/>
    <w:rsid w:val="00C2705E"/>
    <w:rsid w:val="00C2718B"/>
    <w:rsid w:val="00C27261"/>
    <w:rsid w:val="00C27327"/>
    <w:rsid w:val="00C2742F"/>
    <w:rsid w:val="00C27716"/>
    <w:rsid w:val="00C301F3"/>
    <w:rsid w:val="00C306A8"/>
    <w:rsid w:val="00C306CD"/>
    <w:rsid w:val="00C30A41"/>
    <w:rsid w:val="00C30AB2"/>
    <w:rsid w:val="00C30C0B"/>
    <w:rsid w:val="00C30E46"/>
    <w:rsid w:val="00C30E53"/>
    <w:rsid w:val="00C3123E"/>
    <w:rsid w:val="00C314B6"/>
    <w:rsid w:val="00C3174E"/>
    <w:rsid w:val="00C31819"/>
    <w:rsid w:val="00C31904"/>
    <w:rsid w:val="00C321AC"/>
    <w:rsid w:val="00C324AD"/>
    <w:rsid w:val="00C32510"/>
    <w:rsid w:val="00C326A7"/>
    <w:rsid w:val="00C327AB"/>
    <w:rsid w:val="00C330E2"/>
    <w:rsid w:val="00C3336F"/>
    <w:rsid w:val="00C3369F"/>
    <w:rsid w:val="00C340FC"/>
    <w:rsid w:val="00C34441"/>
    <w:rsid w:val="00C3453E"/>
    <w:rsid w:val="00C34622"/>
    <w:rsid w:val="00C34D57"/>
    <w:rsid w:val="00C35967"/>
    <w:rsid w:val="00C35AF5"/>
    <w:rsid w:val="00C35C47"/>
    <w:rsid w:val="00C35D92"/>
    <w:rsid w:val="00C35F0F"/>
    <w:rsid w:val="00C3600B"/>
    <w:rsid w:val="00C365A0"/>
    <w:rsid w:val="00C3692B"/>
    <w:rsid w:val="00C36A39"/>
    <w:rsid w:val="00C370D1"/>
    <w:rsid w:val="00C37106"/>
    <w:rsid w:val="00C3764F"/>
    <w:rsid w:val="00C376FA"/>
    <w:rsid w:val="00C37AAE"/>
    <w:rsid w:val="00C37AF2"/>
    <w:rsid w:val="00C37C90"/>
    <w:rsid w:val="00C37D24"/>
    <w:rsid w:val="00C37DAD"/>
    <w:rsid w:val="00C37EBC"/>
    <w:rsid w:val="00C40213"/>
    <w:rsid w:val="00C40695"/>
    <w:rsid w:val="00C407B4"/>
    <w:rsid w:val="00C407B5"/>
    <w:rsid w:val="00C4099F"/>
    <w:rsid w:val="00C40BD4"/>
    <w:rsid w:val="00C40E64"/>
    <w:rsid w:val="00C41AA7"/>
    <w:rsid w:val="00C41B24"/>
    <w:rsid w:val="00C41CAF"/>
    <w:rsid w:val="00C41F18"/>
    <w:rsid w:val="00C4214A"/>
    <w:rsid w:val="00C426EC"/>
    <w:rsid w:val="00C4294B"/>
    <w:rsid w:val="00C434A6"/>
    <w:rsid w:val="00C435D8"/>
    <w:rsid w:val="00C43690"/>
    <w:rsid w:val="00C436CD"/>
    <w:rsid w:val="00C4372E"/>
    <w:rsid w:val="00C439AA"/>
    <w:rsid w:val="00C439EC"/>
    <w:rsid w:val="00C44CE3"/>
    <w:rsid w:val="00C44FB8"/>
    <w:rsid w:val="00C45140"/>
    <w:rsid w:val="00C45618"/>
    <w:rsid w:val="00C45728"/>
    <w:rsid w:val="00C45963"/>
    <w:rsid w:val="00C46024"/>
    <w:rsid w:val="00C466D1"/>
    <w:rsid w:val="00C47014"/>
    <w:rsid w:val="00C47058"/>
    <w:rsid w:val="00C47076"/>
    <w:rsid w:val="00C47CC1"/>
    <w:rsid w:val="00C5015A"/>
    <w:rsid w:val="00C50944"/>
    <w:rsid w:val="00C5097D"/>
    <w:rsid w:val="00C50A78"/>
    <w:rsid w:val="00C50B9F"/>
    <w:rsid w:val="00C50F5F"/>
    <w:rsid w:val="00C5119F"/>
    <w:rsid w:val="00C512F7"/>
    <w:rsid w:val="00C5164C"/>
    <w:rsid w:val="00C51B91"/>
    <w:rsid w:val="00C520DD"/>
    <w:rsid w:val="00C523F5"/>
    <w:rsid w:val="00C52478"/>
    <w:rsid w:val="00C52742"/>
    <w:rsid w:val="00C5282F"/>
    <w:rsid w:val="00C528CC"/>
    <w:rsid w:val="00C52ABA"/>
    <w:rsid w:val="00C52B74"/>
    <w:rsid w:val="00C52C31"/>
    <w:rsid w:val="00C52E38"/>
    <w:rsid w:val="00C53197"/>
    <w:rsid w:val="00C5320C"/>
    <w:rsid w:val="00C5329F"/>
    <w:rsid w:val="00C533B9"/>
    <w:rsid w:val="00C534FA"/>
    <w:rsid w:val="00C5397A"/>
    <w:rsid w:val="00C53BB4"/>
    <w:rsid w:val="00C53D25"/>
    <w:rsid w:val="00C53FAE"/>
    <w:rsid w:val="00C54056"/>
    <w:rsid w:val="00C54B24"/>
    <w:rsid w:val="00C54DF7"/>
    <w:rsid w:val="00C5551D"/>
    <w:rsid w:val="00C55CFD"/>
    <w:rsid w:val="00C56400"/>
    <w:rsid w:val="00C564E9"/>
    <w:rsid w:val="00C564ED"/>
    <w:rsid w:val="00C574DE"/>
    <w:rsid w:val="00C57963"/>
    <w:rsid w:val="00C57E9B"/>
    <w:rsid w:val="00C60105"/>
    <w:rsid w:val="00C603FA"/>
    <w:rsid w:val="00C60716"/>
    <w:rsid w:val="00C607F0"/>
    <w:rsid w:val="00C6087C"/>
    <w:rsid w:val="00C60A7F"/>
    <w:rsid w:val="00C61098"/>
    <w:rsid w:val="00C611D0"/>
    <w:rsid w:val="00C61241"/>
    <w:rsid w:val="00C612F2"/>
    <w:rsid w:val="00C6164D"/>
    <w:rsid w:val="00C6197B"/>
    <w:rsid w:val="00C621D7"/>
    <w:rsid w:val="00C6254A"/>
    <w:rsid w:val="00C62619"/>
    <w:rsid w:val="00C626A6"/>
    <w:rsid w:val="00C626DA"/>
    <w:rsid w:val="00C62757"/>
    <w:rsid w:val="00C62C96"/>
    <w:rsid w:val="00C62D19"/>
    <w:rsid w:val="00C63C4B"/>
    <w:rsid w:val="00C63D63"/>
    <w:rsid w:val="00C64310"/>
    <w:rsid w:val="00C64924"/>
    <w:rsid w:val="00C64ACD"/>
    <w:rsid w:val="00C64BDE"/>
    <w:rsid w:val="00C65462"/>
    <w:rsid w:val="00C655C5"/>
    <w:rsid w:val="00C65B83"/>
    <w:rsid w:val="00C65B85"/>
    <w:rsid w:val="00C65D55"/>
    <w:rsid w:val="00C661B7"/>
    <w:rsid w:val="00C66D14"/>
    <w:rsid w:val="00C673B1"/>
    <w:rsid w:val="00C67405"/>
    <w:rsid w:val="00C67889"/>
    <w:rsid w:val="00C67A2C"/>
    <w:rsid w:val="00C67B05"/>
    <w:rsid w:val="00C67EA1"/>
    <w:rsid w:val="00C67FCF"/>
    <w:rsid w:val="00C67FD9"/>
    <w:rsid w:val="00C70396"/>
    <w:rsid w:val="00C704F9"/>
    <w:rsid w:val="00C70523"/>
    <w:rsid w:val="00C70ADD"/>
    <w:rsid w:val="00C7118B"/>
    <w:rsid w:val="00C712E0"/>
    <w:rsid w:val="00C7153A"/>
    <w:rsid w:val="00C71A46"/>
    <w:rsid w:val="00C71BFE"/>
    <w:rsid w:val="00C71F29"/>
    <w:rsid w:val="00C72048"/>
    <w:rsid w:val="00C7220D"/>
    <w:rsid w:val="00C72827"/>
    <w:rsid w:val="00C72924"/>
    <w:rsid w:val="00C72D1A"/>
    <w:rsid w:val="00C72F0C"/>
    <w:rsid w:val="00C737E4"/>
    <w:rsid w:val="00C73C3D"/>
    <w:rsid w:val="00C73DAA"/>
    <w:rsid w:val="00C73E7D"/>
    <w:rsid w:val="00C73ED5"/>
    <w:rsid w:val="00C74085"/>
    <w:rsid w:val="00C74548"/>
    <w:rsid w:val="00C7465C"/>
    <w:rsid w:val="00C7469A"/>
    <w:rsid w:val="00C746FA"/>
    <w:rsid w:val="00C74C3E"/>
    <w:rsid w:val="00C74C7F"/>
    <w:rsid w:val="00C74E47"/>
    <w:rsid w:val="00C750B6"/>
    <w:rsid w:val="00C750DD"/>
    <w:rsid w:val="00C75108"/>
    <w:rsid w:val="00C75B41"/>
    <w:rsid w:val="00C75B81"/>
    <w:rsid w:val="00C75F80"/>
    <w:rsid w:val="00C761AE"/>
    <w:rsid w:val="00C761F3"/>
    <w:rsid w:val="00C76284"/>
    <w:rsid w:val="00C762B7"/>
    <w:rsid w:val="00C763FA"/>
    <w:rsid w:val="00C76707"/>
    <w:rsid w:val="00C76797"/>
    <w:rsid w:val="00C76841"/>
    <w:rsid w:val="00C76909"/>
    <w:rsid w:val="00C76AD5"/>
    <w:rsid w:val="00C76B29"/>
    <w:rsid w:val="00C76B4F"/>
    <w:rsid w:val="00C76E1A"/>
    <w:rsid w:val="00C76E8E"/>
    <w:rsid w:val="00C76ED5"/>
    <w:rsid w:val="00C77FF6"/>
    <w:rsid w:val="00C80039"/>
    <w:rsid w:val="00C80214"/>
    <w:rsid w:val="00C808E0"/>
    <w:rsid w:val="00C80A18"/>
    <w:rsid w:val="00C80A7F"/>
    <w:rsid w:val="00C80AD9"/>
    <w:rsid w:val="00C80DC5"/>
    <w:rsid w:val="00C812DC"/>
    <w:rsid w:val="00C819E3"/>
    <w:rsid w:val="00C81AF1"/>
    <w:rsid w:val="00C81B28"/>
    <w:rsid w:val="00C81B2D"/>
    <w:rsid w:val="00C8253D"/>
    <w:rsid w:val="00C8262B"/>
    <w:rsid w:val="00C826F9"/>
    <w:rsid w:val="00C833E1"/>
    <w:rsid w:val="00C83535"/>
    <w:rsid w:val="00C835C1"/>
    <w:rsid w:val="00C8384E"/>
    <w:rsid w:val="00C838C0"/>
    <w:rsid w:val="00C83B93"/>
    <w:rsid w:val="00C84055"/>
    <w:rsid w:val="00C840C4"/>
    <w:rsid w:val="00C8471F"/>
    <w:rsid w:val="00C849FA"/>
    <w:rsid w:val="00C84D42"/>
    <w:rsid w:val="00C8548A"/>
    <w:rsid w:val="00C8556A"/>
    <w:rsid w:val="00C859D0"/>
    <w:rsid w:val="00C85AA0"/>
    <w:rsid w:val="00C865F2"/>
    <w:rsid w:val="00C868ED"/>
    <w:rsid w:val="00C86B42"/>
    <w:rsid w:val="00C86F60"/>
    <w:rsid w:val="00C87179"/>
    <w:rsid w:val="00C87237"/>
    <w:rsid w:val="00C8757F"/>
    <w:rsid w:val="00C875C0"/>
    <w:rsid w:val="00C87793"/>
    <w:rsid w:val="00C87A88"/>
    <w:rsid w:val="00C87B66"/>
    <w:rsid w:val="00C87E4F"/>
    <w:rsid w:val="00C90022"/>
    <w:rsid w:val="00C900AF"/>
    <w:rsid w:val="00C901B7"/>
    <w:rsid w:val="00C902E3"/>
    <w:rsid w:val="00C90406"/>
    <w:rsid w:val="00C9050B"/>
    <w:rsid w:val="00C905AC"/>
    <w:rsid w:val="00C905F4"/>
    <w:rsid w:val="00C9075E"/>
    <w:rsid w:val="00C907E4"/>
    <w:rsid w:val="00C90860"/>
    <w:rsid w:val="00C90971"/>
    <w:rsid w:val="00C910EF"/>
    <w:rsid w:val="00C91121"/>
    <w:rsid w:val="00C9113A"/>
    <w:rsid w:val="00C91830"/>
    <w:rsid w:val="00C91ED0"/>
    <w:rsid w:val="00C92590"/>
    <w:rsid w:val="00C92CBB"/>
    <w:rsid w:val="00C932FF"/>
    <w:rsid w:val="00C93437"/>
    <w:rsid w:val="00C93C02"/>
    <w:rsid w:val="00C93C75"/>
    <w:rsid w:val="00C93CC1"/>
    <w:rsid w:val="00C93E21"/>
    <w:rsid w:val="00C94276"/>
    <w:rsid w:val="00C94351"/>
    <w:rsid w:val="00C9483F"/>
    <w:rsid w:val="00C9484C"/>
    <w:rsid w:val="00C94CCD"/>
    <w:rsid w:val="00C94DE7"/>
    <w:rsid w:val="00C95097"/>
    <w:rsid w:val="00C9514B"/>
    <w:rsid w:val="00C952FF"/>
    <w:rsid w:val="00C95779"/>
    <w:rsid w:val="00C95E8C"/>
    <w:rsid w:val="00C96277"/>
    <w:rsid w:val="00C96434"/>
    <w:rsid w:val="00C967A6"/>
    <w:rsid w:val="00C968BF"/>
    <w:rsid w:val="00C96AED"/>
    <w:rsid w:val="00C96B1F"/>
    <w:rsid w:val="00C96E5B"/>
    <w:rsid w:val="00C972C1"/>
    <w:rsid w:val="00C973AB"/>
    <w:rsid w:val="00C974E8"/>
    <w:rsid w:val="00C976E1"/>
    <w:rsid w:val="00C9772E"/>
    <w:rsid w:val="00C97861"/>
    <w:rsid w:val="00C97CB8"/>
    <w:rsid w:val="00C97F5C"/>
    <w:rsid w:val="00CA01E1"/>
    <w:rsid w:val="00CA0A70"/>
    <w:rsid w:val="00CA1182"/>
    <w:rsid w:val="00CA1277"/>
    <w:rsid w:val="00CA13AD"/>
    <w:rsid w:val="00CA19DB"/>
    <w:rsid w:val="00CA1A88"/>
    <w:rsid w:val="00CA1B8D"/>
    <w:rsid w:val="00CA1F36"/>
    <w:rsid w:val="00CA24F1"/>
    <w:rsid w:val="00CA2729"/>
    <w:rsid w:val="00CA2C34"/>
    <w:rsid w:val="00CA2FF0"/>
    <w:rsid w:val="00CA3016"/>
    <w:rsid w:val="00CA35E5"/>
    <w:rsid w:val="00CA39AC"/>
    <w:rsid w:val="00CA3D81"/>
    <w:rsid w:val="00CA3DB2"/>
    <w:rsid w:val="00CA4256"/>
    <w:rsid w:val="00CA42AF"/>
    <w:rsid w:val="00CA42C2"/>
    <w:rsid w:val="00CA4847"/>
    <w:rsid w:val="00CA4861"/>
    <w:rsid w:val="00CA4B86"/>
    <w:rsid w:val="00CA4DF4"/>
    <w:rsid w:val="00CA4E66"/>
    <w:rsid w:val="00CA514A"/>
    <w:rsid w:val="00CA52A2"/>
    <w:rsid w:val="00CA59A0"/>
    <w:rsid w:val="00CA610D"/>
    <w:rsid w:val="00CA6291"/>
    <w:rsid w:val="00CA6540"/>
    <w:rsid w:val="00CA67B2"/>
    <w:rsid w:val="00CA67F7"/>
    <w:rsid w:val="00CA7190"/>
    <w:rsid w:val="00CA72BF"/>
    <w:rsid w:val="00CA766B"/>
    <w:rsid w:val="00CA7D34"/>
    <w:rsid w:val="00CA7EA1"/>
    <w:rsid w:val="00CB0151"/>
    <w:rsid w:val="00CB0276"/>
    <w:rsid w:val="00CB0799"/>
    <w:rsid w:val="00CB0AFD"/>
    <w:rsid w:val="00CB0B81"/>
    <w:rsid w:val="00CB0BB7"/>
    <w:rsid w:val="00CB1045"/>
    <w:rsid w:val="00CB152E"/>
    <w:rsid w:val="00CB15B0"/>
    <w:rsid w:val="00CB1777"/>
    <w:rsid w:val="00CB1A0C"/>
    <w:rsid w:val="00CB1A5E"/>
    <w:rsid w:val="00CB1BBF"/>
    <w:rsid w:val="00CB1FAF"/>
    <w:rsid w:val="00CB2395"/>
    <w:rsid w:val="00CB244D"/>
    <w:rsid w:val="00CB2A35"/>
    <w:rsid w:val="00CB2C15"/>
    <w:rsid w:val="00CB3007"/>
    <w:rsid w:val="00CB3192"/>
    <w:rsid w:val="00CB3473"/>
    <w:rsid w:val="00CB37D5"/>
    <w:rsid w:val="00CB3833"/>
    <w:rsid w:val="00CB39AE"/>
    <w:rsid w:val="00CB3B9D"/>
    <w:rsid w:val="00CB3E91"/>
    <w:rsid w:val="00CB3EE2"/>
    <w:rsid w:val="00CB4635"/>
    <w:rsid w:val="00CB50C0"/>
    <w:rsid w:val="00CB580F"/>
    <w:rsid w:val="00CB5D63"/>
    <w:rsid w:val="00CB5F99"/>
    <w:rsid w:val="00CB66B3"/>
    <w:rsid w:val="00CB6E13"/>
    <w:rsid w:val="00CB6ECA"/>
    <w:rsid w:val="00CB7289"/>
    <w:rsid w:val="00CB7314"/>
    <w:rsid w:val="00CB74B5"/>
    <w:rsid w:val="00CB79A4"/>
    <w:rsid w:val="00CB7E0F"/>
    <w:rsid w:val="00CC0076"/>
    <w:rsid w:val="00CC0696"/>
    <w:rsid w:val="00CC06D1"/>
    <w:rsid w:val="00CC0AD1"/>
    <w:rsid w:val="00CC0C92"/>
    <w:rsid w:val="00CC0CE6"/>
    <w:rsid w:val="00CC1292"/>
    <w:rsid w:val="00CC1735"/>
    <w:rsid w:val="00CC1825"/>
    <w:rsid w:val="00CC18CB"/>
    <w:rsid w:val="00CC1B3D"/>
    <w:rsid w:val="00CC1C8C"/>
    <w:rsid w:val="00CC204D"/>
    <w:rsid w:val="00CC2075"/>
    <w:rsid w:val="00CC21D9"/>
    <w:rsid w:val="00CC24AE"/>
    <w:rsid w:val="00CC2569"/>
    <w:rsid w:val="00CC26BC"/>
    <w:rsid w:val="00CC2823"/>
    <w:rsid w:val="00CC3635"/>
    <w:rsid w:val="00CC3C11"/>
    <w:rsid w:val="00CC3E64"/>
    <w:rsid w:val="00CC4183"/>
    <w:rsid w:val="00CC4546"/>
    <w:rsid w:val="00CC4631"/>
    <w:rsid w:val="00CC468C"/>
    <w:rsid w:val="00CC47C7"/>
    <w:rsid w:val="00CC4AF4"/>
    <w:rsid w:val="00CC4D18"/>
    <w:rsid w:val="00CC5167"/>
    <w:rsid w:val="00CC5722"/>
    <w:rsid w:val="00CC5D44"/>
    <w:rsid w:val="00CC5E12"/>
    <w:rsid w:val="00CC6216"/>
    <w:rsid w:val="00CC6736"/>
    <w:rsid w:val="00CC6EC3"/>
    <w:rsid w:val="00CC7194"/>
    <w:rsid w:val="00CC7441"/>
    <w:rsid w:val="00CC7512"/>
    <w:rsid w:val="00CC75BE"/>
    <w:rsid w:val="00CC78D4"/>
    <w:rsid w:val="00CC7A3E"/>
    <w:rsid w:val="00CC7EE4"/>
    <w:rsid w:val="00CD02D3"/>
    <w:rsid w:val="00CD02D7"/>
    <w:rsid w:val="00CD0327"/>
    <w:rsid w:val="00CD042C"/>
    <w:rsid w:val="00CD0795"/>
    <w:rsid w:val="00CD07B7"/>
    <w:rsid w:val="00CD07D0"/>
    <w:rsid w:val="00CD0844"/>
    <w:rsid w:val="00CD0BA0"/>
    <w:rsid w:val="00CD0D30"/>
    <w:rsid w:val="00CD0EDC"/>
    <w:rsid w:val="00CD1004"/>
    <w:rsid w:val="00CD1155"/>
    <w:rsid w:val="00CD11A0"/>
    <w:rsid w:val="00CD13C8"/>
    <w:rsid w:val="00CD14AD"/>
    <w:rsid w:val="00CD15EA"/>
    <w:rsid w:val="00CD15F1"/>
    <w:rsid w:val="00CD16F8"/>
    <w:rsid w:val="00CD18DB"/>
    <w:rsid w:val="00CD1991"/>
    <w:rsid w:val="00CD1A3F"/>
    <w:rsid w:val="00CD24D6"/>
    <w:rsid w:val="00CD28F8"/>
    <w:rsid w:val="00CD2ACE"/>
    <w:rsid w:val="00CD2B7F"/>
    <w:rsid w:val="00CD2C1B"/>
    <w:rsid w:val="00CD2D75"/>
    <w:rsid w:val="00CD2E55"/>
    <w:rsid w:val="00CD317B"/>
    <w:rsid w:val="00CD3280"/>
    <w:rsid w:val="00CD32AF"/>
    <w:rsid w:val="00CD34F7"/>
    <w:rsid w:val="00CD3999"/>
    <w:rsid w:val="00CD479D"/>
    <w:rsid w:val="00CD5478"/>
    <w:rsid w:val="00CD566E"/>
    <w:rsid w:val="00CD573D"/>
    <w:rsid w:val="00CD5B2A"/>
    <w:rsid w:val="00CD5B3A"/>
    <w:rsid w:val="00CD5BA9"/>
    <w:rsid w:val="00CD5C3F"/>
    <w:rsid w:val="00CD5D28"/>
    <w:rsid w:val="00CD5E48"/>
    <w:rsid w:val="00CD64AF"/>
    <w:rsid w:val="00CD64E8"/>
    <w:rsid w:val="00CD6751"/>
    <w:rsid w:val="00CD6887"/>
    <w:rsid w:val="00CD6DDC"/>
    <w:rsid w:val="00CD6ECC"/>
    <w:rsid w:val="00CD721A"/>
    <w:rsid w:val="00CD7D1F"/>
    <w:rsid w:val="00CD7E34"/>
    <w:rsid w:val="00CD7E81"/>
    <w:rsid w:val="00CE0464"/>
    <w:rsid w:val="00CE0628"/>
    <w:rsid w:val="00CE0676"/>
    <w:rsid w:val="00CE08FB"/>
    <w:rsid w:val="00CE0BD4"/>
    <w:rsid w:val="00CE0F13"/>
    <w:rsid w:val="00CE1678"/>
    <w:rsid w:val="00CE1ADB"/>
    <w:rsid w:val="00CE1AF1"/>
    <w:rsid w:val="00CE1D16"/>
    <w:rsid w:val="00CE2336"/>
    <w:rsid w:val="00CE2787"/>
    <w:rsid w:val="00CE2857"/>
    <w:rsid w:val="00CE28A6"/>
    <w:rsid w:val="00CE2A67"/>
    <w:rsid w:val="00CE2D81"/>
    <w:rsid w:val="00CE313F"/>
    <w:rsid w:val="00CE3351"/>
    <w:rsid w:val="00CE3FD3"/>
    <w:rsid w:val="00CE422E"/>
    <w:rsid w:val="00CE423A"/>
    <w:rsid w:val="00CE4329"/>
    <w:rsid w:val="00CE4DF9"/>
    <w:rsid w:val="00CE5091"/>
    <w:rsid w:val="00CE5470"/>
    <w:rsid w:val="00CE5502"/>
    <w:rsid w:val="00CE5590"/>
    <w:rsid w:val="00CE5690"/>
    <w:rsid w:val="00CE5CCE"/>
    <w:rsid w:val="00CE5CEA"/>
    <w:rsid w:val="00CE5E9F"/>
    <w:rsid w:val="00CE5FEF"/>
    <w:rsid w:val="00CE6089"/>
    <w:rsid w:val="00CE6193"/>
    <w:rsid w:val="00CE6199"/>
    <w:rsid w:val="00CE6456"/>
    <w:rsid w:val="00CE6607"/>
    <w:rsid w:val="00CE6619"/>
    <w:rsid w:val="00CE6AEF"/>
    <w:rsid w:val="00CE6FAC"/>
    <w:rsid w:val="00CE700F"/>
    <w:rsid w:val="00CE712C"/>
    <w:rsid w:val="00CE7482"/>
    <w:rsid w:val="00CE77D0"/>
    <w:rsid w:val="00CF01A3"/>
    <w:rsid w:val="00CF03D8"/>
    <w:rsid w:val="00CF0633"/>
    <w:rsid w:val="00CF06D8"/>
    <w:rsid w:val="00CF06E7"/>
    <w:rsid w:val="00CF08A0"/>
    <w:rsid w:val="00CF0EB2"/>
    <w:rsid w:val="00CF0FF1"/>
    <w:rsid w:val="00CF1638"/>
    <w:rsid w:val="00CF1848"/>
    <w:rsid w:val="00CF1DE0"/>
    <w:rsid w:val="00CF1EF8"/>
    <w:rsid w:val="00CF2166"/>
    <w:rsid w:val="00CF21BC"/>
    <w:rsid w:val="00CF2277"/>
    <w:rsid w:val="00CF27D5"/>
    <w:rsid w:val="00CF2AA8"/>
    <w:rsid w:val="00CF2C69"/>
    <w:rsid w:val="00CF32C5"/>
    <w:rsid w:val="00CF333B"/>
    <w:rsid w:val="00CF3472"/>
    <w:rsid w:val="00CF34F4"/>
    <w:rsid w:val="00CF3F1B"/>
    <w:rsid w:val="00CF3FAE"/>
    <w:rsid w:val="00CF4227"/>
    <w:rsid w:val="00CF472A"/>
    <w:rsid w:val="00CF4900"/>
    <w:rsid w:val="00CF4903"/>
    <w:rsid w:val="00CF4B74"/>
    <w:rsid w:val="00CF4F98"/>
    <w:rsid w:val="00CF5045"/>
    <w:rsid w:val="00CF50BF"/>
    <w:rsid w:val="00CF5148"/>
    <w:rsid w:val="00CF5321"/>
    <w:rsid w:val="00CF579C"/>
    <w:rsid w:val="00CF63CB"/>
    <w:rsid w:val="00CF6606"/>
    <w:rsid w:val="00CF67EA"/>
    <w:rsid w:val="00CF69A2"/>
    <w:rsid w:val="00CF6E24"/>
    <w:rsid w:val="00CF71AD"/>
    <w:rsid w:val="00CF7266"/>
    <w:rsid w:val="00CF7796"/>
    <w:rsid w:val="00CF77A3"/>
    <w:rsid w:val="00CF791D"/>
    <w:rsid w:val="00CF7D01"/>
    <w:rsid w:val="00D0007D"/>
    <w:rsid w:val="00D00629"/>
    <w:rsid w:val="00D00868"/>
    <w:rsid w:val="00D008A8"/>
    <w:rsid w:val="00D008AD"/>
    <w:rsid w:val="00D008FC"/>
    <w:rsid w:val="00D01085"/>
    <w:rsid w:val="00D013D7"/>
    <w:rsid w:val="00D0164E"/>
    <w:rsid w:val="00D01652"/>
    <w:rsid w:val="00D01934"/>
    <w:rsid w:val="00D019EC"/>
    <w:rsid w:val="00D01F62"/>
    <w:rsid w:val="00D0287B"/>
    <w:rsid w:val="00D02904"/>
    <w:rsid w:val="00D02907"/>
    <w:rsid w:val="00D03A89"/>
    <w:rsid w:val="00D03C2D"/>
    <w:rsid w:val="00D03D15"/>
    <w:rsid w:val="00D04002"/>
    <w:rsid w:val="00D041A5"/>
    <w:rsid w:val="00D04258"/>
    <w:rsid w:val="00D043F6"/>
    <w:rsid w:val="00D0457A"/>
    <w:rsid w:val="00D04583"/>
    <w:rsid w:val="00D04A61"/>
    <w:rsid w:val="00D04CA4"/>
    <w:rsid w:val="00D0541B"/>
    <w:rsid w:val="00D05504"/>
    <w:rsid w:val="00D0552D"/>
    <w:rsid w:val="00D0564D"/>
    <w:rsid w:val="00D05CB4"/>
    <w:rsid w:val="00D05CE1"/>
    <w:rsid w:val="00D05E1A"/>
    <w:rsid w:val="00D05F8D"/>
    <w:rsid w:val="00D05FCA"/>
    <w:rsid w:val="00D06114"/>
    <w:rsid w:val="00D06332"/>
    <w:rsid w:val="00D06411"/>
    <w:rsid w:val="00D0650E"/>
    <w:rsid w:val="00D06580"/>
    <w:rsid w:val="00D065D1"/>
    <w:rsid w:val="00D0678C"/>
    <w:rsid w:val="00D06ABA"/>
    <w:rsid w:val="00D06B6A"/>
    <w:rsid w:val="00D06B7B"/>
    <w:rsid w:val="00D06CBD"/>
    <w:rsid w:val="00D07691"/>
    <w:rsid w:val="00D076EC"/>
    <w:rsid w:val="00D07AAA"/>
    <w:rsid w:val="00D07CBE"/>
    <w:rsid w:val="00D07D7B"/>
    <w:rsid w:val="00D07EDE"/>
    <w:rsid w:val="00D10561"/>
    <w:rsid w:val="00D106FD"/>
    <w:rsid w:val="00D10D8D"/>
    <w:rsid w:val="00D10F18"/>
    <w:rsid w:val="00D112C8"/>
    <w:rsid w:val="00D11348"/>
    <w:rsid w:val="00D11382"/>
    <w:rsid w:val="00D114B2"/>
    <w:rsid w:val="00D11573"/>
    <w:rsid w:val="00D1177C"/>
    <w:rsid w:val="00D119C3"/>
    <w:rsid w:val="00D11C9C"/>
    <w:rsid w:val="00D11E6E"/>
    <w:rsid w:val="00D11FA4"/>
    <w:rsid w:val="00D1286D"/>
    <w:rsid w:val="00D12A27"/>
    <w:rsid w:val="00D12B2A"/>
    <w:rsid w:val="00D12C51"/>
    <w:rsid w:val="00D12DB9"/>
    <w:rsid w:val="00D13508"/>
    <w:rsid w:val="00D13601"/>
    <w:rsid w:val="00D138F4"/>
    <w:rsid w:val="00D1399B"/>
    <w:rsid w:val="00D13B69"/>
    <w:rsid w:val="00D1408C"/>
    <w:rsid w:val="00D146B0"/>
    <w:rsid w:val="00D147D9"/>
    <w:rsid w:val="00D149AC"/>
    <w:rsid w:val="00D14DC6"/>
    <w:rsid w:val="00D14F6B"/>
    <w:rsid w:val="00D14FF2"/>
    <w:rsid w:val="00D15182"/>
    <w:rsid w:val="00D15680"/>
    <w:rsid w:val="00D15855"/>
    <w:rsid w:val="00D15B70"/>
    <w:rsid w:val="00D15FC7"/>
    <w:rsid w:val="00D1645D"/>
    <w:rsid w:val="00D164E5"/>
    <w:rsid w:val="00D1661F"/>
    <w:rsid w:val="00D1690A"/>
    <w:rsid w:val="00D16922"/>
    <w:rsid w:val="00D16EB1"/>
    <w:rsid w:val="00D1710F"/>
    <w:rsid w:val="00D171E5"/>
    <w:rsid w:val="00D17203"/>
    <w:rsid w:val="00D17268"/>
    <w:rsid w:val="00D172A7"/>
    <w:rsid w:val="00D1755A"/>
    <w:rsid w:val="00D17CA2"/>
    <w:rsid w:val="00D17CEC"/>
    <w:rsid w:val="00D17E8F"/>
    <w:rsid w:val="00D17EC5"/>
    <w:rsid w:val="00D201BC"/>
    <w:rsid w:val="00D20552"/>
    <w:rsid w:val="00D2063C"/>
    <w:rsid w:val="00D20667"/>
    <w:rsid w:val="00D206F9"/>
    <w:rsid w:val="00D207DE"/>
    <w:rsid w:val="00D20BCC"/>
    <w:rsid w:val="00D21097"/>
    <w:rsid w:val="00D21345"/>
    <w:rsid w:val="00D213A5"/>
    <w:rsid w:val="00D214DA"/>
    <w:rsid w:val="00D216D5"/>
    <w:rsid w:val="00D2183E"/>
    <w:rsid w:val="00D21907"/>
    <w:rsid w:val="00D21AB0"/>
    <w:rsid w:val="00D21C25"/>
    <w:rsid w:val="00D21D0C"/>
    <w:rsid w:val="00D22687"/>
    <w:rsid w:val="00D229FA"/>
    <w:rsid w:val="00D22EDA"/>
    <w:rsid w:val="00D23124"/>
    <w:rsid w:val="00D233CF"/>
    <w:rsid w:val="00D23625"/>
    <w:rsid w:val="00D2367E"/>
    <w:rsid w:val="00D237D0"/>
    <w:rsid w:val="00D23DC4"/>
    <w:rsid w:val="00D23E59"/>
    <w:rsid w:val="00D2406C"/>
    <w:rsid w:val="00D2413C"/>
    <w:rsid w:val="00D241F9"/>
    <w:rsid w:val="00D2420E"/>
    <w:rsid w:val="00D2447C"/>
    <w:rsid w:val="00D24A6E"/>
    <w:rsid w:val="00D24C23"/>
    <w:rsid w:val="00D24E92"/>
    <w:rsid w:val="00D252BF"/>
    <w:rsid w:val="00D25712"/>
    <w:rsid w:val="00D25D97"/>
    <w:rsid w:val="00D25DE1"/>
    <w:rsid w:val="00D25EDA"/>
    <w:rsid w:val="00D25EF3"/>
    <w:rsid w:val="00D2643C"/>
    <w:rsid w:val="00D26655"/>
    <w:rsid w:val="00D267EC"/>
    <w:rsid w:val="00D26AE5"/>
    <w:rsid w:val="00D26C90"/>
    <w:rsid w:val="00D26DF0"/>
    <w:rsid w:val="00D26EB8"/>
    <w:rsid w:val="00D26FD2"/>
    <w:rsid w:val="00D27149"/>
    <w:rsid w:val="00D271C6"/>
    <w:rsid w:val="00D27559"/>
    <w:rsid w:val="00D279AC"/>
    <w:rsid w:val="00D27A16"/>
    <w:rsid w:val="00D27DAB"/>
    <w:rsid w:val="00D301D6"/>
    <w:rsid w:val="00D304FD"/>
    <w:rsid w:val="00D30BB9"/>
    <w:rsid w:val="00D30C7D"/>
    <w:rsid w:val="00D30DF4"/>
    <w:rsid w:val="00D310AA"/>
    <w:rsid w:val="00D31111"/>
    <w:rsid w:val="00D319B0"/>
    <w:rsid w:val="00D31A5A"/>
    <w:rsid w:val="00D31B4A"/>
    <w:rsid w:val="00D31FFE"/>
    <w:rsid w:val="00D3276F"/>
    <w:rsid w:val="00D327CD"/>
    <w:rsid w:val="00D3291B"/>
    <w:rsid w:val="00D32C1B"/>
    <w:rsid w:val="00D32DCF"/>
    <w:rsid w:val="00D330CC"/>
    <w:rsid w:val="00D3323F"/>
    <w:rsid w:val="00D33B20"/>
    <w:rsid w:val="00D33DF3"/>
    <w:rsid w:val="00D34168"/>
    <w:rsid w:val="00D342BF"/>
    <w:rsid w:val="00D34373"/>
    <w:rsid w:val="00D34681"/>
    <w:rsid w:val="00D34BBF"/>
    <w:rsid w:val="00D350E9"/>
    <w:rsid w:val="00D35196"/>
    <w:rsid w:val="00D35584"/>
    <w:rsid w:val="00D3567A"/>
    <w:rsid w:val="00D356B6"/>
    <w:rsid w:val="00D359B5"/>
    <w:rsid w:val="00D35C8F"/>
    <w:rsid w:val="00D35E5C"/>
    <w:rsid w:val="00D35F00"/>
    <w:rsid w:val="00D35F7C"/>
    <w:rsid w:val="00D3617A"/>
    <w:rsid w:val="00D361C5"/>
    <w:rsid w:val="00D364ED"/>
    <w:rsid w:val="00D369BA"/>
    <w:rsid w:val="00D36A60"/>
    <w:rsid w:val="00D36AE8"/>
    <w:rsid w:val="00D36B7D"/>
    <w:rsid w:val="00D36CF3"/>
    <w:rsid w:val="00D36D0F"/>
    <w:rsid w:val="00D36EB0"/>
    <w:rsid w:val="00D371F6"/>
    <w:rsid w:val="00D373C0"/>
    <w:rsid w:val="00D373FD"/>
    <w:rsid w:val="00D3744E"/>
    <w:rsid w:val="00D40274"/>
    <w:rsid w:val="00D40474"/>
    <w:rsid w:val="00D40495"/>
    <w:rsid w:val="00D40717"/>
    <w:rsid w:val="00D40A19"/>
    <w:rsid w:val="00D40DAF"/>
    <w:rsid w:val="00D40F55"/>
    <w:rsid w:val="00D4132A"/>
    <w:rsid w:val="00D41CC1"/>
    <w:rsid w:val="00D41CCA"/>
    <w:rsid w:val="00D41EFF"/>
    <w:rsid w:val="00D42142"/>
    <w:rsid w:val="00D4220E"/>
    <w:rsid w:val="00D4241D"/>
    <w:rsid w:val="00D42C5E"/>
    <w:rsid w:val="00D434B9"/>
    <w:rsid w:val="00D43764"/>
    <w:rsid w:val="00D43774"/>
    <w:rsid w:val="00D43797"/>
    <w:rsid w:val="00D43C8D"/>
    <w:rsid w:val="00D44553"/>
    <w:rsid w:val="00D44AA3"/>
    <w:rsid w:val="00D44B6C"/>
    <w:rsid w:val="00D44D57"/>
    <w:rsid w:val="00D44DC4"/>
    <w:rsid w:val="00D44EE8"/>
    <w:rsid w:val="00D45AAC"/>
    <w:rsid w:val="00D45B21"/>
    <w:rsid w:val="00D45D85"/>
    <w:rsid w:val="00D46042"/>
    <w:rsid w:val="00D46551"/>
    <w:rsid w:val="00D467A2"/>
    <w:rsid w:val="00D46F3A"/>
    <w:rsid w:val="00D46F7F"/>
    <w:rsid w:val="00D470D2"/>
    <w:rsid w:val="00D47208"/>
    <w:rsid w:val="00D47C04"/>
    <w:rsid w:val="00D47DD0"/>
    <w:rsid w:val="00D47E06"/>
    <w:rsid w:val="00D47F26"/>
    <w:rsid w:val="00D507EE"/>
    <w:rsid w:val="00D50D81"/>
    <w:rsid w:val="00D50FE4"/>
    <w:rsid w:val="00D5117C"/>
    <w:rsid w:val="00D518D0"/>
    <w:rsid w:val="00D5204D"/>
    <w:rsid w:val="00D52288"/>
    <w:rsid w:val="00D52708"/>
    <w:rsid w:val="00D52DA5"/>
    <w:rsid w:val="00D52E1E"/>
    <w:rsid w:val="00D53114"/>
    <w:rsid w:val="00D53151"/>
    <w:rsid w:val="00D53631"/>
    <w:rsid w:val="00D542E3"/>
    <w:rsid w:val="00D54302"/>
    <w:rsid w:val="00D5441F"/>
    <w:rsid w:val="00D548DF"/>
    <w:rsid w:val="00D54D4F"/>
    <w:rsid w:val="00D54E23"/>
    <w:rsid w:val="00D556B9"/>
    <w:rsid w:val="00D556D8"/>
    <w:rsid w:val="00D55790"/>
    <w:rsid w:val="00D55A78"/>
    <w:rsid w:val="00D55C43"/>
    <w:rsid w:val="00D55C64"/>
    <w:rsid w:val="00D566BE"/>
    <w:rsid w:val="00D5670E"/>
    <w:rsid w:val="00D56AA8"/>
    <w:rsid w:val="00D56CB3"/>
    <w:rsid w:val="00D56D99"/>
    <w:rsid w:val="00D56E1D"/>
    <w:rsid w:val="00D574F6"/>
    <w:rsid w:val="00D5788E"/>
    <w:rsid w:val="00D579A8"/>
    <w:rsid w:val="00D57BBC"/>
    <w:rsid w:val="00D57DB9"/>
    <w:rsid w:val="00D6007B"/>
    <w:rsid w:val="00D60124"/>
    <w:rsid w:val="00D60B79"/>
    <w:rsid w:val="00D6108E"/>
    <w:rsid w:val="00D61227"/>
    <w:rsid w:val="00D61256"/>
    <w:rsid w:val="00D61773"/>
    <w:rsid w:val="00D61FB3"/>
    <w:rsid w:val="00D6230B"/>
    <w:rsid w:val="00D627D0"/>
    <w:rsid w:val="00D62997"/>
    <w:rsid w:val="00D629B2"/>
    <w:rsid w:val="00D62AC2"/>
    <w:rsid w:val="00D62B9E"/>
    <w:rsid w:val="00D634F1"/>
    <w:rsid w:val="00D63A64"/>
    <w:rsid w:val="00D63D5C"/>
    <w:rsid w:val="00D63F60"/>
    <w:rsid w:val="00D64203"/>
    <w:rsid w:val="00D64BD4"/>
    <w:rsid w:val="00D64D93"/>
    <w:rsid w:val="00D64F6A"/>
    <w:rsid w:val="00D6502C"/>
    <w:rsid w:val="00D65811"/>
    <w:rsid w:val="00D65B90"/>
    <w:rsid w:val="00D65EAC"/>
    <w:rsid w:val="00D65F41"/>
    <w:rsid w:val="00D66070"/>
    <w:rsid w:val="00D668A4"/>
    <w:rsid w:val="00D674C4"/>
    <w:rsid w:val="00D67792"/>
    <w:rsid w:val="00D679D4"/>
    <w:rsid w:val="00D67A6D"/>
    <w:rsid w:val="00D706D5"/>
    <w:rsid w:val="00D707D2"/>
    <w:rsid w:val="00D70A5E"/>
    <w:rsid w:val="00D70B61"/>
    <w:rsid w:val="00D70DF0"/>
    <w:rsid w:val="00D70FB6"/>
    <w:rsid w:val="00D71050"/>
    <w:rsid w:val="00D717DB"/>
    <w:rsid w:val="00D71C1B"/>
    <w:rsid w:val="00D71C47"/>
    <w:rsid w:val="00D72154"/>
    <w:rsid w:val="00D72203"/>
    <w:rsid w:val="00D7226D"/>
    <w:rsid w:val="00D72303"/>
    <w:rsid w:val="00D7242E"/>
    <w:rsid w:val="00D72463"/>
    <w:rsid w:val="00D725BC"/>
    <w:rsid w:val="00D72980"/>
    <w:rsid w:val="00D72AEC"/>
    <w:rsid w:val="00D72B3E"/>
    <w:rsid w:val="00D72F08"/>
    <w:rsid w:val="00D73056"/>
    <w:rsid w:val="00D732FE"/>
    <w:rsid w:val="00D73986"/>
    <w:rsid w:val="00D73E2D"/>
    <w:rsid w:val="00D73EAE"/>
    <w:rsid w:val="00D741B9"/>
    <w:rsid w:val="00D742FA"/>
    <w:rsid w:val="00D74564"/>
    <w:rsid w:val="00D74D71"/>
    <w:rsid w:val="00D74DB3"/>
    <w:rsid w:val="00D75536"/>
    <w:rsid w:val="00D7588A"/>
    <w:rsid w:val="00D758E3"/>
    <w:rsid w:val="00D76023"/>
    <w:rsid w:val="00D7619C"/>
    <w:rsid w:val="00D76490"/>
    <w:rsid w:val="00D76BFF"/>
    <w:rsid w:val="00D76F48"/>
    <w:rsid w:val="00D77455"/>
    <w:rsid w:val="00D777C2"/>
    <w:rsid w:val="00D77A6C"/>
    <w:rsid w:val="00D77C4E"/>
    <w:rsid w:val="00D77D0D"/>
    <w:rsid w:val="00D77E98"/>
    <w:rsid w:val="00D77FAD"/>
    <w:rsid w:val="00D80070"/>
    <w:rsid w:val="00D8008C"/>
    <w:rsid w:val="00D800C8"/>
    <w:rsid w:val="00D8068E"/>
    <w:rsid w:val="00D80783"/>
    <w:rsid w:val="00D807FA"/>
    <w:rsid w:val="00D80A05"/>
    <w:rsid w:val="00D80A83"/>
    <w:rsid w:val="00D80BAC"/>
    <w:rsid w:val="00D80EBC"/>
    <w:rsid w:val="00D80FF4"/>
    <w:rsid w:val="00D810E7"/>
    <w:rsid w:val="00D81D93"/>
    <w:rsid w:val="00D81F72"/>
    <w:rsid w:val="00D821CC"/>
    <w:rsid w:val="00D8244A"/>
    <w:rsid w:val="00D826CC"/>
    <w:rsid w:val="00D82757"/>
    <w:rsid w:val="00D82B3E"/>
    <w:rsid w:val="00D82D6E"/>
    <w:rsid w:val="00D82FE6"/>
    <w:rsid w:val="00D830C6"/>
    <w:rsid w:val="00D8326E"/>
    <w:rsid w:val="00D83857"/>
    <w:rsid w:val="00D839F5"/>
    <w:rsid w:val="00D83C42"/>
    <w:rsid w:val="00D83F46"/>
    <w:rsid w:val="00D84150"/>
    <w:rsid w:val="00D84384"/>
    <w:rsid w:val="00D8473E"/>
    <w:rsid w:val="00D847C2"/>
    <w:rsid w:val="00D8481A"/>
    <w:rsid w:val="00D8486C"/>
    <w:rsid w:val="00D8521B"/>
    <w:rsid w:val="00D85655"/>
    <w:rsid w:val="00D856F6"/>
    <w:rsid w:val="00D8571F"/>
    <w:rsid w:val="00D85AE7"/>
    <w:rsid w:val="00D85EA1"/>
    <w:rsid w:val="00D85EB6"/>
    <w:rsid w:val="00D85EBB"/>
    <w:rsid w:val="00D86400"/>
    <w:rsid w:val="00D86677"/>
    <w:rsid w:val="00D8685C"/>
    <w:rsid w:val="00D8694D"/>
    <w:rsid w:val="00D86968"/>
    <w:rsid w:val="00D86A95"/>
    <w:rsid w:val="00D86B58"/>
    <w:rsid w:val="00D86B78"/>
    <w:rsid w:val="00D86C35"/>
    <w:rsid w:val="00D86E50"/>
    <w:rsid w:val="00D86E9C"/>
    <w:rsid w:val="00D874F7"/>
    <w:rsid w:val="00D874F8"/>
    <w:rsid w:val="00D876A8"/>
    <w:rsid w:val="00D876E2"/>
    <w:rsid w:val="00D90677"/>
    <w:rsid w:val="00D90854"/>
    <w:rsid w:val="00D90936"/>
    <w:rsid w:val="00D90B3A"/>
    <w:rsid w:val="00D91423"/>
    <w:rsid w:val="00D9163B"/>
    <w:rsid w:val="00D91841"/>
    <w:rsid w:val="00D91E07"/>
    <w:rsid w:val="00D9205F"/>
    <w:rsid w:val="00D920F0"/>
    <w:rsid w:val="00D9243A"/>
    <w:rsid w:val="00D926AF"/>
    <w:rsid w:val="00D927B9"/>
    <w:rsid w:val="00D929D7"/>
    <w:rsid w:val="00D92B43"/>
    <w:rsid w:val="00D92C1E"/>
    <w:rsid w:val="00D93544"/>
    <w:rsid w:val="00D938DC"/>
    <w:rsid w:val="00D93A43"/>
    <w:rsid w:val="00D93DFD"/>
    <w:rsid w:val="00D93F3C"/>
    <w:rsid w:val="00D93FD7"/>
    <w:rsid w:val="00D94061"/>
    <w:rsid w:val="00D940BF"/>
    <w:rsid w:val="00D9414D"/>
    <w:rsid w:val="00D94855"/>
    <w:rsid w:val="00D948F8"/>
    <w:rsid w:val="00D94AE3"/>
    <w:rsid w:val="00D94D4D"/>
    <w:rsid w:val="00D94DC0"/>
    <w:rsid w:val="00D9505F"/>
    <w:rsid w:val="00D9548D"/>
    <w:rsid w:val="00D9566F"/>
    <w:rsid w:val="00D95A8A"/>
    <w:rsid w:val="00D95AC9"/>
    <w:rsid w:val="00D95E55"/>
    <w:rsid w:val="00D96480"/>
    <w:rsid w:val="00D96489"/>
    <w:rsid w:val="00D965D7"/>
    <w:rsid w:val="00D96858"/>
    <w:rsid w:val="00D968C8"/>
    <w:rsid w:val="00D96A1F"/>
    <w:rsid w:val="00D96BF2"/>
    <w:rsid w:val="00D96D7E"/>
    <w:rsid w:val="00D97448"/>
    <w:rsid w:val="00D9791E"/>
    <w:rsid w:val="00D97ADC"/>
    <w:rsid w:val="00D97D60"/>
    <w:rsid w:val="00D97F79"/>
    <w:rsid w:val="00D97F8D"/>
    <w:rsid w:val="00DA033B"/>
    <w:rsid w:val="00DA0374"/>
    <w:rsid w:val="00DA058B"/>
    <w:rsid w:val="00DA0611"/>
    <w:rsid w:val="00DA066E"/>
    <w:rsid w:val="00DA067C"/>
    <w:rsid w:val="00DA0795"/>
    <w:rsid w:val="00DA0925"/>
    <w:rsid w:val="00DA0A0B"/>
    <w:rsid w:val="00DA0B67"/>
    <w:rsid w:val="00DA0B80"/>
    <w:rsid w:val="00DA0C4C"/>
    <w:rsid w:val="00DA0D60"/>
    <w:rsid w:val="00DA13D4"/>
    <w:rsid w:val="00DA14A0"/>
    <w:rsid w:val="00DA18D8"/>
    <w:rsid w:val="00DA1B70"/>
    <w:rsid w:val="00DA1B81"/>
    <w:rsid w:val="00DA1F97"/>
    <w:rsid w:val="00DA214C"/>
    <w:rsid w:val="00DA21FF"/>
    <w:rsid w:val="00DA28F2"/>
    <w:rsid w:val="00DA29BE"/>
    <w:rsid w:val="00DA2E66"/>
    <w:rsid w:val="00DA2EBC"/>
    <w:rsid w:val="00DA34B5"/>
    <w:rsid w:val="00DA39F9"/>
    <w:rsid w:val="00DA3BC8"/>
    <w:rsid w:val="00DA3C94"/>
    <w:rsid w:val="00DA3E24"/>
    <w:rsid w:val="00DA42AC"/>
    <w:rsid w:val="00DA42B5"/>
    <w:rsid w:val="00DA44AF"/>
    <w:rsid w:val="00DA4803"/>
    <w:rsid w:val="00DA497A"/>
    <w:rsid w:val="00DA4CFD"/>
    <w:rsid w:val="00DA4D37"/>
    <w:rsid w:val="00DA4E8B"/>
    <w:rsid w:val="00DA4EC8"/>
    <w:rsid w:val="00DA5235"/>
    <w:rsid w:val="00DA57AD"/>
    <w:rsid w:val="00DA5A4C"/>
    <w:rsid w:val="00DA5DC1"/>
    <w:rsid w:val="00DA6A1B"/>
    <w:rsid w:val="00DA6AAA"/>
    <w:rsid w:val="00DA6AFA"/>
    <w:rsid w:val="00DA6C32"/>
    <w:rsid w:val="00DA70D2"/>
    <w:rsid w:val="00DA736A"/>
    <w:rsid w:val="00DA7E89"/>
    <w:rsid w:val="00DB064A"/>
    <w:rsid w:val="00DB077A"/>
    <w:rsid w:val="00DB07B8"/>
    <w:rsid w:val="00DB07F1"/>
    <w:rsid w:val="00DB08FF"/>
    <w:rsid w:val="00DB0A53"/>
    <w:rsid w:val="00DB0CE6"/>
    <w:rsid w:val="00DB0D63"/>
    <w:rsid w:val="00DB0DB2"/>
    <w:rsid w:val="00DB0F2A"/>
    <w:rsid w:val="00DB1104"/>
    <w:rsid w:val="00DB1164"/>
    <w:rsid w:val="00DB1409"/>
    <w:rsid w:val="00DB1794"/>
    <w:rsid w:val="00DB19C2"/>
    <w:rsid w:val="00DB1CC0"/>
    <w:rsid w:val="00DB1FD8"/>
    <w:rsid w:val="00DB233D"/>
    <w:rsid w:val="00DB23EF"/>
    <w:rsid w:val="00DB285A"/>
    <w:rsid w:val="00DB2E6B"/>
    <w:rsid w:val="00DB2FC1"/>
    <w:rsid w:val="00DB3DB9"/>
    <w:rsid w:val="00DB3DCE"/>
    <w:rsid w:val="00DB3F4E"/>
    <w:rsid w:val="00DB4A82"/>
    <w:rsid w:val="00DB4BB5"/>
    <w:rsid w:val="00DB4F8A"/>
    <w:rsid w:val="00DB5600"/>
    <w:rsid w:val="00DB57FC"/>
    <w:rsid w:val="00DB5A0B"/>
    <w:rsid w:val="00DB5EAA"/>
    <w:rsid w:val="00DB60D0"/>
    <w:rsid w:val="00DB64F2"/>
    <w:rsid w:val="00DB654B"/>
    <w:rsid w:val="00DB6863"/>
    <w:rsid w:val="00DB69B7"/>
    <w:rsid w:val="00DB6B0F"/>
    <w:rsid w:val="00DB6D3E"/>
    <w:rsid w:val="00DB6EA4"/>
    <w:rsid w:val="00DB6FE6"/>
    <w:rsid w:val="00DB7373"/>
    <w:rsid w:val="00DB76E6"/>
    <w:rsid w:val="00DB76FC"/>
    <w:rsid w:val="00DB7EBF"/>
    <w:rsid w:val="00DC0088"/>
    <w:rsid w:val="00DC01FD"/>
    <w:rsid w:val="00DC0303"/>
    <w:rsid w:val="00DC03FE"/>
    <w:rsid w:val="00DC0503"/>
    <w:rsid w:val="00DC1AE3"/>
    <w:rsid w:val="00DC1B19"/>
    <w:rsid w:val="00DC219B"/>
    <w:rsid w:val="00DC24A7"/>
    <w:rsid w:val="00DC274B"/>
    <w:rsid w:val="00DC2884"/>
    <w:rsid w:val="00DC2A52"/>
    <w:rsid w:val="00DC2AD7"/>
    <w:rsid w:val="00DC2E07"/>
    <w:rsid w:val="00DC2E4B"/>
    <w:rsid w:val="00DC30FA"/>
    <w:rsid w:val="00DC3E42"/>
    <w:rsid w:val="00DC460A"/>
    <w:rsid w:val="00DC4C9E"/>
    <w:rsid w:val="00DC4CD9"/>
    <w:rsid w:val="00DC5324"/>
    <w:rsid w:val="00DC5702"/>
    <w:rsid w:val="00DC58BE"/>
    <w:rsid w:val="00DC5AE3"/>
    <w:rsid w:val="00DC5E35"/>
    <w:rsid w:val="00DC5EBF"/>
    <w:rsid w:val="00DC675A"/>
    <w:rsid w:val="00DC67AF"/>
    <w:rsid w:val="00DC6CCD"/>
    <w:rsid w:val="00DC74B6"/>
    <w:rsid w:val="00DC76F8"/>
    <w:rsid w:val="00DC795C"/>
    <w:rsid w:val="00DC79BC"/>
    <w:rsid w:val="00DD04A7"/>
    <w:rsid w:val="00DD08FF"/>
    <w:rsid w:val="00DD0995"/>
    <w:rsid w:val="00DD0C08"/>
    <w:rsid w:val="00DD0FAB"/>
    <w:rsid w:val="00DD1093"/>
    <w:rsid w:val="00DD1381"/>
    <w:rsid w:val="00DD1CEF"/>
    <w:rsid w:val="00DD23C5"/>
    <w:rsid w:val="00DD2473"/>
    <w:rsid w:val="00DD251A"/>
    <w:rsid w:val="00DD260B"/>
    <w:rsid w:val="00DD26F6"/>
    <w:rsid w:val="00DD2A66"/>
    <w:rsid w:val="00DD2AFD"/>
    <w:rsid w:val="00DD2D18"/>
    <w:rsid w:val="00DD2FA4"/>
    <w:rsid w:val="00DD31F6"/>
    <w:rsid w:val="00DD348C"/>
    <w:rsid w:val="00DD38E3"/>
    <w:rsid w:val="00DD39EF"/>
    <w:rsid w:val="00DD3F9D"/>
    <w:rsid w:val="00DD4007"/>
    <w:rsid w:val="00DD41BF"/>
    <w:rsid w:val="00DD458D"/>
    <w:rsid w:val="00DD45DB"/>
    <w:rsid w:val="00DD4883"/>
    <w:rsid w:val="00DD4A2D"/>
    <w:rsid w:val="00DD4B93"/>
    <w:rsid w:val="00DD4BE6"/>
    <w:rsid w:val="00DD4BFD"/>
    <w:rsid w:val="00DD4FC8"/>
    <w:rsid w:val="00DD5083"/>
    <w:rsid w:val="00DD568E"/>
    <w:rsid w:val="00DD5FEC"/>
    <w:rsid w:val="00DD6339"/>
    <w:rsid w:val="00DD649B"/>
    <w:rsid w:val="00DD64B5"/>
    <w:rsid w:val="00DD65B7"/>
    <w:rsid w:val="00DD65D5"/>
    <w:rsid w:val="00DD708F"/>
    <w:rsid w:val="00DD7115"/>
    <w:rsid w:val="00DD715C"/>
    <w:rsid w:val="00DD7280"/>
    <w:rsid w:val="00DD7472"/>
    <w:rsid w:val="00DD7AEA"/>
    <w:rsid w:val="00DE0037"/>
    <w:rsid w:val="00DE0766"/>
    <w:rsid w:val="00DE087F"/>
    <w:rsid w:val="00DE0C69"/>
    <w:rsid w:val="00DE10A2"/>
    <w:rsid w:val="00DE166A"/>
    <w:rsid w:val="00DE1CFE"/>
    <w:rsid w:val="00DE2112"/>
    <w:rsid w:val="00DE259F"/>
    <w:rsid w:val="00DE265D"/>
    <w:rsid w:val="00DE3221"/>
    <w:rsid w:val="00DE35B9"/>
    <w:rsid w:val="00DE3729"/>
    <w:rsid w:val="00DE3ADF"/>
    <w:rsid w:val="00DE3BA5"/>
    <w:rsid w:val="00DE3D6B"/>
    <w:rsid w:val="00DE3DE0"/>
    <w:rsid w:val="00DE3F7E"/>
    <w:rsid w:val="00DE3FD5"/>
    <w:rsid w:val="00DE4064"/>
    <w:rsid w:val="00DE41E5"/>
    <w:rsid w:val="00DE4600"/>
    <w:rsid w:val="00DE4604"/>
    <w:rsid w:val="00DE46EF"/>
    <w:rsid w:val="00DE4874"/>
    <w:rsid w:val="00DE4D46"/>
    <w:rsid w:val="00DE54B0"/>
    <w:rsid w:val="00DE57AF"/>
    <w:rsid w:val="00DE57DD"/>
    <w:rsid w:val="00DE58AA"/>
    <w:rsid w:val="00DE594B"/>
    <w:rsid w:val="00DE5AA2"/>
    <w:rsid w:val="00DE5BB9"/>
    <w:rsid w:val="00DE5C2D"/>
    <w:rsid w:val="00DE5EEC"/>
    <w:rsid w:val="00DE5F8D"/>
    <w:rsid w:val="00DE603B"/>
    <w:rsid w:val="00DE60BA"/>
    <w:rsid w:val="00DE627D"/>
    <w:rsid w:val="00DE6A48"/>
    <w:rsid w:val="00DE6E5F"/>
    <w:rsid w:val="00DE7B1B"/>
    <w:rsid w:val="00DE7DC2"/>
    <w:rsid w:val="00DE7DDA"/>
    <w:rsid w:val="00DE7EED"/>
    <w:rsid w:val="00DF06F3"/>
    <w:rsid w:val="00DF0AFA"/>
    <w:rsid w:val="00DF0DD5"/>
    <w:rsid w:val="00DF0DEF"/>
    <w:rsid w:val="00DF0E66"/>
    <w:rsid w:val="00DF0EC7"/>
    <w:rsid w:val="00DF1025"/>
    <w:rsid w:val="00DF14D3"/>
    <w:rsid w:val="00DF17AE"/>
    <w:rsid w:val="00DF184E"/>
    <w:rsid w:val="00DF18DC"/>
    <w:rsid w:val="00DF18F2"/>
    <w:rsid w:val="00DF1A74"/>
    <w:rsid w:val="00DF239A"/>
    <w:rsid w:val="00DF25B8"/>
    <w:rsid w:val="00DF2740"/>
    <w:rsid w:val="00DF27CB"/>
    <w:rsid w:val="00DF2802"/>
    <w:rsid w:val="00DF31A9"/>
    <w:rsid w:val="00DF35CF"/>
    <w:rsid w:val="00DF3895"/>
    <w:rsid w:val="00DF39FF"/>
    <w:rsid w:val="00DF3BF6"/>
    <w:rsid w:val="00DF41C8"/>
    <w:rsid w:val="00DF458B"/>
    <w:rsid w:val="00DF45C1"/>
    <w:rsid w:val="00DF4EA1"/>
    <w:rsid w:val="00DF4FDC"/>
    <w:rsid w:val="00DF5089"/>
    <w:rsid w:val="00DF510D"/>
    <w:rsid w:val="00DF5314"/>
    <w:rsid w:val="00DF542A"/>
    <w:rsid w:val="00DF546A"/>
    <w:rsid w:val="00DF5687"/>
    <w:rsid w:val="00DF5B53"/>
    <w:rsid w:val="00DF624D"/>
    <w:rsid w:val="00DF6808"/>
    <w:rsid w:val="00DF687B"/>
    <w:rsid w:val="00DF6AA7"/>
    <w:rsid w:val="00DF6C4E"/>
    <w:rsid w:val="00DF6C68"/>
    <w:rsid w:val="00DF6D7F"/>
    <w:rsid w:val="00DF73FF"/>
    <w:rsid w:val="00DF7499"/>
    <w:rsid w:val="00DF7630"/>
    <w:rsid w:val="00DF7A87"/>
    <w:rsid w:val="00DF7CF7"/>
    <w:rsid w:val="00DF7D4F"/>
    <w:rsid w:val="00DF7EB3"/>
    <w:rsid w:val="00DF7EEE"/>
    <w:rsid w:val="00DF7F0C"/>
    <w:rsid w:val="00DF7F27"/>
    <w:rsid w:val="00E00114"/>
    <w:rsid w:val="00E005F0"/>
    <w:rsid w:val="00E007BE"/>
    <w:rsid w:val="00E007CB"/>
    <w:rsid w:val="00E008AD"/>
    <w:rsid w:val="00E00ABA"/>
    <w:rsid w:val="00E00AEE"/>
    <w:rsid w:val="00E00BC4"/>
    <w:rsid w:val="00E00E17"/>
    <w:rsid w:val="00E01D35"/>
    <w:rsid w:val="00E01ECD"/>
    <w:rsid w:val="00E023B5"/>
    <w:rsid w:val="00E026F5"/>
    <w:rsid w:val="00E027C9"/>
    <w:rsid w:val="00E02ABF"/>
    <w:rsid w:val="00E02B78"/>
    <w:rsid w:val="00E02BF6"/>
    <w:rsid w:val="00E02C83"/>
    <w:rsid w:val="00E03311"/>
    <w:rsid w:val="00E033A7"/>
    <w:rsid w:val="00E03595"/>
    <w:rsid w:val="00E03875"/>
    <w:rsid w:val="00E03CC7"/>
    <w:rsid w:val="00E04107"/>
    <w:rsid w:val="00E041BF"/>
    <w:rsid w:val="00E041C3"/>
    <w:rsid w:val="00E0448D"/>
    <w:rsid w:val="00E045EA"/>
    <w:rsid w:val="00E04718"/>
    <w:rsid w:val="00E049E5"/>
    <w:rsid w:val="00E04AEE"/>
    <w:rsid w:val="00E04CEA"/>
    <w:rsid w:val="00E051B5"/>
    <w:rsid w:val="00E053D4"/>
    <w:rsid w:val="00E058E7"/>
    <w:rsid w:val="00E05940"/>
    <w:rsid w:val="00E059A1"/>
    <w:rsid w:val="00E05DE0"/>
    <w:rsid w:val="00E0631B"/>
    <w:rsid w:val="00E06358"/>
    <w:rsid w:val="00E064CE"/>
    <w:rsid w:val="00E066EB"/>
    <w:rsid w:val="00E06AB2"/>
    <w:rsid w:val="00E07066"/>
    <w:rsid w:val="00E0708A"/>
    <w:rsid w:val="00E0709F"/>
    <w:rsid w:val="00E07464"/>
    <w:rsid w:val="00E07560"/>
    <w:rsid w:val="00E07BF2"/>
    <w:rsid w:val="00E07DE3"/>
    <w:rsid w:val="00E07FB4"/>
    <w:rsid w:val="00E10308"/>
    <w:rsid w:val="00E10537"/>
    <w:rsid w:val="00E105AB"/>
    <w:rsid w:val="00E105CF"/>
    <w:rsid w:val="00E10A6E"/>
    <w:rsid w:val="00E10BDC"/>
    <w:rsid w:val="00E10D0B"/>
    <w:rsid w:val="00E11035"/>
    <w:rsid w:val="00E114D7"/>
    <w:rsid w:val="00E11661"/>
    <w:rsid w:val="00E1166A"/>
    <w:rsid w:val="00E11821"/>
    <w:rsid w:val="00E1193C"/>
    <w:rsid w:val="00E11B27"/>
    <w:rsid w:val="00E11E34"/>
    <w:rsid w:val="00E120E8"/>
    <w:rsid w:val="00E121FA"/>
    <w:rsid w:val="00E12D4B"/>
    <w:rsid w:val="00E13482"/>
    <w:rsid w:val="00E1366C"/>
    <w:rsid w:val="00E13854"/>
    <w:rsid w:val="00E13B52"/>
    <w:rsid w:val="00E13C6C"/>
    <w:rsid w:val="00E13E03"/>
    <w:rsid w:val="00E144D7"/>
    <w:rsid w:val="00E14811"/>
    <w:rsid w:val="00E14C70"/>
    <w:rsid w:val="00E15046"/>
    <w:rsid w:val="00E15EC4"/>
    <w:rsid w:val="00E16372"/>
    <w:rsid w:val="00E167DE"/>
    <w:rsid w:val="00E16ED4"/>
    <w:rsid w:val="00E175AF"/>
    <w:rsid w:val="00E179A3"/>
    <w:rsid w:val="00E17A1B"/>
    <w:rsid w:val="00E17EF4"/>
    <w:rsid w:val="00E206A4"/>
    <w:rsid w:val="00E20851"/>
    <w:rsid w:val="00E2092D"/>
    <w:rsid w:val="00E20E0A"/>
    <w:rsid w:val="00E212D1"/>
    <w:rsid w:val="00E21C47"/>
    <w:rsid w:val="00E21DB6"/>
    <w:rsid w:val="00E21F58"/>
    <w:rsid w:val="00E22047"/>
    <w:rsid w:val="00E2245C"/>
    <w:rsid w:val="00E224F7"/>
    <w:rsid w:val="00E22859"/>
    <w:rsid w:val="00E22DBC"/>
    <w:rsid w:val="00E230C7"/>
    <w:rsid w:val="00E233AA"/>
    <w:rsid w:val="00E234A0"/>
    <w:rsid w:val="00E234DF"/>
    <w:rsid w:val="00E23A4E"/>
    <w:rsid w:val="00E23F3C"/>
    <w:rsid w:val="00E240E8"/>
    <w:rsid w:val="00E2447D"/>
    <w:rsid w:val="00E2474E"/>
    <w:rsid w:val="00E2478A"/>
    <w:rsid w:val="00E24CAE"/>
    <w:rsid w:val="00E25109"/>
    <w:rsid w:val="00E25616"/>
    <w:rsid w:val="00E256C9"/>
    <w:rsid w:val="00E25B24"/>
    <w:rsid w:val="00E2642D"/>
    <w:rsid w:val="00E264BC"/>
    <w:rsid w:val="00E2671F"/>
    <w:rsid w:val="00E26A06"/>
    <w:rsid w:val="00E26A89"/>
    <w:rsid w:val="00E26D41"/>
    <w:rsid w:val="00E26EED"/>
    <w:rsid w:val="00E27477"/>
    <w:rsid w:val="00E27609"/>
    <w:rsid w:val="00E27682"/>
    <w:rsid w:val="00E27983"/>
    <w:rsid w:val="00E27A4D"/>
    <w:rsid w:val="00E27D55"/>
    <w:rsid w:val="00E27E3A"/>
    <w:rsid w:val="00E30042"/>
    <w:rsid w:val="00E30190"/>
    <w:rsid w:val="00E30214"/>
    <w:rsid w:val="00E302EB"/>
    <w:rsid w:val="00E303E9"/>
    <w:rsid w:val="00E30556"/>
    <w:rsid w:val="00E305A0"/>
    <w:rsid w:val="00E30698"/>
    <w:rsid w:val="00E309D5"/>
    <w:rsid w:val="00E31119"/>
    <w:rsid w:val="00E315D7"/>
    <w:rsid w:val="00E31AD9"/>
    <w:rsid w:val="00E31BBA"/>
    <w:rsid w:val="00E32288"/>
    <w:rsid w:val="00E3229F"/>
    <w:rsid w:val="00E32376"/>
    <w:rsid w:val="00E32937"/>
    <w:rsid w:val="00E32965"/>
    <w:rsid w:val="00E32A4B"/>
    <w:rsid w:val="00E32CE5"/>
    <w:rsid w:val="00E32D5D"/>
    <w:rsid w:val="00E32FD6"/>
    <w:rsid w:val="00E3336A"/>
    <w:rsid w:val="00E333FA"/>
    <w:rsid w:val="00E33745"/>
    <w:rsid w:val="00E337AF"/>
    <w:rsid w:val="00E337D4"/>
    <w:rsid w:val="00E3443E"/>
    <w:rsid w:val="00E345C1"/>
    <w:rsid w:val="00E3474A"/>
    <w:rsid w:val="00E3474C"/>
    <w:rsid w:val="00E34850"/>
    <w:rsid w:val="00E348C3"/>
    <w:rsid w:val="00E34A02"/>
    <w:rsid w:val="00E34E9F"/>
    <w:rsid w:val="00E35162"/>
    <w:rsid w:val="00E35311"/>
    <w:rsid w:val="00E354F6"/>
    <w:rsid w:val="00E35893"/>
    <w:rsid w:val="00E358A4"/>
    <w:rsid w:val="00E35CB0"/>
    <w:rsid w:val="00E35D05"/>
    <w:rsid w:val="00E35EDA"/>
    <w:rsid w:val="00E362E7"/>
    <w:rsid w:val="00E36A95"/>
    <w:rsid w:val="00E36B9D"/>
    <w:rsid w:val="00E3700F"/>
    <w:rsid w:val="00E374E1"/>
    <w:rsid w:val="00E37621"/>
    <w:rsid w:val="00E37C0B"/>
    <w:rsid w:val="00E40026"/>
    <w:rsid w:val="00E40068"/>
    <w:rsid w:val="00E4031A"/>
    <w:rsid w:val="00E405CF"/>
    <w:rsid w:val="00E4066F"/>
    <w:rsid w:val="00E408D6"/>
    <w:rsid w:val="00E40A3B"/>
    <w:rsid w:val="00E41093"/>
    <w:rsid w:val="00E414F9"/>
    <w:rsid w:val="00E4163B"/>
    <w:rsid w:val="00E418DA"/>
    <w:rsid w:val="00E41AC2"/>
    <w:rsid w:val="00E421EF"/>
    <w:rsid w:val="00E424F6"/>
    <w:rsid w:val="00E429F0"/>
    <w:rsid w:val="00E42C18"/>
    <w:rsid w:val="00E4325F"/>
    <w:rsid w:val="00E434C8"/>
    <w:rsid w:val="00E43954"/>
    <w:rsid w:val="00E43DC1"/>
    <w:rsid w:val="00E44348"/>
    <w:rsid w:val="00E445F5"/>
    <w:rsid w:val="00E448AD"/>
    <w:rsid w:val="00E44C65"/>
    <w:rsid w:val="00E44F65"/>
    <w:rsid w:val="00E45086"/>
    <w:rsid w:val="00E4582A"/>
    <w:rsid w:val="00E45B0B"/>
    <w:rsid w:val="00E45D5B"/>
    <w:rsid w:val="00E46167"/>
    <w:rsid w:val="00E46354"/>
    <w:rsid w:val="00E46387"/>
    <w:rsid w:val="00E4646A"/>
    <w:rsid w:val="00E46476"/>
    <w:rsid w:val="00E46594"/>
    <w:rsid w:val="00E4671E"/>
    <w:rsid w:val="00E46744"/>
    <w:rsid w:val="00E46745"/>
    <w:rsid w:val="00E467D0"/>
    <w:rsid w:val="00E468C6"/>
    <w:rsid w:val="00E469EA"/>
    <w:rsid w:val="00E46A79"/>
    <w:rsid w:val="00E47323"/>
    <w:rsid w:val="00E47668"/>
    <w:rsid w:val="00E47D0A"/>
    <w:rsid w:val="00E47F07"/>
    <w:rsid w:val="00E47F56"/>
    <w:rsid w:val="00E47F6A"/>
    <w:rsid w:val="00E5073B"/>
    <w:rsid w:val="00E50831"/>
    <w:rsid w:val="00E51011"/>
    <w:rsid w:val="00E512A9"/>
    <w:rsid w:val="00E51381"/>
    <w:rsid w:val="00E51398"/>
    <w:rsid w:val="00E51B4B"/>
    <w:rsid w:val="00E51CEF"/>
    <w:rsid w:val="00E51CF4"/>
    <w:rsid w:val="00E51EF0"/>
    <w:rsid w:val="00E52225"/>
    <w:rsid w:val="00E524A5"/>
    <w:rsid w:val="00E52834"/>
    <w:rsid w:val="00E5289E"/>
    <w:rsid w:val="00E52AFA"/>
    <w:rsid w:val="00E52D27"/>
    <w:rsid w:val="00E5323B"/>
    <w:rsid w:val="00E54199"/>
    <w:rsid w:val="00E543F9"/>
    <w:rsid w:val="00E5441D"/>
    <w:rsid w:val="00E544A8"/>
    <w:rsid w:val="00E54925"/>
    <w:rsid w:val="00E54A02"/>
    <w:rsid w:val="00E54A7D"/>
    <w:rsid w:val="00E54AF1"/>
    <w:rsid w:val="00E54D10"/>
    <w:rsid w:val="00E54D9C"/>
    <w:rsid w:val="00E54E33"/>
    <w:rsid w:val="00E54E98"/>
    <w:rsid w:val="00E54F09"/>
    <w:rsid w:val="00E54F0F"/>
    <w:rsid w:val="00E55149"/>
    <w:rsid w:val="00E551BA"/>
    <w:rsid w:val="00E558E2"/>
    <w:rsid w:val="00E559FF"/>
    <w:rsid w:val="00E55A3E"/>
    <w:rsid w:val="00E56387"/>
    <w:rsid w:val="00E564D0"/>
    <w:rsid w:val="00E564D2"/>
    <w:rsid w:val="00E56905"/>
    <w:rsid w:val="00E56B60"/>
    <w:rsid w:val="00E57102"/>
    <w:rsid w:val="00E57463"/>
    <w:rsid w:val="00E57546"/>
    <w:rsid w:val="00E57585"/>
    <w:rsid w:val="00E57C10"/>
    <w:rsid w:val="00E57CBF"/>
    <w:rsid w:val="00E57EA9"/>
    <w:rsid w:val="00E601F0"/>
    <w:rsid w:val="00E607F3"/>
    <w:rsid w:val="00E60BBC"/>
    <w:rsid w:val="00E60DB4"/>
    <w:rsid w:val="00E61093"/>
    <w:rsid w:val="00E614B8"/>
    <w:rsid w:val="00E61739"/>
    <w:rsid w:val="00E61784"/>
    <w:rsid w:val="00E61C6C"/>
    <w:rsid w:val="00E61D69"/>
    <w:rsid w:val="00E61E33"/>
    <w:rsid w:val="00E61F88"/>
    <w:rsid w:val="00E62242"/>
    <w:rsid w:val="00E62257"/>
    <w:rsid w:val="00E625FE"/>
    <w:rsid w:val="00E625FF"/>
    <w:rsid w:val="00E62D81"/>
    <w:rsid w:val="00E63313"/>
    <w:rsid w:val="00E63596"/>
    <w:rsid w:val="00E6369D"/>
    <w:rsid w:val="00E6378A"/>
    <w:rsid w:val="00E637A4"/>
    <w:rsid w:val="00E638B4"/>
    <w:rsid w:val="00E639EE"/>
    <w:rsid w:val="00E63BAC"/>
    <w:rsid w:val="00E63BF6"/>
    <w:rsid w:val="00E64311"/>
    <w:rsid w:val="00E644CA"/>
    <w:rsid w:val="00E649B8"/>
    <w:rsid w:val="00E64FD4"/>
    <w:rsid w:val="00E65426"/>
    <w:rsid w:val="00E65A92"/>
    <w:rsid w:val="00E66854"/>
    <w:rsid w:val="00E66A13"/>
    <w:rsid w:val="00E66C48"/>
    <w:rsid w:val="00E67102"/>
    <w:rsid w:val="00E703E4"/>
    <w:rsid w:val="00E707E4"/>
    <w:rsid w:val="00E709A6"/>
    <w:rsid w:val="00E70A15"/>
    <w:rsid w:val="00E70D07"/>
    <w:rsid w:val="00E70D1D"/>
    <w:rsid w:val="00E7128C"/>
    <w:rsid w:val="00E71390"/>
    <w:rsid w:val="00E713BC"/>
    <w:rsid w:val="00E71D9E"/>
    <w:rsid w:val="00E71DE8"/>
    <w:rsid w:val="00E722E9"/>
    <w:rsid w:val="00E7232B"/>
    <w:rsid w:val="00E726E0"/>
    <w:rsid w:val="00E72B68"/>
    <w:rsid w:val="00E72B8B"/>
    <w:rsid w:val="00E72C8A"/>
    <w:rsid w:val="00E73454"/>
    <w:rsid w:val="00E73B5D"/>
    <w:rsid w:val="00E73B83"/>
    <w:rsid w:val="00E73C25"/>
    <w:rsid w:val="00E743B8"/>
    <w:rsid w:val="00E747C3"/>
    <w:rsid w:val="00E7485E"/>
    <w:rsid w:val="00E74A43"/>
    <w:rsid w:val="00E74C84"/>
    <w:rsid w:val="00E74F7C"/>
    <w:rsid w:val="00E74FCB"/>
    <w:rsid w:val="00E75617"/>
    <w:rsid w:val="00E75725"/>
    <w:rsid w:val="00E75745"/>
    <w:rsid w:val="00E759B4"/>
    <w:rsid w:val="00E75B96"/>
    <w:rsid w:val="00E75CF9"/>
    <w:rsid w:val="00E763F6"/>
    <w:rsid w:val="00E76882"/>
    <w:rsid w:val="00E76FB3"/>
    <w:rsid w:val="00E77531"/>
    <w:rsid w:val="00E77896"/>
    <w:rsid w:val="00E77CD3"/>
    <w:rsid w:val="00E77D1C"/>
    <w:rsid w:val="00E803DB"/>
    <w:rsid w:val="00E80858"/>
    <w:rsid w:val="00E809E5"/>
    <w:rsid w:val="00E80A25"/>
    <w:rsid w:val="00E81099"/>
    <w:rsid w:val="00E812F4"/>
    <w:rsid w:val="00E8193C"/>
    <w:rsid w:val="00E81BAB"/>
    <w:rsid w:val="00E81FEF"/>
    <w:rsid w:val="00E8220E"/>
    <w:rsid w:val="00E82258"/>
    <w:rsid w:val="00E8254D"/>
    <w:rsid w:val="00E8259E"/>
    <w:rsid w:val="00E8284F"/>
    <w:rsid w:val="00E82902"/>
    <w:rsid w:val="00E83430"/>
    <w:rsid w:val="00E83555"/>
    <w:rsid w:val="00E837F5"/>
    <w:rsid w:val="00E839F2"/>
    <w:rsid w:val="00E83BE0"/>
    <w:rsid w:val="00E83BEC"/>
    <w:rsid w:val="00E84079"/>
    <w:rsid w:val="00E8444C"/>
    <w:rsid w:val="00E8456A"/>
    <w:rsid w:val="00E84665"/>
    <w:rsid w:val="00E846AC"/>
    <w:rsid w:val="00E8472C"/>
    <w:rsid w:val="00E84C85"/>
    <w:rsid w:val="00E84CB2"/>
    <w:rsid w:val="00E84DF8"/>
    <w:rsid w:val="00E84E7B"/>
    <w:rsid w:val="00E84EA6"/>
    <w:rsid w:val="00E8505A"/>
    <w:rsid w:val="00E85128"/>
    <w:rsid w:val="00E85344"/>
    <w:rsid w:val="00E85777"/>
    <w:rsid w:val="00E85A77"/>
    <w:rsid w:val="00E85D56"/>
    <w:rsid w:val="00E85F83"/>
    <w:rsid w:val="00E8651A"/>
    <w:rsid w:val="00E867C0"/>
    <w:rsid w:val="00E86A54"/>
    <w:rsid w:val="00E86ABF"/>
    <w:rsid w:val="00E86AD2"/>
    <w:rsid w:val="00E86D08"/>
    <w:rsid w:val="00E87325"/>
    <w:rsid w:val="00E87680"/>
    <w:rsid w:val="00E876A3"/>
    <w:rsid w:val="00E87793"/>
    <w:rsid w:val="00E8782D"/>
    <w:rsid w:val="00E9042B"/>
    <w:rsid w:val="00E90902"/>
    <w:rsid w:val="00E90B3A"/>
    <w:rsid w:val="00E90BA2"/>
    <w:rsid w:val="00E9105A"/>
    <w:rsid w:val="00E9135D"/>
    <w:rsid w:val="00E91364"/>
    <w:rsid w:val="00E91583"/>
    <w:rsid w:val="00E917C2"/>
    <w:rsid w:val="00E91D74"/>
    <w:rsid w:val="00E91FB4"/>
    <w:rsid w:val="00E9211B"/>
    <w:rsid w:val="00E9220F"/>
    <w:rsid w:val="00E92609"/>
    <w:rsid w:val="00E9274A"/>
    <w:rsid w:val="00E92759"/>
    <w:rsid w:val="00E92BC1"/>
    <w:rsid w:val="00E92CC5"/>
    <w:rsid w:val="00E92E73"/>
    <w:rsid w:val="00E93078"/>
    <w:rsid w:val="00E93091"/>
    <w:rsid w:val="00E93187"/>
    <w:rsid w:val="00E93239"/>
    <w:rsid w:val="00E93388"/>
    <w:rsid w:val="00E93BEB"/>
    <w:rsid w:val="00E9460F"/>
    <w:rsid w:val="00E9469B"/>
    <w:rsid w:val="00E94825"/>
    <w:rsid w:val="00E94AC3"/>
    <w:rsid w:val="00E94BFB"/>
    <w:rsid w:val="00E94E7D"/>
    <w:rsid w:val="00E950C1"/>
    <w:rsid w:val="00E958D5"/>
    <w:rsid w:val="00E95B15"/>
    <w:rsid w:val="00E95B85"/>
    <w:rsid w:val="00E96040"/>
    <w:rsid w:val="00E96215"/>
    <w:rsid w:val="00E9672A"/>
    <w:rsid w:val="00E9680F"/>
    <w:rsid w:val="00E9686E"/>
    <w:rsid w:val="00E96E18"/>
    <w:rsid w:val="00E96E5C"/>
    <w:rsid w:val="00E96E6C"/>
    <w:rsid w:val="00E9717C"/>
    <w:rsid w:val="00E97372"/>
    <w:rsid w:val="00E97BE4"/>
    <w:rsid w:val="00E97E25"/>
    <w:rsid w:val="00E97E73"/>
    <w:rsid w:val="00E97FE3"/>
    <w:rsid w:val="00EA0432"/>
    <w:rsid w:val="00EA0A8F"/>
    <w:rsid w:val="00EA0FBE"/>
    <w:rsid w:val="00EA17B2"/>
    <w:rsid w:val="00EA1ADD"/>
    <w:rsid w:val="00EA1BFA"/>
    <w:rsid w:val="00EA1C0A"/>
    <w:rsid w:val="00EA2063"/>
    <w:rsid w:val="00EA2466"/>
    <w:rsid w:val="00EA2652"/>
    <w:rsid w:val="00EA2828"/>
    <w:rsid w:val="00EA2903"/>
    <w:rsid w:val="00EA2CE6"/>
    <w:rsid w:val="00EA3308"/>
    <w:rsid w:val="00EA34A3"/>
    <w:rsid w:val="00EA3733"/>
    <w:rsid w:val="00EA3FDA"/>
    <w:rsid w:val="00EA4007"/>
    <w:rsid w:val="00EA4F8E"/>
    <w:rsid w:val="00EA50A0"/>
    <w:rsid w:val="00EA5139"/>
    <w:rsid w:val="00EA5543"/>
    <w:rsid w:val="00EA555D"/>
    <w:rsid w:val="00EA5BF6"/>
    <w:rsid w:val="00EA670D"/>
    <w:rsid w:val="00EA6E65"/>
    <w:rsid w:val="00EA7145"/>
    <w:rsid w:val="00EA7237"/>
    <w:rsid w:val="00EA72BD"/>
    <w:rsid w:val="00EA7337"/>
    <w:rsid w:val="00EA7697"/>
    <w:rsid w:val="00EA781C"/>
    <w:rsid w:val="00EA7932"/>
    <w:rsid w:val="00EA7C18"/>
    <w:rsid w:val="00EA7DAF"/>
    <w:rsid w:val="00EA7F45"/>
    <w:rsid w:val="00EB0122"/>
    <w:rsid w:val="00EB03B2"/>
    <w:rsid w:val="00EB0B10"/>
    <w:rsid w:val="00EB0E2D"/>
    <w:rsid w:val="00EB0F79"/>
    <w:rsid w:val="00EB110D"/>
    <w:rsid w:val="00EB12DD"/>
    <w:rsid w:val="00EB147F"/>
    <w:rsid w:val="00EB1668"/>
    <w:rsid w:val="00EB1685"/>
    <w:rsid w:val="00EB17DE"/>
    <w:rsid w:val="00EB1A9A"/>
    <w:rsid w:val="00EB1EA2"/>
    <w:rsid w:val="00EB2042"/>
    <w:rsid w:val="00EB2201"/>
    <w:rsid w:val="00EB2258"/>
    <w:rsid w:val="00EB27D9"/>
    <w:rsid w:val="00EB2855"/>
    <w:rsid w:val="00EB2D90"/>
    <w:rsid w:val="00EB2EF7"/>
    <w:rsid w:val="00EB3110"/>
    <w:rsid w:val="00EB312B"/>
    <w:rsid w:val="00EB33CC"/>
    <w:rsid w:val="00EB350D"/>
    <w:rsid w:val="00EB371A"/>
    <w:rsid w:val="00EB380A"/>
    <w:rsid w:val="00EB3A4C"/>
    <w:rsid w:val="00EB3C30"/>
    <w:rsid w:val="00EB3F60"/>
    <w:rsid w:val="00EB402B"/>
    <w:rsid w:val="00EB47DA"/>
    <w:rsid w:val="00EB4F69"/>
    <w:rsid w:val="00EB501D"/>
    <w:rsid w:val="00EB592F"/>
    <w:rsid w:val="00EB5DFF"/>
    <w:rsid w:val="00EB64A2"/>
    <w:rsid w:val="00EB6938"/>
    <w:rsid w:val="00EB6BFC"/>
    <w:rsid w:val="00EB6EBD"/>
    <w:rsid w:val="00EB6FB7"/>
    <w:rsid w:val="00EB743D"/>
    <w:rsid w:val="00EB773F"/>
    <w:rsid w:val="00EB78B8"/>
    <w:rsid w:val="00EB7C1D"/>
    <w:rsid w:val="00EB7E0F"/>
    <w:rsid w:val="00EC017E"/>
    <w:rsid w:val="00EC01D5"/>
    <w:rsid w:val="00EC032C"/>
    <w:rsid w:val="00EC0BF8"/>
    <w:rsid w:val="00EC0D47"/>
    <w:rsid w:val="00EC0F18"/>
    <w:rsid w:val="00EC1E5C"/>
    <w:rsid w:val="00EC1F8A"/>
    <w:rsid w:val="00EC2641"/>
    <w:rsid w:val="00EC2700"/>
    <w:rsid w:val="00EC29FA"/>
    <w:rsid w:val="00EC2A2F"/>
    <w:rsid w:val="00EC2AA2"/>
    <w:rsid w:val="00EC2F27"/>
    <w:rsid w:val="00EC2FC9"/>
    <w:rsid w:val="00EC300B"/>
    <w:rsid w:val="00EC3047"/>
    <w:rsid w:val="00EC3464"/>
    <w:rsid w:val="00EC39B6"/>
    <w:rsid w:val="00EC3CFA"/>
    <w:rsid w:val="00EC4EF6"/>
    <w:rsid w:val="00EC51D1"/>
    <w:rsid w:val="00EC51E3"/>
    <w:rsid w:val="00EC57DF"/>
    <w:rsid w:val="00EC5961"/>
    <w:rsid w:val="00EC59E0"/>
    <w:rsid w:val="00EC5BDB"/>
    <w:rsid w:val="00EC5F8E"/>
    <w:rsid w:val="00EC6A78"/>
    <w:rsid w:val="00EC6D51"/>
    <w:rsid w:val="00EC6F12"/>
    <w:rsid w:val="00EC70B3"/>
    <w:rsid w:val="00EC71D0"/>
    <w:rsid w:val="00EC73C4"/>
    <w:rsid w:val="00EC73D2"/>
    <w:rsid w:val="00EC75D5"/>
    <w:rsid w:val="00EC7A24"/>
    <w:rsid w:val="00ED0837"/>
    <w:rsid w:val="00ED0BC3"/>
    <w:rsid w:val="00ED0BD5"/>
    <w:rsid w:val="00ED122A"/>
    <w:rsid w:val="00ED160F"/>
    <w:rsid w:val="00ED164A"/>
    <w:rsid w:val="00ED19C4"/>
    <w:rsid w:val="00ED1AB5"/>
    <w:rsid w:val="00ED1DC2"/>
    <w:rsid w:val="00ED2274"/>
    <w:rsid w:val="00ED22CF"/>
    <w:rsid w:val="00ED22EB"/>
    <w:rsid w:val="00ED234E"/>
    <w:rsid w:val="00ED235B"/>
    <w:rsid w:val="00ED2388"/>
    <w:rsid w:val="00ED2439"/>
    <w:rsid w:val="00ED26DE"/>
    <w:rsid w:val="00ED2A20"/>
    <w:rsid w:val="00ED2C41"/>
    <w:rsid w:val="00ED31CA"/>
    <w:rsid w:val="00ED3250"/>
    <w:rsid w:val="00ED3325"/>
    <w:rsid w:val="00ED335E"/>
    <w:rsid w:val="00ED36D9"/>
    <w:rsid w:val="00ED39C4"/>
    <w:rsid w:val="00ED3C56"/>
    <w:rsid w:val="00ED3FD2"/>
    <w:rsid w:val="00ED4070"/>
    <w:rsid w:val="00ED461A"/>
    <w:rsid w:val="00ED49DA"/>
    <w:rsid w:val="00ED4C84"/>
    <w:rsid w:val="00ED557C"/>
    <w:rsid w:val="00ED598A"/>
    <w:rsid w:val="00ED59EA"/>
    <w:rsid w:val="00ED5FAC"/>
    <w:rsid w:val="00ED605F"/>
    <w:rsid w:val="00ED6268"/>
    <w:rsid w:val="00ED64F5"/>
    <w:rsid w:val="00ED6BF2"/>
    <w:rsid w:val="00ED6E8C"/>
    <w:rsid w:val="00ED70AF"/>
    <w:rsid w:val="00ED721C"/>
    <w:rsid w:val="00ED780E"/>
    <w:rsid w:val="00ED7A73"/>
    <w:rsid w:val="00ED7A7A"/>
    <w:rsid w:val="00ED7B58"/>
    <w:rsid w:val="00ED7BE0"/>
    <w:rsid w:val="00ED7C0D"/>
    <w:rsid w:val="00ED7D13"/>
    <w:rsid w:val="00ED7F2B"/>
    <w:rsid w:val="00EE033D"/>
    <w:rsid w:val="00EE08B7"/>
    <w:rsid w:val="00EE08C7"/>
    <w:rsid w:val="00EE0A5B"/>
    <w:rsid w:val="00EE0A62"/>
    <w:rsid w:val="00EE0ED7"/>
    <w:rsid w:val="00EE143C"/>
    <w:rsid w:val="00EE1866"/>
    <w:rsid w:val="00EE1967"/>
    <w:rsid w:val="00EE1A28"/>
    <w:rsid w:val="00EE1B0F"/>
    <w:rsid w:val="00EE1F6C"/>
    <w:rsid w:val="00EE21C3"/>
    <w:rsid w:val="00EE220A"/>
    <w:rsid w:val="00EE260B"/>
    <w:rsid w:val="00EE2B1B"/>
    <w:rsid w:val="00EE2BB5"/>
    <w:rsid w:val="00EE3466"/>
    <w:rsid w:val="00EE3769"/>
    <w:rsid w:val="00EE3773"/>
    <w:rsid w:val="00EE37D6"/>
    <w:rsid w:val="00EE3DC5"/>
    <w:rsid w:val="00EE43C0"/>
    <w:rsid w:val="00EE4A16"/>
    <w:rsid w:val="00EE4B9F"/>
    <w:rsid w:val="00EE4FEB"/>
    <w:rsid w:val="00EE5226"/>
    <w:rsid w:val="00EE5618"/>
    <w:rsid w:val="00EE60D4"/>
    <w:rsid w:val="00EE6210"/>
    <w:rsid w:val="00EE63D9"/>
    <w:rsid w:val="00EE69EA"/>
    <w:rsid w:val="00EE6A15"/>
    <w:rsid w:val="00EE6B0D"/>
    <w:rsid w:val="00EE6B75"/>
    <w:rsid w:val="00EE6CD5"/>
    <w:rsid w:val="00EE6EBB"/>
    <w:rsid w:val="00EE6F46"/>
    <w:rsid w:val="00EE7DC5"/>
    <w:rsid w:val="00EE7F3F"/>
    <w:rsid w:val="00EF0223"/>
    <w:rsid w:val="00EF0ADB"/>
    <w:rsid w:val="00EF0B31"/>
    <w:rsid w:val="00EF0BF7"/>
    <w:rsid w:val="00EF0EA6"/>
    <w:rsid w:val="00EF14CF"/>
    <w:rsid w:val="00EF1531"/>
    <w:rsid w:val="00EF16EF"/>
    <w:rsid w:val="00EF1A8E"/>
    <w:rsid w:val="00EF1E90"/>
    <w:rsid w:val="00EF230B"/>
    <w:rsid w:val="00EF25DF"/>
    <w:rsid w:val="00EF26C2"/>
    <w:rsid w:val="00EF2A29"/>
    <w:rsid w:val="00EF2B71"/>
    <w:rsid w:val="00EF312E"/>
    <w:rsid w:val="00EF3698"/>
    <w:rsid w:val="00EF3C0B"/>
    <w:rsid w:val="00EF3D41"/>
    <w:rsid w:val="00EF3EC6"/>
    <w:rsid w:val="00EF3FEA"/>
    <w:rsid w:val="00EF454B"/>
    <w:rsid w:val="00EF489C"/>
    <w:rsid w:val="00EF4CE0"/>
    <w:rsid w:val="00EF4E98"/>
    <w:rsid w:val="00EF5010"/>
    <w:rsid w:val="00EF51A8"/>
    <w:rsid w:val="00EF52CB"/>
    <w:rsid w:val="00EF52D9"/>
    <w:rsid w:val="00EF5C5D"/>
    <w:rsid w:val="00EF668A"/>
    <w:rsid w:val="00EF668D"/>
    <w:rsid w:val="00EF7955"/>
    <w:rsid w:val="00EF79A7"/>
    <w:rsid w:val="00EF7B73"/>
    <w:rsid w:val="00EF7D5E"/>
    <w:rsid w:val="00EF7FF4"/>
    <w:rsid w:val="00F0003C"/>
    <w:rsid w:val="00F006A4"/>
    <w:rsid w:val="00F00A44"/>
    <w:rsid w:val="00F00AFC"/>
    <w:rsid w:val="00F00B9C"/>
    <w:rsid w:val="00F00BDC"/>
    <w:rsid w:val="00F00DA7"/>
    <w:rsid w:val="00F0138E"/>
    <w:rsid w:val="00F01E4B"/>
    <w:rsid w:val="00F021B9"/>
    <w:rsid w:val="00F022BF"/>
    <w:rsid w:val="00F02335"/>
    <w:rsid w:val="00F02384"/>
    <w:rsid w:val="00F02427"/>
    <w:rsid w:val="00F025AA"/>
    <w:rsid w:val="00F02AE3"/>
    <w:rsid w:val="00F02CC3"/>
    <w:rsid w:val="00F02EDC"/>
    <w:rsid w:val="00F02F67"/>
    <w:rsid w:val="00F02FED"/>
    <w:rsid w:val="00F03060"/>
    <w:rsid w:val="00F03214"/>
    <w:rsid w:val="00F03314"/>
    <w:rsid w:val="00F033F1"/>
    <w:rsid w:val="00F03436"/>
    <w:rsid w:val="00F03670"/>
    <w:rsid w:val="00F036C1"/>
    <w:rsid w:val="00F03A8C"/>
    <w:rsid w:val="00F03ABA"/>
    <w:rsid w:val="00F03B3C"/>
    <w:rsid w:val="00F0406A"/>
    <w:rsid w:val="00F04137"/>
    <w:rsid w:val="00F04C76"/>
    <w:rsid w:val="00F04CCD"/>
    <w:rsid w:val="00F04DCA"/>
    <w:rsid w:val="00F04E67"/>
    <w:rsid w:val="00F052E5"/>
    <w:rsid w:val="00F05490"/>
    <w:rsid w:val="00F057B2"/>
    <w:rsid w:val="00F057C5"/>
    <w:rsid w:val="00F05A91"/>
    <w:rsid w:val="00F05ADD"/>
    <w:rsid w:val="00F05B1D"/>
    <w:rsid w:val="00F05C93"/>
    <w:rsid w:val="00F05D3F"/>
    <w:rsid w:val="00F064E2"/>
    <w:rsid w:val="00F06925"/>
    <w:rsid w:val="00F06F0D"/>
    <w:rsid w:val="00F07035"/>
    <w:rsid w:val="00F073AB"/>
    <w:rsid w:val="00F07534"/>
    <w:rsid w:val="00F076E6"/>
    <w:rsid w:val="00F07F90"/>
    <w:rsid w:val="00F10054"/>
    <w:rsid w:val="00F1048C"/>
    <w:rsid w:val="00F10668"/>
    <w:rsid w:val="00F10785"/>
    <w:rsid w:val="00F10B7A"/>
    <w:rsid w:val="00F10CFC"/>
    <w:rsid w:val="00F10DD8"/>
    <w:rsid w:val="00F10DDB"/>
    <w:rsid w:val="00F1114F"/>
    <w:rsid w:val="00F113C7"/>
    <w:rsid w:val="00F11452"/>
    <w:rsid w:val="00F115F7"/>
    <w:rsid w:val="00F12183"/>
    <w:rsid w:val="00F123AF"/>
    <w:rsid w:val="00F1269D"/>
    <w:rsid w:val="00F12E9F"/>
    <w:rsid w:val="00F12FD9"/>
    <w:rsid w:val="00F132D3"/>
    <w:rsid w:val="00F135C1"/>
    <w:rsid w:val="00F137CC"/>
    <w:rsid w:val="00F13B36"/>
    <w:rsid w:val="00F13F03"/>
    <w:rsid w:val="00F14219"/>
    <w:rsid w:val="00F144F1"/>
    <w:rsid w:val="00F1460E"/>
    <w:rsid w:val="00F146C5"/>
    <w:rsid w:val="00F14A50"/>
    <w:rsid w:val="00F14A7D"/>
    <w:rsid w:val="00F14D31"/>
    <w:rsid w:val="00F15296"/>
    <w:rsid w:val="00F15603"/>
    <w:rsid w:val="00F15CCC"/>
    <w:rsid w:val="00F15E3D"/>
    <w:rsid w:val="00F15E6E"/>
    <w:rsid w:val="00F16FE9"/>
    <w:rsid w:val="00F1705D"/>
    <w:rsid w:val="00F1709B"/>
    <w:rsid w:val="00F172B0"/>
    <w:rsid w:val="00F173C5"/>
    <w:rsid w:val="00F176A0"/>
    <w:rsid w:val="00F176B2"/>
    <w:rsid w:val="00F17868"/>
    <w:rsid w:val="00F178ED"/>
    <w:rsid w:val="00F17C81"/>
    <w:rsid w:val="00F17D92"/>
    <w:rsid w:val="00F17E43"/>
    <w:rsid w:val="00F2003E"/>
    <w:rsid w:val="00F202DE"/>
    <w:rsid w:val="00F21804"/>
    <w:rsid w:val="00F21F3F"/>
    <w:rsid w:val="00F22377"/>
    <w:rsid w:val="00F224FA"/>
    <w:rsid w:val="00F22507"/>
    <w:rsid w:val="00F225DA"/>
    <w:rsid w:val="00F22C46"/>
    <w:rsid w:val="00F2303C"/>
    <w:rsid w:val="00F234CF"/>
    <w:rsid w:val="00F23629"/>
    <w:rsid w:val="00F23AE3"/>
    <w:rsid w:val="00F23B7B"/>
    <w:rsid w:val="00F23F3B"/>
    <w:rsid w:val="00F23FC4"/>
    <w:rsid w:val="00F24257"/>
    <w:rsid w:val="00F24288"/>
    <w:rsid w:val="00F243E5"/>
    <w:rsid w:val="00F24C0C"/>
    <w:rsid w:val="00F25987"/>
    <w:rsid w:val="00F259AD"/>
    <w:rsid w:val="00F25CE1"/>
    <w:rsid w:val="00F260E1"/>
    <w:rsid w:val="00F26B40"/>
    <w:rsid w:val="00F2702B"/>
    <w:rsid w:val="00F272B8"/>
    <w:rsid w:val="00F27B19"/>
    <w:rsid w:val="00F27D0C"/>
    <w:rsid w:val="00F27D62"/>
    <w:rsid w:val="00F30928"/>
    <w:rsid w:val="00F312D5"/>
    <w:rsid w:val="00F31341"/>
    <w:rsid w:val="00F3147A"/>
    <w:rsid w:val="00F314D8"/>
    <w:rsid w:val="00F315EF"/>
    <w:rsid w:val="00F317A6"/>
    <w:rsid w:val="00F31ECF"/>
    <w:rsid w:val="00F3231B"/>
    <w:rsid w:val="00F323A3"/>
    <w:rsid w:val="00F324F7"/>
    <w:rsid w:val="00F325ED"/>
    <w:rsid w:val="00F32628"/>
    <w:rsid w:val="00F32F7D"/>
    <w:rsid w:val="00F33141"/>
    <w:rsid w:val="00F331C4"/>
    <w:rsid w:val="00F332FB"/>
    <w:rsid w:val="00F33393"/>
    <w:rsid w:val="00F33459"/>
    <w:rsid w:val="00F336E2"/>
    <w:rsid w:val="00F336FA"/>
    <w:rsid w:val="00F33B7E"/>
    <w:rsid w:val="00F33CAE"/>
    <w:rsid w:val="00F344C6"/>
    <w:rsid w:val="00F345C0"/>
    <w:rsid w:val="00F3466B"/>
    <w:rsid w:val="00F34853"/>
    <w:rsid w:val="00F34B10"/>
    <w:rsid w:val="00F34C4A"/>
    <w:rsid w:val="00F34DB6"/>
    <w:rsid w:val="00F35101"/>
    <w:rsid w:val="00F352B8"/>
    <w:rsid w:val="00F353A2"/>
    <w:rsid w:val="00F35631"/>
    <w:rsid w:val="00F3571E"/>
    <w:rsid w:val="00F35CD1"/>
    <w:rsid w:val="00F35E0E"/>
    <w:rsid w:val="00F35EBA"/>
    <w:rsid w:val="00F35FE0"/>
    <w:rsid w:val="00F365BC"/>
    <w:rsid w:val="00F36699"/>
    <w:rsid w:val="00F367A1"/>
    <w:rsid w:val="00F3682C"/>
    <w:rsid w:val="00F36D63"/>
    <w:rsid w:val="00F3711A"/>
    <w:rsid w:val="00F37211"/>
    <w:rsid w:val="00F37715"/>
    <w:rsid w:val="00F37C56"/>
    <w:rsid w:val="00F37D03"/>
    <w:rsid w:val="00F37E1A"/>
    <w:rsid w:val="00F37E7F"/>
    <w:rsid w:val="00F37E94"/>
    <w:rsid w:val="00F37F5B"/>
    <w:rsid w:val="00F4021D"/>
    <w:rsid w:val="00F40413"/>
    <w:rsid w:val="00F407EA"/>
    <w:rsid w:val="00F40BF6"/>
    <w:rsid w:val="00F40F17"/>
    <w:rsid w:val="00F4100F"/>
    <w:rsid w:val="00F412E7"/>
    <w:rsid w:val="00F413C3"/>
    <w:rsid w:val="00F415C5"/>
    <w:rsid w:val="00F41833"/>
    <w:rsid w:val="00F41AF8"/>
    <w:rsid w:val="00F41B47"/>
    <w:rsid w:val="00F41D60"/>
    <w:rsid w:val="00F4243E"/>
    <w:rsid w:val="00F42754"/>
    <w:rsid w:val="00F4296D"/>
    <w:rsid w:val="00F42D98"/>
    <w:rsid w:val="00F42DCC"/>
    <w:rsid w:val="00F438CE"/>
    <w:rsid w:val="00F43960"/>
    <w:rsid w:val="00F43B60"/>
    <w:rsid w:val="00F44254"/>
    <w:rsid w:val="00F44682"/>
    <w:rsid w:val="00F446C1"/>
    <w:rsid w:val="00F44A46"/>
    <w:rsid w:val="00F44B2D"/>
    <w:rsid w:val="00F44BA8"/>
    <w:rsid w:val="00F44CCB"/>
    <w:rsid w:val="00F45091"/>
    <w:rsid w:val="00F45A4B"/>
    <w:rsid w:val="00F45CD6"/>
    <w:rsid w:val="00F45EE1"/>
    <w:rsid w:val="00F45F68"/>
    <w:rsid w:val="00F46070"/>
    <w:rsid w:val="00F4630F"/>
    <w:rsid w:val="00F466C2"/>
    <w:rsid w:val="00F4680B"/>
    <w:rsid w:val="00F468AC"/>
    <w:rsid w:val="00F46B46"/>
    <w:rsid w:val="00F46B68"/>
    <w:rsid w:val="00F46D8B"/>
    <w:rsid w:val="00F46E63"/>
    <w:rsid w:val="00F47444"/>
    <w:rsid w:val="00F4772F"/>
    <w:rsid w:val="00F50A2C"/>
    <w:rsid w:val="00F50CF6"/>
    <w:rsid w:val="00F5119B"/>
    <w:rsid w:val="00F511D1"/>
    <w:rsid w:val="00F51289"/>
    <w:rsid w:val="00F513C1"/>
    <w:rsid w:val="00F51FE7"/>
    <w:rsid w:val="00F52174"/>
    <w:rsid w:val="00F52194"/>
    <w:rsid w:val="00F523C0"/>
    <w:rsid w:val="00F5264C"/>
    <w:rsid w:val="00F52782"/>
    <w:rsid w:val="00F529CD"/>
    <w:rsid w:val="00F52F47"/>
    <w:rsid w:val="00F52F63"/>
    <w:rsid w:val="00F530CF"/>
    <w:rsid w:val="00F53966"/>
    <w:rsid w:val="00F53D02"/>
    <w:rsid w:val="00F53F67"/>
    <w:rsid w:val="00F54352"/>
    <w:rsid w:val="00F54616"/>
    <w:rsid w:val="00F546A8"/>
    <w:rsid w:val="00F555B2"/>
    <w:rsid w:val="00F55702"/>
    <w:rsid w:val="00F55E5B"/>
    <w:rsid w:val="00F5608C"/>
    <w:rsid w:val="00F56345"/>
    <w:rsid w:val="00F56AB4"/>
    <w:rsid w:val="00F56C06"/>
    <w:rsid w:val="00F56D28"/>
    <w:rsid w:val="00F56FB1"/>
    <w:rsid w:val="00F5700F"/>
    <w:rsid w:val="00F5737D"/>
    <w:rsid w:val="00F574AA"/>
    <w:rsid w:val="00F5753D"/>
    <w:rsid w:val="00F576C9"/>
    <w:rsid w:val="00F57794"/>
    <w:rsid w:val="00F578E1"/>
    <w:rsid w:val="00F57C35"/>
    <w:rsid w:val="00F57C72"/>
    <w:rsid w:val="00F57E4D"/>
    <w:rsid w:val="00F57E57"/>
    <w:rsid w:val="00F60105"/>
    <w:rsid w:val="00F60235"/>
    <w:rsid w:val="00F602CB"/>
    <w:rsid w:val="00F608A7"/>
    <w:rsid w:val="00F608C0"/>
    <w:rsid w:val="00F60B3E"/>
    <w:rsid w:val="00F60B61"/>
    <w:rsid w:val="00F61088"/>
    <w:rsid w:val="00F61633"/>
    <w:rsid w:val="00F618C2"/>
    <w:rsid w:val="00F61CD6"/>
    <w:rsid w:val="00F61E9A"/>
    <w:rsid w:val="00F62799"/>
    <w:rsid w:val="00F62E01"/>
    <w:rsid w:val="00F62FA6"/>
    <w:rsid w:val="00F6316E"/>
    <w:rsid w:val="00F6333F"/>
    <w:rsid w:val="00F6353F"/>
    <w:rsid w:val="00F636D0"/>
    <w:rsid w:val="00F645D2"/>
    <w:rsid w:val="00F64643"/>
    <w:rsid w:val="00F64945"/>
    <w:rsid w:val="00F64ABB"/>
    <w:rsid w:val="00F64EDF"/>
    <w:rsid w:val="00F6539D"/>
    <w:rsid w:val="00F65560"/>
    <w:rsid w:val="00F657B4"/>
    <w:rsid w:val="00F65B01"/>
    <w:rsid w:val="00F65C51"/>
    <w:rsid w:val="00F65E64"/>
    <w:rsid w:val="00F660B4"/>
    <w:rsid w:val="00F661DE"/>
    <w:rsid w:val="00F6637F"/>
    <w:rsid w:val="00F664E9"/>
    <w:rsid w:val="00F667B4"/>
    <w:rsid w:val="00F66FE0"/>
    <w:rsid w:val="00F6758F"/>
    <w:rsid w:val="00F675B8"/>
    <w:rsid w:val="00F67AB7"/>
    <w:rsid w:val="00F67BF9"/>
    <w:rsid w:val="00F67D95"/>
    <w:rsid w:val="00F700E9"/>
    <w:rsid w:val="00F7034D"/>
    <w:rsid w:val="00F70B45"/>
    <w:rsid w:val="00F70D2F"/>
    <w:rsid w:val="00F70DE9"/>
    <w:rsid w:val="00F7118D"/>
    <w:rsid w:val="00F715CF"/>
    <w:rsid w:val="00F71625"/>
    <w:rsid w:val="00F71B91"/>
    <w:rsid w:val="00F7234C"/>
    <w:rsid w:val="00F7244D"/>
    <w:rsid w:val="00F72A4E"/>
    <w:rsid w:val="00F72BFF"/>
    <w:rsid w:val="00F72E8E"/>
    <w:rsid w:val="00F72EE9"/>
    <w:rsid w:val="00F72F46"/>
    <w:rsid w:val="00F72F5C"/>
    <w:rsid w:val="00F72F6A"/>
    <w:rsid w:val="00F731D2"/>
    <w:rsid w:val="00F7322B"/>
    <w:rsid w:val="00F7353C"/>
    <w:rsid w:val="00F7358F"/>
    <w:rsid w:val="00F73CF7"/>
    <w:rsid w:val="00F7445E"/>
    <w:rsid w:val="00F74586"/>
    <w:rsid w:val="00F74722"/>
    <w:rsid w:val="00F74BDF"/>
    <w:rsid w:val="00F7514E"/>
    <w:rsid w:val="00F7537B"/>
    <w:rsid w:val="00F753A7"/>
    <w:rsid w:val="00F753DE"/>
    <w:rsid w:val="00F754E6"/>
    <w:rsid w:val="00F75795"/>
    <w:rsid w:val="00F75A00"/>
    <w:rsid w:val="00F75FD9"/>
    <w:rsid w:val="00F7641C"/>
    <w:rsid w:val="00F767E5"/>
    <w:rsid w:val="00F76B01"/>
    <w:rsid w:val="00F7756E"/>
    <w:rsid w:val="00F7765E"/>
    <w:rsid w:val="00F77840"/>
    <w:rsid w:val="00F77A3C"/>
    <w:rsid w:val="00F77D2D"/>
    <w:rsid w:val="00F80060"/>
    <w:rsid w:val="00F80642"/>
    <w:rsid w:val="00F80756"/>
    <w:rsid w:val="00F80AA0"/>
    <w:rsid w:val="00F80BC8"/>
    <w:rsid w:val="00F8115A"/>
    <w:rsid w:val="00F81308"/>
    <w:rsid w:val="00F8165B"/>
    <w:rsid w:val="00F81A88"/>
    <w:rsid w:val="00F81BB9"/>
    <w:rsid w:val="00F81BD4"/>
    <w:rsid w:val="00F81E10"/>
    <w:rsid w:val="00F82053"/>
    <w:rsid w:val="00F82510"/>
    <w:rsid w:val="00F8273D"/>
    <w:rsid w:val="00F82A49"/>
    <w:rsid w:val="00F82ABC"/>
    <w:rsid w:val="00F8307C"/>
    <w:rsid w:val="00F8336D"/>
    <w:rsid w:val="00F8393D"/>
    <w:rsid w:val="00F840A7"/>
    <w:rsid w:val="00F84323"/>
    <w:rsid w:val="00F8442B"/>
    <w:rsid w:val="00F84A23"/>
    <w:rsid w:val="00F84B2E"/>
    <w:rsid w:val="00F84E97"/>
    <w:rsid w:val="00F85233"/>
    <w:rsid w:val="00F853FA"/>
    <w:rsid w:val="00F85401"/>
    <w:rsid w:val="00F85562"/>
    <w:rsid w:val="00F8578A"/>
    <w:rsid w:val="00F85938"/>
    <w:rsid w:val="00F85BE2"/>
    <w:rsid w:val="00F85BF2"/>
    <w:rsid w:val="00F85CC0"/>
    <w:rsid w:val="00F861E7"/>
    <w:rsid w:val="00F862A9"/>
    <w:rsid w:val="00F86689"/>
    <w:rsid w:val="00F868BE"/>
    <w:rsid w:val="00F86B08"/>
    <w:rsid w:val="00F87264"/>
    <w:rsid w:val="00F8741F"/>
    <w:rsid w:val="00F876D9"/>
    <w:rsid w:val="00F87D4A"/>
    <w:rsid w:val="00F903C0"/>
    <w:rsid w:val="00F90673"/>
    <w:rsid w:val="00F909FD"/>
    <w:rsid w:val="00F90C07"/>
    <w:rsid w:val="00F91020"/>
    <w:rsid w:val="00F914EA"/>
    <w:rsid w:val="00F91773"/>
    <w:rsid w:val="00F91DBF"/>
    <w:rsid w:val="00F91DDA"/>
    <w:rsid w:val="00F9200A"/>
    <w:rsid w:val="00F920A4"/>
    <w:rsid w:val="00F923E1"/>
    <w:rsid w:val="00F92415"/>
    <w:rsid w:val="00F925EC"/>
    <w:rsid w:val="00F9272E"/>
    <w:rsid w:val="00F92879"/>
    <w:rsid w:val="00F92AB3"/>
    <w:rsid w:val="00F92DA6"/>
    <w:rsid w:val="00F933D5"/>
    <w:rsid w:val="00F93B1C"/>
    <w:rsid w:val="00F9404E"/>
    <w:rsid w:val="00F943C0"/>
    <w:rsid w:val="00F94424"/>
    <w:rsid w:val="00F94614"/>
    <w:rsid w:val="00F9467D"/>
    <w:rsid w:val="00F9471A"/>
    <w:rsid w:val="00F94A2F"/>
    <w:rsid w:val="00F94C6C"/>
    <w:rsid w:val="00F94E7F"/>
    <w:rsid w:val="00F95070"/>
    <w:rsid w:val="00F952E3"/>
    <w:rsid w:val="00F95460"/>
    <w:rsid w:val="00F956ED"/>
    <w:rsid w:val="00F9574B"/>
    <w:rsid w:val="00F9580E"/>
    <w:rsid w:val="00F95BC0"/>
    <w:rsid w:val="00F95CD2"/>
    <w:rsid w:val="00F95CF2"/>
    <w:rsid w:val="00F9605E"/>
    <w:rsid w:val="00F9673D"/>
    <w:rsid w:val="00F967A3"/>
    <w:rsid w:val="00F96884"/>
    <w:rsid w:val="00F9696F"/>
    <w:rsid w:val="00F96A65"/>
    <w:rsid w:val="00F9708B"/>
    <w:rsid w:val="00F970D3"/>
    <w:rsid w:val="00F972A4"/>
    <w:rsid w:val="00F972DA"/>
    <w:rsid w:val="00F978A8"/>
    <w:rsid w:val="00F97C36"/>
    <w:rsid w:val="00F97C76"/>
    <w:rsid w:val="00F97D94"/>
    <w:rsid w:val="00F97E75"/>
    <w:rsid w:val="00FA0112"/>
    <w:rsid w:val="00FA0356"/>
    <w:rsid w:val="00FA0535"/>
    <w:rsid w:val="00FA08AB"/>
    <w:rsid w:val="00FA0D16"/>
    <w:rsid w:val="00FA0FFE"/>
    <w:rsid w:val="00FA1195"/>
    <w:rsid w:val="00FA145B"/>
    <w:rsid w:val="00FA188F"/>
    <w:rsid w:val="00FA19A5"/>
    <w:rsid w:val="00FA1DCE"/>
    <w:rsid w:val="00FA25AE"/>
    <w:rsid w:val="00FA2777"/>
    <w:rsid w:val="00FA29F0"/>
    <w:rsid w:val="00FA2A2C"/>
    <w:rsid w:val="00FA2EE4"/>
    <w:rsid w:val="00FA33A1"/>
    <w:rsid w:val="00FA33AD"/>
    <w:rsid w:val="00FA3424"/>
    <w:rsid w:val="00FA347F"/>
    <w:rsid w:val="00FA3A50"/>
    <w:rsid w:val="00FA3A82"/>
    <w:rsid w:val="00FA3D44"/>
    <w:rsid w:val="00FA3DF3"/>
    <w:rsid w:val="00FA3E0D"/>
    <w:rsid w:val="00FA3E79"/>
    <w:rsid w:val="00FA3F2B"/>
    <w:rsid w:val="00FA40BA"/>
    <w:rsid w:val="00FA4142"/>
    <w:rsid w:val="00FA4158"/>
    <w:rsid w:val="00FA4692"/>
    <w:rsid w:val="00FA5397"/>
    <w:rsid w:val="00FA5581"/>
    <w:rsid w:val="00FA561D"/>
    <w:rsid w:val="00FA59A8"/>
    <w:rsid w:val="00FA5C1A"/>
    <w:rsid w:val="00FA5E79"/>
    <w:rsid w:val="00FA614A"/>
    <w:rsid w:val="00FA6466"/>
    <w:rsid w:val="00FA688C"/>
    <w:rsid w:val="00FA6A59"/>
    <w:rsid w:val="00FA6C8E"/>
    <w:rsid w:val="00FA72FC"/>
    <w:rsid w:val="00FA7394"/>
    <w:rsid w:val="00FA74C0"/>
    <w:rsid w:val="00FA7CC1"/>
    <w:rsid w:val="00FA7F2B"/>
    <w:rsid w:val="00FA7F6E"/>
    <w:rsid w:val="00FB0924"/>
    <w:rsid w:val="00FB09A7"/>
    <w:rsid w:val="00FB0B29"/>
    <w:rsid w:val="00FB0F8D"/>
    <w:rsid w:val="00FB14D3"/>
    <w:rsid w:val="00FB1DC7"/>
    <w:rsid w:val="00FB1E77"/>
    <w:rsid w:val="00FB2094"/>
    <w:rsid w:val="00FB24B7"/>
    <w:rsid w:val="00FB26B2"/>
    <w:rsid w:val="00FB287D"/>
    <w:rsid w:val="00FB2982"/>
    <w:rsid w:val="00FB2CD0"/>
    <w:rsid w:val="00FB3352"/>
    <w:rsid w:val="00FB366D"/>
    <w:rsid w:val="00FB3FAE"/>
    <w:rsid w:val="00FB4265"/>
    <w:rsid w:val="00FB4409"/>
    <w:rsid w:val="00FB4564"/>
    <w:rsid w:val="00FB4783"/>
    <w:rsid w:val="00FB54B9"/>
    <w:rsid w:val="00FB54ED"/>
    <w:rsid w:val="00FB579B"/>
    <w:rsid w:val="00FB59DA"/>
    <w:rsid w:val="00FB5D0C"/>
    <w:rsid w:val="00FB5D31"/>
    <w:rsid w:val="00FB6103"/>
    <w:rsid w:val="00FB610A"/>
    <w:rsid w:val="00FB61BB"/>
    <w:rsid w:val="00FB63CC"/>
    <w:rsid w:val="00FB641F"/>
    <w:rsid w:val="00FB6D7B"/>
    <w:rsid w:val="00FB6E12"/>
    <w:rsid w:val="00FB70AA"/>
    <w:rsid w:val="00FB72DC"/>
    <w:rsid w:val="00FB732B"/>
    <w:rsid w:val="00FB7342"/>
    <w:rsid w:val="00FB7409"/>
    <w:rsid w:val="00FB7B19"/>
    <w:rsid w:val="00FB7CD9"/>
    <w:rsid w:val="00FC00FB"/>
    <w:rsid w:val="00FC014C"/>
    <w:rsid w:val="00FC025E"/>
    <w:rsid w:val="00FC05E5"/>
    <w:rsid w:val="00FC0920"/>
    <w:rsid w:val="00FC0BAE"/>
    <w:rsid w:val="00FC108A"/>
    <w:rsid w:val="00FC1874"/>
    <w:rsid w:val="00FC1BC5"/>
    <w:rsid w:val="00FC1D66"/>
    <w:rsid w:val="00FC216A"/>
    <w:rsid w:val="00FC220D"/>
    <w:rsid w:val="00FC2F1B"/>
    <w:rsid w:val="00FC3183"/>
    <w:rsid w:val="00FC31D9"/>
    <w:rsid w:val="00FC3539"/>
    <w:rsid w:val="00FC380F"/>
    <w:rsid w:val="00FC3A6D"/>
    <w:rsid w:val="00FC3AC2"/>
    <w:rsid w:val="00FC3EA6"/>
    <w:rsid w:val="00FC3F7B"/>
    <w:rsid w:val="00FC4000"/>
    <w:rsid w:val="00FC46FC"/>
    <w:rsid w:val="00FC47CE"/>
    <w:rsid w:val="00FC4890"/>
    <w:rsid w:val="00FC4AFC"/>
    <w:rsid w:val="00FC5380"/>
    <w:rsid w:val="00FC53D9"/>
    <w:rsid w:val="00FC53E1"/>
    <w:rsid w:val="00FC5693"/>
    <w:rsid w:val="00FC5899"/>
    <w:rsid w:val="00FC5ABD"/>
    <w:rsid w:val="00FC5BD4"/>
    <w:rsid w:val="00FC5F68"/>
    <w:rsid w:val="00FC5F87"/>
    <w:rsid w:val="00FC65A2"/>
    <w:rsid w:val="00FC688B"/>
    <w:rsid w:val="00FC6F8F"/>
    <w:rsid w:val="00FC716E"/>
    <w:rsid w:val="00FC7317"/>
    <w:rsid w:val="00FC7771"/>
    <w:rsid w:val="00FC7A1A"/>
    <w:rsid w:val="00FC7AA7"/>
    <w:rsid w:val="00FC7D47"/>
    <w:rsid w:val="00FC7E13"/>
    <w:rsid w:val="00FD0012"/>
    <w:rsid w:val="00FD0106"/>
    <w:rsid w:val="00FD018B"/>
    <w:rsid w:val="00FD03B8"/>
    <w:rsid w:val="00FD0649"/>
    <w:rsid w:val="00FD06B7"/>
    <w:rsid w:val="00FD1BD2"/>
    <w:rsid w:val="00FD1F5C"/>
    <w:rsid w:val="00FD1FC2"/>
    <w:rsid w:val="00FD20E8"/>
    <w:rsid w:val="00FD2497"/>
    <w:rsid w:val="00FD25CD"/>
    <w:rsid w:val="00FD2A1E"/>
    <w:rsid w:val="00FD2C3C"/>
    <w:rsid w:val="00FD2D73"/>
    <w:rsid w:val="00FD2D8E"/>
    <w:rsid w:val="00FD2E26"/>
    <w:rsid w:val="00FD3249"/>
    <w:rsid w:val="00FD35A2"/>
    <w:rsid w:val="00FD35FD"/>
    <w:rsid w:val="00FD3A5A"/>
    <w:rsid w:val="00FD3B22"/>
    <w:rsid w:val="00FD3C7F"/>
    <w:rsid w:val="00FD3DB5"/>
    <w:rsid w:val="00FD3E7D"/>
    <w:rsid w:val="00FD3F77"/>
    <w:rsid w:val="00FD4028"/>
    <w:rsid w:val="00FD4294"/>
    <w:rsid w:val="00FD4442"/>
    <w:rsid w:val="00FD445A"/>
    <w:rsid w:val="00FD4598"/>
    <w:rsid w:val="00FD470E"/>
    <w:rsid w:val="00FD4AB1"/>
    <w:rsid w:val="00FD4DD9"/>
    <w:rsid w:val="00FD4E53"/>
    <w:rsid w:val="00FD4F22"/>
    <w:rsid w:val="00FD4F96"/>
    <w:rsid w:val="00FD533F"/>
    <w:rsid w:val="00FD5378"/>
    <w:rsid w:val="00FD53BF"/>
    <w:rsid w:val="00FD57A4"/>
    <w:rsid w:val="00FD5884"/>
    <w:rsid w:val="00FD59A4"/>
    <w:rsid w:val="00FD5CAC"/>
    <w:rsid w:val="00FD5E0E"/>
    <w:rsid w:val="00FD5E40"/>
    <w:rsid w:val="00FD6100"/>
    <w:rsid w:val="00FD6109"/>
    <w:rsid w:val="00FD6232"/>
    <w:rsid w:val="00FD6785"/>
    <w:rsid w:val="00FD6D66"/>
    <w:rsid w:val="00FD6F76"/>
    <w:rsid w:val="00FD7647"/>
    <w:rsid w:val="00FD7825"/>
    <w:rsid w:val="00FD7B38"/>
    <w:rsid w:val="00FD7C03"/>
    <w:rsid w:val="00FD7CD0"/>
    <w:rsid w:val="00FE03C2"/>
    <w:rsid w:val="00FE04EC"/>
    <w:rsid w:val="00FE0BEE"/>
    <w:rsid w:val="00FE0C3B"/>
    <w:rsid w:val="00FE0E6B"/>
    <w:rsid w:val="00FE100C"/>
    <w:rsid w:val="00FE10DA"/>
    <w:rsid w:val="00FE12B2"/>
    <w:rsid w:val="00FE16D9"/>
    <w:rsid w:val="00FE1CFC"/>
    <w:rsid w:val="00FE1FB0"/>
    <w:rsid w:val="00FE21E0"/>
    <w:rsid w:val="00FE22A0"/>
    <w:rsid w:val="00FE2306"/>
    <w:rsid w:val="00FE25CC"/>
    <w:rsid w:val="00FE26EC"/>
    <w:rsid w:val="00FE299E"/>
    <w:rsid w:val="00FE2D69"/>
    <w:rsid w:val="00FE384F"/>
    <w:rsid w:val="00FE38B1"/>
    <w:rsid w:val="00FE3ABE"/>
    <w:rsid w:val="00FE3BDA"/>
    <w:rsid w:val="00FE3FB9"/>
    <w:rsid w:val="00FE46BB"/>
    <w:rsid w:val="00FE47C1"/>
    <w:rsid w:val="00FE49DD"/>
    <w:rsid w:val="00FE4B3B"/>
    <w:rsid w:val="00FE4D17"/>
    <w:rsid w:val="00FE4D23"/>
    <w:rsid w:val="00FE4D46"/>
    <w:rsid w:val="00FE4E48"/>
    <w:rsid w:val="00FE4E73"/>
    <w:rsid w:val="00FE4F28"/>
    <w:rsid w:val="00FE4F9D"/>
    <w:rsid w:val="00FE4FE2"/>
    <w:rsid w:val="00FE567D"/>
    <w:rsid w:val="00FE58E4"/>
    <w:rsid w:val="00FE59F5"/>
    <w:rsid w:val="00FE5BDF"/>
    <w:rsid w:val="00FE6341"/>
    <w:rsid w:val="00FE65DF"/>
    <w:rsid w:val="00FE68CD"/>
    <w:rsid w:val="00FE68EB"/>
    <w:rsid w:val="00FE6B15"/>
    <w:rsid w:val="00FE6C1D"/>
    <w:rsid w:val="00FE7006"/>
    <w:rsid w:val="00FE71F9"/>
    <w:rsid w:val="00FE72DD"/>
    <w:rsid w:val="00FE72DF"/>
    <w:rsid w:val="00FE75F4"/>
    <w:rsid w:val="00FE7A02"/>
    <w:rsid w:val="00FF0018"/>
    <w:rsid w:val="00FF005B"/>
    <w:rsid w:val="00FF01CD"/>
    <w:rsid w:val="00FF02A2"/>
    <w:rsid w:val="00FF0482"/>
    <w:rsid w:val="00FF07C4"/>
    <w:rsid w:val="00FF0C2C"/>
    <w:rsid w:val="00FF1097"/>
    <w:rsid w:val="00FF113C"/>
    <w:rsid w:val="00FF171E"/>
    <w:rsid w:val="00FF1B26"/>
    <w:rsid w:val="00FF1D0B"/>
    <w:rsid w:val="00FF1EB5"/>
    <w:rsid w:val="00FF1FE9"/>
    <w:rsid w:val="00FF20A3"/>
    <w:rsid w:val="00FF2426"/>
    <w:rsid w:val="00FF2581"/>
    <w:rsid w:val="00FF287C"/>
    <w:rsid w:val="00FF28C9"/>
    <w:rsid w:val="00FF2ABD"/>
    <w:rsid w:val="00FF2BB6"/>
    <w:rsid w:val="00FF2E1A"/>
    <w:rsid w:val="00FF2FB9"/>
    <w:rsid w:val="00FF37AF"/>
    <w:rsid w:val="00FF3EC3"/>
    <w:rsid w:val="00FF3FF1"/>
    <w:rsid w:val="00FF4862"/>
    <w:rsid w:val="00FF4A55"/>
    <w:rsid w:val="00FF4ACB"/>
    <w:rsid w:val="00FF4DA4"/>
    <w:rsid w:val="00FF557C"/>
    <w:rsid w:val="00FF5612"/>
    <w:rsid w:val="00FF570D"/>
    <w:rsid w:val="00FF591E"/>
    <w:rsid w:val="00FF5C0B"/>
    <w:rsid w:val="00FF5E66"/>
    <w:rsid w:val="00FF64FA"/>
    <w:rsid w:val="00FF671A"/>
    <w:rsid w:val="00FF7311"/>
    <w:rsid w:val="00FF74DF"/>
    <w:rsid w:val="00FF75C3"/>
    <w:rsid w:val="00FF78DB"/>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uiPriority="35"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83E"/>
    <w:pPr>
      <w:spacing w:before="200" w:after="200" w:line="276" w:lineRule="auto"/>
    </w:pPr>
    <w:rPr>
      <w:lang w:bidi="en-US"/>
    </w:rPr>
  </w:style>
  <w:style w:type="paragraph" w:styleId="Heading1">
    <w:name w:val="heading 1"/>
    <w:basedOn w:val="Normal"/>
    <w:next w:val="Normal"/>
    <w:link w:val="Heading1Char"/>
    <w:autoRedefine/>
    <w:uiPriority w:val="9"/>
    <w:qFormat/>
    <w:rsid w:val="0090680B"/>
    <w:pPr>
      <w:keepNext/>
      <w:pBdr>
        <w:top w:val="single" w:sz="24" w:space="0" w:color="A80000"/>
        <w:left w:val="single" w:sz="24" w:space="0" w:color="A80000"/>
        <w:bottom w:val="single" w:sz="24" w:space="0" w:color="A80000"/>
        <w:right w:val="single" w:sz="24" w:space="0" w:color="A80000"/>
      </w:pBdr>
      <w:shd w:val="clear" w:color="auto" w:fill="A80000"/>
      <w:spacing w:after="0"/>
      <w:outlineLvl w:val="0"/>
    </w:pPr>
    <w:rPr>
      <w:b/>
      <w:bCs/>
      <w:caps/>
      <w:color w:val="FFFFFF"/>
      <w:spacing w:val="15"/>
      <w:sz w:val="22"/>
      <w:szCs w:val="22"/>
    </w:rPr>
  </w:style>
  <w:style w:type="paragraph" w:styleId="Heading2">
    <w:name w:val="heading 2"/>
    <w:basedOn w:val="Normal"/>
    <w:next w:val="Normal"/>
    <w:link w:val="Heading2Char"/>
    <w:autoRedefine/>
    <w:uiPriority w:val="9"/>
    <w:unhideWhenUsed/>
    <w:qFormat/>
    <w:rsid w:val="00752221"/>
    <w:pPr>
      <w:keepNext/>
      <w:pBdr>
        <w:top w:val="single" w:sz="12" w:space="0" w:color="C00000"/>
        <w:bottom w:val="single" w:sz="12" w:space="0" w:color="C00000"/>
        <w:right w:val="single" w:sz="12" w:space="0" w:color="C00000"/>
      </w:pBdr>
      <w:spacing w:after="0"/>
      <w:outlineLvl w:val="1"/>
    </w:pPr>
    <w:rPr>
      <w:caps/>
      <w:spacing w:val="15"/>
      <w:sz w:val="22"/>
      <w:szCs w:val="22"/>
    </w:rPr>
  </w:style>
  <w:style w:type="paragraph" w:styleId="Heading3">
    <w:name w:val="heading 3"/>
    <w:basedOn w:val="Normal"/>
    <w:next w:val="Normal"/>
    <w:link w:val="Heading3Char"/>
    <w:autoRedefine/>
    <w:uiPriority w:val="9"/>
    <w:unhideWhenUsed/>
    <w:qFormat/>
    <w:rsid w:val="00A7663B"/>
    <w:pPr>
      <w:keepNext/>
      <w:pBdr>
        <w:bottom w:val="single" w:sz="6" w:space="1" w:color="C00000"/>
      </w:pBdr>
      <w:spacing w:before="300" w:after="0"/>
      <w:outlineLvl w:val="2"/>
    </w:pPr>
    <w:rPr>
      <w:spacing w:val="15"/>
      <w:sz w:val="22"/>
      <w:szCs w:val="22"/>
    </w:rPr>
  </w:style>
  <w:style w:type="paragraph" w:styleId="Heading4">
    <w:name w:val="heading 4"/>
    <w:basedOn w:val="Normal"/>
    <w:next w:val="Normal"/>
    <w:link w:val="Heading4Char"/>
    <w:uiPriority w:val="9"/>
    <w:unhideWhenUsed/>
    <w:rsid w:val="004D083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rsid w:val="004D083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rsid w:val="004D083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rsid w:val="004D083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rsid w:val="004D083E"/>
    <w:pPr>
      <w:spacing w:before="300" w:after="0"/>
      <w:outlineLvl w:val="7"/>
    </w:pPr>
    <w:rPr>
      <w:caps/>
      <w:spacing w:val="10"/>
      <w:sz w:val="18"/>
      <w:szCs w:val="18"/>
    </w:rPr>
  </w:style>
  <w:style w:type="paragraph" w:styleId="Heading9">
    <w:name w:val="heading 9"/>
    <w:basedOn w:val="Normal"/>
    <w:next w:val="Normal"/>
    <w:link w:val="Heading9Char"/>
    <w:uiPriority w:val="9"/>
    <w:unhideWhenUsed/>
    <w:rsid w:val="004D083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B220D7"/>
    <w:pPr>
      <w:spacing w:after="0"/>
      <w:jc w:val="center"/>
    </w:pPr>
    <w:rPr>
      <w:b/>
      <w:i/>
      <w:sz w:val="24"/>
    </w:rPr>
  </w:style>
  <w:style w:type="paragraph" w:customStyle="1" w:styleId="TableColumnHead">
    <w:name w:val="Table Column Head"/>
    <w:basedOn w:val="Normal"/>
    <w:autoRedefine/>
    <w:rsid w:val="00B220D7"/>
    <w:pPr>
      <w:spacing w:after="0"/>
    </w:pPr>
    <w:rPr>
      <w:b/>
      <w:snapToGrid w:val="0"/>
    </w:rPr>
  </w:style>
  <w:style w:type="paragraph" w:customStyle="1" w:styleId="TableBody">
    <w:name w:val="Table Body"/>
    <w:basedOn w:val="Normal"/>
    <w:autoRedefine/>
    <w:rsid w:val="00B220D7"/>
    <w:pPr>
      <w:spacing w:after="0"/>
    </w:pPr>
    <w:rPr>
      <w:snapToGrid w:val="0"/>
      <w:sz w:val="18"/>
    </w:rPr>
  </w:style>
  <w:style w:type="paragraph" w:styleId="FootnoteText">
    <w:name w:val="footnote text"/>
    <w:aliases w:val="FootnoteText,ft,Used by Word for text of Help footnotes"/>
    <w:basedOn w:val="FootnoteBase"/>
    <w:semiHidden/>
    <w:rsid w:val="00B220D7"/>
  </w:style>
  <w:style w:type="character" w:styleId="FootnoteReference">
    <w:name w:val="footnote reference"/>
    <w:aliases w:val="fr,Used by Word for Help footnote symbols"/>
    <w:semiHidden/>
    <w:rsid w:val="00B220D7"/>
    <w:rPr>
      <w:vertAlign w:val="superscript"/>
    </w:rPr>
  </w:style>
  <w:style w:type="character" w:styleId="CommentReference">
    <w:name w:val="annotation reference"/>
    <w:semiHidden/>
    <w:rsid w:val="00B220D7"/>
    <w:rPr>
      <w:rFonts w:ascii="Arial" w:hAnsi="Arial"/>
      <w:sz w:val="16"/>
    </w:rPr>
  </w:style>
  <w:style w:type="paragraph" w:styleId="CommentText">
    <w:name w:val="annotation text"/>
    <w:basedOn w:val="FootnoteBase"/>
    <w:semiHidden/>
    <w:rsid w:val="00B220D7"/>
  </w:style>
  <w:style w:type="paragraph" w:customStyle="1" w:styleId="BlockQuotation">
    <w:name w:val="Block Quotation"/>
    <w:basedOn w:val="Normal"/>
    <w:rsid w:val="00B220D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jc w:val="both"/>
    </w:pPr>
    <w:rPr>
      <w:rFonts w:ascii="Arial Narrow" w:hAnsi="Arial Narrow"/>
      <w:spacing w:val="-5"/>
    </w:rPr>
  </w:style>
  <w:style w:type="paragraph" w:styleId="BodyText">
    <w:name w:val="Body Text"/>
    <w:basedOn w:val="Normal"/>
    <w:link w:val="BodyTextChar"/>
    <w:autoRedefine/>
    <w:rsid w:val="000F34E2"/>
    <w:pPr>
      <w:spacing w:after="240" w:line="240" w:lineRule="atLeast"/>
      <w:jc w:val="both"/>
    </w:pPr>
  </w:style>
  <w:style w:type="paragraph" w:styleId="BodyTextIndent">
    <w:name w:val="Body Text Indent"/>
    <w:basedOn w:val="BodyText"/>
    <w:rsid w:val="00B220D7"/>
    <w:pPr>
      <w:ind w:left="1440"/>
    </w:pPr>
  </w:style>
  <w:style w:type="paragraph" w:styleId="BodyTextIndent2">
    <w:name w:val="Body Text Indent 2"/>
    <w:basedOn w:val="Normal"/>
    <w:rsid w:val="00B220D7"/>
    <w:pPr>
      <w:spacing w:after="120"/>
      <w:ind w:left="1080" w:firstLine="144"/>
    </w:pPr>
    <w:rPr>
      <w:rFonts w:ascii="Arial" w:hAnsi="Arial"/>
      <w:i/>
      <w:spacing w:val="-5"/>
    </w:rPr>
  </w:style>
  <w:style w:type="paragraph" w:styleId="BodyTextIndent3">
    <w:name w:val="Body Text Indent 3"/>
    <w:basedOn w:val="Normal"/>
    <w:rsid w:val="00B220D7"/>
    <w:pPr>
      <w:spacing w:after="120"/>
      <w:ind w:left="1440" w:firstLine="144"/>
    </w:pPr>
    <w:rPr>
      <w:rFonts w:ascii="Arial" w:hAnsi="Arial"/>
      <w:spacing w:val="-5"/>
    </w:rPr>
  </w:style>
  <w:style w:type="paragraph" w:customStyle="1" w:styleId="BodyTextKeep">
    <w:name w:val="Body Text Keep"/>
    <w:basedOn w:val="BodyText"/>
    <w:rsid w:val="00B220D7"/>
    <w:pPr>
      <w:keepNext/>
    </w:pPr>
  </w:style>
  <w:style w:type="paragraph" w:customStyle="1" w:styleId="Picture">
    <w:name w:val="Picture"/>
    <w:basedOn w:val="Normal"/>
    <w:next w:val="Caption"/>
    <w:rsid w:val="00B220D7"/>
    <w:pPr>
      <w:keepNext/>
      <w:spacing w:after="120"/>
      <w:ind w:left="1080" w:firstLine="144"/>
    </w:pPr>
    <w:rPr>
      <w:rFonts w:ascii="Arial" w:hAnsi="Arial"/>
      <w:spacing w:val="-5"/>
    </w:rPr>
  </w:style>
  <w:style w:type="paragraph" w:styleId="Caption">
    <w:name w:val="caption"/>
    <w:basedOn w:val="Normal"/>
    <w:next w:val="Normal"/>
    <w:autoRedefine/>
    <w:uiPriority w:val="35"/>
    <w:unhideWhenUsed/>
    <w:qFormat/>
    <w:rsid w:val="005B505B"/>
    <w:pPr>
      <w:jc w:val="center"/>
    </w:pPr>
    <w:rPr>
      <w:b/>
      <w:bCs/>
    </w:rPr>
  </w:style>
  <w:style w:type="paragraph" w:customStyle="1" w:styleId="PartLabel">
    <w:name w:val="Part Label"/>
    <w:basedOn w:val="Normal"/>
    <w:rsid w:val="00B220D7"/>
    <w:pPr>
      <w:framePr w:h="1080" w:hRule="exact" w:hSpace="180" w:wrap="around" w:vAnchor="page" w:hAnchor="page" w:x="1861" w:y="1201"/>
      <w:pBdr>
        <w:top w:val="single" w:sz="6" w:space="1" w:color="auto"/>
        <w:left w:val="single" w:sz="6" w:space="1" w:color="auto"/>
      </w:pBdr>
      <w:shd w:val="solid" w:color="auto" w:fill="auto"/>
      <w:spacing w:after="120" w:line="360" w:lineRule="exact"/>
      <w:ind w:left="1080" w:right="7656" w:firstLine="144"/>
      <w:jc w:val="center"/>
    </w:pPr>
    <w:rPr>
      <w:rFonts w:ascii="Arial" w:hAnsi="Arial"/>
      <w:color w:val="FFFFFF"/>
      <w:spacing w:val="-16"/>
      <w:position w:val="4"/>
      <w:sz w:val="26"/>
    </w:rPr>
  </w:style>
  <w:style w:type="paragraph" w:customStyle="1" w:styleId="ChapterLabel">
    <w:name w:val="Chapter Label"/>
    <w:basedOn w:val="PartLabel"/>
    <w:rsid w:val="00B220D7"/>
    <w:pPr>
      <w:framePr w:wrap="around"/>
    </w:pPr>
  </w:style>
  <w:style w:type="paragraph" w:customStyle="1" w:styleId="HeadingBase">
    <w:name w:val="Heading Base"/>
    <w:basedOn w:val="Normal"/>
    <w:next w:val="BodyText"/>
    <w:rsid w:val="00B220D7"/>
    <w:pPr>
      <w:keepNext/>
      <w:keepLines/>
      <w:spacing w:before="140" w:after="120" w:line="220" w:lineRule="atLeast"/>
      <w:ind w:left="1080" w:firstLine="144"/>
    </w:pPr>
    <w:rPr>
      <w:rFonts w:ascii="Arial" w:hAnsi="Arial"/>
      <w:spacing w:val="-4"/>
      <w:kern w:val="28"/>
      <w:sz w:val="22"/>
    </w:rPr>
  </w:style>
  <w:style w:type="paragraph" w:styleId="Title">
    <w:name w:val="Title"/>
    <w:basedOn w:val="Normal"/>
    <w:next w:val="Normal"/>
    <w:link w:val="TitleChar"/>
    <w:autoRedefine/>
    <w:uiPriority w:val="10"/>
    <w:qFormat/>
    <w:rsid w:val="00A60F7C"/>
    <w:pPr>
      <w:spacing w:before="720"/>
      <w:ind w:right="-90"/>
    </w:pPr>
    <w:rPr>
      <w:caps/>
      <w:color w:val="A80000"/>
      <w:spacing w:val="10"/>
      <w:kern w:val="28"/>
      <w:sz w:val="52"/>
      <w:szCs w:val="52"/>
    </w:rPr>
  </w:style>
  <w:style w:type="paragraph" w:styleId="Subtitle">
    <w:name w:val="Subtitle"/>
    <w:aliases w:val="Cover Text"/>
    <w:basedOn w:val="Normal"/>
    <w:next w:val="Normal"/>
    <w:link w:val="SubtitleChar"/>
    <w:autoRedefine/>
    <w:uiPriority w:val="11"/>
    <w:qFormat/>
    <w:rsid w:val="004A0A3C"/>
    <w:pPr>
      <w:spacing w:after="240" w:line="240" w:lineRule="auto"/>
    </w:pPr>
    <w:rPr>
      <w:caps/>
      <w:color w:val="595959"/>
      <w:spacing w:val="10"/>
      <w:sz w:val="24"/>
      <w:szCs w:val="24"/>
    </w:rPr>
  </w:style>
  <w:style w:type="paragraph" w:customStyle="1" w:styleId="ChapterSubtitle">
    <w:name w:val="Chapter Subtitle"/>
    <w:basedOn w:val="Subtitle"/>
    <w:rsid w:val="00B220D7"/>
  </w:style>
  <w:style w:type="paragraph" w:customStyle="1" w:styleId="PartTitle">
    <w:name w:val="Part Title"/>
    <w:basedOn w:val="Normal"/>
    <w:rsid w:val="00B220D7"/>
    <w:pPr>
      <w:framePr w:h="1080" w:hRule="exact" w:hSpace="180" w:wrap="around" w:vAnchor="page" w:hAnchor="page" w:x="1861" w:y="1201"/>
      <w:pBdr>
        <w:left w:val="single" w:sz="6" w:space="1" w:color="auto"/>
      </w:pBdr>
      <w:shd w:val="solid" w:color="auto" w:fill="auto"/>
      <w:spacing w:after="240"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B220D7"/>
    <w:pPr>
      <w:framePr w:wrap="around"/>
    </w:pPr>
  </w:style>
  <w:style w:type="paragraph" w:customStyle="1" w:styleId="FootnoteBase">
    <w:name w:val="Footnote Base"/>
    <w:basedOn w:val="Normal"/>
    <w:rsid w:val="00B220D7"/>
    <w:pPr>
      <w:keepLines/>
      <w:spacing w:after="120" w:line="200" w:lineRule="atLeast"/>
      <w:ind w:left="1080" w:firstLine="144"/>
    </w:pPr>
    <w:rPr>
      <w:rFonts w:ascii="Arial" w:hAnsi="Arial"/>
      <w:spacing w:val="-5"/>
      <w:sz w:val="16"/>
    </w:rPr>
  </w:style>
  <w:style w:type="paragraph" w:customStyle="1" w:styleId="CompanyName">
    <w:name w:val="Company Name"/>
    <w:basedOn w:val="Normal"/>
    <w:rsid w:val="00B220D7"/>
    <w:pPr>
      <w:keepNext/>
      <w:keepLines/>
      <w:framePr w:w="4080" w:h="840" w:hSpace="180" w:wrap="notBeside" w:vAnchor="page" w:hAnchor="margin" w:y="913" w:anchorLock="1"/>
      <w:spacing w:after="120"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autoRedefine/>
    <w:rsid w:val="00D574F6"/>
    <w:pPr>
      <w:tabs>
        <w:tab w:val="left" w:pos="0"/>
      </w:tabs>
      <w:spacing w:before="240" w:after="500" w:line="640" w:lineRule="exact"/>
      <w:ind w:left="-840" w:right="-840" w:firstLine="0"/>
    </w:pPr>
    <w:rPr>
      <w:rFonts w:ascii="Arial Black" w:hAnsi="Arial Black"/>
      <w:spacing w:val="-48"/>
      <w:sz w:val="52"/>
      <w:szCs w:val="52"/>
    </w:rPr>
  </w:style>
  <w:style w:type="paragraph" w:customStyle="1" w:styleId="DocumentLabel">
    <w:name w:val="Document Label"/>
    <w:basedOn w:val="TitleCover"/>
    <w:rsid w:val="00B220D7"/>
  </w:style>
  <w:style w:type="paragraph" w:styleId="DocumentMap">
    <w:name w:val="Document Map"/>
    <w:basedOn w:val="Normal"/>
    <w:semiHidden/>
    <w:rsid w:val="00B220D7"/>
    <w:pPr>
      <w:shd w:val="clear" w:color="auto" w:fill="000080"/>
      <w:spacing w:after="120"/>
      <w:ind w:left="1080" w:firstLine="144"/>
    </w:pPr>
    <w:rPr>
      <w:rFonts w:ascii="Tahoma" w:hAnsi="Tahoma"/>
      <w:spacing w:val="-5"/>
    </w:rPr>
  </w:style>
  <w:style w:type="character" w:styleId="Emphasis">
    <w:name w:val="Emphasis"/>
    <w:uiPriority w:val="20"/>
    <w:qFormat/>
    <w:rsid w:val="004D083E"/>
    <w:rPr>
      <w:caps/>
      <w:color w:val="243F60"/>
      <w:spacing w:val="5"/>
    </w:rPr>
  </w:style>
  <w:style w:type="character" w:styleId="EndnoteReference">
    <w:name w:val="endnote reference"/>
    <w:semiHidden/>
    <w:rsid w:val="00B220D7"/>
    <w:rPr>
      <w:vertAlign w:val="superscript"/>
    </w:rPr>
  </w:style>
  <w:style w:type="paragraph" w:styleId="EndnoteText">
    <w:name w:val="endnote text"/>
    <w:basedOn w:val="FootnoteBase"/>
    <w:semiHidden/>
    <w:rsid w:val="00B220D7"/>
  </w:style>
  <w:style w:type="character" w:styleId="FollowedHyperlink">
    <w:name w:val="FollowedHyperlink"/>
    <w:basedOn w:val="DefaultParagraphFont"/>
    <w:rsid w:val="00B220D7"/>
    <w:rPr>
      <w:color w:val="800080"/>
      <w:u w:val="single"/>
    </w:rPr>
  </w:style>
  <w:style w:type="paragraph" w:customStyle="1" w:styleId="HeaderBase">
    <w:name w:val="Header Base"/>
    <w:basedOn w:val="Normal"/>
    <w:rsid w:val="00B220D7"/>
    <w:pPr>
      <w:keepLines/>
      <w:tabs>
        <w:tab w:val="center" w:pos="4320"/>
        <w:tab w:val="right" w:pos="8640"/>
      </w:tabs>
      <w:spacing w:after="120" w:line="190" w:lineRule="atLeast"/>
      <w:ind w:left="1080" w:firstLine="144"/>
    </w:pPr>
    <w:rPr>
      <w:rFonts w:ascii="Arial" w:hAnsi="Arial"/>
      <w:caps/>
      <w:spacing w:val="-5"/>
      <w:sz w:val="15"/>
    </w:rPr>
  </w:style>
  <w:style w:type="paragraph" w:styleId="Footer">
    <w:name w:val="footer"/>
    <w:basedOn w:val="HeaderBase"/>
    <w:rsid w:val="00B220D7"/>
  </w:style>
  <w:style w:type="paragraph" w:customStyle="1" w:styleId="FooterEven">
    <w:name w:val="Footer Even"/>
    <w:basedOn w:val="Footer"/>
    <w:rsid w:val="00B220D7"/>
    <w:pPr>
      <w:pBdr>
        <w:top w:val="single" w:sz="6" w:space="2" w:color="auto"/>
      </w:pBdr>
      <w:spacing w:before="600"/>
    </w:pPr>
  </w:style>
  <w:style w:type="paragraph" w:customStyle="1" w:styleId="FooterFirst">
    <w:name w:val="Footer First"/>
    <w:basedOn w:val="Footer"/>
    <w:rsid w:val="00B220D7"/>
    <w:pPr>
      <w:pBdr>
        <w:top w:val="single" w:sz="6" w:space="2" w:color="auto"/>
      </w:pBdr>
      <w:spacing w:before="600"/>
    </w:pPr>
  </w:style>
  <w:style w:type="paragraph" w:customStyle="1" w:styleId="FooterOdd">
    <w:name w:val="Footer Odd"/>
    <w:basedOn w:val="Footer"/>
    <w:rsid w:val="00B220D7"/>
    <w:pPr>
      <w:pBdr>
        <w:top w:val="single" w:sz="6" w:space="2" w:color="auto"/>
      </w:pBdr>
      <w:spacing w:before="600"/>
    </w:pPr>
  </w:style>
  <w:style w:type="paragraph" w:customStyle="1" w:styleId="H1">
    <w:name w:val="H1"/>
    <w:basedOn w:val="Normal"/>
    <w:next w:val="Normal"/>
    <w:rsid w:val="00B220D7"/>
    <w:pPr>
      <w:keepNext/>
      <w:spacing w:before="100" w:after="100"/>
      <w:ind w:left="1080" w:firstLine="144"/>
      <w:outlineLvl w:val="1"/>
    </w:pPr>
    <w:rPr>
      <w:rFonts w:ascii="Arial" w:hAnsi="Arial"/>
      <w:b/>
      <w:snapToGrid w:val="0"/>
      <w:spacing w:val="-5"/>
      <w:kern w:val="36"/>
      <w:sz w:val="48"/>
    </w:rPr>
  </w:style>
  <w:style w:type="paragraph" w:customStyle="1" w:styleId="H3">
    <w:name w:val="H3"/>
    <w:basedOn w:val="Normal"/>
    <w:next w:val="Normal"/>
    <w:rsid w:val="00B220D7"/>
    <w:pPr>
      <w:keepNext/>
      <w:spacing w:before="100" w:after="100"/>
      <w:ind w:left="1080" w:firstLine="144"/>
      <w:outlineLvl w:val="3"/>
    </w:pPr>
    <w:rPr>
      <w:rFonts w:ascii="Arial" w:hAnsi="Arial"/>
      <w:b/>
      <w:snapToGrid w:val="0"/>
      <w:spacing w:val="-5"/>
      <w:sz w:val="28"/>
    </w:rPr>
  </w:style>
  <w:style w:type="paragraph" w:styleId="Header">
    <w:name w:val="header"/>
    <w:basedOn w:val="HeaderBase"/>
    <w:rsid w:val="00B220D7"/>
  </w:style>
  <w:style w:type="paragraph" w:customStyle="1" w:styleId="HeaderEven">
    <w:name w:val="Header Even"/>
    <w:basedOn w:val="Header"/>
    <w:rsid w:val="00B220D7"/>
    <w:pPr>
      <w:pBdr>
        <w:bottom w:val="single" w:sz="6" w:space="1" w:color="auto"/>
      </w:pBdr>
      <w:spacing w:after="600"/>
    </w:pPr>
  </w:style>
  <w:style w:type="paragraph" w:customStyle="1" w:styleId="HeaderFirst">
    <w:name w:val="Header First"/>
    <w:basedOn w:val="Header"/>
    <w:rsid w:val="00B220D7"/>
    <w:pPr>
      <w:pBdr>
        <w:top w:val="single" w:sz="6" w:space="2" w:color="auto"/>
      </w:pBdr>
      <w:jc w:val="right"/>
    </w:pPr>
  </w:style>
  <w:style w:type="paragraph" w:customStyle="1" w:styleId="HeaderOdd">
    <w:name w:val="Header Odd"/>
    <w:basedOn w:val="Header"/>
    <w:rsid w:val="00B220D7"/>
    <w:pPr>
      <w:pBdr>
        <w:bottom w:val="single" w:sz="6" w:space="1" w:color="auto"/>
      </w:pBdr>
      <w:spacing w:after="600"/>
    </w:pPr>
  </w:style>
  <w:style w:type="character" w:styleId="HTMLTypewriter">
    <w:name w:val="HTML Typewriter"/>
    <w:basedOn w:val="DefaultParagraphFont"/>
    <w:rsid w:val="00B220D7"/>
    <w:rPr>
      <w:rFonts w:ascii="Times New Roman" w:eastAsia="Courier New" w:hAnsi="Times New Roman" w:cs="Times New Roman"/>
      <w:sz w:val="20"/>
      <w:szCs w:val="20"/>
    </w:rPr>
  </w:style>
  <w:style w:type="character" w:styleId="Hyperlink">
    <w:name w:val="Hyperlink"/>
    <w:basedOn w:val="DefaultParagraphFont"/>
    <w:uiPriority w:val="99"/>
    <w:rsid w:val="00B220D7"/>
    <w:rPr>
      <w:color w:val="0000FF"/>
      <w:u w:val="single"/>
    </w:rPr>
  </w:style>
  <w:style w:type="paragraph" w:customStyle="1" w:styleId="IndexBase">
    <w:name w:val="Index Base"/>
    <w:basedOn w:val="Normal"/>
    <w:rsid w:val="00B220D7"/>
    <w:pPr>
      <w:spacing w:after="120" w:line="240" w:lineRule="atLeast"/>
      <w:ind w:left="360" w:hanging="360"/>
    </w:pPr>
    <w:rPr>
      <w:rFonts w:ascii="Arial" w:hAnsi="Arial"/>
      <w:spacing w:val="-5"/>
      <w:sz w:val="18"/>
    </w:rPr>
  </w:style>
  <w:style w:type="paragraph" w:styleId="Index1">
    <w:name w:val="index 1"/>
    <w:basedOn w:val="IndexBase"/>
    <w:autoRedefine/>
    <w:semiHidden/>
    <w:rsid w:val="00B220D7"/>
  </w:style>
  <w:style w:type="paragraph" w:styleId="Index2">
    <w:name w:val="index 2"/>
    <w:basedOn w:val="IndexBase"/>
    <w:autoRedefine/>
    <w:semiHidden/>
    <w:rsid w:val="00B220D7"/>
    <w:pPr>
      <w:spacing w:line="240" w:lineRule="auto"/>
      <w:ind w:left="720"/>
    </w:pPr>
  </w:style>
  <w:style w:type="paragraph" w:styleId="Index3">
    <w:name w:val="index 3"/>
    <w:basedOn w:val="IndexBase"/>
    <w:autoRedefine/>
    <w:semiHidden/>
    <w:rsid w:val="00B220D7"/>
    <w:pPr>
      <w:spacing w:line="240" w:lineRule="auto"/>
      <w:ind w:left="1080"/>
    </w:pPr>
  </w:style>
  <w:style w:type="paragraph" w:styleId="Index4">
    <w:name w:val="index 4"/>
    <w:basedOn w:val="IndexBase"/>
    <w:autoRedefine/>
    <w:semiHidden/>
    <w:rsid w:val="00B220D7"/>
    <w:pPr>
      <w:spacing w:line="240" w:lineRule="auto"/>
      <w:ind w:left="1440"/>
    </w:pPr>
  </w:style>
  <w:style w:type="paragraph" w:styleId="Index5">
    <w:name w:val="index 5"/>
    <w:basedOn w:val="IndexBase"/>
    <w:autoRedefine/>
    <w:semiHidden/>
    <w:rsid w:val="00B220D7"/>
    <w:pPr>
      <w:spacing w:line="240" w:lineRule="auto"/>
      <w:ind w:left="1800"/>
    </w:pPr>
  </w:style>
  <w:style w:type="paragraph" w:styleId="IndexHeading">
    <w:name w:val="index heading"/>
    <w:basedOn w:val="HeadingBase"/>
    <w:next w:val="Index1"/>
    <w:semiHidden/>
    <w:rsid w:val="00B220D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B220D7"/>
    <w:rPr>
      <w:rFonts w:ascii="Arial Black" w:hAnsi="Arial Black"/>
      <w:spacing w:val="-4"/>
      <w:sz w:val="18"/>
    </w:rPr>
  </w:style>
  <w:style w:type="character" w:styleId="LineNumber">
    <w:name w:val="line number"/>
    <w:rsid w:val="00B220D7"/>
    <w:rPr>
      <w:sz w:val="18"/>
    </w:rPr>
  </w:style>
  <w:style w:type="paragraph" w:styleId="List">
    <w:name w:val="List"/>
    <w:basedOn w:val="BodyText"/>
    <w:rsid w:val="00B220D7"/>
    <w:pPr>
      <w:ind w:left="1440" w:hanging="360"/>
    </w:pPr>
  </w:style>
  <w:style w:type="paragraph" w:styleId="List2">
    <w:name w:val="List 2"/>
    <w:basedOn w:val="List"/>
    <w:rsid w:val="00B220D7"/>
    <w:pPr>
      <w:ind w:left="1800"/>
    </w:pPr>
  </w:style>
  <w:style w:type="paragraph" w:styleId="List3">
    <w:name w:val="List 3"/>
    <w:basedOn w:val="List"/>
    <w:rsid w:val="00B220D7"/>
    <w:pPr>
      <w:ind w:left="2160"/>
    </w:pPr>
  </w:style>
  <w:style w:type="paragraph" w:styleId="List4">
    <w:name w:val="List 4"/>
    <w:basedOn w:val="List"/>
    <w:rsid w:val="00B220D7"/>
    <w:pPr>
      <w:ind w:left="2520"/>
    </w:pPr>
  </w:style>
  <w:style w:type="paragraph" w:styleId="List5">
    <w:name w:val="List 5"/>
    <w:basedOn w:val="List"/>
    <w:rsid w:val="00B220D7"/>
    <w:pPr>
      <w:ind w:left="2880"/>
    </w:pPr>
  </w:style>
  <w:style w:type="paragraph" w:styleId="ListBullet">
    <w:name w:val="List Bullet"/>
    <w:basedOn w:val="List"/>
    <w:autoRedefine/>
    <w:qFormat/>
    <w:rsid w:val="00E743B8"/>
    <w:pPr>
      <w:numPr>
        <w:numId w:val="2"/>
      </w:numPr>
      <w:spacing w:after="200" w:line="276" w:lineRule="auto"/>
      <w:ind w:left="720" w:hanging="720"/>
    </w:pPr>
  </w:style>
  <w:style w:type="paragraph" w:styleId="ListBullet2">
    <w:name w:val="List Bullet 2"/>
    <w:basedOn w:val="ListBullet"/>
    <w:autoRedefine/>
    <w:rsid w:val="00B220D7"/>
    <w:pPr>
      <w:ind w:left="1800"/>
    </w:pPr>
  </w:style>
  <w:style w:type="paragraph" w:styleId="ListBullet3">
    <w:name w:val="List Bullet 3"/>
    <w:basedOn w:val="ListBullet"/>
    <w:autoRedefine/>
    <w:rsid w:val="00B220D7"/>
    <w:pPr>
      <w:ind w:left="2160"/>
    </w:pPr>
  </w:style>
  <w:style w:type="paragraph" w:styleId="ListBullet4">
    <w:name w:val="List Bullet 4"/>
    <w:basedOn w:val="ListBullet"/>
    <w:autoRedefine/>
    <w:rsid w:val="00B220D7"/>
    <w:pPr>
      <w:ind w:left="2520"/>
    </w:pPr>
  </w:style>
  <w:style w:type="paragraph" w:styleId="ListBullet5">
    <w:name w:val="List Bullet 5"/>
    <w:basedOn w:val="ListBullet"/>
    <w:autoRedefine/>
    <w:rsid w:val="00B220D7"/>
    <w:pPr>
      <w:ind w:left="2880"/>
    </w:pPr>
  </w:style>
  <w:style w:type="paragraph" w:styleId="ListContinue">
    <w:name w:val="List Continue"/>
    <w:basedOn w:val="List"/>
    <w:rsid w:val="00B220D7"/>
    <w:pPr>
      <w:ind w:firstLine="0"/>
    </w:pPr>
  </w:style>
  <w:style w:type="paragraph" w:styleId="ListContinue2">
    <w:name w:val="List Continue 2"/>
    <w:basedOn w:val="ListContinue"/>
    <w:rsid w:val="00B220D7"/>
    <w:pPr>
      <w:ind w:left="2160"/>
    </w:pPr>
  </w:style>
  <w:style w:type="paragraph" w:styleId="ListContinue3">
    <w:name w:val="List Continue 3"/>
    <w:basedOn w:val="ListContinue"/>
    <w:rsid w:val="00B220D7"/>
    <w:pPr>
      <w:ind w:left="2520"/>
    </w:pPr>
  </w:style>
  <w:style w:type="paragraph" w:styleId="ListContinue4">
    <w:name w:val="List Continue 4"/>
    <w:basedOn w:val="ListContinue"/>
    <w:rsid w:val="00B220D7"/>
    <w:pPr>
      <w:ind w:left="2880"/>
    </w:pPr>
  </w:style>
  <w:style w:type="paragraph" w:styleId="ListContinue5">
    <w:name w:val="List Continue 5"/>
    <w:basedOn w:val="ListContinue"/>
    <w:rsid w:val="00B220D7"/>
    <w:pPr>
      <w:ind w:left="3240"/>
    </w:pPr>
  </w:style>
  <w:style w:type="paragraph" w:styleId="ListNumber">
    <w:name w:val="List Number"/>
    <w:basedOn w:val="List"/>
    <w:rsid w:val="00B220D7"/>
  </w:style>
  <w:style w:type="paragraph" w:styleId="ListNumber2">
    <w:name w:val="List Number 2"/>
    <w:basedOn w:val="ListNumber"/>
    <w:rsid w:val="00B220D7"/>
    <w:pPr>
      <w:ind w:left="1800"/>
    </w:pPr>
  </w:style>
  <w:style w:type="paragraph" w:styleId="ListNumber3">
    <w:name w:val="List Number 3"/>
    <w:basedOn w:val="ListNumber"/>
    <w:rsid w:val="00B220D7"/>
    <w:pPr>
      <w:ind w:left="2160"/>
    </w:pPr>
  </w:style>
  <w:style w:type="paragraph" w:styleId="ListNumber4">
    <w:name w:val="List Number 4"/>
    <w:basedOn w:val="ListNumber"/>
    <w:rsid w:val="00B220D7"/>
    <w:pPr>
      <w:ind w:left="2520"/>
    </w:pPr>
  </w:style>
  <w:style w:type="paragraph" w:styleId="ListNumber5">
    <w:name w:val="List Number 5"/>
    <w:basedOn w:val="ListNumber"/>
    <w:rsid w:val="00B220D7"/>
    <w:pPr>
      <w:ind w:left="2880"/>
    </w:pPr>
  </w:style>
  <w:style w:type="paragraph" w:styleId="MacroText">
    <w:name w:val="macro"/>
    <w:basedOn w:val="Normal"/>
    <w:semiHidden/>
    <w:rsid w:val="00B220D7"/>
    <w:pPr>
      <w:spacing w:after="120"/>
      <w:ind w:left="1080" w:firstLine="144"/>
    </w:pPr>
    <w:rPr>
      <w:rFonts w:ascii="Courier New" w:hAnsi="Courier New"/>
      <w:spacing w:val="-5"/>
    </w:rPr>
  </w:style>
  <w:style w:type="paragraph" w:styleId="MessageHeader">
    <w:name w:val="Message Header"/>
    <w:basedOn w:val="BodyText"/>
    <w:rsid w:val="00B220D7"/>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rsid w:val="00B220D7"/>
    <w:pPr>
      <w:ind w:left="1440"/>
    </w:pPr>
  </w:style>
  <w:style w:type="paragraph" w:customStyle="1" w:styleId="NormalLegal">
    <w:name w:val="Normal Legal"/>
    <w:basedOn w:val="Normal"/>
    <w:rsid w:val="00B220D7"/>
    <w:pPr>
      <w:numPr>
        <w:numId w:val="1"/>
      </w:numPr>
      <w:tabs>
        <w:tab w:val="left" w:pos="1260"/>
      </w:tabs>
      <w:spacing w:line="480" w:lineRule="auto"/>
    </w:pPr>
    <w:rPr>
      <w:rFonts w:ascii="Times New Roman" w:hAnsi="Times New Roman"/>
      <w:sz w:val="24"/>
    </w:rPr>
  </w:style>
  <w:style w:type="character" w:styleId="PageNumber">
    <w:name w:val="page number"/>
    <w:rsid w:val="00B220D7"/>
    <w:rPr>
      <w:rFonts w:ascii="Arial Black" w:hAnsi="Arial Black"/>
      <w:spacing w:val="-10"/>
      <w:sz w:val="18"/>
    </w:rPr>
  </w:style>
  <w:style w:type="paragraph" w:customStyle="1" w:styleId="PartSubtitle">
    <w:name w:val="Part Subtitle"/>
    <w:basedOn w:val="Normal"/>
    <w:next w:val="BodyText"/>
    <w:rsid w:val="00B220D7"/>
    <w:pPr>
      <w:keepNext/>
      <w:spacing w:before="360"/>
    </w:pPr>
    <w:rPr>
      <w:i/>
      <w:kern w:val="28"/>
      <w:sz w:val="26"/>
    </w:rPr>
  </w:style>
  <w:style w:type="paragraph" w:styleId="PlainText">
    <w:name w:val="Plain Text"/>
    <w:basedOn w:val="Normal"/>
    <w:rsid w:val="00B220D7"/>
    <w:rPr>
      <w:rFonts w:ascii="Courier New" w:hAnsi="Courier New"/>
    </w:rPr>
  </w:style>
  <w:style w:type="paragraph" w:customStyle="1" w:styleId="ReplyForwardHeaders">
    <w:name w:val="Reply/Forward Headers"/>
    <w:basedOn w:val="Normal"/>
    <w:next w:val="Normal"/>
    <w:rsid w:val="00B220D7"/>
    <w:pPr>
      <w:pBdr>
        <w:left w:val="single" w:sz="18" w:space="1" w:color="auto"/>
      </w:pBdr>
      <w:shd w:val="pct10" w:color="auto" w:fill="auto"/>
      <w:spacing w:after="0"/>
    </w:pPr>
    <w:rPr>
      <w:b/>
      <w:noProof/>
      <w:sz w:val="22"/>
    </w:rPr>
  </w:style>
  <w:style w:type="paragraph" w:customStyle="1" w:styleId="ReturnAddress">
    <w:name w:val="Return Address"/>
    <w:basedOn w:val="Normal"/>
    <w:rsid w:val="00B220D7"/>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B220D7"/>
    <w:pPr>
      <w:outlineLvl w:val="9"/>
    </w:pPr>
  </w:style>
  <w:style w:type="paragraph" w:customStyle="1" w:styleId="SectionLabel">
    <w:name w:val="Section Label"/>
    <w:basedOn w:val="HeadingBase"/>
    <w:next w:val="BodyText"/>
    <w:rsid w:val="00B220D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B220D7"/>
    <w:rPr>
      <w:i/>
      <w:spacing w:val="-6"/>
      <w:sz w:val="24"/>
    </w:rPr>
  </w:style>
  <w:style w:type="character" w:styleId="Strong">
    <w:name w:val="Strong"/>
    <w:uiPriority w:val="22"/>
    <w:qFormat/>
    <w:rsid w:val="004D083E"/>
    <w:rPr>
      <w:b/>
      <w:bCs/>
    </w:rPr>
  </w:style>
  <w:style w:type="paragraph" w:customStyle="1" w:styleId="SubtitleCover">
    <w:name w:val="Subtitle Cover"/>
    <w:basedOn w:val="TitleCover"/>
    <w:next w:val="BodyText"/>
    <w:rsid w:val="00011AA6"/>
    <w:pPr>
      <w:tabs>
        <w:tab w:val="clear" w:pos="0"/>
      </w:tabs>
      <w:spacing w:before="0" w:after="0" w:line="480" w:lineRule="atLeast"/>
      <w:ind w:left="0" w:right="0"/>
    </w:pPr>
    <w:rPr>
      <w:rFonts w:ascii="Arial" w:hAnsi="Arial"/>
      <w:b/>
      <w:spacing w:val="-30"/>
      <w:sz w:val="48"/>
    </w:rPr>
  </w:style>
  <w:style w:type="character" w:customStyle="1" w:styleId="Superscript">
    <w:name w:val="Superscript"/>
    <w:rsid w:val="00B220D7"/>
    <w:rPr>
      <w:b/>
      <w:vertAlign w:val="superscript"/>
    </w:rPr>
  </w:style>
  <w:style w:type="paragraph" w:styleId="TableofAuthorities">
    <w:name w:val="table of authorities"/>
    <w:basedOn w:val="Normal"/>
    <w:semiHidden/>
    <w:rsid w:val="00B220D7"/>
    <w:pPr>
      <w:tabs>
        <w:tab w:val="right" w:leader="dot" w:pos="7560"/>
      </w:tabs>
      <w:ind w:left="1440" w:hanging="360"/>
    </w:pPr>
  </w:style>
  <w:style w:type="paragraph" w:customStyle="1" w:styleId="TOCBase">
    <w:name w:val="TOC Base"/>
    <w:basedOn w:val="Normal"/>
    <w:rsid w:val="00B220D7"/>
    <w:pPr>
      <w:tabs>
        <w:tab w:val="right" w:leader="dot" w:pos="6480"/>
      </w:tabs>
      <w:spacing w:after="240" w:line="240" w:lineRule="atLeast"/>
    </w:pPr>
  </w:style>
  <w:style w:type="paragraph" w:styleId="TableofFigures">
    <w:name w:val="table of figures"/>
    <w:basedOn w:val="TOCBase"/>
    <w:semiHidden/>
    <w:rsid w:val="00B220D7"/>
    <w:pPr>
      <w:ind w:left="1440" w:hanging="360"/>
    </w:pPr>
  </w:style>
  <w:style w:type="paragraph" w:styleId="TOAHeading">
    <w:name w:val="toa heading"/>
    <w:basedOn w:val="Normal"/>
    <w:next w:val="TableofAuthorities"/>
    <w:semiHidden/>
    <w:rsid w:val="00B220D7"/>
    <w:pPr>
      <w:keepNext/>
      <w:spacing w:line="480" w:lineRule="atLeast"/>
    </w:pPr>
    <w:rPr>
      <w:rFonts w:ascii="Arial Black" w:hAnsi="Arial Black"/>
      <w:b/>
      <w:spacing w:val="-10"/>
      <w:kern w:val="28"/>
    </w:rPr>
  </w:style>
  <w:style w:type="paragraph" w:styleId="TOC1">
    <w:name w:val="toc 1"/>
    <w:basedOn w:val="TOCBase"/>
    <w:autoRedefine/>
    <w:uiPriority w:val="39"/>
    <w:rsid w:val="00801C65"/>
    <w:pPr>
      <w:tabs>
        <w:tab w:val="clear" w:pos="6480"/>
      </w:tabs>
      <w:spacing w:before="120" w:after="120" w:line="240" w:lineRule="auto"/>
      <w:ind w:left="144"/>
    </w:pPr>
    <w:rPr>
      <w:b/>
    </w:rPr>
  </w:style>
  <w:style w:type="paragraph" w:styleId="TOC2">
    <w:name w:val="toc 2"/>
    <w:basedOn w:val="TOCBase"/>
    <w:autoRedefine/>
    <w:uiPriority w:val="39"/>
    <w:rsid w:val="00B21B1C"/>
    <w:pPr>
      <w:tabs>
        <w:tab w:val="clear" w:pos="6480"/>
        <w:tab w:val="right" w:leader="dot" w:pos="8630"/>
      </w:tabs>
      <w:spacing w:before="120" w:after="0" w:line="240" w:lineRule="auto"/>
      <w:ind w:left="346"/>
    </w:pPr>
  </w:style>
  <w:style w:type="paragraph" w:styleId="TOC3">
    <w:name w:val="toc 3"/>
    <w:basedOn w:val="TOCBase"/>
    <w:autoRedefine/>
    <w:uiPriority w:val="39"/>
    <w:rsid w:val="006D141B"/>
    <w:pPr>
      <w:tabs>
        <w:tab w:val="clear" w:pos="6480"/>
        <w:tab w:val="right" w:leader="dot" w:pos="8630"/>
      </w:tabs>
      <w:spacing w:before="120" w:after="0" w:line="240" w:lineRule="auto"/>
      <w:ind w:left="576"/>
    </w:pPr>
    <w:rPr>
      <w:i/>
      <w:snapToGrid w:val="0"/>
    </w:rPr>
  </w:style>
  <w:style w:type="paragraph" w:styleId="TOC4">
    <w:name w:val="toc 4"/>
    <w:basedOn w:val="TOCBase"/>
    <w:autoRedefine/>
    <w:semiHidden/>
    <w:rsid w:val="00B220D7"/>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B220D7"/>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B220D7"/>
    <w:pPr>
      <w:ind w:left="1000"/>
    </w:pPr>
    <w:rPr>
      <w:rFonts w:ascii="Times New Roman" w:hAnsi="Times New Roman"/>
      <w:sz w:val="18"/>
    </w:rPr>
  </w:style>
  <w:style w:type="paragraph" w:styleId="TOC7">
    <w:name w:val="toc 7"/>
    <w:basedOn w:val="Normal"/>
    <w:next w:val="Normal"/>
    <w:autoRedefine/>
    <w:semiHidden/>
    <w:rsid w:val="00B220D7"/>
    <w:pPr>
      <w:ind w:left="1200"/>
    </w:pPr>
    <w:rPr>
      <w:rFonts w:ascii="Times New Roman" w:hAnsi="Times New Roman"/>
      <w:sz w:val="18"/>
    </w:rPr>
  </w:style>
  <w:style w:type="paragraph" w:styleId="TOC8">
    <w:name w:val="toc 8"/>
    <w:basedOn w:val="Normal"/>
    <w:next w:val="Normal"/>
    <w:autoRedefine/>
    <w:semiHidden/>
    <w:rsid w:val="00B220D7"/>
    <w:pPr>
      <w:ind w:left="1400"/>
    </w:pPr>
    <w:rPr>
      <w:rFonts w:ascii="Times New Roman" w:hAnsi="Times New Roman"/>
      <w:sz w:val="18"/>
    </w:rPr>
  </w:style>
  <w:style w:type="paragraph" w:styleId="TOC9">
    <w:name w:val="toc 9"/>
    <w:basedOn w:val="Normal"/>
    <w:next w:val="Normal"/>
    <w:autoRedefine/>
    <w:semiHidden/>
    <w:rsid w:val="00B220D7"/>
    <w:pPr>
      <w:ind w:left="1600"/>
    </w:pPr>
    <w:rPr>
      <w:rFonts w:ascii="Times New Roman" w:hAnsi="Times New Roman"/>
      <w:sz w:val="18"/>
    </w:rPr>
  </w:style>
  <w:style w:type="paragraph" w:customStyle="1" w:styleId="Bullet">
    <w:name w:val="Bullet"/>
    <w:basedOn w:val="Normal"/>
    <w:rsid w:val="00B220D7"/>
    <w:pPr>
      <w:numPr>
        <w:numId w:val="3"/>
      </w:numPr>
      <w:spacing w:after="0"/>
    </w:pPr>
    <w:rPr>
      <w:rFonts w:ascii="Times New Roman" w:hAnsi="Times New Roman"/>
      <w:lang w:bidi="ar-SA"/>
    </w:rPr>
  </w:style>
  <w:style w:type="paragraph" w:customStyle="1" w:styleId="Pullquote">
    <w:name w:val="Pullquote"/>
    <w:basedOn w:val="BlockQuotation"/>
    <w:autoRedefine/>
    <w:rsid w:val="00B220D7"/>
    <w:pPr>
      <w:ind w:left="0" w:right="0"/>
      <w:jc w:val="left"/>
    </w:pPr>
  </w:style>
  <w:style w:type="paragraph" w:customStyle="1" w:styleId="PullquoteAttribution">
    <w:name w:val="Pullquote Attribution"/>
    <w:basedOn w:val="Pullquote"/>
    <w:autoRedefine/>
    <w:rsid w:val="00B220D7"/>
    <w:pPr>
      <w:spacing w:after="0"/>
      <w:ind w:firstLine="0"/>
    </w:pPr>
    <w:rPr>
      <w:i/>
      <w:sz w:val="18"/>
    </w:rPr>
  </w:style>
  <w:style w:type="paragraph" w:styleId="BodyText2">
    <w:name w:val="Body Text 2"/>
    <w:basedOn w:val="Normal"/>
    <w:rsid w:val="00B220D7"/>
    <w:pPr>
      <w:spacing w:after="0"/>
    </w:pPr>
    <w:rPr>
      <w:rFonts w:ascii="Courier New" w:hAnsi="Courier New" w:cs="Courier New"/>
      <w:color w:val="FFFFFF"/>
      <w:sz w:val="12"/>
      <w:szCs w:val="12"/>
    </w:rPr>
  </w:style>
  <w:style w:type="paragraph" w:styleId="BalloonText">
    <w:name w:val="Balloon Text"/>
    <w:basedOn w:val="Normal"/>
    <w:semiHidden/>
    <w:rsid w:val="00B220D7"/>
    <w:rPr>
      <w:rFonts w:ascii="Tahoma" w:hAnsi="Tahoma" w:cs="Tahoma"/>
      <w:sz w:val="16"/>
      <w:szCs w:val="16"/>
    </w:rPr>
  </w:style>
  <w:style w:type="paragraph" w:styleId="CommentSubject">
    <w:name w:val="annotation subject"/>
    <w:basedOn w:val="CommentText"/>
    <w:next w:val="CommentText"/>
    <w:semiHidden/>
    <w:rsid w:val="00B220D7"/>
    <w:pPr>
      <w:keepLines w:val="0"/>
      <w:spacing w:line="240" w:lineRule="auto"/>
      <w:ind w:firstLine="0"/>
    </w:pPr>
    <w:rPr>
      <w:b/>
      <w:bCs/>
      <w:sz w:val="20"/>
    </w:rPr>
  </w:style>
  <w:style w:type="paragraph" w:styleId="NormalWeb">
    <w:name w:val="Normal (Web)"/>
    <w:basedOn w:val="Normal"/>
    <w:uiPriority w:val="99"/>
    <w:rsid w:val="00D46F3A"/>
    <w:pPr>
      <w:spacing w:before="100" w:beforeAutospacing="1" w:after="100" w:afterAutospacing="1"/>
    </w:pPr>
    <w:rPr>
      <w:rFonts w:ascii="Times New Roman" w:hAnsi="Times New Roman"/>
      <w:sz w:val="24"/>
      <w:szCs w:val="24"/>
      <w:lang w:bidi="ar-SA"/>
    </w:rPr>
  </w:style>
  <w:style w:type="character" w:customStyle="1" w:styleId="Bold">
    <w:name w:val="Bold"/>
    <w:aliases w:val="b"/>
    <w:basedOn w:val="DefaultParagraphFont"/>
    <w:rsid w:val="00CB37D5"/>
    <w:rPr>
      <w:b/>
    </w:rPr>
  </w:style>
  <w:style w:type="paragraph" w:customStyle="1" w:styleId="Text">
    <w:name w:val="Text"/>
    <w:aliases w:val="t"/>
    <w:rsid w:val="00CB37D5"/>
    <w:pPr>
      <w:spacing w:before="60" w:after="60" w:line="260" w:lineRule="exact"/>
    </w:pPr>
    <w:rPr>
      <w:rFonts w:ascii="Verdana" w:hAnsi="Verdana"/>
      <w:color w:val="000000"/>
      <w:sz w:val="22"/>
      <w:szCs w:val="22"/>
    </w:rPr>
  </w:style>
  <w:style w:type="character" w:customStyle="1" w:styleId="EmailStyle126">
    <w:name w:val="EmailStyle1261"/>
    <w:aliases w:val="EmailStyle1261"/>
    <w:basedOn w:val="DefaultParagraphFont"/>
    <w:semiHidden/>
    <w:personal/>
    <w:personalReply/>
    <w:rsid w:val="000217FC"/>
    <w:rPr>
      <w:rFonts w:ascii="Arial" w:hAnsi="Arial" w:cs="Arial"/>
      <w:color w:val="000080"/>
      <w:sz w:val="20"/>
      <w:szCs w:val="20"/>
    </w:rPr>
  </w:style>
  <w:style w:type="paragraph" w:customStyle="1" w:styleId="StyleChapterSubtitle20ptJustified">
    <w:name w:val="Style Chapter Subtitle + 20 pt Justified"/>
    <w:basedOn w:val="ChapterSubtitle"/>
    <w:autoRedefine/>
    <w:rsid w:val="00583F47"/>
    <w:pPr>
      <w:ind w:left="-835"/>
    </w:pPr>
    <w:rPr>
      <w:sz w:val="40"/>
    </w:rPr>
  </w:style>
  <w:style w:type="paragraph" w:customStyle="1" w:styleId="StyleChapterSubtitleLeft025Firstline05">
    <w:name w:val="Style Chapter Subtitle + Left:  0.25&quot; First line:  0.5&quot;"/>
    <w:basedOn w:val="ChapterSubtitle"/>
    <w:autoRedefine/>
    <w:rsid w:val="00583F47"/>
    <w:pPr>
      <w:ind w:left="360"/>
    </w:pPr>
  </w:style>
  <w:style w:type="character" w:customStyle="1" w:styleId="BodyTextChar">
    <w:name w:val="Body Text Char"/>
    <w:basedOn w:val="DefaultParagraphFont"/>
    <w:link w:val="BodyText"/>
    <w:rsid w:val="00D467A2"/>
    <w:rPr>
      <w:rFonts w:ascii="Arial" w:hAnsi="Arial"/>
      <w:spacing w:val="-5"/>
      <w:lang w:val="en-US" w:eastAsia="en-US" w:bidi="he-IL"/>
    </w:rPr>
  </w:style>
  <w:style w:type="paragraph" w:customStyle="1" w:styleId="StyleTOC3Left038">
    <w:name w:val="Style TOC 3 + Left:  0.38&quot;"/>
    <w:basedOn w:val="TOC3"/>
    <w:autoRedefine/>
    <w:rsid w:val="00801C65"/>
    <w:pPr>
      <w:ind w:left="547"/>
      <w:jc w:val="right"/>
    </w:pPr>
    <w:rPr>
      <w:iCs/>
    </w:rPr>
  </w:style>
  <w:style w:type="paragraph" w:customStyle="1" w:styleId="StyleTOC2">
    <w:name w:val="Style TOC 2 +"/>
    <w:basedOn w:val="TOC2"/>
    <w:autoRedefine/>
    <w:rsid w:val="00801C65"/>
    <w:pPr>
      <w:jc w:val="right"/>
    </w:pPr>
  </w:style>
  <w:style w:type="paragraph" w:customStyle="1" w:styleId="StyleTOC1">
    <w:name w:val="Style TOC 1 +"/>
    <w:basedOn w:val="TOC1"/>
    <w:autoRedefine/>
    <w:rsid w:val="00801C65"/>
    <w:pPr>
      <w:jc w:val="right"/>
    </w:pPr>
    <w:rPr>
      <w:bCs/>
    </w:rPr>
  </w:style>
  <w:style w:type="paragraph" w:customStyle="1" w:styleId="Contents">
    <w:name w:val="Contents"/>
    <w:basedOn w:val="Heading1"/>
    <w:next w:val="Normal"/>
    <w:rsid w:val="004D083E"/>
    <w:pPr>
      <w:pageBreakBefore/>
      <w:pBdr>
        <w:top w:val="single" w:sz="6" w:space="3" w:color="auto"/>
      </w:pBdr>
      <w:spacing w:before="360" w:after="200"/>
    </w:pPr>
    <w:rPr>
      <w:rFonts w:ascii="Arial" w:hAnsi="Arial" w:cs="Arial"/>
      <w:b w:val="0"/>
      <w:bCs w:val="0"/>
      <w:spacing w:val="0"/>
      <w:kern w:val="28"/>
      <w:sz w:val="28"/>
      <w:lang w:bidi="ar-SA"/>
    </w:rPr>
  </w:style>
  <w:style w:type="character" w:customStyle="1" w:styleId="Heading1Char">
    <w:name w:val="Heading 1 Char"/>
    <w:basedOn w:val="DefaultParagraphFont"/>
    <w:link w:val="Heading1"/>
    <w:uiPriority w:val="9"/>
    <w:rsid w:val="0090680B"/>
    <w:rPr>
      <w:b/>
      <w:bCs/>
      <w:caps/>
      <w:color w:val="FFFFFF"/>
      <w:spacing w:val="15"/>
      <w:sz w:val="22"/>
      <w:szCs w:val="22"/>
      <w:shd w:val="clear" w:color="auto" w:fill="A80000"/>
      <w:lang w:bidi="en-US"/>
    </w:rPr>
  </w:style>
  <w:style w:type="character" w:customStyle="1" w:styleId="Heading2Char">
    <w:name w:val="Heading 2 Char"/>
    <w:basedOn w:val="DefaultParagraphFont"/>
    <w:link w:val="Heading2"/>
    <w:uiPriority w:val="9"/>
    <w:rsid w:val="00752221"/>
    <w:rPr>
      <w:caps/>
      <w:spacing w:val="15"/>
      <w:sz w:val="22"/>
      <w:szCs w:val="22"/>
      <w:lang w:bidi="en-US"/>
    </w:rPr>
  </w:style>
  <w:style w:type="character" w:customStyle="1" w:styleId="Heading3Char">
    <w:name w:val="Heading 3 Char"/>
    <w:basedOn w:val="DefaultParagraphFont"/>
    <w:link w:val="Heading3"/>
    <w:uiPriority w:val="9"/>
    <w:rsid w:val="00A7663B"/>
    <w:rPr>
      <w:spacing w:val="15"/>
      <w:sz w:val="22"/>
      <w:szCs w:val="22"/>
      <w:lang w:bidi="en-US"/>
    </w:rPr>
  </w:style>
  <w:style w:type="character" w:customStyle="1" w:styleId="Heading4Char">
    <w:name w:val="Heading 4 Char"/>
    <w:basedOn w:val="DefaultParagraphFont"/>
    <w:link w:val="Heading4"/>
    <w:uiPriority w:val="9"/>
    <w:rsid w:val="004D083E"/>
    <w:rPr>
      <w:caps/>
      <w:color w:val="365F91"/>
      <w:spacing w:val="10"/>
    </w:rPr>
  </w:style>
  <w:style w:type="character" w:customStyle="1" w:styleId="Heading5Char">
    <w:name w:val="Heading 5 Char"/>
    <w:basedOn w:val="DefaultParagraphFont"/>
    <w:link w:val="Heading5"/>
    <w:uiPriority w:val="9"/>
    <w:rsid w:val="004D083E"/>
    <w:rPr>
      <w:caps/>
      <w:color w:val="365F91"/>
      <w:spacing w:val="10"/>
    </w:rPr>
  </w:style>
  <w:style w:type="character" w:customStyle="1" w:styleId="Heading6Char">
    <w:name w:val="Heading 6 Char"/>
    <w:basedOn w:val="DefaultParagraphFont"/>
    <w:link w:val="Heading6"/>
    <w:uiPriority w:val="9"/>
    <w:rsid w:val="004D083E"/>
    <w:rPr>
      <w:caps/>
      <w:color w:val="365F91"/>
      <w:spacing w:val="10"/>
    </w:rPr>
  </w:style>
  <w:style w:type="character" w:customStyle="1" w:styleId="Heading7Char">
    <w:name w:val="Heading 7 Char"/>
    <w:basedOn w:val="DefaultParagraphFont"/>
    <w:link w:val="Heading7"/>
    <w:uiPriority w:val="9"/>
    <w:rsid w:val="004D083E"/>
    <w:rPr>
      <w:caps/>
      <w:color w:val="365F91"/>
      <w:spacing w:val="10"/>
    </w:rPr>
  </w:style>
  <w:style w:type="character" w:customStyle="1" w:styleId="Heading8Char">
    <w:name w:val="Heading 8 Char"/>
    <w:basedOn w:val="DefaultParagraphFont"/>
    <w:link w:val="Heading8"/>
    <w:uiPriority w:val="9"/>
    <w:rsid w:val="004D083E"/>
    <w:rPr>
      <w:caps/>
      <w:spacing w:val="10"/>
      <w:sz w:val="18"/>
      <w:szCs w:val="18"/>
    </w:rPr>
  </w:style>
  <w:style w:type="character" w:customStyle="1" w:styleId="Heading9Char">
    <w:name w:val="Heading 9 Char"/>
    <w:basedOn w:val="DefaultParagraphFont"/>
    <w:link w:val="Heading9"/>
    <w:uiPriority w:val="9"/>
    <w:rsid w:val="004D083E"/>
    <w:rPr>
      <w:i/>
      <w:caps/>
      <w:spacing w:val="10"/>
      <w:sz w:val="18"/>
      <w:szCs w:val="18"/>
    </w:rPr>
  </w:style>
  <w:style w:type="character" w:customStyle="1" w:styleId="TitleChar">
    <w:name w:val="Title Char"/>
    <w:basedOn w:val="DefaultParagraphFont"/>
    <w:link w:val="Title"/>
    <w:uiPriority w:val="10"/>
    <w:rsid w:val="00A60F7C"/>
    <w:rPr>
      <w:caps/>
      <w:color w:val="A80000"/>
      <w:spacing w:val="10"/>
      <w:kern w:val="28"/>
      <w:sz w:val="52"/>
      <w:szCs w:val="52"/>
      <w:lang w:bidi="en-US"/>
    </w:rPr>
  </w:style>
  <w:style w:type="character" w:customStyle="1" w:styleId="SubtitleChar">
    <w:name w:val="Subtitle Char"/>
    <w:aliases w:val="Cover Text Char"/>
    <w:basedOn w:val="DefaultParagraphFont"/>
    <w:link w:val="Subtitle"/>
    <w:uiPriority w:val="11"/>
    <w:rsid w:val="004A0A3C"/>
    <w:rPr>
      <w:caps/>
      <w:color w:val="595959"/>
      <w:spacing w:val="10"/>
      <w:sz w:val="24"/>
      <w:szCs w:val="24"/>
      <w:lang w:bidi="en-US"/>
    </w:rPr>
  </w:style>
  <w:style w:type="paragraph" w:styleId="NoSpacing">
    <w:name w:val="No Spacing"/>
    <w:aliases w:val="Code,c"/>
    <w:basedOn w:val="Normal"/>
    <w:link w:val="NoSpacingChar"/>
    <w:uiPriority w:val="1"/>
    <w:qFormat/>
    <w:rsid w:val="000A622E"/>
    <w:pPr>
      <w:spacing w:before="0" w:after="0" w:line="240" w:lineRule="auto"/>
    </w:pPr>
    <w:rPr>
      <w:rFonts w:ascii="Courier New" w:hAnsi="Courier New" w:cs="Courier New"/>
      <w:b/>
    </w:rPr>
  </w:style>
  <w:style w:type="paragraph" w:styleId="ListParagraph">
    <w:name w:val="List Paragraph"/>
    <w:basedOn w:val="Normal"/>
    <w:uiPriority w:val="34"/>
    <w:qFormat/>
    <w:rsid w:val="004D083E"/>
    <w:pPr>
      <w:ind w:left="720"/>
      <w:contextualSpacing/>
    </w:pPr>
  </w:style>
  <w:style w:type="paragraph" w:styleId="Quote">
    <w:name w:val="Quote"/>
    <w:basedOn w:val="Normal"/>
    <w:next w:val="Normal"/>
    <w:link w:val="QuoteChar"/>
    <w:uiPriority w:val="29"/>
    <w:qFormat/>
    <w:rsid w:val="004D083E"/>
    <w:rPr>
      <w:i/>
      <w:iCs/>
    </w:rPr>
  </w:style>
  <w:style w:type="character" w:customStyle="1" w:styleId="QuoteChar">
    <w:name w:val="Quote Char"/>
    <w:basedOn w:val="DefaultParagraphFont"/>
    <w:link w:val="Quote"/>
    <w:uiPriority w:val="29"/>
    <w:rsid w:val="004D083E"/>
    <w:rPr>
      <w:i/>
      <w:iCs/>
      <w:sz w:val="20"/>
      <w:szCs w:val="20"/>
    </w:rPr>
  </w:style>
  <w:style w:type="paragraph" w:styleId="IntenseQuote">
    <w:name w:val="Intense Quote"/>
    <w:basedOn w:val="Normal"/>
    <w:next w:val="Normal"/>
    <w:link w:val="IntenseQuoteChar"/>
    <w:uiPriority w:val="30"/>
    <w:qFormat/>
    <w:rsid w:val="004D083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4D083E"/>
    <w:rPr>
      <w:i/>
      <w:iCs/>
      <w:color w:val="4F81BD"/>
      <w:sz w:val="20"/>
      <w:szCs w:val="20"/>
    </w:rPr>
  </w:style>
  <w:style w:type="character" w:styleId="SubtleEmphasis">
    <w:name w:val="Subtle Emphasis"/>
    <w:uiPriority w:val="19"/>
    <w:qFormat/>
    <w:rsid w:val="004D083E"/>
    <w:rPr>
      <w:i/>
      <w:iCs/>
      <w:color w:val="243F60"/>
    </w:rPr>
  </w:style>
  <w:style w:type="character" w:styleId="IntenseEmphasis">
    <w:name w:val="Intense Emphasis"/>
    <w:uiPriority w:val="21"/>
    <w:qFormat/>
    <w:rsid w:val="004D083E"/>
    <w:rPr>
      <w:b/>
      <w:bCs/>
      <w:caps/>
      <w:color w:val="243F60"/>
      <w:spacing w:val="10"/>
    </w:rPr>
  </w:style>
  <w:style w:type="character" w:styleId="SubtleReference">
    <w:name w:val="Subtle Reference"/>
    <w:uiPriority w:val="31"/>
    <w:qFormat/>
    <w:rsid w:val="004D083E"/>
    <w:rPr>
      <w:b/>
      <w:bCs/>
      <w:color w:val="4F81BD"/>
    </w:rPr>
  </w:style>
  <w:style w:type="character" w:styleId="IntenseReference">
    <w:name w:val="Intense Reference"/>
    <w:uiPriority w:val="32"/>
    <w:qFormat/>
    <w:rsid w:val="004D083E"/>
    <w:rPr>
      <w:b/>
      <w:bCs/>
      <w:i/>
      <w:iCs/>
      <w:caps/>
      <w:color w:val="4F81BD"/>
    </w:rPr>
  </w:style>
  <w:style w:type="character" w:styleId="BookTitle">
    <w:name w:val="Book Title"/>
    <w:uiPriority w:val="33"/>
    <w:qFormat/>
    <w:rsid w:val="004D083E"/>
    <w:rPr>
      <w:b/>
      <w:bCs/>
      <w:i/>
      <w:iCs/>
      <w:spacing w:val="9"/>
    </w:rPr>
  </w:style>
  <w:style w:type="paragraph" w:styleId="TOCHeading">
    <w:name w:val="TOC Heading"/>
    <w:basedOn w:val="Heading1"/>
    <w:next w:val="Normal"/>
    <w:uiPriority w:val="39"/>
    <w:semiHidden/>
    <w:unhideWhenUsed/>
    <w:qFormat/>
    <w:rsid w:val="004D083E"/>
    <w:pPr>
      <w:outlineLvl w:val="9"/>
    </w:pPr>
  </w:style>
  <w:style w:type="character" w:customStyle="1" w:styleId="NoSpacingChar">
    <w:name w:val="No Spacing Char"/>
    <w:aliases w:val="Code Char,c Char"/>
    <w:basedOn w:val="DefaultParagraphFont"/>
    <w:link w:val="NoSpacing"/>
    <w:uiPriority w:val="1"/>
    <w:rsid w:val="000A622E"/>
    <w:rPr>
      <w:rFonts w:ascii="Courier New" w:hAnsi="Courier New" w:cs="Courier New"/>
      <w:b/>
      <w:lang w:bidi="en-US"/>
    </w:rPr>
  </w:style>
  <w:style w:type="paragraph" w:customStyle="1" w:styleId="Body">
    <w:name w:val="Body"/>
    <w:autoRedefine/>
    <w:rsid w:val="00A22B2E"/>
    <w:pPr>
      <w:keepLines/>
      <w:spacing w:after="280" w:line="480" w:lineRule="auto"/>
      <w:ind w:left="720"/>
    </w:pPr>
    <w:rPr>
      <w:rFonts w:ascii="Times New Roman" w:hAnsi="Times New Roman"/>
      <w:sz w:val="22"/>
    </w:rPr>
  </w:style>
  <w:style w:type="paragraph" w:customStyle="1" w:styleId="tblheader2">
    <w:name w:val="tblheader2"/>
    <w:basedOn w:val="Normal"/>
    <w:rsid w:val="006E03F2"/>
    <w:pPr>
      <w:spacing w:before="0" w:after="0" w:line="240" w:lineRule="auto"/>
      <w:ind w:left="52"/>
    </w:pPr>
    <w:rPr>
      <w:rFonts w:ascii="Times New Roman" w:hAnsi="Times New Roman"/>
      <w:color w:val="444444"/>
      <w:sz w:val="24"/>
      <w:szCs w:val="24"/>
      <w:lang w:bidi="ar-SA"/>
    </w:rPr>
  </w:style>
</w:styles>
</file>

<file path=word/webSettings.xml><?xml version="1.0" encoding="utf-8"?>
<w:webSettings xmlns:r="http://schemas.openxmlformats.org/officeDocument/2006/relationships" xmlns:w="http://schemas.openxmlformats.org/wordprocessingml/2006/main">
  <w:divs>
    <w:div w:id="11805288">
      <w:bodyDiv w:val="1"/>
      <w:marLeft w:val="0"/>
      <w:marRight w:val="0"/>
      <w:marTop w:val="0"/>
      <w:marBottom w:val="0"/>
      <w:divBdr>
        <w:top w:val="none" w:sz="0" w:space="0" w:color="auto"/>
        <w:left w:val="none" w:sz="0" w:space="0" w:color="auto"/>
        <w:bottom w:val="none" w:sz="0" w:space="0" w:color="auto"/>
        <w:right w:val="none" w:sz="0" w:space="0" w:color="auto"/>
      </w:divBdr>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6784">
      <w:bodyDiv w:val="1"/>
      <w:marLeft w:val="0"/>
      <w:marRight w:val="0"/>
      <w:marTop w:val="0"/>
      <w:marBottom w:val="0"/>
      <w:divBdr>
        <w:top w:val="none" w:sz="0" w:space="0" w:color="auto"/>
        <w:left w:val="none" w:sz="0" w:space="0" w:color="auto"/>
        <w:bottom w:val="none" w:sz="0" w:space="0" w:color="auto"/>
        <w:right w:val="none" w:sz="0" w:space="0" w:color="auto"/>
      </w:divBdr>
      <w:divsChild>
        <w:div w:id="1675449259">
          <w:marLeft w:val="734"/>
          <w:marRight w:val="0"/>
          <w:marTop w:val="144"/>
          <w:marBottom w:val="0"/>
          <w:divBdr>
            <w:top w:val="none" w:sz="0" w:space="0" w:color="auto"/>
            <w:left w:val="none" w:sz="0" w:space="0" w:color="auto"/>
            <w:bottom w:val="none" w:sz="0" w:space="0" w:color="auto"/>
            <w:right w:val="none" w:sz="0" w:space="0" w:color="auto"/>
          </w:divBdr>
        </w:div>
        <w:div w:id="1614896376">
          <w:marLeft w:val="1310"/>
          <w:marRight w:val="0"/>
          <w:marTop w:val="125"/>
          <w:marBottom w:val="0"/>
          <w:divBdr>
            <w:top w:val="none" w:sz="0" w:space="0" w:color="auto"/>
            <w:left w:val="none" w:sz="0" w:space="0" w:color="auto"/>
            <w:bottom w:val="none" w:sz="0" w:space="0" w:color="auto"/>
            <w:right w:val="none" w:sz="0" w:space="0" w:color="auto"/>
          </w:divBdr>
        </w:div>
        <w:div w:id="1109664583">
          <w:marLeft w:val="1310"/>
          <w:marRight w:val="0"/>
          <w:marTop w:val="125"/>
          <w:marBottom w:val="0"/>
          <w:divBdr>
            <w:top w:val="none" w:sz="0" w:space="0" w:color="auto"/>
            <w:left w:val="none" w:sz="0" w:space="0" w:color="auto"/>
            <w:bottom w:val="none" w:sz="0" w:space="0" w:color="auto"/>
            <w:right w:val="none" w:sz="0" w:space="0" w:color="auto"/>
          </w:divBdr>
        </w:div>
        <w:div w:id="851258489">
          <w:marLeft w:val="734"/>
          <w:marRight w:val="0"/>
          <w:marTop w:val="144"/>
          <w:marBottom w:val="0"/>
          <w:divBdr>
            <w:top w:val="none" w:sz="0" w:space="0" w:color="auto"/>
            <w:left w:val="none" w:sz="0" w:space="0" w:color="auto"/>
            <w:bottom w:val="none" w:sz="0" w:space="0" w:color="auto"/>
            <w:right w:val="none" w:sz="0" w:space="0" w:color="auto"/>
          </w:divBdr>
        </w:div>
        <w:div w:id="1003436124">
          <w:marLeft w:val="1310"/>
          <w:marRight w:val="0"/>
          <w:marTop w:val="125"/>
          <w:marBottom w:val="0"/>
          <w:divBdr>
            <w:top w:val="none" w:sz="0" w:space="0" w:color="auto"/>
            <w:left w:val="none" w:sz="0" w:space="0" w:color="auto"/>
            <w:bottom w:val="none" w:sz="0" w:space="0" w:color="auto"/>
            <w:right w:val="none" w:sz="0" w:space="0" w:color="auto"/>
          </w:divBdr>
        </w:div>
        <w:div w:id="1078673714">
          <w:marLeft w:val="1310"/>
          <w:marRight w:val="0"/>
          <w:marTop w:val="125"/>
          <w:marBottom w:val="0"/>
          <w:divBdr>
            <w:top w:val="none" w:sz="0" w:space="0" w:color="auto"/>
            <w:left w:val="none" w:sz="0" w:space="0" w:color="auto"/>
            <w:bottom w:val="none" w:sz="0" w:space="0" w:color="auto"/>
            <w:right w:val="none" w:sz="0" w:space="0" w:color="auto"/>
          </w:divBdr>
        </w:div>
        <w:div w:id="1150511972">
          <w:marLeft w:val="1843"/>
          <w:marRight w:val="0"/>
          <w:marTop w:val="106"/>
          <w:marBottom w:val="0"/>
          <w:divBdr>
            <w:top w:val="none" w:sz="0" w:space="0" w:color="auto"/>
            <w:left w:val="none" w:sz="0" w:space="0" w:color="auto"/>
            <w:bottom w:val="none" w:sz="0" w:space="0" w:color="auto"/>
            <w:right w:val="none" w:sz="0" w:space="0" w:color="auto"/>
          </w:divBdr>
        </w:div>
        <w:div w:id="23363383">
          <w:marLeft w:val="1843"/>
          <w:marRight w:val="0"/>
          <w:marTop w:val="106"/>
          <w:marBottom w:val="0"/>
          <w:divBdr>
            <w:top w:val="none" w:sz="0" w:space="0" w:color="auto"/>
            <w:left w:val="none" w:sz="0" w:space="0" w:color="auto"/>
            <w:bottom w:val="none" w:sz="0" w:space="0" w:color="auto"/>
            <w:right w:val="none" w:sz="0" w:space="0" w:color="auto"/>
          </w:divBdr>
        </w:div>
        <w:div w:id="364674373">
          <w:marLeft w:val="1843"/>
          <w:marRight w:val="0"/>
          <w:marTop w:val="106"/>
          <w:marBottom w:val="0"/>
          <w:divBdr>
            <w:top w:val="none" w:sz="0" w:space="0" w:color="auto"/>
            <w:left w:val="none" w:sz="0" w:space="0" w:color="auto"/>
            <w:bottom w:val="none" w:sz="0" w:space="0" w:color="auto"/>
            <w:right w:val="none" w:sz="0" w:space="0" w:color="auto"/>
          </w:divBdr>
        </w:div>
        <w:div w:id="1716851480">
          <w:marLeft w:val="1310"/>
          <w:marRight w:val="0"/>
          <w:marTop w:val="125"/>
          <w:marBottom w:val="0"/>
          <w:divBdr>
            <w:top w:val="none" w:sz="0" w:space="0" w:color="auto"/>
            <w:left w:val="none" w:sz="0" w:space="0" w:color="auto"/>
            <w:bottom w:val="none" w:sz="0" w:space="0" w:color="auto"/>
            <w:right w:val="none" w:sz="0" w:space="0" w:color="auto"/>
          </w:divBdr>
        </w:div>
      </w:divsChild>
    </w:div>
    <w:div w:id="72435641">
      <w:bodyDiv w:val="1"/>
      <w:marLeft w:val="0"/>
      <w:marRight w:val="0"/>
      <w:marTop w:val="0"/>
      <w:marBottom w:val="0"/>
      <w:divBdr>
        <w:top w:val="none" w:sz="0" w:space="0" w:color="auto"/>
        <w:left w:val="none" w:sz="0" w:space="0" w:color="auto"/>
        <w:bottom w:val="none" w:sz="0" w:space="0" w:color="auto"/>
        <w:right w:val="none" w:sz="0" w:space="0" w:color="auto"/>
      </w:divBdr>
    </w:div>
    <w:div w:id="74789993">
      <w:bodyDiv w:val="1"/>
      <w:marLeft w:val="0"/>
      <w:marRight w:val="0"/>
      <w:marTop w:val="0"/>
      <w:marBottom w:val="0"/>
      <w:divBdr>
        <w:top w:val="none" w:sz="0" w:space="0" w:color="auto"/>
        <w:left w:val="none" w:sz="0" w:space="0" w:color="auto"/>
        <w:bottom w:val="none" w:sz="0" w:space="0" w:color="auto"/>
        <w:right w:val="none" w:sz="0" w:space="0" w:color="auto"/>
      </w:divBdr>
    </w:div>
    <w:div w:id="92820309">
      <w:bodyDiv w:val="1"/>
      <w:marLeft w:val="0"/>
      <w:marRight w:val="0"/>
      <w:marTop w:val="0"/>
      <w:marBottom w:val="0"/>
      <w:divBdr>
        <w:top w:val="none" w:sz="0" w:space="0" w:color="auto"/>
        <w:left w:val="none" w:sz="0" w:space="0" w:color="auto"/>
        <w:bottom w:val="none" w:sz="0" w:space="0" w:color="auto"/>
        <w:right w:val="none" w:sz="0" w:space="0" w:color="auto"/>
      </w:divBdr>
      <w:divsChild>
        <w:div w:id="2012483090">
          <w:marLeft w:val="547"/>
          <w:marRight w:val="0"/>
          <w:marTop w:val="154"/>
          <w:marBottom w:val="0"/>
          <w:divBdr>
            <w:top w:val="none" w:sz="0" w:space="0" w:color="auto"/>
            <w:left w:val="none" w:sz="0" w:space="0" w:color="auto"/>
            <w:bottom w:val="none" w:sz="0" w:space="0" w:color="auto"/>
            <w:right w:val="none" w:sz="0" w:space="0" w:color="auto"/>
          </w:divBdr>
        </w:div>
        <w:div w:id="1380782301">
          <w:marLeft w:val="1166"/>
          <w:marRight w:val="0"/>
          <w:marTop w:val="134"/>
          <w:marBottom w:val="0"/>
          <w:divBdr>
            <w:top w:val="none" w:sz="0" w:space="0" w:color="auto"/>
            <w:left w:val="none" w:sz="0" w:space="0" w:color="auto"/>
            <w:bottom w:val="none" w:sz="0" w:space="0" w:color="auto"/>
            <w:right w:val="none" w:sz="0" w:space="0" w:color="auto"/>
          </w:divBdr>
        </w:div>
        <w:div w:id="218173074">
          <w:marLeft w:val="547"/>
          <w:marRight w:val="0"/>
          <w:marTop w:val="154"/>
          <w:marBottom w:val="0"/>
          <w:divBdr>
            <w:top w:val="none" w:sz="0" w:space="0" w:color="auto"/>
            <w:left w:val="none" w:sz="0" w:space="0" w:color="auto"/>
            <w:bottom w:val="none" w:sz="0" w:space="0" w:color="auto"/>
            <w:right w:val="none" w:sz="0" w:space="0" w:color="auto"/>
          </w:divBdr>
        </w:div>
        <w:div w:id="2126847757">
          <w:marLeft w:val="1166"/>
          <w:marRight w:val="0"/>
          <w:marTop w:val="134"/>
          <w:marBottom w:val="0"/>
          <w:divBdr>
            <w:top w:val="none" w:sz="0" w:space="0" w:color="auto"/>
            <w:left w:val="none" w:sz="0" w:space="0" w:color="auto"/>
            <w:bottom w:val="none" w:sz="0" w:space="0" w:color="auto"/>
            <w:right w:val="none" w:sz="0" w:space="0" w:color="auto"/>
          </w:divBdr>
        </w:div>
        <w:div w:id="1417359099">
          <w:marLeft w:val="1166"/>
          <w:marRight w:val="0"/>
          <w:marTop w:val="134"/>
          <w:marBottom w:val="0"/>
          <w:divBdr>
            <w:top w:val="none" w:sz="0" w:space="0" w:color="auto"/>
            <w:left w:val="none" w:sz="0" w:space="0" w:color="auto"/>
            <w:bottom w:val="none" w:sz="0" w:space="0" w:color="auto"/>
            <w:right w:val="none" w:sz="0" w:space="0" w:color="auto"/>
          </w:divBdr>
        </w:div>
        <w:div w:id="1944335530">
          <w:marLeft w:val="1166"/>
          <w:marRight w:val="0"/>
          <w:marTop w:val="134"/>
          <w:marBottom w:val="0"/>
          <w:divBdr>
            <w:top w:val="none" w:sz="0" w:space="0" w:color="auto"/>
            <w:left w:val="none" w:sz="0" w:space="0" w:color="auto"/>
            <w:bottom w:val="none" w:sz="0" w:space="0" w:color="auto"/>
            <w:right w:val="none" w:sz="0" w:space="0" w:color="auto"/>
          </w:divBdr>
        </w:div>
      </w:divsChild>
    </w:div>
    <w:div w:id="110172030">
      <w:bodyDiv w:val="1"/>
      <w:marLeft w:val="0"/>
      <w:marRight w:val="0"/>
      <w:marTop w:val="0"/>
      <w:marBottom w:val="0"/>
      <w:divBdr>
        <w:top w:val="none" w:sz="0" w:space="0" w:color="auto"/>
        <w:left w:val="none" w:sz="0" w:space="0" w:color="auto"/>
        <w:bottom w:val="none" w:sz="0" w:space="0" w:color="auto"/>
        <w:right w:val="none" w:sz="0" w:space="0" w:color="auto"/>
      </w:divBdr>
    </w:div>
    <w:div w:id="114369641">
      <w:bodyDiv w:val="1"/>
      <w:marLeft w:val="0"/>
      <w:marRight w:val="0"/>
      <w:marTop w:val="0"/>
      <w:marBottom w:val="0"/>
      <w:divBdr>
        <w:top w:val="none" w:sz="0" w:space="0" w:color="auto"/>
        <w:left w:val="none" w:sz="0" w:space="0" w:color="auto"/>
        <w:bottom w:val="none" w:sz="0" w:space="0" w:color="auto"/>
        <w:right w:val="none" w:sz="0" w:space="0" w:color="auto"/>
      </w:divBdr>
    </w:div>
    <w:div w:id="148911814">
      <w:bodyDiv w:val="1"/>
      <w:marLeft w:val="0"/>
      <w:marRight w:val="0"/>
      <w:marTop w:val="0"/>
      <w:marBottom w:val="0"/>
      <w:divBdr>
        <w:top w:val="none" w:sz="0" w:space="0" w:color="auto"/>
        <w:left w:val="none" w:sz="0" w:space="0" w:color="auto"/>
        <w:bottom w:val="none" w:sz="0" w:space="0" w:color="auto"/>
        <w:right w:val="none" w:sz="0" w:space="0" w:color="auto"/>
      </w:divBdr>
    </w:div>
    <w:div w:id="160388003">
      <w:bodyDiv w:val="1"/>
      <w:marLeft w:val="0"/>
      <w:marRight w:val="0"/>
      <w:marTop w:val="0"/>
      <w:marBottom w:val="0"/>
      <w:divBdr>
        <w:top w:val="none" w:sz="0" w:space="0" w:color="auto"/>
        <w:left w:val="none" w:sz="0" w:space="0" w:color="auto"/>
        <w:bottom w:val="none" w:sz="0" w:space="0" w:color="auto"/>
        <w:right w:val="none" w:sz="0" w:space="0" w:color="auto"/>
      </w:divBdr>
    </w:div>
    <w:div w:id="173230670">
      <w:bodyDiv w:val="1"/>
      <w:marLeft w:val="0"/>
      <w:marRight w:val="0"/>
      <w:marTop w:val="0"/>
      <w:marBottom w:val="0"/>
      <w:divBdr>
        <w:top w:val="none" w:sz="0" w:space="0" w:color="auto"/>
        <w:left w:val="none" w:sz="0" w:space="0" w:color="auto"/>
        <w:bottom w:val="none" w:sz="0" w:space="0" w:color="auto"/>
        <w:right w:val="none" w:sz="0" w:space="0" w:color="auto"/>
      </w:divBdr>
    </w:div>
    <w:div w:id="179393380">
      <w:bodyDiv w:val="1"/>
      <w:marLeft w:val="0"/>
      <w:marRight w:val="0"/>
      <w:marTop w:val="0"/>
      <w:marBottom w:val="0"/>
      <w:divBdr>
        <w:top w:val="none" w:sz="0" w:space="0" w:color="auto"/>
        <w:left w:val="none" w:sz="0" w:space="0" w:color="auto"/>
        <w:bottom w:val="none" w:sz="0" w:space="0" w:color="auto"/>
        <w:right w:val="none" w:sz="0" w:space="0" w:color="auto"/>
      </w:divBdr>
    </w:div>
    <w:div w:id="184442899">
      <w:bodyDiv w:val="1"/>
      <w:marLeft w:val="0"/>
      <w:marRight w:val="0"/>
      <w:marTop w:val="0"/>
      <w:marBottom w:val="0"/>
      <w:divBdr>
        <w:top w:val="none" w:sz="0" w:space="0" w:color="auto"/>
        <w:left w:val="none" w:sz="0" w:space="0" w:color="auto"/>
        <w:bottom w:val="none" w:sz="0" w:space="0" w:color="auto"/>
        <w:right w:val="none" w:sz="0" w:space="0" w:color="auto"/>
      </w:divBdr>
    </w:div>
    <w:div w:id="198396889">
      <w:bodyDiv w:val="1"/>
      <w:marLeft w:val="0"/>
      <w:marRight w:val="0"/>
      <w:marTop w:val="0"/>
      <w:marBottom w:val="0"/>
      <w:divBdr>
        <w:top w:val="none" w:sz="0" w:space="0" w:color="auto"/>
        <w:left w:val="none" w:sz="0" w:space="0" w:color="auto"/>
        <w:bottom w:val="none" w:sz="0" w:space="0" w:color="auto"/>
        <w:right w:val="none" w:sz="0" w:space="0" w:color="auto"/>
      </w:divBdr>
    </w:div>
    <w:div w:id="198930320">
      <w:bodyDiv w:val="1"/>
      <w:marLeft w:val="0"/>
      <w:marRight w:val="0"/>
      <w:marTop w:val="0"/>
      <w:marBottom w:val="0"/>
      <w:divBdr>
        <w:top w:val="none" w:sz="0" w:space="0" w:color="auto"/>
        <w:left w:val="none" w:sz="0" w:space="0" w:color="auto"/>
        <w:bottom w:val="none" w:sz="0" w:space="0" w:color="auto"/>
        <w:right w:val="none" w:sz="0" w:space="0" w:color="auto"/>
      </w:divBdr>
    </w:div>
    <w:div w:id="202401172">
      <w:bodyDiv w:val="1"/>
      <w:marLeft w:val="0"/>
      <w:marRight w:val="0"/>
      <w:marTop w:val="0"/>
      <w:marBottom w:val="0"/>
      <w:divBdr>
        <w:top w:val="none" w:sz="0" w:space="0" w:color="auto"/>
        <w:left w:val="none" w:sz="0" w:space="0" w:color="auto"/>
        <w:bottom w:val="none" w:sz="0" w:space="0" w:color="auto"/>
        <w:right w:val="none" w:sz="0" w:space="0" w:color="auto"/>
      </w:divBdr>
      <w:divsChild>
        <w:div w:id="1703481495">
          <w:marLeft w:val="547"/>
          <w:marRight w:val="0"/>
          <w:marTop w:val="154"/>
          <w:marBottom w:val="0"/>
          <w:divBdr>
            <w:top w:val="none" w:sz="0" w:space="0" w:color="auto"/>
            <w:left w:val="none" w:sz="0" w:space="0" w:color="auto"/>
            <w:bottom w:val="none" w:sz="0" w:space="0" w:color="auto"/>
            <w:right w:val="none" w:sz="0" w:space="0" w:color="auto"/>
          </w:divBdr>
        </w:div>
        <w:div w:id="54670694">
          <w:marLeft w:val="1166"/>
          <w:marRight w:val="0"/>
          <w:marTop w:val="134"/>
          <w:marBottom w:val="0"/>
          <w:divBdr>
            <w:top w:val="none" w:sz="0" w:space="0" w:color="auto"/>
            <w:left w:val="none" w:sz="0" w:space="0" w:color="auto"/>
            <w:bottom w:val="none" w:sz="0" w:space="0" w:color="auto"/>
            <w:right w:val="none" w:sz="0" w:space="0" w:color="auto"/>
          </w:divBdr>
        </w:div>
        <w:div w:id="497111601">
          <w:marLeft w:val="547"/>
          <w:marRight w:val="0"/>
          <w:marTop w:val="154"/>
          <w:marBottom w:val="0"/>
          <w:divBdr>
            <w:top w:val="none" w:sz="0" w:space="0" w:color="auto"/>
            <w:left w:val="none" w:sz="0" w:space="0" w:color="auto"/>
            <w:bottom w:val="none" w:sz="0" w:space="0" w:color="auto"/>
            <w:right w:val="none" w:sz="0" w:space="0" w:color="auto"/>
          </w:divBdr>
        </w:div>
        <w:div w:id="791484297">
          <w:marLeft w:val="1166"/>
          <w:marRight w:val="0"/>
          <w:marTop w:val="134"/>
          <w:marBottom w:val="0"/>
          <w:divBdr>
            <w:top w:val="none" w:sz="0" w:space="0" w:color="auto"/>
            <w:left w:val="none" w:sz="0" w:space="0" w:color="auto"/>
            <w:bottom w:val="none" w:sz="0" w:space="0" w:color="auto"/>
            <w:right w:val="none" w:sz="0" w:space="0" w:color="auto"/>
          </w:divBdr>
        </w:div>
        <w:div w:id="1632520890">
          <w:marLeft w:val="1166"/>
          <w:marRight w:val="0"/>
          <w:marTop w:val="134"/>
          <w:marBottom w:val="0"/>
          <w:divBdr>
            <w:top w:val="none" w:sz="0" w:space="0" w:color="auto"/>
            <w:left w:val="none" w:sz="0" w:space="0" w:color="auto"/>
            <w:bottom w:val="none" w:sz="0" w:space="0" w:color="auto"/>
            <w:right w:val="none" w:sz="0" w:space="0" w:color="auto"/>
          </w:divBdr>
        </w:div>
        <w:div w:id="1566136119">
          <w:marLeft w:val="1166"/>
          <w:marRight w:val="0"/>
          <w:marTop w:val="134"/>
          <w:marBottom w:val="0"/>
          <w:divBdr>
            <w:top w:val="none" w:sz="0" w:space="0" w:color="auto"/>
            <w:left w:val="none" w:sz="0" w:space="0" w:color="auto"/>
            <w:bottom w:val="none" w:sz="0" w:space="0" w:color="auto"/>
            <w:right w:val="none" w:sz="0" w:space="0" w:color="auto"/>
          </w:divBdr>
        </w:div>
        <w:div w:id="221061666">
          <w:marLeft w:val="1166"/>
          <w:marRight w:val="0"/>
          <w:marTop w:val="134"/>
          <w:marBottom w:val="0"/>
          <w:divBdr>
            <w:top w:val="none" w:sz="0" w:space="0" w:color="auto"/>
            <w:left w:val="none" w:sz="0" w:space="0" w:color="auto"/>
            <w:bottom w:val="none" w:sz="0" w:space="0" w:color="auto"/>
            <w:right w:val="none" w:sz="0" w:space="0" w:color="auto"/>
          </w:divBdr>
        </w:div>
        <w:div w:id="94911409">
          <w:marLeft w:val="1166"/>
          <w:marRight w:val="0"/>
          <w:marTop w:val="134"/>
          <w:marBottom w:val="0"/>
          <w:divBdr>
            <w:top w:val="none" w:sz="0" w:space="0" w:color="auto"/>
            <w:left w:val="none" w:sz="0" w:space="0" w:color="auto"/>
            <w:bottom w:val="none" w:sz="0" w:space="0" w:color="auto"/>
            <w:right w:val="none" w:sz="0" w:space="0" w:color="auto"/>
          </w:divBdr>
        </w:div>
        <w:div w:id="3745415">
          <w:marLeft w:val="1166"/>
          <w:marRight w:val="0"/>
          <w:marTop w:val="134"/>
          <w:marBottom w:val="0"/>
          <w:divBdr>
            <w:top w:val="none" w:sz="0" w:space="0" w:color="auto"/>
            <w:left w:val="none" w:sz="0" w:space="0" w:color="auto"/>
            <w:bottom w:val="none" w:sz="0" w:space="0" w:color="auto"/>
            <w:right w:val="none" w:sz="0" w:space="0" w:color="auto"/>
          </w:divBdr>
        </w:div>
        <w:div w:id="501239109">
          <w:marLeft w:val="1166"/>
          <w:marRight w:val="0"/>
          <w:marTop w:val="134"/>
          <w:marBottom w:val="0"/>
          <w:divBdr>
            <w:top w:val="none" w:sz="0" w:space="0" w:color="auto"/>
            <w:left w:val="none" w:sz="0" w:space="0" w:color="auto"/>
            <w:bottom w:val="none" w:sz="0" w:space="0" w:color="auto"/>
            <w:right w:val="none" w:sz="0" w:space="0" w:color="auto"/>
          </w:divBdr>
        </w:div>
        <w:div w:id="1639990891">
          <w:marLeft w:val="547"/>
          <w:marRight w:val="0"/>
          <w:marTop w:val="154"/>
          <w:marBottom w:val="0"/>
          <w:divBdr>
            <w:top w:val="none" w:sz="0" w:space="0" w:color="auto"/>
            <w:left w:val="none" w:sz="0" w:space="0" w:color="auto"/>
            <w:bottom w:val="none" w:sz="0" w:space="0" w:color="auto"/>
            <w:right w:val="none" w:sz="0" w:space="0" w:color="auto"/>
          </w:divBdr>
        </w:div>
      </w:divsChild>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561">
      <w:bodyDiv w:val="1"/>
      <w:marLeft w:val="0"/>
      <w:marRight w:val="0"/>
      <w:marTop w:val="0"/>
      <w:marBottom w:val="0"/>
      <w:divBdr>
        <w:top w:val="none" w:sz="0" w:space="0" w:color="auto"/>
        <w:left w:val="none" w:sz="0" w:space="0" w:color="auto"/>
        <w:bottom w:val="none" w:sz="0" w:space="0" w:color="auto"/>
        <w:right w:val="none" w:sz="0" w:space="0" w:color="auto"/>
      </w:divBdr>
      <w:divsChild>
        <w:div w:id="1645087825">
          <w:marLeft w:val="1166"/>
          <w:marRight w:val="0"/>
          <w:marTop w:val="134"/>
          <w:marBottom w:val="0"/>
          <w:divBdr>
            <w:top w:val="none" w:sz="0" w:space="0" w:color="auto"/>
            <w:left w:val="none" w:sz="0" w:space="0" w:color="auto"/>
            <w:bottom w:val="none" w:sz="0" w:space="0" w:color="auto"/>
            <w:right w:val="none" w:sz="0" w:space="0" w:color="auto"/>
          </w:divBdr>
        </w:div>
        <w:div w:id="421293311">
          <w:marLeft w:val="1166"/>
          <w:marRight w:val="0"/>
          <w:marTop w:val="134"/>
          <w:marBottom w:val="0"/>
          <w:divBdr>
            <w:top w:val="none" w:sz="0" w:space="0" w:color="auto"/>
            <w:left w:val="none" w:sz="0" w:space="0" w:color="auto"/>
            <w:bottom w:val="none" w:sz="0" w:space="0" w:color="auto"/>
            <w:right w:val="none" w:sz="0" w:space="0" w:color="auto"/>
          </w:divBdr>
        </w:div>
        <w:div w:id="2106656203">
          <w:marLeft w:val="1166"/>
          <w:marRight w:val="0"/>
          <w:marTop w:val="134"/>
          <w:marBottom w:val="0"/>
          <w:divBdr>
            <w:top w:val="none" w:sz="0" w:space="0" w:color="auto"/>
            <w:left w:val="none" w:sz="0" w:space="0" w:color="auto"/>
            <w:bottom w:val="none" w:sz="0" w:space="0" w:color="auto"/>
            <w:right w:val="none" w:sz="0" w:space="0" w:color="auto"/>
          </w:divBdr>
        </w:div>
        <w:div w:id="1085567233">
          <w:marLeft w:val="1166"/>
          <w:marRight w:val="0"/>
          <w:marTop w:val="134"/>
          <w:marBottom w:val="0"/>
          <w:divBdr>
            <w:top w:val="none" w:sz="0" w:space="0" w:color="auto"/>
            <w:left w:val="none" w:sz="0" w:space="0" w:color="auto"/>
            <w:bottom w:val="none" w:sz="0" w:space="0" w:color="auto"/>
            <w:right w:val="none" w:sz="0" w:space="0" w:color="auto"/>
          </w:divBdr>
        </w:div>
        <w:div w:id="1770350776">
          <w:marLeft w:val="1166"/>
          <w:marRight w:val="0"/>
          <w:marTop w:val="134"/>
          <w:marBottom w:val="0"/>
          <w:divBdr>
            <w:top w:val="none" w:sz="0" w:space="0" w:color="auto"/>
            <w:left w:val="none" w:sz="0" w:space="0" w:color="auto"/>
            <w:bottom w:val="none" w:sz="0" w:space="0" w:color="auto"/>
            <w:right w:val="none" w:sz="0" w:space="0" w:color="auto"/>
          </w:divBdr>
        </w:div>
      </w:divsChild>
    </w:div>
    <w:div w:id="278487772">
      <w:bodyDiv w:val="1"/>
      <w:marLeft w:val="0"/>
      <w:marRight w:val="0"/>
      <w:marTop w:val="0"/>
      <w:marBottom w:val="0"/>
      <w:divBdr>
        <w:top w:val="none" w:sz="0" w:space="0" w:color="auto"/>
        <w:left w:val="none" w:sz="0" w:space="0" w:color="auto"/>
        <w:bottom w:val="none" w:sz="0" w:space="0" w:color="auto"/>
        <w:right w:val="none" w:sz="0" w:space="0" w:color="auto"/>
      </w:divBdr>
      <w:divsChild>
        <w:div w:id="3284409">
          <w:marLeft w:val="1166"/>
          <w:marRight w:val="0"/>
          <w:marTop w:val="140"/>
          <w:marBottom w:val="0"/>
          <w:divBdr>
            <w:top w:val="none" w:sz="0" w:space="0" w:color="auto"/>
            <w:left w:val="none" w:sz="0" w:space="0" w:color="auto"/>
            <w:bottom w:val="none" w:sz="0" w:space="0" w:color="auto"/>
            <w:right w:val="none" w:sz="0" w:space="0" w:color="auto"/>
          </w:divBdr>
        </w:div>
        <w:div w:id="174922342">
          <w:marLeft w:val="533"/>
          <w:marRight w:val="0"/>
          <w:marTop w:val="230"/>
          <w:marBottom w:val="0"/>
          <w:divBdr>
            <w:top w:val="none" w:sz="0" w:space="0" w:color="auto"/>
            <w:left w:val="none" w:sz="0" w:space="0" w:color="auto"/>
            <w:bottom w:val="none" w:sz="0" w:space="0" w:color="auto"/>
            <w:right w:val="none" w:sz="0" w:space="0" w:color="auto"/>
          </w:divBdr>
        </w:div>
        <w:div w:id="383482715">
          <w:marLeft w:val="1800"/>
          <w:marRight w:val="0"/>
          <w:marTop w:val="120"/>
          <w:marBottom w:val="0"/>
          <w:divBdr>
            <w:top w:val="none" w:sz="0" w:space="0" w:color="auto"/>
            <w:left w:val="none" w:sz="0" w:space="0" w:color="auto"/>
            <w:bottom w:val="none" w:sz="0" w:space="0" w:color="auto"/>
            <w:right w:val="none" w:sz="0" w:space="0" w:color="auto"/>
          </w:divBdr>
        </w:div>
        <w:div w:id="499128555">
          <w:marLeft w:val="1800"/>
          <w:marRight w:val="0"/>
          <w:marTop w:val="120"/>
          <w:marBottom w:val="0"/>
          <w:divBdr>
            <w:top w:val="none" w:sz="0" w:space="0" w:color="auto"/>
            <w:left w:val="none" w:sz="0" w:space="0" w:color="auto"/>
            <w:bottom w:val="none" w:sz="0" w:space="0" w:color="auto"/>
            <w:right w:val="none" w:sz="0" w:space="0" w:color="auto"/>
          </w:divBdr>
        </w:div>
        <w:div w:id="517234024">
          <w:marLeft w:val="1166"/>
          <w:marRight w:val="0"/>
          <w:marTop w:val="140"/>
          <w:marBottom w:val="0"/>
          <w:divBdr>
            <w:top w:val="none" w:sz="0" w:space="0" w:color="auto"/>
            <w:left w:val="none" w:sz="0" w:space="0" w:color="auto"/>
            <w:bottom w:val="none" w:sz="0" w:space="0" w:color="auto"/>
            <w:right w:val="none" w:sz="0" w:space="0" w:color="auto"/>
          </w:divBdr>
        </w:div>
        <w:div w:id="646933616">
          <w:marLeft w:val="1166"/>
          <w:marRight w:val="0"/>
          <w:marTop w:val="140"/>
          <w:marBottom w:val="0"/>
          <w:divBdr>
            <w:top w:val="none" w:sz="0" w:space="0" w:color="auto"/>
            <w:left w:val="none" w:sz="0" w:space="0" w:color="auto"/>
            <w:bottom w:val="none" w:sz="0" w:space="0" w:color="auto"/>
            <w:right w:val="none" w:sz="0" w:space="0" w:color="auto"/>
          </w:divBdr>
        </w:div>
        <w:div w:id="951205997">
          <w:marLeft w:val="1800"/>
          <w:marRight w:val="0"/>
          <w:marTop w:val="120"/>
          <w:marBottom w:val="0"/>
          <w:divBdr>
            <w:top w:val="none" w:sz="0" w:space="0" w:color="auto"/>
            <w:left w:val="none" w:sz="0" w:space="0" w:color="auto"/>
            <w:bottom w:val="none" w:sz="0" w:space="0" w:color="auto"/>
            <w:right w:val="none" w:sz="0" w:space="0" w:color="auto"/>
          </w:divBdr>
        </w:div>
        <w:div w:id="1151365242">
          <w:marLeft w:val="1166"/>
          <w:marRight w:val="0"/>
          <w:marTop w:val="140"/>
          <w:marBottom w:val="0"/>
          <w:divBdr>
            <w:top w:val="none" w:sz="0" w:space="0" w:color="auto"/>
            <w:left w:val="none" w:sz="0" w:space="0" w:color="auto"/>
            <w:bottom w:val="none" w:sz="0" w:space="0" w:color="auto"/>
            <w:right w:val="none" w:sz="0" w:space="0" w:color="auto"/>
          </w:divBdr>
        </w:div>
        <w:div w:id="1365595356">
          <w:marLeft w:val="1800"/>
          <w:marRight w:val="0"/>
          <w:marTop w:val="120"/>
          <w:marBottom w:val="0"/>
          <w:divBdr>
            <w:top w:val="none" w:sz="0" w:space="0" w:color="auto"/>
            <w:left w:val="none" w:sz="0" w:space="0" w:color="auto"/>
            <w:bottom w:val="none" w:sz="0" w:space="0" w:color="auto"/>
            <w:right w:val="none" w:sz="0" w:space="0" w:color="auto"/>
          </w:divBdr>
        </w:div>
        <w:div w:id="1993413618">
          <w:marLeft w:val="533"/>
          <w:marRight w:val="0"/>
          <w:marTop w:val="230"/>
          <w:marBottom w:val="0"/>
          <w:divBdr>
            <w:top w:val="none" w:sz="0" w:space="0" w:color="auto"/>
            <w:left w:val="none" w:sz="0" w:space="0" w:color="auto"/>
            <w:bottom w:val="none" w:sz="0" w:space="0" w:color="auto"/>
            <w:right w:val="none" w:sz="0" w:space="0" w:color="auto"/>
          </w:divBdr>
        </w:div>
      </w:divsChild>
    </w:div>
    <w:div w:id="284238639">
      <w:bodyDiv w:val="1"/>
      <w:marLeft w:val="0"/>
      <w:marRight w:val="0"/>
      <w:marTop w:val="0"/>
      <w:marBottom w:val="0"/>
      <w:divBdr>
        <w:top w:val="none" w:sz="0" w:space="0" w:color="auto"/>
        <w:left w:val="none" w:sz="0" w:space="0" w:color="auto"/>
        <w:bottom w:val="none" w:sz="0" w:space="0" w:color="auto"/>
        <w:right w:val="none" w:sz="0" w:space="0" w:color="auto"/>
      </w:divBdr>
    </w:div>
    <w:div w:id="336077153">
      <w:bodyDiv w:val="1"/>
      <w:marLeft w:val="0"/>
      <w:marRight w:val="0"/>
      <w:marTop w:val="0"/>
      <w:marBottom w:val="0"/>
      <w:divBdr>
        <w:top w:val="none" w:sz="0" w:space="0" w:color="auto"/>
        <w:left w:val="none" w:sz="0" w:space="0" w:color="auto"/>
        <w:bottom w:val="none" w:sz="0" w:space="0" w:color="auto"/>
        <w:right w:val="none" w:sz="0" w:space="0" w:color="auto"/>
      </w:divBdr>
    </w:div>
    <w:div w:id="350835545">
      <w:bodyDiv w:val="1"/>
      <w:marLeft w:val="0"/>
      <w:marRight w:val="0"/>
      <w:marTop w:val="0"/>
      <w:marBottom w:val="0"/>
      <w:divBdr>
        <w:top w:val="none" w:sz="0" w:space="0" w:color="auto"/>
        <w:left w:val="none" w:sz="0" w:space="0" w:color="auto"/>
        <w:bottom w:val="none" w:sz="0" w:space="0" w:color="auto"/>
        <w:right w:val="none" w:sz="0" w:space="0" w:color="auto"/>
      </w:divBdr>
      <w:divsChild>
        <w:div w:id="712462441">
          <w:marLeft w:val="734"/>
          <w:marRight w:val="0"/>
          <w:marTop w:val="144"/>
          <w:marBottom w:val="0"/>
          <w:divBdr>
            <w:top w:val="none" w:sz="0" w:space="0" w:color="auto"/>
            <w:left w:val="none" w:sz="0" w:space="0" w:color="auto"/>
            <w:bottom w:val="none" w:sz="0" w:space="0" w:color="auto"/>
            <w:right w:val="none" w:sz="0" w:space="0" w:color="auto"/>
          </w:divBdr>
        </w:div>
        <w:div w:id="1923029970">
          <w:marLeft w:val="1310"/>
          <w:marRight w:val="0"/>
          <w:marTop w:val="125"/>
          <w:marBottom w:val="0"/>
          <w:divBdr>
            <w:top w:val="none" w:sz="0" w:space="0" w:color="auto"/>
            <w:left w:val="none" w:sz="0" w:space="0" w:color="auto"/>
            <w:bottom w:val="none" w:sz="0" w:space="0" w:color="auto"/>
            <w:right w:val="none" w:sz="0" w:space="0" w:color="auto"/>
          </w:divBdr>
        </w:div>
        <w:div w:id="1609192797">
          <w:marLeft w:val="1310"/>
          <w:marRight w:val="0"/>
          <w:marTop w:val="125"/>
          <w:marBottom w:val="0"/>
          <w:divBdr>
            <w:top w:val="none" w:sz="0" w:space="0" w:color="auto"/>
            <w:left w:val="none" w:sz="0" w:space="0" w:color="auto"/>
            <w:bottom w:val="none" w:sz="0" w:space="0" w:color="auto"/>
            <w:right w:val="none" w:sz="0" w:space="0" w:color="auto"/>
          </w:divBdr>
        </w:div>
        <w:div w:id="1958828598">
          <w:marLeft w:val="1310"/>
          <w:marRight w:val="0"/>
          <w:marTop w:val="125"/>
          <w:marBottom w:val="0"/>
          <w:divBdr>
            <w:top w:val="none" w:sz="0" w:space="0" w:color="auto"/>
            <w:left w:val="none" w:sz="0" w:space="0" w:color="auto"/>
            <w:bottom w:val="none" w:sz="0" w:space="0" w:color="auto"/>
            <w:right w:val="none" w:sz="0" w:space="0" w:color="auto"/>
          </w:divBdr>
        </w:div>
        <w:div w:id="2136947470">
          <w:marLeft w:val="734"/>
          <w:marRight w:val="0"/>
          <w:marTop w:val="144"/>
          <w:marBottom w:val="0"/>
          <w:divBdr>
            <w:top w:val="none" w:sz="0" w:space="0" w:color="auto"/>
            <w:left w:val="none" w:sz="0" w:space="0" w:color="auto"/>
            <w:bottom w:val="none" w:sz="0" w:space="0" w:color="auto"/>
            <w:right w:val="none" w:sz="0" w:space="0" w:color="auto"/>
          </w:divBdr>
        </w:div>
        <w:div w:id="866529257">
          <w:marLeft w:val="1310"/>
          <w:marRight w:val="0"/>
          <w:marTop w:val="125"/>
          <w:marBottom w:val="0"/>
          <w:divBdr>
            <w:top w:val="none" w:sz="0" w:space="0" w:color="auto"/>
            <w:left w:val="none" w:sz="0" w:space="0" w:color="auto"/>
            <w:bottom w:val="none" w:sz="0" w:space="0" w:color="auto"/>
            <w:right w:val="none" w:sz="0" w:space="0" w:color="auto"/>
          </w:divBdr>
        </w:div>
        <w:div w:id="273446721">
          <w:marLeft w:val="1310"/>
          <w:marRight w:val="0"/>
          <w:marTop w:val="125"/>
          <w:marBottom w:val="0"/>
          <w:divBdr>
            <w:top w:val="none" w:sz="0" w:space="0" w:color="auto"/>
            <w:left w:val="none" w:sz="0" w:space="0" w:color="auto"/>
            <w:bottom w:val="none" w:sz="0" w:space="0" w:color="auto"/>
            <w:right w:val="none" w:sz="0" w:space="0" w:color="auto"/>
          </w:divBdr>
        </w:div>
        <w:div w:id="2105178149">
          <w:marLeft w:val="734"/>
          <w:marRight w:val="0"/>
          <w:marTop w:val="144"/>
          <w:marBottom w:val="0"/>
          <w:divBdr>
            <w:top w:val="none" w:sz="0" w:space="0" w:color="auto"/>
            <w:left w:val="none" w:sz="0" w:space="0" w:color="auto"/>
            <w:bottom w:val="none" w:sz="0" w:space="0" w:color="auto"/>
            <w:right w:val="none" w:sz="0" w:space="0" w:color="auto"/>
          </w:divBdr>
        </w:div>
        <w:div w:id="1240209774">
          <w:marLeft w:val="1310"/>
          <w:marRight w:val="0"/>
          <w:marTop w:val="125"/>
          <w:marBottom w:val="0"/>
          <w:divBdr>
            <w:top w:val="none" w:sz="0" w:space="0" w:color="auto"/>
            <w:left w:val="none" w:sz="0" w:space="0" w:color="auto"/>
            <w:bottom w:val="none" w:sz="0" w:space="0" w:color="auto"/>
            <w:right w:val="none" w:sz="0" w:space="0" w:color="auto"/>
          </w:divBdr>
        </w:div>
        <w:div w:id="807285397">
          <w:marLeft w:val="1310"/>
          <w:marRight w:val="0"/>
          <w:marTop w:val="125"/>
          <w:marBottom w:val="0"/>
          <w:divBdr>
            <w:top w:val="none" w:sz="0" w:space="0" w:color="auto"/>
            <w:left w:val="none" w:sz="0" w:space="0" w:color="auto"/>
            <w:bottom w:val="none" w:sz="0" w:space="0" w:color="auto"/>
            <w:right w:val="none" w:sz="0" w:space="0" w:color="auto"/>
          </w:divBdr>
        </w:div>
      </w:divsChild>
    </w:div>
    <w:div w:id="388115484">
      <w:bodyDiv w:val="1"/>
      <w:marLeft w:val="0"/>
      <w:marRight w:val="0"/>
      <w:marTop w:val="0"/>
      <w:marBottom w:val="0"/>
      <w:divBdr>
        <w:top w:val="none" w:sz="0" w:space="0" w:color="auto"/>
        <w:left w:val="none" w:sz="0" w:space="0" w:color="auto"/>
        <w:bottom w:val="none" w:sz="0" w:space="0" w:color="auto"/>
        <w:right w:val="none" w:sz="0" w:space="0" w:color="auto"/>
      </w:divBdr>
    </w:div>
    <w:div w:id="467405341">
      <w:bodyDiv w:val="1"/>
      <w:marLeft w:val="0"/>
      <w:marRight w:val="0"/>
      <w:marTop w:val="0"/>
      <w:marBottom w:val="0"/>
      <w:divBdr>
        <w:top w:val="none" w:sz="0" w:space="0" w:color="auto"/>
        <w:left w:val="none" w:sz="0" w:space="0" w:color="auto"/>
        <w:bottom w:val="none" w:sz="0" w:space="0" w:color="auto"/>
        <w:right w:val="none" w:sz="0" w:space="0" w:color="auto"/>
      </w:divBdr>
      <w:divsChild>
        <w:div w:id="1373845155">
          <w:marLeft w:val="547"/>
          <w:marRight w:val="0"/>
          <w:marTop w:val="154"/>
          <w:marBottom w:val="0"/>
          <w:divBdr>
            <w:top w:val="none" w:sz="0" w:space="0" w:color="auto"/>
            <w:left w:val="none" w:sz="0" w:space="0" w:color="auto"/>
            <w:bottom w:val="none" w:sz="0" w:space="0" w:color="auto"/>
            <w:right w:val="none" w:sz="0" w:space="0" w:color="auto"/>
          </w:divBdr>
        </w:div>
        <w:div w:id="792482866">
          <w:marLeft w:val="547"/>
          <w:marRight w:val="0"/>
          <w:marTop w:val="154"/>
          <w:marBottom w:val="0"/>
          <w:divBdr>
            <w:top w:val="none" w:sz="0" w:space="0" w:color="auto"/>
            <w:left w:val="none" w:sz="0" w:space="0" w:color="auto"/>
            <w:bottom w:val="none" w:sz="0" w:space="0" w:color="auto"/>
            <w:right w:val="none" w:sz="0" w:space="0" w:color="auto"/>
          </w:divBdr>
        </w:div>
        <w:div w:id="353305135">
          <w:marLeft w:val="1166"/>
          <w:marRight w:val="0"/>
          <w:marTop w:val="134"/>
          <w:marBottom w:val="0"/>
          <w:divBdr>
            <w:top w:val="none" w:sz="0" w:space="0" w:color="auto"/>
            <w:left w:val="none" w:sz="0" w:space="0" w:color="auto"/>
            <w:bottom w:val="none" w:sz="0" w:space="0" w:color="auto"/>
            <w:right w:val="none" w:sz="0" w:space="0" w:color="auto"/>
          </w:divBdr>
        </w:div>
        <w:div w:id="1493838173">
          <w:marLeft w:val="1166"/>
          <w:marRight w:val="0"/>
          <w:marTop w:val="134"/>
          <w:marBottom w:val="0"/>
          <w:divBdr>
            <w:top w:val="none" w:sz="0" w:space="0" w:color="auto"/>
            <w:left w:val="none" w:sz="0" w:space="0" w:color="auto"/>
            <w:bottom w:val="none" w:sz="0" w:space="0" w:color="auto"/>
            <w:right w:val="none" w:sz="0" w:space="0" w:color="auto"/>
          </w:divBdr>
        </w:div>
        <w:div w:id="1456872427">
          <w:marLeft w:val="547"/>
          <w:marRight w:val="0"/>
          <w:marTop w:val="154"/>
          <w:marBottom w:val="0"/>
          <w:divBdr>
            <w:top w:val="none" w:sz="0" w:space="0" w:color="auto"/>
            <w:left w:val="none" w:sz="0" w:space="0" w:color="auto"/>
            <w:bottom w:val="none" w:sz="0" w:space="0" w:color="auto"/>
            <w:right w:val="none" w:sz="0" w:space="0" w:color="auto"/>
          </w:divBdr>
        </w:div>
        <w:div w:id="253559098">
          <w:marLeft w:val="1166"/>
          <w:marRight w:val="0"/>
          <w:marTop w:val="134"/>
          <w:marBottom w:val="0"/>
          <w:divBdr>
            <w:top w:val="none" w:sz="0" w:space="0" w:color="auto"/>
            <w:left w:val="none" w:sz="0" w:space="0" w:color="auto"/>
            <w:bottom w:val="none" w:sz="0" w:space="0" w:color="auto"/>
            <w:right w:val="none" w:sz="0" w:space="0" w:color="auto"/>
          </w:divBdr>
        </w:div>
      </w:divsChild>
    </w:div>
    <w:div w:id="469637650">
      <w:bodyDiv w:val="1"/>
      <w:marLeft w:val="0"/>
      <w:marRight w:val="0"/>
      <w:marTop w:val="0"/>
      <w:marBottom w:val="0"/>
      <w:divBdr>
        <w:top w:val="none" w:sz="0" w:space="0" w:color="auto"/>
        <w:left w:val="none" w:sz="0" w:space="0" w:color="auto"/>
        <w:bottom w:val="none" w:sz="0" w:space="0" w:color="auto"/>
        <w:right w:val="none" w:sz="0" w:space="0" w:color="auto"/>
      </w:divBdr>
    </w:div>
    <w:div w:id="473062860">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30384766">
      <w:bodyDiv w:val="1"/>
      <w:marLeft w:val="0"/>
      <w:marRight w:val="0"/>
      <w:marTop w:val="0"/>
      <w:marBottom w:val="0"/>
      <w:divBdr>
        <w:top w:val="none" w:sz="0" w:space="0" w:color="auto"/>
        <w:left w:val="none" w:sz="0" w:space="0" w:color="auto"/>
        <w:bottom w:val="none" w:sz="0" w:space="0" w:color="auto"/>
        <w:right w:val="none" w:sz="0" w:space="0" w:color="auto"/>
      </w:divBdr>
      <w:divsChild>
        <w:div w:id="408118674">
          <w:marLeft w:val="547"/>
          <w:marRight w:val="0"/>
          <w:marTop w:val="154"/>
          <w:marBottom w:val="0"/>
          <w:divBdr>
            <w:top w:val="none" w:sz="0" w:space="0" w:color="auto"/>
            <w:left w:val="none" w:sz="0" w:space="0" w:color="auto"/>
            <w:bottom w:val="none" w:sz="0" w:space="0" w:color="auto"/>
            <w:right w:val="none" w:sz="0" w:space="0" w:color="auto"/>
          </w:divBdr>
        </w:div>
        <w:div w:id="877738424">
          <w:marLeft w:val="1166"/>
          <w:marRight w:val="0"/>
          <w:marTop w:val="134"/>
          <w:marBottom w:val="0"/>
          <w:divBdr>
            <w:top w:val="none" w:sz="0" w:space="0" w:color="auto"/>
            <w:left w:val="none" w:sz="0" w:space="0" w:color="auto"/>
            <w:bottom w:val="none" w:sz="0" w:space="0" w:color="auto"/>
            <w:right w:val="none" w:sz="0" w:space="0" w:color="auto"/>
          </w:divBdr>
        </w:div>
        <w:div w:id="1652444939">
          <w:marLeft w:val="1166"/>
          <w:marRight w:val="0"/>
          <w:marTop w:val="134"/>
          <w:marBottom w:val="0"/>
          <w:divBdr>
            <w:top w:val="none" w:sz="0" w:space="0" w:color="auto"/>
            <w:left w:val="none" w:sz="0" w:space="0" w:color="auto"/>
            <w:bottom w:val="none" w:sz="0" w:space="0" w:color="auto"/>
            <w:right w:val="none" w:sz="0" w:space="0" w:color="auto"/>
          </w:divBdr>
        </w:div>
        <w:div w:id="1804494121">
          <w:marLeft w:val="1166"/>
          <w:marRight w:val="0"/>
          <w:marTop w:val="134"/>
          <w:marBottom w:val="0"/>
          <w:divBdr>
            <w:top w:val="none" w:sz="0" w:space="0" w:color="auto"/>
            <w:left w:val="none" w:sz="0" w:space="0" w:color="auto"/>
            <w:bottom w:val="none" w:sz="0" w:space="0" w:color="auto"/>
            <w:right w:val="none" w:sz="0" w:space="0" w:color="auto"/>
          </w:divBdr>
        </w:div>
        <w:div w:id="1835025423">
          <w:marLeft w:val="547"/>
          <w:marRight w:val="0"/>
          <w:marTop w:val="154"/>
          <w:marBottom w:val="0"/>
          <w:divBdr>
            <w:top w:val="none" w:sz="0" w:space="0" w:color="auto"/>
            <w:left w:val="none" w:sz="0" w:space="0" w:color="auto"/>
            <w:bottom w:val="none" w:sz="0" w:space="0" w:color="auto"/>
            <w:right w:val="none" w:sz="0" w:space="0" w:color="auto"/>
          </w:divBdr>
        </w:div>
        <w:div w:id="1883905542">
          <w:marLeft w:val="1166"/>
          <w:marRight w:val="0"/>
          <w:marTop w:val="134"/>
          <w:marBottom w:val="0"/>
          <w:divBdr>
            <w:top w:val="none" w:sz="0" w:space="0" w:color="auto"/>
            <w:left w:val="none" w:sz="0" w:space="0" w:color="auto"/>
            <w:bottom w:val="none" w:sz="0" w:space="0" w:color="auto"/>
            <w:right w:val="none" w:sz="0" w:space="0" w:color="auto"/>
          </w:divBdr>
        </w:div>
        <w:div w:id="2085762933">
          <w:marLeft w:val="547"/>
          <w:marRight w:val="0"/>
          <w:marTop w:val="154"/>
          <w:marBottom w:val="0"/>
          <w:divBdr>
            <w:top w:val="none" w:sz="0" w:space="0" w:color="auto"/>
            <w:left w:val="none" w:sz="0" w:space="0" w:color="auto"/>
            <w:bottom w:val="none" w:sz="0" w:space="0" w:color="auto"/>
            <w:right w:val="none" w:sz="0" w:space="0" w:color="auto"/>
          </w:divBdr>
        </w:div>
      </w:divsChild>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53321687">
      <w:bodyDiv w:val="1"/>
      <w:marLeft w:val="0"/>
      <w:marRight w:val="0"/>
      <w:marTop w:val="0"/>
      <w:marBottom w:val="0"/>
      <w:divBdr>
        <w:top w:val="none" w:sz="0" w:space="0" w:color="auto"/>
        <w:left w:val="none" w:sz="0" w:space="0" w:color="auto"/>
        <w:bottom w:val="none" w:sz="0" w:space="0" w:color="auto"/>
        <w:right w:val="none" w:sz="0" w:space="0" w:color="auto"/>
      </w:divBdr>
      <w:divsChild>
        <w:div w:id="2020157340">
          <w:marLeft w:val="734"/>
          <w:marRight w:val="0"/>
          <w:marTop w:val="154"/>
          <w:marBottom w:val="0"/>
          <w:divBdr>
            <w:top w:val="none" w:sz="0" w:space="0" w:color="auto"/>
            <w:left w:val="none" w:sz="0" w:space="0" w:color="auto"/>
            <w:bottom w:val="none" w:sz="0" w:space="0" w:color="auto"/>
            <w:right w:val="none" w:sz="0" w:space="0" w:color="auto"/>
          </w:divBdr>
        </w:div>
        <w:div w:id="651183589">
          <w:marLeft w:val="1310"/>
          <w:marRight w:val="0"/>
          <w:marTop w:val="134"/>
          <w:marBottom w:val="0"/>
          <w:divBdr>
            <w:top w:val="none" w:sz="0" w:space="0" w:color="auto"/>
            <w:left w:val="none" w:sz="0" w:space="0" w:color="auto"/>
            <w:bottom w:val="none" w:sz="0" w:space="0" w:color="auto"/>
            <w:right w:val="none" w:sz="0" w:space="0" w:color="auto"/>
          </w:divBdr>
        </w:div>
        <w:div w:id="1817182441">
          <w:marLeft w:val="734"/>
          <w:marRight w:val="0"/>
          <w:marTop w:val="154"/>
          <w:marBottom w:val="0"/>
          <w:divBdr>
            <w:top w:val="none" w:sz="0" w:space="0" w:color="auto"/>
            <w:left w:val="none" w:sz="0" w:space="0" w:color="auto"/>
            <w:bottom w:val="none" w:sz="0" w:space="0" w:color="auto"/>
            <w:right w:val="none" w:sz="0" w:space="0" w:color="auto"/>
          </w:divBdr>
        </w:div>
        <w:div w:id="1982226067">
          <w:marLeft w:val="1310"/>
          <w:marRight w:val="0"/>
          <w:marTop w:val="134"/>
          <w:marBottom w:val="0"/>
          <w:divBdr>
            <w:top w:val="none" w:sz="0" w:space="0" w:color="auto"/>
            <w:left w:val="none" w:sz="0" w:space="0" w:color="auto"/>
            <w:bottom w:val="none" w:sz="0" w:space="0" w:color="auto"/>
            <w:right w:val="none" w:sz="0" w:space="0" w:color="auto"/>
          </w:divBdr>
        </w:div>
        <w:div w:id="1213812106">
          <w:marLeft w:val="1310"/>
          <w:marRight w:val="0"/>
          <w:marTop w:val="134"/>
          <w:marBottom w:val="0"/>
          <w:divBdr>
            <w:top w:val="none" w:sz="0" w:space="0" w:color="auto"/>
            <w:left w:val="none" w:sz="0" w:space="0" w:color="auto"/>
            <w:bottom w:val="none" w:sz="0" w:space="0" w:color="auto"/>
            <w:right w:val="none" w:sz="0" w:space="0" w:color="auto"/>
          </w:divBdr>
        </w:div>
        <w:div w:id="864638519">
          <w:marLeft w:val="1310"/>
          <w:marRight w:val="0"/>
          <w:marTop w:val="134"/>
          <w:marBottom w:val="0"/>
          <w:divBdr>
            <w:top w:val="none" w:sz="0" w:space="0" w:color="auto"/>
            <w:left w:val="none" w:sz="0" w:space="0" w:color="auto"/>
            <w:bottom w:val="none" w:sz="0" w:space="0" w:color="auto"/>
            <w:right w:val="none" w:sz="0" w:space="0" w:color="auto"/>
          </w:divBdr>
        </w:div>
        <w:div w:id="1270241699">
          <w:marLeft w:val="734"/>
          <w:marRight w:val="0"/>
          <w:marTop w:val="154"/>
          <w:marBottom w:val="0"/>
          <w:divBdr>
            <w:top w:val="none" w:sz="0" w:space="0" w:color="auto"/>
            <w:left w:val="none" w:sz="0" w:space="0" w:color="auto"/>
            <w:bottom w:val="none" w:sz="0" w:space="0" w:color="auto"/>
            <w:right w:val="none" w:sz="0" w:space="0" w:color="auto"/>
          </w:divBdr>
        </w:div>
        <w:div w:id="1876309711">
          <w:marLeft w:val="1310"/>
          <w:marRight w:val="0"/>
          <w:marTop w:val="134"/>
          <w:marBottom w:val="0"/>
          <w:divBdr>
            <w:top w:val="none" w:sz="0" w:space="0" w:color="auto"/>
            <w:left w:val="none" w:sz="0" w:space="0" w:color="auto"/>
            <w:bottom w:val="none" w:sz="0" w:space="0" w:color="auto"/>
            <w:right w:val="none" w:sz="0" w:space="0" w:color="auto"/>
          </w:divBdr>
        </w:div>
        <w:div w:id="967708519">
          <w:marLeft w:val="1310"/>
          <w:marRight w:val="0"/>
          <w:marTop w:val="134"/>
          <w:marBottom w:val="0"/>
          <w:divBdr>
            <w:top w:val="none" w:sz="0" w:space="0" w:color="auto"/>
            <w:left w:val="none" w:sz="0" w:space="0" w:color="auto"/>
            <w:bottom w:val="none" w:sz="0" w:space="0" w:color="auto"/>
            <w:right w:val="none" w:sz="0" w:space="0" w:color="auto"/>
          </w:divBdr>
        </w:div>
        <w:div w:id="1970745008">
          <w:marLeft w:val="1310"/>
          <w:marRight w:val="0"/>
          <w:marTop w:val="134"/>
          <w:marBottom w:val="0"/>
          <w:divBdr>
            <w:top w:val="none" w:sz="0" w:space="0" w:color="auto"/>
            <w:left w:val="none" w:sz="0" w:space="0" w:color="auto"/>
            <w:bottom w:val="none" w:sz="0" w:space="0" w:color="auto"/>
            <w:right w:val="none" w:sz="0" w:space="0" w:color="auto"/>
          </w:divBdr>
        </w:div>
        <w:div w:id="766853979">
          <w:marLeft w:val="1310"/>
          <w:marRight w:val="0"/>
          <w:marTop w:val="134"/>
          <w:marBottom w:val="0"/>
          <w:divBdr>
            <w:top w:val="none" w:sz="0" w:space="0" w:color="auto"/>
            <w:left w:val="none" w:sz="0" w:space="0" w:color="auto"/>
            <w:bottom w:val="none" w:sz="0" w:space="0" w:color="auto"/>
            <w:right w:val="none" w:sz="0" w:space="0" w:color="auto"/>
          </w:divBdr>
        </w:div>
      </w:divsChild>
    </w:div>
    <w:div w:id="562301844">
      <w:bodyDiv w:val="1"/>
      <w:marLeft w:val="0"/>
      <w:marRight w:val="0"/>
      <w:marTop w:val="0"/>
      <w:marBottom w:val="0"/>
      <w:divBdr>
        <w:top w:val="none" w:sz="0" w:space="0" w:color="auto"/>
        <w:left w:val="none" w:sz="0" w:space="0" w:color="auto"/>
        <w:bottom w:val="none" w:sz="0" w:space="0" w:color="auto"/>
        <w:right w:val="none" w:sz="0" w:space="0" w:color="auto"/>
      </w:divBdr>
      <w:divsChild>
        <w:div w:id="883981539">
          <w:marLeft w:val="547"/>
          <w:marRight w:val="0"/>
          <w:marTop w:val="154"/>
          <w:marBottom w:val="0"/>
          <w:divBdr>
            <w:top w:val="none" w:sz="0" w:space="0" w:color="auto"/>
            <w:left w:val="none" w:sz="0" w:space="0" w:color="auto"/>
            <w:bottom w:val="none" w:sz="0" w:space="0" w:color="auto"/>
            <w:right w:val="none" w:sz="0" w:space="0" w:color="auto"/>
          </w:divBdr>
        </w:div>
        <w:div w:id="1322582787">
          <w:marLeft w:val="1166"/>
          <w:marRight w:val="0"/>
          <w:marTop w:val="134"/>
          <w:marBottom w:val="0"/>
          <w:divBdr>
            <w:top w:val="none" w:sz="0" w:space="0" w:color="auto"/>
            <w:left w:val="none" w:sz="0" w:space="0" w:color="auto"/>
            <w:bottom w:val="none" w:sz="0" w:space="0" w:color="auto"/>
            <w:right w:val="none" w:sz="0" w:space="0" w:color="auto"/>
          </w:divBdr>
        </w:div>
        <w:div w:id="319651627">
          <w:marLeft w:val="1800"/>
          <w:marRight w:val="0"/>
          <w:marTop w:val="115"/>
          <w:marBottom w:val="0"/>
          <w:divBdr>
            <w:top w:val="none" w:sz="0" w:space="0" w:color="auto"/>
            <w:left w:val="none" w:sz="0" w:space="0" w:color="auto"/>
            <w:bottom w:val="none" w:sz="0" w:space="0" w:color="auto"/>
            <w:right w:val="none" w:sz="0" w:space="0" w:color="auto"/>
          </w:divBdr>
        </w:div>
        <w:div w:id="1027878156">
          <w:marLeft w:val="1166"/>
          <w:marRight w:val="0"/>
          <w:marTop w:val="134"/>
          <w:marBottom w:val="0"/>
          <w:divBdr>
            <w:top w:val="none" w:sz="0" w:space="0" w:color="auto"/>
            <w:left w:val="none" w:sz="0" w:space="0" w:color="auto"/>
            <w:bottom w:val="none" w:sz="0" w:space="0" w:color="auto"/>
            <w:right w:val="none" w:sz="0" w:space="0" w:color="auto"/>
          </w:divBdr>
        </w:div>
        <w:div w:id="1155759472">
          <w:marLeft w:val="1166"/>
          <w:marRight w:val="0"/>
          <w:marTop w:val="134"/>
          <w:marBottom w:val="0"/>
          <w:divBdr>
            <w:top w:val="none" w:sz="0" w:space="0" w:color="auto"/>
            <w:left w:val="none" w:sz="0" w:space="0" w:color="auto"/>
            <w:bottom w:val="none" w:sz="0" w:space="0" w:color="auto"/>
            <w:right w:val="none" w:sz="0" w:space="0" w:color="auto"/>
          </w:divBdr>
        </w:div>
        <w:div w:id="1519811491">
          <w:marLeft w:val="547"/>
          <w:marRight w:val="0"/>
          <w:marTop w:val="154"/>
          <w:marBottom w:val="0"/>
          <w:divBdr>
            <w:top w:val="none" w:sz="0" w:space="0" w:color="auto"/>
            <w:left w:val="none" w:sz="0" w:space="0" w:color="auto"/>
            <w:bottom w:val="none" w:sz="0" w:space="0" w:color="auto"/>
            <w:right w:val="none" w:sz="0" w:space="0" w:color="auto"/>
          </w:divBdr>
        </w:div>
        <w:div w:id="921185662">
          <w:marLeft w:val="547"/>
          <w:marRight w:val="0"/>
          <w:marTop w:val="154"/>
          <w:marBottom w:val="0"/>
          <w:divBdr>
            <w:top w:val="none" w:sz="0" w:space="0" w:color="auto"/>
            <w:left w:val="none" w:sz="0" w:space="0" w:color="auto"/>
            <w:bottom w:val="none" w:sz="0" w:space="0" w:color="auto"/>
            <w:right w:val="none" w:sz="0" w:space="0" w:color="auto"/>
          </w:divBdr>
        </w:div>
        <w:div w:id="1030107193">
          <w:marLeft w:val="1166"/>
          <w:marRight w:val="0"/>
          <w:marTop w:val="134"/>
          <w:marBottom w:val="0"/>
          <w:divBdr>
            <w:top w:val="none" w:sz="0" w:space="0" w:color="auto"/>
            <w:left w:val="none" w:sz="0" w:space="0" w:color="auto"/>
            <w:bottom w:val="none" w:sz="0" w:space="0" w:color="auto"/>
            <w:right w:val="none" w:sz="0" w:space="0" w:color="auto"/>
          </w:divBdr>
        </w:div>
      </w:divsChild>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79212434">
      <w:bodyDiv w:val="1"/>
      <w:marLeft w:val="0"/>
      <w:marRight w:val="0"/>
      <w:marTop w:val="0"/>
      <w:marBottom w:val="0"/>
      <w:divBdr>
        <w:top w:val="none" w:sz="0" w:space="0" w:color="auto"/>
        <w:left w:val="none" w:sz="0" w:space="0" w:color="auto"/>
        <w:bottom w:val="none" w:sz="0" w:space="0" w:color="auto"/>
        <w:right w:val="none" w:sz="0" w:space="0" w:color="auto"/>
      </w:divBdr>
    </w:div>
    <w:div w:id="619143133">
      <w:bodyDiv w:val="1"/>
      <w:marLeft w:val="0"/>
      <w:marRight w:val="0"/>
      <w:marTop w:val="0"/>
      <w:marBottom w:val="0"/>
      <w:divBdr>
        <w:top w:val="none" w:sz="0" w:space="0" w:color="auto"/>
        <w:left w:val="none" w:sz="0" w:space="0" w:color="auto"/>
        <w:bottom w:val="none" w:sz="0" w:space="0" w:color="auto"/>
        <w:right w:val="none" w:sz="0" w:space="0" w:color="auto"/>
      </w:divBdr>
    </w:div>
    <w:div w:id="627585827">
      <w:bodyDiv w:val="1"/>
      <w:marLeft w:val="0"/>
      <w:marRight w:val="0"/>
      <w:marTop w:val="0"/>
      <w:marBottom w:val="0"/>
      <w:divBdr>
        <w:top w:val="none" w:sz="0" w:space="0" w:color="auto"/>
        <w:left w:val="none" w:sz="0" w:space="0" w:color="auto"/>
        <w:bottom w:val="none" w:sz="0" w:space="0" w:color="auto"/>
        <w:right w:val="none" w:sz="0" w:space="0" w:color="auto"/>
      </w:divBdr>
      <w:divsChild>
        <w:div w:id="324631826">
          <w:marLeft w:val="547"/>
          <w:marRight w:val="0"/>
          <w:marTop w:val="154"/>
          <w:marBottom w:val="0"/>
          <w:divBdr>
            <w:top w:val="none" w:sz="0" w:space="0" w:color="auto"/>
            <w:left w:val="none" w:sz="0" w:space="0" w:color="auto"/>
            <w:bottom w:val="none" w:sz="0" w:space="0" w:color="auto"/>
            <w:right w:val="none" w:sz="0" w:space="0" w:color="auto"/>
          </w:divBdr>
        </w:div>
        <w:div w:id="399837332">
          <w:marLeft w:val="547"/>
          <w:marRight w:val="0"/>
          <w:marTop w:val="154"/>
          <w:marBottom w:val="0"/>
          <w:divBdr>
            <w:top w:val="none" w:sz="0" w:space="0" w:color="auto"/>
            <w:left w:val="none" w:sz="0" w:space="0" w:color="auto"/>
            <w:bottom w:val="none" w:sz="0" w:space="0" w:color="auto"/>
            <w:right w:val="none" w:sz="0" w:space="0" w:color="auto"/>
          </w:divBdr>
        </w:div>
        <w:div w:id="546647297">
          <w:marLeft w:val="547"/>
          <w:marRight w:val="0"/>
          <w:marTop w:val="154"/>
          <w:marBottom w:val="0"/>
          <w:divBdr>
            <w:top w:val="none" w:sz="0" w:space="0" w:color="auto"/>
            <w:left w:val="none" w:sz="0" w:space="0" w:color="auto"/>
            <w:bottom w:val="none" w:sz="0" w:space="0" w:color="auto"/>
            <w:right w:val="none" w:sz="0" w:space="0" w:color="auto"/>
          </w:divBdr>
        </w:div>
        <w:div w:id="1503202609">
          <w:marLeft w:val="1166"/>
          <w:marRight w:val="0"/>
          <w:marTop w:val="134"/>
          <w:marBottom w:val="0"/>
          <w:divBdr>
            <w:top w:val="none" w:sz="0" w:space="0" w:color="auto"/>
            <w:left w:val="none" w:sz="0" w:space="0" w:color="auto"/>
            <w:bottom w:val="none" w:sz="0" w:space="0" w:color="auto"/>
            <w:right w:val="none" w:sz="0" w:space="0" w:color="auto"/>
          </w:divBdr>
        </w:div>
      </w:divsChild>
    </w:div>
    <w:div w:id="657080690">
      <w:bodyDiv w:val="1"/>
      <w:marLeft w:val="0"/>
      <w:marRight w:val="0"/>
      <w:marTop w:val="0"/>
      <w:marBottom w:val="0"/>
      <w:divBdr>
        <w:top w:val="none" w:sz="0" w:space="0" w:color="auto"/>
        <w:left w:val="none" w:sz="0" w:space="0" w:color="auto"/>
        <w:bottom w:val="none" w:sz="0" w:space="0" w:color="auto"/>
        <w:right w:val="none" w:sz="0" w:space="0" w:color="auto"/>
      </w:divBdr>
      <w:divsChild>
        <w:div w:id="932515236">
          <w:marLeft w:val="1166"/>
          <w:marRight w:val="0"/>
          <w:marTop w:val="134"/>
          <w:marBottom w:val="0"/>
          <w:divBdr>
            <w:top w:val="none" w:sz="0" w:space="0" w:color="auto"/>
            <w:left w:val="none" w:sz="0" w:space="0" w:color="auto"/>
            <w:bottom w:val="none" w:sz="0" w:space="0" w:color="auto"/>
            <w:right w:val="none" w:sz="0" w:space="0" w:color="auto"/>
          </w:divBdr>
        </w:div>
        <w:div w:id="1616789592">
          <w:marLeft w:val="1166"/>
          <w:marRight w:val="0"/>
          <w:marTop w:val="134"/>
          <w:marBottom w:val="0"/>
          <w:divBdr>
            <w:top w:val="none" w:sz="0" w:space="0" w:color="auto"/>
            <w:left w:val="none" w:sz="0" w:space="0" w:color="auto"/>
            <w:bottom w:val="none" w:sz="0" w:space="0" w:color="auto"/>
            <w:right w:val="none" w:sz="0" w:space="0" w:color="auto"/>
          </w:divBdr>
        </w:div>
        <w:div w:id="399256047">
          <w:marLeft w:val="1166"/>
          <w:marRight w:val="0"/>
          <w:marTop w:val="134"/>
          <w:marBottom w:val="0"/>
          <w:divBdr>
            <w:top w:val="none" w:sz="0" w:space="0" w:color="auto"/>
            <w:left w:val="none" w:sz="0" w:space="0" w:color="auto"/>
            <w:bottom w:val="none" w:sz="0" w:space="0" w:color="auto"/>
            <w:right w:val="none" w:sz="0" w:space="0" w:color="auto"/>
          </w:divBdr>
        </w:div>
        <w:div w:id="942029004">
          <w:marLeft w:val="1166"/>
          <w:marRight w:val="0"/>
          <w:marTop w:val="134"/>
          <w:marBottom w:val="0"/>
          <w:divBdr>
            <w:top w:val="none" w:sz="0" w:space="0" w:color="auto"/>
            <w:left w:val="none" w:sz="0" w:space="0" w:color="auto"/>
            <w:bottom w:val="none" w:sz="0" w:space="0" w:color="auto"/>
            <w:right w:val="none" w:sz="0" w:space="0" w:color="auto"/>
          </w:divBdr>
        </w:div>
        <w:div w:id="424620537">
          <w:marLeft w:val="1166"/>
          <w:marRight w:val="0"/>
          <w:marTop w:val="134"/>
          <w:marBottom w:val="0"/>
          <w:divBdr>
            <w:top w:val="none" w:sz="0" w:space="0" w:color="auto"/>
            <w:left w:val="none" w:sz="0" w:space="0" w:color="auto"/>
            <w:bottom w:val="none" w:sz="0" w:space="0" w:color="auto"/>
            <w:right w:val="none" w:sz="0" w:space="0" w:color="auto"/>
          </w:divBdr>
        </w:div>
      </w:divsChild>
    </w:div>
    <w:div w:id="697319026">
      <w:bodyDiv w:val="1"/>
      <w:marLeft w:val="0"/>
      <w:marRight w:val="0"/>
      <w:marTop w:val="0"/>
      <w:marBottom w:val="0"/>
      <w:divBdr>
        <w:top w:val="none" w:sz="0" w:space="0" w:color="auto"/>
        <w:left w:val="none" w:sz="0" w:space="0" w:color="auto"/>
        <w:bottom w:val="none" w:sz="0" w:space="0" w:color="auto"/>
        <w:right w:val="none" w:sz="0" w:space="0" w:color="auto"/>
      </w:divBdr>
    </w:div>
    <w:div w:id="698051224">
      <w:bodyDiv w:val="1"/>
      <w:marLeft w:val="0"/>
      <w:marRight w:val="0"/>
      <w:marTop w:val="0"/>
      <w:marBottom w:val="0"/>
      <w:divBdr>
        <w:top w:val="none" w:sz="0" w:space="0" w:color="auto"/>
        <w:left w:val="none" w:sz="0" w:space="0" w:color="auto"/>
        <w:bottom w:val="none" w:sz="0" w:space="0" w:color="auto"/>
        <w:right w:val="none" w:sz="0" w:space="0" w:color="auto"/>
      </w:divBdr>
      <w:divsChild>
        <w:div w:id="2117941490">
          <w:marLeft w:val="0"/>
          <w:marRight w:val="0"/>
          <w:marTop w:val="0"/>
          <w:marBottom w:val="0"/>
          <w:divBdr>
            <w:top w:val="none" w:sz="0" w:space="0" w:color="auto"/>
            <w:left w:val="none" w:sz="0" w:space="0" w:color="auto"/>
            <w:bottom w:val="none" w:sz="0" w:space="0" w:color="auto"/>
            <w:right w:val="none" w:sz="0" w:space="0" w:color="auto"/>
          </w:divBdr>
          <w:divsChild>
            <w:div w:id="2058627465">
              <w:marLeft w:val="0"/>
              <w:marRight w:val="0"/>
              <w:marTop w:val="0"/>
              <w:marBottom w:val="0"/>
              <w:divBdr>
                <w:top w:val="none" w:sz="0" w:space="0" w:color="auto"/>
                <w:left w:val="none" w:sz="0" w:space="0" w:color="auto"/>
                <w:bottom w:val="none" w:sz="0" w:space="0" w:color="auto"/>
                <w:right w:val="none" w:sz="0" w:space="0" w:color="auto"/>
              </w:divBdr>
              <w:divsChild>
                <w:div w:id="245579680">
                  <w:marLeft w:val="0"/>
                  <w:marRight w:val="0"/>
                  <w:marTop w:val="0"/>
                  <w:marBottom w:val="0"/>
                  <w:divBdr>
                    <w:top w:val="none" w:sz="0" w:space="0" w:color="auto"/>
                    <w:left w:val="none" w:sz="0" w:space="0" w:color="auto"/>
                    <w:bottom w:val="none" w:sz="0" w:space="0" w:color="auto"/>
                    <w:right w:val="none" w:sz="0" w:space="0" w:color="auto"/>
                  </w:divBdr>
                  <w:divsChild>
                    <w:div w:id="971785084">
                      <w:marLeft w:val="0"/>
                      <w:marRight w:val="0"/>
                      <w:marTop w:val="0"/>
                      <w:marBottom w:val="0"/>
                      <w:divBdr>
                        <w:top w:val="none" w:sz="0" w:space="0" w:color="auto"/>
                        <w:left w:val="none" w:sz="0" w:space="0" w:color="auto"/>
                        <w:bottom w:val="none" w:sz="0" w:space="0" w:color="auto"/>
                        <w:right w:val="none" w:sz="0" w:space="0" w:color="auto"/>
                      </w:divBdr>
                      <w:divsChild>
                        <w:div w:id="396519703">
                          <w:marLeft w:val="0"/>
                          <w:marRight w:val="0"/>
                          <w:marTop w:val="0"/>
                          <w:marBottom w:val="0"/>
                          <w:divBdr>
                            <w:top w:val="none" w:sz="0" w:space="0" w:color="auto"/>
                            <w:left w:val="none" w:sz="0" w:space="0" w:color="auto"/>
                            <w:bottom w:val="none" w:sz="0" w:space="0" w:color="auto"/>
                            <w:right w:val="none" w:sz="0" w:space="0" w:color="auto"/>
                          </w:divBdr>
                          <w:divsChild>
                            <w:div w:id="72821687">
                              <w:marLeft w:val="0"/>
                              <w:marRight w:val="0"/>
                              <w:marTop w:val="0"/>
                              <w:marBottom w:val="0"/>
                              <w:divBdr>
                                <w:top w:val="none" w:sz="0" w:space="0" w:color="auto"/>
                                <w:left w:val="none" w:sz="0" w:space="0" w:color="auto"/>
                                <w:bottom w:val="none" w:sz="0" w:space="0" w:color="auto"/>
                                <w:right w:val="none" w:sz="0" w:space="0" w:color="auto"/>
                              </w:divBdr>
                              <w:divsChild>
                                <w:div w:id="263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0304">
      <w:bodyDiv w:val="1"/>
      <w:marLeft w:val="0"/>
      <w:marRight w:val="0"/>
      <w:marTop w:val="0"/>
      <w:marBottom w:val="0"/>
      <w:divBdr>
        <w:top w:val="none" w:sz="0" w:space="0" w:color="auto"/>
        <w:left w:val="none" w:sz="0" w:space="0" w:color="auto"/>
        <w:bottom w:val="none" w:sz="0" w:space="0" w:color="auto"/>
        <w:right w:val="none" w:sz="0" w:space="0" w:color="auto"/>
      </w:divBdr>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6289">
      <w:bodyDiv w:val="1"/>
      <w:marLeft w:val="0"/>
      <w:marRight w:val="0"/>
      <w:marTop w:val="0"/>
      <w:marBottom w:val="0"/>
      <w:divBdr>
        <w:top w:val="none" w:sz="0" w:space="0" w:color="auto"/>
        <w:left w:val="none" w:sz="0" w:space="0" w:color="auto"/>
        <w:bottom w:val="none" w:sz="0" w:space="0" w:color="auto"/>
        <w:right w:val="none" w:sz="0" w:space="0" w:color="auto"/>
      </w:divBdr>
    </w:div>
    <w:div w:id="747311158">
      <w:bodyDiv w:val="1"/>
      <w:marLeft w:val="0"/>
      <w:marRight w:val="0"/>
      <w:marTop w:val="0"/>
      <w:marBottom w:val="0"/>
      <w:divBdr>
        <w:top w:val="none" w:sz="0" w:space="0" w:color="auto"/>
        <w:left w:val="none" w:sz="0" w:space="0" w:color="auto"/>
        <w:bottom w:val="none" w:sz="0" w:space="0" w:color="auto"/>
        <w:right w:val="none" w:sz="0" w:space="0" w:color="auto"/>
      </w:divBdr>
      <w:divsChild>
        <w:div w:id="2144732842">
          <w:marLeft w:val="605"/>
          <w:marRight w:val="0"/>
          <w:marTop w:val="140"/>
          <w:marBottom w:val="0"/>
          <w:divBdr>
            <w:top w:val="none" w:sz="0" w:space="0" w:color="auto"/>
            <w:left w:val="none" w:sz="0" w:space="0" w:color="auto"/>
            <w:bottom w:val="none" w:sz="0" w:space="0" w:color="auto"/>
            <w:right w:val="none" w:sz="0" w:space="0" w:color="auto"/>
          </w:divBdr>
        </w:div>
        <w:div w:id="611713356">
          <w:marLeft w:val="1166"/>
          <w:marRight w:val="0"/>
          <w:marTop w:val="140"/>
          <w:marBottom w:val="0"/>
          <w:divBdr>
            <w:top w:val="none" w:sz="0" w:space="0" w:color="auto"/>
            <w:left w:val="none" w:sz="0" w:space="0" w:color="auto"/>
            <w:bottom w:val="none" w:sz="0" w:space="0" w:color="auto"/>
            <w:right w:val="none" w:sz="0" w:space="0" w:color="auto"/>
          </w:divBdr>
        </w:div>
        <w:div w:id="1891723423">
          <w:marLeft w:val="605"/>
          <w:marRight w:val="0"/>
          <w:marTop w:val="140"/>
          <w:marBottom w:val="0"/>
          <w:divBdr>
            <w:top w:val="none" w:sz="0" w:space="0" w:color="auto"/>
            <w:left w:val="none" w:sz="0" w:space="0" w:color="auto"/>
            <w:bottom w:val="none" w:sz="0" w:space="0" w:color="auto"/>
            <w:right w:val="none" w:sz="0" w:space="0" w:color="auto"/>
          </w:divBdr>
        </w:div>
        <w:div w:id="1049651125">
          <w:marLeft w:val="1166"/>
          <w:marRight w:val="0"/>
          <w:marTop w:val="140"/>
          <w:marBottom w:val="0"/>
          <w:divBdr>
            <w:top w:val="none" w:sz="0" w:space="0" w:color="auto"/>
            <w:left w:val="none" w:sz="0" w:space="0" w:color="auto"/>
            <w:bottom w:val="none" w:sz="0" w:space="0" w:color="auto"/>
            <w:right w:val="none" w:sz="0" w:space="0" w:color="auto"/>
          </w:divBdr>
        </w:div>
        <w:div w:id="616985642">
          <w:marLeft w:val="1166"/>
          <w:marRight w:val="0"/>
          <w:marTop w:val="140"/>
          <w:marBottom w:val="0"/>
          <w:divBdr>
            <w:top w:val="none" w:sz="0" w:space="0" w:color="auto"/>
            <w:left w:val="none" w:sz="0" w:space="0" w:color="auto"/>
            <w:bottom w:val="none" w:sz="0" w:space="0" w:color="auto"/>
            <w:right w:val="none" w:sz="0" w:space="0" w:color="auto"/>
          </w:divBdr>
        </w:div>
      </w:divsChild>
    </w:div>
    <w:div w:id="751855590">
      <w:bodyDiv w:val="1"/>
      <w:marLeft w:val="0"/>
      <w:marRight w:val="0"/>
      <w:marTop w:val="0"/>
      <w:marBottom w:val="0"/>
      <w:divBdr>
        <w:top w:val="none" w:sz="0" w:space="0" w:color="auto"/>
        <w:left w:val="none" w:sz="0" w:space="0" w:color="auto"/>
        <w:bottom w:val="none" w:sz="0" w:space="0" w:color="auto"/>
        <w:right w:val="none" w:sz="0" w:space="0" w:color="auto"/>
      </w:divBdr>
      <w:divsChild>
        <w:div w:id="940648415">
          <w:marLeft w:val="547"/>
          <w:marRight w:val="0"/>
          <w:marTop w:val="154"/>
          <w:marBottom w:val="0"/>
          <w:divBdr>
            <w:top w:val="none" w:sz="0" w:space="0" w:color="auto"/>
            <w:left w:val="none" w:sz="0" w:space="0" w:color="auto"/>
            <w:bottom w:val="none" w:sz="0" w:space="0" w:color="auto"/>
            <w:right w:val="none" w:sz="0" w:space="0" w:color="auto"/>
          </w:divBdr>
        </w:div>
        <w:div w:id="766388767">
          <w:marLeft w:val="1166"/>
          <w:marRight w:val="0"/>
          <w:marTop w:val="134"/>
          <w:marBottom w:val="0"/>
          <w:divBdr>
            <w:top w:val="none" w:sz="0" w:space="0" w:color="auto"/>
            <w:left w:val="none" w:sz="0" w:space="0" w:color="auto"/>
            <w:bottom w:val="none" w:sz="0" w:space="0" w:color="auto"/>
            <w:right w:val="none" w:sz="0" w:space="0" w:color="auto"/>
          </w:divBdr>
        </w:div>
        <w:div w:id="42950052">
          <w:marLeft w:val="1166"/>
          <w:marRight w:val="0"/>
          <w:marTop w:val="134"/>
          <w:marBottom w:val="0"/>
          <w:divBdr>
            <w:top w:val="none" w:sz="0" w:space="0" w:color="auto"/>
            <w:left w:val="none" w:sz="0" w:space="0" w:color="auto"/>
            <w:bottom w:val="none" w:sz="0" w:space="0" w:color="auto"/>
            <w:right w:val="none" w:sz="0" w:space="0" w:color="auto"/>
          </w:divBdr>
        </w:div>
        <w:div w:id="294917076">
          <w:marLeft w:val="547"/>
          <w:marRight w:val="0"/>
          <w:marTop w:val="154"/>
          <w:marBottom w:val="0"/>
          <w:divBdr>
            <w:top w:val="none" w:sz="0" w:space="0" w:color="auto"/>
            <w:left w:val="none" w:sz="0" w:space="0" w:color="auto"/>
            <w:bottom w:val="none" w:sz="0" w:space="0" w:color="auto"/>
            <w:right w:val="none" w:sz="0" w:space="0" w:color="auto"/>
          </w:divBdr>
        </w:div>
      </w:divsChild>
    </w:div>
    <w:div w:id="768965179">
      <w:bodyDiv w:val="1"/>
      <w:marLeft w:val="0"/>
      <w:marRight w:val="0"/>
      <w:marTop w:val="0"/>
      <w:marBottom w:val="0"/>
      <w:divBdr>
        <w:top w:val="none" w:sz="0" w:space="0" w:color="auto"/>
        <w:left w:val="none" w:sz="0" w:space="0" w:color="auto"/>
        <w:bottom w:val="none" w:sz="0" w:space="0" w:color="auto"/>
        <w:right w:val="none" w:sz="0" w:space="0" w:color="auto"/>
      </w:divBdr>
      <w:divsChild>
        <w:div w:id="141046038">
          <w:marLeft w:val="734"/>
          <w:marRight w:val="0"/>
          <w:marTop w:val="120"/>
          <w:marBottom w:val="0"/>
          <w:divBdr>
            <w:top w:val="none" w:sz="0" w:space="0" w:color="auto"/>
            <w:left w:val="none" w:sz="0" w:space="0" w:color="auto"/>
            <w:bottom w:val="none" w:sz="0" w:space="0" w:color="auto"/>
            <w:right w:val="none" w:sz="0" w:space="0" w:color="auto"/>
          </w:divBdr>
        </w:div>
        <w:div w:id="804929621">
          <w:marLeft w:val="1310"/>
          <w:marRight w:val="0"/>
          <w:marTop w:val="106"/>
          <w:marBottom w:val="0"/>
          <w:divBdr>
            <w:top w:val="none" w:sz="0" w:space="0" w:color="auto"/>
            <w:left w:val="none" w:sz="0" w:space="0" w:color="auto"/>
            <w:bottom w:val="none" w:sz="0" w:space="0" w:color="auto"/>
            <w:right w:val="none" w:sz="0" w:space="0" w:color="auto"/>
          </w:divBdr>
        </w:div>
        <w:div w:id="1544906436">
          <w:marLeft w:val="734"/>
          <w:marRight w:val="0"/>
          <w:marTop w:val="120"/>
          <w:marBottom w:val="0"/>
          <w:divBdr>
            <w:top w:val="none" w:sz="0" w:space="0" w:color="auto"/>
            <w:left w:val="none" w:sz="0" w:space="0" w:color="auto"/>
            <w:bottom w:val="none" w:sz="0" w:space="0" w:color="auto"/>
            <w:right w:val="none" w:sz="0" w:space="0" w:color="auto"/>
          </w:divBdr>
        </w:div>
        <w:div w:id="162091055">
          <w:marLeft w:val="1310"/>
          <w:marRight w:val="0"/>
          <w:marTop w:val="106"/>
          <w:marBottom w:val="0"/>
          <w:divBdr>
            <w:top w:val="none" w:sz="0" w:space="0" w:color="auto"/>
            <w:left w:val="none" w:sz="0" w:space="0" w:color="auto"/>
            <w:bottom w:val="none" w:sz="0" w:space="0" w:color="auto"/>
            <w:right w:val="none" w:sz="0" w:space="0" w:color="auto"/>
          </w:divBdr>
        </w:div>
        <w:div w:id="1124620817">
          <w:marLeft w:val="1310"/>
          <w:marRight w:val="0"/>
          <w:marTop w:val="106"/>
          <w:marBottom w:val="0"/>
          <w:divBdr>
            <w:top w:val="none" w:sz="0" w:space="0" w:color="auto"/>
            <w:left w:val="none" w:sz="0" w:space="0" w:color="auto"/>
            <w:bottom w:val="none" w:sz="0" w:space="0" w:color="auto"/>
            <w:right w:val="none" w:sz="0" w:space="0" w:color="auto"/>
          </w:divBdr>
        </w:div>
        <w:div w:id="1921595060">
          <w:marLeft w:val="1310"/>
          <w:marRight w:val="0"/>
          <w:marTop w:val="106"/>
          <w:marBottom w:val="0"/>
          <w:divBdr>
            <w:top w:val="none" w:sz="0" w:space="0" w:color="auto"/>
            <w:left w:val="none" w:sz="0" w:space="0" w:color="auto"/>
            <w:bottom w:val="none" w:sz="0" w:space="0" w:color="auto"/>
            <w:right w:val="none" w:sz="0" w:space="0" w:color="auto"/>
          </w:divBdr>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38546801">
      <w:bodyDiv w:val="1"/>
      <w:marLeft w:val="0"/>
      <w:marRight w:val="0"/>
      <w:marTop w:val="0"/>
      <w:marBottom w:val="0"/>
      <w:divBdr>
        <w:top w:val="none" w:sz="0" w:space="0" w:color="auto"/>
        <w:left w:val="none" w:sz="0" w:space="0" w:color="auto"/>
        <w:bottom w:val="none" w:sz="0" w:space="0" w:color="auto"/>
        <w:right w:val="none" w:sz="0" w:space="0" w:color="auto"/>
      </w:divBdr>
    </w:div>
    <w:div w:id="840392860">
      <w:bodyDiv w:val="1"/>
      <w:marLeft w:val="0"/>
      <w:marRight w:val="0"/>
      <w:marTop w:val="0"/>
      <w:marBottom w:val="0"/>
      <w:divBdr>
        <w:top w:val="none" w:sz="0" w:space="0" w:color="auto"/>
        <w:left w:val="none" w:sz="0" w:space="0" w:color="auto"/>
        <w:bottom w:val="none" w:sz="0" w:space="0" w:color="auto"/>
        <w:right w:val="none" w:sz="0" w:space="0" w:color="auto"/>
      </w:divBdr>
      <w:divsChild>
        <w:div w:id="456460747">
          <w:marLeft w:val="0"/>
          <w:marRight w:val="0"/>
          <w:marTop w:val="86"/>
          <w:marBottom w:val="0"/>
          <w:divBdr>
            <w:top w:val="none" w:sz="0" w:space="0" w:color="auto"/>
            <w:left w:val="none" w:sz="0" w:space="0" w:color="auto"/>
            <w:bottom w:val="none" w:sz="0" w:space="0" w:color="auto"/>
            <w:right w:val="none" w:sz="0" w:space="0" w:color="auto"/>
          </w:divBdr>
        </w:div>
        <w:div w:id="708458430">
          <w:marLeft w:val="0"/>
          <w:marRight w:val="0"/>
          <w:marTop w:val="86"/>
          <w:marBottom w:val="0"/>
          <w:divBdr>
            <w:top w:val="none" w:sz="0" w:space="0" w:color="auto"/>
            <w:left w:val="none" w:sz="0" w:space="0" w:color="auto"/>
            <w:bottom w:val="none" w:sz="0" w:space="0" w:color="auto"/>
            <w:right w:val="none" w:sz="0" w:space="0" w:color="auto"/>
          </w:divBdr>
        </w:div>
      </w:divsChild>
    </w:div>
    <w:div w:id="861943221">
      <w:bodyDiv w:val="1"/>
      <w:marLeft w:val="0"/>
      <w:marRight w:val="0"/>
      <w:marTop w:val="0"/>
      <w:marBottom w:val="0"/>
      <w:divBdr>
        <w:top w:val="none" w:sz="0" w:space="0" w:color="auto"/>
        <w:left w:val="none" w:sz="0" w:space="0" w:color="auto"/>
        <w:bottom w:val="none" w:sz="0" w:space="0" w:color="auto"/>
        <w:right w:val="none" w:sz="0" w:space="0" w:color="auto"/>
      </w:divBdr>
      <w:divsChild>
        <w:div w:id="2088571252">
          <w:marLeft w:val="547"/>
          <w:marRight w:val="0"/>
          <w:marTop w:val="154"/>
          <w:marBottom w:val="0"/>
          <w:divBdr>
            <w:top w:val="none" w:sz="0" w:space="0" w:color="auto"/>
            <w:left w:val="none" w:sz="0" w:space="0" w:color="auto"/>
            <w:bottom w:val="none" w:sz="0" w:space="0" w:color="auto"/>
            <w:right w:val="none" w:sz="0" w:space="0" w:color="auto"/>
          </w:divBdr>
        </w:div>
        <w:div w:id="442656480">
          <w:marLeft w:val="1166"/>
          <w:marRight w:val="0"/>
          <w:marTop w:val="134"/>
          <w:marBottom w:val="0"/>
          <w:divBdr>
            <w:top w:val="none" w:sz="0" w:space="0" w:color="auto"/>
            <w:left w:val="none" w:sz="0" w:space="0" w:color="auto"/>
            <w:bottom w:val="none" w:sz="0" w:space="0" w:color="auto"/>
            <w:right w:val="none" w:sz="0" w:space="0" w:color="auto"/>
          </w:divBdr>
        </w:div>
      </w:divsChild>
    </w:div>
    <w:div w:id="868645812">
      <w:bodyDiv w:val="1"/>
      <w:marLeft w:val="0"/>
      <w:marRight w:val="0"/>
      <w:marTop w:val="0"/>
      <w:marBottom w:val="0"/>
      <w:divBdr>
        <w:top w:val="none" w:sz="0" w:space="0" w:color="auto"/>
        <w:left w:val="none" w:sz="0" w:space="0" w:color="auto"/>
        <w:bottom w:val="none" w:sz="0" w:space="0" w:color="auto"/>
        <w:right w:val="none" w:sz="0" w:space="0" w:color="auto"/>
      </w:divBdr>
      <w:divsChild>
        <w:div w:id="1611428747">
          <w:marLeft w:val="547"/>
          <w:marRight w:val="0"/>
          <w:marTop w:val="144"/>
          <w:marBottom w:val="0"/>
          <w:divBdr>
            <w:top w:val="none" w:sz="0" w:space="0" w:color="auto"/>
            <w:left w:val="none" w:sz="0" w:space="0" w:color="auto"/>
            <w:bottom w:val="none" w:sz="0" w:space="0" w:color="auto"/>
            <w:right w:val="none" w:sz="0" w:space="0" w:color="auto"/>
          </w:divBdr>
        </w:div>
        <w:div w:id="1284114881">
          <w:marLeft w:val="547"/>
          <w:marRight w:val="0"/>
          <w:marTop w:val="144"/>
          <w:marBottom w:val="0"/>
          <w:divBdr>
            <w:top w:val="none" w:sz="0" w:space="0" w:color="auto"/>
            <w:left w:val="none" w:sz="0" w:space="0" w:color="auto"/>
            <w:bottom w:val="none" w:sz="0" w:space="0" w:color="auto"/>
            <w:right w:val="none" w:sz="0" w:space="0" w:color="auto"/>
          </w:divBdr>
        </w:div>
      </w:divsChild>
    </w:div>
    <w:div w:id="881093101">
      <w:bodyDiv w:val="1"/>
      <w:marLeft w:val="0"/>
      <w:marRight w:val="0"/>
      <w:marTop w:val="0"/>
      <w:marBottom w:val="0"/>
      <w:divBdr>
        <w:top w:val="none" w:sz="0" w:space="0" w:color="auto"/>
        <w:left w:val="none" w:sz="0" w:space="0" w:color="auto"/>
        <w:bottom w:val="none" w:sz="0" w:space="0" w:color="auto"/>
        <w:right w:val="none" w:sz="0" w:space="0" w:color="auto"/>
      </w:divBdr>
    </w:div>
    <w:div w:id="896432135">
      <w:bodyDiv w:val="1"/>
      <w:marLeft w:val="0"/>
      <w:marRight w:val="0"/>
      <w:marTop w:val="0"/>
      <w:marBottom w:val="0"/>
      <w:divBdr>
        <w:top w:val="none" w:sz="0" w:space="0" w:color="auto"/>
        <w:left w:val="none" w:sz="0" w:space="0" w:color="auto"/>
        <w:bottom w:val="none" w:sz="0" w:space="0" w:color="auto"/>
        <w:right w:val="none" w:sz="0" w:space="0" w:color="auto"/>
      </w:divBdr>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3944144">
      <w:bodyDiv w:val="1"/>
      <w:marLeft w:val="0"/>
      <w:marRight w:val="0"/>
      <w:marTop w:val="0"/>
      <w:marBottom w:val="0"/>
      <w:divBdr>
        <w:top w:val="none" w:sz="0" w:space="0" w:color="auto"/>
        <w:left w:val="none" w:sz="0" w:space="0" w:color="auto"/>
        <w:bottom w:val="none" w:sz="0" w:space="0" w:color="auto"/>
        <w:right w:val="none" w:sz="0" w:space="0" w:color="auto"/>
      </w:divBdr>
      <w:divsChild>
        <w:div w:id="95365495">
          <w:marLeft w:val="533"/>
          <w:marRight w:val="0"/>
          <w:marTop w:val="230"/>
          <w:marBottom w:val="0"/>
          <w:divBdr>
            <w:top w:val="none" w:sz="0" w:space="0" w:color="auto"/>
            <w:left w:val="none" w:sz="0" w:space="0" w:color="auto"/>
            <w:bottom w:val="none" w:sz="0" w:space="0" w:color="auto"/>
            <w:right w:val="none" w:sz="0" w:space="0" w:color="auto"/>
          </w:divBdr>
        </w:div>
        <w:div w:id="274096507">
          <w:marLeft w:val="533"/>
          <w:marRight w:val="0"/>
          <w:marTop w:val="230"/>
          <w:marBottom w:val="0"/>
          <w:divBdr>
            <w:top w:val="none" w:sz="0" w:space="0" w:color="auto"/>
            <w:left w:val="none" w:sz="0" w:space="0" w:color="auto"/>
            <w:bottom w:val="none" w:sz="0" w:space="0" w:color="auto"/>
            <w:right w:val="none" w:sz="0" w:space="0" w:color="auto"/>
          </w:divBdr>
        </w:div>
        <w:div w:id="519974208">
          <w:marLeft w:val="1166"/>
          <w:marRight w:val="0"/>
          <w:marTop w:val="140"/>
          <w:marBottom w:val="0"/>
          <w:divBdr>
            <w:top w:val="none" w:sz="0" w:space="0" w:color="auto"/>
            <w:left w:val="none" w:sz="0" w:space="0" w:color="auto"/>
            <w:bottom w:val="none" w:sz="0" w:space="0" w:color="auto"/>
            <w:right w:val="none" w:sz="0" w:space="0" w:color="auto"/>
          </w:divBdr>
        </w:div>
        <w:div w:id="599070469">
          <w:marLeft w:val="533"/>
          <w:marRight w:val="0"/>
          <w:marTop w:val="230"/>
          <w:marBottom w:val="0"/>
          <w:divBdr>
            <w:top w:val="none" w:sz="0" w:space="0" w:color="auto"/>
            <w:left w:val="none" w:sz="0" w:space="0" w:color="auto"/>
            <w:bottom w:val="none" w:sz="0" w:space="0" w:color="auto"/>
            <w:right w:val="none" w:sz="0" w:space="0" w:color="auto"/>
          </w:divBdr>
        </w:div>
        <w:div w:id="704410164">
          <w:marLeft w:val="1166"/>
          <w:marRight w:val="0"/>
          <w:marTop w:val="140"/>
          <w:marBottom w:val="0"/>
          <w:divBdr>
            <w:top w:val="none" w:sz="0" w:space="0" w:color="auto"/>
            <w:left w:val="none" w:sz="0" w:space="0" w:color="auto"/>
            <w:bottom w:val="none" w:sz="0" w:space="0" w:color="auto"/>
            <w:right w:val="none" w:sz="0" w:space="0" w:color="auto"/>
          </w:divBdr>
        </w:div>
        <w:div w:id="1380130355">
          <w:marLeft w:val="1166"/>
          <w:marRight w:val="0"/>
          <w:marTop w:val="140"/>
          <w:marBottom w:val="0"/>
          <w:divBdr>
            <w:top w:val="none" w:sz="0" w:space="0" w:color="auto"/>
            <w:left w:val="none" w:sz="0" w:space="0" w:color="auto"/>
            <w:bottom w:val="none" w:sz="0" w:space="0" w:color="auto"/>
            <w:right w:val="none" w:sz="0" w:space="0" w:color="auto"/>
          </w:divBdr>
        </w:div>
        <w:div w:id="1590504105">
          <w:marLeft w:val="1166"/>
          <w:marRight w:val="0"/>
          <w:marTop w:val="140"/>
          <w:marBottom w:val="0"/>
          <w:divBdr>
            <w:top w:val="none" w:sz="0" w:space="0" w:color="auto"/>
            <w:left w:val="none" w:sz="0" w:space="0" w:color="auto"/>
            <w:bottom w:val="none" w:sz="0" w:space="0" w:color="auto"/>
            <w:right w:val="none" w:sz="0" w:space="0" w:color="auto"/>
          </w:divBdr>
        </w:div>
        <w:div w:id="1819833193">
          <w:marLeft w:val="1166"/>
          <w:marRight w:val="0"/>
          <w:marTop w:val="140"/>
          <w:marBottom w:val="0"/>
          <w:divBdr>
            <w:top w:val="none" w:sz="0" w:space="0" w:color="auto"/>
            <w:left w:val="none" w:sz="0" w:space="0" w:color="auto"/>
            <w:bottom w:val="none" w:sz="0" w:space="0" w:color="auto"/>
            <w:right w:val="none" w:sz="0" w:space="0" w:color="auto"/>
          </w:divBdr>
        </w:div>
      </w:divsChild>
    </w:div>
    <w:div w:id="954404399">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966475697">
      <w:bodyDiv w:val="1"/>
      <w:marLeft w:val="0"/>
      <w:marRight w:val="0"/>
      <w:marTop w:val="0"/>
      <w:marBottom w:val="0"/>
      <w:divBdr>
        <w:top w:val="none" w:sz="0" w:space="0" w:color="auto"/>
        <w:left w:val="none" w:sz="0" w:space="0" w:color="auto"/>
        <w:bottom w:val="none" w:sz="0" w:space="0" w:color="auto"/>
        <w:right w:val="none" w:sz="0" w:space="0" w:color="auto"/>
      </w:divBdr>
    </w:div>
    <w:div w:id="998927722">
      <w:bodyDiv w:val="1"/>
      <w:marLeft w:val="0"/>
      <w:marRight w:val="0"/>
      <w:marTop w:val="0"/>
      <w:marBottom w:val="0"/>
      <w:divBdr>
        <w:top w:val="none" w:sz="0" w:space="0" w:color="auto"/>
        <w:left w:val="none" w:sz="0" w:space="0" w:color="auto"/>
        <w:bottom w:val="none" w:sz="0" w:space="0" w:color="auto"/>
        <w:right w:val="none" w:sz="0" w:space="0" w:color="auto"/>
      </w:divBdr>
      <w:divsChild>
        <w:div w:id="578491372">
          <w:marLeft w:val="734"/>
          <w:marRight w:val="0"/>
          <w:marTop w:val="154"/>
          <w:marBottom w:val="0"/>
          <w:divBdr>
            <w:top w:val="none" w:sz="0" w:space="0" w:color="auto"/>
            <w:left w:val="none" w:sz="0" w:space="0" w:color="auto"/>
            <w:bottom w:val="none" w:sz="0" w:space="0" w:color="auto"/>
            <w:right w:val="none" w:sz="0" w:space="0" w:color="auto"/>
          </w:divBdr>
        </w:div>
        <w:div w:id="1636835902">
          <w:marLeft w:val="1310"/>
          <w:marRight w:val="0"/>
          <w:marTop w:val="134"/>
          <w:marBottom w:val="0"/>
          <w:divBdr>
            <w:top w:val="none" w:sz="0" w:space="0" w:color="auto"/>
            <w:left w:val="none" w:sz="0" w:space="0" w:color="auto"/>
            <w:bottom w:val="none" w:sz="0" w:space="0" w:color="auto"/>
            <w:right w:val="none" w:sz="0" w:space="0" w:color="auto"/>
          </w:divBdr>
        </w:div>
        <w:div w:id="1218395951">
          <w:marLeft w:val="1310"/>
          <w:marRight w:val="0"/>
          <w:marTop w:val="134"/>
          <w:marBottom w:val="0"/>
          <w:divBdr>
            <w:top w:val="none" w:sz="0" w:space="0" w:color="auto"/>
            <w:left w:val="none" w:sz="0" w:space="0" w:color="auto"/>
            <w:bottom w:val="none" w:sz="0" w:space="0" w:color="auto"/>
            <w:right w:val="none" w:sz="0" w:space="0" w:color="auto"/>
          </w:divBdr>
        </w:div>
        <w:div w:id="2122213867">
          <w:marLeft w:val="734"/>
          <w:marRight w:val="0"/>
          <w:marTop w:val="154"/>
          <w:marBottom w:val="0"/>
          <w:divBdr>
            <w:top w:val="none" w:sz="0" w:space="0" w:color="auto"/>
            <w:left w:val="none" w:sz="0" w:space="0" w:color="auto"/>
            <w:bottom w:val="none" w:sz="0" w:space="0" w:color="auto"/>
            <w:right w:val="none" w:sz="0" w:space="0" w:color="auto"/>
          </w:divBdr>
        </w:div>
        <w:div w:id="42991721">
          <w:marLeft w:val="1310"/>
          <w:marRight w:val="0"/>
          <w:marTop w:val="134"/>
          <w:marBottom w:val="0"/>
          <w:divBdr>
            <w:top w:val="none" w:sz="0" w:space="0" w:color="auto"/>
            <w:left w:val="none" w:sz="0" w:space="0" w:color="auto"/>
            <w:bottom w:val="none" w:sz="0" w:space="0" w:color="auto"/>
            <w:right w:val="none" w:sz="0" w:space="0" w:color="auto"/>
          </w:divBdr>
        </w:div>
        <w:div w:id="1326009603">
          <w:marLeft w:val="1310"/>
          <w:marRight w:val="0"/>
          <w:marTop w:val="134"/>
          <w:marBottom w:val="0"/>
          <w:divBdr>
            <w:top w:val="none" w:sz="0" w:space="0" w:color="auto"/>
            <w:left w:val="none" w:sz="0" w:space="0" w:color="auto"/>
            <w:bottom w:val="none" w:sz="0" w:space="0" w:color="auto"/>
            <w:right w:val="none" w:sz="0" w:space="0" w:color="auto"/>
          </w:divBdr>
        </w:div>
        <w:div w:id="1046563920">
          <w:marLeft w:val="734"/>
          <w:marRight w:val="0"/>
          <w:marTop w:val="154"/>
          <w:marBottom w:val="0"/>
          <w:divBdr>
            <w:top w:val="none" w:sz="0" w:space="0" w:color="auto"/>
            <w:left w:val="none" w:sz="0" w:space="0" w:color="auto"/>
            <w:bottom w:val="none" w:sz="0" w:space="0" w:color="auto"/>
            <w:right w:val="none" w:sz="0" w:space="0" w:color="auto"/>
          </w:divBdr>
        </w:div>
        <w:div w:id="909458561">
          <w:marLeft w:val="1310"/>
          <w:marRight w:val="0"/>
          <w:marTop w:val="134"/>
          <w:marBottom w:val="0"/>
          <w:divBdr>
            <w:top w:val="none" w:sz="0" w:space="0" w:color="auto"/>
            <w:left w:val="none" w:sz="0" w:space="0" w:color="auto"/>
            <w:bottom w:val="none" w:sz="0" w:space="0" w:color="auto"/>
            <w:right w:val="none" w:sz="0" w:space="0" w:color="auto"/>
          </w:divBdr>
        </w:div>
        <w:div w:id="1108504529">
          <w:marLeft w:val="1310"/>
          <w:marRight w:val="0"/>
          <w:marTop w:val="134"/>
          <w:marBottom w:val="0"/>
          <w:divBdr>
            <w:top w:val="none" w:sz="0" w:space="0" w:color="auto"/>
            <w:left w:val="none" w:sz="0" w:space="0" w:color="auto"/>
            <w:bottom w:val="none" w:sz="0" w:space="0" w:color="auto"/>
            <w:right w:val="none" w:sz="0" w:space="0" w:color="auto"/>
          </w:divBdr>
        </w:div>
      </w:divsChild>
    </w:div>
    <w:div w:id="1017317227">
      <w:bodyDiv w:val="1"/>
      <w:marLeft w:val="0"/>
      <w:marRight w:val="0"/>
      <w:marTop w:val="0"/>
      <w:marBottom w:val="0"/>
      <w:divBdr>
        <w:top w:val="none" w:sz="0" w:space="0" w:color="auto"/>
        <w:left w:val="none" w:sz="0" w:space="0" w:color="auto"/>
        <w:bottom w:val="none" w:sz="0" w:space="0" w:color="auto"/>
        <w:right w:val="none" w:sz="0" w:space="0" w:color="auto"/>
      </w:divBdr>
    </w:div>
    <w:div w:id="1020399842">
      <w:bodyDiv w:val="1"/>
      <w:marLeft w:val="0"/>
      <w:marRight w:val="0"/>
      <w:marTop w:val="0"/>
      <w:marBottom w:val="0"/>
      <w:divBdr>
        <w:top w:val="none" w:sz="0" w:space="0" w:color="auto"/>
        <w:left w:val="none" w:sz="0" w:space="0" w:color="auto"/>
        <w:bottom w:val="none" w:sz="0" w:space="0" w:color="auto"/>
        <w:right w:val="none" w:sz="0" w:space="0" w:color="auto"/>
      </w:divBdr>
    </w:div>
    <w:div w:id="1025792928">
      <w:bodyDiv w:val="1"/>
      <w:marLeft w:val="0"/>
      <w:marRight w:val="0"/>
      <w:marTop w:val="0"/>
      <w:marBottom w:val="0"/>
      <w:divBdr>
        <w:top w:val="none" w:sz="0" w:space="0" w:color="auto"/>
        <w:left w:val="none" w:sz="0" w:space="0" w:color="auto"/>
        <w:bottom w:val="none" w:sz="0" w:space="0" w:color="auto"/>
        <w:right w:val="none" w:sz="0" w:space="0" w:color="auto"/>
      </w:divBdr>
    </w:div>
    <w:div w:id="1026248064">
      <w:bodyDiv w:val="1"/>
      <w:marLeft w:val="0"/>
      <w:marRight w:val="0"/>
      <w:marTop w:val="0"/>
      <w:marBottom w:val="0"/>
      <w:divBdr>
        <w:top w:val="none" w:sz="0" w:space="0" w:color="auto"/>
        <w:left w:val="none" w:sz="0" w:space="0" w:color="auto"/>
        <w:bottom w:val="none" w:sz="0" w:space="0" w:color="auto"/>
        <w:right w:val="none" w:sz="0" w:space="0" w:color="auto"/>
      </w:divBdr>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076434267">
      <w:bodyDiv w:val="1"/>
      <w:marLeft w:val="0"/>
      <w:marRight w:val="0"/>
      <w:marTop w:val="0"/>
      <w:marBottom w:val="0"/>
      <w:divBdr>
        <w:top w:val="none" w:sz="0" w:space="0" w:color="auto"/>
        <w:left w:val="none" w:sz="0" w:space="0" w:color="auto"/>
        <w:bottom w:val="none" w:sz="0" w:space="0" w:color="auto"/>
        <w:right w:val="none" w:sz="0" w:space="0" w:color="auto"/>
      </w:divBdr>
      <w:divsChild>
        <w:div w:id="1825200396">
          <w:marLeft w:val="547"/>
          <w:marRight w:val="0"/>
          <w:marTop w:val="144"/>
          <w:marBottom w:val="0"/>
          <w:divBdr>
            <w:top w:val="none" w:sz="0" w:space="0" w:color="auto"/>
            <w:left w:val="none" w:sz="0" w:space="0" w:color="auto"/>
            <w:bottom w:val="none" w:sz="0" w:space="0" w:color="auto"/>
            <w:right w:val="none" w:sz="0" w:space="0" w:color="auto"/>
          </w:divBdr>
        </w:div>
        <w:div w:id="933979015">
          <w:marLeft w:val="547"/>
          <w:marRight w:val="0"/>
          <w:marTop w:val="144"/>
          <w:marBottom w:val="0"/>
          <w:divBdr>
            <w:top w:val="none" w:sz="0" w:space="0" w:color="auto"/>
            <w:left w:val="none" w:sz="0" w:space="0" w:color="auto"/>
            <w:bottom w:val="none" w:sz="0" w:space="0" w:color="auto"/>
            <w:right w:val="none" w:sz="0" w:space="0" w:color="auto"/>
          </w:divBdr>
        </w:div>
        <w:div w:id="1570461309">
          <w:marLeft w:val="1166"/>
          <w:marRight w:val="0"/>
          <w:marTop w:val="125"/>
          <w:marBottom w:val="0"/>
          <w:divBdr>
            <w:top w:val="none" w:sz="0" w:space="0" w:color="auto"/>
            <w:left w:val="none" w:sz="0" w:space="0" w:color="auto"/>
            <w:bottom w:val="none" w:sz="0" w:space="0" w:color="auto"/>
            <w:right w:val="none" w:sz="0" w:space="0" w:color="auto"/>
          </w:divBdr>
        </w:div>
        <w:div w:id="700666841">
          <w:marLeft w:val="1800"/>
          <w:marRight w:val="0"/>
          <w:marTop w:val="106"/>
          <w:marBottom w:val="0"/>
          <w:divBdr>
            <w:top w:val="none" w:sz="0" w:space="0" w:color="auto"/>
            <w:left w:val="none" w:sz="0" w:space="0" w:color="auto"/>
            <w:bottom w:val="none" w:sz="0" w:space="0" w:color="auto"/>
            <w:right w:val="none" w:sz="0" w:space="0" w:color="auto"/>
          </w:divBdr>
        </w:div>
        <w:div w:id="1541551656">
          <w:marLeft w:val="1800"/>
          <w:marRight w:val="0"/>
          <w:marTop w:val="106"/>
          <w:marBottom w:val="0"/>
          <w:divBdr>
            <w:top w:val="none" w:sz="0" w:space="0" w:color="auto"/>
            <w:left w:val="none" w:sz="0" w:space="0" w:color="auto"/>
            <w:bottom w:val="none" w:sz="0" w:space="0" w:color="auto"/>
            <w:right w:val="none" w:sz="0" w:space="0" w:color="auto"/>
          </w:divBdr>
        </w:div>
        <w:div w:id="1152721564">
          <w:marLeft w:val="1800"/>
          <w:marRight w:val="0"/>
          <w:marTop w:val="106"/>
          <w:marBottom w:val="0"/>
          <w:divBdr>
            <w:top w:val="none" w:sz="0" w:space="0" w:color="auto"/>
            <w:left w:val="none" w:sz="0" w:space="0" w:color="auto"/>
            <w:bottom w:val="none" w:sz="0" w:space="0" w:color="auto"/>
            <w:right w:val="none" w:sz="0" w:space="0" w:color="auto"/>
          </w:divBdr>
        </w:div>
      </w:divsChild>
    </w:div>
    <w:div w:id="1100029886">
      <w:bodyDiv w:val="1"/>
      <w:marLeft w:val="0"/>
      <w:marRight w:val="0"/>
      <w:marTop w:val="0"/>
      <w:marBottom w:val="0"/>
      <w:divBdr>
        <w:top w:val="none" w:sz="0" w:space="0" w:color="auto"/>
        <w:left w:val="none" w:sz="0" w:space="0" w:color="auto"/>
        <w:bottom w:val="none" w:sz="0" w:space="0" w:color="auto"/>
        <w:right w:val="none" w:sz="0" w:space="0" w:color="auto"/>
      </w:divBdr>
    </w:div>
    <w:div w:id="1129855915">
      <w:bodyDiv w:val="1"/>
      <w:marLeft w:val="0"/>
      <w:marRight w:val="0"/>
      <w:marTop w:val="0"/>
      <w:marBottom w:val="0"/>
      <w:divBdr>
        <w:top w:val="none" w:sz="0" w:space="0" w:color="auto"/>
        <w:left w:val="none" w:sz="0" w:space="0" w:color="auto"/>
        <w:bottom w:val="none" w:sz="0" w:space="0" w:color="auto"/>
        <w:right w:val="none" w:sz="0" w:space="0" w:color="auto"/>
      </w:divBdr>
      <w:divsChild>
        <w:div w:id="183980079">
          <w:marLeft w:val="547"/>
          <w:marRight w:val="0"/>
          <w:marTop w:val="154"/>
          <w:marBottom w:val="0"/>
          <w:divBdr>
            <w:top w:val="none" w:sz="0" w:space="0" w:color="auto"/>
            <w:left w:val="none" w:sz="0" w:space="0" w:color="auto"/>
            <w:bottom w:val="none" w:sz="0" w:space="0" w:color="auto"/>
            <w:right w:val="none" w:sz="0" w:space="0" w:color="auto"/>
          </w:divBdr>
        </w:div>
      </w:divsChild>
    </w:div>
    <w:div w:id="1145274048">
      <w:bodyDiv w:val="1"/>
      <w:marLeft w:val="0"/>
      <w:marRight w:val="0"/>
      <w:marTop w:val="0"/>
      <w:marBottom w:val="0"/>
      <w:divBdr>
        <w:top w:val="none" w:sz="0" w:space="0" w:color="auto"/>
        <w:left w:val="none" w:sz="0" w:space="0" w:color="auto"/>
        <w:bottom w:val="none" w:sz="0" w:space="0" w:color="auto"/>
        <w:right w:val="none" w:sz="0" w:space="0" w:color="auto"/>
      </w:divBdr>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34004644">
      <w:bodyDiv w:val="1"/>
      <w:marLeft w:val="0"/>
      <w:marRight w:val="0"/>
      <w:marTop w:val="0"/>
      <w:marBottom w:val="0"/>
      <w:divBdr>
        <w:top w:val="none" w:sz="0" w:space="0" w:color="auto"/>
        <w:left w:val="none" w:sz="0" w:space="0" w:color="auto"/>
        <w:bottom w:val="none" w:sz="0" w:space="0" w:color="auto"/>
        <w:right w:val="none" w:sz="0" w:space="0" w:color="auto"/>
      </w:divBdr>
    </w:div>
    <w:div w:id="1265379089">
      <w:bodyDiv w:val="1"/>
      <w:marLeft w:val="0"/>
      <w:marRight w:val="0"/>
      <w:marTop w:val="0"/>
      <w:marBottom w:val="0"/>
      <w:divBdr>
        <w:top w:val="none" w:sz="0" w:space="0" w:color="auto"/>
        <w:left w:val="none" w:sz="0" w:space="0" w:color="auto"/>
        <w:bottom w:val="none" w:sz="0" w:space="0" w:color="auto"/>
        <w:right w:val="none" w:sz="0" w:space="0" w:color="auto"/>
      </w:divBdr>
      <w:divsChild>
        <w:div w:id="1585844131">
          <w:marLeft w:val="547"/>
          <w:marRight w:val="0"/>
          <w:marTop w:val="144"/>
          <w:marBottom w:val="0"/>
          <w:divBdr>
            <w:top w:val="none" w:sz="0" w:space="0" w:color="auto"/>
            <w:left w:val="none" w:sz="0" w:space="0" w:color="auto"/>
            <w:bottom w:val="none" w:sz="0" w:space="0" w:color="auto"/>
            <w:right w:val="none" w:sz="0" w:space="0" w:color="auto"/>
          </w:divBdr>
        </w:div>
        <w:div w:id="1801805027">
          <w:marLeft w:val="1166"/>
          <w:marRight w:val="0"/>
          <w:marTop w:val="125"/>
          <w:marBottom w:val="0"/>
          <w:divBdr>
            <w:top w:val="none" w:sz="0" w:space="0" w:color="auto"/>
            <w:left w:val="none" w:sz="0" w:space="0" w:color="auto"/>
            <w:bottom w:val="none" w:sz="0" w:space="0" w:color="auto"/>
            <w:right w:val="none" w:sz="0" w:space="0" w:color="auto"/>
          </w:divBdr>
        </w:div>
        <w:div w:id="560596584">
          <w:marLeft w:val="1800"/>
          <w:marRight w:val="0"/>
          <w:marTop w:val="106"/>
          <w:marBottom w:val="0"/>
          <w:divBdr>
            <w:top w:val="none" w:sz="0" w:space="0" w:color="auto"/>
            <w:left w:val="none" w:sz="0" w:space="0" w:color="auto"/>
            <w:bottom w:val="none" w:sz="0" w:space="0" w:color="auto"/>
            <w:right w:val="none" w:sz="0" w:space="0" w:color="auto"/>
          </w:divBdr>
        </w:div>
        <w:div w:id="1526674011">
          <w:marLeft w:val="1800"/>
          <w:marRight w:val="0"/>
          <w:marTop w:val="106"/>
          <w:marBottom w:val="0"/>
          <w:divBdr>
            <w:top w:val="none" w:sz="0" w:space="0" w:color="auto"/>
            <w:left w:val="none" w:sz="0" w:space="0" w:color="auto"/>
            <w:bottom w:val="none" w:sz="0" w:space="0" w:color="auto"/>
            <w:right w:val="none" w:sz="0" w:space="0" w:color="auto"/>
          </w:divBdr>
        </w:div>
        <w:div w:id="1708410313">
          <w:marLeft w:val="1166"/>
          <w:marRight w:val="0"/>
          <w:marTop w:val="125"/>
          <w:marBottom w:val="0"/>
          <w:divBdr>
            <w:top w:val="none" w:sz="0" w:space="0" w:color="auto"/>
            <w:left w:val="none" w:sz="0" w:space="0" w:color="auto"/>
            <w:bottom w:val="none" w:sz="0" w:space="0" w:color="auto"/>
            <w:right w:val="none" w:sz="0" w:space="0" w:color="auto"/>
          </w:divBdr>
        </w:div>
        <w:div w:id="1563297711">
          <w:marLeft w:val="1800"/>
          <w:marRight w:val="0"/>
          <w:marTop w:val="106"/>
          <w:marBottom w:val="0"/>
          <w:divBdr>
            <w:top w:val="none" w:sz="0" w:space="0" w:color="auto"/>
            <w:left w:val="none" w:sz="0" w:space="0" w:color="auto"/>
            <w:bottom w:val="none" w:sz="0" w:space="0" w:color="auto"/>
            <w:right w:val="none" w:sz="0" w:space="0" w:color="auto"/>
          </w:divBdr>
        </w:div>
        <w:div w:id="1004354576">
          <w:marLeft w:val="1800"/>
          <w:marRight w:val="0"/>
          <w:marTop w:val="106"/>
          <w:marBottom w:val="0"/>
          <w:divBdr>
            <w:top w:val="none" w:sz="0" w:space="0" w:color="auto"/>
            <w:left w:val="none" w:sz="0" w:space="0" w:color="auto"/>
            <w:bottom w:val="none" w:sz="0" w:space="0" w:color="auto"/>
            <w:right w:val="none" w:sz="0" w:space="0" w:color="auto"/>
          </w:divBdr>
        </w:div>
      </w:divsChild>
    </w:div>
    <w:div w:id="1276254160">
      <w:bodyDiv w:val="1"/>
      <w:marLeft w:val="0"/>
      <w:marRight w:val="0"/>
      <w:marTop w:val="0"/>
      <w:marBottom w:val="0"/>
      <w:divBdr>
        <w:top w:val="none" w:sz="0" w:space="0" w:color="auto"/>
        <w:left w:val="none" w:sz="0" w:space="0" w:color="auto"/>
        <w:bottom w:val="none" w:sz="0" w:space="0" w:color="auto"/>
        <w:right w:val="none" w:sz="0" w:space="0" w:color="auto"/>
      </w:divBdr>
    </w:div>
    <w:div w:id="1277904771">
      <w:bodyDiv w:val="1"/>
      <w:marLeft w:val="0"/>
      <w:marRight w:val="0"/>
      <w:marTop w:val="0"/>
      <w:marBottom w:val="0"/>
      <w:divBdr>
        <w:top w:val="none" w:sz="0" w:space="0" w:color="auto"/>
        <w:left w:val="none" w:sz="0" w:space="0" w:color="auto"/>
        <w:bottom w:val="none" w:sz="0" w:space="0" w:color="auto"/>
        <w:right w:val="none" w:sz="0" w:space="0" w:color="auto"/>
      </w:divBdr>
    </w:div>
    <w:div w:id="1283803387">
      <w:bodyDiv w:val="1"/>
      <w:marLeft w:val="0"/>
      <w:marRight w:val="0"/>
      <w:marTop w:val="0"/>
      <w:marBottom w:val="0"/>
      <w:divBdr>
        <w:top w:val="none" w:sz="0" w:space="0" w:color="auto"/>
        <w:left w:val="none" w:sz="0" w:space="0" w:color="auto"/>
        <w:bottom w:val="none" w:sz="0" w:space="0" w:color="auto"/>
        <w:right w:val="none" w:sz="0" w:space="0" w:color="auto"/>
      </w:divBdr>
    </w:div>
    <w:div w:id="1287395431">
      <w:bodyDiv w:val="1"/>
      <w:marLeft w:val="0"/>
      <w:marRight w:val="0"/>
      <w:marTop w:val="0"/>
      <w:marBottom w:val="0"/>
      <w:divBdr>
        <w:top w:val="none" w:sz="0" w:space="0" w:color="auto"/>
        <w:left w:val="none" w:sz="0" w:space="0" w:color="auto"/>
        <w:bottom w:val="none" w:sz="0" w:space="0" w:color="auto"/>
        <w:right w:val="none" w:sz="0" w:space="0" w:color="auto"/>
      </w:divBdr>
      <w:divsChild>
        <w:div w:id="1420716173">
          <w:marLeft w:val="734"/>
          <w:marRight w:val="0"/>
          <w:marTop w:val="154"/>
          <w:marBottom w:val="0"/>
          <w:divBdr>
            <w:top w:val="none" w:sz="0" w:space="0" w:color="auto"/>
            <w:left w:val="none" w:sz="0" w:space="0" w:color="auto"/>
            <w:bottom w:val="none" w:sz="0" w:space="0" w:color="auto"/>
            <w:right w:val="none" w:sz="0" w:space="0" w:color="auto"/>
          </w:divBdr>
        </w:div>
        <w:div w:id="33848120">
          <w:marLeft w:val="1454"/>
          <w:marRight w:val="0"/>
          <w:marTop w:val="154"/>
          <w:marBottom w:val="0"/>
          <w:divBdr>
            <w:top w:val="none" w:sz="0" w:space="0" w:color="auto"/>
            <w:left w:val="none" w:sz="0" w:space="0" w:color="auto"/>
            <w:bottom w:val="none" w:sz="0" w:space="0" w:color="auto"/>
            <w:right w:val="none" w:sz="0" w:space="0" w:color="auto"/>
          </w:divBdr>
        </w:div>
      </w:divsChild>
    </w:div>
    <w:div w:id="1312951399">
      <w:bodyDiv w:val="1"/>
      <w:marLeft w:val="0"/>
      <w:marRight w:val="0"/>
      <w:marTop w:val="0"/>
      <w:marBottom w:val="0"/>
      <w:divBdr>
        <w:top w:val="none" w:sz="0" w:space="0" w:color="auto"/>
        <w:left w:val="none" w:sz="0" w:space="0" w:color="auto"/>
        <w:bottom w:val="none" w:sz="0" w:space="0" w:color="auto"/>
        <w:right w:val="none" w:sz="0" w:space="0" w:color="auto"/>
      </w:divBdr>
    </w:div>
    <w:div w:id="1334145561">
      <w:bodyDiv w:val="1"/>
      <w:marLeft w:val="0"/>
      <w:marRight w:val="0"/>
      <w:marTop w:val="0"/>
      <w:marBottom w:val="0"/>
      <w:divBdr>
        <w:top w:val="none" w:sz="0" w:space="0" w:color="auto"/>
        <w:left w:val="none" w:sz="0" w:space="0" w:color="auto"/>
        <w:bottom w:val="none" w:sz="0" w:space="0" w:color="auto"/>
        <w:right w:val="none" w:sz="0" w:space="0" w:color="auto"/>
      </w:divBdr>
      <w:divsChild>
        <w:div w:id="669066207">
          <w:marLeft w:val="547"/>
          <w:marRight w:val="0"/>
          <w:marTop w:val="154"/>
          <w:marBottom w:val="0"/>
          <w:divBdr>
            <w:top w:val="none" w:sz="0" w:space="0" w:color="auto"/>
            <w:left w:val="none" w:sz="0" w:space="0" w:color="auto"/>
            <w:bottom w:val="none" w:sz="0" w:space="0" w:color="auto"/>
            <w:right w:val="none" w:sz="0" w:space="0" w:color="auto"/>
          </w:divBdr>
        </w:div>
        <w:div w:id="773861895">
          <w:marLeft w:val="1166"/>
          <w:marRight w:val="0"/>
          <w:marTop w:val="134"/>
          <w:marBottom w:val="0"/>
          <w:divBdr>
            <w:top w:val="none" w:sz="0" w:space="0" w:color="auto"/>
            <w:left w:val="none" w:sz="0" w:space="0" w:color="auto"/>
            <w:bottom w:val="none" w:sz="0" w:space="0" w:color="auto"/>
            <w:right w:val="none" w:sz="0" w:space="0" w:color="auto"/>
          </w:divBdr>
        </w:div>
        <w:div w:id="1036391671">
          <w:marLeft w:val="547"/>
          <w:marRight w:val="0"/>
          <w:marTop w:val="154"/>
          <w:marBottom w:val="0"/>
          <w:divBdr>
            <w:top w:val="none" w:sz="0" w:space="0" w:color="auto"/>
            <w:left w:val="none" w:sz="0" w:space="0" w:color="auto"/>
            <w:bottom w:val="none" w:sz="0" w:space="0" w:color="auto"/>
            <w:right w:val="none" w:sz="0" w:space="0" w:color="auto"/>
          </w:divBdr>
        </w:div>
        <w:div w:id="1672757027">
          <w:marLeft w:val="1166"/>
          <w:marRight w:val="0"/>
          <w:marTop w:val="134"/>
          <w:marBottom w:val="0"/>
          <w:divBdr>
            <w:top w:val="none" w:sz="0" w:space="0" w:color="auto"/>
            <w:left w:val="none" w:sz="0" w:space="0" w:color="auto"/>
            <w:bottom w:val="none" w:sz="0" w:space="0" w:color="auto"/>
            <w:right w:val="none" w:sz="0" w:space="0" w:color="auto"/>
          </w:divBdr>
        </w:div>
        <w:div w:id="1069111828">
          <w:marLeft w:val="1166"/>
          <w:marRight w:val="0"/>
          <w:marTop w:val="134"/>
          <w:marBottom w:val="0"/>
          <w:divBdr>
            <w:top w:val="none" w:sz="0" w:space="0" w:color="auto"/>
            <w:left w:val="none" w:sz="0" w:space="0" w:color="auto"/>
            <w:bottom w:val="none" w:sz="0" w:space="0" w:color="auto"/>
            <w:right w:val="none" w:sz="0" w:space="0" w:color="auto"/>
          </w:divBdr>
        </w:div>
        <w:div w:id="1500928108">
          <w:marLeft w:val="1166"/>
          <w:marRight w:val="0"/>
          <w:marTop w:val="134"/>
          <w:marBottom w:val="0"/>
          <w:divBdr>
            <w:top w:val="none" w:sz="0" w:space="0" w:color="auto"/>
            <w:left w:val="none" w:sz="0" w:space="0" w:color="auto"/>
            <w:bottom w:val="none" w:sz="0" w:space="0" w:color="auto"/>
            <w:right w:val="none" w:sz="0" w:space="0" w:color="auto"/>
          </w:divBdr>
        </w:div>
        <w:div w:id="1547402721">
          <w:marLeft w:val="1166"/>
          <w:marRight w:val="0"/>
          <w:marTop w:val="134"/>
          <w:marBottom w:val="0"/>
          <w:divBdr>
            <w:top w:val="none" w:sz="0" w:space="0" w:color="auto"/>
            <w:left w:val="none" w:sz="0" w:space="0" w:color="auto"/>
            <w:bottom w:val="none" w:sz="0" w:space="0" w:color="auto"/>
            <w:right w:val="none" w:sz="0" w:space="0" w:color="auto"/>
          </w:divBdr>
        </w:div>
      </w:divsChild>
    </w:div>
    <w:div w:id="1335568861">
      <w:bodyDiv w:val="1"/>
      <w:marLeft w:val="0"/>
      <w:marRight w:val="0"/>
      <w:marTop w:val="0"/>
      <w:marBottom w:val="0"/>
      <w:divBdr>
        <w:top w:val="none" w:sz="0" w:space="0" w:color="auto"/>
        <w:left w:val="none" w:sz="0" w:space="0" w:color="auto"/>
        <w:bottom w:val="none" w:sz="0" w:space="0" w:color="auto"/>
        <w:right w:val="none" w:sz="0" w:space="0" w:color="auto"/>
      </w:divBdr>
      <w:divsChild>
        <w:div w:id="1989744184">
          <w:marLeft w:val="547"/>
          <w:marRight w:val="0"/>
          <w:marTop w:val="154"/>
          <w:marBottom w:val="0"/>
          <w:divBdr>
            <w:top w:val="none" w:sz="0" w:space="0" w:color="auto"/>
            <w:left w:val="none" w:sz="0" w:space="0" w:color="auto"/>
            <w:bottom w:val="none" w:sz="0" w:space="0" w:color="auto"/>
            <w:right w:val="none" w:sz="0" w:space="0" w:color="auto"/>
          </w:divBdr>
        </w:div>
        <w:div w:id="1655793176">
          <w:marLeft w:val="1166"/>
          <w:marRight w:val="0"/>
          <w:marTop w:val="134"/>
          <w:marBottom w:val="0"/>
          <w:divBdr>
            <w:top w:val="none" w:sz="0" w:space="0" w:color="auto"/>
            <w:left w:val="none" w:sz="0" w:space="0" w:color="auto"/>
            <w:bottom w:val="none" w:sz="0" w:space="0" w:color="auto"/>
            <w:right w:val="none" w:sz="0" w:space="0" w:color="auto"/>
          </w:divBdr>
        </w:div>
        <w:div w:id="1163812455">
          <w:marLeft w:val="547"/>
          <w:marRight w:val="0"/>
          <w:marTop w:val="154"/>
          <w:marBottom w:val="0"/>
          <w:divBdr>
            <w:top w:val="none" w:sz="0" w:space="0" w:color="auto"/>
            <w:left w:val="none" w:sz="0" w:space="0" w:color="auto"/>
            <w:bottom w:val="none" w:sz="0" w:space="0" w:color="auto"/>
            <w:right w:val="none" w:sz="0" w:space="0" w:color="auto"/>
          </w:divBdr>
        </w:div>
        <w:div w:id="782458925">
          <w:marLeft w:val="1166"/>
          <w:marRight w:val="0"/>
          <w:marTop w:val="134"/>
          <w:marBottom w:val="0"/>
          <w:divBdr>
            <w:top w:val="none" w:sz="0" w:space="0" w:color="auto"/>
            <w:left w:val="none" w:sz="0" w:space="0" w:color="auto"/>
            <w:bottom w:val="none" w:sz="0" w:space="0" w:color="auto"/>
            <w:right w:val="none" w:sz="0" w:space="0" w:color="auto"/>
          </w:divBdr>
        </w:div>
      </w:divsChild>
    </w:div>
    <w:div w:id="1371026749">
      <w:bodyDiv w:val="1"/>
      <w:marLeft w:val="0"/>
      <w:marRight w:val="0"/>
      <w:marTop w:val="0"/>
      <w:marBottom w:val="0"/>
      <w:divBdr>
        <w:top w:val="none" w:sz="0" w:space="0" w:color="auto"/>
        <w:left w:val="none" w:sz="0" w:space="0" w:color="auto"/>
        <w:bottom w:val="none" w:sz="0" w:space="0" w:color="auto"/>
        <w:right w:val="none" w:sz="0" w:space="0" w:color="auto"/>
      </w:divBdr>
      <w:divsChild>
        <w:div w:id="836384133">
          <w:marLeft w:val="1166"/>
          <w:marRight w:val="0"/>
          <w:marTop w:val="140"/>
          <w:marBottom w:val="0"/>
          <w:divBdr>
            <w:top w:val="none" w:sz="0" w:space="0" w:color="auto"/>
            <w:left w:val="none" w:sz="0" w:space="0" w:color="auto"/>
            <w:bottom w:val="none" w:sz="0" w:space="0" w:color="auto"/>
            <w:right w:val="none" w:sz="0" w:space="0" w:color="auto"/>
          </w:divBdr>
        </w:div>
        <w:div w:id="1008408855">
          <w:marLeft w:val="1166"/>
          <w:marRight w:val="0"/>
          <w:marTop w:val="140"/>
          <w:marBottom w:val="0"/>
          <w:divBdr>
            <w:top w:val="none" w:sz="0" w:space="0" w:color="auto"/>
            <w:left w:val="none" w:sz="0" w:space="0" w:color="auto"/>
            <w:bottom w:val="none" w:sz="0" w:space="0" w:color="auto"/>
            <w:right w:val="none" w:sz="0" w:space="0" w:color="auto"/>
          </w:divBdr>
        </w:div>
        <w:div w:id="95685218">
          <w:marLeft w:val="1166"/>
          <w:marRight w:val="0"/>
          <w:marTop w:val="140"/>
          <w:marBottom w:val="0"/>
          <w:divBdr>
            <w:top w:val="none" w:sz="0" w:space="0" w:color="auto"/>
            <w:left w:val="none" w:sz="0" w:space="0" w:color="auto"/>
            <w:bottom w:val="none" w:sz="0" w:space="0" w:color="auto"/>
            <w:right w:val="none" w:sz="0" w:space="0" w:color="auto"/>
          </w:divBdr>
        </w:div>
        <w:div w:id="1864316267">
          <w:marLeft w:val="1166"/>
          <w:marRight w:val="0"/>
          <w:marTop w:val="140"/>
          <w:marBottom w:val="0"/>
          <w:divBdr>
            <w:top w:val="none" w:sz="0" w:space="0" w:color="auto"/>
            <w:left w:val="none" w:sz="0" w:space="0" w:color="auto"/>
            <w:bottom w:val="none" w:sz="0" w:space="0" w:color="auto"/>
            <w:right w:val="none" w:sz="0" w:space="0" w:color="auto"/>
          </w:divBdr>
        </w:div>
      </w:divsChild>
    </w:div>
    <w:div w:id="1387411336">
      <w:bodyDiv w:val="1"/>
      <w:marLeft w:val="0"/>
      <w:marRight w:val="0"/>
      <w:marTop w:val="0"/>
      <w:marBottom w:val="0"/>
      <w:divBdr>
        <w:top w:val="none" w:sz="0" w:space="0" w:color="auto"/>
        <w:left w:val="none" w:sz="0" w:space="0" w:color="auto"/>
        <w:bottom w:val="none" w:sz="0" w:space="0" w:color="auto"/>
        <w:right w:val="none" w:sz="0" w:space="0" w:color="auto"/>
      </w:divBdr>
    </w:div>
    <w:div w:id="1395354225">
      <w:bodyDiv w:val="1"/>
      <w:marLeft w:val="0"/>
      <w:marRight w:val="0"/>
      <w:marTop w:val="0"/>
      <w:marBottom w:val="0"/>
      <w:divBdr>
        <w:top w:val="none" w:sz="0" w:space="0" w:color="auto"/>
        <w:left w:val="none" w:sz="0" w:space="0" w:color="auto"/>
        <w:bottom w:val="none" w:sz="0" w:space="0" w:color="auto"/>
        <w:right w:val="none" w:sz="0" w:space="0" w:color="auto"/>
      </w:divBdr>
    </w:div>
    <w:div w:id="1403716253">
      <w:bodyDiv w:val="1"/>
      <w:marLeft w:val="0"/>
      <w:marRight w:val="0"/>
      <w:marTop w:val="0"/>
      <w:marBottom w:val="0"/>
      <w:divBdr>
        <w:top w:val="none" w:sz="0" w:space="0" w:color="auto"/>
        <w:left w:val="none" w:sz="0" w:space="0" w:color="auto"/>
        <w:bottom w:val="none" w:sz="0" w:space="0" w:color="auto"/>
        <w:right w:val="none" w:sz="0" w:space="0" w:color="auto"/>
      </w:divBdr>
    </w:div>
    <w:div w:id="1404176829">
      <w:bodyDiv w:val="1"/>
      <w:marLeft w:val="0"/>
      <w:marRight w:val="0"/>
      <w:marTop w:val="0"/>
      <w:marBottom w:val="0"/>
      <w:divBdr>
        <w:top w:val="none" w:sz="0" w:space="0" w:color="auto"/>
        <w:left w:val="none" w:sz="0" w:space="0" w:color="auto"/>
        <w:bottom w:val="none" w:sz="0" w:space="0" w:color="auto"/>
        <w:right w:val="none" w:sz="0" w:space="0" w:color="auto"/>
      </w:divBdr>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08066800">
      <w:bodyDiv w:val="1"/>
      <w:marLeft w:val="0"/>
      <w:marRight w:val="0"/>
      <w:marTop w:val="0"/>
      <w:marBottom w:val="0"/>
      <w:divBdr>
        <w:top w:val="none" w:sz="0" w:space="0" w:color="auto"/>
        <w:left w:val="none" w:sz="0" w:space="0" w:color="auto"/>
        <w:bottom w:val="none" w:sz="0" w:space="0" w:color="auto"/>
        <w:right w:val="none" w:sz="0" w:space="0" w:color="auto"/>
      </w:divBdr>
      <w:divsChild>
        <w:div w:id="486480697">
          <w:marLeft w:val="547"/>
          <w:marRight w:val="0"/>
          <w:marTop w:val="154"/>
          <w:marBottom w:val="0"/>
          <w:divBdr>
            <w:top w:val="none" w:sz="0" w:space="0" w:color="auto"/>
            <w:left w:val="none" w:sz="0" w:space="0" w:color="auto"/>
            <w:bottom w:val="none" w:sz="0" w:space="0" w:color="auto"/>
            <w:right w:val="none" w:sz="0" w:space="0" w:color="auto"/>
          </w:divBdr>
        </w:div>
        <w:div w:id="1824195155">
          <w:marLeft w:val="1166"/>
          <w:marRight w:val="0"/>
          <w:marTop w:val="134"/>
          <w:marBottom w:val="0"/>
          <w:divBdr>
            <w:top w:val="none" w:sz="0" w:space="0" w:color="auto"/>
            <w:left w:val="none" w:sz="0" w:space="0" w:color="auto"/>
            <w:bottom w:val="none" w:sz="0" w:space="0" w:color="auto"/>
            <w:right w:val="none" w:sz="0" w:space="0" w:color="auto"/>
          </w:divBdr>
        </w:div>
        <w:div w:id="986132721">
          <w:marLeft w:val="547"/>
          <w:marRight w:val="0"/>
          <w:marTop w:val="154"/>
          <w:marBottom w:val="0"/>
          <w:divBdr>
            <w:top w:val="none" w:sz="0" w:space="0" w:color="auto"/>
            <w:left w:val="none" w:sz="0" w:space="0" w:color="auto"/>
            <w:bottom w:val="none" w:sz="0" w:space="0" w:color="auto"/>
            <w:right w:val="none" w:sz="0" w:space="0" w:color="auto"/>
          </w:divBdr>
        </w:div>
        <w:div w:id="399908751">
          <w:marLeft w:val="547"/>
          <w:marRight w:val="0"/>
          <w:marTop w:val="154"/>
          <w:marBottom w:val="0"/>
          <w:divBdr>
            <w:top w:val="none" w:sz="0" w:space="0" w:color="auto"/>
            <w:left w:val="none" w:sz="0" w:space="0" w:color="auto"/>
            <w:bottom w:val="none" w:sz="0" w:space="0" w:color="auto"/>
            <w:right w:val="none" w:sz="0" w:space="0" w:color="auto"/>
          </w:divBdr>
        </w:div>
        <w:div w:id="882863620">
          <w:marLeft w:val="1166"/>
          <w:marRight w:val="0"/>
          <w:marTop w:val="134"/>
          <w:marBottom w:val="0"/>
          <w:divBdr>
            <w:top w:val="none" w:sz="0" w:space="0" w:color="auto"/>
            <w:left w:val="none" w:sz="0" w:space="0" w:color="auto"/>
            <w:bottom w:val="none" w:sz="0" w:space="0" w:color="auto"/>
            <w:right w:val="none" w:sz="0" w:space="0" w:color="auto"/>
          </w:divBdr>
        </w:div>
        <w:div w:id="774859305">
          <w:marLeft w:val="1166"/>
          <w:marRight w:val="0"/>
          <w:marTop w:val="134"/>
          <w:marBottom w:val="0"/>
          <w:divBdr>
            <w:top w:val="none" w:sz="0" w:space="0" w:color="auto"/>
            <w:left w:val="none" w:sz="0" w:space="0" w:color="auto"/>
            <w:bottom w:val="none" w:sz="0" w:space="0" w:color="auto"/>
            <w:right w:val="none" w:sz="0" w:space="0" w:color="auto"/>
          </w:divBdr>
        </w:div>
      </w:divsChild>
    </w:div>
    <w:div w:id="1415667503">
      <w:bodyDiv w:val="1"/>
      <w:marLeft w:val="0"/>
      <w:marRight w:val="0"/>
      <w:marTop w:val="0"/>
      <w:marBottom w:val="0"/>
      <w:divBdr>
        <w:top w:val="none" w:sz="0" w:space="0" w:color="auto"/>
        <w:left w:val="none" w:sz="0" w:space="0" w:color="auto"/>
        <w:bottom w:val="none" w:sz="0" w:space="0" w:color="auto"/>
        <w:right w:val="none" w:sz="0" w:space="0" w:color="auto"/>
      </w:divBdr>
    </w:div>
    <w:div w:id="1418937298">
      <w:bodyDiv w:val="1"/>
      <w:marLeft w:val="0"/>
      <w:marRight w:val="0"/>
      <w:marTop w:val="0"/>
      <w:marBottom w:val="0"/>
      <w:divBdr>
        <w:top w:val="none" w:sz="0" w:space="0" w:color="auto"/>
        <w:left w:val="none" w:sz="0" w:space="0" w:color="auto"/>
        <w:bottom w:val="none" w:sz="0" w:space="0" w:color="auto"/>
        <w:right w:val="none" w:sz="0" w:space="0" w:color="auto"/>
      </w:divBdr>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454">
      <w:bodyDiv w:val="1"/>
      <w:marLeft w:val="0"/>
      <w:marRight w:val="0"/>
      <w:marTop w:val="0"/>
      <w:marBottom w:val="0"/>
      <w:divBdr>
        <w:top w:val="none" w:sz="0" w:space="0" w:color="auto"/>
        <w:left w:val="none" w:sz="0" w:space="0" w:color="auto"/>
        <w:bottom w:val="none" w:sz="0" w:space="0" w:color="auto"/>
        <w:right w:val="none" w:sz="0" w:space="0" w:color="auto"/>
      </w:divBdr>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560365418">
      <w:bodyDiv w:val="1"/>
      <w:marLeft w:val="0"/>
      <w:marRight w:val="0"/>
      <w:marTop w:val="0"/>
      <w:marBottom w:val="0"/>
      <w:divBdr>
        <w:top w:val="none" w:sz="0" w:space="0" w:color="auto"/>
        <w:left w:val="none" w:sz="0" w:space="0" w:color="auto"/>
        <w:bottom w:val="none" w:sz="0" w:space="0" w:color="auto"/>
        <w:right w:val="none" w:sz="0" w:space="0" w:color="auto"/>
      </w:divBdr>
      <w:divsChild>
        <w:div w:id="2046371438">
          <w:marLeft w:val="734"/>
          <w:marRight w:val="0"/>
          <w:marTop w:val="154"/>
          <w:marBottom w:val="0"/>
          <w:divBdr>
            <w:top w:val="none" w:sz="0" w:space="0" w:color="auto"/>
            <w:left w:val="none" w:sz="0" w:space="0" w:color="auto"/>
            <w:bottom w:val="none" w:sz="0" w:space="0" w:color="auto"/>
            <w:right w:val="none" w:sz="0" w:space="0" w:color="auto"/>
          </w:divBdr>
        </w:div>
        <w:div w:id="1571502337">
          <w:marLeft w:val="1310"/>
          <w:marRight w:val="0"/>
          <w:marTop w:val="134"/>
          <w:marBottom w:val="0"/>
          <w:divBdr>
            <w:top w:val="none" w:sz="0" w:space="0" w:color="auto"/>
            <w:left w:val="none" w:sz="0" w:space="0" w:color="auto"/>
            <w:bottom w:val="none" w:sz="0" w:space="0" w:color="auto"/>
            <w:right w:val="none" w:sz="0" w:space="0" w:color="auto"/>
          </w:divBdr>
        </w:div>
        <w:div w:id="68968278">
          <w:marLeft w:val="1310"/>
          <w:marRight w:val="0"/>
          <w:marTop w:val="134"/>
          <w:marBottom w:val="0"/>
          <w:divBdr>
            <w:top w:val="none" w:sz="0" w:space="0" w:color="auto"/>
            <w:left w:val="none" w:sz="0" w:space="0" w:color="auto"/>
            <w:bottom w:val="none" w:sz="0" w:space="0" w:color="auto"/>
            <w:right w:val="none" w:sz="0" w:space="0" w:color="auto"/>
          </w:divBdr>
        </w:div>
        <w:div w:id="2116634220">
          <w:marLeft w:val="1310"/>
          <w:marRight w:val="0"/>
          <w:marTop w:val="134"/>
          <w:marBottom w:val="0"/>
          <w:divBdr>
            <w:top w:val="none" w:sz="0" w:space="0" w:color="auto"/>
            <w:left w:val="none" w:sz="0" w:space="0" w:color="auto"/>
            <w:bottom w:val="none" w:sz="0" w:space="0" w:color="auto"/>
            <w:right w:val="none" w:sz="0" w:space="0" w:color="auto"/>
          </w:divBdr>
        </w:div>
        <w:div w:id="757797904">
          <w:marLeft w:val="1310"/>
          <w:marRight w:val="0"/>
          <w:marTop w:val="134"/>
          <w:marBottom w:val="0"/>
          <w:divBdr>
            <w:top w:val="none" w:sz="0" w:space="0" w:color="auto"/>
            <w:left w:val="none" w:sz="0" w:space="0" w:color="auto"/>
            <w:bottom w:val="none" w:sz="0" w:space="0" w:color="auto"/>
            <w:right w:val="none" w:sz="0" w:space="0" w:color="auto"/>
          </w:divBdr>
        </w:div>
        <w:div w:id="398066048">
          <w:marLeft w:val="734"/>
          <w:marRight w:val="0"/>
          <w:marTop w:val="154"/>
          <w:marBottom w:val="0"/>
          <w:divBdr>
            <w:top w:val="none" w:sz="0" w:space="0" w:color="auto"/>
            <w:left w:val="none" w:sz="0" w:space="0" w:color="auto"/>
            <w:bottom w:val="none" w:sz="0" w:space="0" w:color="auto"/>
            <w:right w:val="none" w:sz="0" w:space="0" w:color="auto"/>
          </w:divBdr>
        </w:div>
        <w:div w:id="585725094">
          <w:marLeft w:val="1310"/>
          <w:marRight w:val="0"/>
          <w:marTop w:val="134"/>
          <w:marBottom w:val="0"/>
          <w:divBdr>
            <w:top w:val="none" w:sz="0" w:space="0" w:color="auto"/>
            <w:left w:val="none" w:sz="0" w:space="0" w:color="auto"/>
            <w:bottom w:val="none" w:sz="0" w:space="0" w:color="auto"/>
            <w:right w:val="none" w:sz="0" w:space="0" w:color="auto"/>
          </w:divBdr>
        </w:div>
        <w:div w:id="717702061">
          <w:marLeft w:val="1310"/>
          <w:marRight w:val="0"/>
          <w:marTop w:val="134"/>
          <w:marBottom w:val="0"/>
          <w:divBdr>
            <w:top w:val="none" w:sz="0" w:space="0" w:color="auto"/>
            <w:left w:val="none" w:sz="0" w:space="0" w:color="auto"/>
            <w:bottom w:val="none" w:sz="0" w:space="0" w:color="auto"/>
            <w:right w:val="none" w:sz="0" w:space="0" w:color="auto"/>
          </w:divBdr>
        </w:div>
      </w:divsChild>
    </w:div>
    <w:div w:id="1590650833">
      <w:bodyDiv w:val="1"/>
      <w:marLeft w:val="0"/>
      <w:marRight w:val="0"/>
      <w:marTop w:val="0"/>
      <w:marBottom w:val="0"/>
      <w:divBdr>
        <w:top w:val="none" w:sz="0" w:space="0" w:color="auto"/>
        <w:left w:val="none" w:sz="0" w:space="0" w:color="auto"/>
        <w:bottom w:val="none" w:sz="0" w:space="0" w:color="auto"/>
        <w:right w:val="none" w:sz="0" w:space="0" w:color="auto"/>
      </w:divBdr>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32054286">
      <w:bodyDiv w:val="1"/>
      <w:marLeft w:val="0"/>
      <w:marRight w:val="0"/>
      <w:marTop w:val="0"/>
      <w:marBottom w:val="0"/>
      <w:divBdr>
        <w:top w:val="none" w:sz="0" w:space="0" w:color="auto"/>
        <w:left w:val="none" w:sz="0" w:space="0" w:color="auto"/>
        <w:bottom w:val="none" w:sz="0" w:space="0" w:color="auto"/>
        <w:right w:val="none" w:sz="0" w:space="0" w:color="auto"/>
      </w:divBdr>
      <w:divsChild>
        <w:div w:id="239564729">
          <w:marLeft w:val="734"/>
          <w:marRight w:val="0"/>
          <w:marTop w:val="154"/>
          <w:marBottom w:val="0"/>
          <w:divBdr>
            <w:top w:val="none" w:sz="0" w:space="0" w:color="auto"/>
            <w:left w:val="none" w:sz="0" w:space="0" w:color="auto"/>
            <w:bottom w:val="none" w:sz="0" w:space="0" w:color="auto"/>
            <w:right w:val="none" w:sz="0" w:space="0" w:color="auto"/>
          </w:divBdr>
        </w:div>
        <w:div w:id="562645786">
          <w:marLeft w:val="1310"/>
          <w:marRight w:val="0"/>
          <w:marTop w:val="134"/>
          <w:marBottom w:val="0"/>
          <w:divBdr>
            <w:top w:val="none" w:sz="0" w:space="0" w:color="auto"/>
            <w:left w:val="none" w:sz="0" w:space="0" w:color="auto"/>
            <w:bottom w:val="none" w:sz="0" w:space="0" w:color="auto"/>
            <w:right w:val="none" w:sz="0" w:space="0" w:color="auto"/>
          </w:divBdr>
        </w:div>
        <w:div w:id="1135100291">
          <w:marLeft w:val="1310"/>
          <w:marRight w:val="0"/>
          <w:marTop w:val="134"/>
          <w:marBottom w:val="0"/>
          <w:divBdr>
            <w:top w:val="none" w:sz="0" w:space="0" w:color="auto"/>
            <w:left w:val="none" w:sz="0" w:space="0" w:color="auto"/>
            <w:bottom w:val="none" w:sz="0" w:space="0" w:color="auto"/>
            <w:right w:val="none" w:sz="0" w:space="0" w:color="auto"/>
          </w:divBdr>
        </w:div>
        <w:div w:id="1506357986">
          <w:marLeft w:val="1310"/>
          <w:marRight w:val="0"/>
          <w:marTop w:val="134"/>
          <w:marBottom w:val="0"/>
          <w:divBdr>
            <w:top w:val="none" w:sz="0" w:space="0" w:color="auto"/>
            <w:left w:val="none" w:sz="0" w:space="0" w:color="auto"/>
            <w:bottom w:val="none" w:sz="0" w:space="0" w:color="auto"/>
            <w:right w:val="none" w:sz="0" w:space="0" w:color="auto"/>
          </w:divBdr>
        </w:div>
        <w:div w:id="267929565">
          <w:marLeft w:val="734"/>
          <w:marRight w:val="0"/>
          <w:marTop w:val="154"/>
          <w:marBottom w:val="0"/>
          <w:divBdr>
            <w:top w:val="none" w:sz="0" w:space="0" w:color="auto"/>
            <w:left w:val="none" w:sz="0" w:space="0" w:color="auto"/>
            <w:bottom w:val="none" w:sz="0" w:space="0" w:color="auto"/>
            <w:right w:val="none" w:sz="0" w:space="0" w:color="auto"/>
          </w:divBdr>
        </w:div>
        <w:div w:id="2102948660">
          <w:marLeft w:val="1310"/>
          <w:marRight w:val="0"/>
          <w:marTop w:val="134"/>
          <w:marBottom w:val="0"/>
          <w:divBdr>
            <w:top w:val="none" w:sz="0" w:space="0" w:color="auto"/>
            <w:left w:val="none" w:sz="0" w:space="0" w:color="auto"/>
            <w:bottom w:val="none" w:sz="0" w:space="0" w:color="auto"/>
            <w:right w:val="none" w:sz="0" w:space="0" w:color="auto"/>
          </w:divBdr>
        </w:div>
        <w:div w:id="1109079653">
          <w:marLeft w:val="1310"/>
          <w:marRight w:val="0"/>
          <w:marTop w:val="134"/>
          <w:marBottom w:val="0"/>
          <w:divBdr>
            <w:top w:val="none" w:sz="0" w:space="0" w:color="auto"/>
            <w:left w:val="none" w:sz="0" w:space="0" w:color="auto"/>
            <w:bottom w:val="none" w:sz="0" w:space="0" w:color="auto"/>
            <w:right w:val="none" w:sz="0" w:space="0" w:color="auto"/>
          </w:divBdr>
        </w:div>
        <w:div w:id="2059426414">
          <w:marLeft w:val="734"/>
          <w:marRight w:val="0"/>
          <w:marTop w:val="154"/>
          <w:marBottom w:val="0"/>
          <w:divBdr>
            <w:top w:val="none" w:sz="0" w:space="0" w:color="auto"/>
            <w:left w:val="none" w:sz="0" w:space="0" w:color="auto"/>
            <w:bottom w:val="none" w:sz="0" w:space="0" w:color="auto"/>
            <w:right w:val="none" w:sz="0" w:space="0" w:color="auto"/>
          </w:divBdr>
        </w:div>
        <w:div w:id="1279144280">
          <w:marLeft w:val="1310"/>
          <w:marRight w:val="0"/>
          <w:marTop w:val="134"/>
          <w:marBottom w:val="0"/>
          <w:divBdr>
            <w:top w:val="none" w:sz="0" w:space="0" w:color="auto"/>
            <w:left w:val="none" w:sz="0" w:space="0" w:color="auto"/>
            <w:bottom w:val="none" w:sz="0" w:space="0" w:color="auto"/>
            <w:right w:val="none" w:sz="0" w:space="0" w:color="auto"/>
          </w:divBdr>
        </w:div>
        <w:div w:id="123425860">
          <w:marLeft w:val="1310"/>
          <w:marRight w:val="0"/>
          <w:marTop w:val="134"/>
          <w:marBottom w:val="0"/>
          <w:divBdr>
            <w:top w:val="none" w:sz="0" w:space="0" w:color="auto"/>
            <w:left w:val="none" w:sz="0" w:space="0" w:color="auto"/>
            <w:bottom w:val="none" w:sz="0" w:space="0" w:color="auto"/>
            <w:right w:val="none" w:sz="0" w:space="0" w:color="auto"/>
          </w:divBdr>
        </w:div>
      </w:divsChild>
    </w:div>
    <w:div w:id="1677535566">
      <w:bodyDiv w:val="1"/>
      <w:marLeft w:val="0"/>
      <w:marRight w:val="0"/>
      <w:marTop w:val="0"/>
      <w:marBottom w:val="0"/>
      <w:divBdr>
        <w:top w:val="none" w:sz="0" w:space="0" w:color="auto"/>
        <w:left w:val="none" w:sz="0" w:space="0" w:color="auto"/>
        <w:bottom w:val="none" w:sz="0" w:space="0" w:color="auto"/>
        <w:right w:val="none" w:sz="0" w:space="0" w:color="auto"/>
      </w:divBdr>
    </w:div>
    <w:div w:id="1681202240">
      <w:bodyDiv w:val="1"/>
      <w:marLeft w:val="0"/>
      <w:marRight w:val="0"/>
      <w:marTop w:val="0"/>
      <w:marBottom w:val="0"/>
      <w:divBdr>
        <w:top w:val="none" w:sz="0" w:space="0" w:color="auto"/>
        <w:left w:val="none" w:sz="0" w:space="0" w:color="auto"/>
        <w:bottom w:val="none" w:sz="0" w:space="0" w:color="auto"/>
        <w:right w:val="none" w:sz="0" w:space="0" w:color="auto"/>
      </w:divBdr>
      <w:divsChild>
        <w:div w:id="567301744">
          <w:marLeft w:val="734"/>
          <w:marRight w:val="0"/>
          <w:marTop w:val="130"/>
          <w:marBottom w:val="0"/>
          <w:divBdr>
            <w:top w:val="none" w:sz="0" w:space="0" w:color="auto"/>
            <w:left w:val="none" w:sz="0" w:space="0" w:color="auto"/>
            <w:bottom w:val="none" w:sz="0" w:space="0" w:color="auto"/>
            <w:right w:val="none" w:sz="0" w:space="0" w:color="auto"/>
          </w:divBdr>
        </w:div>
        <w:div w:id="484198651">
          <w:marLeft w:val="1310"/>
          <w:marRight w:val="0"/>
          <w:marTop w:val="115"/>
          <w:marBottom w:val="0"/>
          <w:divBdr>
            <w:top w:val="none" w:sz="0" w:space="0" w:color="auto"/>
            <w:left w:val="none" w:sz="0" w:space="0" w:color="auto"/>
            <w:bottom w:val="none" w:sz="0" w:space="0" w:color="auto"/>
            <w:right w:val="none" w:sz="0" w:space="0" w:color="auto"/>
          </w:divBdr>
        </w:div>
        <w:div w:id="1972128963">
          <w:marLeft w:val="1310"/>
          <w:marRight w:val="0"/>
          <w:marTop w:val="115"/>
          <w:marBottom w:val="0"/>
          <w:divBdr>
            <w:top w:val="none" w:sz="0" w:space="0" w:color="auto"/>
            <w:left w:val="none" w:sz="0" w:space="0" w:color="auto"/>
            <w:bottom w:val="none" w:sz="0" w:space="0" w:color="auto"/>
            <w:right w:val="none" w:sz="0" w:space="0" w:color="auto"/>
          </w:divBdr>
        </w:div>
        <w:div w:id="73746815">
          <w:marLeft w:val="1310"/>
          <w:marRight w:val="0"/>
          <w:marTop w:val="115"/>
          <w:marBottom w:val="0"/>
          <w:divBdr>
            <w:top w:val="none" w:sz="0" w:space="0" w:color="auto"/>
            <w:left w:val="none" w:sz="0" w:space="0" w:color="auto"/>
            <w:bottom w:val="none" w:sz="0" w:space="0" w:color="auto"/>
            <w:right w:val="none" w:sz="0" w:space="0" w:color="auto"/>
          </w:divBdr>
        </w:div>
        <w:div w:id="485632220">
          <w:marLeft w:val="734"/>
          <w:marRight w:val="0"/>
          <w:marTop w:val="130"/>
          <w:marBottom w:val="0"/>
          <w:divBdr>
            <w:top w:val="none" w:sz="0" w:space="0" w:color="auto"/>
            <w:left w:val="none" w:sz="0" w:space="0" w:color="auto"/>
            <w:bottom w:val="none" w:sz="0" w:space="0" w:color="auto"/>
            <w:right w:val="none" w:sz="0" w:space="0" w:color="auto"/>
          </w:divBdr>
        </w:div>
        <w:div w:id="437484901">
          <w:marLeft w:val="1310"/>
          <w:marRight w:val="0"/>
          <w:marTop w:val="115"/>
          <w:marBottom w:val="0"/>
          <w:divBdr>
            <w:top w:val="none" w:sz="0" w:space="0" w:color="auto"/>
            <w:left w:val="none" w:sz="0" w:space="0" w:color="auto"/>
            <w:bottom w:val="none" w:sz="0" w:space="0" w:color="auto"/>
            <w:right w:val="none" w:sz="0" w:space="0" w:color="auto"/>
          </w:divBdr>
        </w:div>
        <w:div w:id="754320178">
          <w:marLeft w:val="1310"/>
          <w:marRight w:val="0"/>
          <w:marTop w:val="115"/>
          <w:marBottom w:val="0"/>
          <w:divBdr>
            <w:top w:val="none" w:sz="0" w:space="0" w:color="auto"/>
            <w:left w:val="none" w:sz="0" w:space="0" w:color="auto"/>
            <w:bottom w:val="none" w:sz="0" w:space="0" w:color="auto"/>
            <w:right w:val="none" w:sz="0" w:space="0" w:color="auto"/>
          </w:divBdr>
        </w:div>
        <w:div w:id="511915170">
          <w:marLeft w:val="1310"/>
          <w:marRight w:val="0"/>
          <w:marTop w:val="115"/>
          <w:marBottom w:val="0"/>
          <w:divBdr>
            <w:top w:val="none" w:sz="0" w:space="0" w:color="auto"/>
            <w:left w:val="none" w:sz="0" w:space="0" w:color="auto"/>
            <w:bottom w:val="none" w:sz="0" w:space="0" w:color="auto"/>
            <w:right w:val="none" w:sz="0" w:space="0" w:color="auto"/>
          </w:divBdr>
        </w:div>
        <w:div w:id="1262296080">
          <w:marLeft w:val="1310"/>
          <w:marRight w:val="0"/>
          <w:marTop w:val="115"/>
          <w:marBottom w:val="0"/>
          <w:divBdr>
            <w:top w:val="none" w:sz="0" w:space="0" w:color="auto"/>
            <w:left w:val="none" w:sz="0" w:space="0" w:color="auto"/>
            <w:bottom w:val="none" w:sz="0" w:space="0" w:color="auto"/>
            <w:right w:val="none" w:sz="0" w:space="0" w:color="auto"/>
          </w:divBdr>
        </w:div>
        <w:div w:id="1745103968">
          <w:marLeft w:val="734"/>
          <w:marRight w:val="0"/>
          <w:marTop w:val="130"/>
          <w:marBottom w:val="0"/>
          <w:divBdr>
            <w:top w:val="none" w:sz="0" w:space="0" w:color="auto"/>
            <w:left w:val="none" w:sz="0" w:space="0" w:color="auto"/>
            <w:bottom w:val="none" w:sz="0" w:space="0" w:color="auto"/>
            <w:right w:val="none" w:sz="0" w:space="0" w:color="auto"/>
          </w:divBdr>
        </w:div>
        <w:div w:id="2109809828">
          <w:marLeft w:val="1310"/>
          <w:marRight w:val="0"/>
          <w:marTop w:val="115"/>
          <w:marBottom w:val="0"/>
          <w:divBdr>
            <w:top w:val="none" w:sz="0" w:space="0" w:color="auto"/>
            <w:left w:val="none" w:sz="0" w:space="0" w:color="auto"/>
            <w:bottom w:val="none" w:sz="0" w:space="0" w:color="auto"/>
            <w:right w:val="none" w:sz="0" w:space="0" w:color="auto"/>
          </w:divBdr>
        </w:div>
        <w:div w:id="732696299">
          <w:marLeft w:val="1310"/>
          <w:marRight w:val="0"/>
          <w:marTop w:val="115"/>
          <w:marBottom w:val="0"/>
          <w:divBdr>
            <w:top w:val="none" w:sz="0" w:space="0" w:color="auto"/>
            <w:left w:val="none" w:sz="0" w:space="0" w:color="auto"/>
            <w:bottom w:val="none" w:sz="0" w:space="0" w:color="auto"/>
            <w:right w:val="none" w:sz="0" w:space="0" w:color="auto"/>
          </w:divBdr>
        </w:div>
      </w:divsChild>
    </w:div>
    <w:div w:id="1686207341">
      <w:bodyDiv w:val="1"/>
      <w:marLeft w:val="0"/>
      <w:marRight w:val="0"/>
      <w:marTop w:val="0"/>
      <w:marBottom w:val="0"/>
      <w:divBdr>
        <w:top w:val="none" w:sz="0" w:space="0" w:color="auto"/>
        <w:left w:val="none" w:sz="0" w:space="0" w:color="auto"/>
        <w:bottom w:val="none" w:sz="0" w:space="0" w:color="auto"/>
        <w:right w:val="none" w:sz="0" w:space="0" w:color="auto"/>
      </w:divBdr>
    </w:div>
    <w:div w:id="1696805397">
      <w:bodyDiv w:val="1"/>
      <w:marLeft w:val="0"/>
      <w:marRight w:val="0"/>
      <w:marTop w:val="0"/>
      <w:marBottom w:val="0"/>
      <w:divBdr>
        <w:top w:val="none" w:sz="0" w:space="0" w:color="auto"/>
        <w:left w:val="none" w:sz="0" w:space="0" w:color="auto"/>
        <w:bottom w:val="none" w:sz="0" w:space="0" w:color="auto"/>
        <w:right w:val="none" w:sz="0" w:space="0" w:color="auto"/>
      </w:divBdr>
    </w:div>
    <w:div w:id="1716269760">
      <w:bodyDiv w:val="1"/>
      <w:marLeft w:val="0"/>
      <w:marRight w:val="0"/>
      <w:marTop w:val="0"/>
      <w:marBottom w:val="0"/>
      <w:divBdr>
        <w:top w:val="none" w:sz="0" w:space="0" w:color="auto"/>
        <w:left w:val="none" w:sz="0" w:space="0" w:color="auto"/>
        <w:bottom w:val="none" w:sz="0" w:space="0" w:color="auto"/>
        <w:right w:val="none" w:sz="0" w:space="0" w:color="auto"/>
      </w:divBdr>
      <w:divsChild>
        <w:div w:id="1138255818">
          <w:marLeft w:val="734"/>
          <w:marRight w:val="0"/>
          <w:marTop w:val="120"/>
          <w:marBottom w:val="0"/>
          <w:divBdr>
            <w:top w:val="none" w:sz="0" w:space="0" w:color="auto"/>
            <w:left w:val="none" w:sz="0" w:space="0" w:color="auto"/>
            <w:bottom w:val="none" w:sz="0" w:space="0" w:color="auto"/>
            <w:right w:val="none" w:sz="0" w:space="0" w:color="auto"/>
          </w:divBdr>
        </w:div>
        <w:div w:id="1465270902">
          <w:marLeft w:val="1310"/>
          <w:marRight w:val="0"/>
          <w:marTop w:val="106"/>
          <w:marBottom w:val="0"/>
          <w:divBdr>
            <w:top w:val="none" w:sz="0" w:space="0" w:color="auto"/>
            <w:left w:val="none" w:sz="0" w:space="0" w:color="auto"/>
            <w:bottom w:val="none" w:sz="0" w:space="0" w:color="auto"/>
            <w:right w:val="none" w:sz="0" w:space="0" w:color="auto"/>
          </w:divBdr>
        </w:div>
        <w:div w:id="1157453734">
          <w:marLeft w:val="1310"/>
          <w:marRight w:val="0"/>
          <w:marTop w:val="106"/>
          <w:marBottom w:val="0"/>
          <w:divBdr>
            <w:top w:val="none" w:sz="0" w:space="0" w:color="auto"/>
            <w:left w:val="none" w:sz="0" w:space="0" w:color="auto"/>
            <w:bottom w:val="none" w:sz="0" w:space="0" w:color="auto"/>
            <w:right w:val="none" w:sz="0" w:space="0" w:color="auto"/>
          </w:divBdr>
        </w:div>
        <w:div w:id="1790852181">
          <w:marLeft w:val="734"/>
          <w:marRight w:val="0"/>
          <w:marTop w:val="120"/>
          <w:marBottom w:val="0"/>
          <w:divBdr>
            <w:top w:val="none" w:sz="0" w:space="0" w:color="auto"/>
            <w:left w:val="none" w:sz="0" w:space="0" w:color="auto"/>
            <w:bottom w:val="none" w:sz="0" w:space="0" w:color="auto"/>
            <w:right w:val="none" w:sz="0" w:space="0" w:color="auto"/>
          </w:divBdr>
        </w:div>
        <w:div w:id="731006486">
          <w:marLeft w:val="1310"/>
          <w:marRight w:val="0"/>
          <w:marTop w:val="106"/>
          <w:marBottom w:val="0"/>
          <w:divBdr>
            <w:top w:val="none" w:sz="0" w:space="0" w:color="auto"/>
            <w:left w:val="none" w:sz="0" w:space="0" w:color="auto"/>
            <w:bottom w:val="none" w:sz="0" w:space="0" w:color="auto"/>
            <w:right w:val="none" w:sz="0" w:space="0" w:color="auto"/>
          </w:divBdr>
        </w:div>
        <w:div w:id="1752703021">
          <w:marLeft w:val="1310"/>
          <w:marRight w:val="0"/>
          <w:marTop w:val="106"/>
          <w:marBottom w:val="0"/>
          <w:divBdr>
            <w:top w:val="none" w:sz="0" w:space="0" w:color="auto"/>
            <w:left w:val="none" w:sz="0" w:space="0" w:color="auto"/>
            <w:bottom w:val="none" w:sz="0" w:space="0" w:color="auto"/>
            <w:right w:val="none" w:sz="0" w:space="0" w:color="auto"/>
          </w:divBdr>
        </w:div>
        <w:div w:id="1981880717">
          <w:marLeft w:val="1843"/>
          <w:marRight w:val="0"/>
          <w:marTop w:val="91"/>
          <w:marBottom w:val="0"/>
          <w:divBdr>
            <w:top w:val="none" w:sz="0" w:space="0" w:color="auto"/>
            <w:left w:val="none" w:sz="0" w:space="0" w:color="auto"/>
            <w:bottom w:val="none" w:sz="0" w:space="0" w:color="auto"/>
            <w:right w:val="none" w:sz="0" w:space="0" w:color="auto"/>
          </w:divBdr>
        </w:div>
        <w:div w:id="1076056496">
          <w:marLeft w:val="1843"/>
          <w:marRight w:val="0"/>
          <w:marTop w:val="91"/>
          <w:marBottom w:val="0"/>
          <w:divBdr>
            <w:top w:val="none" w:sz="0" w:space="0" w:color="auto"/>
            <w:left w:val="none" w:sz="0" w:space="0" w:color="auto"/>
            <w:bottom w:val="none" w:sz="0" w:space="0" w:color="auto"/>
            <w:right w:val="none" w:sz="0" w:space="0" w:color="auto"/>
          </w:divBdr>
        </w:div>
        <w:div w:id="1769236510">
          <w:marLeft w:val="1310"/>
          <w:marRight w:val="0"/>
          <w:marTop w:val="106"/>
          <w:marBottom w:val="0"/>
          <w:divBdr>
            <w:top w:val="none" w:sz="0" w:space="0" w:color="auto"/>
            <w:left w:val="none" w:sz="0" w:space="0" w:color="auto"/>
            <w:bottom w:val="none" w:sz="0" w:space="0" w:color="auto"/>
            <w:right w:val="none" w:sz="0" w:space="0" w:color="auto"/>
          </w:divBdr>
        </w:div>
        <w:div w:id="381103587">
          <w:marLeft w:val="734"/>
          <w:marRight w:val="0"/>
          <w:marTop w:val="120"/>
          <w:marBottom w:val="0"/>
          <w:divBdr>
            <w:top w:val="none" w:sz="0" w:space="0" w:color="auto"/>
            <w:left w:val="none" w:sz="0" w:space="0" w:color="auto"/>
            <w:bottom w:val="none" w:sz="0" w:space="0" w:color="auto"/>
            <w:right w:val="none" w:sz="0" w:space="0" w:color="auto"/>
          </w:divBdr>
        </w:div>
        <w:div w:id="1674599370">
          <w:marLeft w:val="1310"/>
          <w:marRight w:val="0"/>
          <w:marTop w:val="106"/>
          <w:marBottom w:val="0"/>
          <w:divBdr>
            <w:top w:val="none" w:sz="0" w:space="0" w:color="auto"/>
            <w:left w:val="none" w:sz="0" w:space="0" w:color="auto"/>
            <w:bottom w:val="none" w:sz="0" w:space="0" w:color="auto"/>
            <w:right w:val="none" w:sz="0" w:space="0" w:color="auto"/>
          </w:divBdr>
        </w:div>
        <w:div w:id="1969506692">
          <w:marLeft w:val="1310"/>
          <w:marRight w:val="0"/>
          <w:marTop w:val="106"/>
          <w:marBottom w:val="0"/>
          <w:divBdr>
            <w:top w:val="none" w:sz="0" w:space="0" w:color="auto"/>
            <w:left w:val="none" w:sz="0" w:space="0" w:color="auto"/>
            <w:bottom w:val="none" w:sz="0" w:space="0" w:color="auto"/>
            <w:right w:val="none" w:sz="0" w:space="0" w:color="auto"/>
          </w:divBdr>
        </w:div>
        <w:div w:id="1831286244">
          <w:marLeft w:val="1310"/>
          <w:marRight w:val="0"/>
          <w:marTop w:val="106"/>
          <w:marBottom w:val="0"/>
          <w:divBdr>
            <w:top w:val="none" w:sz="0" w:space="0" w:color="auto"/>
            <w:left w:val="none" w:sz="0" w:space="0" w:color="auto"/>
            <w:bottom w:val="none" w:sz="0" w:space="0" w:color="auto"/>
            <w:right w:val="none" w:sz="0" w:space="0" w:color="auto"/>
          </w:divBdr>
        </w:div>
        <w:div w:id="357505362">
          <w:marLeft w:val="1310"/>
          <w:marRight w:val="0"/>
          <w:marTop w:val="106"/>
          <w:marBottom w:val="0"/>
          <w:divBdr>
            <w:top w:val="none" w:sz="0" w:space="0" w:color="auto"/>
            <w:left w:val="none" w:sz="0" w:space="0" w:color="auto"/>
            <w:bottom w:val="none" w:sz="0" w:space="0" w:color="auto"/>
            <w:right w:val="none" w:sz="0" w:space="0" w:color="auto"/>
          </w:divBdr>
        </w:div>
      </w:divsChild>
    </w:div>
    <w:div w:id="1718162389">
      <w:bodyDiv w:val="1"/>
      <w:marLeft w:val="0"/>
      <w:marRight w:val="0"/>
      <w:marTop w:val="0"/>
      <w:marBottom w:val="0"/>
      <w:divBdr>
        <w:top w:val="none" w:sz="0" w:space="0" w:color="auto"/>
        <w:left w:val="none" w:sz="0" w:space="0" w:color="auto"/>
        <w:bottom w:val="none" w:sz="0" w:space="0" w:color="auto"/>
        <w:right w:val="none" w:sz="0" w:space="0" w:color="auto"/>
      </w:divBdr>
    </w:div>
    <w:div w:id="1720471791">
      <w:bodyDiv w:val="1"/>
      <w:marLeft w:val="0"/>
      <w:marRight w:val="0"/>
      <w:marTop w:val="0"/>
      <w:marBottom w:val="0"/>
      <w:divBdr>
        <w:top w:val="none" w:sz="0" w:space="0" w:color="auto"/>
        <w:left w:val="none" w:sz="0" w:space="0" w:color="auto"/>
        <w:bottom w:val="none" w:sz="0" w:space="0" w:color="auto"/>
        <w:right w:val="none" w:sz="0" w:space="0" w:color="auto"/>
      </w:divBdr>
      <w:divsChild>
        <w:div w:id="2135521085">
          <w:marLeft w:val="547"/>
          <w:marRight w:val="0"/>
          <w:marTop w:val="154"/>
          <w:marBottom w:val="0"/>
          <w:divBdr>
            <w:top w:val="none" w:sz="0" w:space="0" w:color="auto"/>
            <w:left w:val="none" w:sz="0" w:space="0" w:color="auto"/>
            <w:bottom w:val="none" w:sz="0" w:space="0" w:color="auto"/>
            <w:right w:val="none" w:sz="0" w:space="0" w:color="auto"/>
          </w:divBdr>
        </w:div>
        <w:div w:id="2115199040">
          <w:marLeft w:val="1166"/>
          <w:marRight w:val="0"/>
          <w:marTop w:val="134"/>
          <w:marBottom w:val="0"/>
          <w:divBdr>
            <w:top w:val="none" w:sz="0" w:space="0" w:color="auto"/>
            <w:left w:val="none" w:sz="0" w:space="0" w:color="auto"/>
            <w:bottom w:val="none" w:sz="0" w:space="0" w:color="auto"/>
            <w:right w:val="none" w:sz="0" w:space="0" w:color="auto"/>
          </w:divBdr>
        </w:div>
        <w:div w:id="712927656">
          <w:marLeft w:val="547"/>
          <w:marRight w:val="0"/>
          <w:marTop w:val="154"/>
          <w:marBottom w:val="0"/>
          <w:divBdr>
            <w:top w:val="none" w:sz="0" w:space="0" w:color="auto"/>
            <w:left w:val="none" w:sz="0" w:space="0" w:color="auto"/>
            <w:bottom w:val="none" w:sz="0" w:space="0" w:color="auto"/>
            <w:right w:val="none" w:sz="0" w:space="0" w:color="auto"/>
          </w:divBdr>
        </w:div>
        <w:div w:id="2053193034">
          <w:marLeft w:val="1166"/>
          <w:marRight w:val="0"/>
          <w:marTop w:val="134"/>
          <w:marBottom w:val="0"/>
          <w:divBdr>
            <w:top w:val="none" w:sz="0" w:space="0" w:color="auto"/>
            <w:left w:val="none" w:sz="0" w:space="0" w:color="auto"/>
            <w:bottom w:val="none" w:sz="0" w:space="0" w:color="auto"/>
            <w:right w:val="none" w:sz="0" w:space="0" w:color="auto"/>
          </w:divBdr>
        </w:div>
        <w:div w:id="1287807953">
          <w:marLeft w:val="1166"/>
          <w:marRight w:val="0"/>
          <w:marTop w:val="134"/>
          <w:marBottom w:val="0"/>
          <w:divBdr>
            <w:top w:val="none" w:sz="0" w:space="0" w:color="auto"/>
            <w:left w:val="none" w:sz="0" w:space="0" w:color="auto"/>
            <w:bottom w:val="none" w:sz="0" w:space="0" w:color="auto"/>
            <w:right w:val="none" w:sz="0" w:space="0" w:color="auto"/>
          </w:divBdr>
        </w:div>
      </w:divsChild>
    </w:div>
    <w:div w:id="1731080162">
      <w:bodyDiv w:val="1"/>
      <w:marLeft w:val="0"/>
      <w:marRight w:val="0"/>
      <w:marTop w:val="0"/>
      <w:marBottom w:val="0"/>
      <w:divBdr>
        <w:top w:val="none" w:sz="0" w:space="0" w:color="auto"/>
        <w:left w:val="none" w:sz="0" w:space="0" w:color="auto"/>
        <w:bottom w:val="none" w:sz="0" w:space="0" w:color="auto"/>
        <w:right w:val="none" w:sz="0" w:space="0" w:color="auto"/>
      </w:divBdr>
      <w:divsChild>
        <w:div w:id="241456186">
          <w:marLeft w:val="0"/>
          <w:marRight w:val="0"/>
          <w:marTop w:val="0"/>
          <w:marBottom w:val="0"/>
          <w:divBdr>
            <w:top w:val="none" w:sz="0" w:space="0" w:color="auto"/>
            <w:left w:val="none" w:sz="0" w:space="0" w:color="auto"/>
            <w:bottom w:val="none" w:sz="0" w:space="0" w:color="auto"/>
            <w:right w:val="none" w:sz="0" w:space="0" w:color="auto"/>
          </w:divBdr>
          <w:divsChild>
            <w:div w:id="1738044951">
              <w:marLeft w:val="157"/>
              <w:marRight w:val="157"/>
              <w:marTop w:val="0"/>
              <w:marBottom w:val="0"/>
              <w:divBdr>
                <w:top w:val="none" w:sz="0" w:space="0" w:color="auto"/>
                <w:left w:val="none" w:sz="0" w:space="0" w:color="auto"/>
                <w:bottom w:val="none" w:sz="0" w:space="0" w:color="auto"/>
                <w:right w:val="none" w:sz="0" w:space="0" w:color="auto"/>
              </w:divBdr>
              <w:divsChild>
                <w:div w:id="1624187649">
                  <w:marLeft w:val="0"/>
                  <w:marRight w:val="0"/>
                  <w:marTop w:val="261"/>
                  <w:marBottom w:val="0"/>
                  <w:divBdr>
                    <w:top w:val="none" w:sz="0" w:space="0" w:color="auto"/>
                    <w:left w:val="none" w:sz="0" w:space="0" w:color="auto"/>
                    <w:bottom w:val="none" w:sz="0" w:space="0" w:color="auto"/>
                    <w:right w:val="none" w:sz="0" w:space="0" w:color="auto"/>
                  </w:divBdr>
                  <w:divsChild>
                    <w:div w:id="510343475">
                      <w:marLeft w:val="0"/>
                      <w:marRight w:val="0"/>
                      <w:marTop w:val="0"/>
                      <w:marBottom w:val="0"/>
                      <w:divBdr>
                        <w:top w:val="none" w:sz="0" w:space="0" w:color="auto"/>
                        <w:left w:val="none" w:sz="0" w:space="0" w:color="auto"/>
                        <w:bottom w:val="none" w:sz="0" w:space="0" w:color="auto"/>
                        <w:right w:val="none" w:sz="0" w:space="0" w:color="auto"/>
                      </w:divBdr>
                      <w:divsChild>
                        <w:div w:id="357243560">
                          <w:marLeft w:val="0"/>
                          <w:marRight w:val="0"/>
                          <w:marTop w:val="0"/>
                          <w:marBottom w:val="0"/>
                          <w:divBdr>
                            <w:top w:val="none" w:sz="0" w:space="0" w:color="auto"/>
                            <w:left w:val="none" w:sz="0" w:space="0" w:color="auto"/>
                            <w:bottom w:val="none" w:sz="0" w:space="0" w:color="auto"/>
                            <w:right w:val="none" w:sz="0" w:space="0" w:color="auto"/>
                          </w:divBdr>
                          <w:divsChild>
                            <w:div w:id="295915192">
                              <w:marLeft w:val="0"/>
                              <w:marRight w:val="0"/>
                              <w:marTop w:val="0"/>
                              <w:marBottom w:val="0"/>
                              <w:divBdr>
                                <w:top w:val="none" w:sz="0" w:space="0" w:color="auto"/>
                                <w:left w:val="none" w:sz="0" w:space="0" w:color="auto"/>
                                <w:bottom w:val="none" w:sz="0" w:space="0" w:color="auto"/>
                                <w:right w:val="none" w:sz="0" w:space="0" w:color="auto"/>
                              </w:divBdr>
                              <w:divsChild>
                                <w:div w:id="1408768856">
                                  <w:marLeft w:val="0"/>
                                  <w:marRight w:val="0"/>
                                  <w:marTop w:val="0"/>
                                  <w:marBottom w:val="0"/>
                                  <w:divBdr>
                                    <w:top w:val="none" w:sz="0" w:space="0" w:color="auto"/>
                                    <w:left w:val="none" w:sz="0" w:space="0" w:color="auto"/>
                                    <w:bottom w:val="none" w:sz="0" w:space="0" w:color="auto"/>
                                    <w:right w:val="none" w:sz="0" w:space="0" w:color="auto"/>
                                  </w:divBdr>
                                  <w:divsChild>
                                    <w:div w:id="1800756406">
                                      <w:marLeft w:val="0"/>
                                      <w:marRight w:val="0"/>
                                      <w:marTop w:val="0"/>
                                      <w:marBottom w:val="0"/>
                                      <w:divBdr>
                                        <w:top w:val="none" w:sz="0" w:space="0" w:color="auto"/>
                                        <w:left w:val="none" w:sz="0" w:space="0" w:color="auto"/>
                                        <w:bottom w:val="none" w:sz="0" w:space="0" w:color="auto"/>
                                        <w:right w:val="none" w:sz="0" w:space="0" w:color="auto"/>
                                      </w:divBdr>
                                      <w:divsChild>
                                        <w:div w:id="6796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69738349">
      <w:bodyDiv w:val="1"/>
      <w:marLeft w:val="0"/>
      <w:marRight w:val="0"/>
      <w:marTop w:val="0"/>
      <w:marBottom w:val="0"/>
      <w:divBdr>
        <w:top w:val="none" w:sz="0" w:space="0" w:color="auto"/>
        <w:left w:val="none" w:sz="0" w:space="0" w:color="auto"/>
        <w:bottom w:val="none" w:sz="0" w:space="0" w:color="auto"/>
        <w:right w:val="none" w:sz="0" w:space="0" w:color="auto"/>
      </w:divBdr>
    </w:div>
    <w:div w:id="17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34684090">
          <w:marLeft w:val="605"/>
          <w:marRight w:val="0"/>
          <w:marTop w:val="140"/>
          <w:marBottom w:val="0"/>
          <w:divBdr>
            <w:top w:val="none" w:sz="0" w:space="0" w:color="auto"/>
            <w:left w:val="none" w:sz="0" w:space="0" w:color="auto"/>
            <w:bottom w:val="none" w:sz="0" w:space="0" w:color="auto"/>
            <w:right w:val="none" w:sz="0" w:space="0" w:color="auto"/>
          </w:divBdr>
        </w:div>
        <w:div w:id="1922837701">
          <w:marLeft w:val="1166"/>
          <w:marRight w:val="0"/>
          <w:marTop w:val="140"/>
          <w:marBottom w:val="0"/>
          <w:divBdr>
            <w:top w:val="none" w:sz="0" w:space="0" w:color="auto"/>
            <w:left w:val="none" w:sz="0" w:space="0" w:color="auto"/>
            <w:bottom w:val="none" w:sz="0" w:space="0" w:color="auto"/>
            <w:right w:val="none" w:sz="0" w:space="0" w:color="auto"/>
          </w:divBdr>
        </w:div>
        <w:div w:id="906912752">
          <w:marLeft w:val="605"/>
          <w:marRight w:val="0"/>
          <w:marTop w:val="140"/>
          <w:marBottom w:val="0"/>
          <w:divBdr>
            <w:top w:val="none" w:sz="0" w:space="0" w:color="auto"/>
            <w:left w:val="none" w:sz="0" w:space="0" w:color="auto"/>
            <w:bottom w:val="none" w:sz="0" w:space="0" w:color="auto"/>
            <w:right w:val="none" w:sz="0" w:space="0" w:color="auto"/>
          </w:divBdr>
        </w:div>
        <w:div w:id="574248494">
          <w:marLeft w:val="1166"/>
          <w:marRight w:val="0"/>
          <w:marTop w:val="140"/>
          <w:marBottom w:val="0"/>
          <w:divBdr>
            <w:top w:val="none" w:sz="0" w:space="0" w:color="auto"/>
            <w:left w:val="none" w:sz="0" w:space="0" w:color="auto"/>
            <w:bottom w:val="none" w:sz="0" w:space="0" w:color="auto"/>
            <w:right w:val="none" w:sz="0" w:space="0" w:color="auto"/>
          </w:divBdr>
        </w:div>
        <w:div w:id="696584471">
          <w:marLeft w:val="605"/>
          <w:marRight w:val="0"/>
          <w:marTop w:val="140"/>
          <w:marBottom w:val="0"/>
          <w:divBdr>
            <w:top w:val="none" w:sz="0" w:space="0" w:color="auto"/>
            <w:left w:val="none" w:sz="0" w:space="0" w:color="auto"/>
            <w:bottom w:val="none" w:sz="0" w:space="0" w:color="auto"/>
            <w:right w:val="none" w:sz="0" w:space="0" w:color="auto"/>
          </w:divBdr>
        </w:div>
        <w:div w:id="1117724430">
          <w:marLeft w:val="1166"/>
          <w:marRight w:val="0"/>
          <w:marTop w:val="140"/>
          <w:marBottom w:val="0"/>
          <w:divBdr>
            <w:top w:val="none" w:sz="0" w:space="0" w:color="auto"/>
            <w:left w:val="none" w:sz="0" w:space="0" w:color="auto"/>
            <w:bottom w:val="none" w:sz="0" w:space="0" w:color="auto"/>
            <w:right w:val="none" w:sz="0" w:space="0" w:color="auto"/>
          </w:divBdr>
        </w:div>
      </w:divsChild>
    </w:div>
    <w:div w:id="1794009189">
      <w:bodyDiv w:val="1"/>
      <w:marLeft w:val="0"/>
      <w:marRight w:val="0"/>
      <w:marTop w:val="0"/>
      <w:marBottom w:val="0"/>
      <w:divBdr>
        <w:top w:val="none" w:sz="0" w:space="0" w:color="auto"/>
        <w:left w:val="none" w:sz="0" w:space="0" w:color="auto"/>
        <w:bottom w:val="none" w:sz="0" w:space="0" w:color="auto"/>
        <w:right w:val="none" w:sz="0" w:space="0" w:color="auto"/>
      </w:divBdr>
      <w:divsChild>
        <w:div w:id="1783263683">
          <w:marLeft w:val="533"/>
          <w:marRight w:val="0"/>
          <w:marTop w:val="230"/>
          <w:marBottom w:val="0"/>
          <w:divBdr>
            <w:top w:val="none" w:sz="0" w:space="0" w:color="auto"/>
            <w:left w:val="none" w:sz="0" w:space="0" w:color="auto"/>
            <w:bottom w:val="none" w:sz="0" w:space="0" w:color="auto"/>
            <w:right w:val="none" w:sz="0" w:space="0" w:color="auto"/>
          </w:divBdr>
        </w:div>
      </w:divsChild>
    </w:div>
    <w:div w:id="1824157362">
      <w:bodyDiv w:val="1"/>
      <w:marLeft w:val="0"/>
      <w:marRight w:val="0"/>
      <w:marTop w:val="0"/>
      <w:marBottom w:val="0"/>
      <w:divBdr>
        <w:top w:val="none" w:sz="0" w:space="0" w:color="auto"/>
        <w:left w:val="none" w:sz="0" w:space="0" w:color="auto"/>
        <w:bottom w:val="none" w:sz="0" w:space="0" w:color="auto"/>
        <w:right w:val="none" w:sz="0" w:space="0" w:color="auto"/>
      </w:divBdr>
    </w:div>
    <w:div w:id="1869417248">
      <w:bodyDiv w:val="1"/>
      <w:marLeft w:val="0"/>
      <w:marRight w:val="0"/>
      <w:marTop w:val="0"/>
      <w:marBottom w:val="0"/>
      <w:divBdr>
        <w:top w:val="none" w:sz="0" w:space="0" w:color="auto"/>
        <w:left w:val="none" w:sz="0" w:space="0" w:color="auto"/>
        <w:bottom w:val="none" w:sz="0" w:space="0" w:color="auto"/>
        <w:right w:val="none" w:sz="0" w:space="0" w:color="auto"/>
      </w:divBdr>
    </w:div>
    <w:div w:id="1874070736">
      <w:bodyDiv w:val="1"/>
      <w:marLeft w:val="209"/>
      <w:marRight w:val="209"/>
      <w:marTop w:val="209"/>
      <w:marBottom w:val="209"/>
      <w:divBdr>
        <w:top w:val="none" w:sz="0" w:space="0" w:color="auto"/>
        <w:left w:val="none" w:sz="0" w:space="0" w:color="auto"/>
        <w:bottom w:val="none" w:sz="0" w:space="0" w:color="auto"/>
        <w:right w:val="none" w:sz="0" w:space="0" w:color="auto"/>
      </w:divBdr>
      <w:divsChild>
        <w:div w:id="2135171224">
          <w:marLeft w:val="10"/>
          <w:marRight w:val="157"/>
          <w:marTop w:val="0"/>
          <w:marBottom w:val="209"/>
          <w:divBdr>
            <w:top w:val="dotted" w:sz="4" w:space="0" w:color="333333"/>
            <w:left w:val="dotted" w:sz="4" w:space="0" w:color="333333"/>
            <w:bottom w:val="dotted" w:sz="4" w:space="0" w:color="333333"/>
            <w:right w:val="dotted" w:sz="4" w:space="0" w:color="333333"/>
          </w:divBdr>
          <w:divsChild>
            <w:div w:id="742263869">
              <w:marLeft w:val="0"/>
              <w:marRight w:val="0"/>
              <w:marTop w:val="0"/>
              <w:marBottom w:val="0"/>
              <w:divBdr>
                <w:top w:val="none" w:sz="0" w:space="0" w:color="auto"/>
                <w:left w:val="none" w:sz="0" w:space="0" w:color="auto"/>
                <w:bottom w:val="none" w:sz="0" w:space="0" w:color="auto"/>
                <w:right w:val="none" w:sz="0" w:space="0" w:color="auto"/>
              </w:divBdr>
              <w:divsChild>
                <w:div w:id="757095665">
                  <w:marLeft w:val="0"/>
                  <w:marRight w:val="0"/>
                  <w:marTop w:val="0"/>
                  <w:marBottom w:val="0"/>
                  <w:divBdr>
                    <w:top w:val="none" w:sz="0" w:space="0" w:color="auto"/>
                    <w:left w:val="none" w:sz="0" w:space="0" w:color="auto"/>
                    <w:bottom w:val="none" w:sz="0" w:space="0" w:color="auto"/>
                    <w:right w:val="none" w:sz="0" w:space="0" w:color="auto"/>
                  </w:divBdr>
                  <w:divsChild>
                    <w:div w:id="19832644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6060969">
      <w:bodyDiv w:val="1"/>
      <w:marLeft w:val="0"/>
      <w:marRight w:val="0"/>
      <w:marTop w:val="0"/>
      <w:marBottom w:val="0"/>
      <w:divBdr>
        <w:top w:val="none" w:sz="0" w:space="0" w:color="auto"/>
        <w:left w:val="none" w:sz="0" w:space="0" w:color="auto"/>
        <w:bottom w:val="none" w:sz="0" w:space="0" w:color="auto"/>
        <w:right w:val="none" w:sz="0" w:space="0" w:color="auto"/>
      </w:divBdr>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07757610">
      <w:bodyDiv w:val="1"/>
      <w:marLeft w:val="0"/>
      <w:marRight w:val="0"/>
      <w:marTop w:val="0"/>
      <w:marBottom w:val="0"/>
      <w:divBdr>
        <w:top w:val="none" w:sz="0" w:space="0" w:color="auto"/>
        <w:left w:val="none" w:sz="0" w:space="0" w:color="auto"/>
        <w:bottom w:val="none" w:sz="0" w:space="0" w:color="auto"/>
        <w:right w:val="none" w:sz="0" w:space="0" w:color="auto"/>
      </w:divBdr>
      <w:divsChild>
        <w:div w:id="1746417757">
          <w:marLeft w:val="547"/>
          <w:marRight w:val="0"/>
          <w:marTop w:val="154"/>
          <w:marBottom w:val="0"/>
          <w:divBdr>
            <w:top w:val="none" w:sz="0" w:space="0" w:color="auto"/>
            <w:left w:val="none" w:sz="0" w:space="0" w:color="auto"/>
            <w:bottom w:val="none" w:sz="0" w:space="0" w:color="auto"/>
            <w:right w:val="none" w:sz="0" w:space="0" w:color="auto"/>
          </w:divBdr>
        </w:div>
        <w:div w:id="1530797423">
          <w:marLeft w:val="547"/>
          <w:marRight w:val="0"/>
          <w:marTop w:val="154"/>
          <w:marBottom w:val="0"/>
          <w:divBdr>
            <w:top w:val="none" w:sz="0" w:space="0" w:color="auto"/>
            <w:left w:val="none" w:sz="0" w:space="0" w:color="auto"/>
            <w:bottom w:val="none" w:sz="0" w:space="0" w:color="auto"/>
            <w:right w:val="none" w:sz="0" w:space="0" w:color="auto"/>
          </w:divBdr>
        </w:div>
        <w:div w:id="848911489">
          <w:marLeft w:val="1166"/>
          <w:marRight w:val="0"/>
          <w:marTop w:val="134"/>
          <w:marBottom w:val="0"/>
          <w:divBdr>
            <w:top w:val="none" w:sz="0" w:space="0" w:color="auto"/>
            <w:left w:val="none" w:sz="0" w:space="0" w:color="auto"/>
            <w:bottom w:val="none" w:sz="0" w:space="0" w:color="auto"/>
            <w:right w:val="none" w:sz="0" w:space="0" w:color="auto"/>
          </w:divBdr>
        </w:div>
      </w:divsChild>
    </w:div>
    <w:div w:id="1927568810">
      <w:bodyDiv w:val="1"/>
      <w:marLeft w:val="0"/>
      <w:marRight w:val="0"/>
      <w:marTop w:val="0"/>
      <w:marBottom w:val="0"/>
      <w:divBdr>
        <w:top w:val="none" w:sz="0" w:space="0" w:color="auto"/>
        <w:left w:val="none" w:sz="0" w:space="0" w:color="auto"/>
        <w:bottom w:val="none" w:sz="0" w:space="0" w:color="auto"/>
        <w:right w:val="none" w:sz="0" w:space="0" w:color="auto"/>
      </w:divBdr>
      <w:divsChild>
        <w:div w:id="898131895">
          <w:marLeft w:val="1166"/>
          <w:marRight w:val="0"/>
          <w:marTop w:val="134"/>
          <w:marBottom w:val="0"/>
          <w:divBdr>
            <w:top w:val="none" w:sz="0" w:space="0" w:color="auto"/>
            <w:left w:val="none" w:sz="0" w:space="0" w:color="auto"/>
            <w:bottom w:val="none" w:sz="0" w:space="0" w:color="auto"/>
            <w:right w:val="none" w:sz="0" w:space="0" w:color="auto"/>
          </w:divBdr>
        </w:div>
        <w:div w:id="254244071">
          <w:marLeft w:val="1166"/>
          <w:marRight w:val="0"/>
          <w:marTop w:val="134"/>
          <w:marBottom w:val="0"/>
          <w:divBdr>
            <w:top w:val="none" w:sz="0" w:space="0" w:color="auto"/>
            <w:left w:val="none" w:sz="0" w:space="0" w:color="auto"/>
            <w:bottom w:val="none" w:sz="0" w:space="0" w:color="auto"/>
            <w:right w:val="none" w:sz="0" w:space="0" w:color="auto"/>
          </w:divBdr>
        </w:div>
        <w:div w:id="665135670">
          <w:marLeft w:val="1166"/>
          <w:marRight w:val="0"/>
          <w:marTop w:val="134"/>
          <w:marBottom w:val="0"/>
          <w:divBdr>
            <w:top w:val="none" w:sz="0" w:space="0" w:color="auto"/>
            <w:left w:val="none" w:sz="0" w:space="0" w:color="auto"/>
            <w:bottom w:val="none" w:sz="0" w:space="0" w:color="auto"/>
            <w:right w:val="none" w:sz="0" w:space="0" w:color="auto"/>
          </w:divBdr>
        </w:div>
        <w:div w:id="1822040423">
          <w:marLeft w:val="1166"/>
          <w:marRight w:val="0"/>
          <w:marTop w:val="134"/>
          <w:marBottom w:val="0"/>
          <w:divBdr>
            <w:top w:val="none" w:sz="0" w:space="0" w:color="auto"/>
            <w:left w:val="none" w:sz="0" w:space="0" w:color="auto"/>
            <w:bottom w:val="none" w:sz="0" w:space="0" w:color="auto"/>
            <w:right w:val="none" w:sz="0" w:space="0" w:color="auto"/>
          </w:divBdr>
        </w:div>
        <w:div w:id="812798351">
          <w:marLeft w:val="1166"/>
          <w:marRight w:val="0"/>
          <w:marTop w:val="134"/>
          <w:marBottom w:val="0"/>
          <w:divBdr>
            <w:top w:val="none" w:sz="0" w:space="0" w:color="auto"/>
            <w:left w:val="none" w:sz="0" w:space="0" w:color="auto"/>
            <w:bottom w:val="none" w:sz="0" w:space="0" w:color="auto"/>
            <w:right w:val="none" w:sz="0" w:space="0" w:color="auto"/>
          </w:divBdr>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2228442">
      <w:bodyDiv w:val="1"/>
      <w:marLeft w:val="0"/>
      <w:marRight w:val="0"/>
      <w:marTop w:val="0"/>
      <w:marBottom w:val="0"/>
      <w:divBdr>
        <w:top w:val="none" w:sz="0" w:space="0" w:color="auto"/>
        <w:left w:val="none" w:sz="0" w:space="0" w:color="auto"/>
        <w:bottom w:val="none" w:sz="0" w:space="0" w:color="auto"/>
        <w:right w:val="none" w:sz="0" w:space="0" w:color="auto"/>
      </w:divBdr>
    </w:div>
    <w:div w:id="1963342766">
      <w:bodyDiv w:val="1"/>
      <w:marLeft w:val="0"/>
      <w:marRight w:val="0"/>
      <w:marTop w:val="0"/>
      <w:marBottom w:val="0"/>
      <w:divBdr>
        <w:top w:val="none" w:sz="0" w:space="0" w:color="auto"/>
        <w:left w:val="none" w:sz="0" w:space="0" w:color="auto"/>
        <w:bottom w:val="none" w:sz="0" w:space="0" w:color="auto"/>
        <w:right w:val="none" w:sz="0" w:space="0" w:color="auto"/>
      </w:divBdr>
      <w:divsChild>
        <w:div w:id="818769654">
          <w:marLeft w:val="547"/>
          <w:marRight w:val="0"/>
          <w:marTop w:val="154"/>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6273">
      <w:bodyDiv w:val="1"/>
      <w:marLeft w:val="0"/>
      <w:marRight w:val="0"/>
      <w:marTop w:val="0"/>
      <w:marBottom w:val="0"/>
      <w:divBdr>
        <w:top w:val="none" w:sz="0" w:space="0" w:color="auto"/>
        <w:left w:val="none" w:sz="0" w:space="0" w:color="auto"/>
        <w:bottom w:val="none" w:sz="0" w:space="0" w:color="auto"/>
        <w:right w:val="none" w:sz="0" w:space="0" w:color="auto"/>
      </w:divBdr>
    </w:div>
    <w:div w:id="2027173022">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9">
          <w:marLeft w:val="547"/>
          <w:marRight w:val="0"/>
          <w:marTop w:val="154"/>
          <w:marBottom w:val="0"/>
          <w:divBdr>
            <w:top w:val="none" w:sz="0" w:space="0" w:color="auto"/>
            <w:left w:val="none" w:sz="0" w:space="0" w:color="auto"/>
            <w:bottom w:val="none" w:sz="0" w:space="0" w:color="auto"/>
            <w:right w:val="none" w:sz="0" w:space="0" w:color="auto"/>
          </w:divBdr>
        </w:div>
        <w:div w:id="256140622">
          <w:marLeft w:val="1166"/>
          <w:marRight w:val="0"/>
          <w:marTop w:val="134"/>
          <w:marBottom w:val="0"/>
          <w:divBdr>
            <w:top w:val="none" w:sz="0" w:space="0" w:color="auto"/>
            <w:left w:val="none" w:sz="0" w:space="0" w:color="auto"/>
            <w:bottom w:val="none" w:sz="0" w:space="0" w:color="auto"/>
            <w:right w:val="none" w:sz="0" w:space="0" w:color="auto"/>
          </w:divBdr>
        </w:div>
        <w:div w:id="347946242">
          <w:marLeft w:val="1166"/>
          <w:marRight w:val="0"/>
          <w:marTop w:val="134"/>
          <w:marBottom w:val="0"/>
          <w:divBdr>
            <w:top w:val="none" w:sz="0" w:space="0" w:color="auto"/>
            <w:left w:val="none" w:sz="0" w:space="0" w:color="auto"/>
            <w:bottom w:val="none" w:sz="0" w:space="0" w:color="auto"/>
            <w:right w:val="none" w:sz="0" w:space="0" w:color="auto"/>
          </w:divBdr>
        </w:div>
        <w:div w:id="281346134">
          <w:marLeft w:val="547"/>
          <w:marRight w:val="0"/>
          <w:marTop w:val="154"/>
          <w:marBottom w:val="0"/>
          <w:divBdr>
            <w:top w:val="none" w:sz="0" w:space="0" w:color="auto"/>
            <w:left w:val="none" w:sz="0" w:space="0" w:color="auto"/>
            <w:bottom w:val="none" w:sz="0" w:space="0" w:color="auto"/>
            <w:right w:val="none" w:sz="0" w:space="0" w:color="auto"/>
          </w:divBdr>
        </w:div>
      </w:divsChild>
    </w:div>
    <w:div w:id="2030326578">
      <w:bodyDiv w:val="1"/>
      <w:marLeft w:val="0"/>
      <w:marRight w:val="0"/>
      <w:marTop w:val="0"/>
      <w:marBottom w:val="0"/>
      <w:divBdr>
        <w:top w:val="none" w:sz="0" w:space="0" w:color="auto"/>
        <w:left w:val="none" w:sz="0" w:space="0" w:color="auto"/>
        <w:bottom w:val="none" w:sz="0" w:space="0" w:color="auto"/>
        <w:right w:val="none" w:sz="0" w:space="0" w:color="auto"/>
      </w:divBdr>
      <w:divsChild>
        <w:div w:id="103500840">
          <w:marLeft w:val="547"/>
          <w:marRight w:val="0"/>
          <w:marTop w:val="154"/>
          <w:marBottom w:val="0"/>
          <w:divBdr>
            <w:top w:val="none" w:sz="0" w:space="0" w:color="auto"/>
            <w:left w:val="none" w:sz="0" w:space="0" w:color="auto"/>
            <w:bottom w:val="none" w:sz="0" w:space="0" w:color="auto"/>
            <w:right w:val="none" w:sz="0" w:space="0" w:color="auto"/>
          </w:divBdr>
        </w:div>
        <w:div w:id="687482945">
          <w:marLeft w:val="1166"/>
          <w:marRight w:val="0"/>
          <w:marTop w:val="134"/>
          <w:marBottom w:val="0"/>
          <w:divBdr>
            <w:top w:val="none" w:sz="0" w:space="0" w:color="auto"/>
            <w:left w:val="none" w:sz="0" w:space="0" w:color="auto"/>
            <w:bottom w:val="none" w:sz="0" w:space="0" w:color="auto"/>
            <w:right w:val="none" w:sz="0" w:space="0" w:color="auto"/>
          </w:divBdr>
        </w:div>
        <w:div w:id="1703827415">
          <w:marLeft w:val="547"/>
          <w:marRight w:val="0"/>
          <w:marTop w:val="154"/>
          <w:marBottom w:val="0"/>
          <w:divBdr>
            <w:top w:val="none" w:sz="0" w:space="0" w:color="auto"/>
            <w:left w:val="none" w:sz="0" w:space="0" w:color="auto"/>
            <w:bottom w:val="none" w:sz="0" w:space="0" w:color="auto"/>
            <w:right w:val="none" w:sz="0" w:space="0" w:color="auto"/>
          </w:divBdr>
        </w:div>
        <w:div w:id="1669943787">
          <w:marLeft w:val="1166"/>
          <w:marRight w:val="0"/>
          <w:marTop w:val="134"/>
          <w:marBottom w:val="0"/>
          <w:divBdr>
            <w:top w:val="none" w:sz="0" w:space="0" w:color="auto"/>
            <w:left w:val="none" w:sz="0" w:space="0" w:color="auto"/>
            <w:bottom w:val="none" w:sz="0" w:space="0" w:color="auto"/>
            <w:right w:val="none" w:sz="0" w:space="0" w:color="auto"/>
          </w:divBdr>
        </w:div>
        <w:div w:id="1028794434">
          <w:marLeft w:val="1166"/>
          <w:marRight w:val="0"/>
          <w:marTop w:val="134"/>
          <w:marBottom w:val="0"/>
          <w:divBdr>
            <w:top w:val="none" w:sz="0" w:space="0" w:color="auto"/>
            <w:left w:val="none" w:sz="0" w:space="0" w:color="auto"/>
            <w:bottom w:val="none" w:sz="0" w:space="0" w:color="auto"/>
            <w:right w:val="none" w:sz="0" w:space="0" w:color="auto"/>
          </w:divBdr>
        </w:div>
      </w:divsChild>
    </w:div>
    <w:div w:id="2042708805">
      <w:bodyDiv w:val="1"/>
      <w:marLeft w:val="0"/>
      <w:marRight w:val="0"/>
      <w:marTop w:val="0"/>
      <w:marBottom w:val="0"/>
      <w:divBdr>
        <w:top w:val="none" w:sz="0" w:space="0" w:color="auto"/>
        <w:left w:val="none" w:sz="0" w:space="0" w:color="auto"/>
        <w:bottom w:val="none" w:sz="0" w:space="0" w:color="auto"/>
        <w:right w:val="none" w:sz="0" w:space="0" w:color="auto"/>
      </w:divBdr>
    </w:div>
    <w:div w:id="2047563226">
      <w:bodyDiv w:val="1"/>
      <w:marLeft w:val="0"/>
      <w:marRight w:val="0"/>
      <w:marTop w:val="0"/>
      <w:marBottom w:val="0"/>
      <w:divBdr>
        <w:top w:val="none" w:sz="0" w:space="0" w:color="auto"/>
        <w:left w:val="none" w:sz="0" w:space="0" w:color="auto"/>
        <w:bottom w:val="none" w:sz="0" w:space="0" w:color="auto"/>
        <w:right w:val="none" w:sz="0" w:space="0" w:color="auto"/>
      </w:divBdr>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68915644">
      <w:bodyDiv w:val="1"/>
      <w:marLeft w:val="0"/>
      <w:marRight w:val="0"/>
      <w:marTop w:val="0"/>
      <w:marBottom w:val="0"/>
      <w:divBdr>
        <w:top w:val="none" w:sz="0" w:space="0" w:color="auto"/>
        <w:left w:val="none" w:sz="0" w:space="0" w:color="auto"/>
        <w:bottom w:val="none" w:sz="0" w:space="0" w:color="auto"/>
        <w:right w:val="none" w:sz="0" w:space="0" w:color="auto"/>
      </w:divBdr>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7242735">
      <w:bodyDiv w:val="1"/>
      <w:marLeft w:val="0"/>
      <w:marRight w:val="0"/>
      <w:marTop w:val="0"/>
      <w:marBottom w:val="0"/>
      <w:divBdr>
        <w:top w:val="none" w:sz="0" w:space="0" w:color="auto"/>
        <w:left w:val="none" w:sz="0" w:space="0" w:color="auto"/>
        <w:bottom w:val="none" w:sz="0" w:space="0" w:color="auto"/>
        <w:right w:val="none" w:sz="0" w:space="0" w:color="auto"/>
      </w:divBdr>
      <w:divsChild>
        <w:div w:id="1170220972">
          <w:marLeft w:val="533"/>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641C-2AEC-4F79-A0E2-8FF2B061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9254</Words>
  <Characters>52753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Making Claims-Based Identity Real</vt:lpstr>
    </vt:vector>
  </TitlesOfParts>
  <Company>Chappell &amp; Associates</Company>
  <LinksUpToDate>false</LinksUpToDate>
  <CharactersWithSpaces>61884</CharactersWithSpaces>
  <SharedDoc>false</SharedDoc>
  <HLinks>
    <vt:vector size="210" baseType="variant">
      <vt:variant>
        <vt:i4>1310734</vt:i4>
      </vt:variant>
      <vt:variant>
        <vt:i4>168</vt:i4>
      </vt:variant>
      <vt:variant>
        <vt:i4>0</vt:i4>
      </vt:variant>
      <vt:variant>
        <vt:i4>5</vt:i4>
      </vt:variant>
      <vt:variant>
        <vt:lpwstr>http://www.davidchappell.com/IntroducingWCFv1.2.1.pdf</vt:lpwstr>
      </vt:variant>
      <vt:variant>
        <vt:lpwstr/>
      </vt:variant>
      <vt:variant>
        <vt:i4>1114196</vt:i4>
      </vt:variant>
      <vt:variant>
        <vt:i4>165</vt:i4>
      </vt:variant>
      <vt:variant>
        <vt:i4>0</vt:i4>
      </vt:variant>
      <vt:variant>
        <vt:i4>5</vt:i4>
      </vt:variant>
      <vt:variant>
        <vt:lpwstr>http://schemas.xmlsoap.org/ws/2004/09/policy/</vt:lpwstr>
      </vt:variant>
      <vt:variant>
        <vt:lpwstr/>
      </vt:variant>
      <vt:variant>
        <vt:i4>1704046</vt:i4>
      </vt:variant>
      <vt:variant>
        <vt:i4>162</vt:i4>
      </vt:variant>
      <vt:variant>
        <vt:i4>0</vt:i4>
      </vt:variant>
      <vt:variant>
        <vt:i4>5</vt:i4>
      </vt:variant>
      <vt:variant>
        <vt:lpwstr>http://www.osoa.org/download/attachments/35/SCA_Policy_Framework_V100.pdf?version=1</vt:lpwstr>
      </vt:variant>
      <vt:variant>
        <vt:lpwstr/>
      </vt:variant>
      <vt:variant>
        <vt:i4>589854</vt:i4>
      </vt:variant>
      <vt:variant>
        <vt:i4>159</vt:i4>
      </vt:variant>
      <vt:variant>
        <vt:i4>0</vt:i4>
      </vt:variant>
      <vt:variant>
        <vt:i4>5</vt:i4>
      </vt:variant>
      <vt:variant>
        <vt:lpwstr>http://www.osoa.org/download/attachments/35/SCA_AssemblyModel_V100.pdf?version=1</vt:lpwstr>
      </vt:variant>
      <vt:variant>
        <vt:lpwstr/>
      </vt:variant>
      <vt:variant>
        <vt:i4>1048582</vt:i4>
      </vt:variant>
      <vt:variant>
        <vt:i4>156</vt:i4>
      </vt:variant>
      <vt:variant>
        <vt:i4>0</vt:i4>
      </vt:variant>
      <vt:variant>
        <vt:i4>5</vt:i4>
      </vt:variant>
      <vt:variant>
        <vt:lpwstr>http://www.osoa.org/download/attachments/35/SCA_ClientAndImplementationModel_Cpp-V100.pdf?version=2</vt:lpwstr>
      </vt:variant>
      <vt:variant>
        <vt:lpwstr/>
      </vt:variant>
      <vt:variant>
        <vt:i4>720919</vt:i4>
      </vt:variant>
      <vt:variant>
        <vt:i4>153</vt:i4>
      </vt:variant>
      <vt:variant>
        <vt:i4>0</vt:i4>
      </vt:variant>
      <vt:variant>
        <vt:i4>5</vt:i4>
      </vt:variant>
      <vt:variant>
        <vt:lpwstr>http://www.osoa.org/download/attachments/35/SCA_EJBSessionBeanBinding_V100.pdf?version=1</vt:lpwstr>
      </vt:variant>
      <vt:variant>
        <vt:lpwstr/>
      </vt:variant>
      <vt:variant>
        <vt:i4>7077934</vt:i4>
      </vt:variant>
      <vt:variant>
        <vt:i4>150</vt:i4>
      </vt:variant>
      <vt:variant>
        <vt:i4>0</vt:i4>
      </vt:variant>
      <vt:variant>
        <vt:i4>5</vt:i4>
      </vt:variant>
      <vt:variant>
        <vt:lpwstr>http://www.osoa.org/download/attachments/35/SCA_JMSBinding_V100.pdf?version=2</vt:lpwstr>
      </vt:variant>
      <vt:variant>
        <vt:lpwstr/>
      </vt:variant>
      <vt:variant>
        <vt:i4>393231</vt:i4>
      </vt:variant>
      <vt:variant>
        <vt:i4>147</vt:i4>
      </vt:variant>
      <vt:variant>
        <vt:i4>0</vt:i4>
      </vt:variant>
      <vt:variant>
        <vt:i4>5</vt:i4>
      </vt:variant>
      <vt:variant>
        <vt:lpwstr>http://www.osoa.org/download/attachments/35/SCA_WebServiceBinding_V100.pdf?version=2</vt:lpwstr>
      </vt:variant>
      <vt:variant>
        <vt:lpwstr/>
      </vt:variant>
      <vt:variant>
        <vt:i4>6422589</vt:i4>
      </vt:variant>
      <vt:variant>
        <vt:i4>144</vt:i4>
      </vt:variant>
      <vt:variant>
        <vt:i4>0</vt:i4>
      </vt:variant>
      <vt:variant>
        <vt:i4>5</vt:i4>
      </vt:variant>
      <vt:variant>
        <vt:lpwstr>http://www.osoa.org/download/attachments/35/SCA_JavaAnnotationsAndAPIs_V100.pdf?version=1</vt:lpwstr>
      </vt:variant>
      <vt:variant>
        <vt:lpwstr/>
      </vt:variant>
      <vt:variant>
        <vt:i4>6684783</vt:i4>
      </vt:variant>
      <vt:variant>
        <vt:i4>141</vt:i4>
      </vt:variant>
      <vt:variant>
        <vt:i4>0</vt:i4>
      </vt:variant>
      <vt:variant>
        <vt:i4>5</vt:i4>
      </vt:variant>
      <vt:variant>
        <vt:lpwstr>http://www.osoa.org/download/attachments/35/SCA_ClientAndImplementationModelforBPEL_V100.pdf?version=1</vt:lpwstr>
      </vt:variant>
      <vt:variant>
        <vt:lpwstr/>
      </vt:variant>
      <vt:variant>
        <vt:i4>6553680</vt:i4>
      </vt:variant>
      <vt:variant>
        <vt:i4>138</vt:i4>
      </vt:variant>
      <vt:variant>
        <vt:i4>0</vt:i4>
      </vt:variant>
      <vt:variant>
        <vt:i4>5</vt:i4>
      </vt:variant>
      <vt:variant>
        <vt:lpwstr>http://www.osoa.org/download/attachments/35/SCA_SpringComponentImplementationSpecification-V100.pdf?version=1</vt:lpwstr>
      </vt:variant>
      <vt:variant>
        <vt:lpwstr/>
      </vt:variant>
      <vt:variant>
        <vt:i4>1048669</vt:i4>
      </vt:variant>
      <vt:variant>
        <vt:i4>135</vt:i4>
      </vt:variant>
      <vt:variant>
        <vt:i4>0</vt:i4>
      </vt:variant>
      <vt:variant>
        <vt:i4>5</vt:i4>
      </vt:variant>
      <vt:variant>
        <vt:lpwstr>http://www.osoa.org/display/Main/Service+Data+Objects+Specifications</vt:lpwstr>
      </vt:variant>
      <vt:variant>
        <vt:lpwstr/>
      </vt:variant>
      <vt:variant>
        <vt:i4>2097249</vt:i4>
      </vt:variant>
      <vt:variant>
        <vt:i4>132</vt:i4>
      </vt:variant>
      <vt:variant>
        <vt:i4>0</vt:i4>
      </vt:variant>
      <vt:variant>
        <vt:i4>5</vt:i4>
      </vt:variant>
      <vt:variant>
        <vt:lpwstr>http://www.osoa.org/display/Main/Service+Component+Architecture+Specifications</vt:lpwstr>
      </vt:variant>
      <vt:variant>
        <vt:lpwstr/>
      </vt:variant>
      <vt:variant>
        <vt:i4>5505044</vt:i4>
      </vt:variant>
      <vt:variant>
        <vt:i4>129</vt:i4>
      </vt:variant>
      <vt:variant>
        <vt:i4>0</vt:i4>
      </vt:variant>
      <vt:variant>
        <vt:i4>5</vt:i4>
      </vt:variant>
      <vt:variant>
        <vt:lpwstr>http://www.osoa.org/display/Main/Service+Component+Architecture+Home</vt:lpwstr>
      </vt:variant>
      <vt:variant>
        <vt:lpwstr/>
      </vt:variant>
      <vt:variant>
        <vt:i4>1441853</vt:i4>
      </vt:variant>
      <vt:variant>
        <vt:i4>122</vt:i4>
      </vt:variant>
      <vt:variant>
        <vt:i4>0</vt:i4>
      </vt:variant>
      <vt:variant>
        <vt:i4>5</vt:i4>
      </vt:variant>
      <vt:variant>
        <vt:lpwstr/>
      </vt:variant>
      <vt:variant>
        <vt:lpwstr>_Toc169929771</vt:lpwstr>
      </vt:variant>
      <vt:variant>
        <vt:i4>1441853</vt:i4>
      </vt:variant>
      <vt:variant>
        <vt:i4>116</vt:i4>
      </vt:variant>
      <vt:variant>
        <vt:i4>0</vt:i4>
      </vt:variant>
      <vt:variant>
        <vt:i4>5</vt:i4>
      </vt:variant>
      <vt:variant>
        <vt:lpwstr/>
      </vt:variant>
      <vt:variant>
        <vt:lpwstr>_Toc169929770</vt:lpwstr>
      </vt:variant>
      <vt:variant>
        <vt:i4>1507389</vt:i4>
      </vt:variant>
      <vt:variant>
        <vt:i4>110</vt:i4>
      </vt:variant>
      <vt:variant>
        <vt:i4>0</vt:i4>
      </vt:variant>
      <vt:variant>
        <vt:i4>5</vt:i4>
      </vt:variant>
      <vt:variant>
        <vt:lpwstr/>
      </vt:variant>
      <vt:variant>
        <vt:lpwstr>_Toc169929769</vt:lpwstr>
      </vt:variant>
      <vt:variant>
        <vt:i4>1507389</vt:i4>
      </vt:variant>
      <vt:variant>
        <vt:i4>104</vt:i4>
      </vt:variant>
      <vt:variant>
        <vt:i4>0</vt:i4>
      </vt:variant>
      <vt:variant>
        <vt:i4>5</vt:i4>
      </vt:variant>
      <vt:variant>
        <vt:lpwstr/>
      </vt:variant>
      <vt:variant>
        <vt:lpwstr>_Toc169929768</vt:lpwstr>
      </vt:variant>
      <vt:variant>
        <vt:i4>1507389</vt:i4>
      </vt:variant>
      <vt:variant>
        <vt:i4>98</vt:i4>
      </vt:variant>
      <vt:variant>
        <vt:i4>0</vt:i4>
      </vt:variant>
      <vt:variant>
        <vt:i4>5</vt:i4>
      </vt:variant>
      <vt:variant>
        <vt:lpwstr/>
      </vt:variant>
      <vt:variant>
        <vt:lpwstr>_Toc169929767</vt:lpwstr>
      </vt:variant>
      <vt:variant>
        <vt:i4>1507389</vt:i4>
      </vt:variant>
      <vt:variant>
        <vt:i4>92</vt:i4>
      </vt:variant>
      <vt:variant>
        <vt:i4>0</vt:i4>
      </vt:variant>
      <vt:variant>
        <vt:i4>5</vt:i4>
      </vt:variant>
      <vt:variant>
        <vt:lpwstr/>
      </vt:variant>
      <vt:variant>
        <vt:lpwstr>_Toc169929766</vt:lpwstr>
      </vt:variant>
      <vt:variant>
        <vt:i4>1507389</vt:i4>
      </vt:variant>
      <vt:variant>
        <vt:i4>86</vt:i4>
      </vt:variant>
      <vt:variant>
        <vt:i4>0</vt:i4>
      </vt:variant>
      <vt:variant>
        <vt:i4>5</vt:i4>
      </vt:variant>
      <vt:variant>
        <vt:lpwstr/>
      </vt:variant>
      <vt:variant>
        <vt:lpwstr>_Toc169929765</vt:lpwstr>
      </vt:variant>
      <vt:variant>
        <vt:i4>1507389</vt:i4>
      </vt:variant>
      <vt:variant>
        <vt:i4>80</vt:i4>
      </vt:variant>
      <vt:variant>
        <vt:i4>0</vt:i4>
      </vt:variant>
      <vt:variant>
        <vt:i4>5</vt:i4>
      </vt:variant>
      <vt:variant>
        <vt:lpwstr/>
      </vt:variant>
      <vt:variant>
        <vt:lpwstr>_Toc169929764</vt:lpwstr>
      </vt:variant>
      <vt:variant>
        <vt:i4>1507389</vt:i4>
      </vt:variant>
      <vt:variant>
        <vt:i4>74</vt:i4>
      </vt:variant>
      <vt:variant>
        <vt:i4>0</vt:i4>
      </vt:variant>
      <vt:variant>
        <vt:i4>5</vt:i4>
      </vt:variant>
      <vt:variant>
        <vt:lpwstr/>
      </vt:variant>
      <vt:variant>
        <vt:lpwstr>_Toc169929763</vt:lpwstr>
      </vt:variant>
      <vt:variant>
        <vt:i4>1507389</vt:i4>
      </vt:variant>
      <vt:variant>
        <vt:i4>68</vt:i4>
      </vt:variant>
      <vt:variant>
        <vt:i4>0</vt:i4>
      </vt:variant>
      <vt:variant>
        <vt:i4>5</vt:i4>
      </vt:variant>
      <vt:variant>
        <vt:lpwstr/>
      </vt:variant>
      <vt:variant>
        <vt:lpwstr>_Toc169929762</vt:lpwstr>
      </vt:variant>
      <vt:variant>
        <vt:i4>1507389</vt:i4>
      </vt:variant>
      <vt:variant>
        <vt:i4>62</vt:i4>
      </vt:variant>
      <vt:variant>
        <vt:i4>0</vt:i4>
      </vt:variant>
      <vt:variant>
        <vt:i4>5</vt:i4>
      </vt:variant>
      <vt:variant>
        <vt:lpwstr/>
      </vt:variant>
      <vt:variant>
        <vt:lpwstr>_Toc169929761</vt:lpwstr>
      </vt:variant>
      <vt:variant>
        <vt:i4>1507389</vt:i4>
      </vt:variant>
      <vt:variant>
        <vt:i4>56</vt:i4>
      </vt:variant>
      <vt:variant>
        <vt:i4>0</vt:i4>
      </vt:variant>
      <vt:variant>
        <vt:i4>5</vt:i4>
      </vt:variant>
      <vt:variant>
        <vt:lpwstr/>
      </vt:variant>
      <vt:variant>
        <vt:lpwstr>_Toc169929760</vt:lpwstr>
      </vt:variant>
      <vt:variant>
        <vt:i4>1310781</vt:i4>
      </vt:variant>
      <vt:variant>
        <vt:i4>50</vt:i4>
      </vt:variant>
      <vt:variant>
        <vt:i4>0</vt:i4>
      </vt:variant>
      <vt:variant>
        <vt:i4>5</vt:i4>
      </vt:variant>
      <vt:variant>
        <vt:lpwstr/>
      </vt:variant>
      <vt:variant>
        <vt:lpwstr>_Toc169929759</vt:lpwstr>
      </vt:variant>
      <vt:variant>
        <vt:i4>1310781</vt:i4>
      </vt:variant>
      <vt:variant>
        <vt:i4>44</vt:i4>
      </vt:variant>
      <vt:variant>
        <vt:i4>0</vt:i4>
      </vt:variant>
      <vt:variant>
        <vt:i4>5</vt:i4>
      </vt:variant>
      <vt:variant>
        <vt:lpwstr/>
      </vt:variant>
      <vt:variant>
        <vt:lpwstr>_Toc169929758</vt:lpwstr>
      </vt:variant>
      <vt:variant>
        <vt:i4>1310781</vt:i4>
      </vt:variant>
      <vt:variant>
        <vt:i4>38</vt:i4>
      </vt:variant>
      <vt:variant>
        <vt:i4>0</vt:i4>
      </vt:variant>
      <vt:variant>
        <vt:i4>5</vt:i4>
      </vt:variant>
      <vt:variant>
        <vt:lpwstr/>
      </vt:variant>
      <vt:variant>
        <vt:lpwstr>_Toc169929757</vt:lpwstr>
      </vt:variant>
      <vt:variant>
        <vt:i4>1310781</vt:i4>
      </vt:variant>
      <vt:variant>
        <vt:i4>32</vt:i4>
      </vt:variant>
      <vt:variant>
        <vt:i4>0</vt:i4>
      </vt:variant>
      <vt:variant>
        <vt:i4>5</vt:i4>
      </vt:variant>
      <vt:variant>
        <vt:lpwstr/>
      </vt:variant>
      <vt:variant>
        <vt:lpwstr>_Toc169929756</vt:lpwstr>
      </vt:variant>
      <vt:variant>
        <vt:i4>1310781</vt:i4>
      </vt:variant>
      <vt:variant>
        <vt:i4>26</vt:i4>
      </vt:variant>
      <vt:variant>
        <vt:i4>0</vt:i4>
      </vt:variant>
      <vt:variant>
        <vt:i4>5</vt:i4>
      </vt:variant>
      <vt:variant>
        <vt:lpwstr/>
      </vt:variant>
      <vt:variant>
        <vt:lpwstr>_Toc169929755</vt:lpwstr>
      </vt:variant>
      <vt:variant>
        <vt:i4>1310781</vt:i4>
      </vt:variant>
      <vt:variant>
        <vt:i4>20</vt:i4>
      </vt:variant>
      <vt:variant>
        <vt:i4>0</vt:i4>
      </vt:variant>
      <vt:variant>
        <vt:i4>5</vt:i4>
      </vt:variant>
      <vt:variant>
        <vt:lpwstr/>
      </vt:variant>
      <vt:variant>
        <vt:lpwstr>_Toc169929754</vt:lpwstr>
      </vt:variant>
      <vt:variant>
        <vt:i4>1310781</vt:i4>
      </vt:variant>
      <vt:variant>
        <vt:i4>14</vt:i4>
      </vt:variant>
      <vt:variant>
        <vt:i4>0</vt:i4>
      </vt:variant>
      <vt:variant>
        <vt:i4>5</vt:i4>
      </vt:variant>
      <vt:variant>
        <vt:lpwstr/>
      </vt:variant>
      <vt:variant>
        <vt:lpwstr>_Toc169929753</vt:lpwstr>
      </vt:variant>
      <vt:variant>
        <vt:i4>1310781</vt:i4>
      </vt:variant>
      <vt:variant>
        <vt:i4>8</vt:i4>
      </vt:variant>
      <vt:variant>
        <vt:i4>0</vt:i4>
      </vt:variant>
      <vt:variant>
        <vt:i4>5</vt:i4>
      </vt:variant>
      <vt:variant>
        <vt:lpwstr/>
      </vt:variant>
      <vt:variant>
        <vt:lpwstr>_Toc169929752</vt:lpwstr>
      </vt:variant>
      <vt:variant>
        <vt:i4>1310781</vt:i4>
      </vt:variant>
      <vt:variant>
        <vt:i4>2</vt:i4>
      </vt:variant>
      <vt:variant>
        <vt:i4>0</vt:i4>
      </vt:variant>
      <vt:variant>
        <vt:i4>5</vt:i4>
      </vt:variant>
      <vt:variant>
        <vt:lpwstr/>
      </vt:variant>
      <vt:variant>
        <vt:lpwstr>_Toc169929751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"Geneva"</dc:title>
  <dc:creator>David Chappell</dc:creator>
  <cp:lastModifiedBy>Tom Mereckis</cp:lastModifiedBy>
  <cp:revision>2</cp:revision>
  <cp:lastPrinted>2004-10-22T00:24:00Z</cp:lastPrinted>
  <dcterms:created xsi:type="dcterms:W3CDTF">2008-10-20T15:06:00Z</dcterms:created>
  <dcterms:modified xsi:type="dcterms:W3CDTF">2008-10-20T15:06:00Z</dcterms:modified>
</cp:coreProperties>
</file>