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B7F0B" w14:textId="77777777" w:rsidR="00DE372E" w:rsidRDefault="006755AD" w:rsidP="008A62FC">
      <w:pPr>
        <w:pStyle w:val="Figure"/>
      </w:pPr>
      <w:r>
        <w:rPr>
          <w:noProof/>
        </w:rPr>
        <w:drawing>
          <wp:inline distT="0" distB="0" distL="0" distR="0" wp14:anchorId="49108A7F" wp14:editId="1A9DFC43">
            <wp:extent cx="4095750" cy="1038225"/>
            <wp:effectExtent l="19050" t="0" r="0" b="0"/>
            <wp:docPr id="2" name="Picture 2" descr="C:\Users\becka\Desktop\ShrPt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cka\Desktop\ShrPt_h_rgb.png"/>
                    <pic:cNvPicPr>
                      <a:picLocks noChangeAspect="1" noChangeArrowheads="1"/>
                    </pic:cNvPicPr>
                  </pic:nvPicPr>
                  <pic:blipFill>
                    <a:blip r:embed="rId9" cstate="print"/>
                    <a:srcRect/>
                    <a:stretch>
                      <a:fillRect/>
                    </a:stretch>
                  </pic:blipFill>
                  <pic:spPr bwMode="auto">
                    <a:xfrm>
                      <a:off x="0" y="0"/>
                      <a:ext cx="4095750" cy="1038225"/>
                    </a:xfrm>
                    <a:prstGeom prst="rect">
                      <a:avLst/>
                    </a:prstGeom>
                    <a:noFill/>
                    <a:ln w="9525">
                      <a:noFill/>
                      <a:miter lim="800000"/>
                      <a:headEnd/>
                      <a:tailEnd/>
                    </a:ln>
                  </pic:spPr>
                </pic:pic>
              </a:graphicData>
            </a:graphic>
          </wp:inline>
        </w:drawing>
      </w:r>
    </w:p>
    <w:p w14:paraId="7305A4EE" w14:textId="77777777" w:rsidR="0025734A" w:rsidRDefault="0025734A" w:rsidP="0025734A">
      <w:pPr>
        <w:pStyle w:val="ProductHead"/>
      </w:pPr>
    </w:p>
    <w:p w14:paraId="3A9539CB" w14:textId="77777777" w:rsidR="00526C8D" w:rsidRDefault="00526C8D" w:rsidP="00526C8D">
      <w:pPr>
        <w:pStyle w:val="ProductHead"/>
      </w:pPr>
    </w:p>
    <w:p w14:paraId="09D6F9FD" w14:textId="77777777" w:rsidR="00526C8D" w:rsidRDefault="003E434E" w:rsidP="00526C8D">
      <w:pPr>
        <w:pStyle w:val="ProductHead"/>
        <w:spacing w:after="60"/>
      </w:pPr>
      <w:bookmarkStart w:id="0" w:name="_GoBack"/>
      <w:r>
        <w:rPr>
          <w:rFonts w:ascii="Verdana" w:hAnsi="Verdana"/>
          <w:szCs w:val="20"/>
        </w:rPr>
        <w:t>Estimate Performance and Capacity Requirements for Large Scale Document Repositories</w:t>
      </w:r>
    </w:p>
    <w:bookmarkEnd w:id="0"/>
    <w:p w14:paraId="17411F34" w14:textId="77777777" w:rsidR="00526C8D" w:rsidRDefault="00526C8D" w:rsidP="00526C8D">
      <w:pPr>
        <w:pStyle w:val="Text"/>
        <w:rPr>
          <w:noProof/>
        </w:rPr>
      </w:pPr>
    </w:p>
    <w:p w14:paraId="3856BB86" w14:textId="77777777" w:rsidR="003E434E" w:rsidRPr="00064095" w:rsidRDefault="003E434E" w:rsidP="003E434E">
      <w:r w:rsidRPr="00064095">
        <w:t>This document is provided “as-is”. Information and views expressed in this document, including URL and other Internet Web site references, may change without notice. You bear the risk of using it.</w:t>
      </w:r>
    </w:p>
    <w:p w14:paraId="7264CEE8" w14:textId="77777777" w:rsidR="003E434E" w:rsidRPr="00064095" w:rsidRDefault="003E434E" w:rsidP="003E434E">
      <w:r w:rsidRPr="00064095">
        <w:t xml:space="preserve">Some examples depicted herein are provided for illustration only and are fictitious.  No real association </w:t>
      </w:r>
      <w:proofErr w:type="gramStart"/>
      <w:r w:rsidRPr="00064095">
        <w:t>or</w:t>
      </w:r>
      <w:proofErr w:type="gramEnd"/>
      <w:r w:rsidRPr="00064095">
        <w:t xml:space="preserve"> connection is intended or should be inferred.</w:t>
      </w:r>
    </w:p>
    <w:p w14:paraId="20628236" w14:textId="77777777" w:rsidR="003E434E" w:rsidRPr="00064095" w:rsidRDefault="003E434E" w:rsidP="003E434E">
      <w:r w:rsidRPr="00064095">
        <w:t xml:space="preserve">This document does not provide you with any legal rights to any intellectual property in any Microsoft product. You may copy and use this document for your internal, reference purposes. </w:t>
      </w:r>
    </w:p>
    <w:p w14:paraId="7E2A02B1" w14:textId="7BA7B7E7" w:rsidR="003E434E" w:rsidRPr="00064095" w:rsidRDefault="008E78E5" w:rsidP="003E434E">
      <w:pPr>
        <w:rPr>
          <w:noProof/>
        </w:rPr>
      </w:pPr>
      <w:r>
        <w:rPr>
          <w:noProof/>
        </w:rPr>
        <w:t>© 2010</w:t>
      </w:r>
      <w:r w:rsidR="003E434E" w:rsidRPr="00064095">
        <w:rPr>
          <w:noProof/>
        </w:rPr>
        <w:t xml:space="preserve"> Microsoft Corporation.  All rights reserved.</w:t>
      </w:r>
    </w:p>
    <w:p w14:paraId="5731754B" w14:textId="77777777" w:rsidR="00ED6CD4" w:rsidRDefault="00ED6CD4" w:rsidP="00EB7BF3">
      <w:pPr>
        <w:pStyle w:val="ProductHead"/>
        <w:spacing w:after="60"/>
        <w:ind w:left="0"/>
        <w:rPr>
          <w:rFonts w:ascii="Verdana" w:hAnsi="Verdana"/>
          <w:szCs w:val="20"/>
        </w:rPr>
      </w:pPr>
    </w:p>
    <w:p w14:paraId="4A5F1671" w14:textId="77777777" w:rsidR="00ED6CD4" w:rsidRDefault="00ED6CD4" w:rsidP="00ED6CD4">
      <w:pPr>
        <w:rPr>
          <w:snapToGrid w:val="0"/>
          <w:spacing w:val="-40"/>
          <w:kern w:val="72"/>
          <w:sz w:val="42"/>
        </w:rPr>
      </w:pPr>
      <w:r>
        <w:br w:type="page"/>
      </w:r>
    </w:p>
    <w:p w14:paraId="5ED1D351" w14:textId="1F6D97A3" w:rsidR="00EB7BF3" w:rsidRDefault="00EB7BF3" w:rsidP="00EB7BF3">
      <w:pPr>
        <w:pStyle w:val="ProductHead"/>
        <w:spacing w:after="60"/>
        <w:ind w:left="0"/>
        <w:rPr>
          <w:rFonts w:ascii="Verdana" w:hAnsi="Verdana"/>
          <w:szCs w:val="20"/>
        </w:rPr>
      </w:pPr>
      <w:r>
        <w:rPr>
          <w:rFonts w:ascii="Verdana" w:hAnsi="Verdana"/>
          <w:szCs w:val="20"/>
        </w:rPr>
        <w:lastRenderedPageBreak/>
        <w:t>Estimate Performance and Capacity Requirements for Large Scale Document Repositories</w:t>
      </w:r>
    </w:p>
    <w:p w14:paraId="32A4AA56" w14:textId="77777777" w:rsidR="00EB7BF3" w:rsidRDefault="00EB7BF3" w:rsidP="00EB7BF3">
      <w:pPr>
        <w:pStyle w:val="Text"/>
        <w:ind w:right="-18"/>
      </w:pPr>
    </w:p>
    <w:p w14:paraId="0F439D50" w14:textId="77777777" w:rsidR="00EB7BF3" w:rsidRPr="00870564" w:rsidRDefault="00EB7BF3" w:rsidP="00EB7BF3">
      <w:pPr>
        <w:pStyle w:val="NoSpacing"/>
        <w:rPr>
          <w:rFonts w:cstheme="minorHAnsi"/>
        </w:rPr>
      </w:pPr>
      <w:r w:rsidRPr="00870564">
        <w:rPr>
          <w:rFonts w:cstheme="minorHAnsi"/>
        </w:rPr>
        <w:t>Quentin Christensen</w:t>
      </w:r>
      <w:r>
        <w:rPr>
          <w:rFonts w:cstheme="minorHAnsi"/>
        </w:rPr>
        <w:t>, Ken LaToza, Hari Kizhakekalam</w:t>
      </w:r>
    </w:p>
    <w:p w14:paraId="2FF6C23B" w14:textId="77777777" w:rsidR="00EB7BF3" w:rsidRPr="00870564" w:rsidRDefault="00EB7BF3" w:rsidP="00EB7BF3">
      <w:pPr>
        <w:pStyle w:val="NoSpacing"/>
        <w:rPr>
          <w:rFonts w:cstheme="minorHAnsi"/>
        </w:rPr>
      </w:pPr>
      <w:r w:rsidRPr="00870564">
        <w:rPr>
          <w:rFonts w:cstheme="minorHAnsi"/>
        </w:rPr>
        <w:t>Microsoft Corporation</w:t>
      </w:r>
    </w:p>
    <w:p w14:paraId="288625CE" w14:textId="692962E8" w:rsidR="00EB7BF3" w:rsidRPr="00870564" w:rsidRDefault="00EB7BF3" w:rsidP="00EB7BF3">
      <w:pPr>
        <w:pStyle w:val="NoSpacing"/>
        <w:rPr>
          <w:rFonts w:cstheme="minorHAnsi"/>
        </w:rPr>
      </w:pPr>
      <w:r>
        <w:rPr>
          <w:rFonts w:cstheme="minorHAnsi"/>
        </w:rPr>
        <w:t>May</w:t>
      </w:r>
      <w:r w:rsidRPr="00870564">
        <w:rPr>
          <w:rFonts w:cstheme="minorHAnsi"/>
        </w:rPr>
        <w:t xml:space="preserve"> 2010</w:t>
      </w:r>
    </w:p>
    <w:p w14:paraId="3D65178B" w14:textId="77777777" w:rsidR="00EB7BF3" w:rsidRPr="00870564" w:rsidRDefault="00EB7BF3" w:rsidP="00EB7BF3">
      <w:pPr>
        <w:pStyle w:val="NoSpacing"/>
        <w:rPr>
          <w:rFonts w:cstheme="minorHAnsi"/>
          <w:b/>
        </w:rPr>
      </w:pPr>
      <w:r w:rsidRPr="00870564">
        <w:rPr>
          <w:rFonts w:cstheme="minorHAnsi"/>
          <w:b/>
        </w:rPr>
        <w:t xml:space="preserve">Applies to: </w:t>
      </w:r>
      <w:r w:rsidRPr="00870564">
        <w:rPr>
          <w:rFonts w:cstheme="minorHAnsi"/>
        </w:rPr>
        <w:t>Microsoft SharePoint Server 2010</w:t>
      </w:r>
    </w:p>
    <w:p w14:paraId="55A36D0F" w14:textId="7C0F4150" w:rsidR="00CC6035" w:rsidRDefault="00EB7BF3" w:rsidP="00EB7BF3">
      <w:pPr>
        <w:pStyle w:val="Text"/>
      </w:pPr>
      <w:r>
        <w:rPr>
          <w:rStyle w:val="Bold"/>
        </w:rPr>
        <w:t>Summary</w:t>
      </w:r>
    </w:p>
    <w:p w14:paraId="54D02E7F" w14:textId="72288B4A" w:rsidR="003E434E" w:rsidRDefault="003E434E" w:rsidP="003E434E">
      <w:pPr>
        <w:rPr>
          <w:rFonts w:cstheme="minorHAnsi"/>
        </w:rPr>
      </w:pPr>
      <w:r w:rsidRPr="00870564">
        <w:rPr>
          <w:rFonts w:cstheme="minorHAnsi"/>
        </w:rPr>
        <w:t xml:space="preserve">This white paper provides guidance on performance and capacity planning for large </w:t>
      </w:r>
      <w:r>
        <w:rPr>
          <w:rFonts w:cstheme="minorHAnsi"/>
        </w:rPr>
        <w:t>scale document management solutions</w:t>
      </w:r>
      <w:r w:rsidRPr="00870564">
        <w:rPr>
          <w:rFonts w:cstheme="minorHAnsi"/>
        </w:rPr>
        <w:t>. The focus of this document is on the performance characteristics</w:t>
      </w:r>
      <w:r>
        <w:rPr>
          <w:rFonts w:cstheme="minorHAnsi"/>
        </w:rPr>
        <w:t xml:space="preserve"> of document libraries as size increases and throughput of high volume operations</w:t>
      </w:r>
      <w:r w:rsidR="002D71D3">
        <w:rPr>
          <w:rFonts w:cstheme="minorHAnsi"/>
        </w:rPr>
        <w:t>,</w:t>
      </w:r>
      <w:r>
        <w:rPr>
          <w:rFonts w:cstheme="minorHAnsi"/>
        </w:rPr>
        <w:t xml:space="preserve"> such </w:t>
      </w:r>
      <w:r w:rsidR="002D71D3">
        <w:rPr>
          <w:rFonts w:cstheme="minorHAnsi"/>
        </w:rPr>
        <w:t xml:space="preserve">as </w:t>
      </w:r>
      <w:r w:rsidR="006D5870">
        <w:rPr>
          <w:rFonts w:cstheme="minorHAnsi"/>
        </w:rPr>
        <w:t>policy update and retention</w:t>
      </w:r>
      <w:r>
        <w:rPr>
          <w:rFonts w:cstheme="minorHAnsi"/>
        </w:rPr>
        <w:t xml:space="preserve">. </w:t>
      </w:r>
      <w:r w:rsidR="004F61BB">
        <w:rPr>
          <w:rFonts w:cstheme="minorHAnsi"/>
        </w:rPr>
        <w:t>Testing conducted by Microsoft has shown that single document libraries can support tens of millions of documents. This limit should be considered as the limit for documents in a single site, site collection, and content database.</w:t>
      </w:r>
    </w:p>
    <w:p w14:paraId="5194AC95" w14:textId="7B8B2968" w:rsidR="003E434E" w:rsidRPr="00BE59F5" w:rsidRDefault="003E434E" w:rsidP="003E434E">
      <w:pPr>
        <w:rPr>
          <w:rFonts w:cstheme="minorHAnsi"/>
        </w:rPr>
      </w:pPr>
      <w:r>
        <w:rPr>
          <w:rFonts w:cstheme="minorHAnsi"/>
        </w:rPr>
        <w:t xml:space="preserve">Capacity planning testing has indicated that there are certain limits to the scale of large document libraries and the throughput of certain high volume operations. Considerations must be made for these limitations. Document management repositories are heavily dependent on </w:t>
      </w:r>
      <w:r w:rsidR="00BD5989">
        <w:rPr>
          <w:rFonts w:cstheme="minorHAnsi"/>
        </w:rPr>
        <w:t>Microsoft</w:t>
      </w:r>
      <w:r w:rsidR="0072371D">
        <w:rPr>
          <w:rFonts w:cstheme="minorHAnsi"/>
        </w:rPr>
        <w:t>®</w:t>
      </w:r>
      <w:r w:rsidR="00BD5989">
        <w:rPr>
          <w:rFonts w:cstheme="minorHAnsi"/>
        </w:rPr>
        <w:t xml:space="preserve"> </w:t>
      </w:r>
      <w:r>
        <w:rPr>
          <w:rFonts w:cstheme="minorHAnsi"/>
        </w:rPr>
        <w:t>SQL Server</w:t>
      </w:r>
      <w:r w:rsidR="0072371D">
        <w:rPr>
          <w:rFonts w:cstheme="minorHAnsi"/>
        </w:rPr>
        <w:t>®</w:t>
      </w:r>
      <w:r>
        <w:rPr>
          <w:rFonts w:cstheme="minorHAnsi"/>
        </w:rPr>
        <w:t xml:space="preserve"> performance because list operations</w:t>
      </w:r>
      <w:r w:rsidR="002D71D3">
        <w:rPr>
          <w:rFonts w:cstheme="minorHAnsi"/>
        </w:rPr>
        <w:t>,</w:t>
      </w:r>
      <w:r>
        <w:rPr>
          <w:rFonts w:cstheme="minorHAnsi"/>
        </w:rPr>
        <w:t xml:space="preserve"> such as queries and document uploads</w:t>
      </w:r>
      <w:r w:rsidR="002D71D3">
        <w:rPr>
          <w:rFonts w:cstheme="minorHAnsi"/>
        </w:rPr>
        <w:t>,</w:t>
      </w:r>
      <w:r>
        <w:rPr>
          <w:rFonts w:cstheme="minorHAnsi"/>
        </w:rPr>
        <w:t xml:space="preserve"> consume SQL</w:t>
      </w:r>
      <w:r w:rsidR="002D71D3">
        <w:rPr>
          <w:rFonts w:cstheme="minorHAnsi"/>
        </w:rPr>
        <w:t xml:space="preserve"> Server</w:t>
      </w:r>
      <w:r>
        <w:rPr>
          <w:rFonts w:cstheme="minorHAnsi"/>
        </w:rPr>
        <w:t xml:space="preserve"> resources. </w:t>
      </w:r>
      <w:r w:rsidR="002D71D3">
        <w:rPr>
          <w:rFonts w:cstheme="minorHAnsi"/>
        </w:rPr>
        <w:t>F</w:t>
      </w:r>
      <w:r>
        <w:rPr>
          <w:rFonts w:cstheme="minorHAnsi"/>
        </w:rPr>
        <w:t>ront</w:t>
      </w:r>
      <w:r w:rsidR="002D71D3">
        <w:rPr>
          <w:rFonts w:cstheme="minorHAnsi"/>
        </w:rPr>
        <w:t>-</w:t>
      </w:r>
      <w:r>
        <w:rPr>
          <w:rFonts w:cstheme="minorHAnsi"/>
        </w:rPr>
        <w:t>end</w:t>
      </w:r>
      <w:r w:rsidR="002D71D3">
        <w:rPr>
          <w:rFonts w:cstheme="minorHAnsi"/>
        </w:rPr>
        <w:t xml:space="preserve"> Web server</w:t>
      </w:r>
      <w:r>
        <w:rPr>
          <w:rFonts w:cstheme="minorHAnsi"/>
        </w:rPr>
        <w:t xml:space="preserve">s can be scaled out to support additional throughput, but </w:t>
      </w:r>
      <w:r w:rsidR="00FE377D">
        <w:rPr>
          <w:rFonts w:cstheme="minorHAnsi"/>
        </w:rPr>
        <w:t>in most case</w:t>
      </w:r>
      <w:r w:rsidR="004F61BB">
        <w:rPr>
          <w:rFonts w:cstheme="minorHAnsi"/>
        </w:rPr>
        <w:t>s</w:t>
      </w:r>
      <w:r w:rsidR="00FE377D">
        <w:rPr>
          <w:rFonts w:cstheme="minorHAnsi"/>
        </w:rPr>
        <w:t xml:space="preserve"> for this scenario </w:t>
      </w:r>
      <w:r>
        <w:rPr>
          <w:rFonts w:cstheme="minorHAnsi"/>
        </w:rPr>
        <w:t xml:space="preserve">the </w:t>
      </w:r>
      <w:r w:rsidR="002D71D3">
        <w:rPr>
          <w:rFonts w:cstheme="minorHAnsi"/>
        </w:rPr>
        <w:t xml:space="preserve">instance of </w:t>
      </w:r>
      <w:r>
        <w:rPr>
          <w:rFonts w:cstheme="minorHAnsi"/>
        </w:rPr>
        <w:t>SQL Server will become the bottleneck. To continue to scale</w:t>
      </w:r>
      <w:r w:rsidR="002D71D3">
        <w:rPr>
          <w:rFonts w:cstheme="minorHAnsi"/>
        </w:rPr>
        <w:t>,</w:t>
      </w:r>
      <w:r>
        <w:rPr>
          <w:rFonts w:cstheme="minorHAnsi"/>
        </w:rPr>
        <w:t xml:space="preserve"> content </w:t>
      </w:r>
      <w:r w:rsidR="002D71D3">
        <w:rPr>
          <w:rFonts w:cstheme="minorHAnsi"/>
        </w:rPr>
        <w:t xml:space="preserve">must </w:t>
      </w:r>
      <w:r>
        <w:rPr>
          <w:rFonts w:cstheme="minorHAnsi"/>
        </w:rPr>
        <w:t xml:space="preserve">be split across multiple </w:t>
      </w:r>
      <w:r w:rsidR="002D71D3">
        <w:rPr>
          <w:rFonts w:cstheme="minorHAnsi"/>
        </w:rPr>
        <w:t xml:space="preserve">instances of </w:t>
      </w:r>
      <w:r>
        <w:rPr>
          <w:rFonts w:cstheme="minorHAnsi"/>
        </w:rPr>
        <w:t>SQL Server</w:t>
      </w:r>
      <w:r w:rsidR="0061034D">
        <w:rPr>
          <w:rFonts w:cstheme="minorHAnsi"/>
        </w:rPr>
        <w:t xml:space="preserve"> databases</w:t>
      </w:r>
      <w:r>
        <w:rPr>
          <w:rFonts w:cstheme="minorHAnsi"/>
        </w:rPr>
        <w:t xml:space="preserve">. </w:t>
      </w:r>
    </w:p>
    <w:p w14:paraId="65D271D1" w14:textId="6AF61C17" w:rsidR="008872AC" w:rsidRDefault="003E434E" w:rsidP="003E434E">
      <w:pPr>
        <w:rPr>
          <w:rFonts w:cstheme="minorHAnsi"/>
        </w:rPr>
      </w:pPr>
      <w:r>
        <w:rPr>
          <w:rFonts w:cstheme="minorHAnsi"/>
        </w:rPr>
        <w:t>High volume operation</w:t>
      </w:r>
      <w:r w:rsidR="006D5870">
        <w:rPr>
          <w:rFonts w:cstheme="minorHAnsi"/>
        </w:rPr>
        <w:t>s</w:t>
      </w:r>
      <w:r w:rsidR="002D71D3">
        <w:rPr>
          <w:rFonts w:cstheme="minorHAnsi"/>
        </w:rPr>
        <w:t>,</w:t>
      </w:r>
      <w:r w:rsidR="006D5870">
        <w:rPr>
          <w:rFonts w:cstheme="minorHAnsi"/>
        </w:rPr>
        <w:t xml:space="preserve"> such as policy update, </w:t>
      </w:r>
      <w:r>
        <w:rPr>
          <w:rFonts w:cstheme="minorHAnsi"/>
        </w:rPr>
        <w:t>retention</w:t>
      </w:r>
      <w:r w:rsidR="006D5870">
        <w:rPr>
          <w:rFonts w:cstheme="minorHAnsi"/>
        </w:rPr>
        <w:t xml:space="preserve"> actions, and document </w:t>
      </w:r>
      <w:r w:rsidR="00BF3157">
        <w:rPr>
          <w:rFonts w:cstheme="minorHAnsi"/>
        </w:rPr>
        <w:t>uploading</w:t>
      </w:r>
      <w:r w:rsidR="002D71D3">
        <w:rPr>
          <w:rFonts w:cstheme="minorHAnsi"/>
        </w:rPr>
        <w:t>,</w:t>
      </w:r>
      <w:r w:rsidR="006D5870">
        <w:rPr>
          <w:rFonts w:cstheme="minorHAnsi"/>
        </w:rPr>
        <w:t xml:space="preserve"> have a throughput limitation because the operations are single threaded. To increase throughput you can split content across multiple content databases. </w:t>
      </w:r>
      <w:r>
        <w:rPr>
          <w:rFonts w:cstheme="minorHAnsi"/>
        </w:rPr>
        <w:t xml:space="preserve">To ensure that items are </w:t>
      </w:r>
      <w:r w:rsidR="00BF3157">
        <w:rPr>
          <w:rFonts w:cstheme="minorHAnsi"/>
        </w:rPr>
        <w:t xml:space="preserve">uploaded </w:t>
      </w:r>
      <w:r w:rsidR="00BD5989">
        <w:rPr>
          <w:rFonts w:cstheme="minorHAnsi"/>
        </w:rPr>
        <w:t xml:space="preserve">appropriately </w:t>
      </w:r>
      <w:r>
        <w:rPr>
          <w:rFonts w:cstheme="minorHAnsi"/>
        </w:rPr>
        <w:t>and expire appropriately</w:t>
      </w:r>
      <w:r w:rsidR="00BD5989">
        <w:rPr>
          <w:rFonts w:cstheme="minorHAnsi"/>
        </w:rPr>
        <w:t>,</w:t>
      </w:r>
      <w:r>
        <w:rPr>
          <w:rFonts w:cstheme="minorHAnsi"/>
        </w:rPr>
        <w:t xml:space="preserve"> proper planning of the input and expirati</w:t>
      </w:r>
      <w:r w:rsidR="006D5870">
        <w:rPr>
          <w:rFonts w:cstheme="minorHAnsi"/>
        </w:rPr>
        <w:t xml:space="preserve">on of content must be </w:t>
      </w:r>
      <w:r w:rsidR="00BD5989">
        <w:rPr>
          <w:rFonts w:cstheme="minorHAnsi"/>
        </w:rPr>
        <w:t>conducted</w:t>
      </w:r>
      <w:r w:rsidR="006D5870">
        <w:rPr>
          <w:rFonts w:cstheme="minorHAnsi"/>
        </w:rPr>
        <w:t xml:space="preserve">. </w:t>
      </w:r>
    </w:p>
    <w:p w14:paraId="048F71E4" w14:textId="78A829ED" w:rsidR="005A0532" w:rsidRDefault="008872AC" w:rsidP="003E434E">
      <w:pPr>
        <w:rPr>
          <w:rFonts w:cstheme="minorHAnsi"/>
        </w:rPr>
      </w:pPr>
      <w:r>
        <w:rPr>
          <w:rFonts w:cstheme="minorHAnsi"/>
        </w:rPr>
        <w:t>In large document repository scenarios</w:t>
      </w:r>
      <w:r w:rsidR="00BD5989">
        <w:rPr>
          <w:rFonts w:cstheme="minorHAnsi"/>
        </w:rPr>
        <w:t>,</w:t>
      </w:r>
      <w:r>
        <w:rPr>
          <w:rFonts w:cstheme="minorHAnsi"/>
        </w:rPr>
        <w:t xml:space="preserve"> planning for throughput will involve considering how quickly content can be </w:t>
      </w:r>
      <w:r w:rsidR="00BD5989">
        <w:rPr>
          <w:rFonts w:cstheme="minorHAnsi"/>
        </w:rPr>
        <w:t xml:space="preserve">uploaded </w:t>
      </w:r>
      <w:r>
        <w:rPr>
          <w:rFonts w:cstheme="minorHAnsi"/>
        </w:rPr>
        <w:t xml:space="preserve">and </w:t>
      </w:r>
      <w:r w:rsidR="00BD5989">
        <w:rPr>
          <w:rFonts w:cstheme="minorHAnsi"/>
        </w:rPr>
        <w:t xml:space="preserve">how quickly it can </w:t>
      </w:r>
      <w:r>
        <w:rPr>
          <w:rFonts w:cstheme="minorHAnsi"/>
        </w:rPr>
        <w:t xml:space="preserve">expire without a large </w:t>
      </w:r>
      <w:r w:rsidR="00BD5989">
        <w:rPr>
          <w:rFonts w:cstheme="minorHAnsi"/>
        </w:rPr>
        <w:t xml:space="preserve">effect </w:t>
      </w:r>
      <w:r>
        <w:rPr>
          <w:rFonts w:cstheme="minorHAnsi"/>
        </w:rPr>
        <w:t xml:space="preserve">on overall performance. </w:t>
      </w:r>
      <w:r w:rsidR="006D5870">
        <w:rPr>
          <w:rFonts w:cstheme="minorHAnsi"/>
        </w:rPr>
        <w:t xml:space="preserve">The record center site template has characteristics that make it ideal to use as a site for large scale document repositories. </w:t>
      </w:r>
    </w:p>
    <w:p w14:paraId="0AD7AB3F" w14:textId="24C07537" w:rsidR="003E434E" w:rsidRPr="00870564" w:rsidRDefault="003E434E" w:rsidP="003E434E">
      <w:pPr>
        <w:rPr>
          <w:rFonts w:cstheme="minorHAnsi"/>
        </w:rPr>
      </w:pPr>
      <w:r>
        <w:t xml:space="preserve">For general information about how to plan and run your capacity planning for </w:t>
      </w:r>
      <w:r w:rsidR="00BD5989">
        <w:t xml:space="preserve">Microsoft </w:t>
      </w:r>
      <w:r>
        <w:t>SharePoint</w:t>
      </w:r>
      <w:r w:rsidR="0072371D">
        <w:rPr>
          <w:rFonts w:cstheme="minorHAnsi"/>
        </w:rPr>
        <w:t>®</w:t>
      </w:r>
      <w:r>
        <w:t xml:space="preserve"> Server 2010, </w:t>
      </w:r>
      <w:r w:rsidRPr="00183E4A">
        <w:t xml:space="preserve">see </w:t>
      </w:r>
      <w:hyperlink r:id="rId10" w:history="1">
        <w:r w:rsidR="00EB5DEE" w:rsidRPr="00183E4A">
          <w:rPr>
            <w:rStyle w:val="Hyperlink"/>
          </w:rPr>
          <w:t>Capacity management and siz</w:t>
        </w:r>
        <w:r w:rsidR="00EB5DEE" w:rsidRPr="00183E4A">
          <w:rPr>
            <w:rStyle w:val="Hyperlink"/>
          </w:rPr>
          <w:t>i</w:t>
        </w:r>
        <w:r w:rsidR="00EB5DEE" w:rsidRPr="00183E4A">
          <w:rPr>
            <w:rStyle w:val="Hyperlink"/>
          </w:rPr>
          <w:t>ng for SharePoint Server 2010</w:t>
        </w:r>
      </w:hyperlink>
      <w:r w:rsidRPr="00183E4A">
        <w:t>.</w:t>
      </w:r>
      <w:r w:rsidR="003A0A89" w:rsidRPr="00183E4A">
        <w:t xml:space="preserve"> </w:t>
      </w:r>
      <w:r w:rsidR="008872AC" w:rsidRPr="00183E4A">
        <w:t>To learn more about large lists</w:t>
      </w:r>
      <w:r w:rsidR="00BD5989" w:rsidRPr="00183E4A">
        <w:t>,</w:t>
      </w:r>
      <w:r w:rsidR="008872AC" w:rsidRPr="00183E4A">
        <w:t xml:space="preserve"> see </w:t>
      </w:r>
      <w:hyperlink r:id="rId11" w:history="1">
        <w:r w:rsidR="008872AC" w:rsidRPr="00183E4A">
          <w:rPr>
            <w:rStyle w:val="Hyperlink"/>
            <w:rFonts w:eastAsia="Times New Roman"/>
          </w:rPr>
          <w:t>Designing Large Lists and Maximiz</w:t>
        </w:r>
        <w:r w:rsidR="008872AC" w:rsidRPr="00183E4A">
          <w:rPr>
            <w:rStyle w:val="Hyperlink"/>
            <w:rFonts w:eastAsia="Times New Roman"/>
          </w:rPr>
          <w:t>i</w:t>
        </w:r>
        <w:r w:rsidR="008872AC" w:rsidRPr="00183E4A">
          <w:rPr>
            <w:rStyle w:val="Hyperlink"/>
            <w:rFonts w:eastAsia="Times New Roman"/>
          </w:rPr>
          <w:t>ng List Performance</w:t>
        </w:r>
      </w:hyperlink>
      <w:r w:rsidR="008872AC" w:rsidRPr="00183E4A">
        <w:rPr>
          <w:rFonts w:eastAsia="Times New Roman"/>
        </w:rPr>
        <w:t>.</w:t>
      </w:r>
    </w:p>
    <w:bookmarkStart w:id="1" w:name="_Test_Farm_Characteristic" w:displacedByCustomXml="next"/>
    <w:bookmarkEnd w:id="1" w:displacedByCustomXml="next"/>
    <w:bookmarkStart w:id="2" w:name="section2" w:displacedByCustomXml="next"/>
    <w:bookmarkEnd w:id="2" w:displacedByCustomXml="next"/>
    <w:bookmarkStart w:id="3" w:name="_Toc260659066" w:displacedByCustomXml="next"/>
    <w:sdt>
      <w:sdtPr>
        <w:rPr>
          <w:rFonts w:asciiTheme="minorHAnsi" w:eastAsiaTheme="minorHAnsi" w:hAnsiTheme="minorHAnsi" w:cstheme="minorBidi"/>
          <w:b w:val="0"/>
          <w:bCs w:val="0"/>
          <w:color w:val="auto"/>
          <w:sz w:val="22"/>
          <w:szCs w:val="22"/>
          <w:lang w:eastAsia="en-US"/>
        </w:rPr>
        <w:id w:val="1989201530"/>
        <w:docPartObj>
          <w:docPartGallery w:val="Table of Contents"/>
          <w:docPartUnique/>
        </w:docPartObj>
      </w:sdtPr>
      <w:sdtEndPr>
        <w:rPr>
          <w:noProof/>
        </w:rPr>
      </w:sdtEndPr>
      <w:sdtContent>
        <w:p w14:paraId="3DBCD0E1" w14:textId="08694FF8" w:rsidR="00CC6035" w:rsidRDefault="00CC6035">
          <w:pPr>
            <w:pStyle w:val="TOCHeading"/>
          </w:pPr>
          <w:r>
            <w:t>Contents</w:t>
          </w:r>
        </w:p>
        <w:p w14:paraId="51610045" w14:textId="77777777" w:rsidR="00507187" w:rsidRDefault="00CC6035">
          <w:pPr>
            <w:pStyle w:val="TOC1"/>
            <w:tabs>
              <w:tab w:val="right" w:leader="dot" w:pos="9350"/>
            </w:tabs>
            <w:rPr>
              <w:rFonts w:asciiTheme="minorHAnsi" w:eastAsiaTheme="minorEastAsia" w:hAnsiTheme="minorHAnsi" w:cstheme="minorBidi"/>
              <w:noProof/>
              <w:color w:val="auto"/>
              <w:kern w:val="0"/>
              <w:sz w:val="22"/>
              <w:szCs w:val="22"/>
            </w:rPr>
          </w:pPr>
          <w:r>
            <w:fldChar w:fldCharType="begin"/>
          </w:r>
          <w:r>
            <w:instrText xml:space="preserve"> TOC \o "1-3" \h \z \u </w:instrText>
          </w:r>
          <w:r>
            <w:fldChar w:fldCharType="separate"/>
          </w:r>
          <w:hyperlink w:anchor="_Toc262811032" w:history="1">
            <w:r w:rsidR="00507187" w:rsidRPr="0035471D">
              <w:rPr>
                <w:rStyle w:val="Hyperlink"/>
                <w:noProof/>
              </w:rPr>
              <w:t>Test farm characteristics</w:t>
            </w:r>
            <w:r w:rsidR="00507187">
              <w:rPr>
                <w:noProof/>
                <w:webHidden/>
              </w:rPr>
              <w:tab/>
            </w:r>
            <w:r w:rsidR="00507187">
              <w:rPr>
                <w:noProof/>
                <w:webHidden/>
              </w:rPr>
              <w:fldChar w:fldCharType="begin"/>
            </w:r>
            <w:r w:rsidR="00507187">
              <w:rPr>
                <w:noProof/>
                <w:webHidden/>
              </w:rPr>
              <w:instrText xml:space="preserve"> PAGEREF _Toc262811032 \h </w:instrText>
            </w:r>
            <w:r w:rsidR="00507187">
              <w:rPr>
                <w:noProof/>
                <w:webHidden/>
              </w:rPr>
            </w:r>
            <w:r w:rsidR="00507187">
              <w:rPr>
                <w:noProof/>
                <w:webHidden/>
              </w:rPr>
              <w:fldChar w:fldCharType="separate"/>
            </w:r>
            <w:r w:rsidR="00507187">
              <w:rPr>
                <w:noProof/>
                <w:webHidden/>
              </w:rPr>
              <w:t>4</w:t>
            </w:r>
            <w:r w:rsidR="00507187">
              <w:rPr>
                <w:noProof/>
                <w:webHidden/>
              </w:rPr>
              <w:fldChar w:fldCharType="end"/>
            </w:r>
          </w:hyperlink>
        </w:p>
        <w:p w14:paraId="11543E78" w14:textId="77777777" w:rsidR="00507187" w:rsidRDefault="003E2738">
          <w:pPr>
            <w:pStyle w:val="TOC2"/>
            <w:tabs>
              <w:tab w:val="right" w:leader="dot" w:pos="9350"/>
            </w:tabs>
            <w:rPr>
              <w:rFonts w:asciiTheme="minorHAnsi" w:eastAsiaTheme="minorEastAsia" w:hAnsiTheme="minorHAnsi" w:cstheme="minorBidi"/>
              <w:noProof/>
              <w:color w:val="auto"/>
              <w:kern w:val="0"/>
              <w:sz w:val="22"/>
              <w:szCs w:val="22"/>
            </w:rPr>
          </w:pPr>
          <w:hyperlink w:anchor="_Toc262811033" w:history="1">
            <w:r w:rsidR="00507187" w:rsidRPr="0035471D">
              <w:rPr>
                <w:rStyle w:val="Hyperlink"/>
                <w:noProof/>
              </w:rPr>
              <w:t>Workload</w:t>
            </w:r>
            <w:r w:rsidR="00507187">
              <w:rPr>
                <w:noProof/>
                <w:webHidden/>
              </w:rPr>
              <w:tab/>
            </w:r>
            <w:r w:rsidR="00507187">
              <w:rPr>
                <w:noProof/>
                <w:webHidden/>
              </w:rPr>
              <w:fldChar w:fldCharType="begin"/>
            </w:r>
            <w:r w:rsidR="00507187">
              <w:rPr>
                <w:noProof/>
                <w:webHidden/>
              </w:rPr>
              <w:instrText xml:space="preserve"> PAGEREF _Toc262811033 \h </w:instrText>
            </w:r>
            <w:r w:rsidR="00507187">
              <w:rPr>
                <w:noProof/>
                <w:webHidden/>
              </w:rPr>
            </w:r>
            <w:r w:rsidR="00507187">
              <w:rPr>
                <w:noProof/>
                <w:webHidden/>
              </w:rPr>
              <w:fldChar w:fldCharType="separate"/>
            </w:r>
            <w:r w:rsidR="00507187">
              <w:rPr>
                <w:noProof/>
                <w:webHidden/>
              </w:rPr>
              <w:t>4</w:t>
            </w:r>
            <w:r w:rsidR="00507187">
              <w:rPr>
                <w:noProof/>
                <w:webHidden/>
              </w:rPr>
              <w:fldChar w:fldCharType="end"/>
            </w:r>
          </w:hyperlink>
        </w:p>
        <w:p w14:paraId="67ED4E8B" w14:textId="77777777" w:rsidR="00507187" w:rsidRDefault="003E2738">
          <w:pPr>
            <w:pStyle w:val="TOC3"/>
            <w:tabs>
              <w:tab w:val="right" w:leader="dot" w:pos="9350"/>
            </w:tabs>
            <w:rPr>
              <w:rFonts w:asciiTheme="minorHAnsi" w:eastAsiaTheme="minorEastAsia" w:hAnsiTheme="minorHAnsi" w:cstheme="minorBidi"/>
              <w:noProof/>
              <w:color w:val="auto"/>
              <w:kern w:val="0"/>
              <w:sz w:val="22"/>
              <w:szCs w:val="22"/>
            </w:rPr>
          </w:pPr>
          <w:hyperlink w:anchor="_Toc262811034" w:history="1">
            <w:r w:rsidR="00507187" w:rsidRPr="0035471D">
              <w:rPr>
                <w:rStyle w:val="Hyperlink"/>
                <w:noProof/>
              </w:rPr>
              <w:t>Test definitions</w:t>
            </w:r>
            <w:r w:rsidR="00507187">
              <w:rPr>
                <w:noProof/>
                <w:webHidden/>
              </w:rPr>
              <w:tab/>
            </w:r>
            <w:r w:rsidR="00507187">
              <w:rPr>
                <w:noProof/>
                <w:webHidden/>
              </w:rPr>
              <w:fldChar w:fldCharType="begin"/>
            </w:r>
            <w:r w:rsidR="00507187">
              <w:rPr>
                <w:noProof/>
                <w:webHidden/>
              </w:rPr>
              <w:instrText xml:space="preserve"> PAGEREF _Toc262811034 \h </w:instrText>
            </w:r>
            <w:r w:rsidR="00507187">
              <w:rPr>
                <w:noProof/>
                <w:webHidden/>
              </w:rPr>
            </w:r>
            <w:r w:rsidR="00507187">
              <w:rPr>
                <w:noProof/>
                <w:webHidden/>
              </w:rPr>
              <w:fldChar w:fldCharType="separate"/>
            </w:r>
            <w:r w:rsidR="00507187">
              <w:rPr>
                <w:noProof/>
                <w:webHidden/>
              </w:rPr>
              <w:t>4</w:t>
            </w:r>
            <w:r w:rsidR="00507187">
              <w:rPr>
                <w:noProof/>
                <w:webHidden/>
              </w:rPr>
              <w:fldChar w:fldCharType="end"/>
            </w:r>
          </w:hyperlink>
        </w:p>
        <w:p w14:paraId="15EB193E" w14:textId="77777777" w:rsidR="00507187" w:rsidRDefault="003E2738">
          <w:pPr>
            <w:pStyle w:val="TOC3"/>
            <w:tabs>
              <w:tab w:val="right" w:leader="dot" w:pos="9350"/>
            </w:tabs>
            <w:rPr>
              <w:rFonts w:asciiTheme="minorHAnsi" w:eastAsiaTheme="minorEastAsia" w:hAnsiTheme="minorHAnsi" w:cstheme="minorBidi"/>
              <w:noProof/>
              <w:color w:val="auto"/>
              <w:kern w:val="0"/>
              <w:sz w:val="22"/>
              <w:szCs w:val="22"/>
            </w:rPr>
          </w:pPr>
          <w:hyperlink w:anchor="_Toc262811035" w:history="1">
            <w:r w:rsidR="00507187" w:rsidRPr="0035471D">
              <w:rPr>
                <w:rStyle w:val="Hyperlink"/>
                <w:noProof/>
              </w:rPr>
              <w:t>Test mix</w:t>
            </w:r>
            <w:r w:rsidR="00507187">
              <w:rPr>
                <w:noProof/>
                <w:webHidden/>
              </w:rPr>
              <w:tab/>
            </w:r>
            <w:r w:rsidR="00507187">
              <w:rPr>
                <w:noProof/>
                <w:webHidden/>
              </w:rPr>
              <w:fldChar w:fldCharType="begin"/>
            </w:r>
            <w:r w:rsidR="00507187">
              <w:rPr>
                <w:noProof/>
                <w:webHidden/>
              </w:rPr>
              <w:instrText xml:space="preserve"> PAGEREF _Toc262811035 \h </w:instrText>
            </w:r>
            <w:r w:rsidR="00507187">
              <w:rPr>
                <w:noProof/>
                <w:webHidden/>
              </w:rPr>
            </w:r>
            <w:r w:rsidR="00507187">
              <w:rPr>
                <w:noProof/>
                <w:webHidden/>
              </w:rPr>
              <w:fldChar w:fldCharType="separate"/>
            </w:r>
            <w:r w:rsidR="00507187">
              <w:rPr>
                <w:noProof/>
                <w:webHidden/>
              </w:rPr>
              <w:t>5</w:t>
            </w:r>
            <w:r w:rsidR="00507187">
              <w:rPr>
                <w:noProof/>
                <w:webHidden/>
              </w:rPr>
              <w:fldChar w:fldCharType="end"/>
            </w:r>
          </w:hyperlink>
        </w:p>
        <w:p w14:paraId="773424D4" w14:textId="77777777" w:rsidR="00507187" w:rsidRDefault="003E2738">
          <w:pPr>
            <w:pStyle w:val="TOC3"/>
            <w:tabs>
              <w:tab w:val="right" w:leader="dot" w:pos="9350"/>
            </w:tabs>
            <w:rPr>
              <w:rFonts w:asciiTheme="minorHAnsi" w:eastAsiaTheme="minorEastAsia" w:hAnsiTheme="minorHAnsi" w:cstheme="minorBidi"/>
              <w:noProof/>
              <w:color w:val="auto"/>
              <w:kern w:val="0"/>
              <w:sz w:val="22"/>
              <w:szCs w:val="22"/>
            </w:rPr>
          </w:pPr>
          <w:hyperlink w:anchor="_Toc262811036" w:history="1">
            <w:r w:rsidR="00507187" w:rsidRPr="0035471D">
              <w:rPr>
                <w:rStyle w:val="Hyperlink"/>
                <w:noProof/>
              </w:rPr>
              <w:t>Test load</w:t>
            </w:r>
            <w:r w:rsidR="00507187">
              <w:rPr>
                <w:noProof/>
                <w:webHidden/>
              </w:rPr>
              <w:tab/>
            </w:r>
            <w:r w:rsidR="00507187">
              <w:rPr>
                <w:noProof/>
                <w:webHidden/>
              </w:rPr>
              <w:fldChar w:fldCharType="begin"/>
            </w:r>
            <w:r w:rsidR="00507187">
              <w:rPr>
                <w:noProof/>
                <w:webHidden/>
              </w:rPr>
              <w:instrText xml:space="preserve"> PAGEREF _Toc262811036 \h </w:instrText>
            </w:r>
            <w:r w:rsidR="00507187">
              <w:rPr>
                <w:noProof/>
                <w:webHidden/>
              </w:rPr>
            </w:r>
            <w:r w:rsidR="00507187">
              <w:rPr>
                <w:noProof/>
                <w:webHidden/>
              </w:rPr>
              <w:fldChar w:fldCharType="separate"/>
            </w:r>
            <w:r w:rsidR="00507187">
              <w:rPr>
                <w:noProof/>
                <w:webHidden/>
              </w:rPr>
              <w:t>6</w:t>
            </w:r>
            <w:r w:rsidR="00507187">
              <w:rPr>
                <w:noProof/>
                <w:webHidden/>
              </w:rPr>
              <w:fldChar w:fldCharType="end"/>
            </w:r>
          </w:hyperlink>
        </w:p>
        <w:p w14:paraId="2675D9E5" w14:textId="77777777" w:rsidR="00507187" w:rsidRDefault="003E2738">
          <w:pPr>
            <w:pStyle w:val="TOC2"/>
            <w:tabs>
              <w:tab w:val="right" w:leader="dot" w:pos="9350"/>
            </w:tabs>
            <w:rPr>
              <w:rFonts w:asciiTheme="minorHAnsi" w:eastAsiaTheme="minorEastAsia" w:hAnsiTheme="minorHAnsi" w:cstheme="minorBidi"/>
              <w:noProof/>
              <w:color w:val="auto"/>
              <w:kern w:val="0"/>
              <w:sz w:val="22"/>
              <w:szCs w:val="22"/>
            </w:rPr>
          </w:pPr>
          <w:hyperlink w:anchor="_Toc262811037" w:history="1">
            <w:r w:rsidR="00507187" w:rsidRPr="0035471D">
              <w:rPr>
                <w:rStyle w:val="Hyperlink"/>
                <w:noProof/>
              </w:rPr>
              <w:t>Hardware settings and topology</w:t>
            </w:r>
            <w:r w:rsidR="00507187">
              <w:rPr>
                <w:noProof/>
                <w:webHidden/>
              </w:rPr>
              <w:tab/>
            </w:r>
            <w:r w:rsidR="00507187">
              <w:rPr>
                <w:noProof/>
                <w:webHidden/>
              </w:rPr>
              <w:fldChar w:fldCharType="begin"/>
            </w:r>
            <w:r w:rsidR="00507187">
              <w:rPr>
                <w:noProof/>
                <w:webHidden/>
              </w:rPr>
              <w:instrText xml:space="preserve"> PAGEREF _Toc262811037 \h </w:instrText>
            </w:r>
            <w:r w:rsidR="00507187">
              <w:rPr>
                <w:noProof/>
                <w:webHidden/>
              </w:rPr>
            </w:r>
            <w:r w:rsidR="00507187">
              <w:rPr>
                <w:noProof/>
                <w:webHidden/>
              </w:rPr>
              <w:fldChar w:fldCharType="separate"/>
            </w:r>
            <w:r w:rsidR="00507187">
              <w:rPr>
                <w:noProof/>
                <w:webHidden/>
              </w:rPr>
              <w:t>6</w:t>
            </w:r>
            <w:r w:rsidR="00507187">
              <w:rPr>
                <w:noProof/>
                <w:webHidden/>
              </w:rPr>
              <w:fldChar w:fldCharType="end"/>
            </w:r>
          </w:hyperlink>
        </w:p>
        <w:p w14:paraId="1234E9DB" w14:textId="77777777" w:rsidR="00507187" w:rsidRDefault="003E2738">
          <w:pPr>
            <w:pStyle w:val="TOC3"/>
            <w:tabs>
              <w:tab w:val="right" w:leader="dot" w:pos="9350"/>
            </w:tabs>
            <w:rPr>
              <w:rFonts w:asciiTheme="minorHAnsi" w:eastAsiaTheme="minorEastAsia" w:hAnsiTheme="minorHAnsi" w:cstheme="minorBidi"/>
              <w:noProof/>
              <w:color w:val="auto"/>
              <w:kern w:val="0"/>
              <w:sz w:val="22"/>
              <w:szCs w:val="22"/>
            </w:rPr>
          </w:pPr>
          <w:hyperlink w:anchor="_Toc262811038" w:history="1">
            <w:r w:rsidR="00507187" w:rsidRPr="0035471D">
              <w:rPr>
                <w:rStyle w:val="Hyperlink"/>
                <w:noProof/>
              </w:rPr>
              <w:t>Farm #1 Large Document Library tests</w:t>
            </w:r>
            <w:r w:rsidR="00507187">
              <w:rPr>
                <w:noProof/>
                <w:webHidden/>
              </w:rPr>
              <w:tab/>
            </w:r>
            <w:r w:rsidR="00507187">
              <w:rPr>
                <w:noProof/>
                <w:webHidden/>
              </w:rPr>
              <w:fldChar w:fldCharType="begin"/>
            </w:r>
            <w:r w:rsidR="00507187">
              <w:rPr>
                <w:noProof/>
                <w:webHidden/>
              </w:rPr>
              <w:instrText xml:space="preserve"> PAGEREF _Toc262811038 \h </w:instrText>
            </w:r>
            <w:r w:rsidR="00507187">
              <w:rPr>
                <w:noProof/>
                <w:webHidden/>
              </w:rPr>
            </w:r>
            <w:r w:rsidR="00507187">
              <w:rPr>
                <w:noProof/>
                <w:webHidden/>
              </w:rPr>
              <w:fldChar w:fldCharType="separate"/>
            </w:r>
            <w:r w:rsidR="00507187">
              <w:rPr>
                <w:noProof/>
                <w:webHidden/>
              </w:rPr>
              <w:t>6</w:t>
            </w:r>
            <w:r w:rsidR="00507187">
              <w:rPr>
                <w:noProof/>
                <w:webHidden/>
              </w:rPr>
              <w:fldChar w:fldCharType="end"/>
            </w:r>
          </w:hyperlink>
        </w:p>
        <w:p w14:paraId="12FC2ADD" w14:textId="77777777" w:rsidR="00507187" w:rsidRDefault="003E2738">
          <w:pPr>
            <w:pStyle w:val="TOC3"/>
            <w:tabs>
              <w:tab w:val="right" w:leader="dot" w:pos="9350"/>
            </w:tabs>
            <w:rPr>
              <w:rFonts w:asciiTheme="minorHAnsi" w:eastAsiaTheme="minorEastAsia" w:hAnsiTheme="minorHAnsi" w:cstheme="minorBidi"/>
              <w:noProof/>
              <w:color w:val="auto"/>
              <w:kern w:val="0"/>
              <w:sz w:val="22"/>
              <w:szCs w:val="22"/>
            </w:rPr>
          </w:pPr>
          <w:hyperlink w:anchor="_Toc262811039" w:history="1">
            <w:r w:rsidR="00507187" w:rsidRPr="0035471D">
              <w:rPr>
                <w:rStyle w:val="Hyperlink"/>
                <w:noProof/>
              </w:rPr>
              <w:t>Farm #2 Scale Out and Document Parser tests</w:t>
            </w:r>
            <w:r w:rsidR="00507187">
              <w:rPr>
                <w:noProof/>
                <w:webHidden/>
              </w:rPr>
              <w:tab/>
            </w:r>
            <w:r w:rsidR="00507187">
              <w:rPr>
                <w:noProof/>
                <w:webHidden/>
              </w:rPr>
              <w:fldChar w:fldCharType="begin"/>
            </w:r>
            <w:r w:rsidR="00507187">
              <w:rPr>
                <w:noProof/>
                <w:webHidden/>
              </w:rPr>
              <w:instrText xml:space="preserve"> PAGEREF _Toc262811039 \h </w:instrText>
            </w:r>
            <w:r w:rsidR="00507187">
              <w:rPr>
                <w:noProof/>
                <w:webHidden/>
              </w:rPr>
            </w:r>
            <w:r w:rsidR="00507187">
              <w:rPr>
                <w:noProof/>
                <w:webHidden/>
              </w:rPr>
              <w:fldChar w:fldCharType="separate"/>
            </w:r>
            <w:r w:rsidR="00507187">
              <w:rPr>
                <w:noProof/>
                <w:webHidden/>
              </w:rPr>
              <w:t>9</w:t>
            </w:r>
            <w:r w:rsidR="00507187">
              <w:rPr>
                <w:noProof/>
                <w:webHidden/>
              </w:rPr>
              <w:fldChar w:fldCharType="end"/>
            </w:r>
          </w:hyperlink>
        </w:p>
        <w:p w14:paraId="6F050B84" w14:textId="77777777" w:rsidR="00507187" w:rsidRDefault="003E2738">
          <w:pPr>
            <w:pStyle w:val="TOC1"/>
            <w:tabs>
              <w:tab w:val="right" w:leader="dot" w:pos="9350"/>
            </w:tabs>
            <w:rPr>
              <w:rFonts w:asciiTheme="minorHAnsi" w:eastAsiaTheme="minorEastAsia" w:hAnsiTheme="minorHAnsi" w:cstheme="minorBidi"/>
              <w:noProof/>
              <w:color w:val="auto"/>
              <w:kern w:val="0"/>
              <w:sz w:val="22"/>
              <w:szCs w:val="22"/>
            </w:rPr>
          </w:pPr>
          <w:hyperlink w:anchor="_Toc262811040" w:history="1">
            <w:r w:rsidR="00507187" w:rsidRPr="0035471D">
              <w:rPr>
                <w:rStyle w:val="Hyperlink"/>
                <w:noProof/>
              </w:rPr>
              <w:t>Test results</w:t>
            </w:r>
            <w:r w:rsidR="00507187">
              <w:rPr>
                <w:noProof/>
                <w:webHidden/>
              </w:rPr>
              <w:tab/>
            </w:r>
            <w:r w:rsidR="00507187">
              <w:rPr>
                <w:noProof/>
                <w:webHidden/>
              </w:rPr>
              <w:fldChar w:fldCharType="begin"/>
            </w:r>
            <w:r w:rsidR="00507187">
              <w:rPr>
                <w:noProof/>
                <w:webHidden/>
              </w:rPr>
              <w:instrText xml:space="preserve"> PAGEREF _Toc262811040 \h </w:instrText>
            </w:r>
            <w:r w:rsidR="00507187">
              <w:rPr>
                <w:noProof/>
                <w:webHidden/>
              </w:rPr>
            </w:r>
            <w:r w:rsidR="00507187">
              <w:rPr>
                <w:noProof/>
                <w:webHidden/>
              </w:rPr>
              <w:fldChar w:fldCharType="separate"/>
            </w:r>
            <w:r w:rsidR="00507187">
              <w:rPr>
                <w:noProof/>
                <w:webHidden/>
              </w:rPr>
              <w:t>11</w:t>
            </w:r>
            <w:r w:rsidR="00507187">
              <w:rPr>
                <w:noProof/>
                <w:webHidden/>
              </w:rPr>
              <w:fldChar w:fldCharType="end"/>
            </w:r>
          </w:hyperlink>
        </w:p>
        <w:p w14:paraId="2F97BFBD" w14:textId="77777777" w:rsidR="00507187" w:rsidRDefault="003E2738">
          <w:pPr>
            <w:pStyle w:val="TOC2"/>
            <w:tabs>
              <w:tab w:val="right" w:leader="dot" w:pos="9350"/>
            </w:tabs>
            <w:rPr>
              <w:rFonts w:asciiTheme="minorHAnsi" w:eastAsiaTheme="minorEastAsia" w:hAnsiTheme="minorHAnsi" w:cstheme="minorBidi"/>
              <w:noProof/>
              <w:color w:val="auto"/>
              <w:kern w:val="0"/>
              <w:sz w:val="22"/>
              <w:szCs w:val="22"/>
            </w:rPr>
          </w:pPr>
          <w:hyperlink w:anchor="_Toc262811041" w:history="1">
            <w:r w:rsidR="00507187" w:rsidRPr="0035471D">
              <w:rPr>
                <w:rStyle w:val="Hyperlink"/>
                <w:noProof/>
              </w:rPr>
              <w:t>Farm #1 Large Document Library</w:t>
            </w:r>
            <w:r w:rsidR="00507187">
              <w:rPr>
                <w:noProof/>
                <w:webHidden/>
              </w:rPr>
              <w:tab/>
            </w:r>
            <w:r w:rsidR="00507187">
              <w:rPr>
                <w:noProof/>
                <w:webHidden/>
              </w:rPr>
              <w:fldChar w:fldCharType="begin"/>
            </w:r>
            <w:r w:rsidR="00507187">
              <w:rPr>
                <w:noProof/>
                <w:webHidden/>
              </w:rPr>
              <w:instrText xml:space="preserve"> PAGEREF _Toc262811041 \h </w:instrText>
            </w:r>
            <w:r w:rsidR="00507187">
              <w:rPr>
                <w:noProof/>
                <w:webHidden/>
              </w:rPr>
            </w:r>
            <w:r w:rsidR="00507187">
              <w:rPr>
                <w:noProof/>
                <w:webHidden/>
              </w:rPr>
              <w:fldChar w:fldCharType="separate"/>
            </w:r>
            <w:r w:rsidR="00507187">
              <w:rPr>
                <w:noProof/>
                <w:webHidden/>
              </w:rPr>
              <w:t>11</w:t>
            </w:r>
            <w:r w:rsidR="00507187">
              <w:rPr>
                <w:noProof/>
                <w:webHidden/>
              </w:rPr>
              <w:fldChar w:fldCharType="end"/>
            </w:r>
          </w:hyperlink>
        </w:p>
        <w:p w14:paraId="6BA38801" w14:textId="77777777" w:rsidR="00507187" w:rsidRDefault="003E2738">
          <w:pPr>
            <w:pStyle w:val="TOC3"/>
            <w:tabs>
              <w:tab w:val="right" w:leader="dot" w:pos="9350"/>
            </w:tabs>
            <w:rPr>
              <w:rFonts w:asciiTheme="minorHAnsi" w:eastAsiaTheme="minorEastAsia" w:hAnsiTheme="minorHAnsi" w:cstheme="minorBidi"/>
              <w:noProof/>
              <w:color w:val="auto"/>
              <w:kern w:val="0"/>
              <w:sz w:val="22"/>
              <w:szCs w:val="22"/>
            </w:rPr>
          </w:pPr>
          <w:hyperlink w:anchor="_Toc262811042" w:history="1">
            <w:r w:rsidR="00507187" w:rsidRPr="0035471D">
              <w:rPr>
                <w:rStyle w:val="Hyperlink"/>
                <w:noProof/>
              </w:rPr>
              <w:t>Performance as list size increases</w:t>
            </w:r>
            <w:r w:rsidR="00507187">
              <w:rPr>
                <w:noProof/>
                <w:webHidden/>
              </w:rPr>
              <w:tab/>
            </w:r>
            <w:r w:rsidR="00507187">
              <w:rPr>
                <w:noProof/>
                <w:webHidden/>
              </w:rPr>
              <w:fldChar w:fldCharType="begin"/>
            </w:r>
            <w:r w:rsidR="00507187">
              <w:rPr>
                <w:noProof/>
                <w:webHidden/>
              </w:rPr>
              <w:instrText xml:space="preserve"> PAGEREF _Toc262811042 \h </w:instrText>
            </w:r>
            <w:r w:rsidR="00507187">
              <w:rPr>
                <w:noProof/>
                <w:webHidden/>
              </w:rPr>
            </w:r>
            <w:r w:rsidR="00507187">
              <w:rPr>
                <w:noProof/>
                <w:webHidden/>
              </w:rPr>
              <w:fldChar w:fldCharType="separate"/>
            </w:r>
            <w:r w:rsidR="00507187">
              <w:rPr>
                <w:noProof/>
                <w:webHidden/>
              </w:rPr>
              <w:t>11</w:t>
            </w:r>
            <w:r w:rsidR="00507187">
              <w:rPr>
                <w:noProof/>
                <w:webHidden/>
              </w:rPr>
              <w:fldChar w:fldCharType="end"/>
            </w:r>
          </w:hyperlink>
        </w:p>
        <w:p w14:paraId="7BA5801A" w14:textId="77777777" w:rsidR="00507187" w:rsidRDefault="003E2738">
          <w:pPr>
            <w:pStyle w:val="TOC3"/>
            <w:tabs>
              <w:tab w:val="right" w:leader="dot" w:pos="9350"/>
            </w:tabs>
            <w:rPr>
              <w:rFonts w:asciiTheme="minorHAnsi" w:eastAsiaTheme="minorEastAsia" w:hAnsiTheme="minorHAnsi" w:cstheme="minorBidi"/>
              <w:noProof/>
              <w:color w:val="auto"/>
              <w:kern w:val="0"/>
              <w:sz w:val="22"/>
              <w:szCs w:val="22"/>
            </w:rPr>
          </w:pPr>
          <w:hyperlink w:anchor="_Toc262811043" w:history="1">
            <w:r w:rsidR="00507187" w:rsidRPr="0035471D">
              <w:rPr>
                <w:rStyle w:val="Hyperlink"/>
                <w:noProof/>
              </w:rPr>
              <w:t>Document uploading performance</w:t>
            </w:r>
            <w:r w:rsidR="00507187">
              <w:rPr>
                <w:noProof/>
                <w:webHidden/>
              </w:rPr>
              <w:tab/>
            </w:r>
            <w:r w:rsidR="00507187">
              <w:rPr>
                <w:noProof/>
                <w:webHidden/>
              </w:rPr>
              <w:fldChar w:fldCharType="begin"/>
            </w:r>
            <w:r w:rsidR="00507187">
              <w:rPr>
                <w:noProof/>
                <w:webHidden/>
              </w:rPr>
              <w:instrText xml:space="preserve"> PAGEREF _Toc262811043 \h </w:instrText>
            </w:r>
            <w:r w:rsidR="00507187">
              <w:rPr>
                <w:noProof/>
                <w:webHidden/>
              </w:rPr>
            </w:r>
            <w:r w:rsidR="00507187">
              <w:rPr>
                <w:noProof/>
                <w:webHidden/>
              </w:rPr>
              <w:fldChar w:fldCharType="separate"/>
            </w:r>
            <w:r w:rsidR="00507187">
              <w:rPr>
                <w:noProof/>
                <w:webHidden/>
              </w:rPr>
              <w:t>12</w:t>
            </w:r>
            <w:r w:rsidR="00507187">
              <w:rPr>
                <w:noProof/>
                <w:webHidden/>
              </w:rPr>
              <w:fldChar w:fldCharType="end"/>
            </w:r>
          </w:hyperlink>
        </w:p>
        <w:p w14:paraId="17305B4F" w14:textId="77777777" w:rsidR="00507187" w:rsidRDefault="003E2738">
          <w:pPr>
            <w:pStyle w:val="TOC2"/>
            <w:tabs>
              <w:tab w:val="right" w:leader="dot" w:pos="9350"/>
            </w:tabs>
            <w:rPr>
              <w:rFonts w:asciiTheme="minorHAnsi" w:eastAsiaTheme="minorEastAsia" w:hAnsiTheme="minorHAnsi" w:cstheme="minorBidi"/>
              <w:noProof/>
              <w:color w:val="auto"/>
              <w:kern w:val="0"/>
              <w:sz w:val="22"/>
              <w:szCs w:val="22"/>
            </w:rPr>
          </w:pPr>
          <w:hyperlink w:anchor="_Toc262811044" w:history="1">
            <w:r w:rsidR="00507187" w:rsidRPr="0035471D">
              <w:rPr>
                <w:rStyle w:val="Hyperlink"/>
                <w:noProof/>
              </w:rPr>
              <w:t>Farm #2 Scale Out</w:t>
            </w:r>
            <w:r w:rsidR="00507187">
              <w:rPr>
                <w:noProof/>
                <w:webHidden/>
              </w:rPr>
              <w:tab/>
            </w:r>
            <w:r w:rsidR="00507187">
              <w:rPr>
                <w:noProof/>
                <w:webHidden/>
              </w:rPr>
              <w:fldChar w:fldCharType="begin"/>
            </w:r>
            <w:r w:rsidR="00507187">
              <w:rPr>
                <w:noProof/>
                <w:webHidden/>
              </w:rPr>
              <w:instrText xml:space="preserve"> PAGEREF _Toc262811044 \h </w:instrText>
            </w:r>
            <w:r w:rsidR="00507187">
              <w:rPr>
                <w:noProof/>
                <w:webHidden/>
              </w:rPr>
            </w:r>
            <w:r w:rsidR="00507187">
              <w:rPr>
                <w:noProof/>
                <w:webHidden/>
              </w:rPr>
              <w:fldChar w:fldCharType="separate"/>
            </w:r>
            <w:r w:rsidR="00507187">
              <w:rPr>
                <w:noProof/>
                <w:webHidden/>
              </w:rPr>
              <w:t>13</w:t>
            </w:r>
            <w:r w:rsidR="00507187">
              <w:rPr>
                <w:noProof/>
                <w:webHidden/>
              </w:rPr>
              <w:fldChar w:fldCharType="end"/>
            </w:r>
          </w:hyperlink>
        </w:p>
        <w:p w14:paraId="352BB4E6" w14:textId="77777777" w:rsidR="00507187" w:rsidRDefault="003E2738">
          <w:pPr>
            <w:pStyle w:val="TOC3"/>
            <w:tabs>
              <w:tab w:val="right" w:leader="dot" w:pos="9350"/>
            </w:tabs>
            <w:rPr>
              <w:rFonts w:asciiTheme="minorHAnsi" w:eastAsiaTheme="minorEastAsia" w:hAnsiTheme="minorHAnsi" w:cstheme="minorBidi"/>
              <w:noProof/>
              <w:color w:val="auto"/>
              <w:kern w:val="0"/>
              <w:sz w:val="22"/>
              <w:szCs w:val="22"/>
            </w:rPr>
          </w:pPr>
          <w:hyperlink w:anchor="_Toc262811045" w:history="1">
            <w:r w:rsidR="00507187" w:rsidRPr="0035471D">
              <w:rPr>
                <w:rStyle w:val="Hyperlink"/>
                <w:noProof/>
              </w:rPr>
              <w:t>Effect of front-end Web server scale on throughput</w:t>
            </w:r>
            <w:r w:rsidR="00507187">
              <w:rPr>
                <w:noProof/>
                <w:webHidden/>
              </w:rPr>
              <w:tab/>
            </w:r>
            <w:r w:rsidR="00507187">
              <w:rPr>
                <w:noProof/>
                <w:webHidden/>
              </w:rPr>
              <w:fldChar w:fldCharType="begin"/>
            </w:r>
            <w:r w:rsidR="00507187">
              <w:rPr>
                <w:noProof/>
                <w:webHidden/>
              </w:rPr>
              <w:instrText xml:space="preserve"> PAGEREF _Toc262811045 \h </w:instrText>
            </w:r>
            <w:r w:rsidR="00507187">
              <w:rPr>
                <w:noProof/>
                <w:webHidden/>
              </w:rPr>
            </w:r>
            <w:r w:rsidR="00507187">
              <w:rPr>
                <w:noProof/>
                <w:webHidden/>
              </w:rPr>
              <w:fldChar w:fldCharType="separate"/>
            </w:r>
            <w:r w:rsidR="00507187">
              <w:rPr>
                <w:noProof/>
                <w:webHidden/>
              </w:rPr>
              <w:t>13</w:t>
            </w:r>
            <w:r w:rsidR="00507187">
              <w:rPr>
                <w:noProof/>
                <w:webHidden/>
              </w:rPr>
              <w:fldChar w:fldCharType="end"/>
            </w:r>
          </w:hyperlink>
        </w:p>
        <w:p w14:paraId="68C7B52B" w14:textId="77777777" w:rsidR="00507187" w:rsidRDefault="003E2738">
          <w:pPr>
            <w:pStyle w:val="TOC2"/>
            <w:tabs>
              <w:tab w:val="right" w:leader="dot" w:pos="9350"/>
            </w:tabs>
            <w:rPr>
              <w:rFonts w:asciiTheme="minorHAnsi" w:eastAsiaTheme="minorEastAsia" w:hAnsiTheme="minorHAnsi" w:cstheme="minorBidi"/>
              <w:noProof/>
              <w:color w:val="auto"/>
              <w:kern w:val="0"/>
              <w:sz w:val="22"/>
              <w:szCs w:val="22"/>
            </w:rPr>
          </w:pPr>
          <w:hyperlink w:anchor="_Toc262811046" w:history="1">
            <w:r w:rsidR="00507187" w:rsidRPr="0035471D">
              <w:rPr>
                <w:rStyle w:val="Hyperlink"/>
                <w:noProof/>
              </w:rPr>
              <w:t>Farm #2: Document Center and Record Center site template comparison</w:t>
            </w:r>
            <w:r w:rsidR="00507187">
              <w:rPr>
                <w:noProof/>
                <w:webHidden/>
              </w:rPr>
              <w:tab/>
            </w:r>
            <w:r w:rsidR="00507187">
              <w:rPr>
                <w:noProof/>
                <w:webHidden/>
              </w:rPr>
              <w:fldChar w:fldCharType="begin"/>
            </w:r>
            <w:r w:rsidR="00507187">
              <w:rPr>
                <w:noProof/>
                <w:webHidden/>
              </w:rPr>
              <w:instrText xml:space="preserve"> PAGEREF _Toc262811046 \h </w:instrText>
            </w:r>
            <w:r w:rsidR="00507187">
              <w:rPr>
                <w:noProof/>
                <w:webHidden/>
              </w:rPr>
            </w:r>
            <w:r w:rsidR="00507187">
              <w:rPr>
                <w:noProof/>
                <w:webHidden/>
              </w:rPr>
              <w:fldChar w:fldCharType="separate"/>
            </w:r>
            <w:r w:rsidR="00507187">
              <w:rPr>
                <w:noProof/>
                <w:webHidden/>
              </w:rPr>
              <w:t>15</w:t>
            </w:r>
            <w:r w:rsidR="00507187">
              <w:rPr>
                <w:noProof/>
                <w:webHidden/>
              </w:rPr>
              <w:fldChar w:fldCharType="end"/>
            </w:r>
          </w:hyperlink>
        </w:p>
        <w:p w14:paraId="507E15C0" w14:textId="77777777" w:rsidR="00507187" w:rsidRDefault="003E2738">
          <w:pPr>
            <w:pStyle w:val="TOC3"/>
            <w:tabs>
              <w:tab w:val="right" w:leader="dot" w:pos="9350"/>
            </w:tabs>
            <w:rPr>
              <w:rFonts w:asciiTheme="minorHAnsi" w:eastAsiaTheme="minorEastAsia" w:hAnsiTheme="minorHAnsi" w:cstheme="minorBidi"/>
              <w:noProof/>
              <w:color w:val="auto"/>
              <w:kern w:val="0"/>
              <w:sz w:val="22"/>
              <w:szCs w:val="22"/>
            </w:rPr>
          </w:pPr>
          <w:hyperlink w:anchor="_Toc262811047" w:history="1">
            <w:r w:rsidR="00507187" w:rsidRPr="0035471D">
              <w:rPr>
                <w:rStyle w:val="Hyperlink"/>
                <w:noProof/>
              </w:rPr>
              <w:t>Policy update</w:t>
            </w:r>
            <w:r w:rsidR="00507187">
              <w:rPr>
                <w:noProof/>
                <w:webHidden/>
              </w:rPr>
              <w:tab/>
            </w:r>
            <w:r w:rsidR="00507187">
              <w:rPr>
                <w:noProof/>
                <w:webHidden/>
              </w:rPr>
              <w:fldChar w:fldCharType="begin"/>
            </w:r>
            <w:r w:rsidR="00507187">
              <w:rPr>
                <w:noProof/>
                <w:webHidden/>
              </w:rPr>
              <w:instrText xml:space="preserve"> PAGEREF _Toc262811047 \h </w:instrText>
            </w:r>
            <w:r w:rsidR="00507187">
              <w:rPr>
                <w:noProof/>
                <w:webHidden/>
              </w:rPr>
            </w:r>
            <w:r w:rsidR="00507187">
              <w:rPr>
                <w:noProof/>
                <w:webHidden/>
              </w:rPr>
              <w:fldChar w:fldCharType="separate"/>
            </w:r>
            <w:r w:rsidR="00507187">
              <w:rPr>
                <w:noProof/>
                <w:webHidden/>
              </w:rPr>
              <w:t>15</w:t>
            </w:r>
            <w:r w:rsidR="00507187">
              <w:rPr>
                <w:noProof/>
                <w:webHidden/>
              </w:rPr>
              <w:fldChar w:fldCharType="end"/>
            </w:r>
          </w:hyperlink>
        </w:p>
        <w:p w14:paraId="10154C82" w14:textId="77777777" w:rsidR="00507187" w:rsidRDefault="003E2738">
          <w:pPr>
            <w:pStyle w:val="TOC3"/>
            <w:tabs>
              <w:tab w:val="right" w:leader="dot" w:pos="9350"/>
            </w:tabs>
            <w:rPr>
              <w:rFonts w:asciiTheme="minorHAnsi" w:eastAsiaTheme="minorEastAsia" w:hAnsiTheme="minorHAnsi" w:cstheme="minorBidi"/>
              <w:noProof/>
              <w:color w:val="auto"/>
              <w:kern w:val="0"/>
              <w:sz w:val="22"/>
              <w:szCs w:val="22"/>
            </w:rPr>
          </w:pPr>
          <w:hyperlink w:anchor="_Toc262811048" w:history="1">
            <w:r w:rsidR="00507187" w:rsidRPr="0035471D">
              <w:rPr>
                <w:rStyle w:val="Hyperlink"/>
                <w:noProof/>
              </w:rPr>
              <w:t>Retention actions</w:t>
            </w:r>
            <w:r w:rsidR="00507187">
              <w:rPr>
                <w:noProof/>
                <w:webHidden/>
              </w:rPr>
              <w:tab/>
            </w:r>
            <w:r w:rsidR="00507187">
              <w:rPr>
                <w:noProof/>
                <w:webHidden/>
              </w:rPr>
              <w:fldChar w:fldCharType="begin"/>
            </w:r>
            <w:r w:rsidR="00507187">
              <w:rPr>
                <w:noProof/>
                <w:webHidden/>
              </w:rPr>
              <w:instrText xml:space="preserve"> PAGEREF _Toc262811048 \h </w:instrText>
            </w:r>
            <w:r w:rsidR="00507187">
              <w:rPr>
                <w:noProof/>
                <w:webHidden/>
              </w:rPr>
            </w:r>
            <w:r w:rsidR="00507187">
              <w:rPr>
                <w:noProof/>
                <w:webHidden/>
              </w:rPr>
              <w:fldChar w:fldCharType="separate"/>
            </w:r>
            <w:r w:rsidR="00507187">
              <w:rPr>
                <w:noProof/>
                <w:webHidden/>
              </w:rPr>
              <w:t>16</w:t>
            </w:r>
            <w:r w:rsidR="00507187">
              <w:rPr>
                <w:noProof/>
                <w:webHidden/>
              </w:rPr>
              <w:fldChar w:fldCharType="end"/>
            </w:r>
          </w:hyperlink>
        </w:p>
        <w:p w14:paraId="1C24BDF8" w14:textId="77777777" w:rsidR="00507187" w:rsidRDefault="003E2738">
          <w:pPr>
            <w:pStyle w:val="TOC1"/>
            <w:tabs>
              <w:tab w:val="right" w:leader="dot" w:pos="9350"/>
            </w:tabs>
            <w:rPr>
              <w:rFonts w:asciiTheme="minorHAnsi" w:eastAsiaTheme="minorEastAsia" w:hAnsiTheme="minorHAnsi" w:cstheme="minorBidi"/>
              <w:noProof/>
              <w:color w:val="auto"/>
              <w:kern w:val="0"/>
              <w:sz w:val="22"/>
              <w:szCs w:val="22"/>
            </w:rPr>
          </w:pPr>
          <w:hyperlink w:anchor="_Toc262811049" w:history="1">
            <w:r w:rsidR="00507187" w:rsidRPr="0035471D">
              <w:rPr>
                <w:rStyle w:val="Hyperlink"/>
                <w:noProof/>
              </w:rPr>
              <w:t>Recommendations</w:t>
            </w:r>
            <w:r w:rsidR="00507187">
              <w:rPr>
                <w:noProof/>
                <w:webHidden/>
              </w:rPr>
              <w:tab/>
            </w:r>
            <w:r w:rsidR="00507187">
              <w:rPr>
                <w:noProof/>
                <w:webHidden/>
              </w:rPr>
              <w:fldChar w:fldCharType="begin"/>
            </w:r>
            <w:r w:rsidR="00507187">
              <w:rPr>
                <w:noProof/>
                <w:webHidden/>
              </w:rPr>
              <w:instrText xml:space="preserve"> PAGEREF _Toc262811049 \h </w:instrText>
            </w:r>
            <w:r w:rsidR="00507187">
              <w:rPr>
                <w:noProof/>
                <w:webHidden/>
              </w:rPr>
            </w:r>
            <w:r w:rsidR="00507187">
              <w:rPr>
                <w:noProof/>
                <w:webHidden/>
              </w:rPr>
              <w:fldChar w:fldCharType="separate"/>
            </w:r>
            <w:r w:rsidR="00507187">
              <w:rPr>
                <w:noProof/>
                <w:webHidden/>
              </w:rPr>
              <w:t>18</w:t>
            </w:r>
            <w:r w:rsidR="00507187">
              <w:rPr>
                <w:noProof/>
                <w:webHidden/>
              </w:rPr>
              <w:fldChar w:fldCharType="end"/>
            </w:r>
          </w:hyperlink>
        </w:p>
        <w:p w14:paraId="4898830C" w14:textId="77777777" w:rsidR="00507187" w:rsidRDefault="003E2738">
          <w:pPr>
            <w:pStyle w:val="TOC2"/>
            <w:tabs>
              <w:tab w:val="right" w:leader="dot" w:pos="9350"/>
            </w:tabs>
            <w:rPr>
              <w:rFonts w:asciiTheme="minorHAnsi" w:eastAsiaTheme="minorEastAsia" w:hAnsiTheme="minorHAnsi" w:cstheme="minorBidi"/>
              <w:noProof/>
              <w:color w:val="auto"/>
              <w:kern w:val="0"/>
              <w:sz w:val="22"/>
              <w:szCs w:val="22"/>
            </w:rPr>
          </w:pPr>
          <w:hyperlink w:anchor="_Toc262811050" w:history="1">
            <w:r w:rsidR="00507187" w:rsidRPr="0035471D">
              <w:rPr>
                <w:rStyle w:val="Hyperlink"/>
                <w:noProof/>
              </w:rPr>
              <w:t>Hardware recommendations</w:t>
            </w:r>
            <w:r w:rsidR="00507187">
              <w:rPr>
                <w:noProof/>
                <w:webHidden/>
              </w:rPr>
              <w:tab/>
            </w:r>
            <w:r w:rsidR="00507187">
              <w:rPr>
                <w:noProof/>
                <w:webHidden/>
              </w:rPr>
              <w:fldChar w:fldCharType="begin"/>
            </w:r>
            <w:r w:rsidR="00507187">
              <w:rPr>
                <w:noProof/>
                <w:webHidden/>
              </w:rPr>
              <w:instrText xml:space="preserve"> PAGEREF _Toc262811050 \h </w:instrText>
            </w:r>
            <w:r w:rsidR="00507187">
              <w:rPr>
                <w:noProof/>
                <w:webHidden/>
              </w:rPr>
            </w:r>
            <w:r w:rsidR="00507187">
              <w:rPr>
                <w:noProof/>
                <w:webHidden/>
              </w:rPr>
              <w:fldChar w:fldCharType="separate"/>
            </w:r>
            <w:r w:rsidR="00507187">
              <w:rPr>
                <w:noProof/>
                <w:webHidden/>
              </w:rPr>
              <w:t>18</w:t>
            </w:r>
            <w:r w:rsidR="00507187">
              <w:rPr>
                <w:noProof/>
                <w:webHidden/>
              </w:rPr>
              <w:fldChar w:fldCharType="end"/>
            </w:r>
          </w:hyperlink>
        </w:p>
        <w:p w14:paraId="1DE846CB" w14:textId="77777777" w:rsidR="00507187" w:rsidRDefault="003E2738">
          <w:pPr>
            <w:pStyle w:val="TOC2"/>
            <w:tabs>
              <w:tab w:val="right" w:leader="dot" w:pos="9350"/>
            </w:tabs>
            <w:rPr>
              <w:rFonts w:asciiTheme="minorHAnsi" w:eastAsiaTheme="minorEastAsia" w:hAnsiTheme="minorHAnsi" w:cstheme="minorBidi"/>
              <w:noProof/>
              <w:color w:val="auto"/>
              <w:kern w:val="0"/>
              <w:sz w:val="22"/>
              <w:szCs w:val="22"/>
            </w:rPr>
          </w:pPr>
          <w:hyperlink w:anchor="_Toc262811051" w:history="1">
            <w:r w:rsidR="00507187" w:rsidRPr="0035471D">
              <w:rPr>
                <w:rStyle w:val="Hyperlink"/>
                <w:noProof/>
              </w:rPr>
              <w:t>Scaled-up and scaled-out topologies</w:t>
            </w:r>
            <w:r w:rsidR="00507187">
              <w:rPr>
                <w:noProof/>
                <w:webHidden/>
              </w:rPr>
              <w:tab/>
            </w:r>
            <w:r w:rsidR="00507187">
              <w:rPr>
                <w:noProof/>
                <w:webHidden/>
              </w:rPr>
              <w:fldChar w:fldCharType="begin"/>
            </w:r>
            <w:r w:rsidR="00507187">
              <w:rPr>
                <w:noProof/>
                <w:webHidden/>
              </w:rPr>
              <w:instrText xml:space="preserve"> PAGEREF _Toc262811051 \h </w:instrText>
            </w:r>
            <w:r w:rsidR="00507187">
              <w:rPr>
                <w:noProof/>
                <w:webHidden/>
              </w:rPr>
            </w:r>
            <w:r w:rsidR="00507187">
              <w:rPr>
                <w:noProof/>
                <w:webHidden/>
              </w:rPr>
              <w:fldChar w:fldCharType="separate"/>
            </w:r>
            <w:r w:rsidR="00507187">
              <w:rPr>
                <w:noProof/>
                <w:webHidden/>
              </w:rPr>
              <w:t>18</w:t>
            </w:r>
            <w:r w:rsidR="00507187">
              <w:rPr>
                <w:noProof/>
                <w:webHidden/>
              </w:rPr>
              <w:fldChar w:fldCharType="end"/>
            </w:r>
          </w:hyperlink>
        </w:p>
        <w:p w14:paraId="72F08EA5" w14:textId="77777777" w:rsidR="00507187" w:rsidRDefault="003E2738">
          <w:pPr>
            <w:pStyle w:val="TOC2"/>
            <w:tabs>
              <w:tab w:val="right" w:leader="dot" w:pos="9350"/>
            </w:tabs>
            <w:rPr>
              <w:rFonts w:asciiTheme="minorHAnsi" w:eastAsiaTheme="minorEastAsia" w:hAnsiTheme="minorHAnsi" w:cstheme="minorBidi"/>
              <w:noProof/>
              <w:color w:val="auto"/>
              <w:kern w:val="0"/>
              <w:sz w:val="22"/>
              <w:szCs w:val="22"/>
            </w:rPr>
          </w:pPr>
          <w:hyperlink w:anchor="_Toc262811052" w:history="1">
            <w:r w:rsidR="00507187" w:rsidRPr="0035471D">
              <w:rPr>
                <w:rStyle w:val="Hyperlink"/>
                <w:noProof/>
              </w:rPr>
              <w:t>Estimating throughput targets</w:t>
            </w:r>
            <w:r w:rsidR="00507187">
              <w:rPr>
                <w:noProof/>
                <w:webHidden/>
              </w:rPr>
              <w:tab/>
            </w:r>
            <w:r w:rsidR="00507187">
              <w:rPr>
                <w:noProof/>
                <w:webHidden/>
              </w:rPr>
              <w:fldChar w:fldCharType="begin"/>
            </w:r>
            <w:r w:rsidR="00507187">
              <w:rPr>
                <w:noProof/>
                <w:webHidden/>
              </w:rPr>
              <w:instrText xml:space="preserve"> PAGEREF _Toc262811052 \h </w:instrText>
            </w:r>
            <w:r w:rsidR="00507187">
              <w:rPr>
                <w:noProof/>
                <w:webHidden/>
              </w:rPr>
            </w:r>
            <w:r w:rsidR="00507187">
              <w:rPr>
                <w:noProof/>
                <w:webHidden/>
              </w:rPr>
              <w:fldChar w:fldCharType="separate"/>
            </w:r>
            <w:r w:rsidR="00507187">
              <w:rPr>
                <w:noProof/>
                <w:webHidden/>
              </w:rPr>
              <w:t>18</w:t>
            </w:r>
            <w:r w:rsidR="00507187">
              <w:rPr>
                <w:noProof/>
                <w:webHidden/>
              </w:rPr>
              <w:fldChar w:fldCharType="end"/>
            </w:r>
          </w:hyperlink>
        </w:p>
        <w:p w14:paraId="119D32ED" w14:textId="77777777" w:rsidR="00507187" w:rsidRDefault="003E2738">
          <w:pPr>
            <w:pStyle w:val="TOC2"/>
            <w:tabs>
              <w:tab w:val="right" w:leader="dot" w:pos="9350"/>
            </w:tabs>
            <w:rPr>
              <w:rFonts w:asciiTheme="minorHAnsi" w:eastAsiaTheme="minorEastAsia" w:hAnsiTheme="minorHAnsi" w:cstheme="minorBidi"/>
              <w:noProof/>
              <w:color w:val="auto"/>
              <w:kern w:val="0"/>
              <w:sz w:val="22"/>
              <w:szCs w:val="22"/>
            </w:rPr>
          </w:pPr>
          <w:hyperlink w:anchor="_Toc262811053" w:history="1">
            <w:r w:rsidR="00507187" w:rsidRPr="0035471D">
              <w:rPr>
                <w:rStyle w:val="Hyperlink"/>
                <w:noProof/>
              </w:rPr>
              <w:t>Troubleshooting performance and scalability</w:t>
            </w:r>
            <w:r w:rsidR="00507187">
              <w:rPr>
                <w:noProof/>
                <w:webHidden/>
              </w:rPr>
              <w:tab/>
            </w:r>
            <w:r w:rsidR="00507187">
              <w:rPr>
                <w:noProof/>
                <w:webHidden/>
              </w:rPr>
              <w:fldChar w:fldCharType="begin"/>
            </w:r>
            <w:r w:rsidR="00507187">
              <w:rPr>
                <w:noProof/>
                <w:webHidden/>
              </w:rPr>
              <w:instrText xml:space="preserve"> PAGEREF _Toc262811053 \h </w:instrText>
            </w:r>
            <w:r w:rsidR="00507187">
              <w:rPr>
                <w:noProof/>
                <w:webHidden/>
              </w:rPr>
            </w:r>
            <w:r w:rsidR="00507187">
              <w:rPr>
                <w:noProof/>
                <w:webHidden/>
              </w:rPr>
              <w:fldChar w:fldCharType="separate"/>
            </w:r>
            <w:r w:rsidR="00507187">
              <w:rPr>
                <w:noProof/>
                <w:webHidden/>
              </w:rPr>
              <w:t>19</w:t>
            </w:r>
            <w:r w:rsidR="00507187">
              <w:rPr>
                <w:noProof/>
                <w:webHidden/>
              </w:rPr>
              <w:fldChar w:fldCharType="end"/>
            </w:r>
          </w:hyperlink>
        </w:p>
        <w:p w14:paraId="56B75FA0" w14:textId="77777777" w:rsidR="00507187" w:rsidRDefault="003E2738">
          <w:pPr>
            <w:pStyle w:val="TOC3"/>
            <w:tabs>
              <w:tab w:val="right" w:leader="dot" w:pos="9350"/>
            </w:tabs>
            <w:rPr>
              <w:rFonts w:asciiTheme="minorHAnsi" w:eastAsiaTheme="minorEastAsia" w:hAnsiTheme="minorHAnsi" w:cstheme="minorBidi"/>
              <w:noProof/>
              <w:color w:val="auto"/>
              <w:kern w:val="0"/>
              <w:sz w:val="22"/>
              <w:szCs w:val="22"/>
            </w:rPr>
          </w:pPr>
          <w:hyperlink w:anchor="_Toc262811054" w:history="1">
            <w:r w:rsidR="00507187" w:rsidRPr="0035471D">
              <w:rPr>
                <w:rStyle w:val="Hyperlink"/>
                <w:noProof/>
              </w:rPr>
              <w:t>Common bottlenecks and their causes</w:t>
            </w:r>
            <w:r w:rsidR="00507187">
              <w:rPr>
                <w:noProof/>
                <w:webHidden/>
              </w:rPr>
              <w:tab/>
            </w:r>
            <w:r w:rsidR="00507187">
              <w:rPr>
                <w:noProof/>
                <w:webHidden/>
              </w:rPr>
              <w:fldChar w:fldCharType="begin"/>
            </w:r>
            <w:r w:rsidR="00507187">
              <w:rPr>
                <w:noProof/>
                <w:webHidden/>
              </w:rPr>
              <w:instrText xml:space="preserve"> PAGEREF _Toc262811054 \h </w:instrText>
            </w:r>
            <w:r w:rsidR="00507187">
              <w:rPr>
                <w:noProof/>
                <w:webHidden/>
              </w:rPr>
            </w:r>
            <w:r w:rsidR="00507187">
              <w:rPr>
                <w:noProof/>
                <w:webHidden/>
              </w:rPr>
              <w:fldChar w:fldCharType="separate"/>
            </w:r>
            <w:r w:rsidR="00507187">
              <w:rPr>
                <w:noProof/>
                <w:webHidden/>
              </w:rPr>
              <w:t>19</w:t>
            </w:r>
            <w:r w:rsidR="00507187">
              <w:rPr>
                <w:noProof/>
                <w:webHidden/>
              </w:rPr>
              <w:fldChar w:fldCharType="end"/>
            </w:r>
          </w:hyperlink>
        </w:p>
        <w:p w14:paraId="53DC5970" w14:textId="77777777" w:rsidR="00507187" w:rsidRDefault="003E2738">
          <w:pPr>
            <w:pStyle w:val="TOC3"/>
            <w:tabs>
              <w:tab w:val="right" w:leader="dot" w:pos="9350"/>
            </w:tabs>
            <w:rPr>
              <w:rFonts w:asciiTheme="minorHAnsi" w:eastAsiaTheme="minorEastAsia" w:hAnsiTheme="minorHAnsi" w:cstheme="minorBidi"/>
              <w:noProof/>
              <w:color w:val="auto"/>
              <w:kern w:val="0"/>
              <w:sz w:val="22"/>
              <w:szCs w:val="22"/>
            </w:rPr>
          </w:pPr>
          <w:hyperlink w:anchor="_Toc262811055" w:history="1">
            <w:r w:rsidR="00507187" w:rsidRPr="0035471D">
              <w:rPr>
                <w:rStyle w:val="Hyperlink"/>
                <w:noProof/>
              </w:rPr>
              <w:t>Performance monitoring</w:t>
            </w:r>
            <w:r w:rsidR="00507187">
              <w:rPr>
                <w:noProof/>
                <w:webHidden/>
              </w:rPr>
              <w:tab/>
            </w:r>
            <w:r w:rsidR="00507187">
              <w:rPr>
                <w:noProof/>
                <w:webHidden/>
              </w:rPr>
              <w:fldChar w:fldCharType="begin"/>
            </w:r>
            <w:r w:rsidR="00507187">
              <w:rPr>
                <w:noProof/>
                <w:webHidden/>
              </w:rPr>
              <w:instrText xml:space="preserve"> PAGEREF _Toc262811055 \h </w:instrText>
            </w:r>
            <w:r w:rsidR="00507187">
              <w:rPr>
                <w:noProof/>
                <w:webHidden/>
              </w:rPr>
            </w:r>
            <w:r w:rsidR="00507187">
              <w:rPr>
                <w:noProof/>
                <w:webHidden/>
              </w:rPr>
              <w:fldChar w:fldCharType="separate"/>
            </w:r>
            <w:r w:rsidR="00507187">
              <w:rPr>
                <w:noProof/>
                <w:webHidden/>
              </w:rPr>
              <w:t>20</w:t>
            </w:r>
            <w:r w:rsidR="00507187">
              <w:rPr>
                <w:noProof/>
                <w:webHidden/>
              </w:rPr>
              <w:fldChar w:fldCharType="end"/>
            </w:r>
          </w:hyperlink>
        </w:p>
        <w:p w14:paraId="475FEF22" w14:textId="77777777" w:rsidR="00507187" w:rsidRDefault="003E2738">
          <w:pPr>
            <w:pStyle w:val="TOC3"/>
            <w:tabs>
              <w:tab w:val="right" w:leader="dot" w:pos="9350"/>
            </w:tabs>
            <w:rPr>
              <w:rFonts w:asciiTheme="minorHAnsi" w:eastAsiaTheme="minorEastAsia" w:hAnsiTheme="minorHAnsi" w:cstheme="minorBidi"/>
              <w:noProof/>
              <w:color w:val="auto"/>
              <w:kern w:val="0"/>
              <w:sz w:val="22"/>
              <w:szCs w:val="22"/>
            </w:rPr>
          </w:pPr>
          <w:hyperlink w:anchor="_Toc262811056" w:history="1">
            <w:r w:rsidR="00507187" w:rsidRPr="0035471D">
              <w:rPr>
                <w:rStyle w:val="Hyperlink"/>
                <w:noProof/>
              </w:rPr>
              <w:t>Web servers</w:t>
            </w:r>
            <w:r w:rsidR="00507187">
              <w:rPr>
                <w:noProof/>
                <w:webHidden/>
              </w:rPr>
              <w:tab/>
            </w:r>
            <w:r w:rsidR="00507187">
              <w:rPr>
                <w:noProof/>
                <w:webHidden/>
              </w:rPr>
              <w:fldChar w:fldCharType="begin"/>
            </w:r>
            <w:r w:rsidR="00507187">
              <w:rPr>
                <w:noProof/>
                <w:webHidden/>
              </w:rPr>
              <w:instrText xml:space="preserve"> PAGEREF _Toc262811056 \h </w:instrText>
            </w:r>
            <w:r w:rsidR="00507187">
              <w:rPr>
                <w:noProof/>
                <w:webHidden/>
              </w:rPr>
            </w:r>
            <w:r w:rsidR="00507187">
              <w:rPr>
                <w:noProof/>
                <w:webHidden/>
              </w:rPr>
              <w:fldChar w:fldCharType="separate"/>
            </w:r>
            <w:r w:rsidR="00507187">
              <w:rPr>
                <w:noProof/>
                <w:webHidden/>
              </w:rPr>
              <w:t>20</w:t>
            </w:r>
            <w:r w:rsidR="00507187">
              <w:rPr>
                <w:noProof/>
                <w:webHidden/>
              </w:rPr>
              <w:fldChar w:fldCharType="end"/>
            </w:r>
          </w:hyperlink>
        </w:p>
        <w:p w14:paraId="4665D633" w14:textId="77777777" w:rsidR="00507187" w:rsidRDefault="003E2738">
          <w:pPr>
            <w:pStyle w:val="TOC3"/>
            <w:tabs>
              <w:tab w:val="right" w:leader="dot" w:pos="9350"/>
            </w:tabs>
            <w:rPr>
              <w:rFonts w:asciiTheme="minorHAnsi" w:eastAsiaTheme="minorEastAsia" w:hAnsiTheme="minorHAnsi" w:cstheme="minorBidi"/>
              <w:noProof/>
              <w:color w:val="auto"/>
              <w:kern w:val="0"/>
              <w:sz w:val="22"/>
              <w:szCs w:val="22"/>
            </w:rPr>
          </w:pPr>
          <w:hyperlink w:anchor="_Toc262811057" w:history="1">
            <w:r w:rsidR="00507187" w:rsidRPr="0035471D">
              <w:rPr>
                <w:rStyle w:val="Hyperlink"/>
                <w:noProof/>
              </w:rPr>
              <w:t>Database servers</w:t>
            </w:r>
            <w:r w:rsidR="00507187">
              <w:rPr>
                <w:noProof/>
                <w:webHidden/>
              </w:rPr>
              <w:tab/>
            </w:r>
            <w:r w:rsidR="00507187">
              <w:rPr>
                <w:noProof/>
                <w:webHidden/>
              </w:rPr>
              <w:fldChar w:fldCharType="begin"/>
            </w:r>
            <w:r w:rsidR="00507187">
              <w:rPr>
                <w:noProof/>
                <w:webHidden/>
              </w:rPr>
              <w:instrText xml:space="preserve"> PAGEREF _Toc262811057 \h </w:instrText>
            </w:r>
            <w:r w:rsidR="00507187">
              <w:rPr>
                <w:noProof/>
                <w:webHidden/>
              </w:rPr>
            </w:r>
            <w:r w:rsidR="00507187">
              <w:rPr>
                <w:noProof/>
                <w:webHidden/>
              </w:rPr>
              <w:fldChar w:fldCharType="separate"/>
            </w:r>
            <w:r w:rsidR="00507187">
              <w:rPr>
                <w:noProof/>
                <w:webHidden/>
              </w:rPr>
              <w:t>20</w:t>
            </w:r>
            <w:r w:rsidR="00507187">
              <w:rPr>
                <w:noProof/>
                <w:webHidden/>
              </w:rPr>
              <w:fldChar w:fldCharType="end"/>
            </w:r>
          </w:hyperlink>
        </w:p>
        <w:p w14:paraId="4BD73D1E" w14:textId="77777777" w:rsidR="00507187" w:rsidRDefault="003E2738">
          <w:pPr>
            <w:pStyle w:val="TOC2"/>
            <w:tabs>
              <w:tab w:val="right" w:leader="dot" w:pos="9350"/>
            </w:tabs>
            <w:rPr>
              <w:rFonts w:asciiTheme="minorHAnsi" w:eastAsiaTheme="minorEastAsia" w:hAnsiTheme="minorHAnsi" w:cstheme="minorBidi"/>
              <w:noProof/>
              <w:color w:val="auto"/>
              <w:kern w:val="0"/>
              <w:sz w:val="22"/>
              <w:szCs w:val="22"/>
            </w:rPr>
          </w:pPr>
          <w:hyperlink w:anchor="_Toc262811058" w:history="1">
            <w:r w:rsidR="00507187" w:rsidRPr="0035471D">
              <w:rPr>
                <w:rStyle w:val="Hyperlink"/>
                <w:noProof/>
              </w:rPr>
              <w:t>See Also</w:t>
            </w:r>
            <w:r w:rsidR="00507187">
              <w:rPr>
                <w:noProof/>
                <w:webHidden/>
              </w:rPr>
              <w:tab/>
            </w:r>
            <w:r w:rsidR="00507187">
              <w:rPr>
                <w:noProof/>
                <w:webHidden/>
              </w:rPr>
              <w:fldChar w:fldCharType="begin"/>
            </w:r>
            <w:r w:rsidR="00507187">
              <w:rPr>
                <w:noProof/>
                <w:webHidden/>
              </w:rPr>
              <w:instrText xml:space="preserve"> PAGEREF _Toc262811058 \h </w:instrText>
            </w:r>
            <w:r w:rsidR="00507187">
              <w:rPr>
                <w:noProof/>
                <w:webHidden/>
              </w:rPr>
            </w:r>
            <w:r w:rsidR="00507187">
              <w:rPr>
                <w:noProof/>
                <w:webHidden/>
              </w:rPr>
              <w:fldChar w:fldCharType="separate"/>
            </w:r>
            <w:r w:rsidR="00507187">
              <w:rPr>
                <w:noProof/>
                <w:webHidden/>
              </w:rPr>
              <w:t>20</w:t>
            </w:r>
            <w:r w:rsidR="00507187">
              <w:rPr>
                <w:noProof/>
                <w:webHidden/>
              </w:rPr>
              <w:fldChar w:fldCharType="end"/>
            </w:r>
          </w:hyperlink>
        </w:p>
        <w:p w14:paraId="0FA618AA" w14:textId="238D8D0F" w:rsidR="00CC6035" w:rsidRDefault="00CC6035">
          <w:r>
            <w:rPr>
              <w:b/>
              <w:bCs/>
              <w:noProof/>
            </w:rPr>
            <w:fldChar w:fldCharType="end"/>
          </w:r>
        </w:p>
      </w:sdtContent>
    </w:sdt>
    <w:p w14:paraId="4DD562EF" w14:textId="77777777" w:rsidR="00CC6035" w:rsidRDefault="00CC6035">
      <w:pPr>
        <w:spacing w:after="0" w:line="240" w:lineRule="auto"/>
        <w:rPr>
          <w:rFonts w:ascii="Verdana" w:eastAsia="Times New Roman" w:hAnsi="Verdana" w:cs="Times New Roman"/>
          <w:b/>
          <w:color w:val="808080"/>
          <w:kern w:val="24"/>
          <w:sz w:val="36"/>
          <w:szCs w:val="20"/>
        </w:rPr>
      </w:pPr>
      <w:r>
        <w:br w:type="page"/>
      </w:r>
    </w:p>
    <w:p w14:paraId="5B7A8EF2" w14:textId="080B93E2" w:rsidR="003E434E" w:rsidRPr="00870564" w:rsidRDefault="003E434E" w:rsidP="00CC6035">
      <w:pPr>
        <w:pStyle w:val="Heading1"/>
      </w:pPr>
      <w:bookmarkStart w:id="4" w:name="_Toc262811032"/>
      <w:r w:rsidRPr="00870564">
        <w:lastRenderedPageBreak/>
        <w:t xml:space="preserve">Test </w:t>
      </w:r>
      <w:r w:rsidR="00CE4917">
        <w:t>f</w:t>
      </w:r>
      <w:r w:rsidR="00CE4917" w:rsidRPr="00870564">
        <w:t xml:space="preserve">arm </w:t>
      </w:r>
      <w:bookmarkEnd w:id="3"/>
      <w:r w:rsidR="00CE4917">
        <w:t>c</w:t>
      </w:r>
      <w:r w:rsidR="00CE4917" w:rsidRPr="00870564">
        <w:t>haracteristics</w:t>
      </w:r>
      <w:bookmarkEnd w:id="4"/>
    </w:p>
    <w:p w14:paraId="20675C78" w14:textId="452835F1" w:rsidR="00376D1B" w:rsidRDefault="00376D1B" w:rsidP="00376D1B">
      <w:r w:rsidRPr="00064095">
        <w:t>This white paper is the result of a series of performance tests that were conducted with SharePoint Server 2010. Most of the tests were conducted in a similar manner. This section includes an explanation of the testing methodology that was used for tests that are discussed in this paper. Dev</w:t>
      </w:r>
      <w:r>
        <w:t>iations from this methodology are</w:t>
      </w:r>
      <w:r w:rsidRPr="00064095">
        <w:t xml:space="preserve"> noted where data is presented. </w:t>
      </w:r>
    </w:p>
    <w:p w14:paraId="07CABE3F" w14:textId="77777777" w:rsidR="003E434E" w:rsidRPr="004E4C44" w:rsidRDefault="003E434E" w:rsidP="00CC6035">
      <w:pPr>
        <w:pStyle w:val="Heading2"/>
      </w:pPr>
      <w:bookmarkStart w:id="5" w:name="_Toc260659067"/>
      <w:bookmarkStart w:id="6" w:name="_Toc262811033"/>
      <w:r w:rsidRPr="004E4C44">
        <w:t>Workload</w:t>
      </w:r>
      <w:bookmarkEnd w:id="5"/>
      <w:bookmarkEnd w:id="6"/>
    </w:p>
    <w:p w14:paraId="07F132AF" w14:textId="29F754A2" w:rsidR="003E434E" w:rsidRDefault="003E434E" w:rsidP="003E434E">
      <w:r>
        <w:t xml:space="preserve">Testing for this scenario was designed to help develop estimates of how different farm configurations are </w:t>
      </w:r>
      <w:r w:rsidR="00BD5989">
        <w:t xml:space="preserve">affected </w:t>
      </w:r>
      <w:r>
        <w:t>by large document repositories. This document show</w:t>
      </w:r>
      <w:r w:rsidR="00BD5989">
        <w:t>s</w:t>
      </w:r>
      <w:r>
        <w:t xml:space="preserve"> how performance responds to changes to the following variables:</w:t>
      </w:r>
    </w:p>
    <w:p w14:paraId="4B32151A" w14:textId="4E974F27" w:rsidR="003E434E" w:rsidRDefault="003E434E" w:rsidP="003E434E">
      <w:pPr>
        <w:pStyle w:val="ListParagraph"/>
        <w:numPr>
          <w:ilvl w:val="0"/>
          <w:numId w:val="19"/>
        </w:numPr>
      </w:pPr>
      <w:r>
        <w:t>Additional front</w:t>
      </w:r>
      <w:r w:rsidR="0072371D">
        <w:t>-</w:t>
      </w:r>
      <w:r>
        <w:t xml:space="preserve">end </w:t>
      </w:r>
      <w:r w:rsidR="00BD5989">
        <w:t xml:space="preserve">Web </w:t>
      </w:r>
      <w:r>
        <w:t>servers for one database sever</w:t>
      </w:r>
    </w:p>
    <w:p w14:paraId="5B6062C1" w14:textId="3057320E" w:rsidR="003E434E" w:rsidRPr="00870564" w:rsidRDefault="005A0532" w:rsidP="003E434E">
      <w:pPr>
        <w:pStyle w:val="ListParagraph"/>
        <w:numPr>
          <w:ilvl w:val="0"/>
          <w:numId w:val="19"/>
        </w:numPr>
      </w:pPr>
      <w:r>
        <w:t>Document Center v</w:t>
      </w:r>
      <w:r w:rsidR="00BD5989">
        <w:t>er</w:t>
      </w:r>
      <w:r>
        <w:t>s</w:t>
      </w:r>
      <w:r w:rsidR="00BD5989">
        <w:t>us</w:t>
      </w:r>
      <w:r>
        <w:t xml:space="preserve"> Record Center site templates</w:t>
      </w:r>
    </w:p>
    <w:p w14:paraId="1BB97DED" w14:textId="1C2812D0" w:rsidR="003E434E" w:rsidRDefault="003E434E" w:rsidP="003E434E">
      <w:r>
        <w:t xml:space="preserve">It is important to note that the specific capacity and performance figures presented in this article </w:t>
      </w:r>
      <w:r w:rsidR="002A792A">
        <w:t>are</w:t>
      </w:r>
      <w:r>
        <w:t xml:space="preserve"> different from the figures in real-world environments. The figures </w:t>
      </w:r>
      <w:r w:rsidR="002A792A">
        <w:t xml:space="preserve">that are </w:t>
      </w:r>
      <w:r>
        <w:t>presented are intended to provide a starting point for the design of an appropriately scaled environment. After you have completed your initial system design, test the configuration to determine whether your system will support the factors in your environment.</w:t>
      </w:r>
    </w:p>
    <w:p w14:paraId="3620B195" w14:textId="77777777" w:rsidR="003E434E" w:rsidRDefault="003E434E" w:rsidP="00CC6035">
      <w:pPr>
        <w:pStyle w:val="Heading3"/>
      </w:pPr>
      <w:bookmarkStart w:id="7" w:name="_Toc262811034"/>
      <w:r>
        <w:t>Test definitions</w:t>
      </w:r>
      <w:bookmarkEnd w:id="7"/>
    </w:p>
    <w:p w14:paraId="1F497BB8" w14:textId="6FA7A8DA" w:rsidR="003E434E" w:rsidRPr="00652448" w:rsidRDefault="003E434E" w:rsidP="003E434E">
      <w:r>
        <w:t xml:space="preserve">This section defines the test scenarios and provides an overview of the test process that was used for each scenario. Detailed information such as test results and specific parameters are given in each of the test results sections later in this </w:t>
      </w:r>
      <w:r w:rsidR="002A792A">
        <w:t>white paper</w:t>
      </w:r>
      <w:r>
        <w:t>.</w:t>
      </w:r>
    </w:p>
    <w:tbl>
      <w:tblPr>
        <w:tblW w:w="9465" w:type="dxa"/>
        <w:tblInd w:w="93" w:type="dxa"/>
        <w:tblLook w:val="04A0" w:firstRow="1" w:lastRow="0" w:firstColumn="1" w:lastColumn="0" w:noHBand="0" w:noVBand="1"/>
      </w:tblPr>
      <w:tblGrid>
        <w:gridCol w:w="3345"/>
        <w:gridCol w:w="6120"/>
      </w:tblGrid>
      <w:tr w:rsidR="008A4CF6" w:rsidRPr="008A4CF6" w14:paraId="0817BD05" w14:textId="77777777" w:rsidTr="00485458">
        <w:trPr>
          <w:trHeight w:val="300"/>
        </w:trPr>
        <w:tc>
          <w:tcPr>
            <w:tcW w:w="3345" w:type="dxa"/>
            <w:tcBorders>
              <w:top w:val="single" w:sz="4" w:space="0" w:color="4BACC6"/>
              <w:left w:val="single" w:sz="4" w:space="0" w:color="4BACC6"/>
              <w:bottom w:val="single" w:sz="4" w:space="0" w:color="4BACC6"/>
              <w:right w:val="single" w:sz="4" w:space="0" w:color="4BACC6"/>
            </w:tcBorders>
            <w:shd w:val="clear" w:color="000000" w:fill="4BACC6"/>
            <w:vAlign w:val="center"/>
            <w:hideMark/>
          </w:tcPr>
          <w:p w14:paraId="3E830FA3" w14:textId="77777777" w:rsidR="008A4CF6" w:rsidRPr="008A4CF6" w:rsidRDefault="008A4CF6">
            <w:pPr>
              <w:jc w:val="center"/>
              <w:rPr>
                <w:rFonts w:ascii="Calibri" w:eastAsia="Times New Roman" w:hAnsi="Calibri" w:cs="Calibri"/>
                <w:b/>
                <w:bCs/>
                <w:sz w:val="20"/>
                <w:szCs w:val="20"/>
              </w:rPr>
            </w:pPr>
            <w:r w:rsidRPr="008A4CF6">
              <w:rPr>
                <w:rFonts w:ascii="Calibri" w:eastAsia="Times New Roman" w:hAnsi="Calibri" w:cs="Calibri"/>
                <w:b/>
                <w:bCs/>
                <w:sz w:val="20"/>
                <w:szCs w:val="20"/>
              </w:rPr>
              <w:t>Test name</w:t>
            </w:r>
          </w:p>
        </w:tc>
        <w:tc>
          <w:tcPr>
            <w:tcW w:w="6120" w:type="dxa"/>
            <w:tcBorders>
              <w:top w:val="single" w:sz="4" w:space="0" w:color="4BACC6"/>
              <w:left w:val="nil"/>
              <w:bottom w:val="single" w:sz="4" w:space="0" w:color="4BACC6"/>
              <w:right w:val="single" w:sz="4" w:space="0" w:color="4BACC6"/>
            </w:tcBorders>
            <w:shd w:val="clear" w:color="000000" w:fill="4BACC6"/>
            <w:hideMark/>
          </w:tcPr>
          <w:p w14:paraId="44FBB9E7" w14:textId="77777777" w:rsidR="008A4CF6" w:rsidRPr="008A4CF6" w:rsidRDefault="008A4CF6" w:rsidP="00CC6035">
            <w:pPr>
              <w:spacing w:after="0" w:line="240" w:lineRule="auto"/>
              <w:jc w:val="center"/>
              <w:rPr>
                <w:rFonts w:ascii="Calibri" w:eastAsia="Times New Roman" w:hAnsi="Calibri" w:cs="Calibri"/>
                <w:b/>
                <w:bCs/>
                <w:sz w:val="20"/>
                <w:szCs w:val="20"/>
              </w:rPr>
            </w:pPr>
            <w:r w:rsidRPr="008A4CF6">
              <w:rPr>
                <w:rFonts w:ascii="Calibri" w:eastAsia="Times New Roman" w:hAnsi="Calibri" w:cs="Calibri"/>
                <w:b/>
                <w:bCs/>
                <w:sz w:val="20"/>
                <w:szCs w:val="20"/>
              </w:rPr>
              <w:t>Test description</w:t>
            </w:r>
          </w:p>
        </w:tc>
      </w:tr>
      <w:tr w:rsidR="008A4CF6" w:rsidRPr="008A4CF6" w14:paraId="45312764" w14:textId="77777777" w:rsidTr="00485458">
        <w:trPr>
          <w:trHeight w:val="300"/>
        </w:trPr>
        <w:tc>
          <w:tcPr>
            <w:tcW w:w="3345" w:type="dxa"/>
            <w:vMerge w:val="restart"/>
            <w:tcBorders>
              <w:top w:val="nil"/>
              <w:left w:val="single" w:sz="4" w:space="0" w:color="4BACC6"/>
              <w:bottom w:val="single" w:sz="4" w:space="0" w:color="4BACC6"/>
              <w:right w:val="single" w:sz="4" w:space="0" w:color="4BACC6"/>
            </w:tcBorders>
            <w:shd w:val="clear" w:color="000000" w:fill="FFFFFF"/>
            <w:vAlign w:val="center"/>
            <w:hideMark/>
          </w:tcPr>
          <w:p w14:paraId="11BB2416" w14:textId="77777777" w:rsidR="008A4CF6" w:rsidRPr="008A4CF6" w:rsidRDefault="008A4CF6" w:rsidP="008A4CF6">
            <w:pPr>
              <w:spacing w:after="0" w:line="240" w:lineRule="auto"/>
              <w:rPr>
                <w:rFonts w:ascii="Calibri" w:eastAsia="Times New Roman" w:hAnsi="Calibri" w:cs="Calibri"/>
                <w:b/>
                <w:bCs/>
                <w:color w:val="000000"/>
                <w:sz w:val="20"/>
                <w:szCs w:val="20"/>
              </w:rPr>
            </w:pPr>
            <w:r w:rsidRPr="008A4CF6">
              <w:rPr>
                <w:rFonts w:ascii="Calibri" w:eastAsia="Times New Roman" w:hAnsi="Calibri" w:cs="Calibri"/>
                <w:b/>
                <w:bCs/>
                <w:color w:val="000000"/>
                <w:sz w:val="20"/>
                <w:szCs w:val="20"/>
              </w:rPr>
              <w:t>Document Upload</w:t>
            </w:r>
          </w:p>
        </w:tc>
        <w:tc>
          <w:tcPr>
            <w:tcW w:w="6120" w:type="dxa"/>
            <w:tcBorders>
              <w:top w:val="nil"/>
              <w:left w:val="nil"/>
              <w:bottom w:val="nil"/>
              <w:right w:val="single" w:sz="4" w:space="0" w:color="4BACC6"/>
            </w:tcBorders>
            <w:shd w:val="clear" w:color="000000" w:fill="FFFFFF"/>
            <w:vAlign w:val="center"/>
            <w:hideMark/>
          </w:tcPr>
          <w:p w14:paraId="53642D78" w14:textId="592DDFE0" w:rsidR="008A4CF6" w:rsidRPr="008A4CF6" w:rsidRDefault="008A4CF6" w:rsidP="008A4CF6">
            <w:pPr>
              <w:spacing w:after="0" w:line="240" w:lineRule="auto"/>
              <w:ind w:firstLineChars="200" w:firstLine="340"/>
              <w:rPr>
                <w:rFonts w:ascii="Verdana" w:eastAsia="Times New Roman" w:hAnsi="Verdana" w:cs="Calibri"/>
                <w:color w:val="000000"/>
                <w:sz w:val="17"/>
                <w:szCs w:val="17"/>
              </w:rPr>
            </w:pPr>
            <w:r w:rsidRPr="008A4CF6">
              <w:rPr>
                <w:rFonts w:ascii="Verdana" w:eastAsia="Times New Roman" w:hAnsi="Verdana" w:cs="Calibri"/>
                <w:color w:val="000000"/>
                <w:sz w:val="17"/>
                <w:szCs w:val="17"/>
              </w:rPr>
              <w:t>1.</w:t>
            </w:r>
            <w:r w:rsidRPr="008A4CF6">
              <w:rPr>
                <w:rFonts w:ascii="Times New Roman" w:eastAsia="Times New Roman" w:hAnsi="Times New Roman" w:cs="Times New Roman"/>
                <w:color w:val="000000"/>
                <w:sz w:val="14"/>
                <w:szCs w:val="14"/>
              </w:rPr>
              <w:t xml:space="preserve">     </w:t>
            </w:r>
            <w:r w:rsidRPr="008A4CF6">
              <w:rPr>
                <w:rFonts w:ascii="Verdana" w:eastAsia="Times New Roman" w:hAnsi="Verdana" w:cs="Calibri"/>
                <w:color w:val="000000"/>
                <w:sz w:val="17"/>
                <w:szCs w:val="17"/>
              </w:rPr>
              <w:t>Upload a document</w:t>
            </w:r>
            <w:r w:rsidR="002A792A">
              <w:rPr>
                <w:rFonts w:ascii="Verdana" w:eastAsia="Times New Roman" w:hAnsi="Verdana" w:cs="Calibri"/>
                <w:color w:val="000000"/>
                <w:sz w:val="17"/>
                <w:szCs w:val="17"/>
              </w:rPr>
              <w:t>.</w:t>
            </w:r>
          </w:p>
        </w:tc>
      </w:tr>
      <w:tr w:rsidR="008A4CF6" w:rsidRPr="008A4CF6" w14:paraId="5FE168B5" w14:textId="77777777" w:rsidTr="00485458">
        <w:trPr>
          <w:trHeight w:val="300"/>
        </w:trPr>
        <w:tc>
          <w:tcPr>
            <w:tcW w:w="3345" w:type="dxa"/>
            <w:vMerge/>
            <w:tcBorders>
              <w:top w:val="nil"/>
              <w:left w:val="single" w:sz="4" w:space="0" w:color="4BACC6"/>
              <w:bottom w:val="single" w:sz="4" w:space="0" w:color="4BACC6"/>
              <w:right w:val="single" w:sz="4" w:space="0" w:color="4BACC6"/>
            </w:tcBorders>
            <w:vAlign w:val="center"/>
            <w:hideMark/>
          </w:tcPr>
          <w:p w14:paraId="09C0F628" w14:textId="77777777" w:rsidR="008A4CF6" w:rsidRPr="008A4CF6" w:rsidRDefault="008A4CF6" w:rsidP="008A4CF6">
            <w:pPr>
              <w:spacing w:after="0" w:line="240" w:lineRule="auto"/>
              <w:rPr>
                <w:rFonts w:ascii="Calibri" w:eastAsia="Times New Roman" w:hAnsi="Calibri" w:cs="Calibri"/>
                <w:b/>
                <w:bCs/>
                <w:color w:val="000000"/>
                <w:sz w:val="20"/>
                <w:szCs w:val="20"/>
              </w:rPr>
            </w:pPr>
          </w:p>
        </w:tc>
        <w:tc>
          <w:tcPr>
            <w:tcW w:w="6120" w:type="dxa"/>
            <w:tcBorders>
              <w:top w:val="nil"/>
              <w:left w:val="nil"/>
              <w:bottom w:val="single" w:sz="4" w:space="0" w:color="4BACC6"/>
              <w:right w:val="single" w:sz="4" w:space="0" w:color="4BACC6"/>
            </w:tcBorders>
            <w:shd w:val="clear" w:color="000000" w:fill="FFFFFF"/>
            <w:vAlign w:val="center"/>
            <w:hideMark/>
          </w:tcPr>
          <w:p w14:paraId="4AB0134E" w14:textId="4FF2728F" w:rsidR="008A4CF6" w:rsidRPr="008A4CF6" w:rsidRDefault="008A4CF6" w:rsidP="008A4CF6">
            <w:pPr>
              <w:spacing w:after="0" w:line="240" w:lineRule="auto"/>
              <w:ind w:firstLineChars="200" w:firstLine="340"/>
              <w:rPr>
                <w:rFonts w:ascii="Verdana" w:eastAsia="Times New Roman" w:hAnsi="Verdana" w:cs="Calibri"/>
                <w:color w:val="000000"/>
                <w:sz w:val="17"/>
                <w:szCs w:val="17"/>
              </w:rPr>
            </w:pPr>
            <w:r w:rsidRPr="008A4CF6">
              <w:rPr>
                <w:rFonts w:ascii="Verdana" w:eastAsia="Times New Roman" w:hAnsi="Verdana" w:cs="Calibri"/>
                <w:color w:val="000000"/>
                <w:sz w:val="17"/>
                <w:szCs w:val="17"/>
              </w:rPr>
              <w:t>2.</w:t>
            </w:r>
            <w:r w:rsidRPr="008A4CF6">
              <w:rPr>
                <w:rFonts w:ascii="Times New Roman" w:eastAsia="Times New Roman" w:hAnsi="Times New Roman" w:cs="Times New Roman"/>
                <w:color w:val="000000"/>
                <w:sz w:val="14"/>
                <w:szCs w:val="14"/>
              </w:rPr>
              <w:t xml:space="preserve">     </w:t>
            </w:r>
            <w:r w:rsidRPr="008A4CF6">
              <w:rPr>
                <w:rFonts w:ascii="Verdana" w:eastAsia="Times New Roman" w:hAnsi="Verdana" w:cs="Calibri"/>
                <w:color w:val="000000"/>
                <w:sz w:val="17"/>
                <w:szCs w:val="17"/>
              </w:rPr>
              <w:t>Edit and update the properties of the document</w:t>
            </w:r>
            <w:r w:rsidR="002A792A">
              <w:rPr>
                <w:rFonts w:ascii="Verdana" w:eastAsia="Times New Roman" w:hAnsi="Verdana" w:cs="Calibri"/>
                <w:color w:val="000000"/>
                <w:sz w:val="17"/>
                <w:szCs w:val="17"/>
              </w:rPr>
              <w:t>.</w:t>
            </w:r>
          </w:p>
        </w:tc>
      </w:tr>
      <w:tr w:rsidR="008A4CF6" w:rsidRPr="008A4CF6" w14:paraId="45673291" w14:textId="77777777" w:rsidTr="00485458">
        <w:trPr>
          <w:trHeight w:val="300"/>
        </w:trPr>
        <w:tc>
          <w:tcPr>
            <w:tcW w:w="3345" w:type="dxa"/>
            <w:vMerge w:val="restart"/>
            <w:tcBorders>
              <w:top w:val="nil"/>
              <w:left w:val="single" w:sz="4" w:space="0" w:color="4BACC6"/>
              <w:bottom w:val="single" w:sz="4" w:space="0" w:color="4BACC6"/>
              <w:right w:val="single" w:sz="4" w:space="0" w:color="4BACC6"/>
            </w:tcBorders>
            <w:shd w:val="clear" w:color="000000" w:fill="FFFFFF"/>
            <w:vAlign w:val="center"/>
            <w:hideMark/>
          </w:tcPr>
          <w:p w14:paraId="657ACBA2" w14:textId="77777777" w:rsidR="008A4CF6" w:rsidRPr="008A4CF6" w:rsidRDefault="008A4CF6" w:rsidP="008A4CF6">
            <w:pPr>
              <w:spacing w:after="0" w:line="240" w:lineRule="auto"/>
              <w:rPr>
                <w:rFonts w:ascii="Calibri" w:eastAsia="Times New Roman" w:hAnsi="Calibri" w:cs="Calibri"/>
                <w:b/>
                <w:bCs/>
                <w:color w:val="000000"/>
                <w:sz w:val="20"/>
                <w:szCs w:val="20"/>
              </w:rPr>
            </w:pPr>
            <w:r w:rsidRPr="008A4CF6">
              <w:rPr>
                <w:rFonts w:ascii="Calibri" w:eastAsia="Times New Roman" w:hAnsi="Calibri" w:cs="Calibri"/>
                <w:b/>
                <w:bCs/>
                <w:color w:val="000000"/>
                <w:sz w:val="20"/>
                <w:szCs w:val="20"/>
              </w:rPr>
              <w:t>Document Upload and Route</w:t>
            </w:r>
          </w:p>
        </w:tc>
        <w:tc>
          <w:tcPr>
            <w:tcW w:w="6120" w:type="dxa"/>
            <w:tcBorders>
              <w:top w:val="nil"/>
              <w:left w:val="nil"/>
              <w:bottom w:val="nil"/>
              <w:right w:val="single" w:sz="4" w:space="0" w:color="4BACC6"/>
            </w:tcBorders>
            <w:shd w:val="clear" w:color="000000" w:fill="FFFFFF"/>
            <w:vAlign w:val="center"/>
            <w:hideMark/>
          </w:tcPr>
          <w:p w14:paraId="32E2E490" w14:textId="2321BE27" w:rsidR="008A4CF6" w:rsidRPr="008A4CF6" w:rsidRDefault="008A4CF6" w:rsidP="008A4CF6">
            <w:pPr>
              <w:spacing w:after="0" w:line="240" w:lineRule="auto"/>
              <w:ind w:firstLineChars="200" w:firstLine="340"/>
              <w:rPr>
                <w:rFonts w:ascii="Verdana" w:eastAsia="Times New Roman" w:hAnsi="Verdana" w:cs="Calibri"/>
                <w:color w:val="000000"/>
                <w:sz w:val="17"/>
                <w:szCs w:val="17"/>
              </w:rPr>
            </w:pPr>
            <w:r w:rsidRPr="008A4CF6">
              <w:rPr>
                <w:rFonts w:ascii="Verdana" w:eastAsia="Times New Roman" w:hAnsi="Verdana" w:cs="Calibri"/>
                <w:color w:val="000000"/>
                <w:sz w:val="17"/>
                <w:szCs w:val="17"/>
              </w:rPr>
              <w:t>1.</w:t>
            </w:r>
            <w:r w:rsidRPr="008A4CF6">
              <w:rPr>
                <w:rFonts w:ascii="Times New Roman" w:eastAsia="Times New Roman" w:hAnsi="Times New Roman" w:cs="Times New Roman"/>
                <w:color w:val="000000"/>
                <w:sz w:val="14"/>
                <w:szCs w:val="14"/>
              </w:rPr>
              <w:t xml:space="preserve">     </w:t>
            </w:r>
            <w:r w:rsidRPr="008A4CF6">
              <w:rPr>
                <w:rFonts w:ascii="Verdana" w:eastAsia="Times New Roman" w:hAnsi="Verdana" w:cs="Calibri"/>
                <w:color w:val="000000"/>
                <w:sz w:val="17"/>
                <w:szCs w:val="17"/>
              </w:rPr>
              <w:t>Upload a document</w:t>
            </w:r>
            <w:r w:rsidR="002A792A">
              <w:rPr>
                <w:rFonts w:ascii="Verdana" w:eastAsia="Times New Roman" w:hAnsi="Verdana" w:cs="Calibri"/>
                <w:color w:val="000000"/>
                <w:sz w:val="17"/>
                <w:szCs w:val="17"/>
              </w:rPr>
              <w:t>.</w:t>
            </w:r>
          </w:p>
        </w:tc>
      </w:tr>
      <w:tr w:rsidR="008A4CF6" w:rsidRPr="008A4CF6" w14:paraId="0903D431" w14:textId="77777777" w:rsidTr="00485458">
        <w:trPr>
          <w:trHeight w:val="300"/>
        </w:trPr>
        <w:tc>
          <w:tcPr>
            <w:tcW w:w="3345" w:type="dxa"/>
            <w:vMerge/>
            <w:tcBorders>
              <w:top w:val="nil"/>
              <w:left w:val="single" w:sz="4" w:space="0" w:color="4BACC6"/>
              <w:bottom w:val="single" w:sz="4" w:space="0" w:color="4BACC6"/>
              <w:right w:val="single" w:sz="4" w:space="0" w:color="4BACC6"/>
            </w:tcBorders>
            <w:vAlign w:val="center"/>
            <w:hideMark/>
          </w:tcPr>
          <w:p w14:paraId="230BBEBE" w14:textId="77777777" w:rsidR="008A4CF6" w:rsidRPr="008A4CF6" w:rsidRDefault="008A4CF6" w:rsidP="008A4CF6">
            <w:pPr>
              <w:spacing w:after="0" w:line="240" w:lineRule="auto"/>
              <w:rPr>
                <w:rFonts w:ascii="Calibri" w:eastAsia="Times New Roman" w:hAnsi="Calibri" w:cs="Calibri"/>
                <w:b/>
                <w:bCs/>
                <w:color w:val="000000"/>
                <w:sz w:val="20"/>
                <w:szCs w:val="20"/>
              </w:rPr>
            </w:pPr>
          </w:p>
        </w:tc>
        <w:tc>
          <w:tcPr>
            <w:tcW w:w="6120" w:type="dxa"/>
            <w:tcBorders>
              <w:top w:val="nil"/>
              <w:left w:val="nil"/>
              <w:bottom w:val="nil"/>
              <w:right w:val="single" w:sz="4" w:space="0" w:color="4BACC6"/>
            </w:tcBorders>
            <w:shd w:val="clear" w:color="000000" w:fill="FFFFFF"/>
            <w:vAlign w:val="center"/>
            <w:hideMark/>
          </w:tcPr>
          <w:p w14:paraId="14A13F3D" w14:textId="6088AEB7" w:rsidR="008A4CF6" w:rsidRPr="008A4CF6" w:rsidRDefault="008A4CF6" w:rsidP="008A4CF6">
            <w:pPr>
              <w:spacing w:after="0" w:line="240" w:lineRule="auto"/>
              <w:ind w:firstLineChars="200" w:firstLine="340"/>
              <w:rPr>
                <w:rFonts w:ascii="Verdana" w:eastAsia="Times New Roman" w:hAnsi="Verdana" w:cs="Calibri"/>
                <w:color w:val="000000"/>
                <w:sz w:val="17"/>
                <w:szCs w:val="17"/>
              </w:rPr>
            </w:pPr>
            <w:r w:rsidRPr="008A4CF6">
              <w:rPr>
                <w:rFonts w:ascii="Verdana" w:eastAsia="Times New Roman" w:hAnsi="Verdana" w:cs="Calibri"/>
                <w:color w:val="000000"/>
                <w:sz w:val="17"/>
                <w:szCs w:val="17"/>
              </w:rPr>
              <w:t>2.</w:t>
            </w:r>
            <w:r w:rsidRPr="008A4CF6">
              <w:rPr>
                <w:rFonts w:ascii="Times New Roman" w:eastAsia="Times New Roman" w:hAnsi="Times New Roman" w:cs="Times New Roman"/>
                <w:color w:val="000000"/>
                <w:sz w:val="14"/>
                <w:szCs w:val="14"/>
              </w:rPr>
              <w:t xml:space="preserve">     </w:t>
            </w:r>
            <w:r w:rsidRPr="008A4CF6">
              <w:rPr>
                <w:rFonts w:ascii="Verdana" w:eastAsia="Times New Roman" w:hAnsi="Verdana" w:cs="Calibri"/>
                <w:color w:val="000000"/>
                <w:sz w:val="17"/>
                <w:szCs w:val="17"/>
              </w:rPr>
              <w:t>Edit and update the properties of the document</w:t>
            </w:r>
            <w:r w:rsidR="002A792A">
              <w:rPr>
                <w:rFonts w:ascii="Verdana" w:eastAsia="Times New Roman" w:hAnsi="Verdana" w:cs="Calibri"/>
                <w:color w:val="000000"/>
                <w:sz w:val="17"/>
                <w:szCs w:val="17"/>
              </w:rPr>
              <w:t>.</w:t>
            </w:r>
          </w:p>
        </w:tc>
      </w:tr>
      <w:tr w:rsidR="008A4CF6" w:rsidRPr="008A4CF6" w14:paraId="4A0F0E14" w14:textId="77777777" w:rsidTr="00485458">
        <w:trPr>
          <w:trHeight w:val="300"/>
        </w:trPr>
        <w:tc>
          <w:tcPr>
            <w:tcW w:w="3345" w:type="dxa"/>
            <w:vMerge/>
            <w:tcBorders>
              <w:top w:val="nil"/>
              <w:left w:val="single" w:sz="4" w:space="0" w:color="4BACC6"/>
              <w:bottom w:val="single" w:sz="4" w:space="0" w:color="4BACC6"/>
              <w:right w:val="single" w:sz="4" w:space="0" w:color="4BACC6"/>
            </w:tcBorders>
            <w:vAlign w:val="center"/>
            <w:hideMark/>
          </w:tcPr>
          <w:p w14:paraId="72F004C9" w14:textId="77777777" w:rsidR="008A4CF6" w:rsidRPr="008A4CF6" w:rsidRDefault="008A4CF6" w:rsidP="008A4CF6">
            <w:pPr>
              <w:spacing w:after="0" w:line="240" w:lineRule="auto"/>
              <w:rPr>
                <w:rFonts w:ascii="Calibri" w:eastAsia="Times New Roman" w:hAnsi="Calibri" w:cs="Calibri"/>
                <w:b/>
                <w:bCs/>
                <w:color w:val="000000"/>
                <w:sz w:val="20"/>
                <w:szCs w:val="20"/>
              </w:rPr>
            </w:pPr>
          </w:p>
        </w:tc>
        <w:tc>
          <w:tcPr>
            <w:tcW w:w="6120" w:type="dxa"/>
            <w:tcBorders>
              <w:top w:val="nil"/>
              <w:left w:val="nil"/>
              <w:bottom w:val="single" w:sz="4" w:space="0" w:color="4BACC6"/>
              <w:right w:val="single" w:sz="4" w:space="0" w:color="4BACC6"/>
            </w:tcBorders>
            <w:shd w:val="clear" w:color="000000" w:fill="FFFFFF"/>
            <w:vAlign w:val="center"/>
            <w:hideMark/>
          </w:tcPr>
          <w:p w14:paraId="7CF47A91" w14:textId="76A3866F" w:rsidR="008A4CF6" w:rsidRPr="008A4CF6" w:rsidRDefault="008A4CF6" w:rsidP="008A4CF6">
            <w:pPr>
              <w:spacing w:after="0" w:line="240" w:lineRule="auto"/>
              <w:ind w:firstLineChars="200" w:firstLine="340"/>
              <w:rPr>
                <w:rFonts w:ascii="Verdana" w:eastAsia="Times New Roman" w:hAnsi="Verdana" w:cs="Calibri"/>
                <w:color w:val="000000"/>
                <w:sz w:val="17"/>
                <w:szCs w:val="17"/>
              </w:rPr>
            </w:pPr>
            <w:r w:rsidRPr="008A4CF6">
              <w:rPr>
                <w:rFonts w:ascii="Verdana" w:eastAsia="Times New Roman" w:hAnsi="Verdana" w:cs="Calibri"/>
                <w:color w:val="000000"/>
                <w:sz w:val="17"/>
                <w:szCs w:val="17"/>
              </w:rPr>
              <w:t>3.</w:t>
            </w:r>
            <w:r w:rsidRPr="008A4CF6">
              <w:rPr>
                <w:rFonts w:ascii="Times New Roman" w:eastAsia="Times New Roman" w:hAnsi="Times New Roman" w:cs="Times New Roman"/>
                <w:color w:val="000000"/>
                <w:sz w:val="14"/>
                <w:szCs w:val="14"/>
              </w:rPr>
              <w:t xml:space="preserve">     </w:t>
            </w:r>
            <w:r w:rsidRPr="008A4CF6">
              <w:rPr>
                <w:rFonts w:ascii="Verdana" w:eastAsia="Times New Roman" w:hAnsi="Verdana" w:cs="Calibri"/>
                <w:color w:val="000000"/>
                <w:sz w:val="17"/>
                <w:szCs w:val="17"/>
              </w:rPr>
              <w:t>Route the document matching a routing rule</w:t>
            </w:r>
            <w:r w:rsidR="002A792A">
              <w:rPr>
                <w:rFonts w:ascii="Verdana" w:eastAsia="Times New Roman" w:hAnsi="Verdana" w:cs="Calibri"/>
                <w:color w:val="000000"/>
                <w:sz w:val="17"/>
                <w:szCs w:val="17"/>
              </w:rPr>
              <w:t>.</w:t>
            </w:r>
          </w:p>
        </w:tc>
      </w:tr>
      <w:tr w:rsidR="008A4CF6" w:rsidRPr="008A4CF6" w14:paraId="5706B121" w14:textId="77777777" w:rsidTr="00485458">
        <w:trPr>
          <w:trHeight w:val="300"/>
        </w:trPr>
        <w:tc>
          <w:tcPr>
            <w:tcW w:w="3345" w:type="dxa"/>
            <w:tcBorders>
              <w:top w:val="nil"/>
              <w:left w:val="single" w:sz="4" w:space="0" w:color="4BACC6"/>
              <w:bottom w:val="single" w:sz="4" w:space="0" w:color="4BACC6"/>
              <w:right w:val="single" w:sz="4" w:space="0" w:color="4BACC6"/>
            </w:tcBorders>
            <w:shd w:val="clear" w:color="000000" w:fill="FFFFFF"/>
            <w:vAlign w:val="center"/>
            <w:hideMark/>
          </w:tcPr>
          <w:p w14:paraId="3E9BE36B" w14:textId="77777777" w:rsidR="008A4CF6" w:rsidRPr="008A4CF6" w:rsidRDefault="008A4CF6" w:rsidP="008A4CF6">
            <w:pPr>
              <w:spacing w:after="0" w:line="240" w:lineRule="auto"/>
              <w:rPr>
                <w:rFonts w:ascii="Calibri" w:eastAsia="Times New Roman" w:hAnsi="Calibri" w:cs="Calibri"/>
                <w:b/>
                <w:bCs/>
                <w:color w:val="000000"/>
                <w:sz w:val="20"/>
                <w:szCs w:val="20"/>
              </w:rPr>
            </w:pPr>
            <w:r w:rsidRPr="008A4CF6">
              <w:rPr>
                <w:rFonts w:ascii="Calibri" w:eastAsia="Times New Roman" w:hAnsi="Calibri" w:cs="Calibri"/>
                <w:b/>
                <w:bCs/>
                <w:color w:val="000000"/>
                <w:sz w:val="20"/>
                <w:szCs w:val="20"/>
              </w:rPr>
              <w:t>Document Download</w:t>
            </w:r>
          </w:p>
        </w:tc>
        <w:tc>
          <w:tcPr>
            <w:tcW w:w="6120" w:type="dxa"/>
            <w:tcBorders>
              <w:top w:val="nil"/>
              <w:left w:val="nil"/>
              <w:bottom w:val="single" w:sz="4" w:space="0" w:color="4BACC6"/>
              <w:right w:val="single" w:sz="4" w:space="0" w:color="4BACC6"/>
            </w:tcBorders>
            <w:shd w:val="clear" w:color="000000" w:fill="FFFFFF"/>
            <w:vAlign w:val="center"/>
            <w:hideMark/>
          </w:tcPr>
          <w:p w14:paraId="7D7044A7" w14:textId="7A693600" w:rsidR="008A4CF6" w:rsidRPr="008A4CF6" w:rsidRDefault="008A4CF6" w:rsidP="008A4CF6">
            <w:pPr>
              <w:spacing w:after="0" w:line="240" w:lineRule="auto"/>
              <w:ind w:firstLineChars="200" w:firstLine="340"/>
              <w:rPr>
                <w:rFonts w:ascii="Verdana" w:eastAsia="Times New Roman" w:hAnsi="Verdana" w:cs="Calibri"/>
                <w:color w:val="000000"/>
                <w:sz w:val="17"/>
                <w:szCs w:val="17"/>
              </w:rPr>
            </w:pPr>
            <w:r w:rsidRPr="008A4CF6">
              <w:rPr>
                <w:rFonts w:ascii="Verdana" w:eastAsia="Times New Roman" w:hAnsi="Verdana" w:cs="Calibri"/>
                <w:color w:val="000000"/>
                <w:sz w:val="17"/>
                <w:szCs w:val="17"/>
              </w:rPr>
              <w:t>1.</w:t>
            </w:r>
            <w:r w:rsidRPr="008A4CF6">
              <w:rPr>
                <w:rFonts w:ascii="Times New Roman" w:eastAsia="Times New Roman" w:hAnsi="Times New Roman" w:cs="Times New Roman"/>
                <w:color w:val="000000"/>
                <w:sz w:val="14"/>
                <w:szCs w:val="14"/>
              </w:rPr>
              <w:t xml:space="preserve">     </w:t>
            </w:r>
            <w:r w:rsidRPr="008A4CF6">
              <w:rPr>
                <w:rFonts w:ascii="Verdana" w:eastAsia="Times New Roman" w:hAnsi="Verdana" w:cs="Calibri"/>
                <w:color w:val="000000"/>
                <w:sz w:val="17"/>
                <w:szCs w:val="17"/>
              </w:rPr>
              <w:t>Download a document</w:t>
            </w:r>
            <w:r w:rsidR="002A792A">
              <w:rPr>
                <w:rFonts w:ascii="Verdana" w:eastAsia="Times New Roman" w:hAnsi="Verdana" w:cs="Calibri"/>
                <w:color w:val="000000"/>
                <w:sz w:val="17"/>
                <w:szCs w:val="17"/>
              </w:rPr>
              <w:t>.</w:t>
            </w:r>
          </w:p>
        </w:tc>
      </w:tr>
      <w:tr w:rsidR="008A4CF6" w:rsidRPr="008A4CF6" w14:paraId="069FC97E" w14:textId="77777777" w:rsidTr="00485458">
        <w:trPr>
          <w:trHeight w:val="278"/>
        </w:trPr>
        <w:tc>
          <w:tcPr>
            <w:tcW w:w="3345" w:type="dxa"/>
            <w:tcBorders>
              <w:top w:val="nil"/>
              <w:left w:val="single" w:sz="4" w:space="0" w:color="4BACC6"/>
              <w:bottom w:val="single" w:sz="4" w:space="0" w:color="4BACC6"/>
              <w:right w:val="single" w:sz="4" w:space="0" w:color="4BACC6"/>
            </w:tcBorders>
            <w:shd w:val="clear" w:color="000000" w:fill="FFFFFF"/>
            <w:vAlign w:val="center"/>
            <w:hideMark/>
          </w:tcPr>
          <w:p w14:paraId="36C61F92" w14:textId="77777777" w:rsidR="008A4CF6" w:rsidRPr="008A4CF6" w:rsidRDefault="008A4CF6" w:rsidP="008A4CF6">
            <w:pPr>
              <w:spacing w:after="0" w:line="240" w:lineRule="auto"/>
              <w:rPr>
                <w:rFonts w:ascii="Calibri" w:eastAsia="Times New Roman" w:hAnsi="Calibri" w:cs="Calibri"/>
                <w:b/>
                <w:bCs/>
                <w:color w:val="000000"/>
                <w:sz w:val="20"/>
                <w:szCs w:val="20"/>
              </w:rPr>
            </w:pPr>
            <w:r w:rsidRPr="008A4CF6">
              <w:rPr>
                <w:rFonts w:ascii="Calibri" w:eastAsia="Times New Roman" w:hAnsi="Calibri" w:cs="Calibri"/>
                <w:b/>
                <w:bCs/>
                <w:color w:val="000000"/>
                <w:sz w:val="20"/>
                <w:szCs w:val="20"/>
              </w:rPr>
              <w:t>Access Document Library</w:t>
            </w:r>
          </w:p>
        </w:tc>
        <w:tc>
          <w:tcPr>
            <w:tcW w:w="6120" w:type="dxa"/>
            <w:tcBorders>
              <w:top w:val="nil"/>
              <w:left w:val="nil"/>
              <w:bottom w:val="single" w:sz="4" w:space="0" w:color="4BACC6"/>
              <w:right w:val="single" w:sz="4" w:space="0" w:color="4BACC6"/>
            </w:tcBorders>
            <w:shd w:val="clear" w:color="000000" w:fill="FFFFFF"/>
            <w:vAlign w:val="center"/>
            <w:hideMark/>
          </w:tcPr>
          <w:p w14:paraId="69B6030C" w14:textId="31498A93" w:rsidR="008A4CF6" w:rsidRPr="008A4CF6" w:rsidRDefault="008A4CF6" w:rsidP="004C50AD">
            <w:pPr>
              <w:spacing w:after="0" w:line="240" w:lineRule="auto"/>
              <w:ind w:firstLineChars="200" w:firstLine="340"/>
              <w:rPr>
                <w:rFonts w:ascii="Verdana" w:eastAsia="Times New Roman" w:hAnsi="Verdana" w:cs="Calibri"/>
                <w:color w:val="000000"/>
                <w:sz w:val="17"/>
                <w:szCs w:val="17"/>
              </w:rPr>
            </w:pPr>
            <w:r w:rsidRPr="008A4CF6">
              <w:rPr>
                <w:rFonts w:ascii="Verdana" w:eastAsia="Times New Roman" w:hAnsi="Verdana" w:cs="Calibri"/>
                <w:color w:val="000000"/>
                <w:sz w:val="17"/>
                <w:szCs w:val="17"/>
              </w:rPr>
              <w:t>1.</w:t>
            </w:r>
            <w:r w:rsidRPr="008A4CF6">
              <w:rPr>
                <w:rFonts w:ascii="Times New Roman" w:eastAsia="Times New Roman" w:hAnsi="Times New Roman" w:cs="Times New Roman"/>
                <w:color w:val="000000"/>
                <w:sz w:val="14"/>
                <w:szCs w:val="14"/>
              </w:rPr>
              <w:t xml:space="preserve">     </w:t>
            </w:r>
            <w:r w:rsidRPr="008A4CF6">
              <w:rPr>
                <w:rFonts w:ascii="Verdana" w:eastAsia="Times New Roman" w:hAnsi="Verdana" w:cs="Calibri"/>
                <w:color w:val="000000"/>
                <w:sz w:val="17"/>
                <w:szCs w:val="17"/>
              </w:rPr>
              <w:t>Access a document library list view page</w:t>
            </w:r>
            <w:r w:rsidR="002A792A">
              <w:rPr>
                <w:rFonts w:ascii="Verdana" w:eastAsia="Times New Roman" w:hAnsi="Verdana" w:cs="Calibri"/>
                <w:color w:val="000000"/>
                <w:sz w:val="17"/>
                <w:szCs w:val="17"/>
              </w:rPr>
              <w:t>.</w:t>
            </w:r>
          </w:p>
        </w:tc>
      </w:tr>
      <w:tr w:rsidR="008A4CF6" w:rsidRPr="008A4CF6" w14:paraId="350826DA" w14:textId="77777777" w:rsidTr="00485458">
        <w:trPr>
          <w:trHeight w:val="420"/>
        </w:trPr>
        <w:tc>
          <w:tcPr>
            <w:tcW w:w="3345" w:type="dxa"/>
            <w:vMerge w:val="restart"/>
            <w:tcBorders>
              <w:top w:val="nil"/>
              <w:left w:val="single" w:sz="4" w:space="0" w:color="4BACC6"/>
              <w:bottom w:val="single" w:sz="4" w:space="0" w:color="4BACC6"/>
              <w:right w:val="single" w:sz="4" w:space="0" w:color="4BACC6"/>
            </w:tcBorders>
            <w:shd w:val="clear" w:color="000000" w:fill="FFFFFF"/>
            <w:vAlign w:val="center"/>
            <w:hideMark/>
          </w:tcPr>
          <w:p w14:paraId="3B0189FE" w14:textId="77777777" w:rsidR="008A4CF6" w:rsidRPr="008A4CF6" w:rsidRDefault="008A4CF6" w:rsidP="008A4CF6">
            <w:pPr>
              <w:spacing w:after="0" w:line="240" w:lineRule="auto"/>
              <w:rPr>
                <w:rFonts w:ascii="Calibri" w:eastAsia="Times New Roman" w:hAnsi="Calibri" w:cs="Calibri"/>
                <w:b/>
                <w:bCs/>
                <w:color w:val="000000"/>
                <w:sz w:val="20"/>
                <w:szCs w:val="20"/>
              </w:rPr>
            </w:pPr>
            <w:r w:rsidRPr="008A4CF6">
              <w:rPr>
                <w:rFonts w:ascii="Calibri" w:eastAsia="Times New Roman" w:hAnsi="Calibri" w:cs="Calibri"/>
                <w:b/>
                <w:bCs/>
                <w:color w:val="000000" w:themeColor="text1"/>
                <w:sz w:val="20"/>
                <w:szCs w:val="20"/>
              </w:rPr>
              <w:t>Access Home Page with Content Query Web Parts</w:t>
            </w:r>
          </w:p>
        </w:tc>
        <w:tc>
          <w:tcPr>
            <w:tcW w:w="6120" w:type="dxa"/>
            <w:tcBorders>
              <w:top w:val="nil"/>
              <w:left w:val="nil"/>
              <w:bottom w:val="nil"/>
              <w:right w:val="single" w:sz="4" w:space="0" w:color="4BACC6"/>
            </w:tcBorders>
            <w:shd w:val="clear" w:color="000000" w:fill="FFFFFF"/>
            <w:vAlign w:val="center"/>
            <w:hideMark/>
          </w:tcPr>
          <w:p w14:paraId="451796FC" w14:textId="4D963E7E" w:rsidR="008A4CF6" w:rsidRPr="008A4CF6" w:rsidRDefault="008A4CF6" w:rsidP="002A792A">
            <w:pPr>
              <w:spacing w:after="0" w:line="240" w:lineRule="auto"/>
              <w:ind w:firstLineChars="200" w:firstLine="340"/>
              <w:rPr>
                <w:rFonts w:ascii="Verdana" w:eastAsia="Times New Roman" w:hAnsi="Verdana" w:cs="Calibri"/>
                <w:color w:val="000000"/>
                <w:sz w:val="17"/>
                <w:szCs w:val="17"/>
              </w:rPr>
            </w:pPr>
            <w:r w:rsidRPr="008A4CF6">
              <w:rPr>
                <w:rFonts w:ascii="Verdana" w:eastAsia="Times New Roman" w:hAnsi="Verdana" w:cs="Calibri"/>
                <w:color w:val="000000"/>
                <w:sz w:val="17"/>
                <w:szCs w:val="17"/>
              </w:rPr>
              <w:t>1.</w:t>
            </w:r>
            <w:r w:rsidRPr="008A4CF6">
              <w:rPr>
                <w:rFonts w:ascii="Times New Roman" w:eastAsia="Times New Roman" w:hAnsi="Times New Roman" w:cs="Times New Roman"/>
                <w:color w:val="000000"/>
                <w:sz w:val="14"/>
                <w:szCs w:val="14"/>
              </w:rPr>
              <w:t xml:space="preserve">     </w:t>
            </w:r>
            <w:r w:rsidRPr="008A4CF6">
              <w:rPr>
                <w:rFonts w:ascii="Verdana" w:eastAsia="Times New Roman" w:hAnsi="Verdana" w:cs="Calibri"/>
                <w:color w:val="000000"/>
                <w:sz w:val="17"/>
                <w:szCs w:val="17"/>
              </w:rPr>
              <w:t xml:space="preserve">Access a document center home page that has 3 content query </w:t>
            </w:r>
            <w:r w:rsidR="002A792A">
              <w:rPr>
                <w:rFonts w:ascii="Verdana" w:eastAsia="Times New Roman" w:hAnsi="Verdana" w:cs="Calibri"/>
                <w:color w:val="000000"/>
                <w:sz w:val="17"/>
                <w:szCs w:val="17"/>
              </w:rPr>
              <w:t>W</w:t>
            </w:r>
            <w:r w:rsidR="002A792A" w:rsidRPr="008A4CF6">
              <w:rPr>
                <w:rFonts w:ascii="Verdana" w:eastAsia="Times New Roman" w:hAnsi="Verdana" w:cs="Calibri"/>
                <w:color w:val="000000"/>
                <w:sz w:val="17"/>
                <w:szCs w:val="17"/>
              </w:rPr>
              <w:t xml:space="preserve">eb </w:t>
            </w:r>
            <w:r w:rsidR="002A792A">
              <w:rPr>
                <w:rFonts w:ascii="Verdana" w:eastAsia="Times New Roman" w:hAnsi="Verdana" w:cs="Calibri"/>
                <w:color w:val="000000"/>
                <w:sz w:val="17"/>
                <w:szCs w:val="17"/>
              </w:rPr>
              <w:t>P</w:t>
            </w:r>
            <w:r w:rsidR="002A792A" w:rsidRPr="008A4CF6">
              <w:rPr>
                <w:rFonts w:ascii="Verdana" w:eastAsia="Times New Roman" w:hAnsi="Verdana" w:cs="Calibri"/>
                <w:color w:val="000000"/>
                <w:sz w:val="17"/>
                <w:szCs w:val="17"/>
              </w:rPr>
              <w:t>arts</w:t>
            </w:r>
            <w:r w:rsidR="002A792A">
              <w:rPr>
                <w:rFonts w:ascii="Verdana" w:eastAsia="Times New Roman" w:hAnsi="Verdana" w:cs="Calibri"/>
                <w:color w:val="000000"/>
                <w:sz w:val="17"/>
                <w:szCs w:val="17"/>
              </w:rPr>
              <w:t>.</w:t>
            </w:r>
          </w:p>
        </w:tc>
      </w:tr>
      <w:tr w:rsidR="008A4CF6" w:rsidRPr="008A4CF6" w14:paraId="63F00B8E" w14:textId="77777777" w:rsidTr="00485458">
        <w:trPr>
          <w:trHeight w:val="420"/>
        </w:trPr>
        <w:tc>
          <w:tcPr>
            <w:tcW w:w="3345" w:type="dxa"/>
            <w:vMerge/>
            <w:tcBorders>
              <w:top w:val="nil"/>
              <w:left w:val="single" w:sz="4" w:space="0" w:color="4BACC6"/>
              <w:bottom w:val="single" w:sz="4" w:space="0" w:color="4BACC6"/>
              <w:right w:val="single" w:sz="4" w:space="0" w:color="4BACC6"/>
            </w:tcBorders>
            <w:vAlign w:val="center"/>
            <w:hideMark/>
          </w:tcPr>
          <w:p w14:paraId="14C742DA" w14:textId="77777777" w:rsidR="008A4CF6" w:rsidRPr="008A4CF6" w:rsidRDefault="008A4CF6" w:rsidP="008A4CF6">
            <w:pPr>
              <w:spacing w:after="0" w:line="240" w:lineRule="auto"/>
              <w:rPr>
                <w:rFonts w:ascii="Calibri" w:eastAsia="Times New Roman" w:hAnsi="Calibri" w:cs="Calibri"/>
                <w:b/>
                <w:bCs/>
                <w:color w:val="000000"/>
                <w:sz w:val="20"/>
                <w:szCs w:val="20"/>
              </w:rPr>
            </w:pPr>
          </w:p>
        </w:tc>
        <w:tc>
          <w:tcPr>
            <w:tcW w:w="6120" w:type="dxa"/>
            <w:tcBorders>
              <w:top w:val="nil"/>
              <w:left w:val="nil"/>
              <w:bottom w:val="nil"/>
              <w:right w:val="single" w:sz="4" w:space="0" w:color="4BACC6"/>
            </w:tcBorders>
            <w:shd w:val="clear" w:color="000000" w:fill="FFFFFF"/>
            <w:vAlign w:val="center"/>
            <w:hideMark/>
          </w:tcPr>
          <w:p w14:paraId="3B5C6DE0" w14:textId="389903FB" w:rsidR="008A4CF6" w:rsidRPr="008A4CF6" w:rsidRDefault="008A4CF6" w:rsidP="002A792A">
            <w:pPr>
              <w:spacing w:after="0" w:line="240" w:lineRule="auto"/>
              <w:ind w:firstLineChars="200" w:firstLine="340"/>
              <w:rPr>
                <w:rFonts w:ascii="Verdana" w:eastAsia="Times New Roman" w:hAnsi="Verdana" w:cs="Calibri"/>
                <w:color w:val="000000"/>
                <w:sz w:val="17"/>
                <w:szCs w:val="17"/>
              </w:rPr>
            </w:pPr>
            <w:r w:rsidRPr="008A4CF6">
              <w:rPr>
                <w:rFonts w:ascii="Verdana" w:eastAsia="Times New Roman" w:hAnsi="Verdana" w:cs="Calibri"/>
                <w:color w:val="000000"/>
                <w:sz w:val="17"/>
                <w:szCs w:val="17"/>
              </w:rPr>
              <w:t>2.</w:t>
            </w:r>
            <w:r w:rsidRPr="008A4CF6">
              <w:rPr>
                <w:rFonts w:ascii="Times New Roman" w:eastAsia="Times New Roman" w:hAnsi="Times New Roman" w:cs="Times New Roman"/>
                <w:color w:val="000000"/>
                <w:sz w:val="14"/>
                <w:szCs w:val="14"/>
              </w:rPr>
              <w:t xml:space="preserve">     </w:t>
            </w:r>
            <w:r w:rsidRPr="008A4CF6">
              <w:rPr>
                <w:rFonts w:ascii="Verdana" w:eastAsia="Times New Roman" w:hAnsi="Verdana" w:cs="Calibri"/>
                <w:color w:val="000000"/>
                <w:sz w:val="17"/>
                <w:szCs w:val="17"/>
              </w:rPr>
              <w:t xml:space="preserve">Cached content query </w:t>
            </w:r>
            <w:r w:rsidR="002A792A">
              <w:rPr>
                <w:rFonts w:ascii="Verdana" w:eastAsia="Times New Roman" w:hAnsi="Verdana" w:cs="Calibri"/>
                <w:color w:val="000000"/>
                <w:sz w:val="17"/>
                <w:szCs w:val="17"/>
              </w:rPr>
              <w:t>W</w:t>
            </w:r>
            <w:r w:rsidR="002A792A" w:rsidRPr="008A4CF6">
              <w:rPr>
                <w:rFonts w:ascii="Verdana" w:eastAsia="Times New Roman" w:hAnsi="Verdana" w:cs="Calibri"/>
                <w:color w:val="000000"/>
                <w:sz w:val="17"/>
                <w:szCs w:val="17"/>
              </w:rPr>
              <w:t xml:space="preserve">eb </w:t>
            </w:r>
            <w:r w:rsidR="002A792A">
              <w:rPr>
                <w:rFonts w:ascii="Verdana" w:eastAsia="Times New Roman" w:hAnsi="Verdana" w:cs="Calibri"/>
                <w:color w:val="000000"/>
                <w:sz w:val="17"/>
                <w:szCs w:val="17"/>
              </w:rPr>
              <w:t>P</w:t>
            </w:r>
            <w:r w:rsidR="002A792A" w:rsidRPr="008A4CF6">
              <w:rPr>
                <w:rFonts w:ascii="Verdana" w:eastAsia="Times New Roman" w:hAnsi="Verdana" w:cs="Calibri"/>
                <w:color w:val="000000"/>
                <w:sz w:val="17"/>
                <w:szCs w:val="17"/>
              </w:rPr>
              <w:t xml:space="preserve">art </w:t>
            </w:r>
            <w:r w:rsidRPr="008A4CF6">
              <w:rPr>
                <w:rFonts w:ascii="Verdana" w:eastAsia="Times New Roman" w:hAnsi="Verdana" w:cs="Calibri"/>
                <w:color w:val="000000"/>
                <w:sz w:val="17"/>
                <w:szCs w:val="17"/>
              </w:rPr>
              <w:t>returns 15 highest rated documents</w:t>
            </w:r>
            <w:r w:rsidR="002A792A">
              <w:rPr>
                <w:rFonts w:ascii="Verdana" w:eastAsia="Times New Roman" w:hAnsi="Verdana" w:cs="Calibri"/>
                <w:color w:val="000000"/>
                <w:sz w:val="17"/>
                <w:szCs w:val="17"/>
              </w:rPr>
              <w:t>.</w:t>
            </w:r>
          </w:p>
        </w:tc>
      </w:tr>
      <w:tr w:rsidR="008A4CF6" w:rsidRPr="008A4CF6" w14:paraId="1DB3FC8C" w14:textId="77777777" w:rsidTr="00485458">
        <w:trPr>
          <w:trHeight w:val="420"/>
        </w:trPr>
        <w:tc>
          <w:tcPr>
            <w:tcW w:w="3345" w:type="dxa"/>
            <w:vMerge/>
            <w:tcBorders>
              <w:top w:val="nil"/>
              <w:left w:val="single" w:sz="4" w:space="0" w:color="4BACC6"/>
              <w:bottom w:val="single" w:sz="4" w:space="0" w:color="4BACC6"/>
              <w:right w:val="single" w:sz="4" w:space="0" w:color="4BACC6"/>
            </w:tcBorders>
            <w:vAlign w:val="center"/>
            <w:hideMark/>
          </w:tcPr>
          <w:p w14:paraId="0AF836FB" w14:textId="77777777" w:rsidR="008A4CF6" w:rsidRPr="008A4CF6" w:rsidRDefault="008A4CF6" w:rsidP="008A4CF6">
            <w:pPr>
              <w:spacing w:after="0" w:line="240" w:lineRule="auto"/>
              <w:rPr>
                <w:rFonts w:ascii="Calibri" w:eastAsia="Times New Roman" w:hAnsi="Calibri" w:cs="Calibri"/>
                <w:b/>
                <w:bCs/>
                <w:color w:val="000000"/>
                <w:sz w:val="20"/>
                <w:szCs w:val="20"/>
              </w:rPr>
            </w:pPr>
          </w:p>
        </w:tc>
        <w:tc>
          <w:tcPr>
            <w:tcW w:w="6120" w:type="dxa"/>
            <w:tcBorders>
              <w:top w:val="nil"/>
              <w:left w:val="nil"/>
              <w:bottom w:val="nil"/>
              <w:right w:val="single" w:sz="4" w:space="0" w:color="4BACC6"/>
            </w:tcBorders>
            <w:shd w:val="clear" w:color="000000" w:fill="FFFFFF"/>
            <w:vAlign w:val="center"/>
            <w:hideMark/>
          </w:tcPr>
          <w:p w14:paraId="6F620057" w14:textId="753FB421" w:rsidR="008A4CF6" w:rsidRPr="008A4CF6" w:rsidRDefault="008A4CF6" w:rsidP="002A792A">
            <w:pPr>
              <w:spacing w:after="0" w:line="240" w:lineRule="auto"/>
              <w:ind w:firstLineChars="200" w:firstLine="340"/>
              <w:rPr>
                <w:rFonts w:ascii="Verdana" w:eastAsia="Times New Roman" w:hAnsi="Verdana" w:cs="Calibri"/>
                <w:color w:val="000000"/>
                <w:sz w:val="17"/>
                <w:szCs w:val="17"/>
              </w:rPr>
            </w:pPr>
            <w:r w:rsidRPr="008A4CF6">
              <w:rPr>
                <w:rFonts w:ascii="Verdana" w:eastAsia="Times New Roman" w:hAnsi="Verdana" w:cs="Calibri"/>
                <w:color w:val="000000"/>
                <w:sz w:val="17"/>
                <w:szCs w:val="17"/>
              </w:rPr>
              <w:t>3.</w:t>
            </w:r>
            <w:r w:rsidRPr="008A4CF6">
              <w:rPr>
                <w:rFonts w:ascii="Times New Roman" w:eastAsia="Times New Roman" w:hAnsi="Times New Roman" w:cs="Times New Roman"/>
                <w:color w:val="000000"/>
                <w:sz w:val="14"/>
                <w:szCs w:val="14"/>
              </w:rPr>
              <w:t xml:space="preserve">     </w:t>
            </w:r>
            <w:r w:rsidRPr="008A4CF6">
              <w:rPr>
                <w:rFonts w:ascii="Verdana" w:eastAsia="Times New Roman" w:hAnsi="Verdana" w:cs="Calibri"/>
                <w:color w:val="000000"/>
                <w:sz w:val="17"/>
                <w:szCs w:val="17"/>
              </w:rPr>
              <w:t xml:space="preserve">Cached content query </w:t>
            </w:r>
            <w:r w:rsidR="002A792A">
              <w:rPr>
                <w:rFonts w:ascii="Verdana" w:eastAsia="Times New Roman" w:hAnsi="Verdana" w:cs="Calibri"/>
                <w:color w:val="000000"/>
                <w:sz w:val="17"/>
                <w:szCs w:val="17"/>
              </w:rPr>
              <w:t>W</w:t>
            </w:r>
            <w:r w:rsidR="002A792A" w:rsidRPr="008A4CF6">
              <w:rPr>
                <w:rFonts w:ascii="Verdana" w:eastAsia="Times New Roman" w:hAnsi="Verdana" w:cs="Calibri"/>
                <w:color w:val="000000"/>
                <w:sz w:val="17"/>
                <w:szCs w:val="17"/>
              </w:rPr>
              <w:t xml:space="preserve">eb </w:t>
            </w:r>
            <w:r w:rsidR="002A792A">
              <w:rPr>
                <w:rFonts w:ascii="Verdana" w:eastAsia="Times New Roman" w:hAnsi="Verdana" w:cs="Calibri"/>
                <w:color w:val="000000"/>
                <w:sz w:val="17"/>
                <w:szCs w:val="17"/>
              </w:rPr>
              <w:t>P</w:t>
            </w:r>
            <w:r w:rsidR="002A792A" w:rsidRPr="008A4CF6">
              <w:rPr>
                <w:rFonts w:ascii="Verdana" w:eastAsia="Times New Roman" w:hAnsi="Verdana" w:cs="Calibri"/>
                <w:color w:val="000000"/>
                <w:sz w:val="17"/>
                <w:szCs w:val="17"/>
              </w:rPr>
              <w:t xml:space="preserve">art </w:t>
            </w:r>
            <w:r w:rsidRPr="008A4CF6">
              <w:rPr>
                <w:rFonts w:ascii="Verdana" w:eastAsia="Times New Roman" w:hAnsi="Verdana" w:cs="Calibri"/>
                <w:color w:val="000000"/>
                <w:sz w:val="17"/>
                <w:szCs w:val="17"/>
              </w:rPr>
              <w:t>returns the 15 newest documents</w:t>
            </w:r>
            <w:r w:rsidR="002A792A">
              <w:rPr>
                <w:rFonts w:ascii="Verdana" w:eastAsia="Times New Roman" w:hAnsi="Verdana" w:cs="Calibri"/>
                <w:color w:val="000000"/>
                <w:sz w:val="17"/>
                <w:szCs w:val="17"/>
              </w:rPr>
              <w:t>.</w:t>
            </w:r>
          </w:p>
        </w:tc>
      </w:tr>
      <w:tr w:rsidR="008A4CF6" w:rsidRPr="008A4CF6" w14:paraId="70C18488" w14:textId="77777777" w:rsidTr="00485458">
        <w:trPr>
          <w:trHeight w:val="420"/>
        </w:trPr>
        <w:tc>
          <w:tcPr>
            <w:tcW w:w="3345" w:type="dxa"/>
            <w:vMerge/>
            <w:tcBorders>
              <w:top w:val="nil"/>
              <w:left w:val="single" w:sz="4" w:space="0" w:color="4BACC6"/>
              <w:bottom w:val="single" w:sz="4" w:space="0" w:color="4BACC6"/>
              <w:right w:val="single" w:sz="4" w:space="0" w:color="4BACC6"/>
            </w:tcBorders>
            <w:vAlign w:val="center"/>
            <w:hideMark/>
          </w:tcPr>
          <w:p w14:paraId="1CEC52EA" w14:textId="77777777" w:rsidR="008A4CF6" w:rsidRPr="008A4CF6" w:rsidRDefault="008A4CF6" w:rsidP="008A4CF6">
            <w:pPr>
              <w:spacing w:after="0" w:line="240" w:lineRule="auto"/>
              <w:rPr>
                <w:rFonts w:ascii="Calibri" w:eastAsia="Times New Roman" w:hAnsi="Calibri" w:cs="Calibri"/>
                <w:b/>
                <w:bCs/>
                <w:color w:val="000000"/>
                <w:sz w:val="20"/>
                <w:szCs w:val="20"/>
              </w:rPr>
            </w:pPr>
          </w:p>
        </w:tc>
        <w:tc>
          <w:tcPr>
            <w:tcW w:w="6120" w:type="dxa"/>
            <w:tcBorders>
              <w:top w:val="nil"/>
              <w:left w:val="nil"/>
              <w:bottom w:val="single" w:sz="4" w:space="0" w:color="4BACC6"/>
              <w:right w:val="single" w:sz="4" w:space="0" w:color="4BACC6"/>
            </w:tcBorders>
            <w:shd w:val="clear" w:color="000000" w:fill="FFFFFF"/>
            <w:vAlign w:val="center"/>
            <w:hideMark/>
          </w:tcPr>
          <w:p w14:paraId="31359C7F" w14:textId="39776C33" w:rsidR="008A4CF6" w:rsidRPr="008A4CF6" w:rsidRDefault="008A4CF6" w:rsidP="002A792A">
            <w:pPr>
              <w:spacing w:after="0" w:line="240" w:lineRule="auto"/>
              <w:ind w:firstLineChars="200" w:firstLine="340"/>
              <w:rPr>
                <w:rFonts w:ascii="Verdana" w:eastAsia="Times New Roman" w:hAnsi="Verdana" w:cs="Calibri"/>
                <w:color w:val="000000"/>
                <w:sz w:val="17"/>
                <w:szCs w:val="17"/>
              </w:rPr>
            </w:pPr>
            <w:r w:rsidRPr="008A4CF6">
              <w:rPr>
                <w:rFonts w:ascii="Verdana" w:eastAsia="Times New Roman" w:hAnsi="Verdana" w:cs="Calibri"/>
                <w:color w:val="000000"/>
                <w:sz w:val="17"/>
                <w:szCs w:val="17"/>
              </w:rPr>
              <w:t>4.</w:t>
            </w:r>
            <w:r w:rsidRPr="008A4CF6">
              <w:rPr>
                <w:rFonts w:ascii="Times New Roman" w:eastAsia="Times New Roman" w:hAnsi="Times New Roman" w:cs="Times New Roman"/>
                <w:color w:val="000000"/>
                <w:sz w:val="14"/>
                <w:szCs w:val="14"/>
              </w:rPr>
              <w:t xml:space="preserve">     </w:t>
            </w:r>
            <w:r w:rsidRPr="008A4CF6">
              <w:rPr>
                <w:rFonts w:ascii="Verdana" w:eastAsia="Times New Roman" w:hAnsi="Verdana" w:cs="Calibri"/>
                <w:color w:val="000000"/>
                <w:sz w:val="17"/>
                <w:szCs w:val="17"/>
              </w:rPr>
              <w:t xml:space="preserve">Non-cached content query </w:t>
            </w:r>
            <w:r w:rsidR="002A792A">
              <w:rPr>
                <w:rFonts w:ascii="Verdana" w:eastAsia="Times New Roman" w:hAnsi="Verdana" w:cs="Calibri"/>
                <w:color w:val="000000"/>
                <w:sz w:val="17"/>
                <w:szCs w:val="17"/>
              </w:rPr>
              <w:t>W</w:t>
            </w:r>
            <w:r w:rsidR="002A792A" w:rsidRPr="008A4CF6">
              <w:rPr>
                <w:rFonts w:ascii="Verdana" w:eastAsia="Times New Roman" w:hAnsi="Verdana" w:cs="Calibri"/>
                <w:color w:val="000000"/>
                <w:sz w:val="17"/>
                <w:szCs w:val="17"/>
              </w:rPr>
              <w:t xml:space="preserve">eb </w:t>
            </w:r>
            <w:r w:rsidR="002A792A">
              <w:rPr>
                <w:rFonts w:ascii="Verdana" w:eastAsia="Times New Roman" w:hAnsi="Verdana" w:cs="Calibri"/>
                <w:color w:val="000000"/>
                <w:sz w:val="17"/>
                <w:szCs w:val="17"/>
              </w:rPr>
              <w:t>P</w:t>
            </w:r>
            <w:r w:rsidR="002A792A" w:rsidRPr="008A4CF6">
              <w:rPr>
                <w:rFonts w:ascii="Verdana" w:eastAsia="Times New Roman" w:hAnsi="Verdana" w:cs="Calibri"/>
                <w:color w:val="000000"/>
                <w:sz w:val="17"/>
                <w:szCs w:val="17"/>
              </w:rPr>
              <w:t xml:space="preserve">art </w:t>
            </w:r>
            <w:r w:rsidRPr="008A4CF6">
              <w:rPr>
                <w:rFonts w:ascii="Verdana" w:eastAsia="Times New Roman" w:hAnsi="Verdana" w:cs="Calibri"/>
                <w:color w:val="000000"/>
                <w:sz w:val="17"/>
                <w:szCs w:val="17"/>
              </w:rPr>
              <w:t>returns the 15 most recent items modified by the current user</w:t>
            </w:r>
            <w:r w:rsidR="002A792A">
              <w:rPr>
                <w:rFonts w:ascii="Verdana" w:eastAsia="Times New Roman" w:hAnsi="Verdana" w:cs="Calibri"/>
                <w:color w:val="000000"/>
                <w:sz w:val="17"/>
                <w:szCs w:val="17"/>
              </w:rPr>
              <w:t>.</w:t>
            </w:r>
          </w:p>
        </w:tc>
      </w:tr>
      <w:tr w:rsidR="008A4CF6" w:rsidRPr="008A4CF6" w14:paraId="5E5ED7EF" w14:textId="77777777" w:rsidTr="00485458">
        <w:trPr>
          <w:trHeight w:val="420"/>
        </w:trPr>
        <w:tc>
          <w:tcPr>
            <w:tcW w:w="3345" w:type="dxa"/>
            <w:tcBorders>
              <w:top w:val="nil"/>
              <w:left w:val="single" w:sz="4" w:space="0" w:color="4BACC6"/>
              <w:bottom w:val="single" w:sz="4" w:space="0" w:color="4BACC6"/>
              <w:right w:val="single" w:sz="4" w:space="0" w:color="4BACC6"/>
            </w:tcBorders>
            <w:shd w:val="clear" w:color="000000" w:fill="FFFFFF"/>
            <w:vAlign w:val="center"/>
            <w:hideMark/>
          </w:tcPr>
          <w:p w14:paraId="4B0651C9" w14:textId="77777777" w:rsidR="008A4CF6" w:rsidRPr="008A4CF6" w:rsidRDefault="008A4CF6" w:rsidP="008A4CF6">
            <w:pPr>
              <w:spacing w:after="0" w:line="240" w:lineRule="auto"/>
              <w:rPr>
                <w:rFonts w:ascii="Calibri" w:eastAsia="Times New Roman" w:hAnsi="Calibri" w:cs="Calibri"/>
                <w:b/>
                <w:bCs/>
                <w:color w:val="000000"/>
                <w:sz w:val="20"/>
                <w:szCs w:val="20"/>
              </w:rPr>
            </w:pPr>
            <w:r w:rsidRPr="008A4CF6">
              <w:rPr>
                <w:rFonts w:ascii="Calibri" w:eastAsia="Times New Roman" w:hAnsi="Calibri" w:cs="Calibri"/>
                <w:b/>
                <w:bCs/>
                <w:color w:val="000000" w:themeColor="text1"/>
                <w:sz w:val="20"/>
                <w:szCs w:val="20"/>
              </w:rPr>
              <w:t>Managed Metadata Fallback Query</w:t>
            </w:r>
          </w:p>
        </w:tc>
        <w:tc>
          <w:tcPr>
            <w:tcW w:w="6120" w:type="dxa"/>
            <w:tcBorders>
              <w:top w:val="nil"/>
              <w:left w:val="nil"/>
              <w:bottom w:val="single" w:sz="4" w:space="0" w:color="4BACC6"/>
              <w:right w:val="single" w:sz="4" w:space="0" w:color="4BACC6"/>
            </w:tcBorders>
            <w:shd w:val="clear" w:color="000000" w:fill="FFFFFF"/>
            <w:vAlign w:val="center"/>
            <w:hideMark/>
          </w:tcPr>
          <w:p w14:paraId="4C7C79F0" w14:textId="0A363380" w:rsidR="008A4CF6" w:rsidRPr="008A4CF6" w:rsidRDefault="008A4CF6" w:rsidP="002A792A">
            <w:pPr>
              <w:spacing w:after="0" w:line="240" w:lineRule="auto"/>
              <w:ind w:firstLineChars="200" w:firstLine="340"/>
              <w:rPr>
                <w:rFonts w:ascii="Verdana" w:eastAsia="Times New Roman" w:hAnsi="Verdana" w:cs="Calibri"/>
                <w:color w:val="000000"/>
                <w:sz w:val="17"/>
                <w:szCs w:val="17"/>
              </w:rPr>
            </w:pPr>
            <w:r w:rsidRPr="008A4CF6">
              <w:rPr>
                <w:rFonts w:ascii="Verdana" w:eastAsia="Times New Roman" w:hAnsi="Verdana" w:cs="Calibri"/>
                <w:color w:val="000000"/>
                <w:sz w:val="17"/>
                <w:szCs w:val="17"/>
              </w:rPr>
              <w:t>1.</w:t>
            </w:r>
            <w:r w:rsidRPr="008A4CF6">
              <w:rPr>
                <w:rFonts w:ascii="Times New Roman" w:eastAsia="Times New Roman" w:hAnsi="Times New Roman" w:cs="Times New Roman"/>
                <w:color w:val="000000"/>
                <w:sz w:val="14"/>
                <w:szCs w:val="14"/>
              </w:rPr>
              <w:t xml:space="preserve">     </w:t>
            </w:r>
            <w:r w:rsidRPr="008A4CF6">
              <w:rPr>
                <w:rFonts w:ascii="Verdana" w:eastAsia="Times New Roman" w:hAnsi="Verdana" w:cs="Calibri"/>
                <w:color w:val="000000"/>
                <w:sz w:val="17"/>
                <w:szCs w:val="17"/>
              </w:rPr>
              <w:t>A list view query that returns more than 5,000 results filtering on a single value</w:t>
            </w:r>
            <w:r w:rsidR="004A05D1">
              <w:rPr>
                <w:rFonts w:ascii="Verdana" w:eastAsia="Times New Roman" w:hAnsi="Verdana" w:cs="Calibri"/>
                <w:color w:val="000000"/>
                <w:sz w:val="17"/>
                <w:szCs w:val="17"/>
              </w:rPr>
              <w:t>,</w:t>
            </w:r>
            <w:r w:rsidRPr="008A4CF6">
              <w:rPr>
                <w:rFonts w:ascii="Verdana" w:eastAsia="Times New Roman" w:hAnsi="Verdana" w:cs="Calibri"/>
                <w:color w:val="000000"/>
                <w:sz w:val="17"/>
                <w:szCs w:val="17"/>
              </w:rPr>
              <w:t xml:space="preserve"> </w:t>
            </w:r>
            <w:r w:rsidR="002A792A" w:rsidRPr="008A4CF6">
              <w:rPr>
                <w:rFonts w:ascii="Verdana" w:eastAsia="Times New Roman" w:hAnsi="Verdana" w:cs="Calibri"/>
                <w:color w:val="000000"/>
                <w:sz w:val="17"/>
                <w:szCs w:val="17"/>
              </w:rPr>
              <w:t>managed</w:t>
            </w:r>
            <w:r w:rsidR="0061034D">
              <w:rPr>
                <w:rFonts w:ascii="Verdana" w:eastAsia="Times New Roman" w:hAnsi="Verdana" w:cs="Calibri"/>
                <w:color w:val="000000"/>
                <w:sz w:val="17"/>
                <w:szCs w:val="17"/>
              </w:rPr>
              <w:t xml:space="preserve"> </w:t>
            </w:r>
            <w:r w:rsidRPr="008A4CF6">
              <w:rPr>
                <w:rFonts w:ascii="Verdana" w:eastAsia="Times New Roman" w:hAnsi="Verdana" w:cs="Calibri"/>
                <w:color w:val="000000"/>
                <w:sz w:val="17"/>
                <w:szCs w:val="17"/>
              </w:rPr>
              <w:t>metadata column</w:t>
            </w:r>
            <w:r w:rsidR="00777DA4">
              <w:rPr>
                <w:rFonts w:ascii="Verdana" w:eastAsia="Times New Roman" w:hAnsi="Verdana" w:cs="Calibri"/>
                <w:color w:val="000000"/>
                <w:sz w:val="17"/>
                <w:szCs w:val="17"/>
              </w:rPr>
              <w:t xml:space="preserve">. A fallback query returns more results than the list view threshold, so only a subset of the results are returned. </w:t>
            </w:r>
          </w:p>
        </w:tc>
      </w:tr>
      <w:tr w:rsidR="008A4CF6" w:rsidRPr="008A4CF6" w14:paraId="58C07232" w14:textId="77777777" w:rsidTr="00485458">
        <w:trPr>
          <w:trHeight w:val="420"/>
        </w:trPr>
        <w:tc>
          <w:tcPr>
            <w:tcW w:w="3345" w:type="dxa"/>
            <w:tcBorders>
              <w:top w:val="nil"/>
              <w:left w:val="single" w:sz="4" w:space="0" w:color="4BACC6"/>
              <w:bottom w:val="single" w:sz="4" w:space="0" w:color="4BACC6"/>
              <w:right w:val="single" w:sz="4" w:space="0" w:color="4BACC6"/>
            </w:tcBorders>
            <w:shd w:val="clear" w:color="000000" w:fill="FFFFFF"/>
            <w:vAlign w:val="center"/>
            <w:hideMark/>
          </w:tcPr>
          <w:p w14:paraId="778ECD4E" w14:textId="77777777" w:rsidR="008A4CF6" w:rsidRPr="008A4CF6" w:rsidRDefault="008A4CF6" w:rsidP="008A4CF6">
            <w:pPr>
              <w:spacing w:after="0" w:line="240" w:lineRule="auto"/>
              <w:rPr>
                <w:rFonts w:ascii="Calibri" w:eastAsia="Times New Roman" w:hAnsi="Calibri" w:cs="Calibri"/>
                <w:b/>
                <w:bCs/>
                <w:color w:val="000000"/>
                <w:sz w:val="20"/>
                <w:szCs w:val="20"/>
              </w:rPr>
            </w:pPr>
            <w:r w:rsidRPr="008A4CF6">
              <w:rPr>
                <w:rFonts w:ascii="Calibri" w:eastAsia="Times New Roman" w:hAnsi="Calibri" w:cs="Calibri"/>
                <w:b/>
                <w:bCs/>
                <w:color w:val="000000" w:themeColor="text1"/>
                <w:sz w:val="20"/>
                <w:szCs w:val="20"/>
              </w:rPr>
              <w:lastRenderedPageBreak/>
              <w:t>Managed Metadata Selective Query</w:t>
            </w:r>
          </w:p>
        </w:tc>
        <w:tc>
          <w:tcPr>
            <w:tcW w:w="6120" w:type="dxa"/>
            <w:tcBorders>
              <w:top w:val="nil"/>
              <w:left w:val="nil"/>
              <w:bottom w:val="single" w:sz="4" w:space="0" w:color="4BACC6"/>
              <w:right w:val="single" w:sz="4" w:space="0" w:color="4BACC6"/>
            </w:tcBorders>
            <w:shd w:val="clear" w:color="000000" w:fill="FFFFFF"/>
            <w:vAlign w:val="center"/>
            <w:hideMark/>
          </w:tcPr>
          <w:p w14:paraId="3C670F3D" w14:textId="7E68BCB6" w:rsidR="008A4CF6" w:rsidRPr="008A4CF6" w:rsidRDefault="008A4CF6" w:rsidP="002A792A">
            <w:pPr>
              <w:spacing w:after="0" w:line="240" w:lineRule="auto"/>
              <w:ind w:firstLineChars="200" w:firstLine="340"/>
              <w:rPr>
                <w:rFonts w:ascii="Verdana" w:eastAsia="Times New Roman" w:hAnsi="Verdana" w:cs="Calibri"/>
                <w:color w:val="000000"/>
                <w:sz w:val="17"/>
                <w:szCs w:val="17"/>
              </w:rPr>
            </w:pPr>
            <w:r w:rsidRPr="008A4CF6">
              <w:rPr>
                <w:rFonts w:ascii="Verdana" w:eastAsia="Times New Roman" w:hAnsi="Verdana" w:cs="Calibri"/>
                <w:color w:val="000000"/>
                <w:sz w:val="17"/>
                <w:szCs w:val="17"/>
              </w:rPr>
              <w:t>1.</w:t>
            </w:r>
            <w:r w:rsidRPr="008A4CF6">
              <w:rPr>
                <w:rFonts w:ascii="Times New Roman" w:eastAsia="Times New Roman" w:hAnsi="Times New Roman" w:cs="Times New Roman"/>
                <w:color w:val="000000"/>
                <w:sz w:val="14"/>
                <w:szCs w:val="14"/>
              </w:rPr>
              <w:t xml:space="preserve">     </w:t>
            </w:r>
            <w:r w:rsidRPr="008A4CF6">
              <w:rPr>
                <w:rFonts w:ascii="Verdana" w:eastAsia="Times New Roman" w:hAnsi="Verdana" w:cs="Calibri"/>
                <w:color w:val="000000"/>
                <w:sz w:val="17"/>
                <w:szCs w:val="17"/>
              </w:rPr>
              <w:t>A list view query that returns 4,000 results filtering on a single value</w:t>
            </w:r>
            <w:r w:rsidR="004A05D1">
              <w:rPr>
                <w:rFonts w:ascii="Verdana" w:eastAsia="Times New Roman" w:hAnsi="Verdana" w:cs="Calibri"/>
                <w:color w:val="000000"/>
                <w:sz w:val="17"/>
                <w:szCs w:val="17"/>
              </w:rPr>
              <w:t>,</w:t>
            </w:r>
            <w:r w:rsidRPr="008A4CF6">
              <w:rPr>
                <w:rFonts w:ascii="Verdana" w:eastAsia="Times New Roman" w:hAnsi="Verdana" w:cs="Calibri"/>
                <w:color w:val="000000"/>
                <w:sz w:val="17"/>
                <w:szCs w:val="17"/>
              </w:rPr>
              <w:t xml:space="preserve"> </w:t>
            </w:r>
            <w:r w:rsidR="002A792A" w:rsidRPr="008A4CF6">
              <w:rPr>
                <w:rFonts w:ascii="Verdana" w:eastAsia="Times New Roman" w:hAnsi="Verdana" w:cs="Calibri"/>
                <w:color w:val="000000"/>
                <w:sz w:val="17"/>
                <w:szCs w:val="17"/>
              </w:rPr>
              <w:t>managed</w:t>
            </w:r>
            <w:r w:rsidR="0061034D">
              <w:rPr>
                <w:rFonts w:ascii="Verdana" w:eastAsia="Times New Roman" w:hAnsi="Verdana" w:cs="Calibri"/>
                <w:color w:val="000000"/>
                <w:sz w:val="17"/>
                <w:szCs w:val="17"/>
              </w:rPr>
              <w:t xml:space="preserve"> </w:t>
            </w:r>
            <w:r w:rsidRPr="008A4CF6">
              <w:rPr>
                <w:rFonts w:ascii="Verdana" w:eastAsia="Times New Roman" w:hAnsi="Verdana" w:cs="Calibri"/>
                <w:color w:val="000000"/>
                <w:sz w:val="17"/>
                <w:szCs w:val="17"/>
              </w:rPr>
              <w:t>metadata column</w:t>
            </w:r>
            <w:r w:rsidR="00777DA4">
              <w:rPr>
                <w:rFonts w:ascii="Verdana" w:eastAsia="Times New Roman" w:hAnsi="Verdana" w:cs="Calibri"/>
                <w:color w:val="000000"/>
                <w:sz w:val="17"/>
                <w:szCs w:val="17"/>
              </w:rPr>
              <w:t xml:space="preserve">. A selective query returns </w:t>
            </w:r>
            <w:r w:rsidR="002A792A">
              <w:rPr>
                <w:rFonts w:ascii="Verdana" w:eastAsia="Times New Roman" w:hAnsi="Verdana" w:cs="Calibri"/>
                <w:color w:val="000000"/>
                <w:sz w:val="17"/>
                <w:szCs w:val="17"/>
              </w:rPr>
              <w:t xml:space="preserve">fewer </w:t>
            </w:r>
            <w:r w:rsidR="00777DA4">
              <w:rPr>
                <w:rFonts w:ascii="Verdana" w:eastAsia="Times New Roman" w:hAnsi="Verdana" w:cs="Calibri"/>
                <w:color w:val="000000"/>
                <w:sz w:val="17"/>
                <w:szCs w:val="17"/>
              </w:rPr>
              <w:t>results than the list view threshold</w:t>
            </w:r>
            <w:r w:rsidR="002A792A">
              <w:rPr>
                <w:rFonts w:ascii="Verdana" w:eastAsia="Times New Roman" w:hAnsi="Verdana" w:cs="Calibri"/>
                <w:color w:val="000000"/>
                <w:sz w:val="17"/>
                <w:szCs w:val="17"/>
              </w:rPr>
              <w:t>,</w:t>
            </w:r>
            <w:r w:rsidR="00777DA4">
              <w:rPr>
                <w:rFonts w:ascii="Verdana" w:eastAsia="Times New Roman" w:hAnsi="Verdana" w:cs="Calibri"/>
                <w:color w:val="000000"/>
                <w:sz w:val="17"/>
                <w:szCs w:val="17"/>
              </w:rPr>
              <w:t xml:space="preserve"> so all results that match are returned. </w:t>
            </w:r>
          </w:p>
        </w:tc>
      </w:tr>
      <w:tr w:rsidR="008A4CF6" w:rsidRPr="008A4CF6" w14:paraId="41FC73D8" w14:textId="77777777" w:rsidTr="00485458">
        <w:trPr>
          <w:trHeight w:val="420"/>
        </w:trPr>
        <w:tc>
          <w:tcPr>
            <w:tcW w:w="3345" w:type="dxa"/>
            <w:tcBorders>
              <w:top w:val="nil"/>
              <w:left w:val="single" w:sz="4" w:space="0" w:color="4BACC6"/>
              <w:bottom w:val="single" w:sz="4" w:space="0" w:color="4BACC6"/>
              <w:right w:val="single" w:sz="4" w:space="0" w:color="4BACC6"/>
            </w:tcBorders>
            <w:shd w:val="clear" w:color="000000" w:fill="FFFFFF"/>
            <w:vAlign w:val="center"/>
            <w:hideMark/>
          </w:tcPr>
          <w:p w14:paraId="69E9DC9A" w14:textId="77777777" w:rsidR="008A4CF6" w:rsidRPr="008A4CF6" w:rsidRDefault="008A4CF6" w:rsidP="008A4CF6">
            <w:pPr>
              <w:spacing w:after="0" w:line="240" w:lineRule="auto"/>
              <w:rPr>
                <w:rFonts w:ascii="Calibri" w:eastAsia="Times New Roman" w:hAnsi="Calibri" w:cs="Calibri"/>
                <w:b/>
                <w:bCs/>
                <w:color w:val="000000"/>
                <w:sz w:val="20"/>
                <w:szCs w:val="20"/>
              </w:rPr>
            </w:pPr>
            <w:r w:rsidRPr="008A4CF6">
              <w:rPr>
                <w:rFonts w:ascii="Calibri" w:eastAsia="Times New Roman" w:hAnsi="Calibri" w:cs="Calibri"/>
                <w:b/>
                <w:bCs/>
                <w:color w:val="000000" w:themeColor="text1"/>
                <w:sz w:val="20"/>
                <w:szCs w:val="20"/>
              </w:rPr>
              <w:t>Content Type Fallback Query</w:t>
            </w:r>
          </w:p>
        </w:tc>
        <w:tc>
          <w:tcPr>
            <w:tcW w:w="6120" w:type="dxa"/>
            <w:tcBorders>
              <w:top w:val="nil"/>
              <w:left w:val="nil"/>
              <w:bottom w:val="single" w:sz="4" w:space="0" w:color="4BACC6"/>
              <w:right w:val="single" w:sz="4" w:space="0" w:color="4BACC6"/>
            </w:tcBorders>
            <w:shd w:val="clear" w:color="000000" w:fill="FFFFFF"/>
            <w:vAlign w:val="center"/>
            <w:hideMark/>
          </w:tcPr>
          <w:p w14:paraId="4BC0E420" w14:textId="4008A3F4" w:rsidR="008A4CF6" w:rsidRPr="008A4CF6" w:rsidRDefault="008A4CF6" w:rsidP="008A4CF6">
            <w:pPr>
              <w:spacing w:after="0" w:line="240" w:lineRule="auto"/>
              <w:ind w:firstLineChars="200" w:firstLine="340"/>
              <w:rPr>
                <w:rFonts w:ascii="Verdana" w:eastAsia="Times New Roman" w:hAnsi="Verdana" w:cs="Calibri"/>
                <w:color w:val="000000"/>
                <w:sz w:val="17"/>
                <w:szCs w:val="17"/>
              </w:rPr>
            </w:pPr>
            <w:r w:rsidRPr="008A4CF6">
              <w:rPr>
                <w:rFonts w:ascii="Verdana" w:eastAsia="Times New Roman" w:hAnsi="Verdana" w:cs="Calibri"/>
                <w:color w:val="000000"/>
                <w:sz w:val="17"/>
                <w:szCs w:val="17"/>
              </w:rPr>
              <w:t>1.</w:t>
            </w:r>
            <w:r w:rsidRPr="008A4CF6">
              <w:rPr>
                <w:rFonts w:ascii="Times New Roman" w:eastAsia="Times New Roman" w:hAnsi="Times New Roman" w:cs="Times New Roman"/>
                <w:color w:val="000000"/>
                <w:sz w:val="14"/>
                <w:szCs w:val="14"/>
              </w:rPr>
              <w:t xml:space="preserve">     </w:t>
            </w:r>
            <w:r w:rsidRPr="008A4CF6">
              <w:rPr>
                <w:rFonts w:ascii="Verdana" w:eastAsia="Times New Roman" w:hAnsi="Verdana" w:cs="Calibri"/>
                <w:color w:val="000000"/>
                <w:sz w:val="17"/>
                <w:szCs w:val="17"/>
              </w:rPr>
              <w:t>A list view query that returns more than 5,000 results filtering by content type</w:t>
            </w:r>
            <w:r w:rsidR="002A792A">
              <w:rPr>
                <w:rFonts w:ascii="Verdana" w:eastAsia="Times New Roman" w:hAnsi="Verdana" w:cs="Calibri"/>
                <w:color w:val="000000"/>
                <w:sz w:val="17"/>
                <w:szCs w:val="17"/>
              </w:rPr>
              <w:t>.</w:t>
            </w:r>
          </w:p>
        </w:tc>
      </w:tr>
    </w:tbl>
    <w:p w14:paraId="50E8D611" w14:textId="5B3A00F7" w:rsidR="003E434E" w:rsidRDefault="003E434E" w:rsidP="00CC6035">
      <w:pPr>
        <w:pStyle w:val="Heading3"/>
      </w:pPr>
      <w:bookmarkStart w:id="8" w:name="_Toc262811035"/>
      <w:r>
        <w:t xml:space="preserve">Test </w:t>
      </w:r>
      <w:r w:rsidR="00507187">
        <w:t>m</w:t>
      </w:r>
      <w:r>
        <w:t>ix</w:t>
      </w:r>
      <w:bookmarkEnd w:id="8"/>
    </w:p>
    <w:tbl>
      <w:tblPr>
        <w:tblW w:w="7500" w:type="dxa"/>
        <w:tblInd w:w="93" w:type="dxa"/>
        <w:tblLook w:val="04A0" w:firstRow="1" w:lastRow="0" w:firstColumn="1" w:lastColumn="0" w:noHBand="0" w:noVBand="1"/>
      </w:tblPr>
      <w:tblGrid>
        <w:gridCol w:w="1220"/>
        <w:gridCol w:w="4840"/>
        <w:gridCol w:w="1440"/>
      </w:tblGrid>
      <w:tr w:rsidR="008A4CF6" w:rsidRPr="008A4CF6" w14:paraId="74C90979" w14:textId="77777777" w:rsidTr="008A4CF6">
        <w:trPr>
          <w:trHeight w:val="300"/>
        </w:trPr>
        <w:tc>
          <w:tcPr>
            <w:tcW w:w="1220" w:type="dxa"/>
            <w:tcBorders>
              <w:top w:val="single" w:sz="8" w:space="0" w:color="FFFFFF"/>
              <w:left w:val="single" w:sz="4" w:space="0" w:color="4BACC6"/>
              <w:bottom w:val="nil"/>
              <w:right w:val="single" w:sz="4" w:space="0" w:color="4BACC6"/>
            </w:tcBorders>
            <w:shd w:val="clear" w:color="000000" w:fill="4BACC6"/>
            <w:vAlign w:val="center"/>
            <w:hideMark/>
          </w:tcPr>
          <w:p w14:paraId="151C2C96" w14:textId="77777777" w:rsidR="008A4CF6" w:rsidRPr="008A4CF6" w:rsidRDefault="008A4CF6">
            <w:pPr>
              <w:jc w:val="center"/>
              <w:rPr>
                <w:rFonts w:ascii="Calibri" w:eastAsia="Times New Roman" w:hAnsi="Calibri" w:cs="Calibri"/>
                <w:b/>
                <w:bCs/>
                <w:sz w:val="20"/>
                <w:szCs w:val="20"/>
              </w:rPr>
            </w:pPr>
            <w:r w:rsidRPr="008A4CF6">
              <w:rPr>
                <w:rFonts w:ascii="Calibri" w:eastAsia="Times New Roman" w:hAnsi="Calibri" w:cs="Calibri"/>
                <w:b/>
                <w:bCs/>
                <w:sz w:val="20"/>
                <w:szCs w:val="20"/>
              </w:rPr>
              <w:t>Test Mix</w:t>
            </w:r>
          </w:p>
        </w:tc>
        <w:tc>
          <w:tcPr>
            <w:tcW w:w="4840" w:type="dxa"/>
            <w:tcBorders>
              <w:top w:val="single" w:sz="8" w:space="0" w:color="FFFFFF"/>
              <w:left w:val="nil"/>
              <w:bottom w:val="nil"/>
              <w:right w:val="nil"/>
            </w:tcBorders>
            <w:shd w:val="clear" w:color="000000" w:fill="4BACC6"/>
            <w:hideMark/>
          </w:tcPr>
          <w:p w14:paraId="74E73DF9" w14:textId="77777777" w:rsidR="008A4CF6" w:rsidRPr="008A4CF6" w:rsidRDefault="008A4CF6" w:rsidP="008A4CF6">
            <w:pPr>
              <w:spacing w:after="0" w:line="240" w:lineRule="auto"/>
              <w:jc w:val="center"/>
              <w:rPr>
                <w:rFonts w:ascii="Calibri" w:eastAsia="Times New Roman" w:hAnsi="Calibri" w:cs="Calibri"/>
                <w:b/>
                <w:bCs/>
                <w:sz w:val="20"/>
                <w:szCs w:val="20"/>
              </w:rPr>
            </w:pPr>
            <w:r w:rsidRPr="008A4CF6">
              <w:rPr>
                <w:rFonts w:ascii="Calibri" w:eastAsia="Times New Roman" w:hAnsi="Calibri" w:cs="Calibri"/>
                <w:b/>
                <w:bCs/>
                <w:sz w:val="20"/>
                <w:szCs w:val="20"/>
              </w:rPr>
              <w:t>Test Name</w:t>
            </w:r>
          </w:p>
        </w:tc>
        <w:tc>
          <w:tcPr>
            <w:tcW w:w="1440" w:type="dxa"/>
            <w:tcBorders>
              <w:top w:val="single" w:sz="8" w:space="0" w:color="FFFFFF"/>
              <w:left w:val="single" w:sz="4" w:space="0" w:color="4BACC6"/>
              <w:bottom w:val="nil"/>
              <w:right w:val="single" w:sz="4" w:space="0" w:color="4BACC6"/>
            </w:tcBorders>
            <w:shd w:val="clear" w:color="000000" w:fill="4BACC6"/>
            <w:hideMark/>
          </w:tcPr>
          <w:p w14:paraId="66415E3C" w14:textId="77777777" w:rsidR="008A4CF6" w:rsidRPr="008A4CF6" w:rsidRDefault="008A4CF6" w:rsidP="008A4CF6">
            <w:pPr>
              <w:spacing w:after="0" w:line="240" w:lineRule="auto"/>
              <w:jc w:val="center"/>
              <w:rPr>
                <w:rFonts w:ascii="Calibri" w:eastAsia="Times New Roman" w:hAnsi="Calibri" w:cs="Calibri"/>
                <w:b/>
                <w:bCs/>
                <w:sz w:val="20"/>
                <w:szCs w:val="20"/>
              </w:rPr>
            </w:pPr>
            <w:r w:rsidRPr="008A4CF6">
              <w:rPr>
                <w:rFonts w:ascii="Calibri" w:eastAsia="Times New Roman" w:hAnsi="Calibri" w:cs="Calibri"/>
                <w:b/>
                <w:bCs/>
                <w:sz w:val="20"/>
                <w:szCs w:val="20"/>
              </w:rPr>
              <w:t>% in the mix</w:t>
            </w:r>
          </w:p>
        </w:tc>
      </w:tr>
      <w:tr w:rsidR="008A4CF6" w:rsidRPr="008A4CF6" w14:paraId="3B9CE213" w14:textId="77777777" w:rsidTr="008A4CF6">
        <w:trPr>
          <w:trHeight w:val="300"/>
        </w:trPr>
        <w:tc>
          <w:tcPr>
            <w:tcW w:w="1220" w:type="dxa"/>
            <w:vMerge w:val="restart"/>
            <w:tcBorders>
              <w:top w:val="single" w:sz="4" w:space="0" w:color="4BACC6"/>
              <w:left w:val="single" w:sz="4" w:space="0" w:color="4BACC6"/>
              <w:bottom w:val="single" w:sz="4" w:space="0" w:color="4BACC6"/>
              <w:right w:val="single" w:sz="4" w:space="0" w:color="4BACC6"/>
            </w:tcBorders>
            <w:shd w:val="clear" w:color="auto" w:fill="auto"/>
            <w:vAlign w:val="center"/>
            <w:hideMark/>
          </w:tcPr>
          <w:p w14:paraId="5F7D5374" w14:textId="77777777" w:rsidR="008A4CF6" w:rsidRPr="008A4CF6" w:rsidRDefault="008A4CF6" w:rsidP="008A4CF6">
            <w:pPr>
              <w:spacing w:after="0" w:line="240" w:lineRule="auto"/>
              <w:jc w:val="center"/>
              <w:rPr>
                <w:rFonts w:ascii="Calibri" w:eastAsia="Times New Roman" w:hAnsi="Calibri" w:cs="Calibri"/>
                <w:b/>
                <w:bCs/>
              </w:rPr>
            </w:pPr>
            <w:r w:rsidRPr="008A4CF6">
              <w:rPr>
                <w:rFonts w:ascii="Calibri" w:eastAsia="Times New Roman" w:hAnsi="Calibri" w:cs="Calibri"/>
                <w:b/>
                <w:bCs/>
              </w:rPr>
              <w:t>1</w:t>
            </w:r>
          </w:p>
        </w:tc>
        <w:tc>
          <w:tcPr>
            <w:tcW w:w="4840" w:type="dxa"/>
            <w:tcBorders>
              <w:top w:val="single" w:sz="4" w:space="0" w:color="4BACC6"/>
              <w:left w:val="nil"/>
              <w:bottom w:val="single" w:sz="4" w:space="0" w:color="4BACC6"/>
              <w:right w:val="nil"/>
            </w:tcBorders>
            <w:shd w:val="clear" w:color="auto" w:fill="auto"/>
            <w:noWrap/>
            <w:vAlign w:val="bottom"/>
            <w:hideMark/>
          </w:tcPr>
          <w:p w14:paraId="65F76394" w14:textId="77777777" w:rsidR="008A4CF6" w:rsidRPr="008A4CF6" w:rsidRDefault="008A4CF6" w:rsidP="008A4CF6">
            <w:pPr>
              <w:spacing w:after="0" w:line="240" w:lineRule="auto"/>
              <w:rPr>
                <w:rFonts w:ascii="Calibri" w:eastAsia="Times New Roman" w:hAnsi="Calibri" w:cs="Calibri"/>
                <w:color w:val="000000"/>
              </w:rPr>
            </w:pPr>
            <w:r w:rsidRPr="008A4CF6">
              <w:rPr>
                <w:rFonts w:ascii="Calibri" w:eastAsia="Times New Roman" w:hAnsi="Calibri" w:cs="Calibri"/>
                <w:color w:val="000000"/>
              </w:rPr>
              <w:t>Document Upload</w:t>
            </w:r>
          </w:p>
        </w:tc>
        <w:tc>
          <w:tcPr>
            <w:tcW w:w="1440" w:type="dxa"/>
            <w:tcBorders>
              <w:top w:val="single" w:sz="4" w:space="0" w:color="4BACC6"/>
              <w:left w:val="nil"/>
              <w:bottom w:val="single" w:sz="4" w:space="0" w:color="4BACC6"/>
              <w:right w:val="single" w:sz="4" w:space="0" w:color="4BACC6"/>
            </w:tcBorders>
            <w:shd w:val="clear" w:color="auto" w:fill="auto"/>
            <w:noWrap/>
            <w:vAlign w:val="bottom"/>
            <w:hideMark/>
          </w:tcPr>
          <w:p w14:paraId="5EB407D2" w14:textId="413F9C4F" w:rsidR="008A4CF6" w:rsidRPr="008A4CF6" w:rsidRDefault="008A4CF6" w:rsidP="008A4CF6">
            <w:pPr>
              <w:spacing w:after="0" w:line="240" w:lineRule="auto"/>
              <w:jc w:val="right"/>
              <w:rPr>
                <w:rFonts w:ascii="Calibri" w:eastAsia="Times New Roman" w:hAnsi="Calibri" w:cs="Calibri"/>
                <w:color w:val="000000"/>
              </w:rPr>
            </w:pPr>
            <w:r w:rsidRPr="008A4CF6">
              <w:rPr>
                <w:rFonts w:ascii="Calibri" w:eastAsia="Times New Roman" w:hAnsi="Calibri" w:cs="Calibri"/>
                <w:color w:val="000000"/>
              </w:rPr>
              <w:t>5%</w:t>
            </w:r>
          </w:p>
        </w:tc>
      </w:tr>
      <w:tr w:rsidR="008A4CF6" w:rsidRPr="008A4CF6" w14:paraId="6A74A3FE" w14:textId="77777777" w:rsidTr="008A4CF6">
        <w:trPr>
          <w:trHeight w:val="300"/>
        </w:trPr>
        <w:tc>
          <w:tcPr>
            <w:tcW w:w="1220" w:type="dxa"/>
            <w:vMerge/>
            <w:tcBorders>
              <w:top w:val="single" w:sz="4" w:space="0" w:color="4BACC6"/>
              <w:left w:val="single" w:sz="4" w:space="0" w:color="4BACC6"/>
              <w:bottom w:val="single" w:sz="4" w:space="0" w:color="4BACC6"/>
              <w:right w:val="single" w:sz="4" w:space="0" w:color="4BACC6"/>
            </w:tcBorders>
            <w:vAlign w:val="center"/>
            <w:hideMark/>
          </w:tcPr>
          <w:p w14:paraId="0C99C421" w14:textId="77777777" w:rsidR="008A4CF6" w:rsidRPr="008A4CF6" w:rsidRDefault="008A4CF6" w:rsidP="008A4CF6">
            <w:pPr>
              <w:spacing w:after="0" w:line="240" w:lineRule="auto"/>
              <w:rPr>
                <w:rFonts w:ascii="Calibri" w:eastAsia="Times New Roman" w:hAnsi="Calibri" w:cs="Calibri"/>
                <w:b/>
                <w:bCs/>
              </w:rPr>
            </w:pPr>
          </w:p>
        </w:tc>
        <w:tc>
          <w:tcPr>
            <w:tcW w:w="4840" w:type="dxa"/>
            <w:tcBorders>
              <w:top w:val="nil"/>
              <w:left w:val="nil"/>
              <w:bottom w:val="nil"/>
              <w:right w:val="nil"/>
            </w:tcBorders>
            <w:shd w:val="clear" w:color="auto" w:fill="auto"/>
            <w:noWrap/>
            <w:vAlign w:val="bottom"/>
            <w:hideMark/>
          </w:tcPr>
          <w:p w14:paraId="0205D592" w14:textId="77777777" w:rsidR="008A4CF6" w:rsidRPr="008A4CF6" w:rsidRDefault="008A4CF6" w:rsidP="008A4CF6">
            <w:pPr>
              <w:spacing w:after="0" w:line="240" w:lineRule="auto"/>
              <w:rPr>
                <w:rFonts w:ascii="Calibri" w:eastAsia="Times New Roman" w:hAnsi="Calibri" w:cs="Calibri"/>
                <w:color w:val="000000"/>
              </w:rPr>
            </w:pPr>
            <w:r w:rsidRPr="008A4CF6">
              <w:rPr>
                <w:rFonts w:ascii="Calibri" w:eastAsia="Times New Roman" w:hAnsi="Calibri" w:cs="Calibri"/>
                <w:color w:val="000000"/>
              </w:rPr>
              <w:t>Document Upload and Route</w:t>
            </w:r>
          </w:p>
        </w:tc>
        <w:tc>
          <w:tcPr>
            <w:tcW w:w="1440" w:type="dxa"/>
            <w:tcBorders>
              <w:top w:val="nil"/>
              <w:left w:val="nil"/>
              <w:bottom w:val="nil"/>
              <w:right w:val="single" w:sz="4" w:space="0" w:color="4BACC6"/>
            </w:tcBorders>
            <w:shd w:val="clear" w:color="auto" w:fill="auto"/>
            <w:noWrap/>
            <w:vAlign w:val="bottom"/>
            <w:hideMark/>
          </w:tcPr>
          <w:p w14:paraId="34DF02A1" w14:textId="4C5DA7A6" w:rsidR="008A4CF6" w:rsidRPr="008A4CF6" w:rsidRDefault="007E21C2" w:rsidP="008A4CF6">
            <w:pPr>
              <w:spacing w:after="0" w:line="240" w:lineRule="auto"/>
              <w:jc w:val="right"/>
              <w:rPr>
                <w:rFonts w:ascii="Calibri" w:eastAsia="Times New Roman" w:hAnsi="Calibri" w:cs="Calibri"/>
                <w:color w:val="000000"/>
              </w:rPr>
            </w:pPr>
            <w:r>
              <w:rPr>
                <w:rFonts w:ascii="Calibri" w:eastAsia="Times New Roman" w:hAnsi="Calibri" w:cs="Calibri"/>
                <w:color w:val="000000"/>
              </w:rPr>
              <w:t>5</w:t>
            </w:r>
            <w:r w:rsidR="008A4CF6" w:rsidRPr="008A4CF6">
              <w:rPr>
                <w:rFonts w:ascii="Calibri" w:eastAsia="Times New Roman" w:hAnsi="Calibri" w:cs="Calibri"/>
                <w:color w:val="000000"/>
              </w:rPr>
              <w:t>%</w:t>
            </w:r>
          </w:p>
        </w:tc>
      </w:tr>
      <w:tr w:rsidR="008A4CF6" w:rsidRPr="008A4CF6" w14:paraId="62361B15" w14:textId="77777777" w:rsidTr="008A4CF6">
        <w:trPr>
          <w:trHeight w:val="300"/>
        </w:trPr>
        <w:tc>
          <w:tcPr>
            <w:tcW w:w="1220" w:type="dxa"/>
            <w:vMerge/>
            <w:tcBorders>
              <w:top w:val="single" w:sz="4" w:space="0" w:color="4BACC6"/>
              <w:left w:val="single" w:sz="4" w:space="0" w:color="4BACC6"/>
              <w:bottom w:val="single" w:sz="4" w:space="0" w:color="4BACC6"/>
              <w:right w:val="single" w:sz="4" w:space="0" w:color="4BACC6"/>
            </w:tcBorders>
            <w:vAlign w:val="center"/>
            <w:hideMark/>
          </w:tcPr>
          <w:p w14:paraId="17C43F63" w14:textId="77777777" w:rsidR="008A4CF6" w:rsidRPr="008A4CF6" w:rsidRDefault="008A4CF6" w:rsidP="008A4CF6">
            <w:pPr>
              <w:spacing w:after="0" w:line="240" w:lineRule="auto"/>
              <w:rPr>
                <w:rFonts w:ascii="Calibri" w:eastAsia="Times New Roman" w:hAnsi="Calibri" w:cs="Calibri"/>
                <w:b/>
                <w:bCs/>
              </w:rPr>
            </w:pPr>
          </w:p>
        </w:tc>
        <w:tc>
          <w:tcPr>
            <w:tcW w:w="4840" w:type="dxa"/>
            <w:tcBorders>
              <w:top w:val="single" w:sz="4" w:space="0" w:color="4BACC6"/>
              <w:left w:val="nil"/>
              <w:bottom w:val="single" w:sz="4" w:space="0" w:color="4BACC6"/>
              <w:right w:val="nil"/>
            </w:tcBorders>
            <w:shd w:val="clear" w:color="auto" w:fill="auto"/>
            <w:noWrap/>
            <w:vAlign w:val="bottom"/>
            <w:hideMark/>
          </w:tcPr>
          <w:p w14:paraId="5EC072F5" w14:textId="77777777" w:rsidR="008A4CF6" w:rsidRPr="008A4CF6" w:rsidRDefault="008A4CF6" w:rsidP="008A4CF6">
            <w:pPr>
              <w:spacing w:after="0" w:line="240" w:lineRule="auto"/>
              <w:rPr>
                <w:rFonts w:ascii="Calibri" w:eastAsia="Times New Roman" w:hAnsi="Calibri" w:cs="Calibri"/>
                <w:color w:val="000000"/>
              </w:rPr>
            </w:pPr>
            <w:r w:rsidRPr="008A4CF6">
              <w:rPr>
                <w:rFonts w:ascii="Calibri" w:eastAsia="Times New Roman" w:hAnsi="Calibri" w:cs="Calibri"/>
                <w:color w:val="000000"/>
              </w:rPr>
              <w:t>Document Download</w:t>
            </w:r>
          </w:p>
        </w:tc>
        <w:tc>
          <w:tcPr>
            <w:tcW w:w="1440" w:type="dxa"/>
            <w:tcBorders>
              <w:top w:val="single" w:sz="4" w:space="0" w:color="4BACC6"/>
              <w:left w:val="nil"/>
              <w:bottom w:val="single" w:sz="4" w:space="0" w:color="4BACC6"/>
              <w:right w:val="single" w:sz="4" w:space="0" w:color="4BACC6"/>
            </w:tcBorders>
            <w:shd w:val="clear" w:color="auto" w:fill="auto"/>
            <w:noWrap/>
            <w:vAlign w:val="bottom"/>
            <w:hideMark/>
          </w:tcPr>
          <w:p w14:paraId="18071179" w14:textId="7659766D" w:rsidR="008A4CF6" w:rsidRPr="008A4CF6" w:rsidRDefault="007E21C2" w:rsidP="008A4CF6">
            <w:pPr>
              <w:spacing w:after="0" w:line="240" w:lineRule="auto"/>
              <w:jc w:val="right"/>
              <w:rPr>
                <w:rFonts w:ascii="Calibri" w:eastAsia="Times New Roman" w:hAnsi="Calibri" w:cs="Calibri"/>
                <w:color w:val="000000"/>
              </w:rPr>
            </w:pPr>
            <w:r>
              <w:rPr>
                <w:rFonts w:ascii="Calibri" w:eastAsia="Times New Roman" w:hAnsi="Calibri" w:cs="Calibri"/>
                <w:color w:val="000000"/>
              </w:rPr>
              <w:t>10</w:t>
            </w:r>
            <w:r w:rsidR="008A4CF6" w:rsidRPr="008A4CF6">
              <w:rPr>
                <w:rFonts w:ascii="Calibri" w:eastAsia="Times New Roman" w:hAnsi="Calibri" w:cs="Calibri"/>
                <w:color w:val="000000"/>
              </w:rPr>
              <w:t>%</w:t>
            </w:r>
          </w:p>
        </w:tc>
      </w:tr>
      <w:tr w:rsidR="008A4CF6" w:rsidRPr="008A4CF6" w14:paraId="7B7BBCB7" w14:textId="77777777" w:rsidTr="008A4CF6">
        <w:trPr>
          <w:trHeight w:val="300"/>
        </w:trPr>
        <w:tc>
          <w:tcPr>
            <w:tcW w:w="1220" w:type="dxa"/>
            <w:vMerge/>
            <w:tcBorders>
              <w:top w:val="single" w:sz="4" w:space="0" w:color="4BACC6"/>
              <w:left w:val="single" w:sz="4" w:space="0" w:color="4BACC6"/>
              <w:bottom w:val="single" w:sz="4" w:space="0" w:color="4BACC6"/>
              <w:right w:val="single" w:sz="4" w:space="0" w:color="4BACC6"/>
            </w:tcBorders>
            <w:vAlign w:val="center"/>
            <w:hideMark/>
          </w:tcPr>
          <w:p w14:paraId="50B9E372" w14:textId="77777777" w:rsidR="008A4CF6" w:rsidRPr="008A4CF6" w:rsidRDefault="008A4CF6" w:rsidP="008A4CF6">
            <w:pPr>
              <w:spacing w:after="0" w:line="240" w:lineRule="auto"/>
              <w:rPr>
                <w:rFonts w:ascii="Calibri" w:eastAsia="Times New Roman" w:hAnsi="Calibri" w:cs="Calibri"/>
                <w:b/>
                <w:bCs/>
              </w:rPr>
            </w:pPr>
          </w:p>
        </w:tc>
        <w:tc>
          <w:tcPr>
            <w:tcW w:w="4840" w:type="dxa"/>
            <w:tcBorders>
              <w:top w:val="nil"/>
              <w:left w:val="nil"/>
              <w:bottom w:val="nil"/>
              <w:right w:val="nil"/>
            </w:tcBorders>
            <w:shd w:val="clear" w:color="auto" w:fill="auto"/>
            <w:noWrap/>
            <w:vAlign w:val="bottom"/>
            <w:hideMark/>
          </w:tcPr>
          <w:p w14:paraId="06577F0F" w14:textId="77777777" w:rsidR="008A4CF6" w:rsidRPr="008A4CF6" w:rsidRDefault="008A4CF6" w:rsidP="008A4CF6">
            <w:pPr>
              <w:spacing w:after="0" w:line="240" w:lineRule="auto"/>
              <w:rPr>
                <w:rFonts w:ascii="Calibri" w:eastAsia="Times New Roman" w:hAnsi="Calibri" w:cs="Calibri"/>
                <w:color w:val="000000"/>
              </w:rPr>
            </w:pPr>
            <w:r w:rsidRPr="008A4CF6">
              <w:rPr>
                <w:rFonts w:ascii="Calibri" w:eastAsia="Times New Roman" w:hAnsi="Calibri" w:cs="Calibri"/>
                <w:color w:val="000000"/>
              </w:rPr>
              <w:t>Access Document Library</w:t>
            </w:r>
          </w:p>
        </w:tc>
        <w:tc>
          <w:tcPr>
            <w:tcW w:w="1440" w:type="dxa"/>
            <w:tcBorders>
              <w:top w:val="nil"/>
              <w:left w:val="nil"/>
              <w:bottom w:val="nil"/>
              <w:right w:val="single" w:sz="4" w:space="0" w:color="4BACC6"/>
            </w:tcBorders>
            <w:shd w:val="clear" w:color="auto" w:fill="auto"/>
            <w:noWrap/>
            <w:vAlign w:val="bottom"/>
            <w:hideMark/>
          </w:tcPr>
          <w:p w14:paraId="65B2127A" w14:textId="208963D9" w:rsidR="008A4CF6" w:rsidRPr="008A4CF6" w:rsidRDefault="007E21C2" w:rsidP="008A4CF6">
            <w:pPr>
              <w:spacing w:after="0" w:line="240" w:lineRule="auto"/>
              <w:jc w:val="right"/>
              <w:rPr>
                <w:rFonts w:ascii="Calibri" w:eastAsia="Times New Roman" w:hAnsi="Calibri" w:cs="Calibri"/>
                <w:color w:val="000000"/>
              </w:rPr>
            </w:pPr>
            <w:r>
              <w:rPr>
                <w:rFonts w:ascii="Calibri" w:eastAsia="Times New Roman" w:hAnsi="Calibri" w:cs="Calibri"/>
                <w:color w:val="000000"/>
              </w:rPr>
              <w:t>16</w:t>
            </w:r>
            <w:r w:rsidR="008A4CF6" w:rsidRPr="008A4CF6">
              <w:rPr>
                <w:rFonts w:ascii="Calibri" w:eastAsia="Times New Roman" w:hAnsi="Calibri" w:cs="Calibri"/>
                <w:color w:val="000000"/>
              </w:rPr>
              <w:t>%</w:t>
            </w:r>
          </w:p>
        </w:tc>
      </w:tr>
      <w:tr w:rsidR="008A4CF6" w:rsidRPr="008A4CF6" w14:paraId="4B50B19C" w14:textId="77777777" w:rsidTr="008A4CF6">
        <w:trPr>
          <w:trHeight w:val="300"/>
        </w:trPr>
        <w:tc>
          <w:tcPr>
            <w:tcW w:w="1220" w:type="dxa"/>
            <w:vMerge/>
            <w:tcBorders>
              <w:top w:val="single" w:sz="4" w:space="0" w:color="4BACC6"/>
              <w:left w:val="single" w:sz="4" w:space="0" w:color="4BACC6"/>
              <w:bottom w:val="single" w:sz="4" w:space="0" w:color="4BACC6"/>
              <w:right w:val="single" w:sz="4" w:space="0" w:color="4BACC6"/>
            </w:tcBorders>
            <w:vAlign w:val="center"/>
            <w:hideMark/>
          </w:tcPr>
          <w:p w14:paraId="5503B5FC" w14:textId="77777777" w:rsidR="008A4CF6" w:rsidRPr="008A4CF6" w:rsidRDefault="008A4CF6" w:rsidP="008A4CF6">
            <w:pPr>
              <w:spacing w:after="0" w:line="240" w:lineRule="auto"/>
              <w:rPr>
                <w:rFonts w:ascii="Calibri" w:eastAsia="Times New Roman" w:hAnsi="Calibri" w:cs="Calibri"/>
                <w:b/>
                <w:bCs/>
              </w:rPr>
            </w:pPr>
          </w:p>
        </w:tc>
        <w:tc>
          <w:tcPr>
            <w:tcW w:w="4840" w:type="dxa"/>
            <w:tcBorders>
              <w:top w:val="single" w:sz="4" w:space="0" w:color="4BACC6"/>
              <w:left w:val="nil"/>
              <w:bottom w:val="single" w:sz="4" w:space="0" w:color="4BACC6"/>
              <w:right w:val="nil"/>
            </w:tcBorders>
            <w:shd w:val="clear" w:color="auto" w:fill="auto"/>
            <w:noWrap/>
            <w:vAlign w:val="bottom"/>
            <w:hideMark/>
          </w:tcPr>
          <w:p w14:paraId="0A6967FB" w14:textId="77777777" w:rsidR="008A4CF6" w:rsidRPr="008A4CF6" w:rsidRDefault="008A4CF6" w:rsidP="008A4CF6">
            <w:pPr>
              <w:spacing w:after="0" w:line="240" w:lineRule="auto"/>
              <w:rPr>
                <w:rFonts w:ascii="Calibri" w:eastAsia="Times New Roman" w:hAnsi="Calibri" w:cs="Calibri"/>
                <w:color w:val="000000"/>
              </w:rPr>
            </w:pPr>
            <w:r w:rsidRPr="008A4CF6">
              <w:rPr>
                <w:rFonts w:ascii="Calibri" w:eastAsia="Times New Roman" w:hAnsi="Calibri" w:cs="Calibri"/>
                <w:color w:val="000000"/>
              </w:rPr>
              <w:t>Access Home Page with Content Query Web Parts</w:t>
            </w:r>
          </w:p>
        </w:tc>
        <w:tc>
          <w:tcPr>
            <w:tcW w:w="1440" w:type="dxa"/>
            <w:tcBorders>
              <w:top w:val="single" w:sz="4" w:space="0" w:color="4BACC6"/>
              <w:left w:val="nil"/>
              <w:bottom w:val="single" w:sz="4" w:space="0" w:color="4BACC6"/>
              <w:right w:val="single" w:sz="4" w:space="0" w:color="4BACC6"/>
            </w:tcBorders>
            <w:shd w:val="clear" w:color="auto" w:fill="auto"/>
            <w:noWrap/>
            <w:vAlign w:val="bottom"/>
            <w:hideMark/>
          </w:tcPr>
          <w:p w14:paraId="08C6BD16" w14:textId="57CFDEC6" w:rsidR="008A4CF6" w:rsidRPr="008A4CF6" w:rsidRDefault="007E21C2" w:rsidP="008A4CF6">
            <w:pPr>
              <w:spacing w:after="0" w:line="240" w:lineRule="auto"/>
              <w:jc w:val="right"/>
              <w:rPr>
                <w:rFonts w:ascii="Calibri" w:eastAsia="Times New Roman" w:hAnsi="Calibri" w:cs="Calibri"/>
                <w:color w:val="000000"/>
              </w:rPr>
            </w:pPr>
            <w:r>
              <w:rPr>
                <w:rFonts w:ascii="Calibri" w:eastAsia="Times New Roman" w:hAnsi="Calibri" w:cs="Calibri"/>
                <w:color w:val="000000"/>
              </w:rPr>
              <w:t>24</w:t>
            </w:r>
            <w:r w:rsidR="008A4CF6" w:rsidRPr="008A4CF6">
              <w:rPr>
                <w:rFonts w:ascii="Calibri" w:eastAsia="Times New Roman" w:hAnsi="Calibri" w:cs="Calibri"/>
                <w:color w:val="000000"/>
              </w:rPr>
              <w:t>%</w:t>
            </w:r>
          </w:p>
        </w:tc>
      </w:tr>
      <w:tr w:rsidR="008A4CF6" w:rsidRPr="008A4CF6" w14:paraId="449FA38E" w14:textId="77777777" w:rsidTr="008A4CF6">
        <w:trPr>
          <w:trHeight w:val="300"/>
        </w:trPr>
        <w:tc>
          <w:tcPr>
            <w:tcW w:w="1220" w:type="dxa"/>
            <w:vMerge/>
            <w:tcBorders>
              <w:top w:val="single" w:sz="4" w:space="0" w:color="4BACC6"/>
              <w:left w:val="single" w:sz="4" w:space="0" w:color="4BACC6"/>
              <w:bottom w:val="single" w:sz="4" w:space="0" w:color="4BACC6"/>
              <w:right w:val="single" w:sz="4" w:space="0" w:color="4BACC6"/>
            </w:tcBorders>
            <w:vAlign w:val="center"/>
            <w:hideMark/>
          </w:tcPr>
          <w:p w14:paraId="71BA857C" w14:textId="77777777" w:rsidR="008A4CF6" w:rsidRPr="008A4CF6" w:rsidRDefault="008A4CF6" w:rsidP="008A4CF6">
            <w:pPr>
              <w:spacing w:after="0" w:line="240" w:lineRule="auto"/>
              <w:rPr>
                <w:rFonts w:ascii="Calibri" w:eastAsia="Times New Roman" w:hAnsi="Calibri" w:cs="Calibri"/>
                <w:b/>
                <w:bCs/>
              </w:rPr>
            </w:pPr>
          </w:p>
        </w:tc>
        <w:tc>
          <w:tcPr>
            <w:tcW w:w="4840" w:type="dxa"/>
            <w:tcBorders>
              <w:top w:val="nil"/>
              <w:left w:val="nil"/>
              <w:bottom w:val="nil"/>
              <w:right w:val="nil"/>
            </w:tcBorders>
            <w:shd w:val="clear" w:color="auto" w:fill="auto"/>
            <w:noWrap/>
            <w:vAlign w:val="bottom"/>
            <w:hideMark/>
          </w:tcPr>
          <w:p w14:paraId="1B9FE1C2" w14:textId="77777777" w:rsidR="008A4CF6" w:rsidRPr="008A4CF6" w:rsidRDefault="008A4CF6" w:rsidP="008A4CF6">
            <w:pPr>
              <w:spacing w:after="0" w:line="240" w:lineRule="auto"/>
              <w:rPr>
                <w:rFonts w:ascii="Calibri" w:eastAsia="Times New Roman" w:hAnsi="Calibri" w:cs="Calibri"/>
                <w:color w:val="000000"/>
              </w:rPr>
            </w:pPr>
            <w:r w:rsidRPr="008A4CF6">
              <w:rPr>
                <w:rFonts w:ascii="Calibri" w:eastAsia="Times New Roman" w:hAnsi="Calibri" w:cs="Calibri"/>
                <w:color w:val="000000"/>
              </w:rPr>
              <w:t>Managed Metadata Fallback Query</w:t>
            </w:r>
          </w:p>
        </w:tc>
        <w:tc>
          <w:tcPr>
            <w:tcW w:w="1440" w:type="dxa"/>
            <w:tcBorders>
              <w:top w:val="nil"/>
              <w:left w:val="nil"/>
              <w:bottom w:val="nil"/>
              <w:right w:val="single" w:sz="4" w:space="0" w:color="4BACC6"/>
            </w:tcBorders>
            <w:shd w:val="clear" w:color="auto" w:fill="auto"/>
            <w:noWrap/>
            <w:vAlign w:val="bottom"/>
            <w:hideMark/>
          </w:tcPr>
          <w:p w14:paraId="5FA47EC1" w14:textId="2F13A796" w:rsidR="008A4CF6" w:rsidRPr="008A4CF6" w:rsidRDefault="007E21C2" w:rsidP="008A4CF6">
            <w:pPr>
              <w:spacing w:after="0" w:line="240" w:lineRule="auto"/>
              <w:jc w:val="right"/>
              <w:rPr>
                <w:rFonts w:ascii="Calibri" w:eastAsia="Times New Roman" w:hAnsi="Calibri" w:cs="Calibri"/>
                <w:color w:val="000000"/>
              </w:rPr>
            </w:pPr>
            <w:r>
              <w:rPr>
                <w:rFonts w:ascii="Calibri" w:eastAsia="Times New Roman" w:hAnsi="Calibri" w:cs="Calibri"/>
                <w:color w:val="000000"/>
              </w:rPr>
              <w:t>10</w:t>
            </w:r>
            <w:r w:rsidR="008A4CF6" w:rsidRPr="008A4CF6">
              <w:rPr>
                <w:rFonts w:ascii="Calibri" w:eastAsia="Times New Roman" w:hAnsi="Calibri" w:cs="Calibri"/>
                <w:color w:val="000000"/>
              </w:rPr>
              <w:t>%</w:t>
            </w:r>
          </w:p>
        </w:tc>
      </w:tr>
      <w:tr w:rsidR="008A4CF6" w:rsidRPr="008A4CF6" w14:paraId="584DBE22" w14:textId="77777777" w:rsidTr="008A4CF6">
        <w:trPr>
          <w:trHeight w:val="300"/>
        </w:trPr>
        <w:tc>
          <w:tcPr>
            <w:tcW w:w="1220" w:type="dxa"/>
            <w:vMerge/>
            <w:tcBorders>
              <w:top w:val="single" w:sz="4" w:space="0" w:color="4BACC6"/>
              <w:left w:val="single" w:sz="4" w:space="0" w:color="4BACC6"/>
              <w:bottom w:val="single" w:sz="4" w:space="0" w:color="4BACC6"/>
              <w:right w:val="single" w:sz="4" w:space="0" w:color="4BACC6"/>
            </w:tcBorders>
            <w:vAlign w:val="center"/>
            <w:hideMark/>
          </w:tcPr>
          <w:p w14:paraId="3B525893" w14:textId="77777777" w:rsidR="008A4CF6" w:rsidRPr="008A4CF6" w:rsidRDefault="008A4CF6" w:rsidP="008A4CF6">
            <w:pPr>
              <w:spacing w:after="0" w:line="240" w:lineRule="auto"/>
              <w:rPr>
                <w:rFonts w:ascii="Calibri" w:eastAsia="Times New Roman" w:hAnsi="Calibri" w:cs="Calibri"/>
                <w:b/>
                <w:bCs/>
              </w:rPr>
            </w:pPr>
          </w:p>
        </w:tc>
        <w:tc>
          <w:tcPr>
            <w:tcW w:w="4840" w:type="dxa"/>
            <w:tcBorders>
              <w:top w:val="single" w:sz="4" w:space="0" w:color="4BACC6"/>
              <w:left w:val="nil"/>
              <w:bottom w:val="single" w:sz="4" w:space="0" w:color="4BACC6"/>
              <w:right w:val="nil"/>
            </w:tcBorders>
            <w:shd w:val="clear" w:color="auto" w:fill="auto"/>
            <w:noWrap/>
            <w:vAlign w:val="bottom"/>
            <w:hideMark/>
          </w:tcPr>
          <w:p w14:paraId="611CDF02" w14:textId="77777777" w:rsidR="008A4CF6" w:rsidRPr="008A4CF6" w:rsidRDefault="008A4CF6" w:rsidP="008A4CF6">
            <w:pPr>
              <w:spacing w:after="0" w:line="240" w:lineRule="auto"/>
              <w:rPr>
                <w:rFonts w:ascii="Calibri" w:eastAsia="Times New Roman" w:hAnsi="Calibri" w:cs="Calibri"/>
                <w:color w:val="000000"/>
              </w:rPr>
            </w:pPr>
            <w:r w:rsidRPr="008A4CF6">
              <w:rPr>
                <w:rFonts w:ascii="Calibri" w:eastAsia="Times New Roman" w:hAnsi="Calibri" w:cs="Calibri"/>
                <w:color w:val="000000"/>
              </w:rPr>
              <w:t xml:space="preserve">Managed Metadata Selective Query </w:t>
            </w:r>
          </w:p>
        </w:tc>
        <w:tc>
          <w:tcPr>
            <w:tcW w:w="1440" w:type="dxa"/>
            <w:tcBorders>
              <w:top w:val="single" w:sz="4" w:space="0" w:color="4BACC6"/>
              <w:left w:val="nil"/>
              <w:bottom w:val="single" w:sz="4" w:space="0" w:color="4BACC6"/>
              <w:right w:val="single" w:sz="4" w:space="0" w:color="4BACC6"/>
            </w:tcBorders>
            <w:shd w:val="clear" w:color="auto" w:fill="auto"/>
            <w:noWrap/>
            <w:vAlign w:val="bottom"/>
            <w:hideMark/>
          </w:tcPr>
          <w:p w14:paraId="2BA4473D" w14:textId="6CD5F19B" w:rsidR="008A4CF6" w:rsidRPr="008A4CF6" w:rsidRDefault="007E21C2" w:rsidP="008A4CF6">
            <w:pPr>
              <w:spacing w:after="0" w:line="240" w:lineRule="auto"/>
              <w:jc w:val="right"/>
              <w:rPr>
                <w:rFonts w:ascii="Calibri" w:eastAsia="Times New Roman" w:hAnsi="Calibri" w:cs="Calibri"/>
                <w:color w:val="000000"/>
              </w:rPr>
            </w:pPr>
            <w:r>
              <w:rPr>
                <w:rFonts w:ascii="Calibri" w:eastAsia="Times New Roman" w:hAnsi="Calibri" w:cs="Calibri"/>
                <w:color w:val="000000"/>
              </w:rPr>
              <w:t>10</w:t>
            </w:r>
            <w:r w:rsidR="008A4CF6" w:rsidRPr="008A4CF6">
              <w:rPr>
                <w:rFonts w:ascii="Calibri" w:eastAsia="Times New Roman" w:hAnsi="Calibri" w:cs="Calibri"/>
                <w:color w:val="000000"/>
              </w:rPr>
              <w:t>%</w:t>
            </w:r>
          </w:p>
        </w:tc>
      </w:tr>
      <w:tr w:rsidR="008A4CF6" w:rsidRPr="008A4CF6" w14:paraId="629A6B31" w14:textId="77777777" w:rsidTr="008A4CF6">
        <w:trPr>
          <w:trHeight w:val="300"/>
        </w:trPr>
        <w:tc>
          <w:tcPr>
            <w:tcW w:w="1220" w:type="dxa"/>
            <w:vMerge/>
            <w:tcBorders>
              <w:top w:val="single" w:sz="4" w:space="0" w:color="4BACC6"/>
              <w:left w:val="single" w:sz="4" w:space="0" w:color="4BACC6"/>
              <w:bottom w:val="single" w:sz="4" w:space="0" w:color="4BACC6"/>
              <w:right w:val="single" w:sz="4" w:space="0" w:color="4BACC6"/>
            </w:tcBorders>
            <w:vAlign w:val="center"/>
            <w:hideMark/>
          </w:tcPr>
          <w:p w14:paraId="3984096D" w14:textId="77777777" w:rsidR="008A4CF6" w:rsidRPr="008A4CF6" w:rsidRDefault="008A4CF6" w:rsidP="008A4CF6">
            <w:pPr>
              <w:spacing w:after="0" w:line="240" w:lineRule="auto"/>
              <w:rPr>
                <w:rFonts w:ascii="Calibri" w:eastAsia="Times New Roman" w:hAnsi="Calibri" w:cs="Calibri"/>
                <w:b/>
                <w:bCs/>
              </w:rPr>
            </w:pPr>
          </w:p>
        </w:tc>
        <w:tc>
          <w:tcPr>
            <w:tcW w:w="4840" w:type="dxa"/>
            <w:tcBorders>
              <w:top w:val="nil"/>
              <w:left w:val="nil"/>
              <w:bottom w:val="nil"/>
              <w:right w:val="nil"/>
            </w:tcBorders>
            <w:shd w:val="clear" w:color="auto" w:fill="auto"/>
            <w:noWrap/>
            <w:vAlign w:val="bottom"/>
            <w:hideMark/>
          </w:tcPr>
          <w:p w14:paraId="196A63BB" w14:textId="77777777" w:rsidR="008A4CF6" w:rsidRPr="008A4CF6" w:rsidRDefault="008A4CF6" w:rsidP="008A4CF6">
            <w:pPr>
              <w:spacing w:after="0" w:line="240" w:lineRule="auto"/>
              <w:rPr>
                <w:rFonts w:ascii="Calibri" w:eastAsia="Times New Roman" w:hAnsi="Calibri" w:cs="Calibri"/>
                <w:color w:val="000000"/>
              </w:rPr>
            </w:pPr>
            <w:r w:rsidRPr="008A4CF6">
              <w:rPr>
                <w:rFonts w:ascii="Calibri" w:eastAsia="Times New Roman" w:hAnsi="Calibri" w:cs="Calibri"/>
                <w:color w:val="000000"/>
              </w:rPr>
              <w:t>Content Type Fallback Query</w:t>
            </w:r>
          </w:p>
        </w:tc>
        <w:tc>
          <w:tcPr>
            <w:tcW w:w="1440" w:type="dxa"/>
            <w:tcBorders>
              <w:top w:val="nil"/>
              <w:left w:val="nil"/>
              <w:bottom w:val="nil"/>
              <w:right w:val="single" w:sz="4" w:space="0" w:color="4BACC6"/>
            </w:tcBorders>
            <w:shd w:val="clear" w:color="auto" w:fill="auto"/>
            <w:noWrap/>
            <w:vAlign w:val="bottom"/>
            <w:hideMark/>
          </w:tcPr>
          <w:p w14:paraId="2180BB34" w14:textId="59DA5283" w:rsidR="008A4CF6" w:rsidRPr="008A4CF6" w:rsidRDefault="007E21C2" w:rsidP="008A4CF6">
            <w:pPr>
              <w:spacing w:after="0" w:line="240" w:lineRule="auto"/>
              <w:jc w:val="right"/>
              <w:rPr>
                <w:rFonts w:ascii="Calibri" w:eastAsia="Times New Roman" w:hAnsi="Calibri" w:cs="Calibri"/>
                <w:color w:val="000000"/>
              </w:rPr>
            </w:pPr>
            <w:r>
              <w:rPr>
                <w:rFonts w:ascii="Calibri" w:eastAsia="Times New Roman" w:hAnsi="Calibri" w:cs="Calibri"/>
                <w:color w:val="000000"/>
              </w:rPr>
              <w:t>10</w:t>
            </w:r>
            <w:r w:rsidR="008A4CF6" w:rsidRPr="008A4CF6">
              <w:rPr>
                <w:rFonts w:ascii="Calibri" w:eastAsia="Times New Roman" w:hAnsi="Calibri" w:cs="Calibri"/>
                <w:color w:val="000000"/>
              </w:rPr>
              <w:t>%</w:t>
            </w:r>
          </w:p>
        </w:tc>
      </w:tr>
      <w:tr w:rsidR="008A4CF6" w:rsidRPr="008A4CF6" w14:paraId="2CF004BE" w14:textId="77777777" w:rsidTr="008A4CF6">
        <w:trPr>
          <w:trHeight w:val="300"/>
        </w:trPr>
        <w:tc>
          <w:tcPr>
            <w:tcW w:w="1220" w:type="dxa"/>
            <w:vMerge/>
            <w:tcBorders>
              <w:top w:val="single" w:sz="4" w:space="0" w:color="4BACC6"/>
              <w:left w:val="single" w:sz="4" w:space="0" w:color="4BACC6"/>
              <w:bottom w:val="single" w:sz="4" w:space="0" w:color="4BACC6"/>
              <w:right w:val="single" w:sz="4" w:space="0" w:color="4BACC6"/>
            </w:tcBorders>
            <w:vAlign w:val="center"/>
            <w:hideMark/>
          </w:tcPr>
          <w:p w14:paraId="590F2492" w14:textId="77777777" w:rsidR="008A4CF6" w:rsidRPr="008A4CF6" w:rsidRDefault="008A4CF6" w:rsidP="008A4CF6">
            <w:pPr>
              <w:spacing w:after="0" w:line="240" w:lineRule="auto"/>
              <w:rPr>
                <w:rFonts w:ascii="Calibri" w:eastAsia="Times New Roman" w:hAnsi="Calibri" w:cs="Calibri"/>
                <w:b/>
                <w:bCs/>
              </w:rPr>
            </w:pPr>
          </w:p>
        </w:tc>
        <w:tc>
          <w:tcPr>
            <w:tcW w:w="4840" w:type="dxa"/>
            <w:tcBorders>
              <w:top w:val="single" w:sz="4" w:space="0" w:color="4BACC6"/>
              <w:left w:val="nil"/>
              <w:bottom w:val="single" w:sz="4" w:space="0" w:color="4BACC6"/>
              <w:right w:val="nil"/>
            </w:tcBorders>
            <w:shd w:val="clear" w:color="auto" w:fill="auto"/>
            <w:noWrap/>
            <w:vAlign w:val="bottom"/>
            <w:hideMark/>
          </w:tcPr>
          <w:p w14:paraId="34FAD2DA" w14:textId="77777777" w:rsidR="008A4CF6" w:rsidRPr="008A4CF6" w:rsidRDefault="008A4CF6" w:rsidP="008A4CF6">
            <w:pPr>
              <w:spacing w:after="0" w:line="240" w:lineRule="auto"/>
              <w:rPr>
                <w:rFonts w:ascii="Calibri" w:eastAsia="Times New Roman" w:hAnsi="Calibri" w:cs="Calibri"/>
                <w:color w:val="000000"/>
              </w:rPr>
            </w:pPr>
            <w:r w:rsidRPr="008A4CF6">
              <w:rPr>
                <w:rFonts w:ascii="Calibri" w:eastAsia="Times New Roman" w:hAnsi="Calibri" w:cs="Calibri"/>
                <w:color w:val="000000"/>
              </w:rPr>
              <w:t>Content Type Selective Query</w:t>
            </w:r>
          </w:p>
        </w:tc>
        <w:tc>
          <w:tcPr>
            <w:tcW w:w="1440" w:type="dxa"/>
            <w:tcBorders>
              <w:top w:val="single" w:sz="4" w:space="0" w:color="4BACC6"/>
              <w:left w:val="nil"/>
              <w:bottom w:val="single" w:sz="4" w:space="0" w:color="4BACC6"/>
              <w:right w:val="single" w:sz="4" w:space="0" w:color="4BACC6"/>
            </w:tcBorders>
            <w:shd w:val="clear" w:color="auto" w:fill="auto"/>
            <w:noWrap/>
            <w:vAlign w:val="bottom"/>
            <w:hideMark/>
          </w:tcPr>
          <w:p w14:paraId="1577B88F" w14:textId="42622810" w:rsidR="008A4CF6" w:rsidRPr="008A4CF6" w:rsidRDefault="007E21C2" w:rsidP="008A4CF6">
            <w:pPr>
              <w:spacing w:after="0" w:line="240" w:lineRule="auto"/>
              <w:jc w:val="right"/>
              <w:rPr>
                <w:rFonts w:ascii="Calibri" w:eastAsia="Times New Roman" w:hAnsi="Calibri" w:cs="Calibri"/>
                <w:color w:val="000000"/>
              </w:rPr>
            </w:pPr>
            <w:r>
              <w:rPr>
                <w:rFonts w:ascii="Calibri" w:eastAsia="Times New Roman" w:hAnsi="Calibri" w:cs="Calibri"/>
                <w:color w:val="000000"/>
              </w:rPr>
              <w:t>10</w:t>
            </w:r>
            <w:r w:rsidR="008A4CF6" w:rsidRPr="008A4CF6">
              <w:rPr>
                <w:rFonts w:ascii="Calibri" w:eastAsia="Times New Roman" w:hAnsi="Calibri" w:cs="Calibri"/>
                <w:color w:val="000000"/>
              </w:rPr>
              <w:t>%</w:t>
            </w:r>
          </w:p>
        </w:tc>
      </w:tr>
      <w:tr w:rsidR="008A4CF6" w:rsidRPr="008A4CF6" w14:paraId="6298D467" w14:textId="77777777" w:rsidTr="008A4CF6">
        <w:trPr>
          <w:trHeight w:val="300"/>
        </w:trPr>
        <w:tc>
          <w:tcPr>
            <w:tcW w:w="1220" w:type="dxa"/>
            <w:vMerge w:val="restart"/>
            <w:tcBorders>
              <w:top w:val="nil"/>
              <w:left w:val="single" w:sz="4" w:space="0" w:color="4BACC6"/>
              <w:bottom w:val="single" w:sz="4" w:space="0" w:color="4BACC6"/>
              <w:right w:val="single" w:sz="4" w:space="0" w:color="4BACC6"/>
            </w:tcBorders>
            <w:shd w:val="clear" w:color="auto" w:fill="auto"/>
            <w:vAlign w:val="center"/>
            <w:hideMark/>
          </w:tcPr>
          <w:p w14:paraId="0EF2A8BF" w14:textId="77777777" w:rsidR="008A4CF6" w:rsidRPr="008A4CF6" w:rsidRDefault="008A4CF6" w:rsidP="008A4CF6">
            <w:pPr>
              <w:spacing w:after="0" w:line="240" w:lineRule="auto"/>
              <w:jc w:val="center"/>
              <w:rPr>
                <w:rFonts w:ascii="Calibri" w:eastAsia="Times New Roman" w:hAnsi="Calibri" w:cs="Calibri"/>
                <w:b/>
                <w:bCs/>
              </w:rPr>
            </w:pPr>
            <w:r w:rsidRPr="008A4CF6">
              <w:rPr>
                <w:rFonts w:ascii="Calibri" w:eastAsia="Times New Roman" w:hAnsi="Calibri" w:cs="Calibri"/>
                <w:b/>
                <w:bCs/>
              </w:rPr>
              <w:t>2</w:t>
            </w:r>
          </w:p>
        </w:tc>
        <w:tc>
          <w:tcPr>
            <w:tcW w:w="4840" w:type="dxa"/>
            <w:tcBorders>
              <w:top w:val="nil"/>
              <w:left w:val="nil"/>
              <w:bottom w:val="single" w:sz="4" w:space="0" w:color="4BACC6"/>
              <w:right w:val="nil"/>
            </w:tcBorders>
            <w:shd w:val="clear" w:color="auto" w:fill="auto"/>
            <w:noWrap/>
            <w:vAlign w:val="bottom"/>
            <w:hideMark/>
          </w:tcPr>
          <w:p w14:paraId="0E4051F3" w14:textId="77777777" w:rsidR="008A4CF6" w:rsidRPr="008A4CF6" w:rsidRDefault="008A4CF6" w:rsidP="008A4CF6">
            <w:pPr>
              <w:spacing w:after="0" w:line="240" w:lineRule="auto"/>
              <w:rPr>
                <w:rFonts w:ascii="Calibri" w:eastAsia="Times New Roman" w:hAnsi="Calibri" w:cs="Calibri"/>
                <w:color w:val="000000"/>
              </w:rPr>
            </w:pPr>
            <w:r w:rsidRPr="008A4CF6">
              <w:rPr>
                <w:rFonts w:ascii="Calibri" w:eastAsia="Times New Roman" w:hAnsi="Calibri" w:cs="Calibri"/>
                <w:color w:val="000000"/>
              </w:rPr>
              <w:t>Document Upload</w:t>
            </w:r>
          </w:p>
        </w:tc>
        <w:tc>
          <w:tcPr>
            <w:tcW w:w="1440" w:type="dxa"/>
            <w:tcBorders>
              <w:top w:val="nil"/>
              <w:left w:val="nil"/>
              <w:bottom w:val="single" w:sz="4" w:space="0" w:color="4BACC6"/>
              <w:right w:val="single" w:sz="4" w:space="0" w:color="4BACC6"/>
            </w:tcBorders>
            <w:shd w:val="clear" w:color="auto" w:fill="auto"/>
            <w:noWrap/>
            <w:vAlign w:val="bottom"/>
            <w:hideMark/>
          </w:tcPr>
          <w:p w14:paraId="54949159" w14:textId="77777777" w:rsidR="008A4CF6" w:rsidRPr="008A4CF6" w:rsidRDefault="008A4CF6" w:rsidP="008A4CF6">
            <w:pPr>
              <w:spacing w:after="0" w:line="240" w:lineRule="auto"/>
              <w:jc w:val="right"/>
              <w:rPr>
                <w:rFonts w:ascii="Calibri" w:eastAsia="Times New Roman" w:hAnsi="Calibri" w:cs="Calibri"/>
                <w:color w:val="000000"/>
              </w:rPr>
            </w:pPr>
            <w:r w:rsidRPr="008A4CF6">
              <w:rPr>
                <w:rFonts w:ascii="Calibri" w:eastAsia="Times New Roman" w:hAnsi="Calibri" w:cs="Calibri"/>
                <w:color w:val="000000"/>
              </w:rPr>
              <w:t>15%</w:t>
            </w:r>
          </w:p>
        </w:tc>
      </w:tr>
      <w:tr w:rsidR="008A4CF6" w:rsidRPr="008A4CF6" w14:paraId="741B2572" w14:textId="77777777" w:rsidTr="008A4CF6">
        <w:trPr>
          <w:trHeight w:val="300"/>
        </w:trPr>
        <w:tc>
          <w:tcPr>
            <w:tcW w:w="1220" w:type="dxa"/>
            <w:vMerge/>
            <w:tcBorders>
              <w:top w:val="nil"/>
              <w:left w:val="single" w:sz="4" w:space="0" w:color="4BACC6"/>
              <w:bottom w:val="single" w:sz="4" w:space="0" w:color="4BACC6"/>
              <w:right w:val="single" w:sz="4" w:space="0" w:color="4BACC6"/>
            </w:tcBorders>
            <w:vAlign w:val="center"/>
            <w:hideMark/>
          </w:tcPr>
          <w:p w14:paraId="1C1961CA" w14:textId="77777777" w:rsidR="008A4CF6" w:rsidRPr="008A4CF6" w:rsidRDefault="008A4CF6" w:rsidP="008A4CF6">
            <w:pPr>
              <w:spacing w:after="0" w:line="240" w:lineRule="auto"/>
              <w:rPr>
                <w:rFonts w:ascii="Calibri" w:eastAsia="Times New Roman" w:hAnsi="Calibri" w:cs="Calibri"/>
                <w:b/>
                <w:bCs/>
              </w:rPr>
            </w:pPr>
          </w:p>
        </w:tc>
        <w:tc>
          <w:tcPr>
            <w:tcW w:w="4840" w:type="dxa"/>
            <w:tcBorders>
              <w:top w:val="nil"/>
              <w:left w:val="nil"/>
              <w:bottom w:val="nil"/>
              <w:right w:val="nil"/>
            </w:tcBorders>
            <w:shd w:val="clear" w:color="auto" w:fill="auto"/>
            <w:noWrap/>
            <w:vAlign w:val="bottom"/>
            <w:hideMark/>
          </w:tcPr>
          <w:p w14:paraId="14C94B37" w14:textId="77777777" w:rsidR="008A4CF6" w:rsidRPr="008A4CF6" w:rsidRDefault="008A4CF6" w:rsidP="008A4CF6">
            <w:pPr>
              <w:spacing w:after="0" w:line="240" w:lineRule="auto"/>
              <w:rPr>
                <w:rFonts w:ascii="Calibri" w:eastAsia="Times New Roman" w:hAnsi="Calibri" w:cs="Calibri"/>
                <w:color w:val="000000"/>
              </w:rPr>
            </w:pPr>
            <w:r w:rsidRPr="008A4CF6">
              <w:rPr>
                <w:rFonts w:ascii="Calibri" w:eastAsia="Times New Roman" w:hAnsi="Calibri" w:cs="Calibri"/>
                <w:color w:val="000000"/>
              </w:rPr>
              <w:t>Document Upload and Route</w:t>
            </w:r>
          </w:p>
        </w:tc>
        <w:tc>
          <w:tcPr>
            <w:tcW w:w="1440" w:type="dxa"/>
            <w:tcBorders>
              <w:top w:val="nil"/>
              <w:left w:val="nil"/>
              <w:bottom w:val="nil"/>
              <w:right w:val="single" w:sz="4" w:space="0" w:color="4BACC6"/>
            </w:tcBorders>
            <w:shd w:val="clear" w:color="auto" w:fill="auto"/>
            <w:noWrap/>
            <w:vAlign w:val="bottom"/>
            <w:hideMark/>
          </w:tcPr>
          <w:p w14:paraId="095745BD" w14:textId="77777777" w:rsidR="008A4CF6" w:rsidRPr="008A4CF6" w:rsidRDefault="008A4CF6" w:rsidP="008A4CF6">
            <w:pPr>
              <w:spacing w:after="0" w:line="240" w:lineRule="auto"/>
              <w:jc w:val="right"/>
              <w:rPr>
                <w:rFonts w:ascii="Calibri" w:eastAsia="Times New Roman" w:hAnsi="Calibri" w:cs="Calibri"/>
                <w:color w:val="000000"/>
              </w:rPr>
            </w:pPr>
            <w:r w:rsidRPr="008A4CF6">
              <w:rPr>
                <w:rFonts w:ascii="Calibri" w:eastAsia="Times New Roman" w:hAnsi="Calibri" w:cs="Calibri"/>
                <w:color w:val="000000"/>
              </w:rPr>
              <w:t>0%</w:t>
            </w:r>
          </w:p>
        </w:tc>
      </w:tr>
      <w:tr w:rsidR="008A4CF6" w:rsidRPr="008A4CF6" w14:paraId="6EE860A3" w14:textId="77777777" w:rsidTr="008A4CF6">
        <w:trPr>
          <w:trHeight w:val="300"/>
        </w:trPr>
        <w:tc>
          <w:tcPr>
            <w:tcW w:w="1220" w:type="dxa"/>
            <w:vMerge/>
            <w:tcBorders>
              <w:top w:val="nil"/>
              <w:left w:val="single" w:sz="4" w:space="0" w:color="4BACC6"/>
              <w:bottom w:val="single" w:sz="4" w:space="0" w:color="4BACC6"/>
              <w:right w:val="single" w:sz="4" w:space="0" w:color="4BACC6"/>
            </w:tcBorders>
            <w:vAlign w:val="center"/>
            <w:hideMark/>
          </w:tcPr>
          <w:p w14:paraId="507872AF" w14:textId="77777777" w:rsidR="008A4CF6" w:rsidRPr="008A4CF6" w:rsidRDefault="008A4CF6" w:rsidP="008A4CF6">
            <w:pPr>
              <w:spacing w:after="0" w:line="240" w:lineRule="auto"/>
              <w:rPr>
                <w:rFonts w:ascii="Calibri" w:eastAsia="Times New Roman" w:hAnsi="Calibri" w:cs="Calibri"/>
                <w:b/>
                <w:bCs/>
              </w:rPr>
            </w:pPr>
          </w:p>
        </w:tc>
        <w:tc>
          <w:tcPr>
            <w:tcW w:w="4840" w:type="dxa"/>
            <w:tcBorders>
              <w:top w:val="single" w:sz="4" w:space="0" w:color="4BACC6"/>
              <w:left w:val="nil"/>
              <w:bottom w:val="single" w:sz="4" w:space="0" w:color="4BACC6"/>
              <w:right w:val="nil"/>
            </w:tcBorders>
            <w:shd w:val="clear" w:color="auto" w:fill="auto"/>
            <w:noWrap/>
            <w:vAlign w:val="bottom"/>
            <w:hideMark/>
          </w:tcPr>
          <w:p w14:paraId="37D48F8C" w14:textId="77777777" w:rsidR="008A4CF6" w:rsidRPr="008A4CF6" w:rsidRDefault="008A4CF6" w:rsidP="008A4CF6">
            <w:pPr>
              <w:spacing w:after="0" w:line="240" w:lineRule="auto"/>
              <w:rPr>
                <w:rFonts w:ascii="Calibri" w:eastAsia="Times New Roman" w:hAnsi="Calibri" w:cs="Calibri"/>
                <w:color w:val="000000"/>
              </w:rPr>
            </w:pPr>
            <w:r w:rsidRPr="008A4CF6">
              <w:rPr>
                <w:rFonts w:ascii="Calibri" w:eastAsia="Times New Roman" w:hAnsi="Calibri" w:cs="Calibri"/>
                <w:color w:val="000000"/>
              </w:rPr>
              <w:t>Document Download</w:t>
            </w:r>
          </w:p>
        </w:tc>
        <w:tc>
          <w:tcPr>
            <w:tcW w:w="1440" w:type="dxa"/>
            <w:tcBorders>
              <w:top w:val="single" w:sz="4" w:space="0" w:color="4BACC6"/>
              <w:left w:val="nil"/>
              <w:bottom w:val="single" w:sz="4" w:space="0" w:color="4BACC6"/>
              <w:right w:val="single" w:sz="4" w:space="0" w:color="4BACC6"/>
            </w:tcBorders>
            <w:shd w:val="clear" w:color="auto" w:fill="auto"/>
            <w:noWrap/>
            <w:vAlign w:val="bottom"/>
            <w:hideMark/>
          </w:tcPr>
          <w:p w14:paraId="7093BDE1" w14:textId="77777777" w:rsidR="008A4CF6" w:rsidRPr="008A4CF6" w:rsidRDefault="008A4CF6" w:rsidP="008A4CF6">
            <w:pPr>
              <w:spacing w:after="0" w:line="240" w:lineRule="auto"/>
              <w:jc w:val="right"/>
              <w:rPr>
                <w:rFonts w:ascii="Calibri" w:eastAsia="Times New Roman" w:hAnsi="Calibri" w:cs="Calibri"/>
                <w:color w:val="000000"/>
              </w:rPr>
            </w:pPr>
            <w:r w:rsidRPr="008A4CF6">
              <w:rPr>
                <w:rFonts w:ascii="Calibri" w:eastAsia="Times New Roman" w:hAnsi="Calibri" w:cs="Calibri"/>
                <w:color w:val="000000"/>
              </w:rPr>
              <w:t>6%</w:t>
            </w:r>
          </w:p>
        </w:tc>
      </w:tr>
      <w:tr w:rsidR="008A4CF6" w:rsidRPr="008A4CF6" w14:paraId="30BBC712" w14:textId="77777777" w:rsidTr="008A4CF6">
        <w:trPr>
          <w:trHeight w:val="300"/>
        </w:trPr>
        <w:tc>
          <w:tcPr>
            <w:tcW w:w="1220" w:type="dxa"/>
            <w:vMerge/>
            <w:tcBorders>
              <w:top w:val="nil"/>
              <w:left w:val="single" w:sz="4" w:space="0" w:color="4BACC6"/>
              <w:bottom w:val="single" w:sz="4" w:space="0" w:color="4BACC6"/>
              <w:right w:val="single" w:sz="4" w:space="0" w:color="4BACC6"/>
            </w:tcBorders>
            <w:vAlign w:val="center"/>
            <w:hideMark/>
          </w:tcPr>
          <w:p w14:paraId="63D04FD0" w14:textId="77777777" w:rsidR="008A4CF6" w:rsidRPr="008A4CF6" w:rsidRDefault="008A4CF6" w:rsidP="008A4CF6">
            <w:pPr>
              <w:spacing w:after="0" w:line="240" w:lineRule="auto"/>
              <w:rPr>
                <w:rFonts w:ascii="Calibri" w:eastAsia="Times New Roman" w:hAnsi="Calibri" w:cs="Calibri"/>
                <w:b/>
                <w:bCs/>
              </w:rPr>
            </w:pPr>
          </w:p>
        </w:tc>
        <w:tc>
          <w:tcPr>
            <w:tcW w:w="4840" w:type="dxa"/>
            <w:tcBorders>
              <w:top w:val="nil"/>
              <w:left w:val="nil"/>
              <w:bottom w:val="nil"/>
              <w:right w:val="nil"/>
            </w:tcBorders>
            <w:shd w:val="clear" w:color="auto" w:fill="auto"/>
            <w:noWrap/>
            <w:vAlign w:val="bottom"/>
            <w:hideMark/>
          </w:tcPr>
          <w:p w14:paraId="4992CF7B" w14:textId="77777777" w:rsidR="008A4CF6" w:rsidRPr="008A4CF6" w:rsidRDefault="008A4CF6" w:rsidP="008A4CF6">
            <w:pPr>
              <w:spacing w:after="0" w:line="240" w:lineRule="auto"/>
              <w:rPr>
                <w:rFonts w:ascii="Calibri" w:eastAsia="Times New Roman" w:hAnsi="Calibri" w:cs="Calibri"/>
                <w:color w:val="000000"/>
              </w:rPr>
            </w:pPr>
            <w:r w:rsidRPr="008A4CF6">
              <w:rPr>
                <w:rFonts w:ascii="Calibri" w:eastAsia="Times New Roman" w:hAnsi="Calibri" w:cs="Calibri"/>
                <w:color w:val="000000"/>
              </w:rPr>
              <w:t>Access Document Library</w:t>
            </w:r>
          </w:p>
        </w:tc>
        <w:tc>
          <w:tcPr>
            <w:tcW w:w="1440" w:type="dxa"/>
            <w:tcBorders>
              <w:top w:val="nil"/>
              <w:left w:val="nil"/>
              <w:bottom w:val="nil"/>
              <w:right w:val="single" w:sz="4" w:space="0" w:color="4BACC6"/>
            </w:tcBorders>
            <w:shd w:val="clear" w:color="auto" w:fill="auto"/>
            <w:noWrap/>
            <w:vAlign w:val="bottom"/>
            <w:hideMark/>
          </w:tcPr>
          <w:p w14:paraId="202E7142" w14:textId="77777777" w:rsidR="008A4CF6" w:rsidRPr="008A4CF6" w:rsidRDefault="008A4CF6" w:rsidP="008A4CF6">
            <w:pPr>
              <w:spacing w:after="0" w:line="240" w:lineRule="auto"/>
              <w:jc w:val="right"/>
              <w:rPr>
                <w:rFonts w:ascii="Calibri" w:eastAsia="Times New Roman" w:hAnsi="Calibri" w:cs="Calibri"/>
                <w:color w:val="000000"/>
              </w:rPr>
            </w:pPr>
            <w:r w:rsidRPr="008A4CF6">
              <w:rPr>
                <w:rFonts w:ascii="Calibri" w:eastAsia="Times New Roman" w:hAnsi="Calibri" w:cs="Calibri"/>
                <w:color w:val="000000"/>
              </w:rPr>
              <w:t>10%</w:t>
            </w:r>
          </w:p>
        </w:tc>
      </w:tr>
      <w:tr w:rsidR="008A4CF6" w:rsidRPr="008A4CF6" w14:paraId="0774E9E1" w14:textId="77777777" w:rsidTr="008A4CF6">
        <w:trPr>
          <w:trHeight w:val="300"/>
        </w:trPr>
        <w:tc>
          <w:tcPr>
            <w:tcW w:w="1220" w:type="dxa"/>
            <w:vMerge/>
            <w:tcBorders>
              <w:top w:val="nil"/>
              <w:left w:val="single" w:sz="4" w:space="0" w:color="4BACC6"/>
              <w:bottom w:val="single" w:sz="4" w:space="0" w:color="4BACC6"/>
              <w:right w:val="single" w:sz="4" w:space="0" w:color="4BACC6"/>
            </w:tcBorders>
            <w:vAlign w:val="center"/>
            <w:hideMark/>
          </w:tcPr>
          <w:p w14:paraId="2ED0CC11" w14:textId="77777777" w:rsidR="008A4CF6" w:rsidRPr="008A4CF6" w:rsidRDefault="008A4CF6" w:rsidP="008A4CF6">
            <w:pPr>
              <w:spacing w:after="0" w:line="240" w:lineRule="auto"/>
              <w:rPr>
                <w:rFonts w:ascii="Calibri" w:eastAsia="Times New Roman" w:hAnsi="Calibri" w:cs="Calibri"/>
                <w:b/>
                <w:bCs/>
              </w:rPr>
            </w:pPr>
          </w:p>
        </w:tc>
        <w:tc>
          <w:tcPr>
            <w:tcW w:w="4840" w:type="dxa"/>
            <w:tcBorders>
              <w:top w:val="single" w:sz="4" w:space="0" w:color="4BACC6"/>
              <w:left w:val="nil"/>
              <w:bottom w:val="single" w:sz="4" w:space="0" w:color="4BACC6"/>
              <w:right w:val="nil"/>
            </w:tcBorders>
            <w:shd w:val="clear" w:color="auto" w:fill="auto"/>
            <w:noWrap/>
            <w:vAlign w:val="bottom"/>
            <w:hideMark/>
          </w:tcPr>
          <w:p w14:paraId="1B316971" w14:textId="77777777" w:rsidR="008A4CF6" w:rsidRPr="008A4CF6" w:rsidRDefault="008A4CF6" w:rsidP="008A4CF6">
            <w:pPr>
              <w:spacing w:after="0" w:line="240" w:lineRule="auto"/>
              <w:rPr>
                <w:rFonts w:ascii="Calibri" w:eastAsia="Times New Roman" w:hAnsi="Calibri" w:cs="Calibri"/>
                <w:color w:val="000000"/>
              </w:rPr>
            </w:pPr>
            <w:r w:rsidRPr="008A4CF6">
              <w:rPr>
                <w:rFonts w:ascii="Calibri" w:eastAsia="Times New Roman" w:hAnsi="Calibri" w:cs="Calibri"/>
                <w:color w:val="000000"/>
              </w:rPr>
              <w:t>Access Home Page with Content Query Web Parts</w:t>
            </w:r>
          </w:p>
        </w:tc>
        <w:tc>
          <w:tcPr>
            <w:tcW w:w="1440" w:type="dxa"/>
            <w:tcBorders>
              <w:top w:val="single" w:sz="4" w:space="0" w:color="4BACC6"/>
              <w:left w:val="nil"/>
              <w:bottom w:val="single" w:sz="4" w:space="0" w:color="4BACC6"/>
              <w:right w:val="single" w:sz="4" w:space="0" w:color="4BACC6"/>
            </w:tcBorders>
            <w:shd w:val="clear" w:color="auto" w:fill="auto"/>
            <w:noWrap/>
            <w:vAlign w:val="bottom"/>
            <w:hideMark/>
          </w:tcPr>
          <w:p w14:paraId="51A6CF8B" w14:textId="77777777" w:rsidR="008A4CF6" w:rsidRPr="008A4CF6" w:rsidRDefault="008A4CF6" w:rsidP="008A4CF6">
            <w:pPr>
              <w:spacing w:after="0" w:line="240" w:lineRule="auto"/>
              <w:jc w:val="right"/>
              <w:rPr>
                <w:rFonts w:ascii="Calibri" w:eastAsia="Times New Roman" w:hAnsi="Calibri" w:cs="Calibri"/>
                <w:color w:val="000000"/>
              </w:rPr>
            </w:pPr>
            <w:r w:rsidRPr="008A4CF6">
              <w:rPr>
                <w:rFonts w:ascii="Calibri" w:eastAsia="Times New Roman" w:hAnsi="Calibri" w:cs="Calibri"/>
                <w:color w:val="000000"/>
              </w:rPr>
              <w:t>15%</w:t>
            </w:r>
          </w:p>
        </w:tc>
      </w:tr>
      <w:tr w:rsidR="008A4CF6" w:rsidRPr="008A4CF6" w14:paraId="16C9C7FA" w14:textId="77777777" w:rsidTr="008A4CF6">
        <w:trPr>
          <w:trHeight w:val="300"/>
        </w:trPr>
        <w:tc>
          <w:tcPr>
            <w:tcW w:w="1220" w:type="dxa"/>
            <w:vMerge/>
            <w:tcBorders>
              <w:top w:val="nil"/>
              <w:left w:val="single" w:sz="4" w:space="0" w:color="4BACC6"/>
              <w:bottom w:val="single" w:sz="4" w:space="0" w:color="4BACC6"/>
              <w:right w:val="single" w:sz="4" w:space="0" w:color="4BACC6"/>
            </w:tcBorders>
            <w:vAlign w:val="center"/>
            <w:hideMark/>
          </w:tcPr>
          <w:p w14:paraId="2B3D232C" w14:textId="77777777" w:rsidR="008A4CF6" w:rsidRPr="008A4CF6" w:rsidRDefault="008A4CF6" w:rsidP="008A4CF6">
            <w:pPr>
              <w:spacing w:after="0" w:line="240" w:lineRule="auto"/>
              <w:rPr>
                <w:rFonts w:ascii="Calibri" w:eastAsia="Times New Roman" w:hAnsi="Calibri" w:cs="Calibri"/>
                <w:b/>
                <w:bCs/>
              </w:rPr>
            </w:pPr>
          </w:p>
        </w:tc>
        <w:tc>
          <w:tcPr>
            <w:tcW w:w="4840" w:type="dxa"/>
            <w:tcBorders>
              <w:top w:val="nil"/>
              <w:left w:val="nil"/>
              <w:bottom w:val="nil"/>
              <w:right w:val="nil"/>
            </w:tcBorders>
            <w:shd w:val="clear" w:color="auto" w:fill="auto"/>
            <w:noWrap/>
            <w:vAlign w:val="bottom"/>
            <w:hideMark/>
          </w:tcPr>
          <w:p w14:paraId="637B1EEE" w14:textId="77777777" w:rsidR="008A4CF6" w:rsidRPr="008A4CF6" w:rsidRDefault="008A4CF6" w:rsidP="008A4CF6">
            <w:pPr>
              <w:spacing w:after="0" w:line="240" w:lineRule="auto"/>
              <w:rPr>
                <w:rFonts w:ascii="Calibri" w:eastAsia="Times New Roman" w:hAnsi="Calibri" w:cs="Calibri"/>
                <w:color w:val="000000"/>
              </w:rPr>
            </w:pPr>
            <w:r w:rsidRPr="008A4CF6">
              <w:rPr>
                <w:rFonts w:ascii="Calibri" w:eastAsia="Times New Roman" w:hAnsi="Calibri" w:cs="Calibri"/>
                <w:color w:val="000000"/>
              </w:rPr>
              <w:t>Managed Metadata Fallback Query</w:t>
            </w:r>
          </w:p>
        </w:tc>
        <w:tc>
          <w:tcPr>
            <w:tcW w:w="1440" w:type="dxa"/>
            <w:tcBorders>
              <w:top w:val="nil"/>
              <w:left w:val="nil"/>
              <w:bottom w:val="nil"/>
              <w:right w:val="single" w:sz="4" w:space="0" w:color="4BACC6"/>
            </w:tcBorders>
            <w:shd w:val="clear" w:color="auto" w:fill="auto"/>
            <w:noWrap/>
            <w:vAlign w:val="bottom"/>
            <w:hideMark/>
          </w:tcPr>
          <w:p w14:paraId="055E8966" w14:textId="77777777" w:rsidR="008A4CF6" w:rsidRPr="008A4CF6" w:rsidRDefault="008A4CF6" w:rsidP="008A4CF6">
            <w:pPr>
              <w:spacing w:after="0" w:line="240" w:lineRule="auto"/>
              <w:jc w:val="right"/>
              <w:rPr>
                <w:rFonts w:ascii="Calibri" w:eastAsia="Times New Roman" w:hAnsi="Calibri" w:cs="Calibri"/>
                <w:color w:val="000000"/>
              </w:rPr>
            </w:pPr>
            <w:r w:rsidRPr="008A4CF6">
              <w:rPr>
                <w:rFonts w:ascii="Calibri" w:eastAsia="Times New Roman" w:hAnsi="Calibri" w:cs="Calibri"/>
                <w:color w:val="000000"/>
              </w:rPr>
              <w:t>11%</w:t>
            </w:r>
          </w:p>
        </w:tc>
      </w:tr>
      <w:tr w:rsidR="008A4CF6" w:rsidRPr="008A4CF6" w14:paraId="56F16076" w14:textId="77777777" w:rsidTr="008A4CF6">
        <w:trPr>
          <w:trHeight w:val="300"/>
        </w:trPr>
        <w:tc>
          <w:tcPr>
            <w:tcW w:w="1220" w:type="dxa"/>
            <w:vMerge/>
            <w:tcBorders>
              <w:top w:val="nil"/>
              <w:left w:val="single" w:sz="4" w:space="0" w:color="4BACC6"/>
              <w:bottom w:val="single" w:sz="4" w:space="0" w:color="4BACC6"/>
              <w:right w:val="single" w:sz="4" w:space="0" w:color="4BACC6"/>
            </w:tcBorders>
            <w:vAlign w:val="center"/>
            <w:hideMark/>
          </w:tcPr>
          <w:p w14:paraId="560984F4" w14:textId="77777777" w:rsidR="008A4CF6" w:rsidRPr="008A4CF6" w:rsidRDefault="008A4CF6" w:rsidP="008A4CF6">
            <w:pPr>
              <w:spacing w:after="0" w:line="240" w:lineRule="auto"/>
              <w:rPr>
                <w:rFonts w:ascii="Calibri" w:eastAsia="Times New Roman" w:hAnsi="Calibri" w:cs="Calibri"/>
                <w:b/>
                <w:bCs/>
              </w:rPr>
            </w:pPr>
          </w:p>
        </w:tc>
        <w:tc>
          <w:tcPr>
            <w:tcW w:w="4840" w:type="dxa"/>
            <w:tcBorders>
              <w:top w:val="single" w:sz="4" w:space="0" w:color="4BACC6"/>
              <w:left w:val="nil"/>
              <w:bottom w:val="single" w:sz="4" w:space="0" w:color="4BACC6"/>
              <w:right w:val="nil"/>
            </w:tcBorders>
            <w:shd w:val="clear" w:color="auto" w:fill="auto"/>
            <w:noWrap/>
            <w:vAlign w:val="bottom"/>
            <w:hideMark/>
          </w:tcPr>
          <w:p w14:paraId="463E7B41" w14:textId="77777777" w:rsidR="008A4CF6" w:rsidRPr="008A4CF6" w:rsidRDefault="008A4CF6" w:rsidP="008A4CF6">
            <w:pPr>
              <w:spacing w:after="0" w:line="240" w:lineRule="auto"/>
              <w:rPr>
                <w:rFonts w:ascii="Calibri" w:eastAsia="Times New Roman" w:hAnsi="Calibri" w:cs="Calibri"/>
                <w:color w:val="000000"/>
              </w:rPr>
            </w:pPr>
            <w:r w:rsidRPr="008A4CF6">
              <w:rPr>
                <w:rFonts w:ascii="Calibri" w:eastAsia="Times New Roman" w:hAnsi="Calibri" w:cs="Calibri"/>
                <w:color w:val="000000"/>
              </w:rPr>
              <w:t xml:space="preserve">Managed Metadata Selective Query </w:t>
            </w:r>
          </w:p>
        </w:tc>
        <w:tc>
          <w:tcPr>
            <w:tcW w:w="1440" w:type="dxa"/>
            <w:tcBorders>
              <w:top w:val="single" w:sz="4" w:space="0" w:color="4BACC6"/>
              <w:left w:val="nil"/>
              <w:bottom w:val="single" w:sz="4" w:space="0" w:color="4BACC6"/>
              <w:right w:val="single" w:sz="4" w:space="0" w:color="4BACC6"/>
            </w:tcBorders>
            <w:shd w:val="clear" w:color="auto" w:fill="auto"/>
            <w:noWrap/>
            <w:vAlign w:val="bottom"/>
            <w:hideMark/>
          </w:tcPr>
          <w:p w14:paraId="660B34B1" w14:textId="77777777" w:rsidR="008A4CF6" w:rsidRPr="008A4CF6" w:rsidRDefault="008A4CF6" w:rsidP="008A4CF6">
            <w:pPr>
              <w:spacing w:after="0" w:line="240" w:lineRule="auto"/>
              <w:jc w:val="right"/>
              <w:rPr>
                <w:rFonts w:ascii="Calibri" w:eastAsia="Times New Roman" w:hAnsi="Calibri" w:cs="Calibri"/>
                <w:color w:val="000000"/>
              </w:rPr>
            </w:pPr>
            <w:r w:rsidRPr="008A4CF6">
              <w:rPr>
                <w:rFonts w:ascii="Calibri" w:eastAsia="Times New Roman" w:hAnsi="Calibri" w:cs="Calibri"/>
                <w:color w:val="000000"/>
              </w:rPr>
              <w:t>16%</w:t>
            </w:r>
          </w:p>
        </w:tc>
      </w:tr>
      <w:tr w:rsidR="008A4CF6" w:rsidRPr="008A4CF6" w14:paraId="6DB56D91" w14:textId="77777777" w:rsidTr="008A4CF6">
        <w:trPr>
          <w:trHeight w:val="300"/>
        </w:trPr>
        <w:tc>
          <w:tcPr>
            <w:tcW w:w="1220" w:type="dxa"/>
            <w:vMerge/>
            <w:tcBorders>
              <w:top w:val="nil"/>
              <w:left w:val="single" w:sz="4" w:space="0" w:color="4BACC6"/>
              <w:bottom w:val="single" w:sz="4" w:space="0" w:color="4BACC6"/>
              <w:right w:val="single" w:sz="4" w:space="0" w:color="4BACC6"/>
            </w:tcBorders>
            <w:vAlign w:val="center"/>
            <w:hideMark/>
          </w:tcPr>
          <w:p w14:paraId="050E79DE" w14:textId="77777777" w:rsidR="008A4CF6" w:rsidRPr="008A4CF6" w:rsidRDefault="008A4CF6" w:rsidP="008A4CF6">
            <w:pPr>
              <w:spacing w:after="0" w:line="240" w:lineRule="auto"/>
              <w:rPr>
                <w:rFonts w:ascii="Calibri" w:eastAsia="Times New Roman" w:hAnsi="Calibri" w:cs="Calibri"/>
                <w:b/>
                <w:bCs/>
              </w:rPr>
            </w:pPr>
          </w:p>
        </w:tc>
        <w:tc>
          <w:tcPr>
            <w:tcW w:w="4840" w:type="dxa"/>
            <w:tcBorders>
              <w:top w:val="nil"/>
              <w:left w:val="nil"/>
              <w:bottom w:val="nil"/>
              <w:right w:val="nil"/>
            </w:tcBorders>
            <w:shd w:val="clear" w:color="auto" w:fill="auto"/>
            <w:noWrap/>
            <w:vAlign w:val="bottom"/>
            <w:hideMark/>
          </w:tcPr>
          <w:p w14:paraId="1765FBD0" w14:textId="77777777" w:rsidR="008A4CF6" w:rsidRPr="008A4CF6" w:rsidRDefault="008A4CF6" w:rsidP="008A4CF6">
            <w:pPr>
              <w:spacing w:after="0" w:line="240" w:lineRule="auto"/>
              <w:rPr>
                <w:rFonts w:ascii="Calibri" w:eastAsia="Times New Roman" w:hAnsi="Calibri" w:cs="Calibri"/>
                <w:color w:val="000000"/>
              </w:rPr>
            </w:pPr>
            <w:r w:rsidRPr="008A4CF6">
              <w:rPr>
                <w:rFonts w:ascii="Calibri" w:eastAsia="Times New Roman" w:hAnsi="Calibri" w:cs="Calibri"/>
                <w:color w:val="000000"/>
              </w:rPr>
              <w:t>Content Type Fallback Query</w:t>
            </w:r>
          </w:p>
        </w:tc>
        <w:tc>
          <w:tcPr>
            <w:tcW w:w="1440" w:type="dxa"/>
            <w:tcBorders>
              <w:top w:val="nil"/>
              <w:left w:val="nil"/>
              <w:bottom w:val="nil"/>
              <w:right w:val="single" w:sz="4" w:space="0" w:color="4BACC6"/>
            </w:tcBorders>
            <w:shd w:val="clear" w:color="auto" w:fill="auto"/>
            <w:noWrap/>
            <w:vAlign w:val="bottom"/>
            <w:hideMark/>
          </w:tcPr>
          <w:p w14:paraId="3E7A1CF3" w14:textId="77777777" w:rsidR="008A4CF6" w:rsidRPr="008A4CF6" w:rsidRDefault="008A4CF6" w:rsidP="008A4CF6">
            <w:pPr>
              <w:spacing w:after="0" w:line="240" w:lineRule="auto"/>
              <w:jc w:val="right"/>
              <w:rPr>
                <w:rFonts w:ascii="Calibri" w:eastAsia="Times New Roman" w:hAnsi="Calibri" w:cs="Calibri"/>
                <w:color w:val="000000"/>
              </w:rPr>
            </w:pPr>
            <w:r w:rsidRPr="008A4CF6">
              <w:rPr>
                <w:rFonts w:ascii="Calibri" w:eastAsia="Times New Roman" w:hAnsi="Calibri" w:cs="Calibri"/>
                <w:color w:val="000000"/>
              </w:rPr>
              <w:t>16%</w:t>
            </w:r>
          </w:p>
        </w:tc>
      </w:tr>
      <w:tr w:rsidR="008A4CF6" w:rsidRPr="008A4CF6" w14:paraId="32F44EA5" w14:textId="77777777" w:rsidTr="008A4CF6">
        <w:trPr>
          <w:trHeight w:val="300"/>
        </w:trPr>
        <w:tc>
          <w:tcPr>
            <w:tcW w:w="1220" w:type="dxa"/>
            <w:vMerge/>
            <w:tcBorders>
              <w:top w:val="nil"/>
              <w:left w:val="single" w:sz="4" w:space="0" w:color="4BACC6"/>
              <w:bottom w:val="single" w:sz="4" w:space="0" w:color="4BACC6"/>
              <w:right w:val="single" w:sz="4" w:space="0" w:color="4BACC6"/>
            </w:tcBorders>
            <w:vAlign w:val="center"/>
            <w:hideMark/>
          </w:tcPr>
          <w:p w14:paraId="643944F7" w14:textId="77777777" w:rsidR="008A4CF6" w:rsidRPr="008A4CF6" w:rsidRDefault="008A4CF6" w:rsidP="008A4CF6">
            <w:pPr>
              <w:spacing w:after="0" w:line="240" w:lineRule="auto"/>
              <w:rPr>
                <w:rFonts w:ascii="Calibri" w:eastAsia="Times New Roman" w:hAnsi="Calibri" w:cs="Calibri"/>
                <w:b/>
                <w:bCs/>
              </w:rPr>
            </w:pPr>
          </w:p>
        </w:tc>
        <w:tc>
          <w:tcPr>
            <w:tcW w:w="4840" w:type="dxa"/>
            <w:tcBorders>
              <w:top w:val="single" w:sz="4" w:space="0" w:color="4BACC6"/>
              <w:left w:val="nil"/>
              <w:bottom w:val="single" w:sz="4" w:space="0" w:color="4BACC6"/>
              <w:right w:val="nil"/>
            </w:tcBorders>
            <w:shd w:val="clear" w:color="auto" w:fill="auto"/>
            <w:noWrap/>
            <w:vAlign w:val="bottom"/>
            <w:hideMark/>
          </w:tcPr>
          <w:p w14:paraId="0417AA26" w14:textId="77777777" w:rsidR="008A4CF6" w:rsidRPr="008A4CF6" w:rsidRDefault="008A4CF6" w:rsidP="008A4CF6">
            <w:pPr>
              <w:spacing w:after="0" w:line="240" w:lineRule="auto"/>
              <w:rPr>
                <w:rFonts w:ascii="Calibri" w:eastAsia="Times New Roman" w:hAnsi="Calibri" w:cs="Calibri"/>
                <w:color w:val="000000"/>
              </w:rPr>
            </w:pPr>
            <w:r w:rsidRPr="008A4CF6">
              <w:rPr>
                <w:rFonts w:ascii="Calibri" w:eastAsia="Times New Roman" w:hAnsi="Calibri" w:cs="Calibri"/>
                <w:color w:val="000000"/>
              </w:rPr>
              <w:t>Content Type Selective Query</w:t>
            </w:r>
          </w:p>
        </w:tc>
        <w:tc>
          <w:tcPr>
            <w:tcW w:w="1440" w:type="dxa"/>
            <w:tcBorders>
              <w:top w:val="single" w:sz="4" w:space="0" w:color="4BACC6"/>
              <w:left w:val="nil"/>
              <w:bottom w:val="single" w:sz="4" w:space="0" w:color="4BACC6"/>
              <w:right w:val="single" w:sz="4" w:space="0" w:color="4BACC6"/>
            </w:tcBorders>
            <w:shd w:val="clear" w:color="auto" w:fill="auto"/>
            <w:noWrap/>
            <w:vAlign w:val="bottom"/>
            <w:hideMark/>
          </w:tcPr>
          <w:p w14:paraId="1AE7354B" w14:textId="77777777" w:rsidR="008A4CF6" w:rsidRPr="008A4CF6" w:rsidRDefault="008A4CF6" w:rsidP="008A4CF6">
            <w:pPr>
              <w:spacing w:after="0" w:line="240" w:lineRule="auto"/>
              <w:jc w:val="right"/>
              <w:rPr>
                <w:rFonts w:ascii="Calibri" w:eastAsia="Times New Roman" w:hAnsi="Calibri" w:cs="Calibri"/>
                <w:color w:val="000000"/>
              </w:rPr>
            </w:pPr>
            <w:r w:rsidRPr="008A4CF6">
              <w:rPr>
                <w:rFonts w:ascii="Calibri" w:eastAsia="Times New Roman" w:hAnsi="Calibri" w:cs="Calibri"/>
                <w:color w:val="000000"/>
              </w:rPr>
              <w:t>11%</w:t>
            </w:r>
          </w:p>
        </w:tc>
      </w:tr>
    </w:tbl>
    <w:p w14:paraId="339C0D0A" w14:textId="7043ED4F" w:rsidR="00376D1B" w:rsidRDefault="00376D1B" w:rsidP="00376D1B">
      <w:bookmarkStart w:id="9" w:name="_Toc258353271"/>
      <w:bookmarkStart w:id="10" w:name="_Toc258744788"/>
      <w:r w:rsidRPr="00064095">
        <w:rPr>
          <w:lang w:val="fr-FR"/>
        </w:rPr>
        <w:t>The test mixture that was used for a test varied</w:t>
      </w:r>
      <w:r>
        <w:rPr>
          <w:lang w:val="fr-FR"/>
        </w:rPr>
        <w:t>,</w:t>
      </w:r>
      <w:r w:rsidRPr="00064095">
        <w:rPr>
          <w:lang w:val="fr-FR"/>
        </w:rPr>
        <w:t xml:space="preserve"> based on the particular test. </w:t>
      </w:r>
      <w:r w:rsidRPr="00064095">
        <w:t xml:space="preserve">Tests were conducted by using a Visual Studio Test System. Specific data points for each test were populated, and then the test mix was run for 2 minutes of warm up and 10 minutes of data collection. The results that are presented in this document are averaged over those 10 minutes. </w:t>
      </w:r>
    </w:p>
    <w:tbl>
      <w:tblPr>
        <w:tblW w:w="5000" w:type="pct"/>
        <w:tblCellSpacing w:w="0" w:type="dxa"/>
        <w:tblCellMar>
          <w:left w:w="0" w:type="dxa"/>
          <w:right w:w="0" w:type="dxa"/>
        </w:tblCellMar>
        <w:tblLook w:val="04A0" w:firstRow="1" w:lastRow="0" w:firstColumn="1" w:lastColumn="0" w:noHBand="0" w:noVBand="1"/>
      </w:tblPr>
      <w:tblGrid>
        <w:gridCol w:w="9510"/>
      </w:tblGrid>
      <w:tr w:rsidR="00376D1B" w14:paraId="536B80BC" w14:textId="77777777" w:rsidTr="00376D1B">
        <w:trPr>
          <w:tblCellSpacing w:w="0" w:type="dxa"/>
        </w:trPr>
        <w:tc>
          <w:tcPr>
            <w:tcW w:w="0" w:type="auto"/>
            <w:tcBorders>
              <w:bottom w:val="single" w:sz="6" w:space="0" w:color="C8CDDE"/>
            </w:tcBorders>
            <w:shd w:val="clear" w:color="auto" w:fill="EFEFF7"/>
            <w:tcMar>
              <w:top w:w="0" w:type="dxa"/>
              <w:left w:w="75" w:type="dxa"/>
              <w:bottom w:w="0" w:type="dxa"/>
              <w:right w:w="75" w:type="dxa"/>
            </w:tcMar>
            <w:vAlign w:val="center"/>
            <w:hideMark/>
          </w:tcPr>
          <w:p w14:paraId="69BB59A8" w14:textId="77777777" w:rsidR="00376D1B" w:rsidRDefault="00376D1B" w:rsidP="00376D1B">
            <w:pPr>
              <w:rPr>
                <w:rFonts w:ascii="Verdana" w:eastAsia="Times New Roman" w:hAnsi="Verdana"/>
                <w:b/>
                <w:bCs/>
                <w:color w:val="000066"/>
                <w:sz w:val="27"/>
                <w:szCs w:val="27"/>
              </w:rPr>
            </w:pPr>
            <w:r>
              <w:rPr>
                <w:rFonts w:ascii="Verdana" w:eastAsia="Times New Roman" w:hAnsi="Verdana"/>
                <w:b/>
                <w:bCs/>
                <w:noProof/>
                <w:color w:val="000066"/>
                <w:sz w:val="27"/>
                <w:szCs w:val="27"/>
              </w:rPr>
              <w:drawing>
                <wp:inline distT="0" distB="0" distL="0" distR="0" wp14:anchorId="5A8362B7" wp14:editId="7D6EF24D">
                  <wp:extent cx="95250" cy="95250"/>
                  <wp:effectExtent l="0" t="0" r="0" b="0"/>
                  <wp:docPr id="9" name="Picture 9" descr="C:\Users\kvice\AppData\Local\Temp\DxEditor\DduePreview\Default\ad986110-8676-44ca-a97e-ded47ba2a97a\local\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vice\AppData\Local\Temp\DxEditor\DduePreview\Default\ad986110-8676-44ca-a97e-ded47ba2a97a\local\not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Verdana" w:eastAsia="Times New Roman" w:hAnsi="Verdana"/>
                <w:b/>
                <w:bCs/>
                <w:color w:val="000066"/>
                <w:sz w:val="27"/>
                <w:szCs w:val="27"/>
              </w:rPr>
              <w:t xml:space="preserve">Note: </w:t>
            </w:r>
          </w:p>
        </w:tc>
      </w:tr>
      <w:tr w:rsidR="00376D1B" w14:paraId="6DA7D42B" w14:textId="77777777" w:rsidTr="00376D1B">
        <w:trPr>
          <w:tblCellSpacing w:w="0" w:type="dxa"/>
        </w:trPr>
        <w:tc>
          <w:tcPr>
            <w:tcW w:w="0" w:type="auto"/>
            <w:tcBorders>
              <w:top w:val="single" w:sz="6" w:space="0" w:color="FFFFFF"/>
            </w:tcBorders>
            <w:shd w:val="clear" w:color="auto" w:fill="F7F7FF"/>
            <w:tcMar>
              <w:top w:w="0" w:type="dxa"/>
              <w:left w:w="75" w:type="dxa"/>
              <w:bottom w:w="0" w:type="dxa"/>
              <w:right w:w="75" w:type="dxa"/>
            </w:tcMar>
            <w:vAlign w:val="center"/>
            <w:hideMark/>
          </w:tcPr>
          <w:p w14:paraId="5E368C0E" w14:textId="27C74616" w:rsidR="00376D1B" w:rsidRPr="00DE2061" w:rsidRDefault="00376D1B" w:rsidP="00CF0FB2">
            <w:r>
              <w:t xml:space="preserve">The mixture of operations </w:t>
            </w:r>
            <w:r w:rsidR="00CF0FB2">
              <w:t xml:space="preserve">that was </w:t>
            </w:r>
            <w:r>
              <w:t xml:space="preserve">used to measure performance </w:t>
            </w:r>
            <w:r w:rsidR="00DE2061">
              <w:t xml:space="preserve">for the purpose of this white paper </w:t>
            </w:r>
            <w:r>
              <w:t xml:space="preserve">is artificial. All results are only intended to illustrate </w:t>
            </w:r>
            <w:r w:rsidR="00DE2061">
              <w:t xml:space="preserve">performance characteristics in a controlled environment under a specific set of conditions. These test mixtures are made up of an uncharacteristically high amount of list queries that consume a large amount of SQL Server resources compared to other operations. Your specific environmental variables and mix of operations will vary. </w:t>
            </w:r>
          </w:p>
        </w:tc>
      </w:tr>
    </w:tbl>
    <w:p w14:paraId="5F88EBAC" w14:textId="04AD139A" w:rsidR="00376D1B" w:rsidRPr="00064095" w:rsidRDefault="00376D1B" w:rsidP="006D5870">
      <w:pPr>
        <w:pStyle w:val="Heading3"/>
      </w:pPr>
      <w:bookmarkStart w:id="11" w:name="_Toc260659068"/>
      <w:bookmarkStart w:id="12" w:name="_Toc262811036"/>
      <w:r w:rsidRPr="00064095">
        <w:lastRenderedPageBreak/>
        <w:t xml:space="preserve">Test </w:t>
      </w:r>
      <w:r>
        <w:t>l</w:t>
      </w:r>
      <w:r w:rsidRPr="00064095">
        <w:t>oad</w:t>
      </w:r>
      <w:bookmarkEnd w:id="9"/>
      <w:bookmarkEnd w:id="10"/>
      <w:bookmarkEnd w:id="11"/>
      <w:bookmarkEnd w:id="12"/>
    </w:p>
    <w:p w14:paraId="22C6125B" w14:textId="5639FEF6" w:rsidR="00376D1B" w:rsidRPr="00064095" w:rsidRDefault="00376D1B" w:rsidP="00376D1B">
      <w:r w:rsidRPr="00064095">
        <w:t xml:space="preserve">Tests were conducted at an optimal load point, or </w:t>
      </w:r>
      <w:r w:rsidR="0072371D">
        <w:t>G</w:t>
      </w:r>
      <w:r w:rsidRPr="00064095">
        <w:t xml:space="preserve">reen </w:t>
      </w:r>
      <w:r w:rsidR="0072371D">
        <w:t>Z</w:t>
      </w:r>
      <w:r w:rsidRPr="00064095">
        <w:t>one, with a general mix of operations. To measure particular changes</w:t>
      </w:r>
      <w:r w:rsidR="00CF0FB2">
        <w:t>,</w:t>
      </w:r>
      <w:r w:rsidRPr="00064095">
        <w:t xml:space="preserve"> tests were conducted at each point that a variable was altered. To find the optimal load point</w:t>
      </w:r>
      <w:r w:rsidR="00CF0FB2">
        <w:t>,</w:t>
      </w:r>
      <w:r w:rsidRPr="00064095">
        <w:t xml:space="preserve"> additional threads were added to saturate the environment while remaining under the following metrics:</w:t>
      </w:r>
    </w:p>
    <w:p w14:paraId="23BB03FA" w14:textId="0B146877" w:rsidR="00376D1B" w:rsidRPr="00064095" w:rsidRDefault="00376D1B" w:rsidP="00376D1B">
      <w:pPr>
        <w:pStyle w:val="ListParagraph"/>
        <w:numPr>
          <w:ilvl w:val="0"/>
          <w:numId w:val="22"/>
        </w:numPr>
        <w:spacing w:before="0" w:after="200" w:line="276" w:lineRule="auto"/>
      </w:pPr>
      <w:r w:rsidRPr="00064095">
        <w:t>75th percentile latency is less than 1 sec</w:t>
      </w:r>
      <w:r w:rsidR="00CF0FB2">
        <w:t>ond</w:t>
      </w:r>
    </w:p>
    <w:p w14:paraId="58945C45" w14:textId="4DEBE3DC" w:rsidR="00376D1B" w:rsidRPr="00064095" w:rsidRDefault="00CF0FB2" w:rsidP="00376D1B">
      <w:pPr>
        <w:pStyle w:val="ListParagraph"/>
        <w:numPr>
          <w:ilvl w:val="0"/>
          <w:numId w:val="22"/>
        </w:numPr>
        <w:spacing w:before="0" w:after="200" w:line="276" w:lineRule="auto"/>
      </w:pPr>
      <w:r>
        <w:t>F</w:t>
      </w:r>
      <w:r w:rsidRPr="00064095">
        <w:t>ront</w:t>
      </w:r>
      <w:r w:rsidR="00376D1B" w:rsidRPr="00064095">
        <w:t xml:space="preserve">-end </w:t>
      </w:r>
      <w:r>
        <w:t xml:space="preserve">Web </w:t>
      </w:r>
      <w:r w:rsidR="00376D1B" w:rsidRPr="00064095">
        <w:t>server CPU is less than 50%</w:t>
      </w:r>
    </w:p>
    <w:p w14:paraId="4EA4A3B9" w14:textId="77777777" w:rsidR="00376D1B" w:rsidRPr="00064095" w:rsidRDefault="00376D1B" w:rsidP="00376D1B">
      <w:pPr>
        <w:pStyle w:val="ListParagraph"/>
        <w:numPr>
          <w:ilvl w:val="0"/>
          <w:numId w:val="22"/>
        </w:numPr>
        <w:spacing w:before="0" w:after="200" w:line="276" w:lineRule="auto"/>
      </w:pPr>
      <w:r w:rsidRPr="00064095">
        <w:t>SQL Server CPU is less than 50%</w:t>
      </w:r>
    </w:p>
    <w:p w14:paraId="1D29D630" w14:textId="09200359" w:rsidR="00376D1B" w:rsidRPr="00064095" w:rsidRDefault="00376D1B" w:rsidP="00376D1B">
      <w:pPr>
        <w:pStyle w:val="ListParagraph"/>
        <w:numPr>
          <w:ilvl w:val="0"/>
          <w:numId w:val="22"/>
        </w:numPr>
        <w:spacing w:before="0" w:after="200" w:line="276" w:lineRule="auto"/>
      </w:pPr>
      <w:r w:rsidRPr="00064095">
        <w:t xml:space="preserve">Application </w:t>
      </w:r>
      <w:r w:rsidR="00CF0FB2">
        <w:t>s</w:t>
      </w:r>
      <w:r w:rsidR="00CF0FB2" w:rsidRPr="00064095">
        <w:t xml:space="preserve">erver </w:t>
      </w:r>
      <w:r w:rsidRPr="00064095">
        <w:t>CPU is less than 50%</w:t>
      </w:r>
    </w:p>
    <w:p w14:paraId="670EF374" w14:textId="690AAB14" w:rsidR="003E434E" w:rsidRPr="001575E4" w:rsidRDefault="00376D1B" w:rsidP="00376D1B">
      <w:pPr>
        <w:pStyle w:val="ListParagraph"/>
        <w:numPr>
          <w:ilvl w:val="0"/>
          <w:numId w:val="22"/>
        </w:numPr>
      </w:pPr>
      <w:r w:rsidRPr="00064095">
        <w:t>Failure rate is less than 0.01</w:t>
      </w:r>
    </w:p>
    <w:p w14:paraId="439E9BA2" w14:textId="640F78EB" w:rsidR="003E434E" w:rsidRPr="006D5870" w:rsidRDefault="003E434E" w:rsidP="006D5870">
      <w:pPr>
        <w:pStyle w:val="Heading2"/>
        <w:rPr>
          <w:u w:val="single"/>
        </w:rPr>
      </w:pPr>
      <w:bookmarkStart w:id="13" w:name="_Toc260659069"/>
      <w:bookmarkStart w:id="14" w:name="_Toc262811037"/>
      <w:r w:rsidRPr="004E4C44">
        <w:t xml:space="preserve">Hardware </w:t>
      </w:r>
      <w:r w:rsidR="00CE4917">
        <w:t>s</w:t>
      </w:r>
      <w:r w:rsidR="00CE4917" w:rsidRPr="004E4C44">
        <w:t>etting</w:t>
      </w:r>
      <w:r w:rsidR="00CE4917">
        <w:t>s</w:t>
      </w:r>
      <w:r w:rsidR="00CE4917" w:rsidRPr="004E4C44">
        <w:t xml:space="preserve"> </w:t>
      </w:r>
      <w:r w:rsidRPr="004E4C44">
        <w:t xml:space="preserve">and </w:t>
      </w:r>
      <w:bookmarkEnd w:id="13"/>
      <w:r w:rsidR="00CE4917">
        <w:t>t</w:t>
      </w:r>
      <w:r w:rsidR="00CE4917" w:rsidRPr="004E4C44">
        <w:t>opology</w:t>
      </w:r>
      <w:bookmarkEnd w:id="14"/>
    </w:p>
    <w:p w14:paraId="36C55E4F" w14:textId="3339679B" w:rsidR="003E434E" w:rsidRDefault="003E434E" w:rsidP="003E434E">
      <w:r w:rsidRPr="006D5870">
        <w:t>To provide a high</w:t>
      </w:r>
      <w:r>
        <w:t xml:space="preserve"> level of test-result detail, several farm configurations were used for testing. Farm configurations ranged from one to five </w:t>
      </w:r>
      <w:r w:rsidR="00CF0FB2">
        <w:t>front-</w:t>
      </w:r>
      <w:r>
        <w:t xml:space="preserve">end </w:t>
      </w:r>
      <w:r w:rsidR="00CF0FB2">
        <w:t xml:space="preserve">Web </w:t>
      </w:r>
      <w:r>
        <w:t>servers, one application server, and one database server running SQL Server 2008. Testing was performed with two client computers. All Web server computers and the database server</w:t>
      </w:r>
      <w:r w:rsidR="00EB7966">
        <w:t xml:space="preserve"> computers</w:t>
      </w:r>
      <w:r>
        <w:t xml:space="preserve"> were 64-bit, and the client computers were 32-bit.</w:t>
      </w:r>
      <w:r w:rsidR="00C46E34">
        <w:t xml:space="preserve"> Two separate farms were used for testing. One</w:t>
      </w:r>
      <w:r w:rsidR="00CF0FB2">
        <w:t xml:space="preserve"> farm was</w:t>
      </w:r>
      <w:r w:rsidR="00C46E34">
        <w:t xml:space="preserve"> for testing a document library with up to 30 million documents, and another</w:t>
      </w:r>
      <w:r w:rsidR="00CF0FB2">
        <w:t xml:space="preserve"> farm was</w:t>
      </w:r>
      <w:r w:rsidR="00C46E34">
        <w:t xml:space="preserve"> for scaling </w:t>
      </w:r>
      <w:r w:rsidR="00CF0FB2">
        <w:t>front-</w:t>
      </w:r>
      <w:r w:rsidR="00C46E34">
        <w:t>end</w:t>
      </w:r>
      <w:r w:rsidR="00CF0FB2">
        <w:t xml:space="preserve"> Web server</w:t>
      </w:r>
      <w:r w:rsidR="00C46E34">
        <w:t xml:space="preserve">s and comparing </w:t>
      </w:r>
      <w:r w:rsidR="00EB7966">
        <w:t>document center and record center site template performance.</w:t>
      </w:r>
      <w:r w:rsidR="00C46E34">
        <w:t xml:space="preserve"> </w:t>
      </w:r>
    </w:p>
    <w:p w14:paraId="694D2B72" w14:textId="3AC57584" w:rsidR="00376D1B" w:rsidRDefault="00B753E7" w:rsidP="003E434E">
      <w:r>
        <w:t>One aspect</w:t>
      </w:r>
      <w:r w:rsidR="00376D1B">
        <w:t xml:space="preserve"> of the test configuration w</w:t>
      </w:r>
      <w:r>
        <w:t>as</w:t>
      </w:r>
      <w:r w:rsidR="00376D1B">
        <w:t xml:space="preserve"> significantly different from most real world deployments.</w:t>
      </w:r>
      <w:r>
        <w:t xml:space="preserve"> T</w:t>
      </w:r>
      <w:r w:rsidR="00376D1B">
        <w:t xml:space="preserve">he application servers contained SQL Server instances used as a logging database. This was done to reduce load on the main SQL Server </w:t>
      </w:r>
      <w:r w:rsidR="00CF0FB2">
        <w:t xml:space="preserve">instance </w:t>
      </w:r>
      <w:r w:rsidR="00376D1B">
        <w:t xml:space="preserve">because the logging level was much higher than in real world deployments.   </w:t>
      </w:r>
    </w:p>
    <w:p w14:paraId="18B65D91" w14:textId="26BE7C89" w:rsidR="00D2414A" w:rsidRDefault="00D2414A" w:rsidP="006D5870">
      <w:pPr>
        <w:pStyle w:val="Heading3"/>
      </w:pPr>
      <w:bookmarkStart w:id="15" w:name="_Toc262811038"/>
      <w:r>
        <w:t xml:space="preserve">Farm #1 Large Document Library </w:t>
      </w:r>
      <w:r w:rsidR="00CE4917">
        <w:t>tests</w:t>
      </w:r>
      <w:bookmarkEnd w:id="15"/>
    </w:p>
    <w:p w14:paraId="1DC1BABC" w14:textId="77777777" w:rsidR="00C46E34" w:rsidRDefault="00C46E34" w:rsidP="00C46E34">
      <w:r>
        <w:t>The following table lists the specific hardware that was used for testing.</w:t>
      </w:r>
    </w:p>
    <w:tbl>
      <w:tblPr>
        <w:tblStyle w:val="LightList-Accent5"/>
        <w:tblW w:w="0" w:type="auto"/>
        <w:tblLook w:val="04A0" w:firstRow="1" w:lastRow="0" w:firstColumn="1" w:lastColumn="0" w:noHBand="0" w:noVBand="1"/>
      </w:tblPr>
      <w:tblGrid>
        <w:gridCol w:w="1818"/>
        <w:gridCol w:w="3870"/>
        <w:gridCol w:w="3870"/>
      </w:tblGrid>
      <w:tr w:rsidR="00C46E34" w:rsidRPr="0010796B" w14:paraId="086A8C37" w14:textId="77777777" w:rsidTr="00F917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14:paraId="2C258076" w14:textId="77777777" w:rsidR="00C46E34" w:rsidRPr="0010796B" w:rsidRDefault="00C46E34" w:rsidP="00C46E34">
            <w:pPr>
              <w:pStyle w:val="Text"/>
              <w:spacing w:after="120"/>
              <w:rPr>
                <w:rFonts w:asciiTheme="minorHAnsi" w:hAnsiTheme="minorHAnsi"/>
                <w:b w:val="0"/>
              </w:rPr>
            </w:pPr>
          </w:p>
        </w:tc>
        <w:tc>
          <w:tcPr>
            <w:tcW w:w="3870" w:type="dxa"/>
          </w:tcPr>
          <w:p w14:paraId="35BDF141" w14:textId="41D7811E" w:rsidR="00C46E34" w:rsidRPr="0010796B" w:rsidRDefault="00C46E34" w:rsidP="0072371D">
            <w:pPr>
              <w:pStyle w:val="Text"/>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Front</w:t>
            </w:r>
            <w:r w:rsidR="0072371D">
              <w:rPr>
                <w:rFonts w:asciiTheme="minorHAnsi" w:hAnsiTheme="minorHAnsi"/>
              </w:rPr>
              <w:t>-</w:t>
            </w:r>
            <w:r>
              <w:rPr>
                <w:rFonts w:asciiTheme="minorHAnsi" w:hAnsiTheme="minorHAnsi"/>
              </w:rPr>
              <w:t>End</w:t>
            </w:r>
            <w:r w:rsidR="00CF0FB2">
              <w:rPr>
                <w:rFonts w:asciiTheme="minorHAnsi" w:hAnsiTheme="minorHAnsi"/>
              </w:rPr>
              <w:t xml:space="preserve">-Web </w:t>
            </w:r>
            <w:r>
              <w:rPr>
                <w:rFonts w:asciiTheme="minorHAnsi" w:hAnsiTheme="minorHAnsi"/>
              </w:rPr>
              <w:t>Servers</w:t>
            </w:r>
            <w:r w:rsidR="00C428B6">
              <w:rPr>
                <w:rFonts w:asciiTheme="minorHAnsi" w:hAnsiTheme="minorHAnsi"/>
              </w:rPr>
              <w:t xml:space="preserve"> (2)</w:t>
            </w:r>
          </w:p>
        </w:tc>
        <w:tc>
          <w:tcPr>
            <w:tcW w:w="3870" w:type="dxa"/>
          </w:tcPr>
          <w:p w14:paraId="52DD21E7" w14:textId="78EEB1E1" w:rsidR="00C46E34" w:rsidRPr="0010796B" w:rsidRDefault="00C46E34" w:rsidP="00C46E34">
            <w:pPr>
              <w:pStyle w:val="Text"/>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Application Server</w:t>
            </w:r>
            <w:r w:rsidR="00C428B6">
              <w:rPr>
                <w:rFonts w:asciiTheme="minorHAnsi" w:hAnsiTheme="minorHAnsi"/>
              </w:rPr>
              <w:t xml:space="preserve"> (1)</w:t>
            </w:r>
          </w:p>
        </w:tc>
      </w:tr>
      <w:tr w:rsidR="00C46E34" w:rsidRPr="0010796B" w14:paraId="1824C152" w14:textId="77777777" w:rsidTr="00F91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14:paraId="7A91BFAB" w14:textId="77777777" w:rsidR="00C46E34" w:rsidRDefault="00C46E34" w:rsidP="00C46E34">
            <w:pPr>
              <w:pStyle w:val="Text"/>
              <w:spacing w:after="120"/>
            </w:pPr>
            <w:r w:rsidRPr="0010796B">
              <w:rPr>
                <w:rFonts w:asciiTheme="minorHAnsi" w:hAnsiTheme="minorHAnsi"/>
                <w:b w:val="0"/>
              </w:rPr>
              <w:t>Processor(s)</w:t>
            </w:r>
          </w:p>
        </w:tc>
        <w:tc>
          <w:tcPr>
            <w:tcW w:w="3870" w:type="dxa"/>
          </w:tcPr>
          <w:p w14:paraId="4472EAF9" w14:textId="77777777" w:rsidR="00C46E34" w:rsidRPr="00D2414A" w:rsidRDefault="00C46E34" w:rsidP="00C46E34">
            <w:pPr>
              <w:pStyle w:val="Tex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2414A">
              <w:rPr>
                <w:rFonts w:asciiTheme="minorHAnsi" w:hAnsiTheme="minorHAnsi" w:cstheme="minorHAnsi"/>
              </w:rPr>
              <w:t>2 quad core @2.33 GHz</w:t>
            </w:r>
          </w:p>
        </w:tc>
        <w:tc>
          <w:tcPr>
            <w:tcW w:w="3870" w:type="dxa"/>
          </w:tcPr>
          <w:p w14:paraId="07AD2302" w14:textId="77777777" w:rsidR="00C46E34" w:rsidRPr="00D2414A" w:rsidRDefault="00C46E34" w:rsidP="00C46E34">
            <w:pPr>
              <w:pStyle w:val="Tex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2414A">
              <w:rPr>
                <w:rFonts w:asciiTheme="minorHAnsi" w:hAnsiTheme="minorHAnsi" w:cstheme="minorHAnsi"/>
              </w:rPr>
              <w:t>2 quad core @2.33GHz</w:t>
            </w:r>
          </w:p>
        </w:tc>
      </w:tr>
      <w:tr w:rsidR="00C46E34" w:rsidRPr="0010796B" w14:paraId="7B555EF6" w14:textId="77777777" w:rsidTr="00F9171E">
        <w:tc>
          <w:tcPr>
            <w:cnfStyle w:val="001000000000" w:firstRow="0" w:lastRow="0" w:firstColumn="1" w:lastColumn="0" w:oddVBand="0" w:evenVBand="0" w:oddHBand="0" w:evenHBand="0" w:firstRowFirstColumn="0" w:firstRowLastColumn="0" w:lastRowFirstColumn="0" w:lastRowLastColumn="0"/>
            <w:tcW w:w="1818" w:type="dxa"/>
          </w:tcPr>
          <w:p w14:paraId="5519261A" w14:textId="77777777" w:rsidR="00C46E34" w:rsidRPr="0010796B" w:rsidRDefault="00C46E34" w:rsidP="00C46E34">
            <w:pPr>
              <w:pStyle w:val="Text"/>
              <w:spacing w:after="120"/>
              <w:rPr>
                <w:rFonts w:asciiTheme="minorHAnsi" w:hAnsiTheme="minorHAnsi"/>
                <w:b w:val="0"/>
              </w:rPr>
            </w:pPr>
            <w:r w:rsidRPr="0010796B">
              <w:rPr>
                <w:rFonts w:asciiTheme="minorHAnsi" w:hAnsiTheme="minorHAnsi"/>
                <w:b w:val="0"/>
              </w:rPr>
              <w:t>RAM</w:t>
            </w:r>
          </w:p>
        </w:tc>
        <w:tc>
          <w:tcPr>
            <w:tcW w:w="3870" w:type="dxa"/>
          </w:tcPr>
          <w:p w14:paraId="40D79FF1" w14:textId="77777777" w:rsidR="00C46E34" w:rsidRPr="00D2414A" w:rsidRDefault="00C46E34" w:rsidP="00C46E34">
            <w:pPr>
              <w:pStyle w:val="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2414A">
              <w:rPr>
                <w:rFonts w:asciiTheme="minorHAnsi" w:hAnsiTheme="minorHAnsi"/>
              </w:rPr>
              <w:t>8 GB</w:t>
            </w:r>
          </w:p>
        </w:tc>
        <w:tc>
          <w:tcPr>
            <w:tcW w:w="3870" w:type="dxa"/>
          </w:tcPr>
          <w:p w14:paraId="2B1FBAFE" w14:textId="77777777" w:rsidR="00C46E34" w:rsidRPr="00D2414A" w:rsidRDefault="00C46E34" w:rsidP="00C46E34">
            <w:pPr>
              <w:pStyle w:val="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2414A">
              <w:rPr>
                <w:rFonts w:asciiTheme="minorHAnsi" w:hAnsiTheme="minorHAnsi"/>
              </w:rPr>
              <w:t>8 GB</w:t>
            </w:r>
          </w:p>
        </w:tc>
      </w:tr>
      <w:tr w:rsidR="00C46E34" w:rsidRPr="0010796B" w14:paraId="5C0D74B9" w14:textId="77777777" w:rsidTr="00F91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14:paraId="15290885" w14:textId="046FA1C5" w:rsidR="00C46E34" w:rsidRPr="0010796B" w:rsidRDefault="00C46E34" w:rsidP="00C46E34">
            <w:pPr>
              <w:pStyle w:val="Text"/>
              <w:spacing w:after="120"/>
              <w:rPr>
                <w:rFonts w:asciiTheme="minorHAnsi" w:hAnsiTheme="minorHAnsi"/>
                <w:b w:val="0"/>
              </w:rPr>
            </w:pPr>
            <w:r w:rsidRPr="0010796B">
              <w:rPr>
                <w:rFonts w:asciiTheme="minorHAnsi" w:hAnsiTheme="minorHAnsi"/>
                <w:b w:val="0"/>
              </w:rPr>
              <w:t>O</w:t>
            </w:r>
            <w:r w:rsidR="00CF0FB2">
              <w:rPr>
                <w:rFonts w:asciiTheme="minorHAnsi" w:hAnsiTheme="minorHAnsi"/>
                <w:b w:val="0"/>
              </w:rPr>
              <w:t xml:space="preserve">perating </w:t>
            </w:r>
            <w:r w:rsidRPr="0010796B">
              <w:rPr>
                <w:rFonts w:asciiTheme="minorHAnsi" w:hAnsiTheme="minorHAnsi"/>
                <w:b w:val="0"/>
              </w:rPr>
              <w:t>S</w:t>
            </w:r>
            <w:r w:rsidR="00CF0FB2">
              <w:rPr>
                <w:rFonts w:asciiTheme="minorHAnsi" w:hAnsiTheme="minorHAnsi"/>
                <w:b w:val="0"/>
              </w:rPr>
              <w:t>ystem</w:t>
            </w:r>
          </w:p>
        </w:tc>
        <w:tc>
          <w:tcPr>
            <w:tcW w:w="3870" w:type="dxa"/>
          </w:tcPr>
          <w:p w14:paraId="62388140" w14:textId="09F70501" w:rsidR="00C46E34" w:rsidRPr="00D2414A" w:rsidRDefault="00C46E34" w:rsidP="00C46E34">
            <w:pPr>
              <w:pStyle w:val="Tex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2414A">
              <w:rPr>
                <w:rFonts w:asciiTheme="minorHAnsi" w:hAnsiTheme="minorHAnsi"/>
              </w:rPr>
              <w:t>Windows Server</w:t>
            </w:r>
            <w:r w:rsidR="0072371D">
              <w:rPr>
                <w:rFonts w:asciiTheme="minorHAnsi" w:hAnsiTheme="minorHAnsi" w:cstheme="minorHAnsi"/>
              </w:rPr>
              <w:t>®</w:t>
            </w:r>
            <w:r w:rsidRPr="00D2414A">
              <w:rPr>
                <w:rFonts w:asciiTheme="minorHAnsi" w:hAnsiTheme="minorHAnsi"/>
              </w:rPr>
              <w:t xml:space="preserve"> 2008</w:t>
            </w:r>
            <w:r>
              <w:rPr>
                <w:rFonts w:asciiTheme="minorHAnsi" w:hAnsiTheme="minorHAnsi"/>
              </w:rPr>
              <w:t xml:space="preserve"> R2</w:t>
            </w:r>
            <w:r w:rsidRPr="00D2414A">
              <w:rPr>
                <w:rFonts w:asciiTheme="minorHAnsi" w:hAnsiTheme="minorHAnsi"/>
              </w:rPr>
              <w:t>, 64 bit</w:t>
            </w:r>
          </w:p>
        </w:tc>
        <w:tc>
          <w:tcPr>
            <w:tcW w:w="3870" w:type="dxa"/>
          </w:tcPr>
          <w:p w14:paraId="2CC3512A" w14:textId="77777777" w:rsidR="00C46E34" w:rsidRPr="00D2414A" w:rsidRDefault="00C46E34" w:rsidP="00C46E34">
            <w:pPr>
              <w:pStyle w:val="Tex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2414A">
              <w:rPr>
                <w:rFonts w:asciiTheme="minorHAnsi" w:hAnsiTheme="minorHAnsi"/>
              </w:rPr>
              <w:t>Windows Server 2008</w:t>
            </w:r>
            <w:r>
              <w:rPr>
                <w:rFonts w:asciiTheme="minorHAnsi" w:hAnsiTheme="minorHAnsi"/>
              </w:rPr>
              <w:t xml:space="preserve"> R2</w:t>
            </w:r>
            <w:r w:rsidRPr="00D2414A">
              <w:rPr>
                <w:rFonts w:asciiTheme="minorHAnsi" w:hAnsiTheme="minorHAnsi"/>
              </w:rPr>
              <w:t>, 64 bit</w:t>
            </w:r>
          </w:p>
        </w:tc>
      </w:tr>
      <w:tr w:rsidR="00C46E34" w:rsidRPr="0010796B" w14:paraId="3E86DB76" w14:textId="77777777" w:rsidTr="00F9171E">
        <w:tc>
          <w:tcPr>
            <w:cnfStyle w:val="001000000000" w:firstRow="0" w:lastRow="0" w:firstColumn="1" w:lastColumn="0" w:oddVBand="0" w:evenVBand="0" w:oddHBand="0" w:evenHBand="0" w:firstRowFirstColumn="0" w:firstRowLastColumn="0" w:lastRowFirstColumn="0" w:lastRowLastColumn="0"/>
            <w:tcW w:w="1818" w:type="dxa"/>
          </w:tcPr>
          <w:p w14:paraId="0B43CD74" w14:textId="77777777" w:rsidR="00C46E34" w:rsidRPr="0010796B" w:rsidRDefault="00C46E34" w:rsidP="00C46E34">
            <w:pPr>
              <w:pStyle w:val="Text"/>
              <w:spacing w:after="120"/>
              <w:rPr>
                <w:rFonts w:asciiTheme="minorHAnsi" w:hAnsiTheme="minorHAnsi"/>
                <w:b w:val="0"/>
              </w:rPr>
            </w:pPr>
            <w:r w:rsidRPr="0010796B">
              <w:rPr>
                <w:rFonts w:asciiTheme="minorHAnsi" w:hAnsiTheme="minorHAnsi"/>
                <w:b w:val="0"/>
              </w:rPr>
              <w:t>Size of the SharePoint drive</w:t>
            </w:r>
          </w:p>
        </w:tc>
        <w:tc>
          <w:tcPr>
            <w:tcW w:w="3870" w:type="dxa"/>
            <w:vAlign w:val="center"/>
          </w:tcPr>
          <w:p w14:paraId="432D925D" w14:textId="5710A5EC" w:rsidR="00C46E34" w:rsidRPr="00760381" w:rsidRDefault="00C46E34" w:rsidP="00CF0FB2">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60381">
              <w:rPr>
                <w:rFonts w:ascii="Verdana" w:hAnsi="Verdana" w:cs="Calibri"/>
                <w:sz w:val="17"/>
                <w:szCs w:val="17"/>
              </w:rPr>
              <w:t>50 GB + 18 GB + 205 GB 15K SAS</w:t>
            </w:r>
            <w:r w:rsidRPr="00760381">
              <w:rPr>
                <w:color w:val="000000"/>
                <w:sz w:val="20"/>
                <w:szCs w:val="20"/>
              </w:rPr>
              <w:br/>
              <w:t>Disk 1: O</w:t>
            </w:r>
            <w:r w:rsidR="00CF0FB2">
              <w:rPr>
                <w:color w:val="000000"/>
                <w:sz w:val="20"/>
                <w:szCs w:val="20"/>
              </w:rPr>
              <w:t xml:space="preserve">perating </w:t>
            </w:r>
            <w:r w:rsidRPr="00760381">
              <w:rPr>
                <w:color w:val="000000"/>
                <w:sz w:val="20"/>
                <w:szCs w:val="20"/>
              </w:rPr>
              <w:t>S</w:t>
            </w:r>
            <w:r w:rsidR="00CF0FB2">
              <w:rPr>
                <w:color w:val="000000"/>
                <w:sz w:val="20"/>
                <w:szCs w:val="20"/>
              </w:rPr>
              <w:t>ystem</w:t>
            </w:r>
            <w:r w:rsidRPr="00760381">
              <w:rPr>
                <w:color w:val="000000"/>
                <w:sz w:val="20"/>
                <w:szCs w:val="20"/>
              </w:rPr>
              <w:br/>
              <w:t xml:space="preserve">Disk 2: Swap and </w:t>
            </w:r>
            <w:r w:rsidR="00CF0FB2" w:rsidRPr="00760381">
              <w:rPr>
                <w:color w:val="000000"/>
                <w:sz w:val="20"/>
                <w:szCs w:val="20"/>
              </w:rPr>
              <w:t>B</w:t>
            </w:r>
            <w:r w:rsidR="00CF0FB2">
              <w:rPr>
                <w:color w:val="000000"/>
                <w:sz w:val="20"/>
                <w:szCs w:val="20"/>
              </w:rPr>
              <w:t>LOB</w:t>
            </w:r>
            <w:r w:rsidR="00CF0FB2" w:rsidRPr="00760381">
              <w:rPr>
                <w:color w:val="000000"/>
                <w:sz w:val="20"/>
                <w:szCs w:val="20"/>
              </w:rPr>
              <w:t xml:space="preserve"> </w:t>
            </w:r>
            <w:r w:rsidRPr="00760381">
              <w:rPr>
                <w:color w:val="000000"/>
                <w:sz w:val="20"/>
                <w:szCs w:val="20"/>
              </w:rPr>
              <w:t>Cache</w:t>
            </w:r>
            <w:r w:rsidRPr="00760381">
              <w:rPr>
                <w:color w:val="000000"/>
                <w:sz w:val="20"/>
                <w:szCs w:val="20"/>
              </w:rPr>
              <w:br/>
              <w:t>Disk 3: Logs and Temp directory</w:t>
            </w:r>
          </w:p>
        </w:tc>
        <w:tc>
          <w:tcPr>
            <w:tcW w:w="3870" w:type="dxa"/>
          </w:tcPr>
          <w:p w14:paraId="4654CE9B" w14:textId="1166259A" w:rsidR="00C46E34" w:rsidRPr="00760381" w:rsidRDefault="00C46E34" w:rsidP="00CF0FB2">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60381">
              <w:rPr>
                <w:rFonts w:ascii="Verdana" w:hAnsi="Verdana" w:cs="Calibri"/>
                <w:sz w:val="17"/>
                <w:szCs w:val="17"/>
              </w:rPr>
              <w:t>50 GB + 18 GB + 300 GB 15K SAS</w:t>
            </w:r>
            <w:r w:rsidRPr="00760381">
              <w:rPr>
                <w:color w:val="000000"/>
                <w:sz w:val="20"/>
                <w:szCs w:val="20"/>
              </w:rPr>
              <w:br/>
              <w:t>Disk 1: O</w:t>
            </w:r>
            <w:r w:rsidR="00CF0FB2">
              <w:rPr>
                <w:color w:val="000000"/>
                <w:sz w:val="20"/>
                <w:szCs w:val="20"/>
              </w:rPr>
              <w:t xml:space="preserve">perating </w:t>
            </w:r>
            <w:r w:rsidRPr="00760381">
              <w:rPr>
                <w:color w:val="000000"/>
                <w:sz w:val="20"/>
                <w:szCs w:val="20"/>
              </w:rPr>
              <w:t>S</w:t>
            </w:r>
            <w:r w:rsidR="00CF0FB2">
              <w:rPr>
                <w:color w:val="000000"/>
                <w:sz w:val="20"/>
                <w:szCs w:val="20"/>
              </w:rPr>
              <w:t>ystem</w:t>
            </w:r>
            <w:r w:rsidRPr="00760381">
              <w:rPr>
                <w:color w:val="000000"/>
                <w:sz w:val="20"/>
                <w:szCs w:val="20"/>
              </w:rPr>
              <w:br/>
              <w:t xml:space="preserve">Disk 2: Swap and </w:t>
            </w:r>
            <w:r w:rsidR="00CF0FB2" w:rsidRPr="00760381">
              <w:rPr>
                <w:color w:val="000000"/>
                <w:sz w:val="20"/>
                <w:szCs w:val="20"/>
              </w:rPr>
              <w:t>B</w:t>
            </w:r>
            <w:r w:rsidR="00CF0FB2">
              <w:rPr>
                <w:color w:val="000000"/>
                <w:sz w:val="20"/>
                <w:szCs w:val="20"/>
              </w:rPr>
              <w:t>LOB</w:t>
            </w:r>
            <w:r w:rsidR="00CF0FB2" w:rsidRPr="00760381">
              <w:rPr>
                <w:color w:val="000000"/>
                <w:sz w:val="20"/>
                <w:szCs w:val="20"/>
              </w:rPr>
              <w:t xml:space="preserve"> </w:t>
            </w:r>
            <w:r w:rsidRPr="00760381">
              <w:rPr>
                <w:color w:val="000000"/>
                <w:sz w:val="20"/>
                <w:szCs w:val="20"/>
              </w:rPr>
              <w:t>Cache</w:t>
            </w:r>
            <w:r w:rsidRPr="00760381">
              <w:rPr>
                <w:color w:val="000000"/>
                <w:sz w:val="20"/>
                <w:szCs w:val="20"/>
              </w:rPr>
              <w:br/>
              <w:t>Disk 3: Logs and Temp directory</w:t>
            </w:r>
          </w:p>
        </w:tc>
      </w:tr>
      <w:tr w:rsidR="00C46E34" w:rsidRPr="0010796B" w14:paraId="4949DD66" w14:textId="77777777" w:rsidTr="00F91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14:paraId="569E1ED3" w14:textId="77777777" w:rsidR="00C46E34" w:rsidRPr="0010796B" w:rsidRDefault="00C46E34" w:rsidP="00C46E34">
            <w:pPr>
              <w:pStyle w:val="Text"/>
              <w:spacing w:after="120"/>
              <w:rPr>
                <w:rFonts w:asciiTheme="minorHAnsi" w:hAnsiTheme="minorHAnsi"/>
                <w:b w:val="0"/>
              </w:rPr>
            </w:pPr>
            <w:r w:rsidRPr="0010796B">
              <w:rPr>
                <w:rFonts w:asciiTheme="minorHAnsi" w:hAnsiTheme="minorHAnsi"/>
                <w:b w:val="0"/>
              </w:rPr>
              <w:t>Number of NICs</w:t>
            </w:r>
          </w:p>
        </w:tc>
        <w:tc>
          <w:tcPr>
            <w:tcW w:w="3870" w:type="dxa"/>
          </w:tcPr>
          <w:p w14:paraId="0B116025" w14:textId="77777777" w:rsidR="00C46E34" w:rsidRPr="00D2414A" w:rsidRDefault="00C46E34" w:rsidP="00C46E34">
            <w:pPr>
              <w:pStyle w:val="Tex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2414A">
              <w:rPr>
                <w:rFonts w:asciiTheme="minorHAnsi" w:hAnsiTheme="minorHAnsi"/>
              </w:rPr>
              <w:t>2</w:t>
            </w:r>
          </w:p>
        </w:tc>
        <w:tc>
          <w:tcPr>
            <w:tcW w:w="3870" w:type="dxa"/>
          </w:tcPr>
          <w:p w14:paraId="34A2169A" w14:textId="77777777" w:rsidR="00C46E34" w:rsidRPr="00D2414A" w:rsidRDefault="00C46E34" w:rsidP="00C46E34">
            <w:pPr>
              <w:pStyle w:val="Tex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2414A">
              <w:rPr>
                <w:rFonts w:asciiTheme="minorHAnsi" w:hAnsiTheme="minorHAnsi"/>
              </w:rPr>
              <w:t>2</w:t>
            </w:r>
          </w:p>
        </w:tc>
      </w:tr>
      <w:tr w:rsidR="00C46E34" w:rsidRPr="0010796B" w14:paraId="708A25F2" w14:textId="77777777" w:rsidTr="00F9171E">
        <w:tc>
          <w:tcPr>
            <w:cnfStyle w:val="001000000000" w:firstRow="0" w:lastRow="0" w:firstColumn="1" w:lastColumn="0" w:oddVBand="0" w:evenVBand="0" w:oddHBand="0" w:evenHBand="0" w:firstRowFirstColumn="0" w:firstRowLastColumn="0" w:lastRowFirstColumn="0" w:lastRowLastColumn="0"/>
            <w:tcW w:w="1818" w:type="dxa"/>
          </w:tcPr>
          <w:p w14:paraId="31BF6886" w14:textId="77777777" w:rsidR="00C46E34" w:rsidRPr="0010796B" w:rsidRDefault="00C46E34" w:rsidP="00C46E34">
            <w:pPr>
              <w:pStyle w:val="Text"/>
              <w:spacing w:after="120"/>
              <w:rPr>
                <w:rFonts w:asciiTheme="minorHAnsi" w:hAnsiTheme="minorHAnsi"/>
                <w:b w:val="0"/>
              </w:rPr>
            </w:pPr>
            <w:r w:rsidRPr="0010796B">
              <w:rPr>
                <w:rFonts w:asciiTheme="minorHAnsi" w:hAnsiTheme="minorHAnsi"/>
                <w:b w:val="0"/>
              </w:rPr>
              <w:t>NIC Speed</w:t>
            </w:r>
          </w:p>
        </w:tc>
        <w:tc>
          <w:tcPr>
            <w:tcW w:w="3870" w:type="dxa"/>
          </w:tcPr>
          <w:p w14:paraId="1719A7B0" w14:textId="77777777" w:rsidR="00C46E34" w:rsidRPr="00D2414A" w:rsidRDefault="00C46E34" w:rsidP="00C46E34">
            <w:pPr>
              <w:pStyle w:val="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2414A">
              <w:rPr>
                <w:rFonts w:asciiTheme="minorHAnsi" w:hAnsiTheme="minorHAnsi"/>
              </w:rPr>
              <w:t>1 Gigabit</w:t>
            </w:r>
          </w:p>
        </w:tc>
        <w:tc>
          <w:tcPr>
            <w:tcW w:w="3870" w:type="dxa"/>
          </w:tcPr>
          <w:p w14:paraId="4E42B798" w14:textId="77777777" w:rsidR="00C46E34" w:rsidRPr="00D2414A" w:rsidRDefault="00C46E34" w:rsidP="00C46E34">
            <w:pPr>
              <w:pStyle w:val="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2414A">
              <w:rPr>
                <w:rFonts w:asciiTheme="minorHAnsi" w:hAnsiTheme="minorHAnsi"/>
              </w:rPr>
              <w:t>1 Gigabit</w:t>
            </w:r>
          </w:p>
        </w:tc>
      </w:tr>
      <w:tr w:rsidR="00C46E34" w:rsidRPr="0010796B" w14:paraId="4B3E004E" w14:textId="77777777" w:rsidTr="00F91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14:paraId="7EDEAC0C" w14:textId="77777777" w:rsidR="00C46E34" w:rsidRPr="0010796B" w:rsidRDefault="00C46E34" w:rsidP="00C46E34">
            <w:pPr>
              <w:pStyle w:val="Text"/>
              <w:spacing w:after="120"/>
              <w:rPr>
                <w:rFonts w:asciiTheme="minorHAnsi" w:hAnsiTheme="minorHAnsi"/>
                <w:b w:val="0"/>
              </w:rPr>
            </w:pPr>
            <w:r w:rsidRPr="0010796B">
              <w:rPr>
                <w:rFonts w:asciiTheme="minorHAnsi" w:hAnsiTheme="minorHAnsi"/>
                <w:b w:val="0"/>
              </w:rPr>
              <w:lastRenderedPageBreak/>
              <w:t>Authentication</w:t>
            </w:r>
          </w:p>
        </w:tc>
        <w:tc>
          <w:tcPr>
            <w:tcW w:w="3870" w:type="dxa"/>
          </w:tcPr>
          <w:p w14:paraId="3F7B415E" w14:textId="77777777" w:rsidR="00C46E34" w:rsidRPr="00D2414A" w:rsidRDefault="00C46E34" w:rsidP="00C46E34">
            <w:pPr>
              <w:pStyle w:val="Tex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2414A">
              <w:rPr>
                <w:rFonts w:asciiTheme="minorHAnsi" w:hAnsiTheme="minorHAnsi"/>
              </w:rPr>
              <w:t>Windows NTLM</w:t>
            </w:r>
          </w:p>
        </w:tc>
        <w:tc>
          <w:tcPr>
            <w:tcW w:w="3870" w:type="dxa"/>
          </w:tcPr>
          <w:p w14:paraId="76879A79" w14:textId="77777777" w:rsidR="00C46E34" w:rsidRPr="00D2414A" w:rsidRDefault="00C46E34" w:rsidP="00C46E34">
            <w:pPr>
              <w:pStyle w:val="Tex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2414A">
              <w:rPr>
                <w:rFonts w:asciiTheme="minorHAnsi" w:hAnsiTheme="minorHAnsi"/>
              </w:rPr>
              <w:t>Windows NTLM</w:t>
            </w:r>
          </w:p>
        </w:tc>
      </w:tr>
      <w:tr w:rsidR="00C46E34" w:rsidRPr="0010796B" w14:paraId="23D8F2DE" w14:textId="77777777" w:rsidTr="00F9171E">
        <w:tc>
          <w:tcPr>
            <w:cnfStyle w:val="001000000000" w:firstRow="0" w:lastRow="0" w:firstColumn="1" w:lastColumn="0" w:oddVBand="0" w:evenVBand="0" w:oddHBand="0" w:evenHBand="0" w:firstRowFirstColumn="0" w:firstRowLastColumn="0" w:lastRowFirstColumn="0" w:lastRowLastColumn="0"/>
            <w:tcW w:w="1818" w:type="dxa"/>
          </w:tcPr>
          <w:p w14:paraId="249E7CFD" w14:textId="77777777" w:rsidR="00C46E34" w:rsidRPr="0010796B" w:rsidRDefault="00C46E34" w:rsidP="00C46E34">
            <w:pPr>
              <w:pStyle w:val="Text"/>
              <w:spacing w:after="120"/>
              <w:rPr>
                <w:rFonts w:asciiTheme="minorHAnsi" w:hAnsiTheme="minorHAnsi"/>
                <w:b w:val="0"/>
              </w:rPr>
            </w:pPr>
            <w:r w:rsidRPr="0010796B">
              <w:rPr>
                <w:rFonts w:asciiTheme="minorHAnsi" w:hAnsiTheme="minorHAnsi"/>
                <w:b w:val="0"/>
              </w:rPr>
              <w:t>Load balancer type</w:t>
            </w:r>
          </w:p>
        </w:tc>
        <w:tc>
          <w:tcPr>
            <w:tcW w:w="3870" w:type="dxa"/>
          </w:tcPr>
          <w:p w14:paraId="6F2DC8C7" w14:textId="77777777" w:rsidR="00C46E34" w:rsidRPr="00D2414A" w:rsidRDefault="00C46E34" w:rsidP="00C46E34">
            <w:pPr>
              <w:pStyle w:val="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2414A">
              <w:rPr>
                <w:rFonts w:asciiTheme="minorHAnsi" w:hAnsiTheme="minorHAnsi"/>
              </w:rPr>
              <w:t>Hardware load balancing</w:t>
            </w:r>
          </w:p>
        </w:tc>
        <w:tc>
          <w:tcPr>
            <w:tcW w:w="3870" w:type="dxa"/>
          </w:tcPr>
          <w:p w14:paraId="4A7C7673" w14:textId="77777777" w:rsidR="00C46E34" w:rsidRPr="00D2414A" w:rsidRDefault="00C46E34" w:rsidP="00C46E34">
            <w:pPr>
              <w:pStyle w:val="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2414A">
              <w:rPr>
                <w:rFonts w:asciiTheme="minorHAnsi" w:hAnsiTheme="minorHAnsi"/>
              </w:rPr>
              <w:t>Hardware load balancing</w:t>
            </w:r>
          </w:p>
        </w:tc>
      </w:tr>
      <w:tr w:rsidR="00F9171E" w:rsidRPr="0010796B" w14:paraId="18B2C86E" w14:textId="77777777" w:rsidTr="00F91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14:paraId="24754B7B" w14:textId="1166B856" w:rsidR="00F9171E" w:rsidRPr="0010796B" w:rsidRDefault="00F9171E" w:rsidP="00C46E34">
            <w:pPr>
              <w:pStyle w:val="Text"/>
              <w:spacing w:after="120"/>
              <w:rPr>
                <w:rFonts w:asciiTheme="minorHAnsi" w:hAnsiTheme="minorHAnsi"/>
                <w:b w:val="0"/>
              </w:rPr>
            </w:pPr>
            <w:r w:rsidRPr="0010796B">
              <w:rPr>
                <w:rFonts w:asciiTheme="minorHAnsi" w:hAnsiTheme="minorHAnsi"/>
                <w:b w:val="0"/>
              </w:rPr>
              <w:t>Software version</w:t>
            </w:r>
          </w:p>
        </w:tc>
        <w:tc>
          <w:tcPr>
            <w:tcW w:w="3870" w:type="dxa"/>
          </w:tcPr>
          <w:p w14:paraId="42DD6714" w14:textId="380D318E" w:rsidR="00F9171E" w:rsidRPr="00D2414A" w:rsidRDefault="00F9171E" w:rsidP="00C46E34">
            <w:pPr>
              <w:pStyle w:val="Tex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2414A">
              <w:rPr>
                <w:rFonts w:asciiTheme="minorHAnsi" w:hAnsiTheme="minorHAnsi"/>
              </w:rPr>
              <w:t>SharePoint Server 2010 (pre-release version)</w:t>
            </w:r>
          </w:p>
        </w:tc>
        <w:tc>
          <w:tcPr>
            <w:tcW w:w="3870" w:type="dxa"/>
          </w:tcPr>
          <w:p w14:paraId="42C8495A" w14:textId="0A8554A7" w:rsidR="00F9171E" w:rsidRPr="00D2414A" w:rsidRDefault="00F9171E" w:rsidP="00C46E34">
            <w:pPr>
              <w:pStyle w:val="Tex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2414A">
              <w:rPr>
                <w:rFonts w:asciiTheme="minorHAnsi" w:hAnsiTheme="minorHAnsi"/>
              </w:rPr>
              <w:t>SharePoint Server 2010 (pre-release version)</w:t>
            </w:r>
          </w:p>
        </w:tc>
      </w:tr>
      <w:tr w:rsidR="00F9171E" w:rsidRPr="0010796B" w14:paraId="0FAF9674" w14:textId="77777777" w:rsidTr="00F9171E">
        <w:tc>
          <w:tcPr>
            <w:cnfStyle w:val="001000000000" w:firstRow="0" w:lastRow="0" w:firstColumn="1" w:lastColumn="0" w:oddVBand="0" w:evenVBand="0" w:oddHBand="0" w:evenHBand="0" w:firstRowFirstColumn="0" w:firstRowLastColumn="0" w:lastRowFirstColumn="0" w:lastRowLastColumn="0"/>
            <w:tcW w:w="1818" w:type="dxa"/>
          </w:tcPr>
          <w:p w14:paraId="3F82E937" w14:textId="77777777" w:rsidR="00F9171E" w:rsidRPr="0010796B" w:rsidRDefault="00F9171E" w:rsidP="00C46E34">
            <w:pPr>
              <w:pStyle w:val="Text"/>
              <w:spacing w:after="120"/>
              <w:rPr>
                <w:rFonts w:asciiTheme="minorHAnsi" w:hAnsiTheme="minorHAnsi"/>
                <w:b w:val="0"/>
              </w:rPr>
            </w:pPr>
            <w:r w:rsidRPr="0010796B">
              <w:rPr>
                <w:rFonts w:asciiTheme="minorHAnsi" w:hAnsiTheme="minorHAnsi"/>
                <w:b w:val="0"/>
              </w:rPr>
              <w:t>Services running locally</w:t>
            </w:r>
          </w:p>
        </w:tc>
        <w:tc>
          <w:tcPr>
            <w:tcW w:w="3870" w:type="dxa"/>
          </w:tcPr>
          <w:p w14:paraId="1C39B122" w14:textId="776741E4" w:rsidR="00F9171E" w:rsidRPr="00D2414A" w:rsidRDefault="0061034D" w:rsidP="00C46E34">
            <w:pPr>
              <w:pStyle w:val="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N/A</w:t>
            </w:r>
          </w:p>
        </w:tc>
        <w:tc>
          <w:tcPr>
            <w:tcW w:w="3870" w:type="dxa"/>
          </w:tcPr>
          <w:p w14:paraId="6C4D2A22" w14:textId="77777777" w:rsidR="00F9171E" w:rsidRPr="00D2414A" w:rsidRDefault="00F9171E" w:rsidP="00C46E34">
            <w:pPr>
              <w:pStyle w:val="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2414A">
              <w:rPr>
                <w:rFonts w:asciiTheme="minorHAnsi" w:hAnsiTheme="minorHAnsi"/>
              </w:rPr>
              <w:t>Search Crawler</w:t>
            </w:r>
          </w:p>
          <w:p w14:paraId="675650D0" w14:textId="77777777" w:rsidR="00F9171E" w:rsidRDefault="00F9171E" w:rsidP="00C46E34">
            <w:pPr>
              <w:pStyle w:val="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2414A">
              <w:rPr>
                <w:rFonts w:asciiTheme="minorHAnsi" w:hAnsiTheme="minorHAnsi"/>
              </w:rPr>
              <w:t>Search Query</w:t>
            </w:r>
          </w:p>
          <w:p w14:paraId="75671C24" w14:textId="77777777" w:rsidR="00F9171E" w:rsidRPr="00D2414A" w:rsidRDefault="00F9171E" w:rsidP="00C46E34">
            <w:pPr>
              <w:pStyle w:val="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Logging Database</w:t>
            </w:r>
          </w:p>
        </w:tc>
      </w:tr>
    </w:tbl>
    <w:p w14:paraId="5E2B9FE7" w14:textId="77777777" w:rsidR="00C46E34" w:rsidRDefault="00C46E34" w:rsidP="00C46E34"/>
    <w:tbl>
      <w:tblPr>
        <w:tblStyle w:val="LightList-Accent5"/>
        <w:tblW w:w="0" w:type="auto"/>
        <w:tblLook w:val="04A0" w:firstRow="1" w:lastRow="0" w:firstColumn="1" w:lastColumn="0" w:noHBand="0" w:noVBand="1"/>
      </w:tblPr>
      <w:tblGrid>
        <w:gridCol w:w="3168"/>
        <w:gridCol w:w="4950"/>
      </w:tblGrid>
      <w:tr w:rsidR="00C46E34" w:rsidRPr="0010796B" w14:paraId="6877EEF0" w14:textId="77777777" w:rsidTr="00C46E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4AA250DC" w14:textId="77777777" w:rsidR="00C46E34" w:rsidRPr="0010796B" w:rsidRDefault="00C46E34" w:rsidP="00C46E34">
            <w:pPr>
              <w:pStyle w:val="Text"/>
              <w:spacing w:after="120"/>
              <w:rPr>
                <w:rFonts w:asciiTheme="minorHAnsi" w:hAnsiTheme="minorHAnsi"/>
              </w:rPr>
            </w:pPr>
          </w:p>
        </w:tc>
        <w:tc>
          <w:tcPr>
            <w:tcW w:w="4950" w:type="dxa"/>
          </w:tcPr>
          <w:p w14:paraId="5004EFFF" w14:textId="0E906032" w:rsidR="00C46E34" w:rsidRPr="00D2414A" w:rsidRDefault="00C46E34" w:rsidP="00C46E34">
            <w:pPr>
              <w:pStyle w:val="Text"/>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Pr>
                <w:rFonts w:asciiTheme="minorHAnsi" w:hAnsiTheme="minorHAnsi"/>
              </w:rPr>
              <w:t xml:space="preserve">1 SQL Server </w:t>
            </w:r>
            <w:r w:rsidRPr="0010796B">
              <w:rPr>
                <w:rFonts w:asciiTheme="minorHAnsi" w:hAnsiTheme="minorHAnsi"/>
              </w:rPr>
              <w:t>Database Server</w:t>
            </w:r>
          </w:p>
        </w:tc>
      </w:tr>
      <w:tr w:rsidR="00C46E34" w:rsidRPr="0010796B" w14:paraId="3865EC02" w14:textId="77777777" w:rsidTr="00C46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C165D34" w14:textId="77777777" w:rsidR="00C46E34" w:rsidRPr="0010796B" w:rsidRDefault="00C46E34" w:rsidP="00C46E34">
            <w:pPr>
              <w:pStyle w:val="Text"/>
              <w:spacing w:after="120"/>
              <w:rPr>
                <w:rFonts w:asciiTheme="minorHAnsi" w:hAnsiTheme="minorHAnsi"/>
                <w:b w:val="0"/>
              </w:rPr>
            </w:pPr>
            <w:r w:rsidRPr="0010796B">
              <w:rPr>
                <w:rFonts w:asciiTheme="minorHAnsi" w:hAnsiTheme="minorHAnsi"/>
                <w:b w:val="0"/>
              </w:rPr>
              <w:t>Processor(s)</w:t>
            </w:r>
          </w:p>
        </w:tc>
        <w:tc>
          <w:tcPr>
            <w:tcW w:w="4950" w:type="dxa"/>
          </w:tcPr>
          <w:p w14:paraId="610282EF" w14:textId="77777777" w:rsidR="00C46E34" w:rsidRPr="0010796B" w:rsidRDefault="00C46E34" w:rsidP="00C46E34">
            <w:pPr>
              <w:pStyle w:val="Tex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4</w:t>
            </w:r>
            <w:r w:rsidRPr="0010796B">
              <w:rPr>
                <w:rFonts w:asciiTheme="minorHAnsi" w:hAnsiTheme="minorHAnsi"/>
              </w:rPr>
              <w:t xml:space="preserve"> quad core @3.2 GHz</w:t>
            </w:r>
          </w:p>
        </w:tc>
      </w:tr>
      <w:tr w:rsidR="00C46E34" w:rsidRPr="0010796B" w14:paraId="3E2436CB" w14:textId="77777777" w:rsidTr="00C46E34">
        <w:tc>
          <w:tcPr>
            <w:cnfStyle w:val="001000000000" w:firstRow="0" w:lastRow="0" w:firstColumn="1" w:lastColumn="0" w:oddVBand="0" w:evenVBand="0" w:oddHBand="0" w:evenHBand="0" w:firstRowFirstColumn="0" w:firstRowLastColumn="0" w:lastRowFirstColumn="0" w:lastRowLastColumn="0"/>
            <w:tcW w:w="3168" w:type="dxa"/>
          </w:tcPr>
          <w:p w14:paraId="391BD2C2" w14:textId="77777777" w:rsidR="00C46E34" w:rsidRPr="0010796B" w:rsidRDefault="00C46E34" w:rsidP="00C46E34">
            <w:pPr>
              <w:pStyle w:val="Text"/>
              <w:spacing w:after="120"/>
              <w:rPr>
                <w:rFonts w:asciiTheme="minorHAnsi" w:hAnsiTheme="minorHAnsi"/>
                <w:b w:val="0"/>
              </w:rPr>
            </w:pPr>
            <w:r w:rsidRPr="0010796B">
              <w:rPr>
                <w:rFonts w:asciiTheme="minorHAnsi" w:hAnsiTheme="minorHAnsi"/>
                <w:b w:val="0"/>
              </w:rPr>
              <w:t>RAM</w:t>
            </w:r>
          </w:p>
        </w:tc>
        <w:tc>
          <w:tcPr>
            <w:tcW w:w="4950" w:type="dxa"/>
          </w:tcPr>
          <w:p w14:paraId="7B7121A2" w14:textId="7421E127" w:rsidR="00C46E34" w:rsidRPr="0010796B" w:rsidRDefault="00C46E34" w:rsidP="00C46E34">
            <w:pPr>
              <w:pStyle w:val="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32</w:t>
            </w:r>
            <w:r w:rsidRPr="0010796B">
              <w:rPr>
                <w:rFonts w:asciiTheme="minorHAnsi" w:hAnsiTheme="minorHAnsi"/>
              </w:rPr>
              <w:t xml:space="preserve"> GB</w:t>
            </w:r>
          </w:p>
        </w:tc>
      </w:tr>
      <w:tr w:rsidR="00C46E34" w:rsidRPr="0010796B" w14:paraId="3660DFC4" w14:textId="77777777" w:rsidTr="00C46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0E56D5CD" w14:textId="45BD6544" w:rsidR="00C46E34" w:rsidRPr="0010796B" w:rsidRDefault="00C46E34" w:rsidP="00C46E34">
            <w:pPr>
              <w:pStyle w:val="Text"/>
              <w:spacing w:after="120"/>
              <w:rPr>
                <w:rFonts w:asciiTheme="minorHAnsi" w:hAnsiTheme="minorHAnsi"/>
                <w:b w:val="0"/>
              </w:rPr>
            </w:pPr>
            <w:r w:rsidRPr="0010796B">
              <w:rPr>
                <w:rFonts w:asciiTheme="minorHAnsi" w:hAnsiTheme="minorHAnsi"/>
                <w:b w:val="0"/>
              </w:rPr>
              <w:t>O</w:t>
            </w:r>
            <w:r w:rsidR="00900115">
              <w:rPr>
                <w:rFonts w:asciiTheme="minorHAnsi" w:hAnsiTheme="minorHAnsi"/>
                <w:b w:val="0"/>
              </w:rPr>
              <w:t xml:space="preserve">perating </w:t>
            </w:r>
            <w:r w:rsidRPr="0010796B">
              <w:rPr>
                <w:rFonts w:asciiTheme="minorHAnsi" w:hAnsiTheme="minorHAnsi"/>
                <w:b w:val="0"/>
              </w:rPr>
              <w:t>S</w:t>
            </w:r>
            <w:r w:rsidR="00900115">
              <w:rPr>
                <w:rFonts w:asciiTheme="minorHAnsi" w:hAnsiTheme="minorHAnsi"/>
                <w:b w:val="0"/>
              </w:rPr>
              <w:t>ystem</w:t>
            </w:r>
          </w:p>
        </w:tc>
        <w:tc>
          <w:tcPr>
            <w:tcW w:w="4950" w:type="dxa"/>
          </w:tcPr>
          <w:p w14:paraId="3454DAF6" w14:textId="77777777" w:rsidR="00C46E34" w:rsidRPr="0010796B" w:rsidRDefault="00C46E34" w:rsidP="00C46E34">
            <w:pPr>
              <w:pStyle w:val="Tex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0796B">
              <w:rPr>
                <w:rFonts w:asciiTheme="minorHAnsi" w:hAnsiTheme="minorHAnsi"/>
              </w:rPr>
              <w:t xml:space="preserve">Windows Server 2008 </w:t>
            </w:r>
            <w:r>
              <w:rPr>
                <w:rFonts w:asciiTheme="minorHAnsi" w:hAnsiTheme="minorHAnsi"/>
              </w:rPr>
              <w:t>R2</w:t>
            </w:r>
            <w:r w:rsidRPr="0010796B">
              <w:rPr>
                <w:rFonts w:asciiTheme="minorHAnsi" w:hAnsiTheme="minorHAnsi"/>
              </w:rPr>
              <w:t>, 64-bit</w:t>
            </w:r>
          </w:p>
        </w:tc>
      </w:tr>
      <w:tr w:rsidR="00C46E34" w:rsidRPr="0010796B" w14:paraId="2F62B817" w14:textId="77777777" w:rsidTr="00C46E34">
        <w:tc>
          <w:tcPr>
            <w:cnfStyle w:val="001000000000" w:firstRow="0" w:lastRow="0" w:firstColumn="1" w:lastColumn="0" w:oddVBand="0" w:evenVBand="0" w:oddHBand="0" w:evenHBand="0" w:firstRowFirstColumn="0" w:firstRowLastColumn="0" w:lastRowFirstColumn="0" w:lastRowLastColumn="0"/>
            <w:tcW w:w="3168" w:type="dxa"/>
          </w:tcPr>
          <w:p w14:paraId="3D753839" w14:textId="77777777" w:rsidR="00C46E34" w:rsidRPr="0010796B" w:rsidRDefault="00C46E34" w:rsidP="00C46E34">
            <w:pPr>
              <w:pStyle w:val="Text"/>
              <w:spacing w:after="120"/>
              <w:rPr>
                <w:rFonts w:asciiTheme="minorHAnsi" w:hAnsiTheme="minorHAnsi"/>
                <w:b w:val="0"/>
              </w:rPr>
            </w:pPr>
            <w:r w:rsidRPr="0010796B">
              <w:rPr>
                <w:rFonts w:asciiTheme="minorHAnsi" w:hAnsiTheme="minorHAnsi"/>
                <w:b w:val="0"/>
              </w:rPr>
              <w:t>Storage and geometry</w:t>
            </w:r>
          </w:p>
        </w:tc>
        <w:tc>
          <w:tcPr>
            <w:tcW w:w="4950" w:type="dxa"/>
          </w:tcPr>
          <w:p w14:paraId="54FAAA43" w14:textId="77777777" w:rsidR="00C46E34" w:rsidRPr="0010796B" w:rsidRDefault="00C46E34" w:rsidP="00C46E34">
            <w:pPr>
              <w:pStyle w:val="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15</w:t>
            </w:r>
            <w:r w:rsidRPr="0010796B">
              <w:rPr>
                <w:rFonts w:asciiTheme="minorHAnsi" w:hAnsiTheme="minorHAnsi"/>
              </w:rPr>
              <w:t>x450GB 15K SAS</w:t>
            </w:r>
          </w:p>
        </w:tc>
      </w:tr>
      <w:tr w:rsidR="00C46E34" w:rsidRPr="0010796B" w14:paraId="09174AF7" w14:textId="77777777" w:rsidTr="00C46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793D0579" w14:textId="77777777" w:rsidR="00C46E34" w:rsidRPr="0010796B" w:rsidRDefault="00C46E34" w:rsidP="00C46E34">
            <w:pPr>
              <w:pStyle w:val="Text"/>
              <w:spacing w:after="120"/>
              <w:rPr>
                <w:rFonts w:asciiTheme="minorHAnsi" w:hAnsiTheme="minorHAnsi"/>
                <w:b w:val="0"/>
              </w:rPr>
            </w:pPr>
            <w:r w:rsidRPr="0010796B">
              <w:rPr>
                <w:rFonts w:asciiTheme="minorHAnsi" w:hAnsiTheme="minorHAnsi"/>
                <w:b w:val="0"/>
              </w:rPr>
              <w:t>Number of NICs</w:t>
            </w:r>
          </w:p>
        </w:tc>
        <w:tc>
          <w:tcPr>
            <w:tcW w:w="4950" w:type="dxa"/>
          </w:tcPr>
          <w:p w14:paraId="3507D8DC" w14:textId="77777777" w:rsidR="00C46E34" w:rsidRPr="0010796B" w:rsidRDefault="00C46E34" w:rsidP="00C46E34">
            <w:pPr>
              <w:pStyle w:val="Tex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0796B">
              <w:rPr>
                <w:rFonts w:asciiTheme="minorHAnsi" w:hAnsiTheme="minorHAnsi"/>
              </w:rPr>
              <w:t>2</w:t>
            </w:r>
          </w:p>
        </w:tc>
      </w:tr>
      <w:tr w:rsidR="00C46E34" w:rsidRPr="0010796B" w14:paraId="59C007A7" w14:textId="77777777" w:rsidTr="00C46E34">
        <w:tc>
          <w:tcPr>
            <w:cnfStyle w:val="001000000000" w:firstRow="0" w:lastRow="0" w:firstColumn="1" w:lastColumn="0" w:oddVBand="0" w:evenVBand="0" w:oddHBand="0" w:evenHBand="0" w:firstRowFirstColumn="0" w:firstRowLastColumn="0" w:lastRowFirstColumn="0" w:lastRowLastColumn="0"/>
            <w:tcW w:w="3168" w:type="dxa"/>
          </w:tcPr>
          <w:p w14:paraId="5DA38D71" w14:textId="77777777" w:rsidR="00C46E34" w:rsidRPr="0010796B" w:rsidRDefault="00C46E34" w:rsidP="00C46E34">
            <w:pPr>
              <w:pStyle w:val="Text"/>
              <w:spacing w:after="120"/>
              <w:rPr>
                <w:rFonts w:asciiTheme="minorHAnsi" w:hAnsiTheme="minorHAnsi"/>
                <w:b w:val="0"/>
              </w:rPr>
            </w:pPr>
            <w:r w:rsidRPr="0010796B">
              <w:rPr>
                <w:rFonts w:asciiTheme="minorHAnsi" w:hAnsiTheme="minorHAnsi"/>
                <w:b w:val="0"/>
              </w:rPr>
              <w:t>NIC Speed</w:t>
            </w:r>
          </w:p>
        </w:tc>
        <w:tc>
          <w:tcPr>
            <w:tcW w:w="4950" w:type="dxa"/>
          </w:tcPr>
          <w:p w14:paraId="66760C3A" w14:textId="77777777" w:rsidR="00C46E34" w:rsidRPr="0010796B" w:rsidRDefault="00C46E34" w:rsidP="00C46E34">
            <w:pPr>
              <w:pStyle w:val="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0796B">
              <w:rPr>
                <w:rFonts w:asciiTheme="minorHAnsi" w:hAnsiTheme="minorHAnsi"/>
              </w:rPr>
              <w:t>1 Gigabit</w:t>
            </w:r>
          </w:p>
        </w:tc>
      </w:tr>
      <w:tr w:rsidR="00C46E34" w:rsidRPr="0010796B" w14:paraId="62A2AEC2" w14:textId="77777777" w:rsidTr="00C46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36F271CD" w14:textId="77777777" w:rsidR="00C46E34" w:rsidRPr="0010796B" w:rsidRDefault="00C46E34" w:rsidP="00C46E34">
            <w:pPr>
              <w:pStyle w:val="Text"/>
              <w:spacing w:after="120"/>
              <w:rPr>
                <w:rFonts w:asciiTheme="minorHAnsi" w:hAnsiTheme="minorHAnsi"/>
                <w:b w:val="0"/>
              </w:rPr>
            </w:pPr>
            <w:r w:rsidRPr="0010796B">
              <w:rPr>
                <w:rFonts w:asciiTheme="minorHAnsi" w:hAnsiTheme="minorHAnsi"/>
                <w:b w:val="0"/>
              </w:rPr>
              <w:t>Authentication</w:t>
            </w:r>
          </w:p>
        </w:tc>
        <w:tc>
          <w:tcPr>
            <w:tcW w:w="4950" w:type="dxa"/>
          </w:tcPr>
          <w:p w14:paraId="0E04A10A" w14:textId="77777777" w:rsidR="00C46E34" w:rsidRPr="0010796B" w:rsidRDefault="00C46E34" w:rsidP="00C46E34">
            <w:pPr>
              <w:pStyle w:val="Tex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0796B">
              <w:rPr>
                <w:rFonts w:asciiTheme="minorHAnsi" w:hAnsiTheme="minorHAnsi"/>
              </w:rPr>
              <w:t>NTLM</w:t>
            </w:r>
          </w:p>
        </w:tc>
      </w:tr>
      <w:tr w:rsidR="00C46E34" w:rsidRPr="0010796B" w14:paraId="18A6E880" w14:textId="77777777" w:rsidTr="00C46E34">
        <w:tc>
          <w:tcPr>
            <w:cnfStyle w:val="001000000000" w:firstRow="0" w:lastRow="0" w:firstColumn="1" w:lastColumn="0" w:oddVBand="0" w:evenVBand="0" w:oddHBand="0" w:evenHBand="0" w:firstRowFirstColumn="0" w:firstRowLastColumn="0" w:lastRowFirstColumn="0" w:lastRowLastColumn="0"/>
            <w:tcW w:w="3168" w:type="dxa"/>
          </w:tcPr>
          <w:p w14:paraId="1617362D" w14:textId="77777777" w:rsidR="00C46E34" w:rsidRPr="0010796B" w:rsidRDefault="00C46E34" w:rsidP="00C46E34">
            <w:pPr>
              <w:pStyle w:val="Text"/>
              <w:spacing w:after="120"/>
              <w:rPr>
                <w:rFonts w:asciiTheme="minorHAnsi" w:hAnsiTheme="minorHAnsi"/>
                <w:b w:val="0"/>
              </w:rPr>
            </w:pPr>
            <w:r w:rsidRPr="0010796B">
              <w:rPr>
                <w:rFonts w:asciiTheme="minorHAnsi" w:hAnsiTheme="minorHAnsi"/>
                <w:b w:val="0"/>
              </w:rPr>
              <w:t>Software version</w:t>
            </w:r>
          </w:p>
        </w:tc>
        <w:tc>
          <w:tcPr>
            <w:tcW w:w="4950" w:type="dxa"/>
          </w:tcPr>
          <w:p w14:paraId="13860CD4" w14:textId="2D9E7DC8" w:rsidR="00C46E34" w:rsidRPr="0010796B" w:rsidRDefault="00C46E34" w:rsidP="00C46E34">
            <w:pPr>
              <w:pStyle w:val="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SQL Server 2008</w:t>
            </w:r>
            <w:r w:rsidR="00B753E7">
              <w:rPr>
                <w:rFonts w:asciiTheme="minorHAnsi" w:hAnsiTheme="minorHAnsi"/>
              </w:rPr>
              <w:t xml:space="preserve"> R2</w:t>
            </w:r>
            <w:r>
              <w:rPr>
                <w:rFonts w:asciiTheme="minorHAnsi" w:hAnsiTheme="minorHAnsi"/>
              </w:rPr>
              <w:t xml:space="preserve"> CTP3</w:t>
            </w:r>
          </w:p>
        </w:tc>
      </w:tr>
    </w:tbl>
    <w:p w14:paraId="68871B16" w14:textId="2A121F9C" w:rsidR="00C46E34" w:rsidRDefault="00376D1B" w:rsidP="006D5870">
      <w:pPr>
        <w:pStyle w:val="Heading4"/>
      </w:pPr>
      <w:r>
        <w:lastRenderedPageBreak/>
        <w:t>T</w:t>
      </w:r>
      <w:r w:rsidR="00C46E34">
        <w:t>opology</w:t>
      </w:r>
    </w:p>
    <w:p w14:paraId="402AA272" w14:textId="3E7B82F1" w:rsidR="00C46E34" w:rsidRPr="00135BF1" w:rsidRDefault="0061034D" w:rsidP="00C46E34">
      <w:r>
        <w:object w:dxaOrig="7454" w:dyaOrig="11228" w14:anchorId="4596A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2pt;height:473.45pt" o:ole="">
            <v:imagedata r:id="rId13" o:title=""/>
          </v:shape>
          <o:OLEObject Type="Embed" ProgID="Visio.Drawing.11" ShapeID="_x0000_i1025" DrawAspect="Content" ObjectID="_1336926094" r:id="rId14"/>
        </w:object>
      </w:r>
    </w:p>
    <w:p w14:paraId="2226FDAD" w14:textId="77777777" w:rsidR="00C46E34" w:rsidRDefault="00C46E34" w:rsidP="00C46E34">
      <w:pPr>
        <w:pStyle w:val="Text"/>
      </w:pPr>
    </w:p>
    <w:p w14:paraId="7EFA4DC3" w14:textId="4CDE91CA" w:rsidR="00D2414A" w:rsidRDefault="00C46E34" w:rsidP="00C46E34">
      <w:pPr>
        <w:pStyle w:val="Text"/>
      </w:pPr>
      <w:r>
        <w:object w:dxaOrig="7454" w:dyaOrig="11229" w14:anchorId="7048390E">
          <v:shape id="_x0000_i1026" type="#_x0000_t75" style="width:372.1pt;height:562.2pt" o:ole="">
            <v:imagedata r:id="rId15" o:title=""/>
          </v:shape>
          <o:OLEObject Type="Embed" ProgID="Visio.Drawing.11" ShapeID="_x0000_i1026" DrawAspect="Content" ObjectID="_1336926095" r:id="rId16"/>
        </w:object>
      </w:r>
    </w:p>
    <w:p w14:paraId="6714735B" w14:textId="3BF9E8E0" w:rsidR="00C46E34" w:rsidRDefault="00C46E34" w:rsidP="006D5870">
      <w:pPr>
        <w:pStyle w:val="Heading4"/>
      </w:pPr>
      <w:r>
        <w:t>Dataset #1 Large Document Library</w:t>
      </w:r>
    </w:p>
    <w:tbl>
      <w:tblPr>
        <w:tblW w:w="8541" w:type="dxa"/>
        <w:tblInd w:w="93" w:type="dxa"/>
        <w:tblLook w:val="04A0" w:firstRow="1" w:lastRow="0" w:firstColumn="1" w:lastColumn="0" w:noHBand="0" w:noVBand="1"/>
      </w:tblPr>
      <w:tblGrid>
        <w:gridCol w:w="3075"/>
        <w:gridCol w:w="876"/>
        <w:gridCol w:w="1053"/>
        <w:gridCol w:w="1215"/>
        <w:gridCol w:w="1215"/>
        <w:gridCol w:w="1107"/>
      </w:tblGrid>
      <w:tr w:rsidR="00760381" w:rsidRPr="00C46E34" w14:paraId="2372F405" w14:textId="77777777" w:rsidTr="00760381">
        <w:trPr>
          <w:trHeight w:val="319"/>
        </w:trPr>
        <w:tc>
          <w:tcPr>
            <w:tcW w:w="3075" w:type="dxa"/>
            <w:tcBorders>
              <w:top w:val="single" w:sz="8" w:space="0" w:color="4BACC6"/>
              <w:left w:val="single" w:sz="8" w:space="0" w:color="4BACC6"/>
              <w:bottom w:val="nil"/>
              <w:right w:val="nil"/>
            </w:tcBorders>
            <w:shd w:val="clear" w:color="000000" w:fill="4BACC6"/>
            <w:noWrap/>
            <w:vAlign w:val="center"/>
            <w:hideMark/>
          </w:tcPr>
          <w:p w14:paraId="76280905" w14:textId="77777777" w:rsidR="00760381" w:rsidRPr="00C46E34" w:rsidRDefault="00760381" w:rsidP="00C46E34">
            <w:pPr>
              <w:spacing w:after="0" w:line="240" w:lineRule="auto"/>
              <w:rPr>
                <w:rFonts w:ascii="Calibri" w:eastAsia="Times New Roman" w:hAnsi="Calibri" w:cs="Calibri"/>
                <w:b/>
                <w:bCs/>
                <w:color w:val="000000"/>
                <w:sz w:val="20"/>
                <w:szCs w:val="20"/>
              </w:rPr>
            </w:pPr>
            <w:r w:rsidRPr="00C46E34">
              <w:rPr>
                <w:rFonts w:ascii="Calibri" w:eastAsia="Times New Roman" w:hAnsi="Calibri" w:cs="Calibri"/>
                <w:b/>
                <w:bCs/>
                <w:color w:val="000000"/>
                <w:sz w:val="20"/>
                <w:szCs w:val="20"/>
              </w:rPr>
              <w:t>Documents</w:t>
            </w:r>
          </w:p>
        </w:tc>
        <w:tc>
          <w:tcPr>
            <w:tcW w:w="876" w:type="dxa"/>
            <w:tcBorders>
              <w:top w:val="single" w:sz="8" w:space="0" w:color="4BACC6"/>
              <w:left w:val="nil"/>
              <w:bottom w:val="nil"/>
              <w:right w:val="nil"/>
            </w:tcBorders>
            <w:shd w:val="clear" w:color="000000" w:fill="4BACC6"/>
            <w:noWrap/>
            <w:vAlign w:val="center"/>
            <w:hideMark/>
          </w:tcPr>
          <w:p w14:paraId="78EF052A" w14:textId="77777777" w:rsidR="00760381" w:rsidRPr="00C46E34" w:rsidRDefault="00760381" w:rsidP="002E7401">
            <w:pPr>
              <w:spacing w:after="0" w:line="240" w:lineRule="auto"/>
              <w:jc w:val="right"/>
              <w:rPr>
                <w:rFonts w:ascii="Calibri" w:eastAsia="Times New Roman" w:hAnsi="Calibri" w:cs="Calibri"/>
                <w:b/>
                <w:bCs/>
                <w:color w:val="000000"/>
                <w:sz w:val="20"/>
                <w:szCs w:val="20"/>
              </w:rPr>
            </w:pPr>
            <w:r w:rsidRPr="00C46E34">
              <w:rPr>
                <w:rFonts w:ascii="Calibri" w:eastAsia="Times New Roman" w:hAnsi="Calibri" w:cs="Calibri"/>
                <w:b/>
                <w:bCs/>
                <w:color w:val="000000"/>
                <w:sz w:val="20"/>
                <w:szCs w:val="20"/>
              </w:rPr>
              <w:t>500,000</w:t>
            </w:r>
          </w:p>
        </w:tc>
        <w:tc>
          <w:tcPr>
            <w:tcW w:w="1053" w:type="dxa"/>
            <w:tcBorders>
              <w:top w:val="single" w:sz="8" w:space="0" w:color="4BACC6"/>
              <w:left w:val="nil"/>
              <w:bottom w:val="single" w:sz="8" w:space="0" w:color="4BACC6"/>
              <w:right w:val="nil"/>
            </w:tcBorders>
            <w:shd w:val="clear" w:color="000000" w:fill="4BACC6"/>
            <w:vAlign w:val="center"/>
            <w:hideMark/>
          </w:tcPr>
          <w:p w14:paraId="04A6224F" w14:textId="32D84B4F" w:rsidR="00760381" w:rsidRPr="00C46E34" w:rsidRDefault="00760381" w:rsidP="002E7401">
            <w:pPr>
              <w:spacing w:after="0" w:line="240" w:lineRule="auto"/>
              <w:jc w:val="right"/>
              <w:rPr>
                <w:rFonts w:ascii="Calibri" w:eastAsia="Times New Roman" w:hAnsi="Calibri" w:cs="Calibri"/>
                <w:b/>
                <w:bCs/>
                <w:color w:val="000000"/>
                <w:sz w:val="20"/>
                <w:szCs w:val="20"/>
              </w:rPr>
            </w:pPr>
            <w:r w:rsidRPr="00C46E34">
              <w:rPr>
                <w:rFonts w:ascii="Calibri" w:eastAsia="Times New Roman" w:hAnsi="Calibri" w:cs="Calibri"/>
                <w:b/>
                <w:bCs/>
                <w:color w:val="000000"/>
                <w:sz w:val="20"/>
                <w:szCs w:val="20"/>
              </w:rPr>
              <w:t>5 Million</w:t>
            </w:r>
          </w:p>
        </w:tc>
        <w:tc>
          <w:tcPr>
            <w:tcW w:w="1215" w:type="dxa"/>
            <w:tcBorders>
              <w:top w:val="single" w:sz="8" w:space="0" w:color="4BACC6"/>
              <w:left w:val="nil"/>
              <w:bottom w:val="nil"/>
              <w:right w:val="nil"/>
            </w:tcBorders>
            <w:shd w:val="clear" w:color="000000" w:fill="4BACC6"/>
            <w:vAlign w:val="center"/>
            <w:hideMark/>
          </w:tcPr>
          <w:p w14:paraId="747EE286" w14:textId="77777777" w:rsidR="00760381" w:rsidRPr="00C46E34" w:rsidRDefault="00760381" w:rsidP="002E7401">
            <w:pPr>
              <w:spacing w:after="0" w:line="240" w:lineRule="auto"/>
              <w:jc w:val="right"/>
              <w:rPr>
                <w:rFonts w:ascii="Calibri" w:eastAsia="Times New Roman" w:hAnsi="Calibri" w:cs="Calibri"/>
                <w:b/>
                <w:bCs/>
                <w:color w:val="000000"/>
                <w:sz w:val="20"/>
                <w:szCs w:val="20"/>
              </w:rPr>
            </w:pPr>
            <w:r w:rsidRPr="00C46E34">
              <w:rPr>
                <w:rFonts w:ascii="Calibri" w:eastAsia="Times New Roman" w:hAnsi="Calibri" w:cs="Calibri"/>
                <w:b/>
                <w:bCs/>
                <w:color w:val="000000"/>
                <w:sz w:val="20"/>
                <w:szCs w:val="20"/>
              </w:rPr>
              <w:t>10 Million</w:t>
            </w:r>
          </w:p>
        </w:tc>
        <w:tc>
          <w:tcPr>
            <w:tcW w:w="1215" w:type="dxa"/>
            <w:tcBorders>
              <w:top w:val="single" w:sz="8" w:space="0" w:color="4BACC6"/>
              <w:left w:val="nil"/>
              <w:bottom w:val="single" w:sz="8" w:space="0" w:color="4BACC6"/>
              <w:right w:val="nil"/>
            </w:tcBorders>
            <w:shd w:val="clear" w:color="000000" w:fill="4BACC6"/>
            <w:vAlign w:val="center"/>
            <w:hideMark/>
          </w:tcPr>
          <w:p w14:paraId="42C526DD" w14:textId="77777777" w:rsidR="00760381" w:rsidRPr="00C46E34" w:rsidRDefault="00760381" w:rsidP="002E7401">
            <w:pPr>
              <w:spacing w:after="0" w:line="240" w:lineRule="auto"/>
              <w:jc w:val="right"/>
              <w:rPr>
                <w:rFonts w:ascii="Calibri" w:eastAsia="Times New Roman" w:hAnsi="Calibri" w:cs="Calibri"/>
                <w:b/>
                <w:bCs/>
                <w:color w:val="000000"/>
                <w:sz w:val="20"/>
                <w:szCs w:val="20"/>
              </w:rPr>
            </w:pPr>
            <w:r w:rsidRPr="00C46E34">
              <w:rPr>
                <w:rFonts w:ascii="Calibri" w:eastAsia="Times New Roman" w:hAnsi="Calibri" w:cs="Calibri"/>
                <w:b/>
                <w:bCs/>
                <w:color w:val="000000"/>
                <w:sz w:val="20"/>
                <w:szCs w:val="20"/>
              </w:rPr>
              <w:t>20 Million</w:t>
            </w:r>
          </w:p>
        </w:tc>
        <w:tc>
          <w:tcPr>
            <w:tcW w:w="1107" w:type="dxa"/>
            <w:tcBorders>
              <w:top w:val="single" w:sz="8" w:space="0" w:color="4BACC6"/>
              <w:left w:val="nil"/>
              <w:bottom w:val="single" w:sz="8" w:space="0" w:color="4BACC6"/>
              <w:right w:val="single" w:sz="4" w:space="0" w:color="4F81BD"/>
            </w:tcBorders>
            <w:shd w:val="clear" w:color="000000" w:fill="4BACC6"/>
            <w:vAlign w:val="center"/>
            <w:hideMark/>
          </w:tcPr>
          <w:p w14:paraId="2070D39D" w14:textId="77777777" w:rsidR="00760381" w:rsidRPr="00C46E34" w:rsidRDefault="00760381" w:rsidP="002E7401">
            <w:pPr>
              <w:spacing w:after="0" w:line="240" w:lineRule="auto"/>
              <w:jc w:val="right"/>
              <w:rPr>
                <w:rFonts w:ascii="Calibri" w:eastAsia="Times New Roman" w:hAnsi="Calibri" w:cs="Calibri"/>
                <w:b/>
                <w:bCs/>
                <w:color w:val="000000"/>
                <w:sz w:val="20"/>
                <w:szCs w:val="20"/>
              </w:rPr>
            </w:pPr>
            <w:r w:rsidRPr="00C46E34">
              <w:rPr>
                <w:rFonts w:ascii="Calibri" w:eastAsia="Times New Roman" w:hAnsi="Calibri" w:cs="Calibri"/>
                <w:b/>
                <w:bCs/>
                <w:color w:val="000000"/>
                <w:sz w:val="20"/>
                <w:szCs w:val="20"/>
              </w:rPr>
              <w:t>30 Million</w:t>
            </w:r>
          </w:p>
        </w:tc>
      </w:tr>
      <w:tr w:rsidR="00760381" w:rsidRPr="00C46E34" w14:paraId="3B20C617" w14:textId="77777777" w:rsidTr="00760381">
        <w:trPr>
          <w:trHeight w:val="319"/>
        </w:trPr>
        <w:tc>
          <w:tcPr>
            <w:tcW w:w="3075" w:type="dxa"/>
            <w:tcBorders>
              <w:top w:val="single" w:sz="8" w:space="0" w:color="4BACC6"/>
              <w:left w:val="single" w:sz="8" w:space="0" w:color="4BACC6"/>
              <w:bottom w:val="single" w:sz="8" w:space="0" w:color="4BACC6"/>
              <w:right w:val="nil"/>
            </w:tcBorders>
            <w:shd w:val="clear" w:color="auto" w:fill="auto"/>
            <w:vAlign w:val="center"/>
            <w:hideMark/>
          </w:tcPr>
          <w:p w14:paraId="0C083052" w14:textId="77777777" w:rsidR="00760381" w:rsidRPr="00C46E34" w:rsidRDefault="00760381" w:rsidP="00C46E34">
            <w:pPr>
              <w:spacing w:after="0" w:line="240" w:lineRule="auto"/>
              <w:rPr>
                <w:rFonts w:ascii="Calibri" w:eastAsia="Times New Roman" w:hAnsi="Calibri" w:cs="Calibri"/>
                <w:b/>
                <w:bCs/>
                <w:color w:val="000000"/>
                <w:sz w:val="20"/>
                <w:szCs w:val="20"/>
              </w:rPr>
            </w:pPr>
            <w:r w:rsidRPr="00C46E34">
              <w:rPr>
                <w:rFonts w:ascii="Calibri" w:eastAsia="Times New Roman" w:hAnsi="Calibri" w:cs="Calibri"/>
                <w:b/>
                <w:bCs/>
                <w:color w:val="000000"/>
                <w:sz w:val="20"/>
                <w:szCs w:val="20"/>
              </w:rPr>
              <w:t>Database size</w:t>
            </w:r>
          </w:p>
        </w:tc>
        <w:tc>
          <w:tcPr>
            <w:tcW w:w="876" w:type="dxa"/>
            <w:tcBorders>
              <w:top w:val="single" w:sz="8" w:space="0" w:color="4BACC6"/>
              <w:left w:val="nil"/>
              <w:bottom w:val="single" w:sz="8" w:space="0" w:color="4BACC6"/>
              <w:right w:val="nil"/>
            </w:tcBorders>
            <w:shd w:val="clear" w:color="auto" w:fill="auto"/>
            <w:vAlign w:val="center"/>
            <w:hideMark/>
          </w:tcPr>
          <w:p w14:paraId="31327EB9" w14:textId="77777777" w:rsidR="00760381" w:rsidRPr="00C46E34" w:rsidRDefault="00760381" w:rsidP="002E7401">
            <w:pPr>
              <w:spacing w:after="0" w:line="240" w:lineRule="auto"/>
              <w:jc w:val="right"/>
              <w:rPr>
                <w:rFonts w:ascii="Calibri" w:eastAsia="Times New Roman" w:hAnsi="Calibri" w:cs="Calibri"/>
                <w:color w:val="000000"/>
                <w:sz w:val="20"/>
                <w:szCs w:val="20"/>
              </w:rPr>
            </w:pPr>
            <w:r w:rsidRPr="00C46E34">
              <w:rPr>
                <w:rFonts w:ascii="Calibri" w:eastAsia="Times New Roman" w:hAnsi="Calibri" w:cs="Calibri"/>
                <w:color w:val="000000"/>
                <w:sz w:val="20"/>
                <w:szCs w:val="20"/>
              </w:rPr>
              <w:t>50 GB</w:t>
            </w:r>
          </w:p>
        </w:tc>
        <w:tc>
          <w:tcPr>
            <w:tcW w:w="1053" w:type="dxa"/>
            <w:tcBorders>
              <w:top w:val="nil"/>
              <w:left w:val="nil"/>
              <w:bottom w:val="single" w:sz="8" w:space="0" w:color="4BACC6"/>
              <w:right w:val="nil"/>
            </w:tcBorders>
            <w:shd w:val="clear" w:color="auto" w:fill="auto"/>
            <w:vAlign w:val="center"/>
            <w:hideMark/>
          </w:tcPr>
          <w:p w14:paraId="79345D3D" w14:textId="1F4A42FE" w:rsidR="00760381" w:rsidRPr="00C46E34" w:rsidRDefault="00760381" w:rsidP="002E7401">
            <w:pPr>
              <w:spacing w:after="0" w:line="240" w:lineRule="auto"/>
              <w:jc w:val="right"/>
              <w:rPr>
                <w:rFonts w:ascii="Calibri" w:eastAsia="Times New Roman" w:hAnsi="Calibri" w:cs="Calibri"/>
                <w:color w:val="000000"/>
                <w:sz w:val="20"/>
                <w:szCs w:val="20"/>
              </w:rPr>
            </w:pPr>
            <w:r w:rsidRPr="00C46E34">
              <w:rPr>
                <w:rFonts w:ascii="Calibri" w:eastAsia="Times New Roman" w:hAnsi="Calibri" w:cs="Calibri"/>
                <w:color w:val="000000"/>
                <w:sz w:val="20"/>
                <w:szCs w:val="20"/>
              </w:rPr>
              <w:t>.5 TB</w:t>
            </w:r>
          </w:p>
        </w:tc>
        <w:tc>
          <w:tcPr>
            <w:tcW w:w="1215" w:type="dxa"/>
            <w:tcBorders>
              <w:top w:val="single" w:sz="8" w:space="0" w:color="4BACC6"/>
              <w:left w:val="nil"/>
              <w:bottom w:val="single" w:sz="8" w:space="0" w:color="4BACC6"/>
              <w:right w:val="nil"/>
            </w:tcBorders>
            <w:shd w:val="clear" w:color="auto" w:fill="auto"/>
            <w:vAlign w:val="center"/>
            <w:hideMark/>
          </w:tcPr>
          <w:p w14:paraId="68E9EBC9" w14:textId="77777777" w:rsidR="00760381" w:rsidRPr="00C46E34" w:rsidRDefault="00760381" w:rsidP="002E7401">
            <w:pPr>
              <w:spacing w:after="0" w:line="240" w:lineRule="auto"/>
              <w:jc w:val="right"/>
              <w:rPr>
                <w:rFonts w:ascii="Calibri" w:eastAsia="Times New Roman" w:hAnsi="Calibri" w:cs="Calibri"/>
                <w:color w:val="000000"/>
                <w:sz w:val="20"/>
                <w:szCs w:val="20"/>
              </w:rPr>
            </w:pPr>
            <w:r w:rsidRPr="00C46E34">
              <w:rPr>
                <w:rFonts w:ascii="Calibri" w:eastAsia="Times New Roman" w:hAnsi="Calibri" w:cs="Calibri"/>
                <w:color w:val="000000"/>
                <w:sz w:val="20"/>
                <w:szCs w:val="20"/>
              </w:rPr>
              <w:t>1 TB</w:t>
            </w:r>
          </w:p>
        </w:tc>
        <w:tc>
          <w:tcPr>
            <w:tcW w:w="1215" w:type="dxa"/>
            <w:tcBorders>
              <w:top w:val="nil"/>
              <w:left w:val="nil"/>
              <w:bottom w:val="single" w:sz="8" w:space="0" w:color="4BACC6"/>
              <w:right w:val="nil"/>
            </w:tcBorders>
            <w:shd w:val="clear" w:color="auto" w:fill="auto"/>
            <w:vAlign w:val="center"/>
            <w:hideMark/>
          </w:tcPr>
          <w:p w14:paraId="71077D52" w14:textId="77777777" w:rsidR="00760381" w:rsidRPr="00C46E34" w:rsidRDefault="00760381" w:rsidP="002E7401">
            <w:pPr>
              <w:spacing w:after="0" w:line="240" w:lineRule="auto"/>
              <w:jc w:val="right"/>
              <w:rPr>
                <w:rFonts w:ascii="Calibri" w:eastAsia="Times New Roman" w:hAnsi="Calibri" w:cs="Calibri"/>
                <w:color w:val="000000"/>
                <w:sz w:val="20"/>
                <w:szCs w:val="20"/>
              </w:rPr>
            </w:pPr>
            <w:r w:rsidRPr="00C46E34">
              <w:rPr>
                <w:rFonts w:ascii="Calibri" w:eastAsia="Times New Roman" w:hAnsi="Calibri" w:cs="Calibri"/>
                <w:color w:val="000000"/>
                <w:sz w:val="20"/>
                <w:szCs w:val="20"/>
              </w:rPr>
              <w:t>2 TB</w:t>
            </w:r>
          </w:p>
        </w:tc>
        <w:tc>
          <w:tcPr>
            <w:tcW w:w="1107" w:type="dxa"/>
            <w:tcBorders>
              <w:top w:val="single" w:sz="8" w:space="0" w:color="4BACC6"/>
              <w:left w:val="nil"/>
              <w:bottom w:val="single" w:sz="8" w:space="0" w:color="4BACC6"/>
              <w:right w:val="single" w:sz="4" w:space="0" w:color="4F81BD"/>
            </w:tcBorders>
            <w:shd w:val="clear" w:color="auto" w:fill="auto"/>
            <w:vAlign w:val="center"/>
            <w:hideMark/>
          </w:tcPr>
          <w:p w14:paraId="475FA3EE" w14:textId="77777777" w:rsidR="00760381" w:rsidRPr="00C46E34" w:rsidRDefault="00760381" w:rsidP="002E7401">
            <w:pPr>
              <w:spacing w:after="0" w:line="240" w:lineRule="auto"/>
              <w:jc w:val="right"/>
              <w:rPr>
                <w:rFonts w:ascii="Calibri" w:eastAsia="Times New Roman" w:hAnsi="Calibri" w:cs="Calibri"/>
                <w:color w:val="000000"/>
                <w:sz w:val="20"/>
                <w:szCs w:val="20"/>
              </w:rPr>
            </w:pPr>
            <w:r w:rsidRPr="00C46E34">
              <w:rPr>
                <w:rFonts w:ascii="Calibri" w:eastAsia="Times New Roman" w:hAnsi="Calibri" w:cs="Calibri"/>
                <w:color w:val="000000"/>
                <w:sz w:val="20"/>
                <w:szCs w:val="20"/>
              </w:rPr>
              <w:t>3 TB</w:t>
            </w:r>
          </w:p>
        </w:tc>
      </w:tr>
      <w:tr w:rsidR="00760381" w:rsidRPr="00C46E34" w14:paraId="085E6A06" w14:textId="77777777" w:rsidTr="00760381">
        <w:trPr>
          <w:trHeight w:val="319"/>
        </w:trPr>
        <w:tc>
          <w:tcPr>
            <w:tcW w:w="3075" w:type="dxa"/>
            <w:tcBorders>
              <w:top w:val="single" w:sz="4" w:space="0" w:color="4F81BD"/>
              <w:left w:val="single" w:sz="8" w:space="0" w:color="4BACC6"/>
              <w:bottom w:val="nil"/>
              <w:right w:val="nil"/>
            </w:tcBorders>
            <w:shd w:val="clear" w:color="auto" w:fill="auto"/>
            <w:vAlign w:val="center"/>
            <w:hideMark/>
          </w:tcPr>
          <w:p w14:paraId="735C3805" w14:textId="77777777" w:rsidR="00760381" w:rsidRPr="00C46E34" w:rsidRDefault="00760381" w:rsidP="00C46E34">
            <w:pPr>
              <w:spacing w:after="0" w:line="240" w:lineRule="auto"/>
              <w:rPr>
                <w:rFonts w:ascii="Calibri" w:eastAsia="Times New Roman" w:hAnsi="Calibri" w:cs="Calibri"/>
                <w:b/>
                <w:bCs/>
                <w:color w:val="000000"/>
                <w:sz w:val="20"/>
                <w:szCs w:val="20"/>
              </w:rPr>
            </w:pPr>
            <w:r w:rsidRPr="00C46E34">
              <w:rPr>
                <w:rFonts w:ascii="Calibri" w:eastAsia="Times New Roman" w:hAnsi="Calibri" w:cs="Calibri"/>
                <w:b/>
                <w:bCs/>
                <w:color w:val="000000"/>
                <w:sz w:val="20"/>
                <w:szCs w:val="20"/>
              </w:rPr>
              <w:t>Average Document Size</w:t>
            </w:r>
          </w:p>
        </w:tc>
        <w:tc>
          <w:tcPr>
            <w:tcW w:w="876" w:type="dxa"/>
            <w:tcBorders>
              <w:top w:val="nil"/>
              <w:left w:val="nil"/>
              <w:bottom w:val="single" w:sz="8" w:space="0" w:color="4BACC6"/>
              <w:right w:val="nil"/>
            </w:tcBorders>
            <w:shd w:val="clear" w:color="auto" w:fill="auto"/>
            <w:vAlign w:val="center"/>
            <w:hideMark/>
          </w:tcPr>
          <w:p w14:paraId="33DE0596" w14:textId="77777777" w:rsidR="00760381" w:rsidRPr="00C46E34" w:rsidRDefault="00760381" w:rsidP="002E7401">
            <w:pPr>
              <w:spacing w:after="0" w:line="240" w:lineRule="auto"/>
              <w:jc w:val="right"/>
              <w:rPr>
                <w:rFonts w:ascii="Calibri" w:eastAsia="Times New Roman" w:hAnsi="Calibri" w:cs="Calibri"/>
                <w:color w:val="000000"/>
                <w:sz w:val="20"/>
                <w:szCs w:val="20"/>
              </w:rPr>
            </w:pPr>
            <w:r w:rsidRPr="00C46E34">
              <w:rPr>
                <w:rFonts w:ascii="Calibri" w:eastAsia="Times New Roman" w:hAnsi="Calibri" w:cs="Calibri"/>
                <w:color w:val="000000"/>
                <w:sz w:val="20"/>
                <w:szCs w:val="20"/>
              </w:rPr>
              <w:t>20 KB</w:t>
            </w:r>
          </w:p>
        </w:tc>
        <w:tc>
          <w:tcPr>
            <w:tcW w:w="1053" w:type="dxa"/>
            <w:tcBorders>
              <w:top w:val="nil"/>
              <w:left w:val="nil"/>
              <w:bottom w:val="single" w:sz="8" w:space="0" w:color="4BACC6"/>
              <w:right w:val="nil"/>
            </w:tcBorders>
            <w:shd w:val="clear" w:color="auto" w:fill="auto"/>
            <w:vAlign w:val="center"/>
            <w:hideMark/>
          </w:tcPr>
          <w:p w14:paraId="67892960" w14:textId="5C041C2F" w:rsidR="00760381" w:rsidRPr="00C46E34" w:rsidRDefault="00760381" w:rsidP="002E7401">
            <w:pPr>
              <w:spacing w:after="0" w:line="240" w:lineRule="auto"/>
              <w:jc w:val="right"/>
              <w:rPr>
                <w:rFonts w:ascii="Calibri" w:eastAsia="Times New Roman" w:hAnsi="Calibri" w:cs="Calibri"/>
                <w:color w:val="000000"/>
                <w:sz w:val="20"/>
                <w:szCs w:val="20"/>
              </w:rPr>
            </w:pPr>
            <w:r w:rsidRPr="00C46E34">
              <w:rPr>
                <w:rFonts w:ascii="Calibri" w:eastAsia="Times New Roman" w:hAnsi="Calibri" w:cs="Calibri"/>
                <w:color w:val="000000"/>
                <w:sz w:val="20"/>
                <w:szCs w:val="20"/>
              </w:rPr>
              <w:t>20 KB</w:t>
            </w:r>
          </w:p>
        </w:tc>
        <w:tc>
          <w:tcPr>
            <w:tcW w:w="1215" w:type="dxa"/>
            <w:tcBorders>
              <w:top w:val="nil"/>
              <w:left w:val="nil"/>
              <w:bottom w:val="single" w:sz="8" w:space="0" w:color="4BACC6"/>
              <w:right w:val="nil"/>
            </w:tcBorders>
            <w:shd w:val="clear" w:color="auto" w:fill="auto"/>
            <w:vAlign w:val="center"/>
            <w:hideMark/>
          </w:tcPr>
          <w:p w14:paraId="14053892" w14:textId="77777777" w:rsidR="00760381" w:rsidRPr="00C46E34" w:rsidRDefault="00760381" w:rsidP="002E7401">
            <w:pPr>
              <w:spacing w:after="0" w:line="240" w:lineRule="auto"/>
              <w:jc w:val="right"/>
              <w:rPr>
                <w:rFonts w:ascii="Calibri" w:eastAsia="Times New Roman" w:hAnsi="Calibri" w:cs="Calibri"/>
                <w:color w:val="000000"/>
                <w:sz w:val="20"/>
                <w:szCs w:val="20"/>
              </w:rPr>
            </w:pPr>
            <w:r w:rsidRPr="00C46E34">
              <w:rPr>
                <w:rFonts w:ascii="Calibri" w:eastAsia="Times New Roman" w:hAnsi="Calibri" w:cs="Calibri"/>
                <w:color w:val="000000"/>
                <w:sz w:val="20"/>
                <w:szCs w:val="20"/>
              </w:rPr>
              <w:t>20 KB</w:t>
            </w:r>
          </w:p>
        </w:tc>
        <w:tc>
          <w:tcPr>
            <w:tcW w:w="1215" w:type="dxa"/>
            <w:tcBorders>
              <w:top w:val="nil"/>
              <w:left w:val="nil"/>
              <w:bottom w:val="single" w:sz="8" w:space="0" w:color="4BACC6"/>
              <w:right w:val="nil"/>
            </w:tcBorders>
            <w:shd w:val="clear" w:color="auto" w:fill="auto"/>
            <w:vAlign w:val="center"/>
            <w:hideMark/>
          </w:tcPr>
          <w:p w14:paraId="2757F3B6" w14:textId="77777777" w:rsidR="00760381" w:rsidRPr="00C46E34" w:rsidRDefault="00760381" w:rsidP="002E7401">
            <w:pPr>
              <w:spacing w:after="0" w:line="240" w:lineRule="auto"/>
              <w:jc w:val="right"/>
              <w:rPr>
                <w:rFonts w:ascii="Calibri" w:eastAsia="Times New Roman" w:hAnsi="Calibri" w:cs="Calibri"/>
                <w:color w:val="000000"/>
                <w:sz w:val="20"/>
                <w:szCs w:val="20"/>
              </w:rPr>
            </w:pPr>
            <w:r w:rsidRPr="00C46E34">
              <w:rPr>
                <w:rFonts w:ascii="Calibri" w:eastAsia="Times New Roman" w:hAnsi="Calibri" w:cs="Calibri"/>
                <w:color w:val="000000"/>
                <w:sz w:val="20"/>
                <w:szCs w:val="20"/>
              </w:rPr>
              <w:t>20 KB</w:t>
            </w:r>
          </w:p>
        </w:tc>
        <w:tc>
          <w:tcPr>
            <w:tcW w:w="1107" w:type="dxa"/>
            <w:tcBorders>
              <w:top w:val="single" w:sz="8" w:space="0" w:color="4BACC6"/>
              <w:left w:val="nil"/>
              <w:bottom w:val="single" w:sz="8" w:space="0" w:color="4BACC6"/>
              <w:right w:val="single" w:sz="4" w:space="0" w:color="4F81BD"/>
            </w:tcBorders>
            <w:shd w:val="clear" w:color="auto" w:fill="auto"/>
            <w:vAlign w:val="center"/>
            <w:hideMark/>
          </w:tcPr>
          <w:p w14:paraId="742D4935" w14:textId="77777777" w:rsidR="00760381" w:rsidRPr="00C46E34" w:rsidRDefault="00760381" w:rsidP="002E7401">
            <w:pPr>
              <w:spacing w:after="0" w:line="240" w:lineRule="auto"/>
              <w:jc w:val="right"/>
              <w:rPr>
                <w:rFonts w:ascii="Calibri" w:eastAsia="Times New Roman" w:hAnsi="Calibri" w:cs="Calibri"/>
                <w:color w:val="000000"/>
                <w:sz w:val="20"/>
                <w:szCs w:val="20"/>
              </w:rPr>
            </w:pPr>
            <w:r w:rsidRPr="00C46E34">
              <w:rPr>
                <w:rFonts w:ascii="Calibri" w:eastAsia="Times New Roman" w:hAnsi="Calibri" w:cs="Calibri"/>
                <w:color w:val="000000"/>
                <w:sz w:val="20"/>
                <w:szCs w:val="20"/>
              </w:rPr>
              <w:t>20 KB</w:t>
            </w:r>
          </w:p>
        </w:tc>
      </w:tr>
      <w:tr w:rsidR="00760381" w:rsidRPr="00C46E34" w14:paraId="76A89EEB" w14:textId="77777777" w:rsidTr="00760381">
        <w:trPr>
          <w:trHeight w:val="319"/>
        </w:trPr>
        <w:tc>
          <w:tcPr>
            <w:tcW w:w="3075" w:type="dxa"/>
            <w:tcBorders>
              <w:top w:val="single" w:sz="8" w:space="0" w:color="4BACC6"/>
              <w:left w:val="single" w:sz="8" w:space="0" w:color="4BACC6"/>
              <w:bottom w:val="single" w:sz="8" w:space="0" w:color="4BACC6"/>
              <w:right w:val="nil"/>
            </w:tcBorders>
            <w:shd w:val="clear" w:color="auto" w:fill="auto"/>
            <w:vAlign w:val="center"/>
            <w:hideMark/>
          </w:tcPr>
          <w:p w14:paraId="29160DB8" w14:textId="77777777" w:rsidR="00760381" w:rsidRPr="00C46E34" w:rsidRDefault="00760381" w:rsidP="00C46E34">
            <w:pPr>
              <w:spacing w:after="0" w:line="240" w:lineRule="auto"/>
              <w:rPr>
                <w:rFonts w:ascii="Calibri" w:eastAsia="Times New Roman" w:hAnsi="Calibri" w:cs="Calibri"/>
                <w:b/>
                <w:bCs/>
                <w:color w:val="000000"/>
                <w:sz w:val="20"/>
                <w:szCs w:val="20"/>
              </w:rPr>
            </w:pPr>
            <w:r w:rsidRPr="00C46E34">
              <w:rPr>
                <w:rFonts w:ascii="Calibri" w:eastAsia="Times New Roman" w:hAnsi="Calibri" w:cs="Calibri"/>
                <w:b/>
                <w:bCs/>
                <w:color w:val="000000"/>
                <w:sz w:val="20"/>
                <w:szCs w:val="20"/>
              </w:rPr>
              <w:t>Number of Folders</w:t>
            </w:r>
          </w:p>
        </w:tc>
        <w:tc>
          <w:tcPr>
            <w:tcW w:w="876" w:type="dxa"/>
            <w:tcBorders>
              <w:top w:val="nil"/>
              <w:left w:val="nil"/>
              <w:bottom w:val="single" w:sz="8" w:space="0" w:color="4BACC6"/>
              <w:right w:val="nil"/>
            </w:tcBorders>
            <w:shd w:val="clear" w:color="auto" w:fill="auto"/>
            <w:vAlign w:val="center"/>
            <w:hideMark/>
          </w:tcPr>
          <w:p w14:paraId="4E1925C2" w14:textId="77777777" w:rsidR="00760381" w:rsidRPr="00C46E34" w:rsidRDefault="00760381" w:rsidP="002E7401">
            <w:pPr>
              <w:spacing w:after="0" w:line="240" w:lineRule="auto"/>
              <w:jc w:val="right"/>
              <w:rPr>
                <w:rFonts w:ascii="Calibri" w:eastAsia="Times New Roman" w:hAnsi="Calibri" w:cs="Calibri"/>
                <w:color w:val="000000"/>
                <w:sz w:val="20"/>
                <w:szCs w:val="20"/>
              </w:rPr>
            </w:pPr>
            <w:r w:rsidRPr="00C46E34">
              <w:rPr>
                <w:rFonts w:ascii="Calibri" w:eastAsia="Times New Roman" w:hAnsi="Calibri" w:cs="Calibri"/>
                <w:color w:val="000000"/>
                <w:sz w:val="20"/>
                <w:szCs w:val="20"/>
              </w:rPr>
              <w:t>25</w:t>
            </w:r>
          </w:p>
        </w:tc>
        <w:tc>
          <w:tcPr>
            <w:tcW w:w="1053" w:type="dxa"/>
            <w:tcBorders>
              <w:top w:val="nil"/>
              <w:left w:val="nil"/>
              <w:bottom w:val="single" w:sz="8" w:space="0" w:color="4BACC6"/>
              <w:right w:val="nil"/>
            </w:tcBorders>
            <w:shd w:val="clear" w:color="auto" w:fill="auto"/>
            <w:vAlign w:val="center"/>
            <w:hideMark/>
          </w:tcPr>
          <w:p w14:paraId="35CA5C1E" w14:textId="4FCC9F65" w:rsidR="00760381" w:rsidRPr="00C46E34" w:rsidRDefault="00760381" w:rsidP="002E7401">
            <w:pPr>
              <w:spacing w:after="0" w:line="240" w:lineRule="auto"/>
              <w:jc w:val="right"/>
              <w:rPr>
                <w:rFonts w:ascii="Calibri" w:eastAsia="Times New Roman" w:hAnsi="Calibri" w:cs="Calibri"/>
                <w:color w:val="000000"/>
                <w:sz w:val="20"/>
                <w:szCs w:val="20"/>
              </w:rPr>
            </w:pPr>
            <w:r w:rsidRPr="00C46E34">
              <w:rPr>
                <w:rFonts w:ascii="Calibri" w:eastAsia="Times New Roman" w:hAnsi="Calibri" w:cs="Calibri"/>
                <w:color w:val="000000"/>
                <w:sz w:val="20"/>
                <w:szCs w:val="20"/>
              </w:rPr>
              <w:t>250</w:t>
            </w:r>
          </w:p>
        </w:tc>
        <w:tc>
          <w:tcPr>
            <w:tcW w:w="1215" w:type="dxa"/>
            <w:tcBorders>
              <w:top w:val="nil"/>
              <w:left w:val="nil"/>
              <w:bottom w:val="single" w:sz="8" w:space="0" w:color="4BACC6"/>
              <w:right w:val="nil"/>
            </w:tcBorders>
            <w:shd w:val="clear" w:color="auto" w:fill="auto"/>
            <w:vAlign w:val="center"/>
            <w:hideMark/>
          </w:tcPr>
          <w:p w14:paraId="2F3CC02B" w14:textId="77777777" w:rsidR="00760381" w:rsidRPr="00C46E34" w:rsidRDefault="00760381" w:rsidP="002E7401">
            <w:pPr>
              <w:spacing w:after="0" w:line="240" w:lineRule="auto"/>
              <w:jc w:val="right"/>
              <w:rPr>
                <w:rFonts w:ascii="Calibri" w:eastAsia="Times New Roman" w:hAnsi="Calibri" w:cs="Calibri"/>
                <w:color w:val="000000"/>
                <w:sz w:val="20"/>
                <w:szCs w:val="20"/>
              </w:rPr>
            </w:pPr>
            <w:r w:rsidRPr="00C46E34">
              <w:rPr>
                <w:rFonts w:ascii="Calibri" w:eastAsia="Times New Roman" w:hAnsi="Calibri" w:cs="Calibri"/>
                <w:color w:val="000000"/>
                <w:sz w:val="20"/>
                <w:szCs w:val="20"/>
              </w:rPr>
              <w:t>500</w:t>
            </w:r>
          </w:p>
        </w:tc>
        <w:tc>
          <w:tcPr>
            <w:tcW w:w="1215" w:type="dxa"/>
            <w:tcBorders>
              <w:top w:val="nil"/>
              <w:left w:val="nil"/>
              <w:bottom w:val="single" w:sz="8" w:space="0" w:color="4BACC6"/>
              <w:right w:val="nil"/>
            </w:tcBorders>
            <w:shd w:val="clear" w:color="auto" w:fill="auto"/>
            <w:vAlign w:val="center"/>
            <w:hideMark/>
          </w:tcPr>
          <w:p w14:paraId="48A50038" w14:textId="77777777" w:rsidR="00760381" w:rsidRPr="00C46E34" w:rsidRDefault="00760381" w:rsidP="002E7401">
            <w:pPr>
              <w:spacing w:after="0" w:line="240" w:lineRule="auto"/>
              <w:jc w:val="right"/>
              <w:rPr>
                <w:rFonts w:ascii="Calibri" w:eastAsia="Times New Roman" w:hAnsi="Calibri" w:cs="Calibri"/>
                <w:color w:val="000000"/>
                <w:sz w:val="20"/>
                <w:szCs w:val="20"/>
              </w:rPr>
            </w:pPr>
            <w:r w:rsidRPr="00C46E34">
              <w:rPr>
                <w:rFonts w:ascii="Calibri" w:eastAsia="Times New Roman" w:hAnsi="Calibri" w:cs="Calibri"/>
                <w:color w:val="000000"/>
                <w:sz w:val="20"/>
                <w:szCs w:val="20"/>
              </w:rPr>
              <w:t>1,000</w:t>
            </w:r>
          </w:p>
        </w:tc>
        <w:tc>
          <w:tcPr>
            <w:tcW w:w="1107" w:type="dxa"/>
            <w:tcBorders>
              <w:top w:val="single" w:sz="8" w:space="0" w:color="4BACC6"/>
              <w:left w:val="nil"/>
              <w:bottom w:val="single" w:sz="8" w:space="0" w:color="4BACC6"/>
              <w:right w:val="single" w:sz="4" w:space="0" w:color="4F81BD"/>
            </w:tcBorders>
            <w:shd w:val="clear" w:color="auto" w:fill="auto"/>
            <w:vAlign w:val="center"/>
            <w:hideMark/>
          </w:tcPr>
          <w:p w14:paraId="7D0652EF" w14:textId="77777777" w:rsidR="00760381" w:rsidRPr="00C46E34" w:rsidRDefault="00760381" w:rsidP="002E7401">
            <w:pPr>
              <w:spacing w:after="0" w:line="240" w:lineRule="auto"/>
              <w:jc w:val="right"/>
              <w:rPr>
                <w:rFonts w:ascii="Calibri" w:eastAsia="Times New Roman" w:hAnsi="Calibri" w:cs="Calibri"/>
                <w:color w:val="000000"/>
                <w:sz w:val="20"/>
                <w:szCs w:val="20"/>
              </w:rPr>
            </w:pPr>
            <w:r w:rsidRPr="00C46E34">
              <w:rPr>
                <w:rFonts w:ascii="Calibri" w:eastAsia="Times New Roman" w:hAnsi="Calibri" w:cs="Calibri"/>
                <w:color w:val="000000"/>
                <w:sz w:val="20"/>
                <w:szCs w:val="20"/>
              </w:rPr>
              <w:t>1,500</w:t>
            </w:r>
          </w:p>
        </w:tc>
      </w:tr>
      <w:tr w:rsidR="00760381" w:rsidRPr="00C46E34" w14:paraId="42C6311E" w14:textId="77777777" w:rsidTr="00760381">
        <w:trPr>
          <w:trHeight w:val="319"/>
        </w:trPr>
        <w:tc>
          <w:tcPr>
            <w:tcW w:w="3075" w:type="dxa"/>
            <w:tcBorders>
              <w:top w:val="single" w:sz="4" w:space="0" w:color="4F81BD"/>
              <w:left w:val="single" w:sz="8" w:space="0" w:color="4BACC6"/>
              <w:bottom w:val="single" w:sz="8" w:space="0" w:color="4BACC6"/>
              <w:right w:val="nil"/>
            </w:tcBorders>
            <w:shd w:val="clear" w:color="auto" w:fill="auto"/>
            <w:vAlign w:val="center"/>
            <w:hideMark/>
          </w:tcPr>
          <w:p w14:paraId="3DE5A691" w14:textId="77777777" w:rsidR="00760381" w:rsidRPr="00C46E34" w:rsidRDefault="00760381" w:rsidP="00C46E34">
            <w:pPr>
              <w:spacing w:after="0" w:line="240" w:lineRule="auto"/>
              <w:rPr>
                <w:rFonts w:ascii="Calibri" w:eastAsia="Times New Roman" w:hAnsi="Calibri" w:cs="Calibri"/>
                <w:b/>
                <w:bCs/>
                <w:color w:val="000000"/>
                <w:sz w:val="20"/>
                <w:szCs w:val="20"/>
              </w:rPr>
            </w:pPr>
            <w:r w:rsidRPr="00C46E34">
              <w:rPr>
                <w:rFonts w:ascii="Calibri" w:eastAsia="Times New Roman" w:hAnsi="Calibri" w:cs="Calibri"/>
                <w:b/>
                <w:bCs/>
                <w:color w:val="000000"/>
                <w:sz w:val="20"/>
                <w:szCs w:val="20"/>
              </w:rPr>
              <w:t>Number of Documents Per Folder</w:t>
            </w:r>
          </w:p>
        </w:tc>
        <w:tc>
          <w:tcPr>
            <w:tcW w:w="876" w:type="dxa"/>
            <w:tcBorders>
              <w:top w:val="single" w:sz="4" w:space="0" w:color="4F81BD"/>
              <w:left w:val="nil"/>
              <w:bottom w:val="single" w:sz="4" w:space="0" w:color="4F81BD"/>
              <w:right w:val="nil"/>
            </w:tcBorders>
            <w:shd w:val="clear" w:color="auto" w:fill="auto"/>
            <w:noWrap/>
            <w:vAlign w:val="bottom"/>
            <w:hideMark/>
          </w:tcPr>
          <w:p w14:paraId="2E33D2A2" w14:textId="77777777" w:rsidR="00760381" w:rsidRPr="00C46E34" w:rsidRDefault="00760381" w:rsidP="002E7401">
            <w:pPr>
              <w:spacing w:after="0" w:line="240" w:lineRule="auto"/>
              <w:jc w:val="right"/>
              <w:rPr>
                <w:rFonts w:ascii="Calibri" w:eastAsia="Times New Roman" w:hAnsi="Calibri" w:cs="Calibri"/>
                <w:color w:val="000000"/>
                <w:sz w:val="20"/>
                <w:szCs w:val="20"/>
              </w:rPr>
            </w:pPr>
            <w:r w:rsidRPr="00C46E34">
              <w:rPr>
                <w:rFonts w:ascii="Calibri" w:eastAsia="Times New Roman" w:hAnsi="Calibri" w:cs="Calibri"/>
                <w:color w:val="000000"/>
                <w:sz w:val="20"/>
                <w:szCs w:val="20"/>
              </w:rPr>
              <w:t>20,000</w:t>
            </w:r>
          </w:p>
        </w:tc>
        <w:tc>
          <w:tcPr>
            <w:tcW w:w="1053" w:type="dxa"/>
            <w:tcBorders>
              <w:top w:val="single" w:sz="4" w:space="0" w:color="4F81BD"/>
              <w:left w:val="nil"/>
              <w:bottom w:val="single" w:sz="4" w:space="0" w:color="4F81BD"/>
              <w:right w:val="nil"/>
            </w:tcBorders>
            <w:shd w:val="clear" w:color="auto" w:fill="auto"/>
            <w:noWrap/>
            <w:vAlign w:val="bottom"/>
            <w:hideMark/>
          </w:tcPr>
          <w:p w14:paraId="15244F0C" w14:textId="5ED9CCD5" w:rsidR="00760381" w:rsidRPr="00C46E34" w:rsidRDefault="00760381" w:rsidP="002E7401">
            <w:pPr>
              <w:spacing w:after="0" w:line="240" w:lineRule="auto"/>
              <w:jc w:val="right"/>
              <w:rPr>
                <w:rFonts w:ascii="Calibri" w:eastAsia="Times New Roman" w:hAnsi="Calibri" w:cs="Calibri"/>
                <w:color w:val="000000"/>
                <w:sz w:val="20"/>
                <w:szCs w:val="20"/>
              </w:rPr>
            </w:pPr>
            <w:r w:rsidRPr="00C46E34">
              <w:rPr>
                <w:rFonts w:ascii="Calibri" w:eastAsia="Times New Roman" w:hAnsi="Calibri" w:cs="Calibri"/>
                <w:color w:val="000000"/>
                <w:sz w:val="20"/>
                <w:szCs w:val="20"/>
              </w:rPr>
              <w:t>20,000</w:t>
            </w:r>
          </w:p>
        </w:tc>
        <w:tc>
          <w:tcPr>
            <w:tcW w:w="1215" w:type="dxa"/>
            <w:tcBorders>
              <w:top w:val="single" w:sz="4" w:space="0" w:color="4F81BD"/>
              <w:left w:val="nil"/>
              <w:bottom w:val="single" w:sz="4" w:space="0" w:color="4F81BD"/>
              <w:right w:val="nil"/>
            </w:tcBorders>
            <w:shd w:val="clear" w:color="auto" w:fill="auto"/>
            <w:noWrap/>
            <w:vAlign w:val="bottom"/>
            <w:hideMark/>
          </w:tcPr>
          <w:p w14:paraId="2CF929B2" w14:textId="77777777" w:rsidR="00760381" w:rsidRPr="00C46E34" w:rsidRDefault="00760381" w:rsidP="002E7401">
            <w:pPr>
              <w:spacing w:after="0" w:line="240" w:lineRule="auto"/>
              <w:jc w:val="right"/>
              <w:rPr>
                <w:rFonts w:ascii="Calibri" w:eastAsia="Times New Roman" w:hAnsi="Calibri" w:cs="Calibri"/>
                <w:color w:val="000000"/>
                <w:sz w:val="20"/>
                <w:szCs w:val="20"/>
              </w:rPr>
            </w:pPr>
            <w:r w:rsidRPr="00C46E34">
              <w:rPr>
                <w:rFonts w:ascii="Calibri" w:eastAsia="Times New Roman" w:hAnsi="Calibri" w:cs="Calibri"/>
                <w:color w:val="000000"/>
                <w:sz w:val="20"/>
                <w:szCs w:val="20"/>
              </w:rPr>
              <w:t>20,000</w:t>
            </w:r>
          </w:p>
        </w:tc>
        <w:tc>
          <w:tcPr>
            <w:tcW w:w="1215" w:type="dxa"/>
            <w:tcBorders>
              <w:top w:val="single" w:sz="4" w:space="0" w:color="4F81BD"/>
              <w:left w:val="nil"/>
              <w:bottom w:val="single" w:sz="4" w:space="0" w:color="4F81BD"/>
              <w:right w:val="nil"/>
            </w:tcBorders>
            <w:shd w:val="clear" w:color="auto" w:fill="auto"/>
            <w:noWrap/>
            <w:vAlign w:val="bottom"/>
            <w:hideMark/>
          </w:tcPr>
          <w:p w14:paraId="6DC15D30" w14:textId="77777777" w:rsidR="00760381" w:rsidRPr="00C46E34" w:rsidRDefault="00760381" w:rsidP="002E7401">
            <w:pPr>
              <w:spacing w:after="0" w:line="240" w:lineRule="auto"/>
              <w:jc w:val="right"/>
              <w:rPr>
                <w:rFonts w:ascii="Calibri" w:eastAsia="Times New Roman" w:hAnsi="Calibri" w:cs="Calibri"/>
                <w:color w:val="000000"/>
                <w:sz w:val="20"/>
                <w:szCs w:val="20"/>
              </w:rPr>
            </w:pPr>
            <w:r w:rsidRPr="00C46E34">
              <w:rPr>
                <w:rFonts w:ascii="Calibri" w:eastAsia="Times New Roman" w:hAnsi="Calibri" w:cs="Calibri"/>
                <w:color w:val="000000"/>
                <w:sz w:val="20"/>
                <w:szCs w:val="20"/>
              </w:rPr>
              <w:t>20,000</w:t>
            </w:r>
          </w:p>
        </w:tc>
        <w:tc>
          <w:tcPr>
            <w:tcW w:w="1107" w:type="dxa"/>
            <w:tcBorders>
              <w:top w:val="single" w:sz="4" w:space="0" w:color="4F81BD"/>
              <w:left w:val="nil"/>
              <w:bottom w:val="single" w:sz="4" w:space="0" w:color="4F81BD"/>
              <w:right w:val="single" w:sz="4" w:space="0" w:color="4F81BD"/>
            </w:tcBorders>
            <w:shd w:val="clear" w:color="auto" w:fill="auto"/>
            <w:noWrap/>
            <w:vAlign w:val="bottom"/>
            <w:hideMark/>
          </w:tcPr>
          <w:p w14:paraId="2E20FE3D" w14:textId="77777777" w:rsidR="00760381" w:rsidRPr="00C46E34" w:rsidRDefault="00760381" w:rsidP="002E7401">
            <w:pPr>
              <w:spacing w:after="0" w:line="240" w:lineRule="auto"/>
              <w:jc w:val="right"/>
              <w:rPr>
                <w:rFonts w:ascii="Calibri" w:eastAsia="Times New Roman" w:hAnsi="Calibri" w:cs="Calibri"/>
                <w:color w:val="000000"/>
                <w:sz w:val="20"/>
                <w:szCs w:val="20"/>
              </w:rPr>
            </w:pPr>
            <w:r w:rsidRPr="00C46E34">
              <w:rPr>
                <w:rFonts w:ascii="Calibri" w:eastAsia="Times New Roman" w:hAnsi="Calibri" w:cs="Calibri"/>
                <w:color w:val="000000"/>
                <w:sz w:val="20"/>
                <w:szCs w:val="20"/>
              </w:rPr>
              <w:t>20,000</w:t>
            </w:r>
          </w:p>
        </w:tc>
      </w:tr>
    </w:tbl>
    <w:p w14:paraId="20547339" w14:textId="0F92F58D" w:rsidR="004E2DEF" w:rsidRDefault="00C46E34" w:rsidP="006D5870">
      <w:pPr>
        <w:pStyle w:val="Heading3"/>
      </w:pPr>
      <w:bookmarkStart w:id="16" w:name="_Toc262811039"/>
      <w:r>
        <w:lastRenderedPageBreak/>
        <w:t>Farm</w:t>
      </w:r>
      <w:r w:rsidR="00D2414A">
        <w:t xml:space="preserve"> #2 Scale Out and Document Parser </w:t>
      </w:r>
      <w:r w:rsidR="00CE4917">
        <w:t>tests</w:t>
      </w:r>
      <w:bookmarkEnd w:id="16"/>
    </w:p>
    <w:p w14:paraId="4CBFC8FA" w14:textId="0DE2C8FF" w:rsidR="003E434E" w:rsidRDefault="003E434E" w:rsidP="003E434E">
      <w:r>
        <w:t>The following table lists the specific hardware that was used for testing.</w:t>
      </w:r>
      <w:r w:rsidR="00F97A5A">
        <w:t xml:space="preserve"> </w:t>
      </w:r>
      <w:r w:rsidR="00F9171E">
        <w:t>The main difference between this configuration and</w:t>
      </w:r>
      <w:r w:rsidR="00F97A5A">
        <w:t xml:space="preserve"> Farm #1 </w:t>
      </w:r>
      <w:r w:rsidR="00F9171E">
        <w:t xml:space="preserve">is that </w:t>
      </w:r>
      <w:r w:rsidR="00900115">
        <w:t xml:space="preserve">the </w:t>
      </w:r>
      <w:r w:rsidR="00F97A5A">
        <w:t xml:space="preserve">SQL Server </w:t>
      </w:r>
      <w:r w:rsidR="00F9171E">
        <w:t xml:space="preserve">database server has half the memory. </w:t>
      </w:r>
    </w:p>
    <w:tbl>
      <w:tblPr>
        <w:tblStyle w:val="LightList-Accent5"/>
        <w:tblW w:w="0" w:type="auto"/>
        <w:tblLook w:val="04A0" w:firstRow="1" w:lastRow="0" w:firstColumn="1" w:lastColumn="0" w:noHBand="0" w:noVBand="1"/>
      </w:tblPr>
      <w:tblGrid>
        <w:gridCol w:w="1818"/>
        <w:gridCol w:w="3870"/>
        <w:gridCol w:w="3870"/>
      </w:tblGrid>
      <w:tr w:rsidR="00D2414A" w:rsidRPr="0010796B" w14:paraId="2CEB4A28" w14:textId="77777777" w:rsidTr="00F917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14:paraId="74A427E7" w14:textId="7769F0EB" w:rsidR="00D2414A" w:rsidRPr="0010796B" w:rsidRDefault="00D2414A" w:rsidP="00D2414A">
            <w:pPr>
              <w:pStyle w:val="Text"/>
              <w:spacing w:after="120"/>
              <w:rPr>
                <w:rFonts w:asciiTheme="minorHAnsi" w:hAnsiTheme="minorHAnsi"/>
                <w:b w:val="0"/>
              </w:rPr>
            </w:pPr>
          </w:p>
        </w:tc>
        <w:tc>
          <w:tcPr>
            <w:tcW w:w="3870" w:type="dxa"/>
          </w:tcPr>
          <w:p w14:paraId="589BB3EA" w14:textId="2C783C0A" w:rsidR="00D2414A" w:rsidRPr="0010796B" w:rsidRDefault="00D2414A" w:rsidP="00900115">
            <w:pPr>
              <w:pStyle w:val="Text"/>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Front</w:t>
            </w:r>
            <w:r w:rsidR="00900115">
              <w:rPr>
                <w:rFonts w:asciiTheme="minorHAnsi" w:hAnsiTheme="minorHAnsi"/>
              </w:rPr>
              <w:t>-</w:t>
            </w:r>
            <w:r>
              <w:rPr>
                <w:rFonts w:asciiTheme="minorHAnsi" w:hAnsiTheme="minorHAnsi"/>
              </w:rPr>
              <w:t xml:space="preserve">End </w:t>
            </w:r>
            <w:r w:rsidR="00900115">
              <w:rPr>
                <w:rFonts w:asciiTheme="minorHAnsi" w:hAnsiTheme="minorHAnsi"/>
              </w:rPr>
              <w:t xml:space="preserve">Web </w:t>
            </w:r>
            <w:r>
              <w:rPr>
                <w:rFonts w:asciiTheme="minorHAnsi" w:hAnsiTheme="minorHAnsi"/>
              </w:rPr>
              <w:t>Servers</w:t>
            </w:r>
            <w:r w:rsidR="00C428B6">
              <w:rPr>
                <w:rFonts w:asciiTheme="minorHAnsi" w:hAnsiTheme="minorHAnsi"/>
              </w:rPr>
              <w:t xml:space="preserve"> (2-4)</w:t>
            </w:r>
          </w:p>
        </w:tc>
        <w:tc>
          <w:tcPr>
            <w:tcW w:w="3870" w:type="dxa"/>
          </w:tcPr>
          <w:p w14:paraId="68520088" w14:textId="21B58116" w:rsidR="00D2414A" w:rsidRPr="0010796B" w:rsidRDefault="00D2414A" w:rsidP="00D2414A">
            <w:pPr>
              <w:pStyle w:val="Text"/>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Application Server</w:t>
            </w:r>
            <w:r w:rsidR="00C428B6">
              <w:rPr>
                <w:rFonts w:asciiTheme="minorHAnsi" w:hAnsiTheme="minorHAnsi"/>
              </w:rPr>
              <w:t xml:space="preserve"> (1)</w:t>
            </w:r>
          </w:p>
        </w:tc>
      </w:tr>
      <w:tr w:rsidR="00D2414A" w:rsidRPr="0010796B" w14:paraId="1324DE72" w14:textId="77777777" w:rsidTr="00F91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14:paraId="781DACE1" w14:textId="5908C903" w:rsidR="00D2414A" w:rsidRDefault="00D2414A" w:rsidP="00D2414A">
            <w:pPr>
              <w:pStyle w:val="Text"/>
              <w:spacing w:after="120"/>
            </w:pPr>
            <w:r w:rsidRPr="0010796B">
              <w:rPr>
                <w:rFonts w:asciiTheme="minorHAnsi" w:hAnsiTheme="minorHAnsi"/>
                <w:b w:val="0"/>
              </w:rPr>
              <w:t>Processor(s)</w:t>
            </w:r>
          </w:p>
        </w:tc>
        <w:tc>
          <w:tcPr>
            <w:tcW w:w="3870" w:type="dxa"/>
          </w:tcPr>
          <w:p w14:paraId="257E3E95" w14:textId="41145FA4" w:rsidR="00D2414A" w:rsidRPr="00D2414A" w:rsidRDefault="00D2414A" w:rsidP="00D2414A">
            <w:pPr>
              <w:pStyle w:val="Tex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2414A">
              <w:rPr>
                <w:rFonts w:asciiTheme="minorHAnsi" w:hAnsiTheme="minorHAnsi" w:cstheme="minorHAnsi"/>
              </w:rPr>
              <w:t>2 quad core @2.33 GHz</w:t>
            </w:r>
          </w:p>
        </w:tc>
        <w:tc>
          <w:tcPr>
            <w:tcW w:w="3870" w:type="dxa"/>
          </w:tcPr>
          <w:p w14:paraId="7733A3EE" w14:textId="097C25D1" w:rsidR="00D2414A" w:rsidRPr="00D2414A" w:rsidRDefault="00D2414A" w:rsidP="00D2414A">
            <w:pPr>
              <w:pStyle w:val="Tex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2414A">
              <w:rPr>
                <w:rFonts w:asciiTheme="minorHAnsi" w:hAnsiTheme="minorHAnsi" w:cstheme="minorHAnsi"/>
              </w:rPr>
              <w:t>2 quad core @2.33GHz</w:t>
            </w:r>
          </w:p>
        </w:tc>
      </w:tr>
      <w:tr w:rsidR="00D2414A" w:rsidRPr="0010796B" w14:paraId="079D70A4" w14:textId="77777777" w:rsidTr="00F9171E">
        <w:tc>
          <w:tcPr>
            <w:cnfStyle w:val="001000000000" w:firstRow="0" w:lastRow="0" w:firstColumn="1" w:lastColumn="0" w:oddVBand="0" w:evenVBand="0" w:oddHBand="0" w:evenHBand="0" w:firstRowFirstColumn="0" w:firstRowLastColumn="0" w:lastRowFirstColumn="0" w:lastRowLastColumn="0"/>
            <w:tcW w:w="1818" w:type="dxa"/>
          </w:tcPr>
          <w:p w14:paraId="5988B7D2" w14:textId="77777777" w:rsidR="00D2414A" w:rsidRPr="0010796B" w:rsidRDefault="00D2414A" w:rsidP="00D2414A">
            <w:pPr>
              <w:pStyle w:val="Text"/>
              <w:spacing w:after="120"/>
              <w:rPr>
                <w:rFonts w:asciiTheme="minorHAnsi" w:hAnsiTheme="minorHAnsi"/>
                <w:b w:val="0"/>
              </w:rPr>
            </w:pPr>
            <w:r w:rsidRPr="0010796B">
              <w:rPr>
                <w:rFonts w:asciiTheme="minorHAnsi" w:hAnsiTheme="minorHAnsi"/>
                <w:b w:val="0"/>
              </w:rPr>
              <w:t>RAM</w:t>
            </w:r>
          </w:p>
        </w:tc>
        <w:tc>
          <w:tcPr>
            <w:tcW w:w="3870" w:type="dxa"/>
          </w:tcPr>
          <w:p w14:paraId="6D00E494" w14:textId="477C1F7F" w:rsidR="00D2414A" w:rsidRPr="00D2414A" w:rsidRDefault="00D2414A" w:rsidP="00D2414A">
            <w:pPr>
              <w:pStyle w:val="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2414A">
              <w:rPr>
                <w:rFonts w:asciiTheme="minorHAnsi" w:hAnsiTheme="minorHAnsi"/>
              </w:rPr>
              <w:t>8 GB</w:t>
            </w:r>
          </w:p>
        </w:tc>
        <w:tc>
          <w:tcPr>
            <w:tcW w:w="3870" w:type="dxa"/>
          </w:tcPr>
          <w:p w14:paraId="564DF42E" w14:textId="55D9ED7D" w:rsidR="00D2414A" w:rsidRPr="00D2414A" w:rsidRDefault="00D2414A" w:rsidP="00D2414A">
            <w:pPr>
              <w:pStyle w:val="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2414A">
              <w:rPr>
                <w:rFonts w:asciiTheme="minorHAnsi" w:hAnsiTheme="minorHAnsi"/>
              </w:rPr>
              <w:t>8 GB</w:t>
            </w:r>
          </w:p>
        </w:tc>
      </w:tr>
      <w:tr w:rsidR="00D2414A" w:rsidRPr="0010796B" w14:paraId="58B6A82E" w14:textId="77777777" w:rsidTr="00F91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14:paraId="3DF6F495" w14:textId="17651B53" w:rsidR="00D2414A" w:rsidRPr="0010796B" w:rsidRDefault="00D2414A" w:rsidP="00D2414A">
            <w:pPr>
              <w:pStyle w:val="Text"/>
              <w:spacing w:after="120"/>
              <w:rPr>
                <w:rFonts w:asciiTheme="minorHAnsi" w:hAnsiTheme="minorHAnsi"/>
                <w:b w:val="0"/>
              </w:rPr>
            </w:pPr>
            <w:r w:rsidRPr="0010796B">
              <w:rPr>
                <w:rFonts w:asciiTheme="minorHAnsi" w:hAnsiTheme="minorHAnsi"/>
                <w:b w:val="0"/>
              </w:rPr>
              <w:t>O</w:t>
            </w:r>
            <w:r w:rsidR="00900115">
              <w:rPr>
                <w:rFonts w:asciiTheme="minorHAnsi" w:hAnsiTheme="minorHAnsi"/>
                <w:b w:val="0"/>
              </w:rPr>
              <w:t xml:space="preserve">perating </w:t>
            </w:r>
            <w:r w:rsidRPr="0010796B">
              <w:rPr>
                <w:rFonts w:asciiTheme="minorHAnsi" w:hAnsiTheme="minorHAnsi"/>
                <w:b w:val="0"/>
              </w:rPr>
              <w:t>S</w:t>
            </w:r>
            <w:r w:rsidR="00900115">
              <w:rPr>
                <w:rFonts w:asciiTheme="minorHAnsi" w:hAnsiTheme="minorHAnsi"/>
                <w:b w:val="0"/>
              </w:rPr>
              <w:t>ystem</w:t>
            </w:r>
          </w:p>
        </w:tc>
        <w:tc>
          <w:tcPr>
            <w:tcW w:w="3870" w:type="dxa"/>
          </w:tcPr>
          <w:p w14:paraId="4611CA07" w14:textId="447D4B85" w:rsidR="00D2414A" w:rsidRPr="00D2414A" w:rsidRDefault="00D2414A" w:rsidP="00D2414A">
            <w:pPr>
              <w:pStyle w:val="Tex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2414A">
              <w:rPr>
                <w:rFonts w:asciiTheme="minorHAnsi" w:hAnsiTheme="minorHAnsi"/>
              </w:rPr>
              <w:t>Windows Server 2008</w:t>
            </w:r>
            <w:r>
              <w:rPr>
                <w:rFonts w:asciiTheme="minorHAnsi" w:hAnsiTheme="minorHAnsi"/>
              </w:rPr>
              <w:t xml:space="preserve"> R2</w:t>
            </w:r>
            <w:r w:rsidRPr="00D2414A">
              <w:rPr>
                <w:rFonts w:asciiTheme="minorHAnsi" w:hAnsiTheme="minorHAnsi"/>
              </w:rPr>
              <w:t>, 64 bit</w:t>
            </w:r>
          </w:p>
        </w:tc>
        <w:tc>
          <w:tcPr>
            <w:tcW w:w="3870" w:type="dxa"/>
          </w:tcPr>
          <w:p w14:paraId="3380367A" w14:textId="15C712D9" w:rsidR="00D2414A" w:rsidRPr="00D2414A" w:rsidRDefault="00D2414A" w:rsidP="00D2414A">
            <w:pPr>
              <w:pStyle w:val="Tex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2414A">
              <w:rPr>
                <w:rFonts w:asciiTheme="minorHAnsi" w:hAnsiTheme="minorHAnsi"/>
              </w:rPr>
              <w:t>Windows Server 2008</w:t>
            </w:r>
            <w:r>
              <w:rPr>
                <w:rFonts w:asciiTheme="minorHAnsi" w:hAnsiTheme="minorHAnsi"/>
              </w:rPr>
              <w:t xml:space="preserve"> R2</w:t>
            </w:r>
            <w:r w:rsidRPr="00D2414A">
              <w:rPr>
                <w:rFonts w:asciiTheme="minorHAnsi" w:hAnsiTheme="minorHAnsi"/>
              </w:rPr>
              <w:t>, 64 bit</w:t>
            </w:r>
          </w:p>
        </w:tc>
      </w:tr>
      <w:tr w:rsidR="00D2414A" w:rsidRPr="0010796B" w14:paraId="3D6D58F7" w14:textId="77777777" w:rsidTr="00F9171E">
        <w:tc>
          <w:tcPr>
            <w:cnfStyle w:val="001000000000" w:firstRow="0" w:lastRow="0" w:firstColumn="1" w:lastColumn="0" w:oddVBand="0" w:evenVBand="0" w:oddHBand="0" w:evenHBand="0" w:firstRowFirstColumn="0" w:firstRowLastColumn="0" w:lastRowFirstColumn="0" w:lastRowLastColumn="0"/>
            <w:tcW w:w="1818" w:type="dxa"/>
          </w:tcPr>
          <w:p w14:paraId="725EDFF3" w14:textId="77777777" w:rsidR="00D2414A" w:rsidRPr="0010796B" w:rsidRDefault="00D2414A" w:rsidP="00D2414A">
            <w:pPr>
              <w:pStyle w:val="Text"/>
              <w:spacing w:after="120"/>
              <w:rPr>
                <w:rFonts w:asciiTheme="minorHAnsi" w:hAnsiTheme="minorHAnsi"/>
                <w:b w:val="0"/>
              </w:rPr>
            </w:pPr>
            <w:r w:rsidRPr="0010796B">
              <w:rPr>
                <w:rFonts w:asciiTheme="minorHAnsi" w:hAnsiTheme="minorHAnsi"/>
                <w:b w:val="0"/>
              </w:rPr>
              <w:t>Size of the SharePoint drive</w:t>
            </w:r>
          </w:p>
        </w:tc>
        <w:tc>
          <w:tcPr>
            <w:tcW w:w="3870" w:type="dxa"/>
            <w:vAlign w:val="center"/>
          </w:tcPr>
          <w:p w14:paraId="3CC2550E" w14:textId="3DFC0030" w:rsidR="00D2414A" w:rsidRPr="00D2414A" w:rsidRDefault="00D2414A" w:rsidP="00900115">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4770">
              <w:rPr>
                <w:rFonts w:ascii="Verdana" w:hAnsi="Verdana" w:cs="Calibri"/>
                <w:sz w:val="17"/>
                <w:szCs w:val="17"/>
              </w:rPr>
              <w:t>50</w:t>
            </w:r>
            <w:r>
              <w:rPr>
                <w:rFonts w:ascii="Verdana" w:hAnsi="Verdana" w:cs="Calibri"/>
                <w:sz w:val="17"/>
                <w:szCs w:val="17"/>
              </w:rPr>
              <w:t xml:space="preserve"> GB</w:t>
            </w:r>
            <w:r w:rsidRPr="00394770">
              <w:rPr>
                <w:rFonts w:ascii="Verdana" w:hAnsi="Verdana" w:cs="Calibri"/>
                <w:sz w:val="17"/>
                <w:szCs w:val="17"/>
              </w:rPr>
              <w:t xml:space="preserve"> + 18</w:t>
            </w:r>
            <w:r>
              <w:rPr>
                <w:rFonts w:ascii="Verdana" w:hAnsi="Verdana" w:cs="Calibri"/>
                <w:sz w:val="17"/>
                <w:szCs w:val="17"/>
              </w:rPr>
              <w:t xml:space="preserve"> GB</w:t>
            </w:r>
            <w:r w:rsidRPr="00394770">
              <w:rPr>
                <w:rFonts w:ascii="Verdana" w:hAnsi="Verdana" w:cs="Calibri"/>
                <w:sz w:val="17"/>
                <w:szCs w:val="17"/>
              </w:rPr>
              <w:t xml:space="preserve"> + 205</w:t>
            </w:r>
            <w:r>
              <w:rPr>
                <w:rFonts w:ascii="Verdana" w:hAnsi="Verdana" w:cs="Calibri"/>
                <w:sz w:val="17"/>
                <w:szCs w:val="17"/>
              </w:rPr>
              <w:t xml:space="preserve"> GB</w:t>
            </w:r>
            <w:r w:rsidRPr="00394770">
              <w:rPr>
                <w:rFonts w:ascii="Verdana" w:hAnsi="Verdana" w:cs="Calibri"/>
                <w:sz w:val="17"/>
                <w:szCs w:val="17"/>
              </w:rPr>
              <w:t xml:space="preserve"> </w:t>
            </w:r>
            <w:r>
              <w:rPr>
                <w:rFonts w:ascii="Verdana" w:hAnsi="Verdana" w:cs="Calibri"/>
                <w:sz w:val="17"/>
                <w:szCs w:val="17"/>
              </w:rPr>
              <w:t>15K SAS</w:t>
            </w:r>
            <w:r w:rsidRPr="00D2414A">
              <w:rPr>
                <w:color w:val="000000"/>
                <w:sz w:val="20"/>
                <w:szCs w:val="20"/>
              </w:rPr>
              <w:br/>
            </w:r>
            <w:r w:rsidRPr="00EB7966">
              <w:rPr>
                <w:color w:val="000000"/>
                <w:sz w:val="20"/>
                <w:szCs w:val="20"/>
              </w:rPr>
              <w:t>Disk 1: O</w:t>
            </w:r>
            <w:r w:rsidR="00900115">
              <w:rPr>
                <w:color w:val="000000"/>
                <w:sz w:val="20"/>
                <w:szCs w:val="20"/>
              </w:rPr>
              <w:t xml:space="preserve">perating </w:t>
            </w:r>
            <w:r w:rsidRPr="00EB7966">
              <w:rPr>
                <w:color w:val="000000"/>
                <w:sz w:val="20"/>
                <w:szCs w:val="20"/>
              </w:rPr>
              <w:t>S</w:t>
            </w:r>
            <w:r w:rsidR="00900115">
              <w:rPr>
                <w:color w:val="000000"/>
                <w:sz w:val="20"/>
                <w:szCs w:val="20"/>
              </w:rPr>
              <w:t>ystem</w:t>
            </w:r>
            <w:r w:rsidRPr="00EB7966">
              <w:rPr>
                <w:color w:val="000000"/>
                <w:sz w:val="20"/>
                <w:szCs w:val="20"/>
              </w:rPr>
              <w:br/>
              <w:t xml:space="preserve">Disk 2: Swap and </w:t>
            </w:r>
            <w:r w:rsidR="00900115" w:rsidRPr="00EB7966">
              <w:rPr>
                <w:color w:val="000000"/>
                <w:sz w:val="20"/>
                <w:szCs w:val="20"/>
              </w:rPr>
              <w:t>B</w:t>
            </w:r>
            <w:r w:rsidR="00900115">
              <w:rPr>
                <w:color w:val="000000"/>
                <w:sz w:val="20"/>
                <w:szCs w:val="20"/>
              </w:rPr>
              <w:t>LOB</w:t>
            </w:r>
            <w:r w:rsidR="00900115" w:rsidRPr="00EB7966">
              <w:rPr>
                <w:color w:val="000000"/>
                <w:sz w:val="20"/>
                <w:szCs w:val="20"/>
              </w:rPr>
              <w:t xml:space="preserve"> </w:t>
            </w:r>
            <w:r w:rsidRPr="00EB7966">
              <w:rPr>
                <w:color w:val="000000"/>
                <w:sz w:val="20"/>
                <w:szCs w:val="20"/>
              </w:rPr>
              <w:t>Cache</w:t>
            </w:r>
            <w:r w:rsidRPr="00EB7966">
              <w:rPr>
                <w:color w:val="000000"/>
                <w:sz w:val="20"/>
                <w:szCs w:val="20"/>
              </w:rPr>
              <w:br/>
              <w:t>Disk 3: Logs and Temp directory</w:t>
            </w:r>
          </w:p>
        </w:tc>
        <w:tc>
          <w:tcPr>
            <w:tcW w:w="3870" w:type="dxa"/>
          </w:tcPr>
          <w:p w14:paraId="0645C398" w14:textId="7F0D949B" w:rsidR="00D2414A" w:rsidRPr="00D2414A" w:rsidRDefault="00D2414A" w:rsidP="00900115">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4770">
              <w:rPr>
                <w:rFonts w:ascii="Verdana" w:hAnsi="Verdana" w:cs="Calibri"/>
                <w:sz w:val="17"/>
                <w:szCs w:val="17"/>
              </w:rPr>
              <w:t>50</w:t>
            </w:r>
            <w:r>
              <w:rPr>
                <w:rFonts w:ascii="Verdana" w:hAnsi="Verdana" w:cs="Calibri"/>
                <w:sz w:val="17"/>
                <w:szCs w:val="17"/>
              </w:rPr>
              <w:t xml:space="preserve"> GB</w:t>
            </w:r>
            <w:r w:rsidRPr="00394770">
              <w:rPr>
                <w:rFonts w:ascii="Verdana" w:hAnsi="Verdana" w:cs="Calibri"/>
                <w:sz w:val="17"/>
                <w:szCs w:val="17"/>
              </w:rPr>
              <w:t xml:space="preserve"> + 18</w:t>
            </w:r>
            <w:r>
              <w:rPr>
                <w:rFonts w:ascii="Verdana" w:hAnsi="Verdana" w:cs="Calibri"/>
                <w:sz w:val="17"/>
                <w:szCs w:val="17"/>
              </w:rPr>
              <w:t xml:space="preserve"> GB</w:t>
            </w:r>
            <w:r w:rsidRPr="00394770">
              <w:rPr>
                <w:rFonts w:ascii="Verdana" w:hAnsi="Verdana" w:cs="Calibri"/>
                <w:sz w:val="17"/>
                <w:szCs w:val="17"/>
              </w:rPr>
              <w:t xml:space="preserve"> + 300 GB</w:t>
            </w:r>
            <w:r>
              <w:rPr>
                <w:rFonts w:ascii="Verdana" w:hAnsi="Verdana" w:cs="Calibri"/>
                <w:sz w:val="17"/>
                <w:szCs w:val="17"/>
              </w:rPr>
              <w:t xml:space="preserve"> 15K SAS</w:t>
            </w:r>
            <w:r w:rsidRPr="00D2414A">
              <w:rPr>
                <w:color w:val="000000"/>
                <w:sz w:val="20"/>
                <w:szCs w:val="20"/>
              </w:rPr>
              <w:br/>
            </w:r>
            <w:r w:rsidRPr="00EB7966">
              <w:rPr>
                <w:color w:val="000000"/>
                <w:sz w:val="20"/>
                <w:szCs w:val="20"/>
              </w:rPr>
              <w:t>Disk 1: O</w:t>
            </w:r>
            <w:r w:rsidR="00900115">
              <w:rPr>
                <w:color w:val="000000"/>
                <w:sz w:val="20"/>
                <w:szCs w:val="20"/>
              </w:rPr>
              <w:t xml:space="preserve">perating </w:t>
            </w:r>
            <w:r w:rsidRPr="00EB7966">
              <w:rPr>
                <w:color w:val="000000"/>
                <w:sz w:val="20"/>
                <w:szCs w:val="20"/>
              </w:rPr>
              <w:t>S</w:t>
            </w:r>
            <w:r w:rsidR="00900115">
              <w:rPr>
                <w:color w:val="000000"/>
                <w:sz w:val="20"/>
                <w:szCs w:val="20"/>
              </w:rPr>
              <w:t>ystem</w:t>
            </w:r>
            <w:r w:rsidRPr="00EB7966">
              <w:rPr>
                <w:color w:val="000000"/>
                <w:sz w:val="20"/>
                <w:szCs w:val="20"/>
              </w:rPr>
              <w:br/>
              <w:t xml:space="preserve">Disk 2: Swap and </w:t>
            </w:r>
            <w:r w:rsidR="00900115" w:rsidRPr="00EB7966">
              <w:rPr>
                <w:color w:val="000000"/>
                <w:sz w:val="20"/>
                <w:szCs w:val="20"/>
              </w:rPr>
              <w:t>B</w:t>
            </w:r>
            <w:r w:rsidR="00900115">
              <w:rPr>
                <w:color w:val="000000"/>
                <w:sz w:val="20"/>
                <w:szCs w:val="20"/>
              </w:rPr>
              <w:t>LOB</w:t>
            </w:r>
            <w:r w:rsidR="00900115" w:rsidRPr="00EB7966">
              <w:rPr>
                <w:color w:val="000000"/>
                <w:sz w:val="20"/>
                <w:szCs w:val="20"/>
              </w:rPr>
              <w:t xml:space="preserve"> </w:t>
            </w:r>
            <w:r w:rsidRPr="00EB7966">
              <w:rPr>
                <w:color w:val="000000"/>
                <w:sz w:val="20"/>
                <w:szCs w:val="20"/>
              </w:rPr>
              <w:t>Cache</w:t>
            </w:r>
            <w:r w:rsidRPr="00EB7966">
              <w:rPr>
                <w:color w:val="000000"/>
                <w:sz w:val="20"/>
                <w:szCs w:val="20"/>
              </w:rPr>
              <w:br/>
              <w:t>Disk 3: Logs and Temp directory</w:t>
            </w:r>
          </w:p>
        </w:tc>
      </w:tr>
      <w:tr w:rsidR="00D2414A" w:rsidRPr="0010796B" w14:paraId="04A439E4" w14:textId="77777777" w:rsidTr="00F91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14:paraId="26FABECB" w14:textId="77777777" w:rsidR="00D2414A" w:rsidRPr="0010796B" w:rsidRDefault="00D2414A" w:rsidP="00D2414A">
            <w:pPr>
              <w:pStyle w:val="Text"/>
              <w:spacing w:after="120"/>
              <w:rPr>
                <w:rFonts w:asciiTheme="minorHAnsi" w:hAnsiTheme="minorHAnsi"/>
                <w:b w:val="0"/>
              </w:rPr>
            </w:pPr>
            <w:r w:rsidRPr="0010796B">
              <w:rPr>
                <w:rFonts w:asciiTheme="minorHAnsi" w:hAnsiTheme="minorHAnsi"/>
                <w:b w:val="0"/>
              </w:rPr>
              <w:t>Number of NICs</w:t>
            </w:r>
          </w:p>
        </w:tc>
        <w:tc>
          <w:tcPr>
            <w:tcW w:w="3870" w:type="dxa"/>
          </w:tcPr>
          <w:p w14:paraId="7C763B06" w14:textId="77777777" w:rsidR="00D2414A" w:rsidRPr="00D2414A" w:rsidRDefault="00D2414A" w:rsidP="00D2414A">
            <w:pPr>
              <w:pStyle w:val="Tex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2414A">
              <w:rPr>
                <w:rFonts w:asciiTheme="minorHAnsi" w:hAnsiTheme="minorHAnsi"/>
              </w:rPr>
              <w:t>2</w:t>
            </w:r>
          </w:p>
        </w:tc>
        <w:tc>
          <w:tcPr>
            <w:tcW w:w="3870" w:type="dxa"/>
          </w:tcPr>
          <w:p w14:paraId="5EC347BE" w14:textId="4389330B" w:rsidR="00D2414A" w:rsidRPr="00D2414A" w:rsidRDefault="00D2414A" w:rsidP="00D2414A">
            <w:pPr>
              <w:pStyle w:val="Tex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2414A">
              <w:rPr>
                <w:rFonts w:asciiTheme="minorHAnsi" w:hAnsiTheme="minorHAnsi"/>
              </w:rPr>
              <w:t>2</w:t>
            </w:r>
          </w:p>
        </w:tc>
      </w:tr>
      <w:tr w:rsidR="00D2414A" w:rsidRPr="0010796B" w14:paraId="036F3F22" w14:textId="77777777" w:rsidTr="00F9171E">
        <w:tc>
          <w:tcPr>
            <w:cnfStyle w:val="001000000000" w:firstRow="0" w:lastRow="0" w:firstColumn="1" w:lastColumn="0" w:oddVBand="0" w:evenVBand="0" w:oddHBand="0" w:evenHBand="0" w:firstRowFirstColumn="0" w:firstRowLastColumn="0" w:lastRowFirstColumn="0" w:lastRowLastColumn="0"/>
            <w:tcW w:w="1818" w:type="dxa"/>
          </w:tcPr>
          <w:p w14:paraId="2B4D8897" w14:textId="77777777" w:rsidR="00D2414A" w:rsidRPr="0010796B" w:rsidRDefault="00D2414A" w:rsidP="00D2414A">
            <w:pPr>
              <w:pStyle w:val="Text"/>
              <w:spacing w:after="120"/>
              <w:rPr>
                <w:rFonts w:asciiTheme="minorHAnsi" w:hAnsiTheme="minorHAnsi"/>
                <w:b w:val="0"/>
              </w:rPr>
            </w:pPr>
            <w:r w:rsidRPr="0010796B">
              <w:rPr>
                <w:rFonts w:asciiTheme="minorHAnsi" w:hAnsiTheme="minorHAnsi"/>
                <w:b w:val="0"/>
              </w:rPr>
              <w:t>NIC Speed</w:t>
            </w:r>
          </w:p>
        </w:tc>
        <w:tc>
          <w:tcPr>
            <w:tcW w:w="3870" w:type="dxa"/>
          </w:tcPr>
          <w:p w14:paraId="587DDB80" w14:textId="77777777" w:rsidR="00D2414A" w:rsidRPr="00D2414A" w:rsidRDefault="00D2414A" w:rsidP="00D2414A">
            <w:pPr>
              <w:pStyle w:val="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2414A">
              <w:rPr>
                <w:rFonts w:asciiTheme="minorHAnsi" w:hAnsiTheme="minorHAnsi"/>
              </w:rPr>
              <w:t>1 Gigabit</w:t>
            </w:r>
          </w:p>
        </w:tc>
        <w:tc>
          <w:tcPr>
            <w:tcW w:w="3870" w:type="dxa"/>
          </w:tcPr>
          <w:p w14:paraId="6F5AA4C0" w14:textId="726C2B47" w:rsidR="00D2414A" w:rsidRPr="00D2414A" w:rsidRDefault="00D2414A" w:rsidP="00D2414A">
            <w:pPr>
              <w:pStyle w:val="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2414A">
              <w:rPr>
                <w:rFonts w:asciiTheme="minorHAnsi" w:hAnsiTheme="minorHAnsi"/>
              </w:rPr>
              <w:t>1 Gigabit</w:t>
            </w:r>
          </w:p>
        </w:tc>
      </w:tr>
      <w:tr w:rsidR="00D2414A" w:rsidRPr="0010796B" w14:paraId="124D0D02" w14:textId="77777777" w:rsidTr="00F91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14:paraId="5DD5A5AF" w14:textId="77777777" w:rsidR="00D2414A" w:rsidRPr="0010796B" w:rsidRDefault="00D2414A" w:rsidP="00D2414A">
            <w:pPr>
              <w:pStyle w:val="Text"/>
              <w:spacing w:after="120"/>
              <w:rPr>
                <w:rFonts w:asciiTheme="minorHAnsi" w:hAnsiTheme="minorHAnsi"/>
                <w:b w:val="0"/>
              </w:rPr>
            </w:pPr>
            <w:r w:rsidRPr="0010796B">
              <w:rPr>
                <w:rFonts w:asciiTheme="minorHAnsi" w:hAnsiTheme="minorHAnsi"/>
                <w:b w:val="0"/>
              </w:rPr>
              <w:t>Authentication</w:t>
            </w:r>
          </w:p>
        </w:tc>
        <w:tc>
          <w:tcPr>
            <w:tcW w:w="3870" w:type="dxa"/>
          </w:tcPr>
          <w:p w14:paraId="68421C77" w14:textId="77777777" w:rsidR="00D2414A" w:rsidRPr="00D2414A" w:rsidRDefault="00D2414A" w:rsidP="00D2414A">
            <w:pPr>
              <w:pStyle w:val="Tex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2414A">
              <w:rPr>
                <w:rFonts w:asciiTheme="minorHAnsi" w:hAnsiTheme="minorHAnsi"/>
              </w:rPr>
              <w:t>Windows NTLM</w:t>
            </w:r>
          </w:p>
        </w:tc>
        <w:tc>
          <w:tcPr>
            <w:tcW w:w="3870" w:type="dxa"/>
          </w:tcPr>
          <w:p w14:paraId="4B4ADEAA" w14:textId="399FF0D7" w:rsidR="00D2414A" w:rsidRPr="00D2414A" w:rsidRDefault="00D2414A" w:rsidP="00D2414A">
            <w:pPr>
              <w:pStyle w:val="Tex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2414A">
              <w:rPr>
                <w:rFonts w:asciiTheme="minorHAnsi" w:hAnsiTheme="minorHAnsi"/>
              </w:rPr>
              <w:t>Windows NTLM</w:t>
            </w:r>
          </w:p>
        </w:tc>
      </w:tr>
      <w:tr w:rsidR="00D2414A" w:rsidRPr="0010796B" w14:paraId="15F2882E" w14:textId="77777777" w:rsidTr="00F9171E">
        <w:tc>
          <w:tcPr>
            <w:cnfStyle w:val="001000000000" w:firstRow="0" w:lastRow="0" w:firstColumn="1" w:lastColumn="0" w:oddVBand="0" w:evenVBand="0" w:oddHBand="0" w:evenHBand="0" w:firstRowFirstColumn="0" w:firstRowLastColumn="0" w:lastRowFirstColumn="0" w:lastRowLastColumn="0"/>
            <w:tcW w:w="1818" w:type="dxa"/>
          </w:tcPr>
          <w:p w14:paraId="30F8B2C2" w14:textId="77777777" w:rsidR="00D2414A" w:rsidRPr="0010796B" w:rsidRDefault="00D2414A" w:rsidP="00D2414A">
            <w:pPr>
              <w:pStyle w:val="Text"/>
              <w:spacing w:after="120"/>
              <w:rPr>
                <w:rFonts w:asciiTheme="minorHAnsi" w:hAnsiTheme="minorHAnsi"/>
                <w:b w:val="0"/>
              </w:rPr>
            </w:pPr>
            <w:r w:rsidRPr="0010796B">
              <w:rPr>
                <w:rFonts w:asciiTheme="minorHAnsi" w:hAnsiTheme="minorHAnsi"/>
                <w:b w:val="0"/>
              </w:rPr>
              <w:t>Load balancer type</w:t>
            </w:r>
          </w:p>
        </w:tc>
        <w:tc>
          <w:tcPr>
            <w:tcW w:w="3870" w:type="dxa"/>
          </w:tcPr>
          <w:p w14:paraId="4FEE9CAF" w14:textId="77777777" w:rsidR="00D2414A" w:rsidRPr="00D2414A" w:rsidRDefault="00D2414A" w:rsidP="00D2414A">
            <w:pPr>
              <w:pStyle w:val="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2414A">
              <w:rPr>
                <w:rFonts w:asciiTheme="minorHAnsi" w:hAnsiTheme="minorHAnsi"/>
              </w:rPr>
              <w:t>Hardware load balancing</w:t>
            </w:r>
          </w:p>
        </w:tc>
        <w:tc>
          <w:tcPr>
            <w:tcW w:w="3870" w:type="dxa"/>
          </w:tcPr>
          <w:p w14:paraId="0FFDC81C" w14:textId="0EB148E4" w:rsidR="00D2414A" w:rsidRPr="00D2414A" w:rsidRDefault="00D2414A" w:rsidP="00D2414A">
            <w:pPr>
              <w:pStyle w:val="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2414A">
              <w:rPr>
                <w:rFonts w:asciiTheme="minorHAnsi" w:hAnsiTheme="minorHAnsi"/>
              </w:rPr>
              <w:t>Hardware load balancing</w:t>
            </w:r>
          </w:p>
        </w:tc>
      </w:tr>
      <w:tr w:rsidR="00F9171E" w:rsidRPr="0010796B" w14:paraId="2B93779A" w14:textId="77777777" w:rsidTr="00F91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14:paraId="47D3D861" w14:textId="09C5F346" w:rsidR="00F9171E" w:rsidRPr="0010796B" w:rsidRDefault="00F9171E" w:rsidP="00D2414A">
            <w:pPr>
              <w:pStyle w:val="Text"/>
              <w:spacing w:after="120"/>
              <w:rPr>
                <w:rFonts w:asciiTheme="minorHAnsi" w:hAnsiTheme="minorHAnsi"/>
                <w:b w:val="0"/>
              </w:rPr>
            </w:pPr>
            <w:r w:rsidRPr="0010796B">
              <w:rPr>
                <w:rFonts w:asciiTheme="minorHAnsi" w:hAnsiTheme="minorHAnsi"/>
                <w:b w:val="0"/>
              </w:rPr>
              <w:t>Software version</w:t>
            </w:r>
          </w:p>
        </w:tc>
        <w:tc>
          <w:tcPr>
            <w:tcW w:w="3870" w:type="dxa"/>
          </w:tcPr>
          <w:p w14:paraId="2520EA24" w14:textId="26649D9C" w:rsidR="00F9171E" w:rsidRPr="00D2414A" w:rsidRDefault="00F9171E" w:rsidP="00D2414A">
            <w:pPr>
              <w:pStyle w:val="Tex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2414A">
              <w:rPr>
                <w:rFonts w:asciiTheme="minorHAnsi" w:hAnsiTheme="minorHAnsi"/>
              </w:rPr>
              <w:t>SharePoint Server 2010 (pre-release version)</w:t>
            </w:r>
          </w:p>
        </w:tc>
        <w:tc>
          <w:tcPr>
            <w:tcW w:w="3870" w:type="dxa"/>
          </w:tcPr>
          <w:p w14:paraId="7AC325F1" w14:textId="6E45E097" w:rsidR="00F9171E" w:rsidRPr="00D2414A" w:rsidRDefault="00F9171E" w:rsidP="00D2414A">
            <w:pPr>
              <w:pStyle w:val="Tex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2414A">
              <w:rPr>
                <w:rFonts w:asciiTheme="minorHAnsi" w:hAnsiTheme="minorHAnsi"/>
              </w:rPr>
              <w:t>SharePoint Server 2010 (pre-release version)</w:t>
            </w:r>
          </w:p>
        </w:tc>
      </w:tr>
      <w:tr w:rsidR="00F9171E" w:rsidRPr="0010796B" w14:paraId="789CC006" w14:textId="77777777" w:rsidTr="00F9171E">
        <w:tc>
          <w:tcPr>
            <w:cnfStyle w:val="001000000000" w:firstRow="0" w:lastRow="0" w:firstColumn="1" w:lastColumn="0" w:oddVBand="0" w:evenVBand="0" w:oddHBand="0" w:evenHBand="0" w:firstRowFirstColumn="0" w:firstRowLastColumn="0" w:lastRowFirstColumn="0" w:lastRowLastColumn="0"/>
            <w:tcW w:w="1818" w:type="dxa"/>
          </w:tcPr>
          <w:p w14:paraId="1699EB84" w14:textId="77777777" w:rsidR="00F9171E" w:rsidRPr="0010796B" w:rsidRDefault="00F9171E" w:rsidP="00D2414A">
            <w:pPr>
              <w:pStyle w:val="Text"/>
              <w:spacing w:after="120"/>
              <w:rPr>
                <w:rFonts w:asciiTheme="minorHAnsi" w:hAnsiTheme="minorHAnsi"/>
                <w:b w:val="0"/>
              </w:rPr>
            </w:pPr>
            <w:r w:rsidRPr="0010796B">
              <w:rPr>
                <w:rFonts w:asciiTheme="minorHAnsi" w:hAnsiTheme="minorHAnsi"/>
                <w:b w:val="0"/>
              </w:rPr>
              <w:t>Services running locally</w:t>
            </w:r>
          </w:p>
        </w:tc>
        <w:tc>
          <w:tcPr>
            <w:tcW w:w="3870" w:type="dxa"/>
          </w:tcPr>
          <w:p w14:paraId="29ECF22F" w14:textId="17494331" w:rsidR="00F9171E" w:rsidRPr="00D2414A" w:rsidRDefault="0061034D" w:rsidP="00D2414A">
            <w:pPr>
              <w:pStyle w:val="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N/A</w:t>
            </w:r>
          </w:p>
        </w:tc>
        <w:tc>
          <w:tcPr>
            <w:tcW w:w="3870" w:type="dxa"/>
          </w:tcPr>
          <w:p w14:paraId="7793617B" w14:textId="77777777" w:rsidR="00F9171E" w:rsidRPr="00D2414A" w:rsidRDefault="00F9171E" w:rsidP="00845C60">
            <w:pPr>
              <w:pStyle w:val="Text"/>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2414A">
              <w:rPr>
                <w:rFonts w:asciiTheme="minorHAnsi" w:hAnsiTheme="minorHAnsi"/>
              </w:rPr>
              <w:t>Search Crawler</w:t>
            </w:r>
          </w:p>
          <w:p w14:paraId="7578ABBB" w14:textId="77777777" w:rsidR="00F9171E" w:rsidRDefault="00F9171E" w:rsidP="00845C60">
            <w:pPr>
              <w:pStyle w:val="Text"/>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2414A">
              <w:rPr>
                <w:rFonts w:asciiTheme="minorHAnsi" w:hAnsiTheme="minorHAnsi"/>
              </w:rPr>
              <w:t>Search Query</w:t>
            </w:r>
          </w:p>
          <w:p w14:paraId="49526295" w14:textId="316127D6" w:rsidR="00F9171E" w:rsidRPr="00D2414A" w:rsidRDefault="00F9171E" w:rsidP="00845C60">
            <w:pPr>
              <w:pStyle w:val="Text"/>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Logging Database</w:t>
            </w:r>
          </w:p>
        </w:tc>
      </w:tr>
    </w:tbl>
    <w:p w14:paraId="642CF37D" w14:textId="77777777" w:rsidR="00D2414A" w:rsidRDefault="00D2414A" w:rsidP="003E434E"/>
    <w:tbl>
      <w:tblPr>
        <w:tblStyle w:val="LightList-Accent5"/>
        <w:tblW w:w="0" w:type="auto"/>
        <w:tblLook w:val="04A0" w:firstRow="1" w:lastRow="0" w:firstColumn="1" w:lastColumn="0" w:noHBand="0" w:noVBand="1"/>
      </w:tblPr>
      <w:tblGrid>
        <w:gridCol w:w="3168"/>
        <w:gridCol w:w="4950"/>
      </w:tblGrid>
      <w:tr w:rsidR="00D2414A" w:rsidRPr="0010796B" w14:paraId="21826846" w14:textId="77777777" w:rsidTr="00D24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156808BC" w14:textId="4E22F8AC" w:rsidR="00D2414A" w:rsidRPr="0010796B" w:rsidRDefault="00D2414A" w:rsidP="00D2414A">
            <w:pPr>
              <w:pStyle w:val="Text"/>
              <w:spacing w:after="120"/>
              <w:rPr>
                <w:rFonts w:asciiTheme="minorHAnsi" w:hAnsiTheme="minorHAnsi"/>
              </w:rPr>
            </w:pPr>
          </w:p>
        </w:tc>
        <w:tc>
          <w:tcPr>
            <w:tcW w:w="4950" w:type="dxa"/>
          </w:tcPr>
          <w:p w14:paraId="5323DA81" w14:textId="68C08B96" w:rsidR="00D2414A" w:rsidRPr="00D2414A" w:rsidRDefault="00D2414A" w:rsidP="00D2414A">
            <w:pPr>
              <w:pStyle w:val="Text"/>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Pr>
                <w:rFonts w:asciiTheme="minorHAnsi" w:hAnsiTheme="minorHAnsi"/>
              </w:rPr>
              <w:t xml:space="preserve">SQL Server </w:t>
            </w:r>
            <w:r w:rsidRPr="0010796B">
              <w:rPr>
                <w:rFonts w:asciiTheme="minorHAnsi" w:hAnsiTheme="minorHAnsi"/>
              </w:rPr>
              <w:t>Database Server</w:t>
            </w:r>
          </w:p>
        </w:tc>
      </w:tr>
      <w:tr w:rsidR="00D2414A" w:rsidRPr="0010796B" w14:paraId="4ABD6398" w14:textId="77777777" w:rsidTr="00D241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22E6FE01" w14:textId="77777777" w:rsidR="00D2414A" w:rsidRPr="0010796B" w:rsidRDefault="00D2414A" w:rsidP="00D2414A">
            <w:pPr>
              <w:pStyle w:val="Text"/>
              <w:spacing w:after="120"/>
              <w:rPr>
                <w:rFonts w:asciiTheme="minorHAnsi" w:hAnsiTheme="minorHAnsi"/>
                <w:b w:val="0"/>
              </w:rPr>
            </w:pPr>
            <w:r w:rsidRPr="0010796B">
              <w:rPr>
                <w:rFonts w:asciiTheme="minorHAnsi" w:hAnsiTheme="minorHAnsi"/>
                <w:b w:val="0"/>
              </w:rPr>
              <w:t>Processor(s)</w:t>
            </w:r>
          </w:p>
        </w:tc>
        <w:tc>
          <w:tcPr>
            <w:tcW w:w="4950" w:type="dxa"/>
          </w:tcPr>
          <w:p w14:paraId="12AB2529" w14:textId="7F213A41" w:rsidR="00D2414A" w:rsidRPr="0010796B" w:rsidRDefault="00D2414A" w:rsidP="00D2414A">
            <w:pPr>
              <w:pStyle w:val="Tex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4</w:t>
            </w:r>
            <w:r w:rsidRPr="0010796B">
              <w:rPr>
                <w:rFonts w:asciiTheme="minorHAnsi" w:hAnsiTheme="minorHAnsi"/>
              </w:rPr>
              <w:t xml:space="preserve"> quad core @3.2 GHz</w:t>
            </w:r>
          </w:p>
        </w:tc>
      </w:tr>
      <w:tr w:rsidR="00D2414A" w:rsidRPr="0010796B" w14:paraId="1CD4896D" w14:textId="77777777" w:rsidTr="00D2414A">
        <w:tc>
          <w:tcPr>
            <w:cnfStyle w:val="001000000000" w:firstRow="0" w:lastRow="0" w:firstColumn="1" w:lastColumn="0" w:oddVBand="0" w:evenVBand="0" w:oddHBand="0" w:evenHBand="0" w:firstRowFirstColumn="0" w:firstRowLastColumn="0" w:lastRowFirstColumn="0" w:lastRowLastColumn="0"/>
            <w:tcW w:w="3168" w:type="dxa"/>
          </w:tcPr>
          <w:p w14:paraId="5EA2A5EB" w14:textId="77777777" w:rsidR="00D2414A" w:rsidRPr="0010796B" w:rsidRDefault="00D2414A" w:rsidP="00D2414A">
            <w:pPr>
              <w:pStyle w:val="Text"/>
              <w:spacing w:after="120"/>
              <w:rPr>
                <w:rFonts w:asciiTheme="minorHAnsi" w:hAnsiTheme="minorHAnsi"/>
                <w:b w:val="0"/>
              </w:rPr>
            </w:pPr>
            <w:r w:rsidRPr="0010796B">
              <w:rPr>
                <w:rFonts w:asciiTheme="minorHAnsi" w:hAnsiTheme="minorHAnsi"/>
                <w:b w:val="0"/>
              </w:rPr>
              <w:t>RAM</w:t>
            </w:r>
          </w:p>
        </w:tc>
        <w:tc>
          <w:tcPr>
            <w:tcW w:w="4950" w:type="dxa"/>
          </w:tcPr>
          <w:p w14:paraId="20C41133" w14:textId="77777777" w:rsidR="00D2414A" w:rsidRPr="0010796B" w:rsidRDefault="00D2414A" w:rsidP="00D2414A">
            <w:pPr>
              <w:pStyle w:val="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0796B">
              <w:rPr>
                <w:rFonts w:asciiTheme="minorHAnsi" w:hAnsiTheme="minorHAnsi"/>
              </w:rPr>
              <w:t>16 GB</w:t>
            </w:r>
          </w:p>
        </w:tc>
      </w:tr>
      <w:tr w:rsidR="00D2414A" w:rsidRPr="0010796B" w14:paraId="5CA61895" w14:textId="77777777" w:rsidTr="00D241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20A8E168" w14:textId="5E7F604C" w:rsidR="00D2414A" w:rsidRPr="0010796B" w:rsidRDefault="00D2414A" w:rsidP="00D2414A">
            <w:pPr>
              <w:pStyle w:val="Text"/>
              <w:spacing w:after="120"/>
              <w:rPr>
                <w:rFonts w:asciiTheme="minorHAnsi" w:hAnsiTheme="minorHAnsi"/>
                <w:b w:val="0"/>
              </w:rPr>
            </w:pPr>
            <w:r w:rsidRPr="0010796B">
              <w:rPr>
                <w:rFonts w:asciiTheme="minorHAnsi" w:hAnsiTheme="minorHAnsi"/>
                <w:b w:val="0"/>
              </w:rPr>
              <w:t>O</w:t>
            </w:r>
            <w:r w:rsidR="00E61A00">
              <w:rPr>
                <w:rFonts w:asciiTheme="minorHAnsi" w:hAnsiTheme="minorHAnsi"/>
                <w:b w:val="0"/>
              </w:rPr>
              <w:t xml:space="preserve">perating </w:t>
            </w:r>
            <w:r w:rsidRPr="0010796B">
              <w:rPr>
                <w:rFonts w:asciiTheme="minorHAnsi" w:hAnsiTheme="minorHAnsi"/>
                <w:b w:val="0"/>
              </w:rPr>
              <w:t>S</w:t>
            </w:r>
            <w:r w:rsidR="00E61A00">
              <w:rPr>
                <w:rFonts w:asciiTheme="minorHAnsi" w:hAnsiTheme="minorHAnsi"/>
                <w:b w:val="0"/>
              </w:rPr>
              <w:t>ystem</w:t>
            </w:r>
          </w:p>
        </w:tc>
        <w:tc>
          <w:tcPr>
            <w:tcW w:w="4950" w:type="dxa"/>
          </w:tcPr>
          <w:p w14:paraId="09DC1F36" w14:textId="4C22327A" w:rsidR="00D2414A" w:rsidRPr="0010796B" w:rsidRDefault="00D2414A" w:rsidP="00C46E34">
            <w:pPr>
              <w:pStyle w:val="Tex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0796B">
              <w:rPr>
                <w:rFonts w:asciiTheme="minorHAnsi" w:hAnsiTheme="minorHAnsi"/>
              </w:rPr>
              <w:t xml:space="preserve">Windows Server 2008 </w:t>
            </w:r>
            <w:r w:rsidR="00C46E34">
              <w:rPr>
                <w:rFonts w:asciiTheme="minorHAnsi" w:hAnsiTheme="minorHAnsi"/>
              </w:rPr>
              <w:t>R2</w:t>
            </w:r>
            <w:r w:rsidRPr="0010796B">
              <w:rPr>
                <w:rFonts w:asciiTheme="minorHAnsi" w:hAnsiTheme="minorHAnsi"/>
              </w:rPr>
              <w:t>, 64-bit</w:t>
            </w:r>
          </w:p>
        </w:tc>
      </w:tr>
      <w:tr w:rsidR="00D2414A" w:rsidRPr="0010796B" w14:paraId="56E4982D" w14:textId="77777777" w:rsidTr="00D2414A">
        <w:tc>
          <w:tcPr>
            <w:cnfStyle w:val="001000000000" w:firstRow="0" w:lastRow="0" w:firstColumn="1" w:lastColumn="0" w:oddVBand="0" w:evenVBand="0" w:oddHBand="0" w:evenHBand="0" w:firstRowFirstColumn="0" w:firstRowLastColumn="0" w:lastRowFirstColumn="0" w:lastRowLastColumn="0"/>
            <w:tcW w:w="3168" w:type="dxa"/>
          </w:tcPr>
          <w:p w14:paraId="6B09EE48" w14:textId="77777777" w:rsidR="00D2414A" w:rsidRPr="0010796B" w:rsidRDefault="00D2414A" w:rsidP="00D2414A">
            <w:pPr>
              <w:pStyle w:val="Text"/>
              <w:spacing w:after="120"/>
              <w:rPr>
                <w:rFonts w:asciiTheme="minorHAnsi" w:hAnsiTheme="minorHAnsi"/>
                <w:b w:val="0"/>
              </w:rPr>
            </w:pPr>
            <w:r w:rsidRPr="0010796B">
              <w:rPr>
                <w:rFonts w:asciiTheme="minorHAnsi" w:hAnsiTheme="minorHAnsi"/>
                <w:b w:val="0"/>
              </w:rPr>
              <w:t>Storage and geometry</w:t>
            </w:r>
          </w:p>
        </w:tc>
        <w:tc>
          <w:tcPr>
            <w:tcW w:w="4950" w:type="dxa"/>
          </w:tcPr>
          <w:p w14:paraId="47F681F6" w14:textId="50F1FBA9" w:rsidR="00D2414A" w:rsidRPr="0010796B" w:rsidRDefault="00D2414A" w:rsidP="00D2414A">
            <w:pPr>
              <w:pStyle w:val="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15</w:t>
            </w:r>
            <w:r w:rsidRPr="0010796B">
              <w:rPr>
                <w:rFonts w:asciiTheme="minorHAnsi" w:hAnsiTheme="minorHAnsi"/>
              </w:rPr>
              <w:t>x450GB 15K SAS</w:t>
            </w:r>
          </w:p>
        </w:tc>
      </w:tr>
      <w:tr w:rsidR="00D2414A" w:rsidRPr="0010796B" w14:paraId="6EE92361" w14:textId="77777777" w:rsidTr="00D241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1AAEE013" w14:textId="77777777" w:rsidR="00D2414A" w:rsidRPr="0010796B" w:rsidRDefault="00D2414A" w:rsidP="00D2414A">
            <w:pPr>
              <w:pStyle w:val="Text"/>
              <w:spacing w:after="120"/>
              <w:rPr>
                <w:rFonts w:asciiTheme="minorHAnsi" w:hAnsiTheme="minorHAnsi"/>
                <w:b w:val="0"/>
              </w:rPr>
            </w:pPr>
            <w:r w:rsidRPr="0010796B">
              <w:rPr>
                <w:rFonts w:asciiTheme="minorHAnsi" w:hAnsiTheme="minorHAnsi"/>
                <w:b w:val="0"/>
              </w:rPr>
              <w:t>Number of NICs</w:t>
            </w:r>
          </w:p>
        </w:tc>
        <w:tc>
          <w:tcPr>
            <w:tcW w:w="4950" w:type="dxa"/>
          </w:tcPr>
          <w:p w14:paraId="41D6F7B1" w14:textId="77777777" w:rsidR="00D2414A" w:rsidRPr="0010796B" w:rsidRDefault="00D2414A" w:rsidP="00D2414A">
            <w:pPr>
              <w:pStyle w:val="Tex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0796B">
              <w:rPr>
                <w:rFonts w:asciiTheme="minorHAnsi" w:hAnsiTheme="minorHAnsi"/>
              </w:rPr>
              <w:t>2</w:t>
            </w:r>
          </w:p>
        </w:tc>
      </w:tr>
      <w:tr w:rsidR="00D2414A" w:rsidRPr="0010796B" w14:paraId="1765599D" w14:textId="77777777" w:rsidTr="00D2414A">
        <w:tc>
          <w:tcPr>
            <w:cnfStyle w:val="001000000000" w:firstRow="0" w:lastRow="0" w:firstColumn="1" w:lastColumn="0" w:oddVBand="0" w:evenVBand="0" w:oddHBand="0" w:evenHBand="0" w:firstRowFirstColumn="0" w:firstRowLastColumn="0" w:lastRowFirstColumn="0" w:lastRowLastColumn="0"/>
            <w:tcW w:w="3168" w:type="dxa"/>
          </w:tcPr>
          <w:p w14:paraId="00FF3787" w14:textId="77777777" w:rsidR="00D2414A" w:rsidRPr="0010796B" w:rsidRDefault="00D2414A" w:rsidP="00D2414A">
            <w:pPr>
              <w:pStyle w:val="Text"/>
              <w:spacing w:after="120"/>
              <w:rPr>
                <w:rFonts w:asciiTheme="minorHAnsi" w:hAnsiTheme="minorHAnsi"/>
                <w:b w:val="0"/>
              </w:rPr>
            </w:pPr>
            <w:r w:rsidRPr="0010796B">
              <w:rPr>
                <w:rFonts w:asciiTheme="minorHAnsi" w:hAnsiTheme="minorHAnsi"/>
                <w:b w:val="0"/>
              </w:rPr>
              <w:t>NIC Speed</w:t>
            </w:r>
          </w:p>
        </w:tc>
        <w:tc>
          <w:tcPr>
            <w:tcW w:w="4950" w:type="dxa"/>
          </w:tcPr>
          <w:p w14:paraId="5A01F01C" w14:textId="77777777" w:rsidR="00D2414A" w:rsidRPr="0010796B" w:rsidRDefault="00D2414A" w:rsidP="00D2414A">
            <w:pPr>
              <w:pStyle w:val="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0796B">
              <w:rPr>
                <w:rFonts w:asciiTheme="minorHAnsi" w:hAnsiTheme="minorHAnsi"/>
              </w:rPr>
              <w:t>1 Gigabit</w:t>
            </w:r>
          </w:p>
        </w:tc>
      </w:tr>
      <w:tr w:rsidR="00D2414A" w:rsidRPr="0010796B" w14:paraId="7B57C905" w14:textId="77777777" w:rsidTr="00D241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262B8925" w14:textId="77777777" w:rsidR="00D2414A" w:rsidRPr="0010796B" w:rsidRDefault="00D2414A" w:rsidP="00D2414A">
            <w:pPr>
              <w:pStyle w:val="Text"/>
              <w:spacing w:after="120"/>
              <w:rPr>
                <w:rFonts w:asciiTheme="minorHAnsi" w:hAnsiTheme="minorHAnsi"/>
                <w:b w:val="0"/>
              </w:rPr>
            </w:pPr>
            <w:r w:rsidRPr="0010796B">
              <w:rPr>
                <w:rFonts w:asciiTheme="minorHAnsi" w:hAnsiTheme="minorHAnsi"/>
                <w:b w:val="0"/>
              </w:rPr>
              <w:t>Authentication</w:t>
            </w:r>
          </w:p>
        </w:tc>
        <w:tc>
          <w:tcPr>
            <w:tcW w:w="4950" w:type="dxa"/>
          </w:tcPr>
          <w:p w14:paraId="6F391140" w14:textId="77777777" w:rsidR="00D2414A" w:rsidRPr="0010796B" w:rsidRDefault="00D2414A" w:rsidP="00D2414A">
            <w:pPr>
              <w:pStyle w:val="Tex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0796B">
              <w:rPr>
                <w:rFonts w:asciiTheme="minorHAnsi" w:hAnsiTheme="minorHAnsi"/>
              </w:rPr>
              <w:t>NTLM</w:t>
            </w:r>
          </w:p>
        </w:tc>
      </w:tr>
      <w:tr w:rsidR="00D2414A" w:rsidRPr="0010796B" w14:paraId="752CAE2D" w14:textId="77777777" w:rsidTr="00D2414A">
        <w:tc>
          <w:tcPr>
            <w:cnfStyle w:val="001000000000" w:firstRow="0" w:lastRow="0" w:firstColumn="1" w:lastColumn="0" w:oddVBand="0" w:evenVBand="0" w:oddHBand="0" w:evenHBand="0" w:firstRowFirstColumn="0" w:firstRowLastColumn="0" w:lastRowFirstColumn="0" w:lastRowLastColumn="0"/>
            <w:tcW w:w="3168" w:type="dxa"/>
          </w:tcPr>
          <w:p w14:paraId="71C7BFEC" w14:textId="77777777" w:rsidR="00D2414A" w:rsidRPr="0010796B" w:rsidRDefault="00D2414A" w:rsidP="00D2414A">
            <w:pPr>
              <w:pStyle w:val="Text"/>
              <w:spacing w:after="120"/>
              <w:rPr>
                <w:rFonts w:asciiTheme="minorHAnsi" w:hAnsiTheme="minorHAnsi"/>
                <w:b w:val="0"/>
              </w:rPr>
            </w:pPr>
            <w:r w:rsidRPr="0010796B">
              <w:rPr>
                <w:rFonts w:asciiTheme="minorHAnsi" w:hAnsiTheme="minorHAnsi"/>
                <w:b w:val="0"/>
              </w:rPr>
              <w:t>Software version</w:t>
            </w:r>
          </w:p>
        </w:tc>
        <w:tc>
          <w:tcPr>
            <w:tcW w:w="4950" w:type="dxa"/>
          </w:tcPr>
          <w:p w14:paraId="171AAB5C" w14:textId="2FC149A3" w:rsidR="00D2414A" w:rsidRPr="0010796B" w:rsidRDefault="00D2414A" w:rsidP="00D2414A">
            <w:pPr>
              <w:pStyle w:val="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SQL Server 2008</w:t>
            </w:r>
            <w:r w:rsidR="00B753E7">
              <w:rPr>
                <w:rFonts w:asciiTheme="minorHAnsi" w:hAnsiTheme="minorHAnsi"/>
              </w:rPr>
              <w:t xml:space="preserve"> R2</w:t>
            </w:r>
            <w:r>
              <w:rPr>
                <w:rFonts w:asciiTheme="minorHAnsi" w:hAnsiTheme="minorHAnsi"/>
              </w:rPr>
              <w:t xml:space="preserve"> CTP3</w:t>
            </w:r>
          </w:p>
        </w:tc>
      </w:tr>
    </w:tbl>
    <w:p w14:paraId="2C28DD70" w14:textId="77777777" w:rsidR="003E434E" w:rsidRDefault="003E434E" w:rsidP="006D5870">
      <w:pPr>
        <w:pStyle w:val="Heading4"/>
      </w:pPr>
      <w:r>
        <w:lastRenderedPageBreak/>
        <w:t>Topology</w:t>
      </w:r>
    </w:p>
    <w:p w14:paraId="59D7DFC5" w14:textId="6305C748" w:rsidR="00C46E34" w:rsidRDefault="0061034D" w:rsidP="00C46E34">
      <w:r>
        <w:object w:dxaOrig="7454" w:dyaOrig="11228" w14:anchorId="501F3F9A">
          <v:shape id="_x0000_i1027" type="#_x0000_t75" style="width:370.35pt;height:558.15pt" o:ole="">
            <v:imagedata r:id="rId17" o:title=""/>
          </v:shape>
          <o:OLEObject Type="Embed" ProgID="Visio.Drawing.11" ShapeID="_x0000_i1027" DrawAspect="Content" ObjectID="_1336926096" r:id="rId18"/>
        </w:object>
      </w:r>
    </w:p>
    <w:p w14:paraId="1B7ACCAB" w14:textId="7AD74E81" w:rsidR="00EB7966" w:rsidRDefault="00070220" w:rsidP="006D5870">
      <w:pPr>
        <w:pStyle w:val="Heading1"/>
      </w:pPr>
      <w:bookmarkStart w:id="17" w:name="_Toc260659070"/>
      <w:bookmarkStart w:id="18" w:name="_Toc262811040"/>
      <w:r>
        <w:lastRenderedPageBreak/>
        <w:t xml:space="preserve">Test </w:t>
      </w:r>
      <w:bookmarkEnd w:id="17"/>
      <w:r w:rsidR="00CE4917">
        <w:t>results</w:t>
      </w:r>
      <w:bookmarkEnd w:id="18"/>
    </w:p>
    <w:p w14:paraId="4D29C406" w14:textId="254CD36F" w:rsidR="00070220" w:rsidRDefault="00070220" w:rsidP="00070220">
      <w:r>
        <w:t xml:space="preserve">The following tables show the test results with a mix of operations being run against document libraries in SharePoint Server 2010. For each group of tests, only certain specific variables are changed to show the progressive </w:t>
      </w:r>
      <w:r w:rsidR="00E61A00">
        <w:t xml:space="preserve">effect </w:t>
      </w:r>
      <w:r>
        <w:t>on farm performance.</w:t>
      </w:r>
    </w:p>
    <w:p w14:paraId="5651FECF" w14:textId="414ADBC7" w:rsidR="00070220" w:rsidRDefault="00070220" w:rsidP="00070220">
      <w:r>
        <w:t>Note that all the tests reported on in this article were conducted without think time, a natural delay between consecutive operations. In a real-world environment, each operation is followed by a delay as the user performs the next step in the task</w:t>
      </w:r>
      <w:r w:rsidR="00D11BF7">
        <w:t xml:space="preserve">, although there </w:t>
      </w:r>
      <w:r w:rsidR="00E61A00">
        <w:t xml:space="preserve">might </w:t>
      </w:r>
      <w:r w:rsidR="00D11BF7">
        <w:t xml:space="preserve">be many users so load </w:t>
      </w:r>
      <w:r w:rsidR="00E61A00">
        <w:t xml:space="preserve">might </w:t>
      </w:r>
      <w:r w:rsidR="00D11BF7">
        <w:t>be continuous. I</w:t>
      </w:r>
      <w:r>
        <w:t>n this testing, each operation was immediately followed by the next operatio</w:t>
      </w:r>
      <w:r w:rsidR="00D11BF7">
        <w:t>n, which resulted in a continuous even</w:t>
      </w:r>
      <w:r>
        <w:t xml:space="preserve"> load on the farm. This load introduced database contention and other factors that can adversely affect performance.</w:t>
      </w:r>
    </w:p>
    <w:p w14:paraId="56FED0DD" w14:textId="4DAB660E" w:rsidR="00070220" w:rsidRPr="00070220" w:rsidRDefault="00070220" w:rsidP="00070220">
      <w:r>
        <w:t xml:space="preserve">For information about bottlenecks with large scale document repositories in SharePoint Server 2010, see the </w:t>
      </w:r>
      <w:r w:rsidRPr="004C6ABB">
        <w:rPr>
          <w:color w:val="1F497D" w:themeColor="text2"/>
          <w:u w:val="single"/>
        </w:rPr>
        <w:fldChar w:fldCharType="begin"/>
      </w:r>
      <w:r w:rsidRPr="004C6ABB">
        <w:rPr>
          <w:color w:val="1F497D" w:themeColor="text2"/>
          <w:u w:val="single"/>
        </w:rPr>
        <w:instrText xml:space="preserve"> REF _Ref257556667 \h  \* MERGEFORMAT </w:instrText>
      </w:r>
      <w:r w:rsidRPr="004C6ABB">
        <w:rPr>
          <w:color w:val="1F497D" w:themeColor="text2"/>
          <w:u w:val="single"/>
        </w:rPr>
      </w:r>
      <w:r w:rsidRPr="004C6ABB">
        <w:rPr>
          <w:color w:val="1F497D" w:themeColor="text2"/>
          <w:u w:val="single"/>
        </w:rPr>
        <w:fldChar w:fldCharType="separate"/>
      </w:r>
      <w:r w:rsidR="008E5965" w:rsidRPr="008E5965">
        <w:rPr>
          <w:color w:val="1F497D" w:themeColor="text2"/>
          <w:u w:val="single"/>
        </w:rPr>
        <w:t>Common bottlenecks and their causes</w:t>
      </w:r>
      <w:r w:rsidRPr="004C6ABB">
        <w:rPr>
          <w:color w:val="1F497D" w:themeColor="text2"/>
          <w:u w:val="single"/>
        </w:rPr>
        <w:fldChar w:fldCharType="end"/>
      </w:r>
      <w:r>
        <w:t xml:space="preserve"> section later in this article.</w:t>
      </w:r>
    </w:p>
    <w:p w14:paraId="68A8BCDB" w14:textId="3BC40631" w:rsidR="00030CB2" w:rsidRDefault="00EB7966" w:rsidP="006D5870">
      <w:pPr>
        <w:pStyle w:val="Heading2"/>
      </w:pPr>
      <w:bookmarkStart w:id="19" w:name="_Toc260659071"/>
      <w:bookmarkStart w:id="20" w:name="_Toc262811041"/>
      <w:r>
        <w:t>Farm #1 Large Document Library</w:t>
      </w:r>
      <w:bookmarkEnd w:id="19"/>
      <w:bookmarkEnd w:id="20"/>
    </w:p>
    <w:p w14:paraId="7DC1307F" w14:textId="45002BF8" w:rsidR="003E434E" w:rsidRDefault="003E434E" w:rsidP="006D5870">
      <w:pPr>
        <w:pStyle w:val="Heading3"/>
      </w:pPr>
      <w:bookmarkStart w:id="21" w:name="_Toc262811042"/>
      <w:r>
        <w:t xml:space="preserve">Performance as </w:t>
      </w:r>
      <w:r w:rsidR="00CE4917">
        <w:t>list size increases</w:t>
      </w:r>
      <w:bookmarkEnd w:id="21"/>
    </w:p>
    <w:p w14:paraId="7D8D82E8" w14:textId="226BAAA3" w:rsidR="003E434E" w:rsidRDefault="003E434E" w:rsidP="003E434E">
      <w:r>
        <w:t>SharePoint Server 2010 supports document libraries with tens of millions of items. As list size increases</w:t>
      </w:r>
      <w:r w:rsidR="00376D1B">
        <w:t>,</w:t>
      </w:r>
      <w:r>
        <w:t xml:space="preserve"> performance gradually decreases. It is important to plan your solution appropriately.</w:t>
      </w:r>
      <w:r w:rsidR="00760381">
        <w:t xml:space="preserve"> List size is one of several factors that affect performance of </w:t>
      </w:r>
      <w:r w:rsidR="00376D1B">
        <w:t>document libraries. Testing was conducted on document libraries ranging in size from 500,000 to 30 million documents</w:t>
      </w:r>
      <w:r w:rsidR="00DE2061">
        <w:t xml:space="preserve"> </w:t>
      </w:r>
      <w:r w:rsidR="00D87E7A">
        <w:t xml:space="preserve">by </w:t>
      </w:r>
      <w:r w:rsidR="00DE2061">
        <w:t>using Test Mix 1</w:t>
      </w:r>
      <w:r w:rsidR="00376D1B">
        <w:t xml:space="preserve">. Overall throughput gradually decreased and the latency of specific operations increased. </w:t>
      </w:r>
    </w:p>
    <w:p w14:paraId="38E3F3EB" w14:textId="6F4E71C1" w:rsidR="003E434E" w:rsidRDefault="00845C60" w:rsidP="00845C60">
      <w:pPr>
        <w:jc w:val="center"/>
      </w:pPr>
      <w:r>
        <w:rPr>
          <w:noProof/>
        </w:rPr>
        <w:drawing>
          <wp:inline distT="0" distB="0" distL="0" distR="0" wp14:anchorId="2F6EF68B" wp14:editId="4EF50F08">
            <wp:extent cx="3962400" cy="3090863"/>
            <wp:effectExtent l="0" t="0" r="19050" b="146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AD40327" w14:textId="77777777" w:rsidR="00527CD1" w:rsidRDefault="00527CD1" w:rsidP="003E434E"/>
    <w:p w14:paraId="430069E7" w14:textId="77777777" w:rsidR="00527CD1" w:rsidRDefault="00527CD1" w:rsidP="003E434E"/>
    <w:p w14:paraId="40214760" w14:textId="57758288" w:rsidR="00527CD1" w:rsidRDefault="00527CD1" w:rsidP="00527CD1">
      <w:pPr>
        <w:jc w:val="center"/>
      </w:pPr>
      <w:r>
        <w:rPr>
          <w:noProof/>
        </w:rPr>
        <w:drawing>
          <wp:inline distT="0" distB="0" distL="0" distR="0" wp14:anchorId="521D8009" wp14:editId="0BD38E78">
            <wp:extent cx="3962400" cy="3090863"/>
            <wp:effectExtent l="0" t="0" r="19050" b="146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CC8BC95" w14:textId="77777777" w:rsidR="002820D9" w:rsidRDefault="002820D9" w:rsidP="00527CD1">
      <w:pPr>
        <w:jc w:val="center"/>
        <w:rPr>
          <w:noProof/>
        </w:rPr>
      </w:pPr>
      <w:r>
        <w:rPr>
          <w:noProof/>
        </w:rPr>
        <w:drawing>
          <wp:inline distT="0" distB="0" distL="0" distR="0" wp14:anchorId="58182B6A" wp14:editId="44E78382">
            <wp:extent cx="5943600" cy="3088640"/>
            <wp:effectExtent l="0" t="0" r="19050" b="165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2820D9">
        <w:rPr>
          <w:noProof/>
        </w:rPr>
        <w:t xml:space="preserve"> </w:t>
      </w:r>
    </w:p>
    <w:p w14:paraId="353B0015" w14:textId="384E4AB6" w:rsidR="002820D9" w:rsidRDefault="002820D9" w:rsidP="002820D9">
      <w:pPr>
        <w:pStyle w:val="Heading3"/>
      </w:pPr>
      <w:bookmarkStart w:id="22" w:name="_Toc262811043"/>
      <w:r>
        <w:t xml:space="preserve">Document </w:t>
      </w:r>
      <w:r w:rsidR="00CE4917">
        <w:t>u</w:t>
      </w:r>
      <w:r w:rsidR="00D87E7A">
        <w:t xml:space="preserve">ploading </w:t>
      </w:r>
      <w:r w:rsidR="00CE4917">
        <w:t>performance</w:t>
      </w:r>
      <w:bookmarkEnd w:id="22"/>
    </w:p>
    <w:p w14:paraId="337EF4E7" w14:textId="13C43CD1" w:rsidR="002820D9" w:rsidRPr="002820D9" w:rsidRDefault="002820D9" w:rsidP="002820D9">
      <w:pPr>
        <w:pStyle w:val="Text"/>
      </w:pPr>
      <w:r>
        <w:t xml:space="preserve">The following graph shows the performance of uploading documents into SharePoint. Two factors are measured that affect performance. The record center template </w:t>
      </w:r>
      <w:r w:rsidR="00811D2F">
        <w:t xml:space="preserve">has document parsing disabled, which </w:t>
      </w:r>
      <w:r>
        <w:t>make</w:t>
      </w:r>
      <w:r w:rsidR="00811D2F">
        <w:t>s</w:t>
      </w:r>
      <w:r>
        <w:t xml:space="preserve"> it much faster to upload content</w:t>
      </w:r>
      <w:r w:rsidR="00811D2F">
        <w:t xml:space="preserve"> (at the cost of no promotion/demotion, which isn’t used to ensure that the file isn’t modified)</w:t>
      </w:r>
      <w:r>
        <w:t xml:space="preserve">. There is also a difference between uploading content directly and using the OfficialFile.asmx web service </w:t>
      </w:r>
      <w:r>
        <w:lastRenderedPageBreak/>
        <w:t>and matching a content organizer rule. The tests</w:t>
      </w:r>
      <w:r w:rsidR="00D87E7A">
        <w:t xml:space="preserve"> that are</w:t>
      </w:r>
      <w:r>
        <w:t xml:space="preserve"> marked with upload show </w:t>
      </w:r>
      <w:r w:rsidR="00D87E7A">
        <w:t xml:space="preserve">the </w:t>
      </w:r>
      <w:r>
        <w:t>results</w:t>
      </w:r>
      <w:r w:rsidR="00D87E7A">
        <w:t xml:space="preserve"> of</w:t>
      </w:r>
      <w:r>
        <w:t xml:space="preserve"> uploading content directly to a final location. The tests </w:t>
      </w:r>
      <w:r w:rsidR="00D87E7A">
        <w:t xml:space="preserve">that are </w:t>
      </w:r>
      <w:r>
        <w:t xml:space="preserve">marked </w:t>
      </w:r>
      <w:r w:rsidR="00D87E7A">
        <w:t xml:space="preserve">with </w:t>
      </w:r>
      <w:r>
        <w:t xml:space="preserve">send to show </w:t>
      </w:r>
      <w:r w:rsidR="00D87E7A">
        <w:t xml:space="preserve">the </w:t>
      </w:r>
      <w:r>
        <w:t xml:space="preserve">submitting </w:t>
      </w:r>
      <w:r w:rsidR="00D87E7A">
        <w:t xml:space="preserve">of </w:t>
      </w:r>
      <w:r>
        <w:t>content to the Of</w:t>
      </w:r>
      <w:r w:rsidR="0061034D">
        <w:t>f</w:t>
      </w:r>
      <w:r>
        <w:t xml:space="preserve">icialFile.asmx web service and the content matches a content organizer rule to move the document to a final location. </w:t>
      </w:r>
      <w:r w:rsidR="00240358">
        <w:t xml:space="preserve">The graph shows the average performance of </w:t>
      </w:r>
      <w:r w:rsidR="00D87E7A">
        <w:t xml:space="preserve">uploading </w:t>
      </w:r>
      <w:r w:rsidR="00240358">
        <w:t>100,000 d</w:t>
      </w:r>
      <w:r w:rsidR="00811D2F">
        <w:t xml:space="preserve">ocuments and 500,000 documents, which shows a slight degradation as the content size increases, in part due to the </w:t>
      </w:r>
      <w:r w:rsidR="00D87E7A">
        <w:t xml:space="preserve">uploading </w:t>
      </w:r>
      <w:r w:rsidR="00A12B80">
        <w:t xml:space="preserve">being performed </w:t>
      </w:r>
      <w:r w:rsidR="00811D2F">
        <w:t xml:space="preserve">without </w:t>
      </w:r>
      <w:r w:rsidR="00A12B80">
        <w:t xml:space="preserve">the benefit of </w:t>
      </w:r>
      <w:r w:rsidR="00811D2F">
        <w:t xml:space="preserve">what would </w:t>
      </w:r>
      <w:r w:rsidR="00D87E7A">
        <w:t xml:space="preserve">generally </w:t>
      </w:r>
      <w:r w:rsidR="00811D2F">
        <w:t xml:space="preserve">be </w:t>
      </w:r>
      <w:r w:rsidR="00A12B80">
        <w:t xml:space="preserve">regularly scheduled </w:t>
      </w:r>
      <w:r w:rsidR="00811D2F">
        <w:t xml:space="preserve">database </w:t>
      </w:r>
      <w:r w:rsidR="00A12B80">
        <w:t>maintenance</w:t>
      </w:r>
      <w:r w:rsidR="00811D2F">
        <w:t>.</w:t>
      </w:r>
    </w:p>
    <w:p w14:paraId="188872BC" w14:textId="1BF78236" w:rsidR="003E434E" w:rsidRDefault="002820D9" w:rsidP="00527CD1">
      <w:pPr>
        <w:jc w:val="center"/>
      </w:pPr>
      <w:r>
        <w:rPr>
          <w:noProof/>
        </w:rPr>
        <w:drawing>
          <wp:inline distT="0" distB="0" distL="0" distR="0" wp14:anchorId="14F8F6A1" wp14:editId="41A6EB7C">
            <wp:extent cx="4572000" cy="274320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5A65264" w14:textId="5BD03579" w:rsidR="003E434E" w:rsidRDefault="00EB7966" w:rsidP="006D5870">
      <w:pPr>
        <w:pStyle w:val="Heading2"/>
      </w:pPr>
      <w:bookmarkStart w:id="23" w:name="_Toc260659072"/>
      <w:bookmarkStart w:id="24" w:name="_Toc262811044"/>
      <w:r>
        <w:t>Farm #2 Scale Out</w:t>
      </w:r>
      <w:bookmarkEnd w:id="23"/>
      <w:bookmarkEnd w:id="24"/>
    </w:p>
    <w:p w14:paraId="2D9D9CA6" w14:textId="72B61940" w:rsidR="00EB7966" w:rsidRDefault="0061034D" w:rsidP="006D5870">
      <w:pPr>
        <w:pStyle w:val="Heading3"/>
      </w:pPr>
      <w:bookmarkStart w:id="25" w:name="_Toc262811045"/>
      <w:r>
        <w:t>E</w:t>
      </w:r>
      <w:r w:rsidR="00CE4917">
        <w:t xml:space="preserve">ffect </w:t>
      </w:r>
      <w:r w:rsidR="00EB7966">
        <w:t xml:space="preserve">of </w:t>
      </w:r>
      <w:r w:rsidR="00D87E7A">
        <w:t xml:space="preserve">front-end Web server </w:t>
      </w:r>
      <w:r w:rsidR="00EB7966">
        <w:t>scale on throughput</w:t>
      </w:r>
      <w:bookmarkEnd w:id="25"/>
    </w:p>
    <w:p w14:paraId="3F1309C9" w14:textId="213ED9E8" w:rsidR="009224CE" w:rsidRDefault="00517600" w:rsidP="00EB7966">
      <w:r>
        <w:t>Operations on d</w:t>
      </w:r>
      <w:r w:rsidR="009224CE">
        <w:t xml:space="preserve">ocument </w:t>
      </w:r>
      <w:r>
        <w:t>libraries</w:t>
      </w:r>
      <w:r w:rsidR="00DE2061">
        <w:t xml:space="preserve"> have a larger effect on SQL Server resources </w:t>
      </w:r>
      <w:r>
        <w:t xml:space="preserve">in general </w:t>
      </w:r>
      <w:r w:rsidR="00DE2061">
        <w:t>compared to other types of operations</w:t>
      </w:r>
      <w:r>
        <w:t xml:space="preserve">, </w:t>
      </w:r>
      <w:r w:rsidR="00DE2061">
        <w:t xml:space="preserve">such as cached web pages. In </w:t>
      </w:r>
      <w:r>
        <w:t xml:space="preserve">heavy </w:t>
      </w:r>
      <w:r w:rsidR="00DE2061">
        <w:t>document management workloads</w:t>
      </w:r>
      <w:r>
        <w:t>,</w:t>
      </w:r>
      <w:r w:rsidR="00DE2061">
        <w:t xml:space="preserve"> scaling </w:t>
      </w:r>
      <w:r w:rsidR="00D87E7A">
        <w:t>front-</w:t>
      </w:r>
      <w:r w:rsidR="00DE2061">
        <w:t xml:space="preserve">end </w:t>
      </w:r>
      <w:r w:rsidR="00D87E7A">
        <w:t xml:space="preserve">Web </w:t>
      </w:r>
      <w:r w:rsidR="00DE2061">
        <w:t>servers might result in minimal performance gains</w:t>
      </w:r>
      <w:r>
        <w:t xml:space="preserve"> because the bottleneck is IO and potentially lock contention in SQL</w:t>
      </w:r>
      <w:r w:rsidR="00D87E7A">
        <w:t xml:space="preserve"> Server</w:t>
      </w:r>
      <w:r w:rsidR="00DE2061">
        <w:t xml:space="preserve">. The following graphs show the performance effect of adding additional </w:t>
      </w:r>
      <w:r w:rsidR="00D87E7A">
        <w:t>front-</w:t>
      </w:r>
      <w:r w:rsidR="00DE2061">
        <w:t xml:space="preserve">end </w:t>
      </w:r>
      <w:r w:rsidR="00D87E7A">
        <w:t xml:space="preserve">Web </w:t>
      </w:r>
      <w:r w:rsidR="00DE2061">
        <w:t xml:space="preserve">servers. Test </w:t>
      </w:r>
      <w:r w:rsidR="00D87E7A">
        <w:t xml:space="preserve">Mix </w:t>
      </w:r>
      <w:r w:rsidR="00DE2061">
        <w:t xml:space="preserve">2 was used to load the farm. </w:t>
      </w:r>
      <w:r w:rsidR="009224CE">
        <w:t xml:space="preserve"> </w:t>
      </w:r>
    </w:p>
    <w:p w14:paraId="4F1E4F9A" w14:textId="62A80E5B" w:rsidR="00070220" w:rsidRPr="00070220" w:rsidRDefault="00070220" w:rsidP="00070220">
      <w:pPr>
        <w:pStyle w:val="NormalWeb"/>
        <w:rPr>
          <w:rFonts w:eastAsiaTheme="minorHAnsi" w:cstheme="minorBidi"/>
          <w:szCs w:val="22"/>
        </w:rPr>
      </w:pPr>
      <w:r w:rsidRPr="00030CB2">
        <w:rPr>
          <w:rFonts w:eastAsiaTheme="minorHAnsi" w:cstheme="minorBidi"/>
          <w:szCs w:val="22"/>
        </w:rPr>
        <w:t>The following graph show</w:t>
      </w:r>
      <w:r>
        <w:rPr>
          <w:rFonts w:eastAsiaTheme="minorHAnsi" w:cstheme="minorBidi"/>
          <w:szCs w:val="22"/>
        </w:rPr>
        <w:t>s</w:t>
      </w:r>
      <w:r w:rsidRPr="00030CB2">
        <w:rPr>
          <w:rFonts w:eastAsiaTheme="minorHAnsi" w:cstheme="minorBidi"/>
          <w:szCs w:val="22"/>
        </w:rPr>
        <w:t xml:space="preserve"> that </w:t>
      </w:r>
      <w:r w:rsidR="00DE2061">
        <w:rPr>
          <w:rFonts w:eastAsiaTheme="minorHAnsi" w:cstheme="minorBidi"/>
          <w:szCs w:val="22"/>
        </w:rPr>
        <w:t>under the specific test conditions</w:t>
      </w:r>
      <w:r w:rsidR="00D87E7A">
        <w:rPr>
          <w:rFonts w:eastAsiaTheme="minorHAnsi" w:cstheme="minorBidi"/>
          <w:szCs w:val="22"/>
        </w:rPr>
        <w:t>,</w:t>
      </w:r>
      <w:r w:rsidR="00DE2061">
        <w:rPr>
          <w:rFonts w:eastAsiaTheme="minorHAnsi" w:cstheme="minorBidi"/>
          <w:szCs w:val="22"/>
        </w:rPr>
        <w:t xml:space="preserve"> SQL Server performance becomes the</w:t>
      </w:r>
      <w:r w:rsidR="00E60A22">
        <w:rPr>
          <w:rFonts w:eastAsiaTheme="minorHAnsi" w:cstheme="minorBidi"/>
          <w:szCs w:val="22"/>
        </w:rPr>
        <w:t xml:space="preserve"> limitation when using between two</w:t>
      </w:r>
      <w:r w:rsidR="00DE2061">
        <w:rPr>
          <w:rFonts w:eastAsiaTheme="minorHAnsi" w:cstheme="minorBidi"/>
          <w:szCs w:val="22"/>
        </w:rPr>
        <w:t xml:space="preserve"> and three </w:t>
      </w:r>
      <w:r w:rsidR="00D87E7A">
        <w:rPr>
          <w:rFonts w:eastAsiaTheme="minorHAnsi" w:cstheme="minorBidi"/>
          <w:szCs w:val="22"/>
        </w:rPr>
        <w:t>front-</w:t>
      </w:r>
      <w:r w:rsidR="00DE2061">
        <w:rPr>
          <w:rFonts w:eastAsiaTheme="minorHAnsi" w:cstheme="minorBidi"/>
          <w:szCs w:val="22"/>
        </w:rPr>
        <w:t xml:space="preserve">end </w:t>
      </w:r>
      <w:r w:rsidR="00D87E7A">
        <w:rPr>
          <w:rFonts w:eastAsiaTheme="minorHAnsi" w:cstheme="minorBidi"/>
          <w:szCs w:val="22"/>
        </w:rPr>
        <w:t xml:space="preserve">web </w:t>
      </w:r>
      <w:r w:rsidR="00DE2061">
        <w:rPr>
          <w:rFonts w:eastAsiaTheme="minorHAnsi" w:cstheme="minorBidi"/>
          <w:szCs w:val="22"/>
        </w:rPr>
        <w:t>servers and additional servers will not increase performance.</w:t>
      </w:r>
      <w:r w:rsidR="00B753E7">
        <w:rPr>
          <w:rFonts w:eastAsiaTheme="minorHAnsi" w:cstheme="minorBidi"/>
          <w:szCs w:val="22"/>
        </w:rPr>
        <w:t xml:space="preserve"> The test mix used is heavily weighted towards operations that have a significant effect on SQL Server performance</w:t>
      </w:r>
      <w:r w:rsidR="00657A4D">
        <w:rPr>
          <w:rFonts w:eastAsiaTheme="minorHAnsi" w:cstheme="minorBidi"/>
          <w:szCs w:val="22"/>
        </w:rPr>
        <w:t xml:space="preserve"> that is not realistic of most actual customer environments</w:t>
      </w:r>
      <w:r w:rsidR="00B753E7">
        <w:rPr>
          <w:rFonts w:eastAsiaTheme="minorHAnsi" w:cstheme="minorBidi"/>
          <w:szCs w:val="22"/>
        </w:rPr>
        <w:t xml:space="preserve">. Scaling up the SQL </w:t>
      </w:r>
      <w:r w:rsidR="00657A4D">
        <w:rPr>
          <w:rFonts w:eastAsiaTheme="minorHAnsi" w:cstheme="minorBidi"/>
          <w:szCs w:val="22"/>
        </w:rPr>
        <w:t>Server</w:t>
      </w:r>
      <w:r w:rsidR="00B753E7">
        <w:rPr>
          <w:rFonts w:eastAsiaTheme="minorHAnsi" w:cstheme="minorBidi"/>
          <w:szCs w:val="22"/>
        </w:rPr>
        <w:t xml:space="preserve"> or a more typical real world wo</w:t>
      </w:r>
      <w:r w:rsidR="00657A4D">
        <w:rPr>
          <w:rFonts w:eastAsiaTheme="minorHAnsi" w:cstheme="minorBidi"/>
          <w:szCs w:val="22"/>
        </w:rPr>
        <w:t>rkload will</w:t>
      </w:r>
      <w:r w:rsidR="00B753E7">
        <w:rPr>
          <w:rFonts w:eastAsiaTheme="minorHAnsi" w:cstheme="minorBidi"/>
          <w:szCs w:val="22"/>
        </w:rPr>
        <w:t xml:space="preserve"> support more front</w:t>
      </w:r>
      <w:r w:rsidR="002202A4">
        <w:rPr>
          <w:rFonts w:eastAsiaTheme="minorHAnsi" w:cstheme="minorBidi"/>
          <w:szCs w:val="22"/>
        </w:rPr>
        <w:t>-</w:t>
      </w:r>
      <w:r w:rsidR="00B753E7">
        <w:rPr>
          <w:rFonts w:eastAsiaTheme="minorHAnsi" w:cstheme="minorBidi"/>
          <w:szCs w:val="22"/>
        </w:rPr>
        <w:t>end</w:t>
      </w:r>
      <w:r w:rsidR="008A386D">
        <w:rPr>
          <w:rFonts w:eastAsiaTheme="minorHAnsi" w:cstheme="minorBidi"/>
          <w:szCs w:val="22"/>
        </w:rPr>
        <w:t xml:space="preserve"> </w:t>
      </w:r>
      <w:r w:rsidR="002202A4">
        <w:rPr>
          <w:rFonts w:eastAsiaTheme="minorHAnsi" w:cstheme="minorBidi"/>
          <w:szCs w:val="22"/>
        </w:rPr>
        <w:t xml:space="preserve">Web servers </w:t>
      </w:r>
      <w:r w:rsidR="008A386D">
        <w:rPr>
          <w:rFonts w:eastAsiaTheme="minorHAnsi" w:cstheme="minorBidi"/>
          <w:szCs w:val="22"/>
        </w:rPr>
        <w:t xml:space="preserve">to achieve higher throughput. This graph is included </w:t>
      </w:r>
      <w:r w:rsidR="002202A4">
        <w:rPr>
          <w:rFonts w:eastAsiaTheme="minorHAnsi" w:cstheme="minorBidi"/>
          <w:szCs w:val="22"/>
        </w:rPr>
        <w:t xml:space="preserve">only </w:t>
      </w:r>
      <w:r w:rsidR="008A386D">
        <w:rPr>
          <w:rFonts w:eastAsiaTheme="minorHAnsi" w:cstheme="minorBidi"/>
          <w:szCs w:val="22"/>
        </w:rPr>
        <w:t>to illustrate that heavy document management loads are database intensive and</w:t>
      </w:r>
      <w:r w:rsidR="002202A4">
        <w:rPr>
          <w:rFonts w:eastAsiaTheme="minorHAnsi" w:cstheme="minorBidi"/>
          <w:szCs w:val="22"/>
        </w:rPr>
        <w:t xml:space="preserve"> that</w:t>
      </w:r>
      <w:r w:rsidR="008A386D">
        <w:rPr>
          <w:rFonts w:eastAsiaTheme="minorHAnsi" w:cstheme="minorBidi"/>
          <w:szCs w:val="22"/>
        </w:rPr>
        <w:t xml:space="preserve"> there is a point where scaling </w:t>
      </w:r>
      <w:r w:rsidR="002202A4">
        <w:rPr>
          <w:rFonts w:eastAsiaTheme="minorHAnsi" w:cstheme="minorBidi"/>
          <w:szCs w:val="22"/>
        </w:rPr>
        <w:t>front-</w:t>
      </w:r>
      <w:r w:rsidR="008A386D">
        <w:rPr>
          <w:rFonts w:eastAsiaTheme="minorHAnsi" w:cstheme="minorBidi"/>
          <w:szCs w:val="22"/>
        </w:rPr>
        <w:t xml:space="preserve">end </w:t>
      </w:r>
      <w:r w:rsidR="002202A4">
        <w:rPr>
          <w:rFonts w:eastAsiaTheme="minorHAnsi" w:cstheme="minorBidi"/>
          <w:szCs w:val="22"/>
        </w:rPr>
        <w:t xml:space="preserve">Web </w:t>
      </w:r>
      <w:r w:rsidR="008A386D">
        <w:rPr>
          <w:rFonts w:eastAsiaTheme="minorHAnsi" w:cstheme="minorBidi"/>
          <w:szCs w:val="22"/>
        </w:rPr>
        <w:t>servers will not increase throughput.</w:t>
      </w:r>
    </w:p>
    <w:p w14:paraId="4E733125" w14:textId="4D86F3BF" w:rsidR="00EB7966" w:rsidRDefault="00845C60" w:rsidP="00527CD1">
      <w:pPr>
        <w:jc w:val="center"/>
      </w:pPr>
      <w:r>
        <w:rPr>
          <w:noProof/>
        </w:rPr>
        <w:lastRenderedPageBreak/>
        <w:drawing>
          <wp:inline distT="0" distB="0" distL="0" distR="0" wp14:anchorId="611A9A20" wp14:editId="2D3CF04F">
            <wp:extent cx="4572000" cy="3209924"/>
            <wp:effectExtent l="0" t="0" r="19050" b="101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BF7361C" w14:textId="602CF2F5" w:rsidR="00E021AE" w:rsidRDefault="00E021AE" w:rsidP="00527CD1">
      <w:pPr>
        <w:jc w:val="center"/>
      </w:pPr>
      <w:r>
        <w:rPr>
          <w:noProof/>
        </w:rPr>
        <w:drawing>
          <wp:inline distT="0" distB="0" distL="0" distR="0" wp14:anchorId="25F6F99A" wp14:editId="75979E69">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C64C02B" w14:textId="03B6AB8A" w:rsidR="00E021AE" w:rsidRDefault="00E021AE" w:rsidP="00527CD1">
      <w:pPr>
        <w:jc w:val="center"/>
      </w:pPr>
      <w:r>
        <w:rPr>
          <w:noProof/>
        </w:rPr>
        <w:lastRenderedPageBreak/>
        <w:drawing>
          <wp:inline distT="0" distB="0" distL="0" distR="0" wp14:anchorId="11DF86E8" wp14:editId="2314504B">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DA046D6" w14:textId="4444E035" w:rsidR="00070220" w:rsidRDefault="00070220" w:rsidP="006D5870">
      <w:pPr>
        <w:pStyle w:val="Heading2"/>
      </w:pPr>
      <w:bookmarkStart w:id="26" w:name="_Toc260659073"/>
      <w:bookmarkStart w:id="27" w:name="_Toc262811046"/>
      <w:r>
        <w:t xml:space="preserve">Farm #2: Document Center and Record Center </w:t>
      </w:r>
      <w:r w:rsidR="00CE4917">
        <w:t xml:space="preserve">site template </w:t>
      </w:r>
      <w:bookmarkEnd w:id="26"/>
      <w:r w:rsidR="00CE4917">
        <w:t>comparison</w:t>
      </w:r>
      <w:bookmarkEnd w:id="27"/>
    </w:p>
    <w:p w14:paraId="552FCC3D" w14:textId="6CB10E83" w:rsidR="00070220" w:rsidRPr="00070220" w:rsidRDefault="00E60A22" w:rsidP="00070220">
      <w:r>
        <w:t xml:space="preserve">Two site templates were used to conduct the following tests; </w:t>
      </w:r>
      <w:r w:rsidR="00070220">
        <w:t>the key difference is the document parser. In all site templates except the Record Center</w:t>
      </w:r>
      <w:r w:rsidR="002202A4">
        <w:t xml:space="preserve"> site template</w:t>
      </w:r>
      <w:r w:rsidR="00070220">
        <w:t xml:space="preserve">, the document parser is enabled. </w:t>
      </w:r>
      <w:r w:rsidR="00CA1185">
        <w:t xml:space="preserve">The document parser is disabled to ensure that the file isn’t modified by SharePoint’s metadata promotion/demotion mechanism. </w:t>
      </w:r>
      <w:proofErr w:type="gramStart"/>
      <w:r w:rsidR="00CA1185">
        <w:t>As a side effect, d</w:t>
      </w:r>
      <w:r w:rsidR="00070220">
        <w:t xml:space="preserve">isabling the </w:t>
      </w:r>
      <w:r>
        <w:t xml:space="preserve">document </w:t>
      </w:r>
      <w:r w:rsidR="00070220">
        <w:t>parser results in better performance for certain operations</w:t>
      </w:r>
      <w:r w:rsidR="00CA1185">
        <w:t>,</w:t>
      </w:r>
      <w:r>
        <w:t xml:space="preserve"> such as </w:t>
      </w:r>
      <w:r w:rsidR="00CA1185">
        <w:t>upload.</w:t>
      </w:r>
      <w:proofErr w:type="gramEnd"/>
      <w:r w:rsidR="00CA1185">
        <w:t xml:space="preserve"> This makes </w:t>
      </w:r>
      <w:r>
        <w:t>the Record Center site template more suitable than other site templates for storing large amounts of content</w:t>
      </w:r>
      <w:r w:rsidR="00CA1185">
        <w:t>, such as an archive</w:t>
      </w:r>
      <w:r>
        <w:t>.</w:t>
      </w:r>
    </w:p>
    <w:p w14:paraId="3C3738C3" w14:textId="5694F054" w:rsidR="003E434E" w:rsidRDefault="003E434E" w:rsidP="006D5870">
      <w:pPr>
        <w:pStyle w:val="Heading3"/>
      </w:pPr>
      <w:bookmarkStart w:id="28" w:name="_Toc262811047"/>
      <w:r>
        <w:t xml:space="preserve">Policy </w:t>
      </w:r>
      <w:r w:rsidR="00507187">
        <w:t>u</w:t>
      </w:r>
      <w:r>
        <w:t>pdate</w:t>
      </w:r>
      <w:bookmarkEnd w:id="28"/>
    </w:p>
    <w:p w14:paraId="2D8963C9" w14:textId="46F81159" w:rsidR="003E434E" w:rsidRDefault="003E434E" w:rsidP="003E434E">
      <w:r>
        <w:t>Policy update is a long running operation that is handled by a timer job. Policy update occurs when a policy change</w:t>
      </w:r>
      <w:r w:rsidR="002202A4">
        <w:t>,</w:t>
      </w:r>
      <w:r>
        <w:t xml:space="preserve"> such as adding a retention action</w:t>
      </w:r>
      <w:r w:rsidR="002202A4">
        <w:t>,</w:t>
      </w:r>
      <w:r>
        <w:t xml:space="preserve"> is </w:t>
      </w:r>
      <w:r w:rsidR="00070220">
        <w:t xml:space="preserve">made to a content type. </w:t>
      </w:r>
      <w:r>
        <w:t xml:space="preserve">The performance of policy updates </w:t>
      </w:r>
      <w:r w:rsidR="00DA2582">
        <w:t>is</w:t>
      </w:r>
      <w:r>
        <w:t xml:space="preserve"> </w:t>
      </w:r>
      <w:r w:rsidR="00070220">
        <w:t>affected</w:t>
      </w:r>
      <w:r>
        <w:t xml:space="preserve"> by the number of content databases, </w:t>
      </w:r>
      <w:r w:rsidR="002202A4">
        <w:t xml:space="preserve">the </w:t>
      </w:r>
      <w:r w:rsidR="00070220">
        <w:t>capabilities of</w:t>
      </w:r>
      <w:r w:rsidR="002202A4">
        <w:t xml:space="preserve"> the hardware that is running</w:t>
      </w:r>
      <w:r w:rsidR="00070220">
        <w:t xml:space="preserve"> </w:t>
      </w:r>
      <w:r>
        <w:t xml:space="preserve">SQL Server, and </w:t>
      </w:r>
      <w:r w:rsidR="00070220">
        <w:t xml:space="preserve">the </w:t>
      </w:r>
      <w:r>
        <w:t>site template</w:t>
      </w:r>
      <w:r w:rsidR="00070220">
        <w:t xml:space="preserve"> the item is in</w:t>
      </w:r>
      <w:r>
        <w:t>. To update items faster</w:t>
      </w:r>
      <w:r w:rsidR="002202A4">
        <w:t>,</w:t>
      </w:r>
      <w:r>
        <w:t xml:space="preserve"> </w:t>
      </w:r>
      <w:r w:rsidR="00E60A22">
        <w:t xml:space="preserve">you can </w:t>
      </w:r>
      <w:r>
        <w:t xml:space="preserve">split content across multiple </w:t>
      </w:r>
      <w:r w:rsidR="00DA2582">
        <w:t xml:space="preserve">site collections with separate </w:t>
      </w:r>
      <w:r>
        <w:t xml:space="preserve">content databases. </w:t>
      </w:r>
    </w:p>
    <w:p w14:paraId="0790E8F5" w14:textId="54AF4F23" w:rsidR="00070220" w:rsidRDefault="00070220" w:rsidP="003E434E">
      <w:r>
        <w:t>Testing has shown that policy update has a minimal effect on overall farm performance, using approximatel</w:t>
      </w:r>
      <w:r w:rsidR="00E60A22">
        <w:t>y 2</w:t>
      </w:r>
      <w:r w:rsidR="002E0417">
        <w:t xml:space="preserve"> percent to </w:t>
      </w:r>
      <w:r w:rsidR="00E60A22">
        <w:t>5</w:t>
      </w:r>
      <w:r w:rsidR="002E0417">
        <w:t xml:space="preserve"> percent</w:t>
      </w:r>
      <w:r w:rsidR="00E60A22">
        <w:t xml:space="preserve"> of SQL </w:t>
      </w:r>
      <w:r w:rsidR="002202A4">
        <w:t xml:space="preserve">Server </w:t>
      </w:r>
      <w:r w:rsidR="00E60A22">
        <w:t>CPU</w:t>
      </w:r>
      <w:r w:rsidR="00DA2582">
        <w:t xml:space="preserve"> when the timer job runs</w:t>
      </w:r>
      <w:r>
        <w:t xml:space="preserve">. </w:t>
      </w:r>
      <w:r w:rsidR="003E434E">
        <w:t xml:space="preserve">Our test results showed that approximately 11,000 items could be processed per hour and about </w:t>
      </w:r>
      <w:r w:rsidR="00507187">
        <w:t>two</w:t>
      </w:r>
      <w:r w:rsidR="003E434E">
        <w:t xml:space="preserve"> million items in a week</w:t>
      </w:r>
      <w:r w:rsidR="00E60A22">
        <w:t xml:space="preserve"> </w:t>
      </w:r>
      <w:r w:rsidR="002202A4">
        <w:t xml:space="preserve">by </w:t>
      </w:r>
      <w:r w:rsidR="00E60A22">
        <w:t>using our lab configuration</w:t>
      </w:r>
      <w:r w:rsidR="003E434E">
        <w:t xml:space="preserve">. </w:t>
      </w:r>
      <w:r>
        <w:t xml:space="preserve">Very large policy changes are uncommon, but the update timer job </w:t>
      </w:r>
      <w:r w:rsidR="002202A4">
        <w:t xml:space="preserve">might </w:t>
      </w:r>
      <w:r>
        <w:t xml:space="preserve">run for </w:t>
      </w:r>
      <w:r w:rsidR="0061034D">
        <w:t xml:space="preserve">a </w:t>
      </w:r>
      <w:r>
        <w:t>long period of time if this occurs.</w:t>
      </w:r>
      <w:r w:rsidR="009224CE">
        <w:t xml:space="preserve"> </w:t>
      </w:r>
    </w:p>
    <w:p w14:paraId="66FFB78C" w14:textId="337DF624" w:rsidR="003E434E" w:rsidRDefault="007E1718" w:rsidP="00527CD1">
      <w:pPr>
        <w:jc w:val="center"/>
      </w:pPr>
      <w:r>
        <w:rPr>
          <w:noProof/>
        </w:rPr>
        <w:lastRenderedPageBreak/>
        <w:drawing>
          <wp:inline distT="0" distB="0" distL="0" distR="0" wp14:anchorId="7C2DC2B8" wp14:editId="029416DE">
            <wp:extent cx="3467100" cy="2195513"/>
            <wp:effectExtent l="0" t="0" r="19050" b="1460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B6F74C7" w14:textId="69ED654F" w:rsidR="003E434E" w:rsidRDefault="003E434E" w:rsidP="006D5870">
      <w:pPr>
        <w:pStyle w:val="Heading3"/>
      </w:pPr>
      <w:bookmarkStart w:id="29" w:name="_Toc262811048"/>
      <w:r>
        <w:t xml:space="preserve">Retention </w:t>
      </w:r>
      <w:r w:rsidR="00CE4917">
        <w:t>actions</w:t>
      </w:r>
      <w:bookmarkEnd w:id="29"/>
    </w:p>
    <w:p w14:paraId="1DDFA4E7" w14:textId="11DDBEE0" w:rsidR="003E434E" w:rsidRDefault="003E434E" w:rsidP="003E434E">
      <w:r>
        <w:t xml:space="preserve">Retention actions give an administrator control over the processing and expiration of content to reduce storage size, eDiscovery costs, and legal liability. SharePoint Server 2010 supports multistage content type and </w:t>
      </w:r>
      <w:r w:rsidR="00361BB7">
        <w:t>location-</w:t>
      </w:r>
      <w:r>
        <w:t>based retention actions. Several out of box retention actions are available.</w:t>
      </w:r>
    </w:p>
    <w:p w14:paraId="27C5E4A5" w14:textId="0ACF4BEF" w:rsidR="003E434E" w:rsidRDefault="003E434E" w:rsidP="003E434E">
      <w:r>
        <w:t xml:space="preserve">In large scale document repositories a large </w:t>
      </w:r>
      <w:r w:rsidR="00407EDA">
        <w:t xml:space="preserve">number </w:t>
      </w:r>
      <w:r>
        <w:t xml:space="preserve">of items </w:t>
      </w:r>
      <w:r w:rsidR="00407EDA">
        <w:t xml:space="preserve">might </w:t>
      </w:r>
      <w:r>
        <w:t xml:space="preserve">have policy and retention actions configured. Retention actions are long running operations because a large number of items </w:t>
      </w:r>
      <w:r w:rsidR="00407EDA">
        <w:t xml:space="preserve">might </w:t>
      </w:r>
      <w:r>
        <w:t xml:space="preserve">need to be processed and </w:t>
      </w:r>
      <w:r w:rsidR="00407EDA">
        <w:t xml:space="preserve">have </w:t>
      </w:r>
      <w:r>
        <w:t xml:space="preserve">the appropriate retention action applied. In cases where a large amount of content </w:t>
      </w:r>
      <w:r w:rsidR="00407EDA">
        <w:t>will</w:t>
      </w:r>
      <w:r>
        <w:t xml:space="preserve"> expire, the rate of processing </w:t>
      </w:r>
      <w:r w:rsidR="00407EDA">
        <w:t xml:space="preserve">might </w:t>
      </w:r>
      <w:r>
        <w:t xml:space="preserve">be a limitation. Proper planning must be </w:t>
      </w:r>
      <w:r w:rsidR="00407EDA">
        <w:t xml:space="preserve">done </w:t>
      </w:r>
      <w:r>
        <w:t xml:space="preserve">for the rate of expiration. </w:t>
      </w:r>
    </w:p>
    <w:p w14:paraId="6DE166A7" w14:textId="45329B67" w:rsidR="003E434E" w:rsidRDefault="003E434E" w:rsidP="003E434E">
      <w:r>
        <w:t>The rate of expiration is somewhat fixed for a single content database</w:t>
      </w:r>
      <w:r w:rsidR="00407EDA">
        <w:t xml:space="preserve">. To </w:t>
      </w:r>
      <w:r>
        <w:t>improve the rate of expiration</w:t>
      </w:r>
      <w:r w:rsidR="00407EDA">
        <w:t>,</w:t>
      </w:r>
      <w:r>
        <w:t xml:space="preserve"> split content across multiple databases. The rate of expiration </w:t>
      </w:r>
      <w:r w:rsidR="00407EDA">
        <w:t>varies</w:t>
      </w:r>
      <w:r>
        <w:t xml:space="preserve"> based on the action and site template. </w:t>
      </w:r>
    </w:p>
    <w:p w14:paraId="7B2C1744" w14:textId="47061558" w:rsidR="003E434E" w:rsidRDefault="007E1718" w:rsidP="00527CD1">
      <w:pPr>
        <w:jc w:val="center"/>
      </w:pPr>
      <w:r>
        <w:rPr>
          <w:noProof/>
        </w:rPr>
        <w:lastRenderedPageBreak/>
        <w:drawing>
          <wp:inline distT="0" distB="0" distL="0" distR="0" wp14:anchorId="4F6DBCF1" wp14:editId="3FF63993">
            <wp:extent cx="5229225" cy="3686175"/>
            <wp:effectExtent l="0" t="0" r="9525"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5857C9E" w14:textId="00DAC6AE" w:rsidR="003E434E" w:rsidRDefault="007E1718" w:rsidP="00527CD1">
      <w:pPr>
        <w:jc w:val="center"/>
      </w:pPr>
      <w:r>
        <w:rPr>
          <w:noProof/>
        </w:rPr>
        <w:drawing>
          <wp:inline distT="0" distB="0" distL="0" distR="0" wp14:anchorId="6404C039" wp14:editId="7EAFFF9C">
            <wp:extent cx="5229225" cy="3686175"/>
            <wp:effectExtent l="0" t="0" r="9525"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D0AAF69" w14:textId="77777777" w:rsidR="003E434E" w:rsidRDefault="003E434E" w:rsidP="003E434E"/>
    <w:p w14:paraId="2DF82C35" w14:textId="77777777" w:rsidR="003E434E" w:rsidRDefault="003E434E" w:rsidP="003E434E"/>
    <w:p w14:paraId="55934176" w14:textId="7EEF6AAA" w:rsidR="003E434E" w:rsidRPr="00A93610" w:rsidRDefault="003E434E" w:rsidP="006D5870">
      <w:pPr>
        <w:pStyle w:val="Heading1"/>
      </w:pPr>
      <w:bookmarkStart w:id="30" w:name="_Toc260659074"/>
      <w:bookmarkStart w:id="31" w:name="_Toc262811049"/>
      <w:r w:rsidRPr="00A93610">
        <w:lastRenderedPageBreak/>
        <w:t>Recommendations</w:t>
      </w:r>
      <w:bookmarkEnd w:id="30"/>
      <w:bookmarkEnd w:id="31"/>
    </w:p>
    <w:p w14:paraId="0D431C6B" w14:textId="77777777" w:rsidR="003E434E" w:rsidRDefault="003E434E" w:rsidP="003E434E">
      <w:r>
        <w:t>This section provides general performance and capacity recommendations. Use these recommendations to determine the capacity and performance characteristics of the starting topology that you created and to decide whether you have to scale out or scale up the starting topology.</w:t>
      </w:r>
    </w:p>
    <w:p w14:paraId="62A5F276" w14:textId="77777777" w:rsidR="003E434E" w:rsidRDefault="003E434E" w:rsidP="006D5870">
      <w:pPr>
        <w:pStyle w:val="Heading2"/>
      </w:pPr>
      <w:bookmarkStart w:id="32" w:name="_Toc260659075"/>
      <w:bookmarkStart w:id="33" w:name="_Toc262811050"/>
      <w:r>
        <w:t>Hardware recommendations</w:t>
      </w:r>
      <w:bookmarkEnd w:id="32"/>
      <w:bookmarkEnd w:id="33"/>
    </w:p>
    <w:p w14:paraId="13537E8C" w14:textId="1F389E23" w:rsidR="003E434E" w:rsidRDefault="003E434E" w:rsidP="003E434E">
      <w:r>
        <w:t xml:space="preserve">For specific information about minimum and recommended system requirements, </w:t>
      </w:r>
      <w:r w:rsidRPr="00183E4A">
        <w:t>see</w:t>
      </w:r>
      <w:r>
        <w:t xml:space="preserve"> </w:t>
      </w:r>
      <w:hyperlink r:id="rId29" w:history="1">
        <w:r w:rsidR="009E40AC" w:rsidRPr="009E40AC">
          <w:rPr>
            <w:rStyle w:val="Hyperlink"/>
          </w:rPr>
          <w:t>Hard</w:t>
        </w:r>
        <w:r w:rsidR="009E40AC" w:rsidRPr="009E40AC">
          <w:rPr>
            <w:rStyle w:val="Hyperlink"/>
          </w:rPr>
          <w:t>w</w:t>
        </w:r>
        <w:r w:rsidR="009E40AC" w:rsidRPr="009E40AC">
          <w:rPr>
            <w:rStyle w:val="Hyperlink"/>
          </w:rPr>
          <w:t>are and software requirements (SharePoint Server 2010)</w:t>
        </w:r>
      </w:hyperlink>
      <w:r w:rsidR="009E40AC">
        <w:t>.</w:t>
      </w:r>
    </w:p>
    <w:tbl>
      <w:tblPr>
        <w:tblW w:w="5000" w:type="pct"/>
        <w:tblCellSpacing w:w="0" w:type="dxa"/>
        <w:tblCellMar>
          <w:left w:w="0" w:type="dxa"/>
          <w:right w:w="0" w:type="dxa"/>
        </w:tblCellMar>
        <w:tblLook w:val="04A0" w:firstRow="1" w:lastRow="0" w:firstColumn="1" w:lastColumn="0" w:noHBand="0" w:noVBand="1"/>
      </w:tblPr>
      <w:tblGrid>
        <w:gridCol w:w="9510"/>
      </w:tblGrid>
      <w:tr w:rsidR="003E434E" w14:paraId="4B8998B6" w14:textId="77777777" w:rsidTr="004E2DEF">
        <w:trPr>
          <w:tblCellSpacing w:w="0" w:type="dxa"/>
        </w:trPr>
        <w:tc>
          <w:tcPr>
            <w:tcW w:w="0" w:type="auto"/>
            <w:tcBorders>
              <w:bottom w:val="single" w:sz="6" w:space="0" w:color="C8CDDE"/>
            </w:tcBorders>
            <w:shd w:val="clear" w:color="auto" w:fill="EFEFF7"/>
            <w:tcMar>
              <w:top w:w="0" w:type="dxa"/>
              <w:left w:w="75" w:type="dxa"/>
              <w:bottom w:w="0" w:type="dxa"/>
              <w:right w:w="75" w:type="dxa"/>
            </w:tcMar>
            <w:vAlign w:val="center"/>
            <w:hideMark/>
          </w:tcPr>
          <w:p w14:paraId="052A86FF" w14:textId="77777777" w:rsidR="003E434E" w:rsidRDefault="003E434E" w:rsidP="004E2DEF">
            <w:pPr>
              <w:rPr>
                <w:rFonts w:ascii="Verdana" w:eastAsia="Times New Roman" w:hAnsi="Verdana"/>
                <w:b/>
                <w:bCs/>
                <w:color w:val="000066"/>
                <w:sz w:val="27"/>
                <w:szCs w:val="27"/>
              </w:rPr>
            </w:pPr>
            <w:r>
              <w:rPr>
                <w:rFonts w:ascii="Verdana" w:eastAsia="Times New Roman" w:hAnsi="Verdana"/>
                <w:b/>
                <w:bCs/>
                <w:noProof/>
                <w:color w:val="000066"/>
                <w:sz w:val="27"/>
                <w:szCs w:val="27"/>
              </w:rPr>
              <w:drawing>
                <wp:inline distT="0" distB="0" distL="0" distR="0" wp14:anchorId="3A2FACB2" wp14:editId="5200F83D">
                  <wp:extent cx="95250" cy="95250"/>
                  <wp:effectExtent l="0" t="0" r="0" b="0"/>
                  <wp:docPr id="10" name="Picture 10" descr="C:\Users\kvice\AppData\Local\Temp\DxEditor\DduePreview\Default\ad986110-8676-44ca-a97e-ded47ba2a97a\local\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vice\AppData\Local\Temp\DxEditor\DduePreview\Default\ad986110-8676-44ca-a97e-ded47ba2a97a\local\not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Verdana" w:eastAsia="Times New Roman" w:hAnsi="Verdana"/>
                <w:b/>
                <w:bCs/>
                <w:color w:val="000066"/>
                <w:sz w:val="27"/>
                <w:szCs w:val="27"/>
              </w:rPr>
              <w:t xml:space="preserve">Note: </w:t>
            </w:r>
          </w:p>
        </w:tc>
      </w:tr>
      <w:tr w:rsidR="003E434E" w14:paraId="3B00B3C5" w14:textId="77777777" w:rsidTr="004E2DEF">
        <w:trPr>
          <w:tblCellSpacing w:w="0" w:type="dxa"/>
        </w:trPr>
        <w:tc>
          <w:tcPr>
            <w:tcW w:w="0" w:type="auto"/>
            <w:tcBorders>
              <w:top w:val="single" w:sz="6" w:space="0" w:color="FFFFFF"/>
            </w:tcBorders>
            <w:shd w:val="clear" w:color="auto" w:fill="F7F7FF"/>
            <w:tcMar>
              <w:top w:w="0" w:type="dxa"/>
              <w:left w:w="75" w:type="dxa"/>
              <w:bottom w:w="0" w:type="dxa"/>
              <w:right w:w="75" w:type="dxa"/>
            </w:tcMar>
            <w:vAlign w:val="center"/>
            <w:hideMark/>
          </w:tcPr>
          <w:p w14:paraId="78B4612B" w14:textId="418091F7" w:rsidR="003E434E" w:rsidRDefault="003E434E" w:rsidP="00407EDA">
            <w:pPr>
              <w:rPr>
                <w:rFonts w:eastAsia="Times New Roman"/>
                <w:sz w:val="27"/>
                <w:szCs w:val="27"/>
              </w:rPr>
            </w:pPr>
            <w:r w:rsidRPr="005910EC">
              <w:t xml:space="preserve">Memory requirements for Web servers and database servers depend on the size of the farm, the number of concurrent users, and the complexity of features and pages in the farm. The memory recommendations in the following table </w:t>
            </w:r>
            <w:r w:rsidR="00407EDA">
              <w:t>might</w:t>
            </w:r>
            <w:r w:rsidR="00407EDA" w:rsidRPr="005910EC">
              <w:t xml:space="preserve"> </w:t>
            </w:r>
            <w:r w:rsidRPr="005910EC">
              <w:t>be sufficient for a small or light usage farm. However, memory usage should be carefully monitored to determine whether more memory must be added.</w:t>
            </w:r>
            <w:r>
              <w:rPr>
                <w:rFonts w:eastAsia="Times New Roman"/>
                <w:sz w:val="27"/>
                <w:szCs w:val="27"/>
              </w:rPr>
              <w:t xml:space="preserve"> </w:t>
            </w:r>
          </w:p>
        </w:tc>
      </w:tr>
    </w:tbl>
    <w:p w14:paraId="24FD5DDE" w14:textId="77777777" w:rsidR="003E434E" w:rsidRDefault="003E434E" w:rsidP="006D5870">
      <w:pPr>
        <w:pStyle w:val="Heading2"/>
      </w:pPr>
      <w:bookmarkStart w:id="34" w:name="_Toc260659076"/>
      <w:bookmarkStart w:id="35" w:name="_Toc262811051"/>
      <w:r>
        <w:t>Scaled-up and scaled-out topologies</w:t>
      </w:r>
      <w:bookmarkEnd w:id="34"/>
      <w:bookmarkEnd w:id="35"/>
    </w:p>
    <w:p w14:paraId="2706C433" w14:textId="6468F3C3" w:rsidR="003E434E" w:rsidRDefault="003E434E" w:rsidP="003E434E">
      <w:r>
        <w:t xml:space="preserve">You can estimate the performance of your starting-point topology by comparing your topology to the starting-point topologies that are </w:t>
      </w:r>
      <w:r w:rsidRPr="00183E4A">
        <w:t>provided in</w:t>
      </w:r>
      <w:r>
        <w:t xml:space="preserve"> </w:t>
      </w:r>
      <w:hyperlink r:id="rId30" w:history="1">
        <w:r w:rsidRPr="00FE7927">
          <w:rPr>
            <w:rStyle w:val="Hyperlink"/>
            <w:rFonts w:cstheme="minorHAnsi"/>
          </w:rPr>
          <w:t>Plan for availabili</w:t>
        </w:r>
        <w:r w:rsidRPr="00FE7927">
          <w:rPr>
            <w:rStyle w:val="Hyperlink"/>
            <w:rFonts w:cstheme="minorHAnsi"/>
          </w:rPr>
          <w:t>t</w:t>
        </w:r>
        <w:r w:rsidRPr="00FE7927">
          <w:rPr>
            <w:rStyle w:val="Hyperlink"/>
            <w:rFonts w:cstheme="minorHAnsi"/>
          </w:rPr>
          <w:t>y (SharePoint Server 2010)</w:t>
        </w:r>
      </w:hyperlink>
      <w:r>
        <w:t>. Doing so can help you quickly determine whether you must scale up or scale out your starting-point topology to meet your performance and capacity goals.</w:t>
      </w:r>
    </w:p>
    <w:p w14:paraId="56DDC484" w14:textId="77777777" w:rsidR="003E434E" w:rsidRDefault="003E434E" w:rsidP="003E434E">
      <w:r>
        <w:t>To increase the capacity and performance of one of the starting-point topologies, you can do one of two things. You can either scale up by increasing the capacity of your existing server computers or scale out by adding additional servers to the topology. This section describes the general performance characteristics of several scaled-out topologies. The sample topologies represent the following common ways to scale out a topology for an InfoPath Forms Services scenario:</w:t>
      </w:r>
    </w:p>
    <w:p w14:paraId="14C8D98B" w14:textId="77777777" w:rsidR="003E434E" w:rsidRPr="00870564" w:rsidRDefault="003E434E" w:rsidP="003E434E">
      <w:pPr>
        <w:pStyle w:val="ListParagraph"/>
        <w:numPr>
          <w:ilvl w:val="0"/>
          <w:numId w:val="20"/>
        </w:numPr>
        <w:rPr>
          <w:rFonts w:eastAsia="Times New Roman"/>
        </w:rPr>
      </w:pPr>
      <w:r w:rsidRPr="00870564">
        <w:rPr>
          <w:rFonts w:eastAsia="Times New Roman"/>
        </w:rPr>
        <w:t>To provide for more user load, add Web server computers.</w:t>
      </w:r>
    </w:p>
    <w:p w14:paraId="784E57F3" w14:textId="77777777" w:rsidR="003E434E" w:rsidRPr="00870564" w:rsidRDefault="003E434E" w:rsidP="003E434E">
      <w:pPr>
        <w:pStyle w:val="ListParagraph"/>
        <w:numPr>
          <w:ilvl w:val="0"/>
          <w:numId w:val="20"/>
        </w:numPr>
        <w:rPr>
          <w:rFonts w:eastAsia="Times New Roman"/>
        </w:rPr>
      </w:pPr>
      <w:r w:rsidRPr="00870564">
        <w:rPr>
          <w:rFonts w:eastAsia="Times New Roman"/>
        </w:rPr>
        <w:t>To provide for more data load, add capacity to the database server role by increasing the capacity of a single (clustered or mirrored) server or by adding clustered or mirrored servers.</w:t>
      </w:r>
    </w:p>
    <w:p w14:paraId="7090F6CB" w14:textId="15FF73EF" w:rsidR="003E434E" w:rsidRPr="00870564" w:rsidRDefault="003E434E" w:rsidP="003E434E">
      <w:pPr>
        <w:pStyle w:val="ListParagraph"/>
        <w:numPr>
          <w:ilvl w:val="0"/>
          <w:numId w:val="20"/>
        </w:numPr>
        <w:rPr>
          <w:rFonts w:eastAsia="Times New Roman"/>
        </w:rPr>
      </w:pPr>
      <w:r w:rsidRPr="00870564">
        <w:rPr>
          <w:rFonts w:eastAsia="Times New Roman"/>
        </w:rPr>
        <w:t xml:space="preserve">Maintain a ratio of no more than eight Web server computers to one (clustered or mirrored) database server computer. Although testing in our lab yielded a specific optimum ratio of Web servers to database servers for each test scenario, deployment of more robust hardware, especially for the database server, </w:t>
      </w:r>
      <w:r w:rsidR="00407EDA">
        <w:rPr>
          <w:rFonts w:eastAsia="Times New Roman"/>
        </w:rPr>
        <w:t>can</w:t>
      </w:r>
      <w:r w:rsidR="00407EDA" w:rsidRPr="00870564">
        <w:rPr>
          <w:rFonts w:eastAsia="Times New Roman"/>
        </w:rPr>
        <w:t xml:space="preserve"> </w:t>
      </w:r>
      <w:r w:rsidRPr="00870564">
        <w:rPr>
          <w:rFonts w:eastAsia="Times New Roman"/>
        </w:rPr>
        <w:t>yield better results in your environment.</w:t>
      </w:r>
    </w:p>
    <w:p w14:paraId="0458AAC8" w14:textId="77777777" w:rsidR="003E434E" w:rsidRDefault="003E434E" w:rsidP="006D5870">
      <w:pPr>
        <w:pStyle w:val="Heading2"/>
      </w:pPr>
      <w:bookmarkStart w:id="36" w:name="_Toc260659077"/>
      <w:bookmarkStart w:id="37" w:name="_Toc262811052"/>
      <w:r>
        <w:t>Estimating throughput targets</w:t>
      </w:r>
      <w:bookmarkEnd w:id="36"/>
      <w:bookmarkEnd w:id="37"/>
    </w:p>
    <w:p w14:paraId="589C76D3" w14:textId="5FDEC9EB" w:rsidR="003E434E" w:rsidRDefault="003E434E" w:rsidP="003E434E">
      <w:r>
        <w:t xml:space="preserve">Many factors can affect throughput. These factors include the number of users; the type, complexity, and frequency of user operations; the number of postbacks in an operation; and the performance of data connections. Each of these factors can have a major </w:t>
      </w:r>
      <w:r w:rsidR="00407EDA">
        <w:t xml:space="preserve">effect </w:t>
      </w:r>
      <w:r>
        <w:t>on farm throughput. You should carefully consider each of these factors when you plan your deployment.</w:t>
      </w:r>
    </w:p>
    <w:p w14:paraId="333C1AE3" w14:textId="655B7B22" w:rsidR="003E434E" w:rsidRDefault="003E434E" w:rsidP="009E40AC">
      <w:r>
        <w:lastRenderedPageBreak/>
        <w:t>SharePoint Server 2010 can be deployed and configured in a wide variety of ways. As a result, there is no simple way to estimate how many users can be supported by a given number of servers. Therefore, make sure that you conduct testing in your own environment before you deploy SharePoint Server 2010 in a production environment.</w:t>
      </w:r>
    </w:p>
    <w:p w14:paraId="128133A2" w14:textId="77777777" w:rsidR="003E434E" w:rsidRPr="006D5870" w:rsidRDefault="003E434E" w:rsidP="006D5870">
      <w:pPr>
        <w:pStyle w:val="Heading2"/>
      </w:pPr>
      <w:bookmarkStart w:id="38" w:name="bottlenecks"/>
      <w:bookmarkStart w:id="39" w:name=""/>
      <w:bookmarkStart w:id="40" w:name="_Toc260659078"/>
      <w:bookmarkStart w:id="41" w:name="_Toc262811053"/>
      <w:bookmarkEnd w:id="38"/>
      <w:bookmarkEnd w:id="39"/>
      <w:r w:rsidRPr="006D5870">
        <w:t>Troubleshooting performance and scalability</w:t>
      </w:r>
      <w:bookmarkEnd w:id="40"/>
      <w:bookmarkEnd w:id="41"/>
    </w:p>
    <w:p w14:paraId="01A67BA3" w14:textId="77777777" w:rsidR="003E434E" w:rsidRPr="00A93610" w:rsidRDefault="003E434E" w:rsidP="003E434E">
      <w:pPr>
        <w:pStyle w:val="Heading3"/>
      </w:pPr>
      <w:bookmarkStart w:id="42" w:name="_Ref257556667"/>
      <w:bookmarkStart w:id="43" w:name="_Toc260659079"/>
      <w:bookmarkStart w:id="44" w:name="_Toc262811054"/>
      <w:r w:rsidRPr="00A93610">
        <w:t>Common bottlenecks and their causes</w:t>
      </w:r>
      <w:bookmarkEnd w:id="42"/>
      <w:bookmarkEnd w:id="43"/>
      <w:bookmarkEnd w:id="44"/>
    </w:p>
    <w:p w14:paraId="6AE1CF04" w14:textId="77777777" w:rsidR="003E434E" w:rsidRDefault="003E434E" w:rsidP="003E434E">
      <w:r>
        <w:t xml:space="preserve">During performance testing, several different common </w:t>
      </w:r>
      <w:r>
        <w:rPr>
          <w:i/>
          <w:iCs/>
        </w:rPr>
        <w:t>bottlenecks</w:t>
      </w:r>
      <w:r>
        <w:t xml:space="preserve"> were revealed. A bottleneck is a condition in which the capacity of a particular constituent of a farm is reached. This causes a plateau or decrease in farm throughput.</w:t>
      </w:r>
    </w:p>
    <w:p w14:paraId="73CFAC23" w14:textId="77777777" w:rsidR="003E434E" w:rsidRPr="00A93610" w:rsidRDefault="003E434E" w:rsidP="003E434E">
      <w:r>
        <w:t>The following table lists some common bottlenecks and describes their causes and possible resolutions.</w:t>
      </w:r>
    </w:p>
    <w:tbl>
      <w:tblPr>
        <w:tblStyle w:val="MediumGrid3-Accent3"/>
        <w:tblW w:w="5000" w:type="pct"/>
        <w:tblLook w:val="04A0" w:firstRow="1" w:lastRow="0" w:firstColumn="1" w:lastColumn="0" w:noHBand="0" w:noVBand="1"/>
      </w:tblPr>
      <w:tblGrid>
        <w:gridCol w:w="1323"/>
        <w:gridCol w:w="3195"/>
        <w:gridCol w:w="5058"/>
      </w:tblGrid>
      <w:tr w:rsidR="003E434E" w14:paraId="221FE27F" w14:textId="77777777" w:rsidTr="00F143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pct"/>
            <w:hideMark/>
          </w:tcPr>
          <w:p w14:paraId="010B9E73" w14:textId="77777777" w:rsidR="003E434E" w:rsidRPr="009E40AC" w:rsidRDefault="003E434E" w:rsidP="004E2DEF">
            <w:pPr>
              <w:jc w:val="center"/>
              <w:rPr>
                <w:rFonts w:eastAsia="Times New Roman" w:cstheme="minorHAnsi"/>
                <w:bCs w:val="0"/>
                <w:color w:val="auto"/>
              </w:rPr>
            </w:pPr>
            <w:r w:rsidRPr="009E40AC">
              <w:rPr>
                <w:rFonts w:eastAsia="Times New Roman" w:cstheme="minorHAnsi"/>
                <w:bCs w:val="0"/>
                <w:color w:val="auto"/>
              </w:rPr>
              <w:t>Bottleneck</w:t>
            </w:r>
          </w:p>
        </w:tc>
        <w:tc>
          <w:tcPr>
            <w:tcW w:w="1668" w:type="pct"/>
            <w:hideMark/>
          </w:tcPr>
          <w:p w14:paraId="35CA4C43" w14:textId="77777777" w:rsidR="003E434E" w:rsidRPr="009E40AC" w:rsidRDefault="003E434E" w:rsidP="004E2DE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color w:val="auto"/>
              </w:rPr>
            </w:pPr>
            <w:r w:rsidRPr="009E40AC">
              <w:rPr>
                <w:rFonts w:eastAsia="Times New Roman" w:cstheme="minorHAnsi"/>
                <w:bCs w:val="0"/>
                <w:color w:val="auto"/>
              </w:rPr>
              <w:t>Cause</w:t>
            </w:r>
          </w:p>
        </w:tc>
        <w:tc>
          <w:tcPr>
            <w:tcW w:w="2641" w:type="pct"/>
            <w:hideMark/>
          </w:tcPr>
          <w:p w14:paraId="2CDC7FCF" w14:textId="77777777" w:rsidR="003E434E" w:rsidRPr="009E40AC" w:rsidRDefault="003E434E" w:rsidP="004E2DE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color w:val="auto"/>
              </w:rPr>
            </w:pPr>
            <w:r w:rsidRPr="009E40AC">
              <w:rPr>
                <w:rFonts w:eastAsia="Times New Roman" w:cstheme="minorHAnsi"/>
                <w:bCs w:val="0"/>
                <w:color w:val="auto"/>
              </w:rPr>
              <w:t>Resolution</w:t>
            </w:r>
          </w:p>
        </w:tc>
      </w:tr>
      <w:tr w:rsidR="003E434E" w14:paraId="409893D4" w14:textId="77777777" w:rsidTr="00F143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pct"/>
            <w:hideMark/>
          </w:tcPr>
          <w:p w14:paraId="3C40E1C0" w14:textId="77777777" w:rsidR="003E434E" w:rsidRPr="009E40AC" w:rsidRDefault="003E434E" w:rsidP="004E2DEF">
            <w:pPr>
              <w:pStyle w:val="NormalWeb"/>
              <w:rPr>
                <w:rFonts w:cstheme="minorHAnsi"/>
                <w:color w:val="000000"/>
                <w:szCs w:val="22"/>
              </w:rPr>
            </w:pPr>
            <w:r w:rsidRPr="009E40AC">
              <w:rPr>
                <w:rFonts w:cstheme="minorHAnsi"/>
                <w:color w:val="000000"/>
                <w:szCs w:val="22"/>
              </w:rPr>
              <w:t>Database contention (locks)</w:t>
            </w:r>
          </w:p>
        </w:tc>
        <w:tc>
          <w:tcPr>
            <w:tcW w:w="1668" w:type="pct"/>
            <w:hideMark/>
          </w:tcPr>
          <w:p w14:paraId="202164C2" w14:textId="77777777" w:rsidR="003E434E" w:rsidRPr="00666B14" w:rsidRDefault="003E434E" w:rsidP="004E2DEF">
            <w:pPr>
              <w:cnfStyle w:val="000000100000" w:firstRow="0" w:lastRow="0" w:firstColumn="0" w:lastColumn="0" w:oddVBand="0" w:evenVBand="0" w:oddHBand="1" w:evenHBand="0" w:firstRowFirstColumn="0" w:firstRowLastColumn="0" w:lastRowFirstColumn="0" w:lastRowLastColumn="0"/>
            </w:pPr>
            <w:r w:rsidRPr="00666B14">
              <w:t>Database locks prevent multiple users from making conflicting modifications to a set of data. When a set of data is locked by a user or process, no other user or process can modify that same set of data until the first user or process finishes modifying the data and relinquishes the lock.</w:t>
            </w:r>
          </w:p>
        </w:tc>
        <w:tc>
          <w:tcPr>
            <w:tcW w:w="2641" w:type="pct"/>
            <w:hideMark/>
          </w:tcPr>
          <w:p w14:paraId="3C23306E" w14:textId="77777777" w:rsidR="003E434E" w:rsidRPr="00A93610" w:rsidRDefault="003E434E" w:rsidP="004E2DEF">
            <w:pPr>
              <w:cnfStyle w:val="000000100000" w:firstRow="0" w:lastRow="0" w:firstColumn="0" w:lastColumn="0" w:oddVBand="0" w:evenVBand="0" w:oddHBand="1" w:evenHBand="0" w:firstRowFirstColumn="0" w:firstRowLastColumn="0" w:lastRowFirstColumn="0" w:lastRowLastColumn="0"/>
            </w:pPr>
            <w:r w:rsidRPr="00A93610">
              <w:t>To help reduce the incidence of database locks, you can:</w:t>
            </w:r>
          </w:p>
          <w:p w14:paraId="2D05D084" w14:textId="62AD238A" w:rsidR="003E434E" w:rsidRPr="00870564" w:rsidRDefault="003E434E" w:rsidP="003E434E">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70564">
              <w:rPr>
                <w:rFonts w:eastAsia="Times New Roman"/>
                <w:color w:val="000000"/>
              </w:rPr>
              <w:t>Distribute content across multiple content databases</w:t>
            </w:r>
            <w:r w:rsidR="00407EDA">
              <w:rPr>
                <w:rFonts w:eastAsia="Times New Roman"/>
                <w:color w:val="000000"/>
              </w:rPr>
              <w:t>.</w:t>
            </w:r>
          </w:p>
          <w:p w14:paraId="531D28A6" w14:textId="77777777" w:rsidR="003E434E" w:rsidRPr="00870564" w:rsidRDefault="003E434E" w:rsidP="003E434E">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70564">
              <w:rPr>
                <w:rFonts w:eastAsia="Times New Roman"/>
                <w:color w:val="000000"/>
              </w:rPr>
              <w:t>Scale up the database server.</w:t>
            </w:r>
          </w:p>
          <w:p w14:paraId="356A0D9A" w14:textId="5B9C8E85" w:rsidR="003E434E" w:rsidRPr="00666B14" w:rsidRDefault="003E434E" w:rsidP="00F14392">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color w:val="000000"/>
              </w:rPr>
            </w:pPr>
            <w:r w:rsidRPr="00870564">
              <w:rPr>
                <w:rFonts w:eastAsia="Times New Roman"/>
                <w:color w:val="000000"/>
              </w:rPr>
              <w:t>Tune the database server hard disk for read/write.</w:t>
            </w:r>
          </w:p>
        </w:tc>
      </w:tr>
      <w:tr w:rsidR="003E434E" w14:paraId="50BA7F70" w14:textId="77777777" w:rsidTr="00F14392">
        <w:tc>
          <w:tcPr>
            <w:cnfStyle w:val="001000000000" w:firstRow="0" w:lastRow="0" w:firstColumn="1" w:lastColumn="0" w:oddVBand="0" w:evenVBand="0" w:oddHBand="0" w:evenHBand="0" w:firstRowFirstColumn="0" w:firstRowLastColumn="0" w:lastRowFirstColumn="0" w:lastRowLastColumn="0"/>
            <w:tcW w:w="691" w:type="pct"/>
            <w:hideMark/>
          </w:tcPr>
          <w:p w14:paraId="386BFF69" w14:textId="77777777" w:rsidR="003E434E" w:rsidRPr="009E40AC" w:rsidRDefault="003E434E" w:rsidP="004E2DEF">
            <w:pPr>
              <w:pStyle w:val="NormalWeb"/>
              <w:rPr>
                <w:rFonts w:cstheme="minorHAnsi"/>
                <w:color w:val="000000"/>
                <w:szCs w:val="22"/>
              </w:rPr>
            </w:pPr>
            <w:r w:rsidRPr="009E40AC">
              <w:rPr>
                <w:rFonts w:cstheme="minorHAnsi"/>
                <w:color w:val="000000"/>
                <w:szCs w:val="22"/>
              </w:rPr>
              <w:t>Database server disk I/O</w:t>
            </w:r>
          </w:p>
        </w:tc>
        <w:tc>
          <w:tcPr>
            <w:tcW w:w="1668" w:type="pct"/>
            <w:hideMark/>
          </w:tcPr>
          <w:p w14:paraId="22323F5B" w14:textId="77777777" w:rsidR="003E434E" w:rsidRPr="00666B14" w:rsidRDefault="003E434E" w:rsidP="004E2DEF">
            <w:pPr>
              <w:cnfStyle w:val="000000000000" w:firstRow="0" w:lastRow="0" w:firstColumn="0" w:lastColumn="0" w:oddVBand="0" w:evenVBand="0" w:oddHBand="0" w:evenHBand="0" w:firstRowFirstColumn="0" w:firstRowLastColumn="0" w:lastRowFirstColumn="0" w:lastRowLastColumn="0"/>
            </w:pPr>
            <w:r w:rsidRPr="00666B14">
              <w:t xml:space="preserve">When the number of I/O requests to a hard disk exceeds the disk’s I/O capacity, the requests will be queued. As a result, the time to complete each request increases. </w:t>
            </w:r>
          </w:p>
        </w:tc>
        <w:tc>
          <w:tcPr>
            <w:tcW w:w="2641" w:type="pct"/>
            <w:hideMark/>
          </w:tcPr>
          <w:p w14:paraId="7CB54239" w14:textId="2C9AE0FA" w:rsidR="003E434E" w:rsidRPr="00666B14" w:rsidRDefault="003E434E" w:rsidP="00760381">
            <w:pPr>
              <w:cnfStyle w:val="000000000000" w:firstRow="0" w:lastRow="0" w:firstColumn="0" w:lastColumn="0" w:oddVBand="0" w:evenVBand="0" w:oddHBand="0" w:evenHBand="0" w:firstRowFirstColumn="0" w:firstRowLastColumn="0" w:lastRowFirstColumn="0" w:lastRowLastColumn="0"/>
            </w:pPr>
            <w:r w:rsidRPr="00666B14">
              <w:t xml:space="preserve">Distributing data files across multiple physical drives allows for parallel I/O. </w:t>
            </w:r>
            <w:r w:rsidRPr="007F714F">
              <w:t>The blog</w:t>
            </w:r>
            <w:r w:rsidRPr="00666B14">
              <w:t xml:space="preserve"> </w:t>
            </w:r>
            <w:hyperlink r:id="rId31" w:tgtFrame="_blank" w:history="1">
              <w:r w:rsidRPr="0064583D">
                <w:rPr>
                  <w:rStyle w:val="Hyperlink"/>
                  <w:rFonts w:cstheme="minorHAnsi"/>
                </w:rPr>
                <w:t>SharePoint Disk Allocation and Disk I/O</w:t>
              </w:r>
            </w:hyperlink>
            <w:r w:rsidRPr="0064583D">
              <w:rPr>
                <w:rFonts w:cstheme="minorHAnsi"/>
              </w:rPr>
              <w:t xml:space="preserve"> </w:t>
            </w:r>
            <w:r w:rsidRPr="00666B14">
              <w:t>(http://go.microsoft.com/fwlink/?LinkId=129557) contains useful information about resolving disk I/O issues.</w:t>
            </w:r>
          </w:p>
        </w:tc>
      </w:tr>
      <w:tr w:rsidR="003E434E" w14:paraId="206FC664" w14:textId="77777777" w:rsidTr="00F143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pct"/>
            <w:hideMark/>
          </w:tcPr>
          <w:p w14:paraId="1DB7D9E9" w14:textId="77777777" w:rsidR="003E434E" w:rsidRPr="009E40AC" w:rsidRDefault="003E434E" w:rsidP="004E2DEF">
            <w:pPr>
              <w:pStyle w:val="NormalWeb"/>
              <w:rPr>
                <w:rFonts w:cstheme="minorHAnsi"/>
                <w:color w:val="000000"/>
                <w:szCs w:val="22"/>
              </w:rPr>
            </w:pPr>
            <w:r w:rsidRPr="009E40AC">
              <w:rPr>
                <w:rFonts w:cstheme="minorHAnsi"/>
                <w:color w:val="000000"/>
                <w:szCs w:val="22"/>
              </w:rPr>
              <w:t>Web server CPU utilization</w:t>
            </w:r>
          </w:p>
        </w:tc>
        <w:tc>
          <w:tcPr>
            <w:tcW w:w="1668" w:type="pct"/>
            <w:hideMark/>
          </w:tcPr>
          <w:p w14:paraId="312F7A8A" w14:textId="77777777" w:rsidR="003E434E" w:rsidRPr="00666B14" w:rsidRDefault="003E434E" w:rsidP="004E2DEF">
            <w:pPr>
              <w:cnfStyle w:val="000000100000" w:firstRow="0" w:lastRow="0" w:firstColumn="0" w:lastColumn="0" w:oddVBand="0" w:evenVBand="0" w:oddHBand="1" w:evenHBand="0" w:firstRowFirstColumn="0" w:firstRowLastColumn="0" w:lastRowFirstColumn="0" w:lastRowLastColumn="0"/>
            </w:pPr>
            <w:r w:rsidRPr="00666B14">
              <w:t>When a Web server is overloaded with user requests, average CPU utilization will approach 100 percent. This prevents the Web server from responding to requests quickly and can cause timeouts and error messages on client computers.</w:t>
            </w:r>
          </w:p>
        </w:tc>
        <w:tc>
          <w:tcPr>
            <w:tcW w:w="2641" w:type="pct"/>
            <w:hideMark/>
          </w:tcPr>
          <w:p w14:paraId="057CD122" w14:textId="7ABE083D" w:rsidR="003E434E" w:rsidRPr="00666B14" w:rsidRDefault="003E434E" w:rsidP="009E40AC">
            <w:pPr>
              <w:cnfStyle w:val="000000100000" w:firstRow="0" w:lastRow="0" w:firstColumn="0" w:lastColumn="0" w:oddVBand="0" w:evenVBand="0" w:oddHBand="1" w:evenHBand="0" w:firstRowFirstColumn="0" w:firstRowLastColumn="0" w:lastRowFirstColumn="0" w:lastRowLastColumn="0"/>
            </w:pPr>
            <w:r w:rsidRPr="00666B14">
              <w:t>This issue can be resolved in one of two ways. You can add additional Web servers to the farm to distribute user load, or you can scale up the Web server or servers by ad</w:t>
            </w:r>
            <w:r w:rsidR="009E40AC">
              <w:t>ding higher-speed processors.</w:t>
            </w:r>
          </w:p>
        </w:tc>
      </w:tr>
    </w:tbl>
    <w:p w14:paraId="7B1AB747" w14:textId="77777777" w:rsidR="003E434E" w:rsidRPr="00D2712E" w:rsidRDefault="003E434E" w:rsidP="003E434E">
      <w:pPr>
        <w:pStyle w:val="NormalWeb"/>
        <w:ind w:left="75"/>
        <w:rPr>
          <w:rFonts w:ascii="Verdana" w:hAnsi="Verdana"/>
          <w:color w:val="000000"/>
          <w:sz w:val="17"/>
          <w:szCs w:val="17"/>
        </w:rPr>
      </w:pPr>
    </w:p>
    <w:p w14:paraId="4AF60D89" w14:textId="77777777" w:rsidR="003E434E" w:rsidRPr="003459AB" w:rsidRDefault="003E434E" w:rsidP="003E434E">
      <w:pPr>
        <w:pStyle w:val="Heading3"/>
      </w:pPr>
      <w:bookmarkStart w:id="45" w:name="_Toc260659080"/>
      <w:bookmarkStart w:id="46" w:name="_Toc262811055"/>
      <w:r w:rsidRPr="003459AB">
        <w:t>Performance monitoring</w:t>
      </w:r>
      <w:bookmarkEnd w:id="45"/>
      <w:bookmarkEnd w:id="46"/>
    </w:p>
    <w:p w14:paraId="5C722C97" w14:textId="299B8520" w:rsidR="003E434E" w:rsidRDefault="003E434E" w:rsidP="003E434E">
      <w:r>
        <w:t xml:space="preserve">To help you determine when you have to scale up or scale out your system, use performance counters to monitor the health of your system. </w:t>
      </w:r>
      <w:proofErr w:type="gramStart"/>
      <w:r>
        <w:t>Use the information in the following tables to determine which performance counters to monitor and to which process the performance counters should be applied.</w:t>
      </w:r>
      <w:proofErr w:type="gramEnd"/>
    </w:p>
    <w:p w14:paraId="2325854F" w14:textId="77777777" w:rsidR="003E434E" w:rsidRPr="003459AB" w:rsidRDefault="003E434E" w:rsidP="003E434E">
      <w:pPr>
        <w:pStyle w:val="Heading3"/>
      </w:pPr>
      <w:bookmarkStart w:id="47" w:name="_Toc260659081"/>
      <w:bookmarkStart w:id="48" w:name="_Toc262811056"/>
      <w:r w:rsidRPr="003459AB">
        <w:t>Web servers</w:t>
      </w:r>
      <w:bookmarkEnd w:id="47"/>
      <w:bookmarkEnd w:id="48"/>
    </w:p>
    <w:p w14:paraId="7177E31D" w14:textId="77777777" w:rsidR="003E434E" w:rsidRDefault="003E434E" w:rsidP="003E434E">
      <w:r>
        <w:t>The following table shows performance counters and processes to monitor for Web servers in your farm.</w:t>
      </w:r>
    </w:p>
    <w:tbl>
      <w:tblPr>
        <w:tblStyle w:val="MediumGrid3-Accent3"/>
        <w:tblW w:w="5000" w:type="pct"/>
        <w:tblLook w:val="04A0" w:firstRow="1" w:lastRow="0" w:firstColumn="1" w:lastColumn="0" w:noHBand="0" w:noVBand="1"/>
      </w:tblPr>
      <w:tblGrid>
        <w:gridCol w:w="2268"/>
        <w:gridCol w:w="1800"/>
        <w:gridCol w:w="5508"/>
      </w:tblGrid>
      <w:tr w:rsidR="003E434E" w14:paraId="6F1686B2" w14:textId="77777777" w:rsidTr="00F143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hideMark/>
          </w:tcPr>
          <w:p w14:paraId="1F50D150" w14:textId="77777777" w:rsidR="003E434E" w:rsidRPr="00F14392" w:rsidRDefault="003E434E" w:rsidP="004E2DEF">
            <w:pPr>
              <w:jc w:val="center"/>
              <w:rPr>
                <w:rFonts w:eastAsia="Times New Roman" w:cstheme="minorHAnsi"/>
                <w:bCs w:val="0"/>
                <w:color w:val="auto"/>
              </w:rPr>
            </w:pPr>
            <w:r w:rsidRPr="00F14392">
              <w:rPr>
                <w:rFonts w:eastAsia="Times New Roman" w:cstheme="minorHAnsi"/>
                <w:bCs w:val="0"/>
                <w:color w:val="auto"/>
              </w:rPr>
              <w:t>Performance counter</w:t>
            </w:r>
          </w:p>
        </w:tc>
        <w:tc>
          <w:tcPr>
            <w:tcW w:w="940" w:type="pct"/>
            <w:hideMark/>
          </w:tcPr>
          <w:p w14:paraId="7A7AB49D" w14:textId="77777777" w:rsidR="003E434E" w:rsidRPr="00F14392" w:rsidRDefault="003E434E" w:rsidP="004E2DE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color w:val="auto"/>
              </w:rPr>
            </w:pPr>
            <w:r w:rsidRPr="00F14392">
              <w:rPr>
                <w:rFonts w:eastAsia="Times New Roman" w:cstheme="minorHAnsi"/>
                <w:bCs w:val="0"/>
                <w:color w:val="auto"/>
              </w:rPr>
              <w:t>Apply to object</w:t>
            </w:r>
          </w:p>
        </w:tc>
        <w:tc>
          <w:tcPr>
            <w:tcW w:w="2876" w:type="pct"/>
            <w:hideMark/>
          </w:tcPr>
          <w:p w14:paraId="506FE0F9" w14:textId="77777777" w:rsidR="003E434E" w:rsidRPr="00F14392" w:rsidRDefault="003E434E" w:rsidP="004E2DE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color w:val="auto"/>
              </w:rPr>
            </w:pPr>
            <w:r w:rsidRPr="00F14392">
              <w:rPr>
                <w:rFonts w:eastAsia="Times New Roman" w:cstheme="minorHAnsi"/>
                <w:bCs w:val="0"/>
                <w:color w:val="auto"/>
              </w:rPr>
              <w:t>Notes</w:t>
            </w:r>
          </w:p>
        </w:tc>
      </w:tr>
      <w:tr w:rsidR="003E434E" w14:paraId="11443CD1" w14:textId="77777777" w:rsidTr="00F143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hideMark/>
          </w:tcPr>
          <w:p w14:paraId="4E3A5D7D" w14:textId="77777777" w:rsidR="003E434E" w:rsidRPr="00F14392" w:rsidRDefault="003E434E" w:rsidP="004E2DEF">
            <w:pPr>
              <w:pStyle w:val="NormalWeb"/>
              <w:rPr>
                <w:rFonts w:cstheme="minorHAnsi"/>
                <w:color w:val="000000"/>
                <w:szCs w:val="22"/>
              </w:rPr>
            </w:pPr>
            <w:r w:rsidRPr="00F14392">
              <w:rPr>
                <w:rFonts w:cstheme="minorHAnsi"/>
                <w:color w:val="000000"/>
                <w:szCs w:val="22"/>
              </w:rPr>
              <w:t>Processor time</w:t>
            </w:r>
          </w:p>
        </w:tc>
        <w:tc>
          <w:tcPr>
            <w:tcW w:w="940" w:type="pct"/>
            <w:hideMark/>
          </w:tcPr>
          <w:p w14:paraId="302163F2" w14:textId="77777777" w:rsidR="003E434E" w:rsidRPr="00F14392" w:rsidRDefault="003E434E" w:rsidP="004E2DEF">
            <w:pPr>
              <w:pStyle w:val="NormalWeb"/>
              <w:cnfStyle w:val="000000100000" w:firstRow="0" w:lastRow="0" w:firstColumn="0" w:lastColumn="0" w:oddVBand="0" w:evenVBand="0" w:oddHBand="1" w:evenHBand="0" w:firstRowFirstColumn="0" w:firstRowLastColumn="0" w:lastRowFirstColumn="0" w:lastRowLastColumn="0"/>
              <w:rPr>
                <w:rFonts w:cstheme="minorHAnsi"/>
                <w:color w:val="000000"/>
                <w:szCs w:val="22"/>
              </w:rPr>
            </w:pPr>
            <w:r w:rsidRPr="00F14392">
              <w:rPr>
                <w:rFonts w:cstheme="minorHAnsi"/>
                <w:color w:val="000000"/>
                <w:szCs w:val="22"/>
              </w:rPr>
              <w:t>Total</w:t>
            </w:r>
          </w:p>
        </w:tc>
        <w:tc>
          <w:tcPr>
            <w:tcW w:w="2876" w:type="pct"/>
            <w:hideMark/>
          </w:tcPr>
          <w:p w14:paraId="0C040519" w14:textId="77777777" w:rsidR="003E434E" w:rsidRPr="00F14392" w:rsidRDefault="003E434E" w:rsidP="004E2DEF">
            <w:pPr>
              <w:pStyle w:val="NormalWeb"/>
              <w:cnfStyle w:val="000000100000" w:firstRow="0" w:lastRow="0" w:firstColumn="0" w:lastColumn="0" w:oddVBand="0" w:evenVBand="0" w:oddHBand="1" w:evenHBand="0" w:firstRowFirstColumn="0" w:firstRowLastColumn="0" w:lastRowFirstColumn="0" w:lastRowLastColumn="0"/>
              <w:rPr>
                <w:rFonts w:cstheme="minorHAnsi"/>
                <w:color w:val="000000"/>
                <w:szCs w:val="22"/>
              </w:rPr>
            </w:pPr>
            <w:r w:rsidRPr="00F14392">
              <w:rPr>
                <w:rFonts w:cstheme="minorHAnsi"/>
                <w:color w:val="000000"/>
                <w:szCs w:val="22"/>
              </w:rPr>
              <w:t>Shows the percentage of elapsed time that this thread used the processor to execute instructions.</w:t>
            </w:r>
          </w:p>
        </w:tc>
      </w:tr>
    </w:tbl>
    <w:p w14:paraId="58D23FD1" w14:textId="77777777" w:rsidR="003E434E" w:rsidRPr="003459AB" w:rsidRDefault="003E434E" w:rsidP="003E434E">
      <w:pPr>
        <w:pStyle w:val="Heading3"/>
      </w:pPr>
      <w:bookmarkStart w:id="49" w:name="_Toc260659082"/>
      <w:bookmarkStart w:id="50" w:name="_Toc262811057"/>
      <w:r w:rsidRPr="003459AB">
        <w:t>Database servers</w:t>
      </w:r>
      <w:bookmarkEnd w:id="49"/>
      <w:bookmarkEnd w:id="50"/>
    </w:p>
    <w:p w14:paraId="14E71C2E" w14:textId="77777777" w:rsidR="003E434E" w:rsidRDefault="003E434E" w:rsidP="003E434E">
      <w:r>
        <w:t>The following table shows performance counters and processes to monitor for database servers in your farm.</w:t>
      </w:r>
    </w:p>
    <w:tbl>
      <w:tblPr>
        <w:tblStyle w:val="MediumGrid3-Accent3"/>
        <w:tblW w:w="5000" w:type="pct"/>
        <w:tblLook w:val="04A0" w:firstRow="1" w:lastRow="0" w:firstColumn="1" w:lastColumn="0" w:noHBand="0" w:noVBand="1"/>
      </w:tblPr>
      <w:tblGrid>
        <w:gridCol w:w="2178"/>
        <w:gridCol w:w="1530"/>
        <w:gridCol w:w="5868"/>
      </w:tblGrid>
      <w:tr w:rsidR="003E434E" w14:paraId="64DEDB3A" w14:textId="77777777" w:rsidTr="00F143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pct"/>
            <w:hideMark/>
          </w:tcPr>
          <w:p w14:paraId="0130CFBB" w14:textId="77777777" w:rsidR="003E434E" w:rsidRPr="00F14392" w:rsidRDefault="003E434E" w:rsidP="004E2DEF">
            <w:pPr>
              <w:jc w:val="center"/>
              <w:rPr>
                <w:rFonts w:eastAsia="Times New Roman" w:cstheme="minorHAnsi"/>
                <w:bCs w:val="0"/>
                <w:color w:val="auto"/>
              </w:rPr>
            </w:pPr>
            <w:r w:rsidRPr="00F14392">
              <w:rPr>
                <w:rFonts w:eastAsia="Times New Roman" w:cstheme="minorHAnsi"/>
                <w:bCs w:val="0"/>
                <w:color w:val="auto"/>
              </w:rPr>
              <w:t>Performance counter</w:t>
            </w:r>
          </w:p>
        </w:tc>
        <w:tc>
          <w:tcPr>
            <w:tcW w:w="799" w:type="pct"/>
            <w:hideMark/>
          </w:tcPr>
          <w:p w14:paraId="489DE331" w14:textId="77777777" w:rsidR="003E434E" w:rsidRPr="00F14392" w:rsidRDefault="003E434E" w:rsidP="004E2DE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color w:val="auto"/>
              </w:rPr>
            </w:pPr>
            <w:r w:rsidRPr="00F14392">
              <w:rPr>
                <w:rFonts w:eastAsia="Times New Roman" w:cstheme="minorHAnsi"/>
                <w:bCs w:val="0"/>
                <w:color w:val="auto"/>
              </w:rPr>
              <w:t>Apply to object</w:t>
            </w:r>
          </w:p>
        </w:tc>
        <w:tc>
          <w:tcPr>
            <w:tcW w:w="3064" w:type="pct"/>
            <w:hideMark/>
          </w:tcPr>
          <w:p w14:paraId="6C21B9B9" w14:textId="77777777" w:rsidR="003E434E" w:rsidRPr="00F14392" w:rsidRDefault="003E434E" w:rsidP="004E2DE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color w:val="auto"/>
              </w:rPr>
            </w:pPr>
            <w:r w:rsidRPr="00F14392">
              <w:rPr>
                <w:rFonts w:eastAsia="Times New Roman" w:cstheme="minorHAnsi"/>
                <w:bCs w:val="0"/>
                <w:color w:val="auto"/>
              </w:rPr>
              <w:t>Notes</w:t>
            </w:r>
          </w:p>
        </w:tc>
      </w:tr>
      <w:tr w:rsidR="003E434E" w14:paraId="68562329" w14:textId="77777777" w:rsidTr="004E2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8D24FF" w14:textId="77777777" w:rsidR="003E434E" w:rsidRPr="00F14392" w:rsidRDefault="003E434E" w:rsidP="004E2DEF">
            <w:pPr>
              <w:pStyle w:val="NormalWeb"/>
              <w:rPr>
                <w:rFonts w:cstheme="minorHAnsi"/>
                <w:color w:val="000000"/>
                <w:szCs w:val="22"/>
              </w:rPr>
            </w:pPr>
            <w:r w:rsidRPr="00F14392">
              <w:rPr>
                <w:rFonts w:cstheme="minorHAnsi"/>
                <w:color w:val="000000"/>
                <w:szCs w:val="22"/>
              </w:rPr>
              <w:t>Average disk queue length</w:t>
            </w:r>
          </w:p>
        </w:tc>
        <w:tc>
          <w:tcPr>
            <w:tcW w:w="0" w:type="auto"/>
            <w:hideMark/>
          </w:tcPr>
          <w:p w14:paraId="45D13E2D" w14:textId="22249963" w:rsidR="003E434E" w:rsidRPr="00F14392" w:rsidRDefault="003E434E" w:rsidP="004E2DEF">
            <w:pPr>
              <w:pStyle w:val="NormalWeb"/>
              <w:cnfStyle w:val="000000100000" w:firstRow="0" w:lastRow="0" w:firstColumn="0" w:lastColumn="0" w:oddVBand="0" w:evenVBand="0" w:oddHBand="1" w:evenHBand="0" w:firstRowFirstColumn="0" w:firstRowLastColumn="0" w:lastRowFirstColumn="0" w:lastRowLastColumn="0"/>
              <w:rPr>
                <w:rFonts w:cstheme="minorHAnsi"/>
                <w:color w:val="000000"/>
                <w:szCs w:val="22"/>
              </w:rPr>
            </w:pPr>
            <w:r w:rsidRPr="00F14392">
              <w:rPr>
                <w:rFonts w:cstheme="minorHAnsi"/>
                <w:color w:val="000000"/>
                <w:szCs w:val="22"/>
              </w:rPr>
              <w:t>Hard disk that contains the appropriate database files</w:t>
            </w:r>
          </w:p>
        </w:tc>
        <w:tc>
          <w:tcPr>
            <w:tcW w:w="0" w:type="auto"/>
            <w:hideMark/>
          </w:tcPr>
          <w:p w14:paraId="074B21A3" w14:textId="76FE78FA" w:rsidR="003E434E" w:rsidRPr="00F14392" w:rsidRDefault="00F14392" w:rsidP="00CE4917">
            <w:pPr>
              <w:pStyle w:val="NormalWeb"/>
              <w:cnfStyle w:val="000000100000" w:firstRow="0" w:lastRow="0" w:firstColumn="0" w:lastColumn="0" w:oddVBand="0" w:evenVBand="0" w:oddHBand="1" w:evenHBand="0" w:firstRowFirstColumn="0" w:firstRowLastColumn="0" w:lastRowFirstColumn="0" w:lastRowLastColumn="0"/>
              <w:rPr>
                <w:rFonts w:cstheme="minorHAnsi"/>
                <w:color w:val="000000"/>
                <w:szCs w:val="22"/>
              </w:rPr>
            </w:pPr>
            <w:r w:rsidRPr="00F14392">
              <w:rPr>
                <w:rFonts w:cstheme="minorHAnsi"/>
                <w:szCs w:val="22"/>
              </w:rPr>
              <w:t xml:space="preserve">Deep queue depths </w:t>
            </w:r>
            <w:r w:rsidR="00CE4917">
              <w:rPr>
                <w:rFonts w:cstheme="minorHAnsi"/>
                <w:szCs w:val="22"/>
              </w:rPr>
              <w:t>can</w:t>
            </w:r>
            <w:r w:rsidR="00CE4917" w:rsidRPr="00F14392">
              <w:rPr>
                <w:rFonts w:cstheme="minorHAnsi"/>
                <w:szCs w:val="22"/>
              </w:rPr>
              <w:t xml:space="preserve"> </w:t>
            </w:r>
            <w:r w:rsidRPr="00F14392">
              <w:rPr>
                <w:rFonts w:cstheme="minorHAnsi"/>
                <w:szCs w:val="22"/>
              </w:rPr>
              <w:t xml:space="preserve">indicate a problem if the latencies are also high.  However, if the queue is deep, but latencies are low </w:t>
            </w:r>
            <w:r w:rsidR="00CE4917">
              <w:rPr>
                <w:rFonts w:cstheme="minorHAnsi"/>
                <w:szCs w:val="22"/>
              </w:rPr>
              <w:t>that is,</w:t>
            </w:r>
            <w:r w:rsidRPr="00F14392">
              <w:rPr>
                <w:rFonts w:cstheme="minorHAnsi"/>
                <w:szCs w:val="22"/>
              </w:rPr>
              <w:t xml:space="preserve"> getting emptied and refilled very quickly), this </w:t>
            </w:r>
            <w:r w:rsidR="00CE4917" w:rsidRPr="00F14392">
              <w:rPr>
                <w:rFonts w:cstheme="minorHAnsi"/>
                <w:szCs w:val="22"/>
              </w:rPr>
              <w:t>m</w:t>
            </w:r>
            <w:r w:rsidR="00CE4917">
              <w:rPr>
                <w:rFonts w:cstheme="minorHAnsi"/>
                <w:szCs w:val="22"/>
              </w:rPr>
              <w:t>ight</w:t>
            </w:r>
            <w:r w:rsidR="00CE4917" w:rsidRPr="00F14392">
              <w:rPr>
                <w:rFonts w:cstheme="minorHAnsi"/>
                <w:szCs w:val="22"/>
              </w:rPr>
              <w:t xml:space="preserve"> </w:t>
            </w:r>
            <w:r w:rsidRPr="00F14392">
              <w:rPr>
                <w:rFonts w:cstheme="minorHAnsi"/>
                <w:szCs w:val="22"/>
              </w:rPr>
              <w:t>just indicate an active and efficient system. A high queue length does not necessarily imply a performance problem.</w:t>
            </w:r>
          </w:p>
        </w:tc>
      </w:tr>
      <w:tr w:rsidR="003E434E" w14:paraId="7F122D23" w14:textId="77777777" w:rsidTr="004E2DEF">
        <w:tc>
          <w:tcPr>
            <w:cnfStyle w:val="001000000000" w:firstRow="0" w:lastRow="0" w:firstColumn="1" w:lastColumn="0" w:oddVBand="0" w:evenVBand="0" w:oddHBand="0" w:evenHBand="0" w:firstRowFirstColumn="0" w:firstRowLastColumn="0" w:lastRowFirstColumn="0" w:lastRowLastColumn="0"/>
            <w:tcW w:w="0" w:type="auto"/>
            <w:hideMark/>
          </w:tcPr>
          <w:p w14:paraId="4B8FB788" w14:textId="77777777" w:rsidR="003E434E" w:rsidRPr="00F14392" w:rsidRDefault="003E434E" w:rsidP="004E2DEF">
            <w:pPr>
              <w:pStyle w:val="NormalWeb"/>
              <w:rPr>
                <w:rFonts w:cstheme="minorHAnsi"/>
                <w:color w:val="000000"/>
                <w:szCs w:val="22"/>
              </w:rPr>
            </w:pPr>
            <w:r w:rsidRPr="00F14392">
              <w:rPr>
                <w:rFonts w:cstheme="minorHAnsi"/>
                <w:color w:val="000000"/>
                <w:szCs w:val="22"/>
              </w:rPr>
              <w:t>Processor time</w:t>
            </w:r>
          </w:p>
        </w:tc>
        <w:tc>
          <w:tcPr>
            <w:tcW w:w="0" w:type="auto"/>
            <w:hideMark/>
          </w:tcPr>
          <w:p w14:paraId="6380BBDD" w14:textId="77777777" w:rsidR="003E434E" w:rsidRPr="00F14392" w:rsidRDefault="003E434E" w:rsidP="004E2DEF">
            <w:pPr>
              <w:pStyle w:val="NormalWeb"/>
              <w:cnfStyle w:val="000000000000" w:firstRow="0" w:lastRow="0" w:firstColumn="0" w:lastColumn="0" w:oddVBand="0" w:evenVBand="0" w:oddHBand="0" w:evenHBand="0" w:firstRowFirstColumn="0" w:firstRowLastColumn="0" w:lastRowFirstColumn="0" w:lastRowLastColumn="0"/>
              <w:rPr>
                <w:rFonts w:cstheme="minorHAnsi"/>
                <w:color w:val="000000"/>
                <w:szCs w:val="22"/>
              </w:rPr>
            </w:pPr>
            <w:r w:rsidRPr="00F14392">
              <w:rPr>
                <w:rFonts w:cstheme="minorHAnsi"/>
                <w:color w:val="000000"/>
                <w:szCs w:val="22"/>
              </w:rPr>
              <w:t>SQL Server process</w:t>
            </w:r>
          </w:p>
        </w:tc>
        <w:tc>
          <w:tcPr>
            <w:tcW w:w="0" w:type="auto"/>
            <w:hideMark/>
          </w:tcPr>
          <w:p w14:paraId="5CB3F6DC" w14:textId="77777777" w:rsidR="003E434E" w:rsidRPr="00F14392" w:rsidRDefault="003E434E" w:rsidP="004E2DEF">
            <w:pPr>
              <w:pStyle w:val="NormalWeb"/>
              <w:cnfStyle w:val="000000000000" w:firstRow="0" w:lastRow="0" w:firstColumn="0" w:lastColumn="0" w:oddVBand="0" w:evenVBand="0" w:oddHBand="0" w:evenHBand="0" w:firstRowFirstColumn="0" w:firstRowLastColumn="0" w:lastRowFirstColumn="0" w:lastRowLastColumn="0"/>
              <w:rPr>
                <w:rFonts w:cstheme="minorHAnsi"/>
                <w:color w:val="000000"/>
                <w:szCs w:val="22"/>
              </w:rPr>
            </w:pPr>
            <w:r w:rsidRPr="00F14392">
              <w:rPr>
                <w:rFonts w:cstheme="minorHAnsi"/>
                <w:color w:val="000000"/>
                <w:szCs w:val="22"/>
              </w:rPr>
              <w:t>Average values greater than 80 percent indicate that processor capacity on the database server is insufficient.</w:t>
            </w:r>
          </w:p>
        </w:tc>
      </w:tr>
      <w:tr w:rsidR="003E434E" w14:paraId="579099BE" w14:textId="77777777" w:rsidTr="004E2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5A8209" w14:textId="77777777" w:rsidR="003E434E" w:rsidRPr="00F14392" w:rsidRDefault="003E434E" w:rsidP="004E2DEF">
            <w:pPr>
              <w:pStyle w:val="NormalWeb"/>
              <w:rPr>
                <w:rFonts w:cstheme="minorHAnsi"/>
                <w:color w:val="000000"/>
                <w:szCs w:val="22"/>
              </w:rPr>
            </w:pPr>
            <w:r w:rsidRPr="00F14392">
              <w:rPr>
                <w:rFonts w:cstheme="minorHAnsi"/>
                <w:color w:val="000000"/>
                <w:szCs w:val="22"/>
              </w:rPr>
              <w:t>Processor time</w:t>
            </w:r>
          </w:p>
        </w:tc>
        <w:tc>
          <w:tcPr>
            <w:tcW w:w="0" w:type="auto"/>
            <w:hideMark/>
          </w:tcPr>
          <w:p w14:paraId="663B89E1" w14:textId="77777777" w:rsidR="003E434E" w:rsidRPr="00F14392" w:rsidRDefault="003E434E" w:rsidP="004E2DEF">
            <w:pPr>
              <w:pStyle w:val="NormalWeb"/>
              <w:cnfStyle w:val="000000100000" w:firstRow="0" w:lastRow="0" w:firstColumn="0" w:lastColumn="0" w:oddVBand="0" w:evenVBand="0" w:oddHBand="1" w:evenHBand="0" w:firstRowFirstColumn="0" w:firstRowLastColumn="0" w:lastRowFirstColumn="0" w:lastRowLastColumn="0"/>
              <w:rPr>
                <w:rFonts w:cstheme="minorHAnsi"/>
                <w:color w:val="000000"/>
                <w:szCs w:val="22"/>
              </w:rPr>
            </w:pPr>
            <w:r w:rsidRPr="00F14392">
              <w:rPr>
                <w:rFonts w:cstheme="minorHAnsi"/>
                <w:color w:val="000000"/>
                <w:szCs w:val="22"/>
              </w:rPr>
              <w:t>Total</w:t>
            </w:r>
          </w:p>
        </w:tc>
        <w:tc>
          <w:tcPr>
            <w:tcW w:w="0" w:type="auto"/>
            <w:hideMark/>
          </w:tcPr>
          <w:p w14:paraId="15256B43" w14:textId="77777777" w:rsidR="003E434E" w:rsidRPr="00F14392" w:rsidRDefault="003E434E" w:rsidP="004E2DEF">
            <w:pPr>
              <w:pStyle w:val="NormalWeb"/>
              <w:cnfStyle w:val="000000100000" w:firstRow="0" w:lastRow="0" w:firstColumn="0" w:lastColumn="0" w:oddVBand="0" w:evenVBand="0" w:oddHBand="1" w:evenHBand="0" w:firstRowFirstColumn="0" w:firstRowLastColumn="0" w:lastRowFirstColumn="0" w:lastRowLastColumn="0"/>
              <w:rPr>
                <w:rFonts w:cstheme="minorHAnsi"/>
                <w:color w:val="000000"/>
                <w:szCs w:val="22"/>
              </w:rPr>
            </w:pPr>
            <w:r w:rsidRPr="00F14392">
              <w:rPr>
                <w:rFonts w:cstheme="minorHAnsi"/>
                <w:color w:val="000000"/>
                <w:szCs w:val="22"/>
              </w:rPr>
              <w:t>Shows the percentage of elapsed time that this thread used the processor to execute instructions.</w:t>
            </w:r>
          </w:p>
        </w:tc>
      </w:tr>
      <w:tr w:rsidR="003E434E" w14:paraId="5759EE32" w14:textId="77777777" w:rsidTr="004E2DEF">
        <w:tc>
          <w:tcPr>
            <w:cnfStyle w:val="001000000000" w:firstRow="0" w:lastRow="0" w:firstColumn="1" w:lastColumn="0" w:oddVBand="0" w:evenVBand="0" w:oddHBand="0" w:evenHBand="0" w:firstRowFirstColumn="0" w:firstRowLastColumn="0" w:lastRowFirstColumn="0" w:lastRowLastColumn="0"/>
            <w:tcW w:w="0" w:type="auto"/>
            <w:hideMark/>
          </w:tcPr>
          <w:p w14:paraId="6166F4E6" w14:textId="77777777" w:rsidR="003E434E" w:rsidRPr="00F14392" w:rsidRDefault="003E434E" w:rsidP="004E2DEF">
            <w:pPr>
              <w:pStyle w:val="NormalWeb"/>
              <w:rPr>
                <w:rFonts w:cstheme="minorHAnsi"/>
                <w:color w:val="000000"/>
                <w:szCs w:val="22"/>
              </w:rPr>
            </w:pPr>
            <w:r w:rsidRPr="00F14392">
              <w:rPr>
                <w:rFonts w:cstheme="minorHAnsi"/>
                <w:color w:val="000000"/>
                <w:szCs w:val="22"/>
              </w:rPr>
              <w:t>Memory utilization</w:t>
            </w:r>
          </w:p>
        </w:tc>
        <w:tc>
          <w:tcPr>
            <w:tcW w:w="0" w:type="auto"/>
            <w:hideMark/>
          </w:tcPr>
          <w:p w14:paraId="45CE0474" w14:textId="77777777" w:rsidR="003E434E" w:rsidRPr="00F14392" w:rsidRDefault="003E434E" w:rsidP="004E2DEF">
            <w:pPr>
              <w:pStyle w:val="NormalWeb"/>
              <w:cnfStyle w:val="000000000000" w:firstRow="0" w:lastRow="0" w:firstColumn="0" w:lastColumn="0" w:oddVBand="0" w:evenVBand="0" w:oddHBand="0" w:evenHBand="0" w:firstRowFirstColumn="0" w:firstRowLastColumn="0" w:lastRowFirstColumn="0" w:lastRowLastColumn="0"/>
              <w:rPr>
                <w:rFonts w:cstheme="minorHAnsi"/>
                <w:color w:val="000000"/>
                <w:szCs w:val="22"/>
              </w:rPr>
            </w:pPr>
            <w:r w:rsidRPr="00F14392">
              <w:rPr>
                <w:rFonts w:cstheme="minorHAnsi"/>
                <w:color w:val="000000"/>
                <w:szCs w:val="22"/>
              </w:rPr>
              <w:t>Total</w:t>
            </w:r>
          </w:p>
        </w:tc>
        <w:tc>
          <w:tcPr>
            <w:tcW w:w="0" w:type="auto"/>
            <w:hideMark/>
          </w:tcPr>
          <w:p w14:paraId="0B8DBB5F" w14:textId="77777777" w:rsidR="003E434E" w:rsidRPr="00F14392" w:rsidRDefault="003E434E" w:rsidP="004E2DEF">
            <w:pPr>
              <w:pStyle w:val="NormalWeb"/>
              <w:cnfStyle w:val="000000000000" w:firstRow="0" w:lastRow="0" w:firstColumn="0" w:lastColumn="0" w:oddVBand="0" w:evenVBand="0" w:oddHBand="0" w:evenHBand="0" w:firstRowFirstColumn="0" w:firstRowLastColumn="0" w:lastRowFirstColumn="0" w:lastRowLastColumn="0"/>
              <w:rPr>
                <w:rFonts w:cstheme="minorHAnsi"/>
                <w:color w:val="000000"/>
                <w:szCs w:val="22"/>
              </w:rPr>
            </w:pPr>
            <w:r w:rsidRPr="00F14392">
              <w:rPr>
                <w:rFonts w:cstheme="minorHAnsi"/>
                <w:color w:val="000000"/>
                <w:szCs w:val="22"/>
              </w:rPr>
              <w:t>Shows the average utilization of system memory.</w:t>
            </w:r>
          </w:p>
        </w:tc>
      </w:tr>
    </w:tbl>
    <w:p w14:paraId="3013E755" w14:textId="77777777" w:rsidR="003E434E" w:rsidRPr="003459AB" w:rsidRDefault="003E434E" w:rsidP="003E434E">
      <w:pPr>
        <w:pStyle w:val="Heading2"/>
      </w:pPr>
      <w:bookmarkStart w:id="51" w:name="_Toc260659083"/>
      <w:bookmarkStart w:id="52" w:name="_Toc262811058"/>
      <w:r w:rsidRPr="003459AB">
        <w:t xml:space="preserve">See </w:t>
      </w:r>
      <w:r w:rsidRPr="007F714F">
        <w:t>Also</w:t>
      </w:r>
      <w:bookmarkEnd w:id="51"/>
      <w:bookmarkEnd w:id="52"/>
    </w:p>
    <w:p w14:paraId="069E6254" w14:textId="120B6EA5" w:rsidR="003E434E" w:rsidRPr="003459AB" w:rsidRDefault="003E2738" w:rsidP="003E434E">
      <w:pPr>
        <w:rPr>
          <w:rFonts w:eastAsia="Times New Roman"/>
          <w:color w:val="4F81BD" w:themeColor="accent1"/>
          <w:u w:val="single"/>
        </w:rPr>
      </w:pPr>
      <w:hyperlink r:id="rId32" w:history="1">
        <w:r w:rsidR="003E434E" w:rsidRPr="009E40AC">
          <w:rPr>
            <w:rStyle w:val="Hyperlink"/>
            <w:rFonts w:eastAsia="Times New Roman"/>
          </w:rPr>
          <w:t>Designing Large Lists and Maximizing List Performance</w:t>
        </w:r>
      </w:hyperlink>
    </w:p>
    <w:p w14:paraId="47ACBE62" w14:textId="487BEC9A" w:rsidR="00F500AC" w:rsidRPr="009E40AC" w:rsidRDefault="003E2738" w:rsidP="009E40AC">
      <w:pPr>
        <w:rPr>
          <w:rFonts w:ascii="Verdana" w:eastAsia="Times New Roman" w:hAnsi="Verdana"/>
          <w:color w:val="000000"/>
          <w:sz w:val="19"/>
          <w:szCs w:val="19"/>
        </w:rPr>
      </w:pPr>
      <w:r>
        <w:rPr>
          <w:rFonts w:ascii="Verdana" w:eastAsia="Times New Roman" w:hAnsi="Verdana"/>
          <w:color w:val="000000"/>
          <w:sz w:val="19"/>
          <w:szCs w:val="19"/>
        </w:rPr>
        <w:pict w14:anchorId="0A401242">
          <v:rect id="_x0000_i1028" style="width:0;height:1.5pt" o:hralign="center" o:hrstd="t" o:hr="t" fillcolor="#a0a0a0" stroked="f"/>
        </w:pict>
      </w:r>
    </w:p>
    <w:sectPr w:rsidR="00F500AC" w:rsidRPr="009E40AC">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0D335" w14:textId="77777777" w:rsidR="007F0D9D" w:rsidRDefault="007F0D9D" w:rsidP="00154849">
      <w:pPr>
        <w:pStyle w:val="LabelinList2"/>
      </w:pPr>
      <w:r>
        <w:separator/>
      </w:r>
    </w:p>
  </w:endnote>
  <w:endnote w:type="continuationSeparator" w:id="0">
    <w:p w14:paraId="4AB28DFB" w14:textId="77777777" w:rsidR="007F0D9D" w:rsidRDefault="007F0D9D" w:rsidP="00154849">
      <w:pPr>
        <w:pStyle w:val="LabelinList2"/>
      </w:pPr>
      <w:r>
        <w:continuationSeparator/>
      </w:r>
    </w:p>
  </w:endnote>
  <w:endnote w:type="continuationNotice" w:id="1">
    <w:p w14:paraId="25D2424B" w14:textId="77777777" w:rsidR="007F0D9D" w:rsidRDefault="007F0D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034C5" w14:textId="77777777" w:rsidR="008F4F9C" w:rsidRDefault="008F4F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6F9AE" w14:textId="4AD63D54" w:rsidR="0072371D" w:rsidRPr="008F4F9C" w:rsidRDefault="0072371D" w:rsidP="008F4F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DA2CB" w14:textId="17FB8BDF" w:rsidR="0072371D" w:rsidRPr="008F4F9C" w:rsidRDefault="0072371D" w:rsidP="008F4F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C4E22" w14:textId="77777777" w:rsidR="007F0D9D" w:rsidRDefault="007F0D9D" w:rsidP="00154849">
      <w:pPr>
        <w:pStyle w:val="LabelinList2"/>
      </w:pPr>
      <w:r>
        <w:separator/>
      </w:r>
    </w:p>
  </w:footnote>
  <w:footnote w:type="continuationSeparator" w:id="0">
    <w:p w14:paraId="2D1C9E51" w14:textId="77777777" w:rsidR="007F0D9D" w:rsidRDefault="007F0D9D" w:rsidP="00154849">
      <w:pPr>
        <w:pStyle w:val="LabelinList2"/>
      </w:pPr>
      <w:r>
        <w:continuationSeparator/>
      </w:r>
    </w:p>
  </w:footnote>
  <w:footnote w:type="continuationNotice" w:id="1">
    <w:p w14:paraId="165B5EF0" w14:textId="77777777" w:rsidR="007F0D9D" w:rsidRDefault="007F0D9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50E3D" w14:textId="77777777" w:rsidR="008F4F9C" w:rsidRDefault="008F4F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D3241" w14:textId="4DDA4D59" w:rsidR="0072371D" w:rsidRPr="008F4F9C" w:rsidRDefault="0072371D" w:rsidP="008F4F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3D106" w14:textId="77777777" w:rsidR="008F4F9C" w:rsidRDefault="008F4F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003B"/>
    <w:multiLevelType w:val="hybridMultilevel"/>
    <w:tmpl w:val="0052A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13191"/>
    <w:multiLevelType w:val="hybridMultilevel"/>
    <w:tmpl w:val="70F0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3F37FF"/>
    <w:multiLevelType w:val="multilevel"/>
    <w:tmpl w:val="5170B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nsid w:val="115D5125"/>
    <w:multiLevelType w:val="hybridMultilevel"/>
    <w:tmpl w:val="6B564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25A2DF3"/>
    <w:multiLevelType w:val="multilevel"/>
    <w:tmpl w:val="1712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4221B64"/>
    <w:multiLevelType w:val="multilevel"/>
    <w:tmpl w:val="5170B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
    <w:nsid w:val="2A1F21A5"/>
    <w:multiLevelType w:val="multilevel"/>
    <w:tmpl w:val="5170B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nsid w:val="2C1D1DC6"/>
    <w:multiLevelType w:val="hybridMultilevel"/>
    <w:tmpl w:val="B7F6F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E25187"/>
    <w:multiLevelType w:val="hybridMultilevel"/>
    <w:tmpl w:val="CC7C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340396"/>
    <w:multiLevelType w:val="hybridMultilevel"/>
    <w:tmpl w:val="819C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C274DD"/>
    <w:multiLevelType w:val="multilevel"/>
    <w:tmpl w:val="5170B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nsid w:val="453D70D5"/>
    <w:multiLevelType w:val="singleLevel"/>
    <w:tmpl w:val="A3EC212E"/>
    <w:lvl w:ilvl="0">
      <w:start w:val="1"/>
      <w:numFmt w:val="bullet"/>
      <w:pStyle w:val="BulletedList1"/>
      <w:lvlText w:val=""/>
      <w:lvlJc w:val="left"/>
      <w:pPr>
        <w:tabs>
          <w:tab w:val="num" w:pos="360"/>
        </w:tabs>
        <w:ind w:left="360" w:hanging="360"/>
      </w:pPr>
      <w:rPr>
        <w:rFonts w:ascii="Symbol" w:hAnsi="Symbol" w:hint="default"/>
      </w:rPr>
    </w:lvl>
  </w:abstractNum>
  <w:abstractNum w:abstractNumId="12">
    <w:nsid w:val="4B460207"/>
    <w:multiLevelType w:val="multilevel"/>
    <w:tmpl w:val="CC509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42D1C1A"/>
    <w:multiLevelType w:val="hybridMultilevel"/>
    <w:tmpl w:val="B4E8C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BE45B0"/>
    <w:multiLevelType w:val="hybridMultilevel"/>
    <w:tmpl w:val="B2087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ED66DB"/>
    <w:multiLevelType w:val="hybridMultilevel"/>
    <w:tmpl w:val="63FA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3D5942"/>
    <w:multiLevelType w:val="multilevel"/>
    <w:tmpl w:val="5170B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nsid w:val="6217559A"/>
    <w:multiLevelType w:val="multilevel"/>
    <w:tmpl w:val="5170B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8">
    <w:nsid w:val="688B5C90"/>
    <w:multiLevelType w:val="multilevel"/>
    <w:tmpl w:val="5170B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9">
    <w:nsid w:val="6BE02C37"/>
    <w:multiLevelType w:val="hybridMultilevel"/>
    <w:tmpl w:val="0896D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E04C38"/>
    <w:multiLevelType w:val="singleLevel"/>
    <w:tmpl w:val="1B76FDC0"/>
    <w:lvl w:ilvl="0">
      <w:start w:val="1"/>
      <w:numFmt w:val="decimal"/>
      <w:pStyle w:val="NumberedList2"/>
      <w:lvlText w:val="%1."/>
      <w:lvlJc w:val="left"/>
      <w:pPr>
        <w:tabs>
          <w:tab w:val="num" w:pos="720"/>
        </w:tabs>
        <w:ind w:left="720" w:hanging="360"/>
      </w:pPr>
    </w:lvl>
  </w:abstractNum>
  <w:abstractNum w:abstractNumId="21">
    <w:nsid w:val="70C804DC"/>
    <w:multiLevelType w:val="singleLevel"/>
    <w:tmpl w:val="1F8A68C4"/>
    <w:lvl w:ilvl="0">
      <w:start w:val="1"/>
      <w:numFmt w:val="bullet"/>
      <w:pStyle w:val="BulletedList2"/>
      <w:lvlText w:val=""/>
      <w:lvlJc w:val="left"/>
      <w:pPr>
        <w:tabs>
          <w:tab w:val="num" w:pos="720"/>
        </w:tabs>
        <w:ind w:left="720" w:hanging="360"/>
      </w:pPr>
      <w:rPr>
        <w:rFonts w:ascii="Symbol" w:hAnsi="Symbol" w:hint="default"/>
      </w:rPr>
    </w:lvl>
  </w:abstractNum>
  <w:abstractNum w:abstractNumId="22">
    <w:nsid w:val="71BB74F4"/>
    <w:multiLevelType w:val="singleLevel"/>
    <w:tmpl w:val="532C47BA"/>
    <w:lvl w:ilvl="0">
      <w:start w:val="1"/>
      <w:numFmt w:val="decimal"/>
      <w:pStyle w:val="NumberedList1"/>
      <w:lvlText w:val="%1."/>
      <w:lvlJc w:val="left"/>
      <w:pPr>
        <w:tabs>
          <w:tab w:val="num" w:pos="360"/>
        </w:tabs>
        <w:ind w:left="360" w:hanging="360"/>
      </w:pPr>
    </w:lvl>
  </w:abstractNum>
  <w:abstractNum w:abstractNumId="23">
    <w:nsid w:val="78790CD8"/>
    <w:multiLevelType w:val="multilevel"/>
    <w:tmpl w:val="B6FC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DC012CC"/>
    <w:multiLevelType w:val="multilevel"/>
    <w:tmpl w:val="5170B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abstractNumId w:val="11"/>
  </w:num>
  <w:num w:numId="2">
    <w:abstractNumId w:val="22"/>
  </w:num>
  <w:num w:numId="3">
    <w:abstractNumId w:val="21"/>
  </w:num>
  <w:num w:numId="4">
    <w:abstractNumId w:val="20"/>
  </w:num>
  <w:num w:numId="5">
    <w:abstractNumId w:val="8"/>
  </w:num>
  <w:num w:numId="6">
    <w:abstractNumId w:val="4"/>
  </w:num>
  <w:num w:numId="7">
    <w:abstractNumId w:val="12"/>
  </w:num>
  <w:num w:numId="8">
    <w:abstractNumId w:val="23"/>
  </w:num>
  <w:num w:numId="9">
    <w:abstractNumId w:val="24"/>
  </w:num>
  <w:num w:numId="10">
    <w:abstractNumId w:val="13"/>
  </w:num>
  <w:num w:numId="11">
    <w:abstractNumId w:val="18"/>
  </w:num>
  <w:num w:numId="12">
    <w:abstractNumId w:val="10"/>
  </w:num>
  <w:num w:numId="13">
    <w:abstractNumId w:val="2"/>
  </w:num>
  <w:num w:numId="14">
    <w:abstractNumId w:val="17"/>
  </w:num>
  <w:num w:numId="15">
    <w:abstractNumId w:val="6"/>
  </w:num>
  <w:num w:numId="16">
    <w:abstractNumId w:val="16"/>
  </w:num>
  <w:num w:numId="17">
    <w:abstractNumId w:val="5"/>
  </w:num>
  <w:num w:numId="18">
    <w:abstractNumId w:val="15"/>
  </w:num>
  <w:num w:numId="19">
    <w:abstractNumId w:val="7"/>
  </w:num>
  <w:num w:numId="20">
    <w:abstractNumId w:val="0"/>
  </w:num>
  <w:num w:numId="21">
    <w:abstractNumId w:val="19"/>
  </w:num>
  <w:num w:numId="22">
    <w:abstractNumId w:val="14"/>
  </w:num>
  <w:num w:numId="23">
    <w:abstractNumId w:val="3"/>
  </w:num>
  <w:num w:numId="24">
    <w:abstractNumId w:val="9"/>
  </w:num>
  <w:num w:numId="2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oNotDisplayPageBoundaries/>
  <w:displayBackgroundShape/>
  <w:activeWritingStyle w:appName="MSWord" w:lang="en-US" w:vendorID="8" w:dllVersion="513" w:checkStyle="1"/>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34E"/>
    <w:rsid w:val="000029A2"/>
    <w:rsid w:val="0000361A"/>
    <w:rsid w:val="000148B5"/>
    <w:rsid w:val="000156C9"/>
    <w:rsid w:val="0001665B"/>
    <w:rsid w:val="00017ED0"/>
    <w:rsid w:val="0002515A"/>
    <w:rsid w:val="00030CB2"/>
    <w:rsid w:val="000362A7"/>
    <w:rsid w:val="000479E7"/>
    <w:rsid w:val="00051FE2"/>
    <w:rsid w:val="00062981"/>
    <w:rsid w:val="000632DE"/>
    <w:rsid w:val="00063B4F"/>
    <w:rsid w:val="00065078"/>
    <w:rsid w:val="00070220"/>
    <w:rsid w:val="00090F45"/>
    <w:rsid w:val="000A1416"/>
    <w:rsid w:val="000A44DE"/>
    <w:rsid w:val="000A7621"/>
    <w:rsid w:val="000B4D60"/>
    <w:rsid w:val="000B500D"/>
    <w:rsid w:val="000C5961"/>
    <w:rsid w:val="000C658E"/>
    <w:rsid w:val="000C7CD5"/>
    <w:rsid w:val="000D6C61"/>
    <w:rsid w:val="000E02DF"/>
    <w:rsid w:val="000E40F6"/>
    <w:rsid w:val="000F07FA"/>
    <w:rsid w:val="000F2684"/>
    <w:rsid w:val="001019C4"/>
    <w:rsid w:val="00102212"/>
    <w:rsid w:val="0010338D"/>
    <w:rsid w:val="00120B9B"/>
    <w:rsid w:val="00123A59"/>
    <w:rsid w:val="00127CFD"/>
    <w:rsid w:val="00133827"/>
    <w:rsid w:val="001371EF"/>
    <w:rsid w:val="001425AC"/>
    <w:rsid w:val="00147770"/>
    <w:rsid w:val="001501BB"/>
    <w:rsid w:val="00152786"/>
    <w:rsid w:val="00154849"/>
    <w:rsid w:val="00161465"/>
    <w:rsid w:val="00173088"/>
    <w:rsid w:val="00176ECB"/>
    <w:rsid w:val="00183E4A"/>
    <w:rsid w:val="00183E56"/>
    <w:rsid w:val="00185C30"/>
    <w:rsid w:val="00186FB6"/>
    <w:rsid w:val="001975C0"/>
    <w:rsid w:val="001A7BE5"/>
    <w:rsid w:val="001C0FED"/>
    <w:rsid w:val="001C19B2"/>
    <w:rsid w:val="001C5EA0"/>
    <w:rsid w:val="001C67DC"/>
    <w:rsid w:val="001D1AAA"/>
    <w:rsid w:val="001D3951"/>
    <w:rsid w:val="001D5B45"/>
    <w:rsid w:val="001E6B2F"/>
    <w:rsid w:val="001F4D68"/>
    <w:rsid w:val="001F7446"/>
    <w:rsid w:val="00202F8E"/>
    <w:rsid w:val="00204150"/>
    <w:rsid w:val="00204273"/>
    <w:rsid w:val="0020549F"/>
    <w:rsid w:val="0021168A"/>
    <w:rsid w:val="00211A8F"/>
    <w:rsid w:val="00212A52"/>
    <w:rsid w:val="002130B6"/>
    <w:rsid w:val="002202A4"/>
    <w:rsid w:val="002369AF"/>
    <w:rsid w:val="00240358"/>
    <w:rsid w:val="00245D12"/>
    <w:rsid w:val="002500EC"/>
    <w:rsid w:val="00250E21"/>
    <w:rsid w:val="00252946"/>
    <w:rsid w:val="00254219"/>
    <w:rsid w:val="00256865"/>
    <w:rsid w:val="0025734A"/>
    <w:rsid w:val="00260B9F"/>
    <w:rsid w:val="00264005"/>
    <w:rsid w:val="002644F9"/>
    <w:rsid w:val="0027236D"/>
    <w:rsid w:val="00274A8E"/>
    <w:rsid w:val="00277487"/>
    <w:rsid w:val="002820D9"/>
    <w:rsid w:val="00290782"/>
    <w:rsid w:val="0029445B"/>
    <w:rsid w:val="00296103"/>
    <w:rsid w:val="002A04BE"/>
    <w:rsid w:val="002A3393"/>
    <w:rsid w:val="002A7144"/>
    <w:rsid w:val="002A792A"/>
    <w:rsid w:val="002B2F2A"/>
    <w:rsid w:val="002B3672"/>
    <w:rsid w:val="002D22EF"/>
    <w:rsid w:val="002D5DD5"/>
    <w:rsid w:val="002D70C1"/>
    <w:rsid w:val="002D71D3"/>
    <w:rsid w:val="002E0417"/>
    <w:rsid w:val="002E0E48"/>
    <w:rsid w:val="002E1C14"/>
    <w:rsid w:val="002E7401"/>
    <w:rsid w:val="002F6ADF"/>
    <w:rsid w:val="002F77C5"/>
    <w:rsid w:val="003000D5"/>
    <w:rsid w:val="00306E45"/>
    <w:rsid w:val="00307B1C"/>
    <w:rsid w:val="0031054A"/>
    <w:rsid w:val="0031406C"/>
    <w:rsid w:val="00322202"/>
    <w:rsid w:val="0032273F"/>
    <w:rsid w:val="00325139"/>
    <w:rsid w:val="00325328"/>
    <w:rsid w:val="003463AC"/>
    <w:rsid w:val="00347DBE"/>
    <w:rsid w:val="003504FE"/>
    <w:rsid w:val="00354E03"/>
    <w:rsid w:val="00355B59"/>
    <w:rsid w:val="00357925"/>
    <w:rsid w:val="00361BB7"/>
    <w:rsid w:val="003638C7"/>
    <w:rsid w:val="00365116"/>
    <w:rsid w:val="00366537"/>
    <w:rsid w:val="00367D2B"/>
    <w:rsid w:val="00376D1B"/>
    <w:rsid w:val="0038266B"/>
    <w:rsid w:val="00390423"/>
    <w:rsid w:val="003A0A89"/>
    <w:rsid w:val="003A1173"/>
    <w:rsid w:val="003A2155"/>
    <w:rsid w:val="003A3128"/>
    <w:rsid w:val="003A4015"/>
    <w:rsid w:val="003B3FB9"/>
    <w:rsid w:val="003D610D"/>
    <w:rsid w:val="003D7B46"/>
    <w:rsid w:val="003E2738"/>
    <w:rsid w:val="003E434E"/>
    <w:rsid w:val="003F0E0D"/>
    <w:rsid w:val="003F4425"/>
    <w:rsid w:val="003F4AD2"/>
    <w:rsid w:val="00400A96"/>
    <w:rsid w:val="0040181F"/>
    <w:rsid w:val="00402D40"/>
    <w:rsid w:val="00404E22"/>
    <w:rsid w:val="00407EDA"/>
    <w:rsid w:val="00415A89"/>
    <w:rsid w:val="0042713A"/>
    <w:rsid w:val="004276DD"/>
    <w:rsid w:val="00430A62"/>
    <w:rsid w:val="00432AE7"/>
    <w:rsid w:val="0043307F"/>
    <w:rsid w:val="00433C7F"/>
    <w:rsid w:val="0043602D"/>
    <w:rsid w:val="00441B95"/>
    <w:rsid w:val="0045424D"/>
    <w:rsid w:val="004553CE"/>
    <w:rsid w:val="00455D7E"/>
    <w:rsid w:val="0045704A"/>
    <w:rsid w:val="004570E1"/>
    <w:rsid w:val="00457B19"/>
    <w:rsid w:val="0046185B"/>
    <w:rsid w:val="004633F7"/>
    <w:rsid w:val="004636C2"/>
    <w:rsid w:val="00470ECD"/>
    <w:rsid w:val="00474DF3"/>
    <w:rsid w:val="004759C4"/>
    <w:rsid w:val="00476536"/>
    <w:rsid w:val="0047682B"/>
    <w:rsid w:val="004771D5"/>
    <w:rsid w:val="00480417"/>
    <w:rsid w:val="00485458"/>
    <w:rsid w:val="00485BC0"/>
    <w:rsid w:val="0049003E"/>
    <w:rsid w:val="00490ECB"/>
    <w:rsid w:val="004A05D1"/>
    <w:rsid w:val="004B2BAB"/>
    <w:rsid w:val="004B4406"/>
    <w:rsid w:val="004C50AD"/>
    <w:rsid w:val="004C75BD"/>
    <w:rsid w:val="004D079B"/>
    <w:rsid w:val="004D2740"/>
    <w:rsid w:val="004D7647"/>
    <w:rsid w:val="004E2DEF"/>
    <w:rsid w:val="004E310D"/>
    <w:rsid w:val="004E4AFD"/>
    <w:rsid w:val="004E5D67"/>
    <w:rsid w:val="004E61B4"/>
    <w:rsid w:val="004F2272"/>
    <w:rsid w:val="004F24AE"/>
    <w:rsid w:val="004F61BB"/>
    <w:rsid w:val="004F754D"/>
    <w:rsid w:val="00500BCE"/>
    <w:rsid w:val="00505D03"/>
    <w:rsid w:val="00507187"/>
    <w:rsid w:val="0050720A"/>
    <w:rsid w:val="0050775F"/>
    <w:rsid w:val="00515B11"/>
    <w:rsid w:val="00515B4B"/>
    <w:rsid w:val="00517600"/>
    <w:rsid w:val="005209E4"/>
    <w:rsid w:val="005244A9"/>
    <w:rsid w:val="00526C8D"/>
    <w:rsid w:val="00527CD1"/>
    <w:rsid w:val="00536E92"/>
    <w:rsid w:val="00554384"/>
    <w:rsid w:val="0055712B"/>
    <w:rsid w:val="00567077"/>
    <w:rsid w:val="00575842"/>
    <w:rsid w:val="005770B1"/>
    <w:rsid w:val="00581086"/>
    <w:rsid w:val="005A0532"/>
    <w:rsid w:val="005A6849"/>
    <w:rsid w:val="005B274E"/>
    <w:rsid w:val="005B590E"/>
    <w:rsid w:val="005B7625"/>
    <w:rsid w:val="005C00B7"/>
    <w:rsid w:val="005C06CE"/>
    <w:rsid w:val="005C21C8"/>
    <w:rsid w:val="005C29BB"/>
    <w:rsid w:val="005C7A76"/>
    <w:rsid w:val="005D0DC3"/>
    <w:rsid w:val="005D2AFD"/>
    <w:rsid w:val="005D5D49"/>
    <w:rsid w:val="005E1BB7"/>
    <w:rsid w:val="005E4771"/>
    <w:rsid w:val="005E478F"/>
    <w:rsid w:val="005E4C0F"/>
    <w:rsid w:val="005F00C1"/>
    <w:rsid w:val="005F0DC5"/>
    <w:rsid w:val="005F261C"/>
    <w:rsid w:val="005F2F61"/>
    <w:rsid w:val="00603359"/>
    <w:rsid w:val="0061034D"/>
    <w:rsid w:val="00610F6A"/>
    <w:rsid w:val="00614668"/>
    <w:rsid w:val="00615F88"/>
    <w:rsid w:val="00617A14"/>
    <w:rsid w:val="00623132"/>
    <w:rsid w:val="0062329C"/>
    <w:rsid w:val="00624B9C"/>
    <w:rsid w:val="00626AEB"/>
    <w:rsid w:val="00631E94"/>
    <w:rsid w:val="00643AC9"/>
    <w:rsid w:val="0064583D"/>
    <w:rsid w:val="00647F48"/>
    <w:rsid w:val="006553DB"/>
    <w:rsid w:val="00655BBE"/>
    <w:rsid w:val="00657A4D"/>
    <w:rsid w:val="00660782"/>
    <w:rsid w:val="00674C3B"/>
    <w:rsid w:val="006755AD"/>
    <w:rsid w:val="006772DC"/>
    <w:rsid w:val="00677BE9"/>
    <w:rsid w:val="00681B69"/>
    <w:rsid w:val="00681CD0"/>
    <w:rsid w:val="00681DF3"/>
    <w:rsid w:val="00684AC4"/>
    <w:rsid w:val="006963A0"/>
    <w:rsid w:val="006A233C"/>
    <w:rsid w:val="006A2F68"/>
    <w:rsid w:val="006B777E"/>
    <w:rsid w:val="006D4056"/>
    <w:rsid w:val="006D5870"/>
    <w:rsid w:val="006E0E83"/>
    <w:rsid w:val="006E2C2F"/>
    <w:rsid w:val="006E5BAE"/>
    <w:rsid w:val="006F5B3B"/>
    <w:rsid w:val="00707416"/>
    <w:rsid w:val="00711EF0"/>
    <w:rsid w:val="007120DC"/>
    <w:rsid w:val="0072371D"/>
    <w:rsid w:val="00725654"/>
    <w:rsid w:val="007278B3"/>
    <w:rsid w:val="007307DB"/>
    <w:rsid w:val="00734EAF"/>
    <w:rsid w:val="00734F74"/>
    <w:rsid w:val="00736CF0"/>
    <w:rsid w:val="00741BF1"/>
    <w:rsid w:val="007535F2"/>
    <w:rsid w:val="00760381"/>
    <w:rsid w:val="00760723"/>
    <w:rsid w:val="00767234"/>
    <w:rsid w:val="00772C94"/>
    <w:rsid w:val="007753A3"/>
    <w:rsid w:val="00777DA4"/>
    <w:rsid w:val="007837F2"/>
    <w:rsid w:val="00786CC4"/>
    <w:rsid w:val="007A1E70"/>
    <w:rsid w:val="007A2490"/>
    <w:rsid w:val="007A47D5"/>
    <w:rsid w:val="007C3915"/>
    <w:rsid w:val="007C7D42"/>
    <w:rsid w:val="007D068A"/>
    <w:rsid w:val="007D19D2"/>
    <w:rsid w:val="007D5F21"/>
    <w:rsid w:val="007E1718"/>
    <w:rsid w:val="007E21C2"/>
    <w:rsid w:val="007F0D9D"/>
    <w:rsid w:val="007F66F3"/>
    <w:rsid w:val="007F70D9"/>
    <w:rsid w:val="007F714F"/>
    <w:rsid w:val="00804EB5"/>
    <w:rsid w:val="00811D2F"/>
    <w:rsid w:val="00813C3D"/>
    <w:rsid w:val="008141C4"/>
    <w:rsid w:val="008250AE"/>
    <w:rsid w:val="00831878"/>
    <w:rsid w:val="00834DF2"/>
    <w:rsid w:val="00840DFA"/>
    <w:rsid w:val="008414D8"/>
    <w:rsid w:val="008417BF"/>
    <w:rsid w:val="008451CC"/>
    <w:rsid w:val="00845C60"/>
    <w:rsid w:val="008473BF"/>
    <w:rsid w:val="008518BC"/>
    <w:rsid w:val="00863CE5"/>
    <w:rsid w:val="00863EFB"/>
    <w:rsid w:val="0086477F"/>
    <w:rsid w:val="00867059"/>
    <w:rsid w:val="008714E2"/>
    <w:rsid w:val="00875FDD"/>
    <w:rsid w:val="00885A08"/>
    <w:rsid w:val="00886CA3"/>
    <w:rsid w:val="008872AC"/>
    <w:rsid w:val="00887AD9"/>
    <w:rsid w:val="00890D30"/>
    <w:rsid w:val="00891575"/>
    <w:rsid w:val="00892EC1"/>
    <w:rsid w:val="00893DA1"/>
    <w:rsid w:val="008A1108"/>
    <w:rsid w:val="008A386D"/>
    <w:rsid w:val="008A4CF6"/>
    <w:rsid w:val="008A5252"/>
    <w:rsid w:val="008A541D"/>
    <w:rsid w:val="008A62FC"/>
    <w:rsid w:val="008B2391"/>
    <w:rsid w:val="008C6A2E"/>
    <w:rsid w:val="008C7993"/>
    <w:rsid w:val="008E3230"/>
    <w:rsid w:val="008E5965"/>
    <w:rsid w:val="008E78E5"/>
    <w:rsid w:val="008F1788"/>
    <w:rsid w:val="008F4F9C"/>
    <w:rsid w:val="00900115"/>
    <w:rsid w:val="00902E9D"/>
    <w:rsid w:val="00907F0E"/>
    <w:rsid w:val="0091040B"/>
    <w:rsid w:val="00916B77"/>
    <w:rsid w:val="009224CE"/>
    <w:rsid w:val="00922DEA"/>
    <w:rsid w:val="0092320A"/>
    <w:rsid w:val="009272EB"/>
    <w:rsid w:val="00945D9F"/>
    <w:rsid w:val="00960BFA"/>
    <w:rsid w:val="00964950"/>
    <w:rsid w:val="00976D51"/>
    <w:rsid w:val="009867BD"/>
    <w:rsid w:val="00987563"/>
    <w:rsid w:val="0099110F"/>
    <w:rsid w:val="009956A5"/>
    <w:rsid w:val="009961A4"/>
    <w:rsid w:val="009A0B8B"/>
    <w:rsid w:val="009A79D6"/>
    <w:rsid w:val="009B13F5"/>
    <w:rsid w:val="009B4E73"/>
    <w:rsid w:val="009B7375"/>
    <w:rsid w:val="009C58E5"/>
    <w:rsid w:val="009C67D1"/>
    <w:rsid w:val="009D26F5"/>
    <w:rsid w:val="009E0CE3"/>
    <w:rsid w:val="009E124F"/>
    <w:rsid w:val="009E194E"/>
    <w:rsid w:val="009E2E08"/>
    <w:rsid w:val="009E40AC"/>
    <w:rsid w:val="009E6C34"/>
    <w:rsid w:val="009E7219"/>
    <w:rsid w:val="009F1968"/>
    <w:rsid w:val="009F7169"/>
    <w:rsid w:val="00A10D53"/>
    <w:rsid w:val="00A12B80"/>
    <w:rsid w:val="00A12BCF"/>
    <w:rsid w:val="00A13BA2"/>
    <w:rsid w:val="00A17F9B"/>
    <w:rsid w:val="00A23349"/>
    <w:rsid w:val="00A3142B"/>
    <w:rsid w:val="00A42396"/>
    <w:rsid w:val="00A603C9"/>
    <w:rsid w:val="00A644E2"/>
    <w:rsid w:val="00A704A2"/>
    <w:rsid w:val="00A709F7"/>
    <w:rsid w:val="00A7500A"/>
    <w:rsid w:val="00A84ADA"/>
    <w:rsid w:val="00A850BD"/>
    <w:rsid w:val="00A945DF"/>
    <w:rsid w:val="00A97A62"/>
    <w:rsid w:val="00AB464D"/>
    <w:rsid w:val="00AB4D78"/>
    <w:rsid w:val="00AB56D2"/>
    <w:rsid w:val="00AC60B8"/>
    <w:rsid w:val="00AC7F30"/>
    <w:rsid w:val="00AD0012"/>
    <w:rsid w:val="00AE05FE"/>
    <w:rsid w:val="00AE1AB7"/>
    <w:rsid w:val="00B01605"/>
    <w:rsid w:val="00B10398"/>
    <w:rsid w:val="00B13410"/>
    <w:rsid w:val="00B14022"/>
    <w:rsid w:val="00B1444C"/>
    <w:rsid w:val="00B1554B"/>
    <w:rsid w:val="00B15D63"/>
    <w:rsid w:val="00B30E7D"/>
    <w:rsid w:val="00B36A57"/>
    <w:rsid w:val="00B4110E"/>
    <w:rsid w:val="00B42A88"/>
    <w:rsid w:val="00B564EF"/>
    <w:rsid w:val="00B60D8F"/>
    <w:rsid w:val="00B67E71"/>
    <w:rsid w:val="00B72675"/>
    <w:rsid w:val="00B753E7"/>
    <w:rsid w:val="00B80524"/>
    <w:rsid w:val="00B87126"/>
    <w:rsid w:val="00B91E45"/>
    <w:rsid w:val="00B959C8"/>
    <w:rsid w:val="00BA752F"/>
    <w:rsid w:val="00BB1825"/>
    <w:rsid w:val="00BC31E6"/>
    <w:rsid w:val="00BD5989"/>
    <w:rsid w:val="00BD676C"/>
    <w:rsid w:val="00BE3158"/>
    <w:rsid w:val="00BF1264"/>
    <w:rsid w:val="00BF3157"/>
    <w:rsid w:val="00C06935"/>
    <w:rsid w:val="00C12A45"/>
    <w:rsid w:val="00C201D7"/>
    <w:rsid w:val="00C25C7C"/>
    <w:rsid w:val="00C305F0"/>
    <w:rsid w:val="00C31D80"/>
    <w:rsid w:val="00C347E7"/>
    <w:rsid w:val="00C35E25"/>
    <w:rsid w:val="00C36912"/>
    <w:rsid w:val="00C36F52"/>
    <w:rsid w:val="00C41F1B"/>
    <w:rsid w:val="00C428B6"/>
    <w:rsid w:val="00C44EAC"/>
    <w:rsid w:val="00C46E34"/>
    <w:rsid w:val="00C61B0F"/>
    <w:rsid w:val="00C65456"/>
    <w:rsid w:val="00C7165C"/>
    <w:rsid w:val="00C72AE1"/>
    <w:rsid w:val="00C76163"/>
    <w:rsid w:val="00C86A2F"/>
    <w:rsid w:val="00C94941"/>
    <w:rsid w:val="00C94DFB"/>
    <w:rsid w:val="00C962A7"/>
    <w:rsid w:val="00CA0902"/>
    <w:rsid w:val="00CA1185"/>
    <w:rsid w:val="00CA17DA"/>
    <w:rsid w:val="00CA337A"/>
    <w:rsid w:val="00CA4E02"/>
    <w:rsid w:val="00CA6D31"/>
    <w:rsid w:val="00CB6DE4"/>
    <w:rsid w:val="00CB7BAD"/>
    <w:rsid w:val="00CC0F94"/>
    <w:rsid w:val="00CC6035"/>
    <w:rsid w:val="00CD041E"/>
    <w:rsid w:val="00CD2512"/>
    <w:rsid w:val="00CD450C"/>
    <w:rsid w:val="00CD5D78"/>
    <w:rsid w:val="00CE4917"/>
    <w:rsid w:val="00CE6FAD"/>
    <w:rsid w:val="00CF0D1A"/>
    <w:rsid w:val="00CF0FB2"/>
    <w:rsid w:val="00CF20AF"/>
    <w:rsid w:val="00D03F01"/>
    <w:rsid w:val="00D10E7A"/>
    <w:rsid w:val="00D11BF7"/>
    <w:rsid w:val="00D14945"/>
    <w:rsid w:val="00D15248"/>
    <w:rsid w:val="00D222AF"/>
    <w:rsid w:val="00D2414A"/>
    <w:rsid w:val="00D2559F"/>
    <w:rsid w:val="00D260D9"/>
    <w:rsid w:val="00D26B53"/>
    <w:rsid w:val="00D26F44"/>
    <w:rsid w:val="00D32BBD"/>
    <w:rsid w:val="00D44429"/>
    <w:rsid w:val="00D44DF4"/>
    <w:rsid w:val="00D451D7"/>
    <w:rsid w:val="00D464D2"/>
    <w:rsid w:val="00D46EEC"/>
    <w:rsid w:val="00D519E5"/>
    <w:rsid w:val="00D57784"/>
    <w:rsid w:val="00D6310E"/>
    <w:rsid w:val="00D76D02"/>
    <w:rsid w:val="00D820A5"/>
    <w:rsid w:val="00D839B1"/>
    <w:rsid w:val="00D87E7A"/>
    <w:rsid w:val="00D91807"/>
    <w:rsid w:val="00DA2582"/>
    <w:rsid w:val="00DB1E63"/>
    <w:rsid w:val="00DB3D62"/>
    <w:rsid w:val="00DB465D"/>
    <w:rsid w:val="00DB536F"/>
    <w:rsid w:val="00DD50B7"/>
    <w:rsid w:val="00DD605B"/>
    <w:rsid w:val="00DE0374"/>
    <w:rsid w:val="00DE2061"/>
    <w:rsid w:val="00DE2F41"/>
    <w:rsid w:val="00DE372E"/>
    <w:rsid w:val="00DE53F5"/>
    <w:rsid w:val="00DF5589"/>
    <w:rsid w:val="00DF5E3E"/>
    <w:rsid w:val="00E00375"/>
    <w:rsid w:val="00E01358"/>
    <w:rsid w:val="00E021AE"/>
    <w:rsid w:val="00E03676"/>
    <w:rsid w:val="00E07E3B"/>
    <w:rsid w:val="00E12BED"/>
    <w:rsid w:val="00E15F53"/>
    <w:rsid w:val="00E21E00"/>
    <w:rsid w:val="00E240C6"/>
    <w:rsid w:val="00E26E82"/>
    <w:rsid w:val="00E31963"/>
    <w:rsid w:val="00E34A64"/>
    <w:rsid w:val="00E37165"/>
    <w:rsid w:val="00E37981"/>
    <w:rsid w:val="00E406D1"/>
    <w:rsid w:val="00E50D64"/>
    <w:rsid w:val="00E56126"/>
    <w:rsid w:val="00E57541"/>
    <w:rsid w:val="00E60A22"/>
    <w:rsid w:val="00E61A00"/>
    <w:rsid w:val="00E6635F"/>
    <w:rsid w:val="00E66D7A"/>
    <w:rsid w:val="00E74EBD"/>
    <w:rsid w:val="00E87905"/>
    <w:rsid w:val="00E95FB9"/>
    <w:rsid w:val="00EA0DD5"/>
    <w:rsid w:val="00EA31E8"/>
    <w:rsid w:val="00EA3218"/>
    <w:rsid w:val="00EA6588"/>
    <w:rsid w:val="00EB049E"/>
    <w:rsid w:val="00EB0D05"/>
    <w:rsid w:val="00EB5DEE"/>
    <w:rsid w:val="00EB7966"/>
    <w:rsid w:val="00EB7BF3"/>
    <w:rsid w:val="00EC12D8"/>
    <w:rsid w:val="00EC21B8"/>
    <w:rsid w:val="00EC3601"/>
    <w:rsid w:val="00EC36D8"/>
    <w:rsid w:val="00ED46FE"/>
    <w:rsid w:val="00ED531B"/>
    <w:rsid w:val="00ED6CD4"/>
    <w:rsid w:val="00EE1207"/>
    <w:rsid w:val="00EE38F4"/>
    <w:rsid w:val="00EF1EEC"/>
    <w:rsid w:val="00EF694A"/>
    <w:rsid w:val="00F026E8"/>
    <w:rsid w:val="00F054C7"/>
    <w:rsid w:val="00F13548"/>
    <w:rsid w:val="00F14392"/>
    <w:rsid w:val="00F14564"/>
    <w:rsid w:val="00F148B9"/>
    <w:rsid w:val="00F25BC9"/>
    <w:rsid w:val="00F26DE9"/>
    <w:rsid w:val="00F27017"/>
    <w:rsid w:val="00F31F85"/>
    <w:rsid w:val="00F36CEF"/>
    <w:rsid w:val="00F4109F"/>
    <w:rsid w:val="00F4406D"/>
    <w:rsid w:val="00F500AC"/>
    <w:rsid w:val="00F66FB3"/>
    <w:rsid w:val="00F70B1A"/>
    <w:rsid w:val="00F74EF6"/>
    <w:rsid w:val="00F769A3"/>
    <w:rsid w:val="00F80A62"/>
    <w:rsid w:val="00F8340F"/>
    <w:rsid w:val="00F83CCB"/>
    <w:rsid w:val="00F9171E"/>
    <w:rsid w:val="00F91F8E"/>
    <w:rsid w:val="00F92178"/>
    <w:rsid w:val="00F942D7"/>
    <w:rsid w:val="00F96171"/>
    <w:rsid w:val="00F97A5A"/>
    <w:rsid w:val="00FA0EFD"/>
    <w:rsid w:val="00FA1F9C"/>
    <w:rsid w:val="00FA31E8"/>
    <w:rsid w:val="00FA592E"/>
    <w:rsid w:val="00FC03E4"/>
    <w:rsid w:val="00FD3A5E"/>
    <w:rsid w:val="00FD7D6C"/>
    <w:rsid w:val="00FE377D"/>
    <w:rsid w:val="00FE4A90"/>
    <w:rsid w:val="00FE7927"/>
    <w:rsid w:val="00FF72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2D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uiPriority="10"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E021AE"/>
    <w:pPr>
      <w:spacing w:after="200" w:line="276" w:lineRule="auto"/>
    </w:pPr>
    <w:rPr>
      <w:rFonts w:asciiTheme="minorHAnsi" w:eastAsiaTheme="minorHAnsi" w:hAnsiTheme="minorHAnsi" w:cstheme="minorBidi"/>
      <w:sz w:val="22"/>
      <w:szCs w:val="22"/>
    </w:rPr>
  </w:style>
  <w:style w:type="paragraph" w:styleId="Heading1">
    <w:name w:val="heading 1"/>
    <w:aliases w:val="h1,Level 1 Topic Heading"/>
    <w:next w:val="Text"/>
    <w:link w:val="Heading1Char"/>
    <w:qFormat/>
    <w:rsid w:val="00E021AE"/>
    <w:pPr>
      <w:keepNext/>
      <w:spacing w:before="180" w:after="60" w:line="400" w:lineRule="exact"/>
      <w:outlineLvl w:val="0"/>
    </w:pPr>
    <w:rPr>
      <w:rFonts w:ascii="Verdana" w:hAnsi="Verdana"/>
      <w:b/>
      <w:color w:val="000000"/>
      <w:kern w:val="24"/>
      <w:sz w:val="36"/>
    </w:rPr>
  </w:style>
  <w:style w:type="paragraph" w:styleId="Heading2">
    <w:name w:val="heading 2"/>
    <w:aliases w:val="h2,Level 2 Topic Heading"/>
    <w:basedOn w:val="Heading1"/>
    <w:next w:val="Text"/>
    <w:link w:val="Heading2Char"/>
    <w:qFormat/>
    <w:rsid w:val="00E021AE"/>
    <w:pPr>
      <w:outlineLvl w:val="1"/>
    </w:pPr>
    <w:rPr>
      <w:color w:val="808080"/>
    </w:rPr>
  </w:style>
  <w:style w:type="paragraph" w:styleId="Heading3">
    <w:name w:val="heading 3"/>
    <w:aliases w:val="h3,Level 3 Topic Heading"/>
    <w:basedOn w:val="Heading1"/>
    <w:next w:val="Text"/>
    <w:link w:val="Heading3Char"/>
    <w:qFormat/>
    <w:rsid w:val="00E021AE"/>
    <w:pPr>
      <w:outlineLvl w:val="2"/>
    </w:pPr>
    <w:rPr>
      <w:color w:val="C0C0C0"/>
    </w:rPr>
  </w:style>
  <w:style w:type="paragraph" w:styleId="Heading4">
    <w:name w:val="heading 4"/>
    <w:aliases w:val="h4,First Subheading"/>
    <w:basedOn w:val="Heading1"/>
    <w:next w:val="Text"/>
    <w:link w:val="Heading4Char"/>
    <w:qFormat/>
    <w:rsid w:val="00E021AE"/>
    <w:pPr>
      <w:spacing w:line="320" w:lineRule="exact"/>
      <w:outlineLvl w:val="3"/>
    </w:pPr>
    <w:rPr>
      <w:sz w:val="28"/>
    </w:rPr>
  </w:style>
  <w:style w:type="paragraph" w:styleId="Heading5">
    <w:name w:val="heading 5"/>
    <w:aliases w:val="h5,Second Subheading"/>
    <w:basedOn w:val="Heading1"/>
    <w:next w:val="Text"/>
    <w:link w:val="Heading5Char"/>
    <w:qFormat/>
    <w:rsid w:val="00E021AE"/>
    <w:pPr>
      <w:spacing w:line="300" w:lineRule="exact"/>
      <w:outlineLvl w:val="4"/>
    </w:pPr>
    <w:rPr>
      <w:sz w:val="26"/>
    </w:rPr>
  </w:style>
  <w:style w:type="paragraph" w:styleId="Heading6">
    <w:name w:val="heading 6"/>
    <w:aliases w:val="h6,Third Subheading"/>
    <w:basedOn w:val="Heading1"/>
    <w:next w:val="Text"/>
    <w:qFormat/>
    <w:rsid w:val="00E021AE"/>
    <w:pPr>
      <w:spacing w:line="240" w:lineRule="exact"/>
      <w:outlineLvl w:val="5"/>
    </w:pPr>
    <w:rPr>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aliases w:val="t"/>
    <w:link w:val="APPLYANOTHERSTYLECharChar"/>
    <w:rsid w:val="00E021AE"/>
    <w:pPr>
      <w:spacing w:before="60" w:after="60" w:line="260" w:lineRule="exact"/>
    </w:pPr>
    <w:rPr>
      <w:rFonts w:ascii="Verdana" w:hAnsi="Verdana"/>
      <w:color w:val="000000"/>
    </w:rPr>
  </w:style>
  <w:style w:type="paragraph" w:customStyle="1" w:styleId="Figure">
    <w:name w:val="Figure"/>
    <w:aliases w:val="fig"/>
    <w:basedOn w:val="Text"/>
    <w:next w:val="Text"/>
    <w:rsid w:val="00E021AE"/>
    <w:pPr>
      <w:spacing w:after="180" w:line="240" w:lineRule="auto"/>
    </w:pPr>
  </w:style>
  <w:style w:type="paragraph" w:customStyle="1" w:styleId="Code">
    <w:name w:val="Code"/>
    <w:aliases w:val="c"/>
    <w:rsid w:val="00E021AE"/>
    <w:pPr>
      <w:spacing w:after="60" w:line="300" w:lineRule="exact"/>
    </w:pPr>
    <w:rPr>
      <w:rFonts w:ascii="Courier New" w:hAnsi="Courier New"/>
      <w:noProof/>
      <w:color w:val="000000"/>
    </w:rPr>
  </w:style>
  <w:style w:type="paragraph" w:customStyle="1" w:styleId="LabelinList2">
    <w:name w:val="Label in List 2"/>
    <w:aliases w:val="l2"/>
    <w:basedOn w:val="TextinList2"/>
    <w:next w:val="TextinList2"/>
    <w:rsid w:val="00E021AE"/>
    <w:rPr>
      <w:b/>
    </w:rPr>
  </w:style>
  <w:style w:type="paragraph" w:customStyle="1" w:styleId="TextinList2">
    <w:name w:val="Text in List 2"/>
    <w:aliases w:val="t2"/>
    <w:basedOn w:val="Text"/>
    <w:rsid w:val="00E021AE"/>
    <w:pPr>
      <w:ind w:left="720"/>
    </w:pPr>
  </w:style>
  <w:style w:type="paragraph" w:customStyle="1" w:styleId="Label">
    <w:name w:val="Label"/>
    <w:aliases w:val="l"/>
    <w:basedOn w:val="Text"/>
    <w:next w:val="Text"/>
    <w:rsid w:val="00E021AE"/>
    <w:rPr>
      <w:b/>
    </w:rPr>
  </w:style>
  <w:style w:type="paragraph" w:styleId="FootnoteText">
    <w:name w:val="footnote text"/>
    <w:aliases w:val="ft,Used by Word for text of Help footnotes"/>
    <w:basedOn w:val="Text"/>
    <w:semiHidden/>
    <w:rsid w:val="00E021AE"/>
    <w:rPr>
      <w:color w:val="FF0000"/>
    </w:rPr>
  </w:style>
  <w:style w:type="paragraph" w:customStyle="1" w:styleId="NumberedList2">
    <w:name w:val="Numbered List 2"/>
    <w:aliases w:val="nl2"/>
    <w:basedOn w:val="TextinList2"/>
    <w:rsid w:val="00E021AE"/>
    <w:pPr>
      <w:numPr>
        <w:numId w:val="4"/>
      </w:numPr>
    </w:pPr>
  </w:style>
  <w:style w:type="paragraph" w:customStyle="1" w:styleId="Syntax">
    <w:name w:val="Syntax"/>
    <w:aliases w:val="s"/>
    <w:basedOn w:val="Code"/>
    <w:rsid w:val="00E021AE"/>
  </w:style>
  <w:style w:type="paragraph" w:customStyle="1" w:styleId="TableFootnote">
    <w:name w:val="Table Footnote"/>
    <w:aliases w:val="tf"/>
    <w:basedOn w:val="Text"/>
    <w:next w:val="Text"/>
    <w:rsid w:val="00E021AE"/>
    <w:pPr>
      <w:pBdr>
        <w:top w:val="single" w:sz="4" w:space="1" w:color="auto"/>
      </w:pBdr>
      <w:spacing w:before="40" w:after="80" w:line="220" w:lineRule="exact"/>
    </w:pPr>
    <w:rPr>
      <w:sz w:val="16"/>
    </w:rPr>
  </w:style>
  <w:style w:type="character" w:styleId="FootnoteReference">
    <w:name w:val="footnote reference"/>
    <w:aliases w:val="fr,Used by Word for Help footnote symbols"/>
    <w:basedOn w:val="DefaultParagraphFont"/>
    <w:semiHidden/>
    <w:rsid w:val="00E021AE"/>
    <w:rPr>
      <w:color w:val="FF0000"/>
      <w:vertAlign w:val="superscript"/>
    </w:rPr>
  </w:style>
  <w:style w:type="character" w:customStyle="1" w:styleId="CodeEmbedded">
    <w:name w:val="Code Embedded"/>
    <w:aliases w:val="ce"/>
    <w:basedOn w:val="DefaultParagraphFont"/>
    <w:rsid w:val="00E021AE"/>
    <w:rPr>
      <w:rFonts w:ascii="Courier New" w:hAnsi="Courier New"/>
      <w:sz w:val="20"/>
    </w:rPr>
  </w:style>
  <w:style w:type="character" w:customStyle="1" w:styleId="LabelEmbedded">
    <w:name w:val="Label Embedded"/>
    <w:aliases w:val="le"/>
    <w:basedOn w:val="DefaultParagraphFont"/>
    <w:rsid w:val="00E021AE"/>
    <w:rPr>
      <w:rFonts w:ascii="Verdana" w:hAnsi="Verdana"/>
      <w:b/>
      <w:sz w:val="20"/>
      <w:u w:val="none"/>
    </w:rPr>
  </w:style>
  <w:style w:type="character" w:customStyle="1" w:styleId="LinkText">
    <w:name w:val="Link Text"/>
    <w:aliases w:val="lt"/>
    <w:basedOn w:val="DefaultParagraphFont"/>
    <w:rsid w:val="00E021AE"/>
    <w:rPr>
      <w:color w:val="008000"/>
      <w:u w:val="double"/>
    </w:rPr>
  </w:style>
  <w:style w:type="character" w:customStyle="1" w:styleId="LinkTextPopup">
    <w:name w:val="Link Text Popup"/>
    <w:aliases w:val="ltp"/>
    <w:basedOn w:val="DefaultParagraphFont"/>
    <w:rsid w:val="00E021AE"/>
    <w:rPr>
      <w:color w:val="008000"/>
      <w:u w:val="single"/>
    </w:rPr>
  </w:style>
  <w:style w:type="character" w:customStyle="1" w:styleId="LinkID">
    <w:name w:val="Link ID"/>
    <w:aliases w:val="lid"/>
    <w:basedOn w:val="DefaultParagraphFont"/>
    <w:rsid w:val="00E021AE"/>
    <w:rPr>
      <w:vanish/>
      <w:color w:val="FF0000"/>
    </w:rPr>
  </w:style>
  <w:style w:type="paragraph" w:customStyle="1" w:styleId="TableSpacingAfter">
    <w:name w:val="Table Spacing After"/>
    <w:aliases w:val="tsa"/>
    <w:basedOn w:val="Text"/>
    <w:next w:val="Text"/>
    <w:rsid w:val="00E021AE"/>
    <w:pPr>
      <w:spacing w:after="0" w:line="120" w:lineRule="exact"/>
    </w:pPr>
    <w:rPr>
      <w:sz w:val="12"/>
    </w:rPr>
  </w:style>
  <w:style w:type="paragraph" w:customStyle="1" w:styleId="CodeinList2">
    <w:name w:val="Code in List 2"/>
    <w:aliases w:val="c2"/>
    <w:basedOn w:val="Code"/>
    <w:rsid w:val="00E021AE"/>
    <w:pPr>
      <w:ind w:left="720"/>
    </w:pPr>
  </w:style>
  <w:style w:type="character" w:customStyle="1" w:styleId="ConditionalMarker">
    <w:name w:val="Conditional Marker"/>
    <w:aliases w:val="cm"/>
    <w:basedOn w:val="DefaultParagraphFont"/>
    <w:rsid w:val="00E021AE"/>
    <w:rPr>
      <w:rFonts w:ascii="Courier New" w:hAnsi="Courier New"/>
      <w:vanish/>
      <w:color w:val="000000"/>
      <w:sz w:val="20"/>
      <w:bdr w:val="none" w:sz="0" w:space="0" w:color="auto"/>
      <w:shd w:val="pct37" w:color="FFFF00" w:fill="auto"/>
    </w:rPr>
  </w:style>
  <w:style w:type="paragraph" w:customStyle="1" w:styleId="FigureinList2">
    <w:name w:val="Figure in List 2"/>
    <w:aliases w:val="fig2"/>
    <w:basedOn w:val="Figure"/>
    <w:next w:val="TextinList2"/>
    <w:rsid w:val="00E021AE"/>
    <w:pPr>
      <w:ind w:left="720"/>
    </w:pPr>
  </w:style>
  <w:style w:type="paragraph" w:customStyle="1" w:styleId="FigureEmbedded">
    <w:name w:val="Figure Embedded"/>
    <w:aliases w:val="fige"/>
    <w:basedOn w:val="Text"/>
    <w:rsid w:val="00E021AE"/>
    <w:pPr>
      <w:spacing w:after="180" w:line="240" w:lineRule="auto"/>
    </w:pPr>
  </w:style>
  <w:style w:type="paragraph" w:customStyle="1" w:styleId="TableFootnoteinList2">
    <w:name w:val="Table Footnote in List 2"/>
    <w:aliases w:val="tf2"/>
    <w:basedOn w:val="TextinList2"/>
    <w:next w:val="TextinList2"/>
    <w:rsid w:val="00E021AE"/>
    <w:pPr>
      <w:pBdr>
        <w:top w:val="single" w:sz="4" w:space="1" w:color="auto"/>
      </w:pBdr>
      <w:spacing w:before="40" w:after="80" w:line="220" w:lineRule="exact"/>
    </w:pPr>
    <w:rPr>
      <w:sz w:val="16"/>
    </w:rPr>
  </w:style>
  <w:style w:type="paragraph" w:customStyle="1" w:styleId="LabelinList1">
    <w:name w:val="Label in List 1"/>
    <w:aliases w:val="l1"/>
    <w:basedOn w:val="TextinList1"/>
    <w:next w:val="TextinList1"/>
    <w:rsid w:val="00E021AE"/>
    <w:rPr>
      <w:b/>
    </w:rPr>
  </w:style>
  <w:style w:type="paragraph" w:customStyle="1" w:styleId="TextinList1">
    <w:name w:val="Text in List 1"/>
    <w:aliases w:val="t1"/>
    <w:basedOn w:val="Text"/>
    <w:rsid w:val="00E021AE"/>
    <w:pPr>
      <w:ind w:left="360"/>
    </w:pPr>
  </w:style>
  <w:style w:type="paragraph" w:customStyle="1" w:styleId="CodeinList1">
    <w:name w:val="Code in List 1"/>
    <w:aliases w:val="c1"/>
    <w:basedOn w:val="Code"/>
    <w:rsid w:val="00E021AE"/>
    <w:pPr>
      <w:ind w:left="360"/>
    </w:pPr>
  </w:style>
  <w:style w:type="paragraph" w:customStyle="1" w:styleId="FigureinList1">
    <w:name w:val="Figure in List 1"/>
    <w:aliases w:val="fig1"/>
    <w:basedOn w:val="Figure"/>
    <w:next w:val="TextinList1"/>
    <w:rsid w:val="00E021AE"/>
    <w:pPr>
      <w:ind w:left="360"/>
    </w:pPr>
  </w:style>
  <w:style w:type="paragraph" w:customStyle="1" w:styleId="TableFootnoteinList1">
    <w:name w:val="Table Footnote in List 1"/>
    <w:aliases w:val="tf1"/>
    <w:basedOn w:val="TextinList1"/>
    <w:next w:val="TextinList1"/>
    <w:rsid w:val="00E021AE"/>
    <w:pPr>
      <w:pBdr>
        <w:top w:val="single" w:sz="4" w:space="1" w:color="auto"/>
      </w:pBdr>
      <w:spacing w:before="40" w:after="80" w:line="220" w:lineRule="exact"/>
    </w:pPr>
    <w:rPr>
      <w:sz w:val="16"/>
    </w:rPr>
  </w:style>
  <w:style w:type="character" w:customStyle="1" w:styleId="HTML">
    <w:name w:val="HTML"/>
    <w:basedOn w:val="DefaultParagraphFont"/>
    <w:rsid w:val="00E021AE"/>
    <w:rPr>
      <w:rFonts w:ascii="Courier New" w:hAnsi="Courier New"/>
      <w:vanish/>
      <w:color w:val="000000"/>
      <w:sz w:val="20"/>
      <w:bdr w:val="none" w:sz="0" w:space="0" w:color="auto"/>
      <w:shd w:val="pct25" w:color="00FF00" w:fill="auto"/>
    </w:rPr>
  </w:style>
  <w:style w:type="paragraph" w:styleId="Footer">
    <w:name w:val="footer"/>
    <w:aliases w:val="f"/>
    <w:rsid w:val="00E021AE"/>
    <w:pPr>
      <w:spacing w:line="220" w:lineRule="exact"/>
      <w:jc w:val="right"/>
    </w:pPr>
    <w:rPr>
      <w:rFonts w:ascii="Verdana" w:hAnsi="Verdana"/>
      <w:color w:val="800000"/>
      <w:sz w:val="16"/>
    </w:rPr>
  </w:style>
  <w:style w:type="paragraph" w:customStyle="1" w:styleId="AlertText">
    <w:name w:val="Alert Text"/>
    <w:aliases w:val="at"/>
    <w:basedOn w:val="Text"/>
    <w:link w:val="AlertTextChar"/>
    <w:rsid w:val="00E021AE"/>
    <w:pPr>
      <w:ind w:left="360"/>
    </w:pPr>
  </w:style>
  <w:style w:type="paragraph" w:customStyle="1" w:styleId="AlertTextinList1">
    <w:name w:val="Alert Text in List 1"/>
    <w:aliases w:val="at1"/>
    <w:basedOn w:val="TextinList1"/>
    <w:rsid w:val="00E021AE"/>
    <w:pPr>
      <w:ind w:left="720"/>
    </w:pPr>
  </w:style>
  <w:style w:type="paragraph" w:customStyle="1" w:styleId="AlertTextinList2">
    <w:name w:val="Alert Text in List 2"/>
    <w:aliases w:val="at2"/>
    <w:basedOn w:val="TextinList2"/>
    <w:rsid w:val="00E021AE"/>
    <w:pPr>
      <w:ind w:left="1080"/>
    </w:pPr>
  </w:style>
  <w:style w:type="paragraph" w:customStyle="1" w:styleId="RevisionHistory">
    <w:name w:val="Revision History"/>
    <w:aliases w:val="rh"/>
    <w:basedOn w:val="Text"/>
    <w:rsid w:val="00E021AE"/>
    <w:pPr>
      <w:ind w:right="1440"/>
    </w:pPr>
    <w:rPr>
      <w:i/>
      <w:vanish/>
      <w:color w:val="800080"/>
    </w:rPr>
  </w:style>
  <w:style w:type="paragraph" w:customStyle="1" w:styleId="BulletedList1">
    <w:name w:val="Bulleted List 1"/>
    <w:aliases w:val="bl1"/>
    <w:basedOn w:val="TextinList1"/>
    <w:rsid w:val="00E021AE"/>
    <w:pPr>
      <w:numPr>
        <w:numId w:val="1"/>
      </w:numPr>
    </w:pPr>
  </w:style>
  <w:style w:type="paragraph" w:customStyle="1" w:styleId="TextIndented">
    <w:name w:val="Text Indented"/>
    <w:aliases w:val="ti"/>
    <w:basedOn w:val="Text"/>
    <w:rsid w:val="00E021AE"/>
    <w:pPr>
      <w:ind w:left="360" w:right="360"/>
    </w:pPr>
  </w:style>
  <w:style w:type="paragraph" w:customStyle="1" w:styleId="BulletedList2">
    <w:name w:val="Bulleted List 2"/>
    <w:aliases w:val="bl2"/>
    <w:basedOn w:val="TextinList2"/>
    <w:rsid w:val="00E021AE"/>
    <w:pPr>
      <w:numPr>
        <w:numId w:val="3"/>
      </w:numPr>
      <w:tabs>
        <w:tab w:val="left" w:pos="720"/>
      </w:tabs>
    </w:pPr>
  </w:style>
  <w:style w:type="paragraph" w:customStyle="1" w:styleId="DefinedTerm">
    <w:name w:val="Defined Term"/>
    <w:aliases w:val="dt"/>
    <w:basedOn w:val="Text"/>
    <w:next w:val="Definition"/>
    <w:rsid w:val="00E021AE"/>
    <w:pPr>
      <w:spacing w:after="0"/>
    </w:pPr>
  </w:style>
  <w:style w:type="paragraph" w:customStyle="1" w:styleId="Definition">
    <w:name w:val="Definition"/>
    <w:aliases w:val="d"/>
    <w:basedOn w:val="Text"/>
    <w:next w:val="DefinedTerm"/>
    <w:rsid w:val="00E021AE"/>
    <w:pPr>
      <w:spacing w:before="0"/>
      <w:ind w:left="360"/>
    </w:pPr>
  </w:style>
  <w:style w:type="paragraph" w:customStyle="1" w:styleId="NumberedList1">
    <w:name w:val="Numbered List 1"/>
    <w:aliases w:val="nl1"/>
    <w:basedOn w:val="TextinList1"/>
    <w:rsid w:val="00E021AE"/>
    <w:pPr>
      <w:numPr>
        <w:numId w:val="2"/>
      </w:numPr>
    </w:pPr>
  </w:style>
  <w:style w:type="paragraph" w:customStyle="1" w:styleId="GlueLinkText">
    <w:name w:val="Glue Link Text"/>
    <w:aliases w:val="glt"/>
    <w:basedOn w:val="Text"/>
    <w:next w:val="Text"/>
    <w:rsid w:val="00E021AE"/>
  </w:style>
  <w:style w:type="paragraph" w:customStyle="1" w:styleId="IndexTag">
    <w:name w:val="Index Tag"/>
    <w:aliases w:val="it"/>
    <w:basedOn w:val="Text"/>
    <w:rsid w:val="00E021AE"/>
    <w:pPr>
      <w:spacing w:after="0"/>
      <w:ind w:right="1440"/>
    </w:pPr>
    <w:rPr>
      <w:vanish/>
      <w:color w:val="808000"/>
    </w:rPr>
  </w:style>
  <w:style w:type="paragraph" w:styleId="Header">
    <w:name w:val="header"/>
    <w:aliases w:val="h"/>
    <w:basedOn w:val="Footer"/>
    <w:rsid w:val="00E021AE"/>
  </w:style>
  <w:style w:type="character" w:customStyle="1" w:styleId="CodeFeaturedElement">
    <w:name w:val="Code Featured Element"/>
    <w:aliases w:val="cfe"/>
    <w:basedOn w:val="DefaultParagraphFont"/>
    <w:rsid w:val="00E021AE"/>
    <w:rPr>
      <w:rFonts w:ascii="Courier New" w:hAnsi="Courier New"/>
      <w:b/>
      <w:sz w:val="20"/>
    </w:rPr>
  </w:style>
  <w:style w:type="paragraph" w:customStyle="1" w:styleId="Copyright">
    <w:name w:val="Copyright"/>
    <w:aliases w:val="copy"/>
    <w:basedOn w:val="Text"/>
    <w:rsid w:val="00E021AE"/>
    <w:pPr>
      <w:spacing w:line="220" w:lineRule="exact"/>
    </w:pPr>
    <w:rPr>
      <w:sz w:val="16"/>
    </w:rPr>
  </w:style>
  <w:style w:type="paragraph" w:styleId="IndexHeading">
    <w:name w:val="index heading"/>
    <w:aliases w:val="ih"/>
    <w:basedOn w:val="Heading1"/>
    <w:next w:val="Index1"/>
    <w:semiHidden/>
    <w:rsid w:val="00E021AE"/>
    <w:pPr>
      <w:spacing w:line="300" w:lineRule="exact"/>
      <w:outlineLvl w:val="4"/>
    </w:pPr>
    <w:rPr>
      <w:color w:val="800000"/>
      <w:sz w:val="26"/>
    </w:rPr>
  </w:style>
  <w:style w:type="paragraph" w:styleId="Index1">
    <w:name w:val="index 1"/>
    <w:aliases w:val="idx1"/>
    <w:basedOn w:val="Text"/>
    <w:semiHidden/>
    <w:rsid w:val="00E021AE"/>
    <w:pPr>
      <w:spacing w:line="220" w:lineRule="exact"/>
      <w:ind w:left="180" w:hanging="180"/>
    </w:pPr>
    <w:rPr>
      <w:color w:val="800000"/>
      <w:sz w:val="16"/>
    </w:rPr>
  </w:style>
  <w:style w:type="paragraph" w:customStyle="1" w:styleId="PrintDivisionTitle">
    <w:name w:val="Print Division Title"/>
    <w:aliases w:val="pdt"/>
    <w:rsid w:val="00E021AE"/>
    <w:pPr>
      <w:spacing w:before="180" w:after="180" w:line="440" w:lineRule="exact"/>
      <w:jc w:val="right"/>
    </w:pPr>
    <w:rPr>
      <w:rFonts w:ascii="Verdana" w:hAnsi="Verdana"/>
      <w:b/>
      <w:color w:val="800000"/>
      <w:sz w:val="40"/>
    </w:rPr>
  </w:style>
  <w:style w:type="character" w:styleId="PageNumber">
    <w:name w:val="page number"/>
    <w:aliases w:val="pn"/>
    <w:basedOn w:val="DefaultParagraphFont"/>
    <w:rsid w:val="00E021AE"/>
    <w:rPr>
      <w:rFonts w:ascii="Verdana" w:hAnsi="Verdana"/>
      <w:b/>
      <w:color w:val="800000"/>
      <w:sz w:val="16"/>
    </w:rPr>
  </w:style>
  <w:style w:type="paragraph" w:customStyle="1" w:styleId="PrintMSCorp">
    <w:name w:val="Print MS Corp"/>
    <w:aliases w:val="pms,Product-MS"/>
    <w:next w:val="Text"/>
    <w:rsid w:val="00E021AE"/>
    <w:pPr>
      <w:spacing w:before="180" w:after="60" w:line="300" w:lineRule="exact"/>
      <w:jc w:val="right"/>
    </w:pPr>
    <w:rPr>
      <w:rFonts w:ascii="Microsoft Logo 95" w:hAnsi="Microsoft Logo 95"/>
      <w:noProof/>
      <w:color w:val="800000"/>
      <w:sz w:val="26"/>
    </w:rPr>
  </w:style>
  <w:style w:type="paragraph" w:customStyle="1" w:styleId="Slugline">
    <w:name w:val="Slugline"/>
    <w:aliases w:val="slug"/>
    <w:basedOn w:val="Footer"/>
    <w:rsid w:val="00E021AE"/>
    <w:pPr>
      <w:framePr w:h="800" w:hRule="exact" w:hSpace="180" w:vSpace="180" w:wrap="around" w:vAnchor="page" w:hAnchor="margin" w:y="14601"/>
      <w:spacing w:line="180" w:lineRule="exact"/>
      <w:jc w:val="left"/>
    </w:pPr>
    <w:rPr>
      <w:sz w:val="12"/>
    </w:rPr>
  </w:style>
  <w:style w:type="paragraph" w:styleId="TOC1">
    <w:name w:val="toc 1"/>
    <w:aliases w:val="toc1"/>
    <w:basedOn w:val="Heading2"/>
    <w:next w:val="Normal"/>
    <w:autoRedefine/>
    <w:uiPriority w:val="39"/>
    <w:rsid w:val="00E021AE"/>
    <w:pPr>
      <w:spacing w:before="60" w:line="240" w:lineRule="auto"/>
      <w:outlineLvl w:val="9"/>
    </w:pPr>
    <w:rPr>
      <w:b w:val="0"/>
      <w:color w:val="000080"/>
      <w:sz w:val="16"/>
    </w:rPr>
  </w:style>
  <w:style w:type="paragraph" w:styleId="TOC2">
    <w:name w:val="toc 2"/>
    <w:aliases w:val="toc2"/>
    <w:basedOn w:val="Heading3"/>
    <w:next w:val="Normal"/>
    <w:autoRedefine/>
    <w:uiPriority w:val="39"/>
    <w:rsid w:val="00E021AE"/>
    <w:pPr>
      <w:spacing w:line="240" w:lineRule="auto"/>
      <w:ind w:left="360"/>
    </w:pPr>
    <w:rPr>
      <w:b w:val="0"/>
      <w:color w:val="000080"/>
      <w:sz w:val="16"/>
    </w:rPr>
  </w:style>
  <w:style w:type="paragraph" w:styleId="TOC3">
    <w:name w:val="toc 3"/>
    <w:aliases w:val="toc3"/>
    <w:basedOn w:val="TOC2"/>
    <w:uiPriority w:val="39"/>
    <w:rsid w:val="00E021AE"/>
    <w:pPr>
      <w:ind w:left="720"/>
    </w:pPr>
  </w:style>
  <w:style w:type="paragraph" w:styleId="TOC4">
    <w:name w:val="toc 4"/>
    <w:aliases w:val="toc4"/>
    <w:basedOn w:val="TOC2"/>
    <w:semiHidden/>
    <w:rsid w:val="00E021AE"/>
    <w:pPr>
      <w:ind w:left="1080"/>
    </w:pPr>
  </w:style>
  <w:style w:type="paragraph" w:styleId="Index2">
    <w:name w:val="index 2"/>
    <w:aliases w:val="idx2"/>
    <w:basedOn w:val="Index1"/>
    <w:semiHidden/>
    <w:rsid w:val="00E021AE"/>
    <w:pPr>
      <w:ind w:left="540"/>
    </w:pPr>
  </w:style>
  <w:style w:type="paragraph" w:styleId="Index3">
    <w:name w:val="index 3"/>
    <w:aliases w:val="idx3"/>
    <w:basedOn w:val="Index1"/>
    <w:semiHidden/>
    <w:rsid w:val="00E021AE"/>
    <w:pPr>
      <w:ind w:left="900"/>
    </w:pPr>
  </w:style>
  <w:style w:type="character" w:customStyle="1" w:styleId="APPLYANOTHERSTYLECharChar">
    <w:name w:val="APPLY ANOTHER STYLE Char Char"/>
    <w:basedOn w:val="DefaultParagraphFont"/>
    <w:link w:val="Text"/>
    <w:locked/>
    <w:rsid w:val="00E021AE"/>
    <w:rPr>
      <w:rFonts w:ascii="Verdana" w:hAnsi="Verdana"/>
      <w:color w:val="000000"/>
    </w:rPr>
  </w:style>
  <w:style w:type="character" w:customStyle="1" w:styleId="MultilanguageMarkerAuto">
    <w:name w:val="Multilanguage Marker Auto"/>
    <w:aliases w:val="mma"/>
    <w:basedOn w:val="DefaultParagraphFont"/>
    <w:rsid w:val="00E021AE"/>
    <w:rPr>
      <w:rFonts w:ascii="Verdana" w:hAnsi="Verdana"/>
      <w:color w:val="FF00FF"/>
      <w:sz w:val="16"/>
    </w:rPr>
  </w:style>
  <w:style w:type="character" w:styleId="Hyperlink">
    <w:name w:val="Hyperlink"/>
    <w:basedOn w:val="DefaultParagraphFont"/>
    <w:uiPriority w:val="99"/>
    <w:rsid w:val="00E021AE"/>
    <w:rPr>
      <w:color w:val="0000FF"/>
      <w:u w:val="single"/>
    </w:rPr>
  </w:style>
  <w:style w:type="paragraph" w:customStyle="1" w:styleId="MultilanguageMarkerExplicitBegin">
    <w:name w:val="Multilanguage Marker Explicit Begin"/>
    <w:aliases w:val="mmeb"/>
    <w:basedOn w:val="Text"/>
    <w:rsid w:val="00E021AE"/>
    <w:pPr>
      <w:spacing w:line="220" w:lineRule="exact"/>
    </w:pPr>
    <w:rPr>
      <w:color w:val="FF00FF"/>
      <w:sz w:val="16"/>
    </w:rPr>
  </w:style>
  <w:style w:type="paragraph" w:customStyle="1" w:styleId="MultilanguageMarkerExplicitEnd">
    <w:name w:val="Multilanguage Marker Explicit End"/>
    <w:aliases w:val="mmee"/>
    <w:basedOn w:val="MultilanguageMarkerExplicitBegin"/>
    <w:rsid w:val="00E021AE"/>
    <w:rPr>
      <w:color w:val="800080"/>
    </w:rPr>
  </w:style>
  <w:style w:type="character" w:customStyle="1" w:styleId="Bold">
    <w:name w:val="Bold"/>
    <w:aliases w:val="b"/>
    <w:basedOn w:val="DefaultParagraphFont"/>
    <w:rsid w:val="00E021AE"/>
    <w:rPr>
      <w:b/>
    </w:rPr>
  </w:style>
  <w:style w:type="character" w:customStyle="1" w:styleId="BoldItalic">
    <w:name w:val="Bold Italic"/>
    <w:aliases w:val="bi"/>
    <w:basedOn w:val="DefaultParagraphFont"/>
    <w:rsid w:val="00E021AE"/>
    <w:rPr>
      <w:b/>
      <w:i/>
    </w:rPr>
  </w:style>
  <w:style w:type="character" w:styleId="CommentReference">
    <w:name w:val="annotation reference"/>
    <w:aliases w:val="cr,Used by Word to flag author queries"/>
    <w:basedOn w:val="DefaultParagraphFont"/>
    <w:semiHidden/>
    <w:rsid w:val="00E021AE"/>
  </w:style>
  <w:style w:type="paragraph" w:styleId="CommentText">
    <w:name w:val="annotation text"/>
    <w:aliases w:val="ct,Used by Word for text of author queries"/>
    <w:basedOn w:val="Text"/>
    <w:link w:val="CommentTextChar"/>
    <w:semiHidden/>
    <w:rsid w:val="00E021AE"/>
  </w:style>
  <w:style w:type="character" w:customStyle="1" w:styleId="Italic">
    <w:name w:val="Italic"/>
    <w:aliases w:val="i"/>
    <w:basedOn w:val="DefaultParagraphFont"/>
    <w:rsid w:val="00E021AE"/>
    <w:rPr>
      <w:i/>
    </w:rPr>
  </w:style>
  <w:style w:type="paragraph" w:customStyle="1" w:styleId="LabelSpecial">
    <w:name w:val="Label Special"/>
    <w:aliases w:val="ls"/>
    <w:basedOn w:val="Label"/>
    <w:rsid w:val="00E021AE"/>
  </w:style>
  <w:style w:type="paragraph" w:customStyle="1" w:styleId="PrintDivisionNumber">
    <w:name w:val="Print Division Number"/>
    <w:aliases w:val="pdn"/>
    <w:basedOn w:val="PrintDivisionTitle"/>
    <w:rsid w:val="00E021AE"/>
    <w:pPr>
      <w:spacing w:after="0" w:line="260" w:lineRule="exact"/>
      <w:ind w:right="-120"/>
    </w:pPr>
    <w:rPr>
      <w:b w:val="0"/>
      <w:caps/>
      <w:spacing w:val="120"/>
      <w:sz w:val="20"/>
    </w:rPr>
  </w:style>
  <w:style w:type="character" w:customStyle="1" w:styleId="Strikethrough">
    <w:name w:val="Strikethrough"/>
    <w:aliases w:val="strike"/>
    <w:basedOn w:val="DefaultParagraphFont"/>
    <w:rsid w:val="00E021AE"/>
    <w:rPr>
      <w:strike/>
      <w:dstrike w:val="0"/>
    </w:rPr>
  </w:style>
  <w:style w:type="character" w:customStyle="1" w:styleId="Subscript">
    <w:name w:val="Subscript"/>
    <w:aliases w:val="sub"/>
    <w:basedOn w:val="DefaultParagraphFont"/>
    <w:rsid w:val="00E021AE"/>
    <w:rPr>
      <w:vertAlign w:val="subscript"/>
    </w:rPr>
  </w:style>
  <w:style w:type="character" w:customStyle="1" w:styleId="Superscript">
    <w:name w:val="Superscript"/>
    <w:aliases w:val="sup"/>
    <w:basedOn w:val="DefaultParagraphFont"/>
    <w:rsid w:val="00E021AE"/>
    <w:rPr>
      <w:vertAlign w:val="superscript"/>
    </w:rPr>
  </w:style>
  <w:style w:type="paragraph" w:customStyle="1" w:styleId="Char">
    <w:name w:val="Char"/>
    <w:basedOn w:val="Normal"/>
    <w:rsid w:val="00E021AE"/>
    <w:pPr>
      <w:spacing w:after="120" w:line="240" w:lineRule="exact"/>
    </w:pPr>
    <w:rPr>
      <w:rFonts w:ascii="Times New Roman" w:hAnsi="Times New Roman"/>
      <w:sz w:val="18"/>
      <w:szCs w:val="24"/>
    </w:rPr>
  </w:style>
  <w:style w:type="character" w:customStyle="1" w:styleId="AlertTextChar">
    <w:name w:val="Alert Text Char"/>
    <w:aliases w:val="at Char"/>
    <w:basedOn w:val="APPLYANOTHERSTYLECharChar"/>
    <w:link w:val="AlertText"/>
    <w:rsid w:val="00E021AE"/>
    <w:rPr>
      <w:rFonts w:ascii="Verdana" w:hAnsi="Verdana"/>
      <w:color w:val="000000"/>
    </w:rPr>
  </w:style>
  <w:style w:type="paragraph" w:styleId="BalloonText">
    <w:name w:val="Balloon Text"/>
    <w:basedOn w:val="Normal"/>
    <w:link w:val="BalloonTextChar"/>
    <w:semiHidden/>
    <w:rsid w:val="00E021AE"/>
    <w:rPr>
      <w:rFonts w:ascii="Tahoma" w:hAnsi="Tahoma" w:cs="Tahoma"/>
      <w:sz w:val="16"/>
      <w:szCs w:val="16"/>
    </w:rPr>
  </w:style>
  <w:style w:type="character" w:styleId="FollowedHyperlink">
    <w:name w:val="FollowedHyperlink"/>
    <w:basedOn w:val="DefaultParagraphFont"/>
    <w:rsid w:val="00E021AE"/>
    <w:rPr>
      <w:color w:val="800080"/>
      <w:u w:val="single"/>
    </w:rPr>
  </w:style>
  <w:style w:type="paragraph" w:customStyle="1" w:styleId="ProductHead">
    <w:name w:val="Product Head"/>
    <w:aliases w:val="ph"/>
    <w:basedOn w:val="Normal"/>
    <w:next w:val="Normal"/>
    <w:rsid w:val="00E021AE"/>
    <w:pPr>
      <w:keepNext/>
      <w:keepLines/>
      <w:suppressLineNumbers/>
      <w:suppressAutoHyphens/>
      <w:spacing w:before="240" w:after="0" w:line="440" w:lineRule="exact"/>
      <w:ind w:left="360"/>
    </w:pPr>
    <w:rPr>
      <w:rFonts w:ascii="Times New Roman" w:hAnsi="Times New Roman"/>
      <w:b/>
      <w:snapToGrid w:val="0"/>
      <w:spacing w:val="-40"/>
      <w:kern w:val="72"/>
      <w:sz w:val="42"/>
      <w:szCs w:val="24"/>
    </w:rPr>
  </w:style>
  <w:style w:type="character" w:styleId="Strong">
    <w:name w:val="Strong"/>
    <w:basedOn w:val="DefaultParagraphFont"/>
    <w:qFormat/>
    <w:rsid w:val="00E021AE"/>
    <w:rPr>
      <w:b/>
      <w:bCs/>
    </w:rPr>
  </w:style>
  <w:style w:type="paragraph" w:styleId="CommentSubject">
    <w:name w:val="annotation subject"/>
    <w:basedOn w:val="CommentText"/>
    <w:next w:val="CommentText"/>
    <w:semiHidden/>
    <w:rsid w:val="00E021AE"/>
    <w:rPr>
      <w:b/>
      <w:bCs/>
    </w:rPr>
  </w:style>
  <w:style w:type="paragraph" w:styleId="BodyText">
    <w:name w:val="Body Text"/>
    <w:basedOn w:val="Normal"/>
    <w:rsid w:val="00E021AE"/>
    <w:pPr>
      <w:spacing w:after="0" w:line="240" w:lineRule="auto"/>
    </w:pPr>
    <w:rPr>
      <w:rFonts w:ascii="Times New Roman" w:hAnsi="Times New Roman"/>
      <w:sz w:val="24"/>
    </w:rPr>
  </w:style>
  <w:style w:type="character" w:customStyle="1" w:styleId="CommentTextChar">
    <w:name w:val="Comment Text Char"/>
    <w:aliases w:val="ct Char,Used by Word for text of author queries Char"/>
    <w:basedOn w:val="DefaultParagraphFont"/>
    <w:link w:val="CommentText"/>
    <w:semiHidden/>
    <w:locked/>
    <w:rsid w:val="00E021AE"/>
    <w:rPr>
      <w:rFonts w:ascii="Verdana" w:hAnsi="Verdana"/>
      <w:color w:val="000000"/>
    </w:rPr>
  </w:style>
  <w:style w:type="character" w:customStyle="1" w:styleId="Heading2Char">
    <w:name w:val="Heading 2 Char"/>
    <w:aliases w:val="h2 Char,Level 2 Topic Heading Char"/>
    <w:basedOn w:val="DefaultParagraphFont"/>
    <w:link w:val="Heading2"/>
    <w:rsid w:val="003E434E"/>
    <w:rPr>
      <w:rFonts w:ascii="Verdana" w:hAnsi="Verdana"/>
      <w:b/>
      <w:color w:val="808080"/>
      <w:kern w:val="24"/>
      <w:sz w:val="36"/>
    </w:rPr>
  </w:style>
  <w:style w:type="character" w:customStyle="1" w:styleId="Heading3Char">
    <w:name w:val="Heading 3 Char"/>
    <w:aliases w:val="h3 Char,Level 3 Topic Heading Char"/>
    <w:basedOn w:val="DefaultParagraphFont"/>
    <w:link w:val="Heading3"/>
    <w:rsid w:val="003E434E"/>
    <w:rPr>
      <w:rFonts w:ascii="Verdana" w:hAnsi="Verdana"/>
      <w:b/>
      <w:color w:val="C0C0C0"/>
      <w:kern w:val="24"/>
      <w:sz w:val="36"/>
    </w:rPr>
  </w:style>
  <w:style w:type="character" w:customStyle="1" w:styleId="Heading4Char">
    <w:name w:val="Heading 4 Char"/>
    <w:aliases w:val="h4 Char,First Subheading Char"/>
    <w:basedOn w:val="DefaultParagraphFont"/>
    <w:link w:val="Heading4"/>
    <w:rsid w:val="003E434E"/>
    <w:rPr>
      <w:rFonts w:ascii="Verdana" w:hAnsi="Verdana"/>
      <w:b/>
      <w:color w:val="000000"/>
      <w:kern w:val="24"/>
      <w:sz w:val="28"/>
    </w:rPr>
  </w:style>
  <w:style w:type="character" w:customStyle="1" w:styleId="Heading5Char">
    <w:name w:val="Heading 5 Char"/>
    <w:aliases w:val="h5 Char,Second Subheading Char"/>
    <w:basedOn w:val="DefaultParagraphFont"/>
    <w:link w:val="Heading5"/>
    <w:rsid w:val="003E434E"/>
    <w:rPr>
      <w:rFonts w:ascii="Verdana" w:hAnsi="Verdana"/>
      <w:b/>
      <w:color w:val="000000"/>
      <w:kern w:val="24"/>
      <w:sz w:val="26"/>
    </w:rPr>
  </w:style>
  <w:style w:type="paragraph" w:styleId="NormalWeb">
    <w:name w:val="Normal (Web)"/>
    <w:basedOn w:val="Normal"/>
    <w:uiPriority w:val="99"/>
    <w:unhideWhenUsed/>
    <w:rsid w:val="003E434E"/>
    <w:pPr>
      <w:spacing w:before="120" w:after="225" w:line="240" w:lineRule="auto"/>
    </w:pPr>
    <w:rPr>
      <w:rFonts w:eastAsiaTheme="minorEastAsia" w:cs="Times New Roman"/>
      <w:szCs w:val="24"/>
    </w:rPr>
  </w:style>
  <w:style w:type="paragraph" w:styleId="ListParagraph">
    <w:name w:val="List Paragraph"/>
    <w:basedOn w:val="Normal"/>
    <w:uiPriority w:val="34"/>
    <w:qFormat/>
    <w:rsid w:val="003E434E"/>
    <w:pPr>
      <w:spacing w:before="120" w:after="120" w:line="240" w:lineRule="auto"/>
      <w:ind w:left="720"/>
      <w:contextualSpacing/>
    </w:pPr>
    <w:rPr>
      <w:rFonts w:eastAsiaTheme="minorEastAsia" w:cs="Times New Roman"/>
      <w:szCs w:val="24"/>
    </w:rPr>
  </w:style>
  <w:style w:type="table" w:styleId="MediumGrid3-Accent3">
    <w:name w:val="Medium Grid 3 Accent 3"/>
    <w:basedOn w:val="TableNormal"/>
    <w:uiPriority w:val="69"/>
    <w:rsid w:val="003E434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NoSpacing">
    <w:name w:val="No Spacing"/>
    <w:uiPriority w:val="1"/>
    <w:qFormat/>
    <w:rsid w:val="003E434E"/>
    <w:rPr>
      <w:rFonts w:asciiTheme="minorHAnsi" w:eastAsiaTheme="minorHAnsi" w:hAnsiTheme="minorHAnsi" w:cstheme="minorBidi"/>
      <w:sz w:val="22"/>
      <w:szCs w:val="22"/>
    </w:rPr>
  </w:style>
  <w:style w:type="character" w:customStyle="1" w:styleId="Heading1Char">
    <w:name w:val="Heading 1 Char"/>
    <w:aliases w:val="h1 Char,Level 1 Topic Heading Char"/>
    <w:basedOn w:val="DefaultParagraphFont"/>
    <w:link w:val="Heading1"/>
    <w:rsid w:val="003E434E"/>
    <w:rPr>
      <w:rFonts w:ascii="Verdana" w:hAnsi="Verdana"/>
      <w:b/>
      <w:color w:val="000000"/>
      <w:kern w:val="24"/>
      <w:sz w:val="36"/>
    </w:rPr>
  </w:style>
  <w:style w:type="paragraph" w:styleId="TOCHeading">
    <w:name w:val="TOC Heading"/>
    <w:basedOn w:val="Heading1"/>
    <w:next w:val="Normal"/>
    <w:uiPriority w:val="39"/>
    <w:semiHidden/>
    <w:unhideWhenUsed/>
    <w:qFormat/>
    <w:rsid w:val="003E434E"/>
    <w:pPr>
      <w:keepLines/>
      <w:spacing w:before="480" w:after="12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paragraph" w:styleId="Title">
    <w:name w:val="Title"/>
    <w:basedOn w:val="Normal"/>
    <w:next w:val="Normal"/>
    <w:link w:val="TitleChar"/>
    <w:uiPriority w:val="10"/>
    <w:qFormat/>
    <w:rsid w:val="003E434E"/>
    <w:pPr>
      <w:pBdr>
        <w:bottom w:val="single" w:sz="8" w:space="4" w:color="4F81BD" w:themeColor="accent1"/>
      </w:pBdr>
      <w:spacing w:before="12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E434E"/>
    <w:rPr>
      <w:rFonts w:asciiTheme="majorHAnsi" w:eastAsiaTheme="majorEastAsia" w:hAnsiTheme="majorHAnsi" w:cstheme="majorBidi"/>
      <w:color w:val="17365D" w:themeColor="text2" w:themeShade="BF"/>
      <w:spacing w:val="5"/>
      <w:kern w:val="28"/>
      <w:sz w:val="52"/>
      <w:szCs w:val="52"/>
    </w:rPr>
  </w:style>
  <w:style w:type="paragraph" w:customStyle="1" w:styleId="figure0">
    <w:name w:val="figure"/>
    <w:basedOn w:val="Normal"/>
    <w:rsid w:val="003E434E"/>
    <w:pPr>
      <w:spacing w:before="100" w:beforeAutospacing="1" w:after="100" w:afterAutospacing="1" w:line="240" w:lineRule="auto"/>
    </w:pPr>
    <w:rPr>
      <w:rFonts w:eastAsia="Times New Roman" w:cs="Times New Roman"/>
      <w:szCs w:val="24"/>
    </w:rPr>
  </w:style>
  <w:style w:type="character" w:customStyle="1" w:styleId="BalloonTextChar">
    <w:name w:val="Balloon Text Char"/>
    <w:basedOn w:val="DefaultParagraphFont"/>
    <w:link w:val="BalloonText"/>
    <w:semiHidden/>
    <w:rsid w:val="003E434E"/>
    <w:rPr>
      <w:rFonts w:ascii="Tahoma" w:eastAsiaTheme="minorHAnsi" w:hAnsi="Tahoma" w:cs="Tahoma"/>
      <w:sz w:val="16"/>
      <w:szCs w:val="16"/>
    </w:rPr>
  </w:style>
  <w:style w:type="table" w:styleId="LightList-Accent5">
    <w:name w:val="Light List Accent 5"/>
    <w:basedOn w:val="TableNormal"/>
    <w:uiPriority w:val="61"/>
    <w:rsid w:val="00D2414A"/>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Revision">
    <w:name w:val="Revision"/>
    <w:hidden/>
    <w:uiPriority w:val="99"/>
    <w:semiHidden/>
    <w:rsid w:val="00C7165C"/>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uiPriority="10"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E021AE"/>
    <w:pPr>
      <w:spacing w:after="200" w:line="276" w:lineRule="auto"/>
    </w:pPr>
    <w:rPr>
      <w:rFonts w:asciiTheme="minorHAnsi" w:eastAsiaTheme="minorHAnsi" w:hAnsiTheme="minorHAnsi" w:cstheme="minorBidi"/>
      <w:sz w:val="22"/>
      <w:szCs w:val="22"/>
    </w:rPr>
  </w:style>
  <w:style w:type="paragraph" w:styleId="Heading1">
    <w:name w:val="heading 1"/>
    <w:aliases w:val="h1,Level 1 Topic Heading"/>
    <w:next w:val="Text"/>
    <w:link w:val="Heading1Char"/>
    <w:qFormat/>
    <w:rsid w:val="00E021AE"/>
    <w:pPr>
      <w:keepNext/>
      <w:spacing w:before="180" w:after="60" w:line="400" w:lineRule="exact"/>
      <w:outlineLvl w:val="0"/>
    </w:pPr>
    <w:rPr>
      <w:rFonts w:ascii="Verdana" w:hAnsi="Verdana"/>
      <w:b/>
      <w:color w:val="000000"/>
      <w:kern w:val="24"/>
      <w:sz w:val="36"/>
    </w:rPr>
  </w:style>
  <w:style w:type="paragraph" w:styleId="Heading2">
    <w:name w:val="heading 2"/>
    <w:aliases w:val="h2,Level 2 Topic Heading"/>
    <w:basedOn w:val="Heading1"/>
    <w:next w:val="Text"/>
    <w:link w:val="Heading2Char"/>
    <w:qFormat/>
    <w:rsid w:val="00E021AE"/>
    <w:pPr>
      <w:outlineLvl w:val="1"/>
    </w:pPr>
    <w:rPr>
      <w:color w:val="808080"/>
    </w:rPr>
  </w:style>
  <w:style w:type="paragraph" w:styleId="Heading3">
    <w:name w:val="heading 3"/>
    <w:aliases w:val="h3,Level 3 Topic Heading"/>
    <w:basedOn w:val="Heading1"/>
    <w:next w:val="Text"/>
    <w:link w:val="Heading3Char"/>
    <w:qFormat/>
    <w:rsid w:val="00E021AE"/>
    <w:pPr>
      <w:outlineLvl w:val="2"/>
    </w:pPr>
    <w:rPr>
      <w:color w:val="C0C0C0"/>
    </w:rPr>
  </w:style>
  <w:style w:type="paragraph" w:styleId="Heading4">
    <w:name w:val="heading 4"/>
    <w:aliases w:val="h4,First Subheading"/>
    <w:basedOn w:val="Heading1"/>
    <w:next w:val="Text"/>
    <w:link w:val="Heading4Char"/>
    <w:qFormat/>
    <w:rsid w:val="00E021AE"/>
    <w:pPr>
      <w:spacing w:line="320" w:lineRule="exact"/>
      <w:outlineLvl w:val="3"/>
    </w:pPr>
    <w:rPr>
      <w:sz w:val="28"/>
    </w:rPr>
  </w:style>
  <w:style w:type="paragraph" w:styleId="Heading5">
    <w:name w:val="heading 5"/>
    <w:aliases w:val="h5,Second Subheading"/>
    <w:basedOn w:val="Heading1"/>
    <w:next w:val="Text"/>
    <w:link w:val="Heading5Char"/>
    <w:qFormat/>
    <w:rsid w:val="00E021AE"/>
    <w:pPr>
      <w:spacing w:line="300" w:lineRule="exact"/>
      <w:outlineLvl w:val="4"/>
    </w:pPr>
    <w:rPr>
      <w:sz w:val="26"/>
    </w:rPr>
  </w:style>
  <w:style w:type="paragraph" w:styleId="Heading6">
    <w:name w:val="heading 6"/>
    <w:aliases w:val="h6,Third Subheading"/>
    <w:basedOn w:val="Heading1"/>
    <w:next w:val="Text"/>
    <w:qFormat/>
    <w:rsid w:val="00E021AE"/>
    <w:pPr>
      <w:spacing w:line="240" w:lineRule="exact"/>
      <w:outlineLvl w:val="5"/>
    </w:pPr>
    <w:rPr>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aliases w:val="t"/>
    <w:link w:val="APPLYANOTHERSTYLECharChar"/>
    <w:rsid w:val="00E021AE"/>
    <w:pPr>
      <w:spacing w:before="60" w:after="60" w:line="260" w:lineRule="exact"/>
    </w:pPr>
    <w:rPr>
      <w:rFonts w:ascii="Verdana" w:hAnsi="Verdana"/>
      <w:color w:val="000000"/>
    </w:rPr>
  </w:style>
  <w:style w:type="paragraph" w:customStyle="1" w:styleId="Figure">
    <w:name w:val="Figure"/>
    <w:aliases w:val="fig"/>
    <w:basedOn w:val="Text"/>
    <w:next w:val="Text"/>
    <w:rsid w:val="00E021AE"/>
    <w:pPr>
      <w:spacing w:after="180" w:line="240" w:lineRule="auto"/>
    </w:pPr>
  </w:style>
  <w:style w:type="paragraph" w:customStyle="1" w:styleId="Code">
    <w:name w:val="Code"/>
    <w:aliases w:val="c"/>
    <w:rsid w:val="00E021AE"/>
    <w:pPr>
      <w:spacing w:after="60" w:line="300" w:lineRule="exact"/>
    </w:pPr>
    <w:rPr>
      <w:rFonts w:ascii="Courier New" w:hAnsi="Courier New"/>
      <w:noProof/>
      <w:color w:val="000000"/>
    </w:rPr>
  </w:style>
  <w:style w:type="paragraph" w:customStyle="1" w:styleId="LabelinList2">
    <w:name w:val="Label in List 2"/>
    <w:aliases w:val="l2"/>
    <w:basedOn w:val="TextinList2"/>
    <w:next w:val="TextinList2"/>
    <w:rsid w:val="00E021AE"/>
    <w:rPr>
      <w:b/>
    </w:rPr>
  </w:style>
  <w:style w:type="paragraph" w:customStyle="1" w:styleId="TextinList2">
    <w:name w:val="Text in List 2"/>
    <w:aliases w:val="t2"/>
    <w:basedOn w:val="Text"/>
    <w:rsid w:val="00E021AE"/>
    <w:pPr>
      <w:ind w:left="720"/>
    </w:pPr>
  </w:style>
  <w:style w:type="paragraph" w:customStyle="1" w:styleId="Label">
    <w:name w:val="Label"/>
    <w:aliases w:val="l"/>
    <w:basedOn w:val="Text"/>
    <w:next w:val="Text"/>
    <w:rsid w:val="00E021AE"/>
    <w:rPr>
      <w:b/>
    </w:rPr>
  </w:style>
  <w:style w:type="paragraph" w:styleId="FootnoteText">
    <w:name w:val="footnote text"/>
    <w:aliases w:val="ft,Used by Word for text of Help footnotes"/>
    <w:basedOn w:val="Text"/>
    <w:semiHidden/>
    <w:rsid w:val="00E021AE"/>
    <w:rPr>
      <w:color w:val="FF0000"/>
    </w:rPr>
  </w:style>
  <w:style w:type="paragraph" w:customStyle="1" w:styleId="NumberedList2">
    <w:name w:val="Numbered List 2"/>
    <w:aliases w:val="nl2"/>
    <w:basedOn w:val="TextinList2"/>
    <w:rsid w:val="00E021AE"/>
    <w:pPr>
      <w:numPr>
        <w:numId w:val="4"/>
      </w:numPr>
    </w:pPr>
  </w:style>
  <w:style w:type="paragraph" w:customStyle="1" w:styleId="Syntax">
    <w:name w:val="Syntax"/>
    <w:aliases w:val="s"/>
    <w:basedOn w:val="Code"/>
    <w:rsid w:val="00E021AE"/>
  </w:style>
  <w:style w:type="paragraph" w:customStyle="1" w:styleId="TableFootnote">
    <w:name w:val="Table Footnote"/>
    <w:aliases w:val="tf"/>
    <w:basedOn w:val="Text"/>
    <w:next w:val="Text"/>
    <w:rsid w:val="00E021AE"/>
    <w:pPr>
      <w:pBdr>
        <w:top w:val="single" w:sz="4" w:space="1" w:color="auto"/>
      </w:pBdr>
      <w:spacing w:before="40" w:after="80" w:line="220" w:lineRule="exact"/>
    </w:pPr>
    <w:rPr>
      <w:sz w:val="16"/>
    </w:rPr>
  </w:style>
  <w:style w:type="character" w:styleId="FootnoteReference">
    <w:name w:val="footnote reference"/>
    <w:aliases w:val="fr,Used by Word for Help footnote symbols"/>
    <w:basedOn w:val="DefaultParagraphFont"/>
    <w:semiHidden/>
    <w:rsid w:val="00E021AE"/>
    <w:rPr>
      <w:color w:val="FF0000"/>
      <w:vertAlign w:val="superscript"/>
    </w:rPr>
  </w:style>
  <w:style w:type="character" w:customStyle="1" w:styleId="CodeEmbedded">
    <w:name w:val="Code Embedded"/>
    <w:aliases w:val="ce"/>
    <w:basedOn w:val="DefaultParagraphFont"/>
    <w:rsid w:val="00E021AE"/>
    <w:rPr>
      <w:rFonts w:ascii="Courier New" w:hAnsi="Courier New"/>
      <w:sz w:val="20"/>
    </w:rPr>
  </w:style>
  <w:style w:type="character" w:customStyle="1" w:styleId="LabelEmbedded">
    <w:name w:val="Label Embedded"/>
    <w:aliases w:val="le"/>
    <w:basedOn w:val="DefaultParagraphFont"/>
    <w:rsid w:val="00E021AE"/>
    <w:rPr>
      <w:rFonts w:ascii="Verdana" w:hAnsi="Verdana"/>
      <w:b/>
      <w:sz w:val="20"/>
      <w:u w:val="none"/>
    </w:rPr>
  </w:style>
  <w:style w:type="character" w:customStyle="1" w:styleId="LinkText">
    <w:name w:val="Link Text"/>
    <w:aliases w:val="lt"/>
    <w:basedOn w:val="DefaultParagraphFont"/>
    <w:rsid w:val="00E021AE"/>
    <w:rPr>
      <w:color w:val="008000"/>
      <w:u w:val="double"/>
    </w:rPr>
  </w:style>
  <w:style w:type="character" w:customStyle="1" w:styleId="LinkTextPopup">
    <w:name w:val="Link Text Popup"/>
    <w:aliases w:val="ltp"/>
    <w:basedOn w:val="DefaultParagraphFont"/>
    <w:rsid w:val="00E021AE"/>
    <w:rPr>
      <w:color w:val="008000"/>
      <w:u w:val="single"/>
    </w:rPr>
  </w:style>
  <w:style w:type="character" w:customStyle="1" w:styleId="LinkID">
    <w:name w:val="Link ID"/>
    <w:aliases w:val="lid"/>
    <w:basedOn w:val="DefaultParagraphFont"/>
    <w:rsid w:val="00E021AE"/>
    <w:rPr>
      <w:vanish/>
      <w:color w:val="FF0000"/>
    </w:rPr>
  </w:style>
  <w:style w:type="paragraph" w:customStyle="1" w:styleId="TableSpacingAfter">
    <w:name w:val="Table Spacing After"/>
    <w:aliases w:val="tsa"/>
    <w:basedOn w:val="Text"/>
    <w:next w:val="Text"/>
    <w:rsid w:val="00E021AE"/>
    <w:pPr>
      <w:spacing w:after="0" w:line="120" w:lineRule="exact"/>
    </w:pPr>
    <w:rPr>
      <w:sz w:val="12"/>
    </w:rPr>
  </w:style>
  <w:style w:type="paragraph" w:customStyle="1" w:styleId="CodeinList2">
    <w:name w:val="Code in List 2"/>
    <w:aliases w:val="c2"/>
    <w:basedOn w:val="Code"/>
    <w:rsid w:val="00E021AE"/>
    <w:pPr>
      <w:ind w:left="720"/>
    </w:pPr>
  </w:style>
  <w:style w:type="character" w:customStyle="1" w:styleId="ConditionalMarker">
    <w:name w:val="Conditional Marker"/>
    <w:aliases w:val="cm"/>
    <w:basedOn w:val="DefaultParagraphFont"/>
    <w:rsid w:val="00E021AE"/>
    <w:rPr>
      <w:rFonts w:ascii="Courier New" w:hAnsi="Courier New"/>
      <w:vanish/>
      <w:color w:val="000000"/>
      <w:sz w:val="20"/>
      <w:bdr w:val="none" w:sz="0" w:space="0" w:color="auto"/>
      <w:shd w:val="pct37" w:color="FFFF00" w:fill="auto"/>
    </w:rPr>
  </w:style>
  <w:style w:type="paragraph" w:customStyle="1" w:styleId="FigureinList2">
    <w:name w:val="Figure in List 2"/>
    <w:aliases w:val="fig2"/>
    <w:basedOn w:val="Figure"/>
    <w:next w:val="TextinList2"/>
    <w:rsid w:val="00E021AE"/>
    <w:pPr>
      <w:ind w:left="720"/>
    </w:pPr>
  </w:style>
  <w:style w:type="paragraph" w:customStyle="1" w:styleId="FigureEmbedded">
    <w:name w:val="Figure Embedded"/>
    <w:aliases w:val="fige"/>
    <w:basedOn w:val="Text"/>
    <w:rsid w:val="00E021AE"/>
    <w:pPr>
      <w:spacing w:after="180" w:line="240" w:lineRule="auto"/>
    </w:pPr>
  </w:style>
  <w:style w:type="paragraph" w:customStyle="1" w:styleId="TableFootnoteinList2">
    <w:name w:val="Table Footnote in List 2"/>
    <w:aliases w:val="tf2"/>
    <w:basedOn w:val="TextinList2"/>
    <w:next w:val="TextinList2"/>
    <w:rsid w:val="00E021AE"/>
    <w:pPr>
      <w:pBdr>
        <w:top w:val="single" w:sz="4" w:space="1" w:color="auto"/>
      </w:pBdr>
      <w:spacing w:before="40" w:after="80" w:line="220" w:lineRule="exact"/>
    </w:pPr>
    <w:rPr>
      <w:sz w:val="16"/>
    </w:rPr>
  </w:style>
  <w:style w:type="paragraph" w:customStyle="1" w:styleId="LabelinList1">
    <w:name w:val="Label in List 1"/>
    <w:aliases w:val="l1"/>
    <w:basedOn w:val="TextinList1"/>
    <w:next w:val="TextinList1"/>
    <w:rsid w:val="00E021AE"/>
    <w:rPr>
      <w:b/>
    </w:rPr>
  </w:style>
  <w:style w:type="paragraph" w:customStyle="1" w:styleId="TextinList1">
    <w:name w:val="Text in List 1"/>
    <w:aliases w:val="t1"/>
    <w:basedOn w:val="Text"/>
    <w:rsid w:val="00E021AE"/>
    <w:pPr>
      <w:ind w:left="360"/>
    </w:pPr>
  </w:style>
  <w:style w:type="paragraph" w:customStyle="1" w:styleId="CodeinList1">
    <w:name w:val="Code in List 1"/>
    <w:aliases w:val="c1"/>
    <w:basedOn w:val="Code"/>
    <w:rsid w:val="00E021AE"/>
    <w:pPr>
      <w:ind w:left="360"/>
    </w:pPr>
  </w:style>
  <w:style w:type="paragraph" w:customStyle="1" w:styleId="FigureinList1">
    <w:name w:val="Figure in List 1"/>
    <w:aliases w:val="fig1"/>
    <w:basedOn w:val="Figure"/>
    <w:next w:val="TextinList1"/>
    <w:rsid w:val="00E021AE"/>
    <w:pPr>
      <w:ind w:left="360"/>
    </w:pPr>
  </w:style>
  <w:style w:type="paragraph" w:customStyle="1" w:styleId="TableFootnoteinList1">
    <w:name w:val="Table Footnote in List 1"/>
    <w:aliases w:val="tf1"/>
    <w:basedOn w:val="TextinList1"/>
    <w:next w:val="TextinList1"/>
    <w:rsid w:val="00E021AE"/>
    <w:pPr>
      <w:pBdr>
        <w:top w:val="single" w:sz="4" w:space="1" w:color="auto"/>
      </w:pBdr>
      <w:spacing w:before="40" w:after="80" w:line="220" w:lineRule="exact"/>
    </w:pPr>
    <w:rPr>
      <w:sz w:val="16"/>
    </w:rPr>
  </w:style>
  <w:style w:type="character" w:customStyle="1" w:styleId="HTML">
    <w:name w:val="HTML"/>
    <w:basedOn w:val="DefaultParagraphFont"/>
    <w:rsid w:val="00E021AE"/>
    <w:rPr>
      <w:rFonts w:ascii="Courier New" w:hAnsi="Courier New"/>
      <w:vanish/>
      <w:color w:val="000000"/>
      <w:sz w:val="20"/>
      <w:bdr w:val="none" w:sz="0" w:space="0" w:color="auto"/>
      <w:shd w:val="pct25" w:color="00FF00" w:fill="auto"/>
    </w:rPr>
  </w:style>
  <w:style w:type="paragraph" w:styleId="Footer">
    <w:name w:val="footer"/>
    <w:aliases w:val="f"/>
    <w:rsid w:val="00E021AE"/>
    <w:pPr>
      <w:spacing w:line="220" w:lineRule="exact"/>
      <w:jc w:val="right"/>
    </w:pPr>
    <w:rPr>
      <w:rFonts w:ascii="Verdana" w:hAnsi="Verdana"/>
      <w:color w:val="800000"/>
      <w:sz w:val="16"/>
    </w:rPr>
  </w:style>
  <w:style w:type="paragraph" w:customStyle="1" w:styleId="AlertText">
    <w:name w:val="Alert Text"/>
    <w:aliases w:val="at"/>
    <w:basedOn w:val="Text"/>
    <w:link w:val="AlertTextChar"/>
    <w:rsid w:val="00E021AE"/>
    <w:pPr>
      <w:ind w:left="360"/>
    </w:pPr>
  </w:style>
  <w:style w:type="paragraph" w:customStyle="1" w:styleId="AlertTextinList1">
    <w:name w:val="Alert Text in List 1"/>
    <w:aliases w:val="at1"/>
    <w:basedOn w:val="TextinList1"/>
    <w:rsid w:val="00E021AE"/>
    <w:pPr>
      <w:ind w:left="720"/>
    </w:pPr>
  </w:style>
  <w:style w:type="paragraph" w:customStyle="1" w:styleId="AlertTextinList2">
    <w:name w:val="Alert Text in List 2"/>
    <w:aliases w:val="at2"/>
    <w:basedOn w:val="TextinList2"/>
    <w:rsid w:val="00E021AE"/>
    <w:pPr>
      <w:ind w:left="1080"/>
    </w:pPr>
  </w:style>
  <w:style w:type="paragraph" w:customStyle="1" w:styleId="RevisionHistory">
    <w:name w:val="Revision History"/>
    <w:aliases w:val="rh"/>
    <w:basedOn w:val="Text"/>
    <w:rsid w:val="00E021AE"/>
    <w:pPr>
      <w:ind w:right="1440"/>
    </w:pPr>
    <w:rPr>
      <w:i/>
      <w:vanish/>
      <w:color w:val="800080"/>
    </w:rPr>
  </w:style>
  <w:style w:type="paragraph" w:customStyle="1" w:styleId="BulletedList1">
    <w:name w:val="Bulleted List 1"/>
    <w:aliases w:val="bl1"/>
    <w:basedOn w:val="TextinList1"/>
    <w:rsid w:val="00E021AE"/>
    <w:pPr>
      <w:numPr>
        <w:numId w:val="1"/>
      </w:numPr>
    </w:pPr>
  </w:style>
  <w:style w:type="paragraph" w:customStyle="1" w:styleId="TextIndented">
    <w:name w:val="Text Indented"/>
    <w:aliases w:val="ti"/>
    <w:basedOn w:val="Text"/>
    <w:rsid w:val="00E021AE"/>
    <w:pPr>
      <w:ind w:left="360" w:right="360"/>
    </w:pPr>
  </w:style>
  <w:style w:type="paragraph" w:customStyle="1" w:styleId="BulletedList2">
    <w:name w:val="Bulleted List 2"/>
    <w:aliases w:val="bl2"/>
    <w:basedOn w:val="TextinList2"/>
    <w:rsid w:val="00E021AE"/>
    <w:pPr>
      <w:numPr>
        <w:numId w:val="3"/>
      </w:numPr>
      <w:tabs>
        <w:tab w:val="left" w:pos="720"/>
      </w:tabs>
    </w:pPr>
  </w:style>
  <w:style w:type="paragraph" w:customStyle="1" w:styleId="DefinedTerm">
    <w:name w:val="Defined Term"/>
    <w:aliases w:val="dt"/>
    <w:basedOn w:val="Text"/>
    <w:next w:val="Definition"/>
    <w:rsid w:val="00E021AE"/>
    <w:pPr>
      <w:spacing w:after="0"/>
    </w:pPr>
  </w:style>
  <w:style w:type="paragraph" w:customStyle="1" w:styleId="Definition">
    <w:name w:val="Definition"/>
    <w:aliases w:val="d"/>
    <w:basedOn w:val="Text"/>
    <w:next w:val="DefinedTerm"/>
    <w:rsid w:val="00E021AE"/>
    <w:pPr>
      <w:spacing w:before="0"/>
      <w:ind w:left="360"/>
    </w:pPr>
  </w:style>
  <w:style w:type="paragraph" w:customStyle="1" w:styleId="NumberedList1">
    <w:name w:val="Numbered List 1"/>
    <w:aliases w:val="nl1"/>
    <w:basedOn w:val="TextinList1"/>
    <w:rsid w:val="00E021AE"/>
    <w:pPr>
      <w:numPr>
        <w:numId w:val="2"/>
      </w:numPr>
    </w:pPr>
  </w:style>
  <w:style w:type="paragraph" w:customStyle="1" w:styleId="GlueLinkText">
    <w:name w:val="Glue Link Text"/>
    <w:aliases w:val="glt"/>
    <w:basedOn w:val="Text"/>
    <w:next w:val="Text"/>
    <w:rsid w:val="00E021AE"/>
  </w:style>
  <w:style w:type="paragraph" w:customStyle="1" w:styleId="IndexTag">
    <w:name w:val="Index Tag"/>
    <w:aliases w:val="it"/>
    <w:basedOn w:val="Text"/>
    <w:rsid w:val="00E021AE"/>
    <w:pPr>
      <w:spacing w:after="0"/>
      <w:ind w:right="1440"/>
    </w:pPr>
    <w:rPr>
      <w:vanish/>
      <w:color w:val="808000"/>
    </w:rPr>
  </w:style>
  <w:style w:type="paragraph" w:styleId="Header">
    <w:name w:val="header"/>
    <w:aliases w:val="h"/>
    <w:basedOn w:val="Footer"/>
    <w:rsid w:val="00E021AE"/>
  </w:style>
  <w:style w:type="character" w:customStyle="1" w:styleId="CodeFeaturedElement">
    <w:name w:val="Code Featured Element"/>
    <w:aliases w:val="cfe"/>
    <w:basedOn w:val="DefaultParagraphFont"/>
    <w:rsid w:val="00E021AE"/>
    <w:rPr>
      <w:rFonts w:ascii="Courier New" w:hAnsi="Courier New"/>
      <w:b/>
      <w:sz w:val="20"/>
    </w:rPr>
  </w:style>
  <w:style w:type="paragraph" w:customStyle="1" w:styleId="Copyright">
    <w:name w:val="Copyright"/>
    <w:aliases w:val="copy"/>
    <w:basedOn w:val="Text"/>
    <w:rsid w:val="00E021AE"/>
    <w:pPr>
      <w:spacing w:line="220" w:lineRule="exact"/>
    </w:pPr>
    <w:rPr>
      <w:sz w:val="16"/>
    </w:rPr>
  </w:style>
  <w:style w:type="paragraph" w:styleId="IndexHeading">
    <w:name w:val="index heading"/>
    <w:aliases w:val="ih"/>
    <w:basedOn w:val="Heading1"/>
    <w:next w:val="Index1"/>
    <w:semiHidden/>
    <w:rsid w:val="00E021AE"/>
    <w:pPr>
      <w:spacing w:line="300" w:lineRule="exact"/>
      <w:outlineLvl w:val="4"/>
    </w:pPr>
    <w:rPr>
      <w:color w:val="800000"/>
      <w:sz w:val="26"/>
    </w:rPr>
  </w:style>
  <w:style w:type="paragraph" w:styleId="Index1">
    <w:name w:val="index 1"/>
    <w:aliases w:val="idx1"/>
    <w:basedOn w:val="Text"/>
    <w:semiHidden/>
    <w:rsid w:val="00E021AE"/>
    <w:pPr>
      <w:spacing w:line="220" w:lineRule="exact"/>
      <w:ind w:left="180" w:hanging="180"/>
    </w:pPr>
    <w:rPr>
      <w:color w:val="800000"/>
      <w:sz w:val="16"/>
    </w:rPr>
  </w:style>
  <w:style w:type="paragraph" w:customStyle="1" w:styleId="PrintDivisionTitle">
    <w:name w:val="Print Division Title"/>
    <w:aliases w:val="pdt"/>
    <w:rsid w:val="00E021AE"/>
    <w:pPr>
      <w:spacing w:before="180" w:after="180" w:line="440" w:lineRule="exact"/>
      <w:jc w:val="right"/>
    </w:pPr>
    <w:rPr>
      <w:rFonts w:ascii="Verdana" w:hAnsi="Verdana"/>
      <w:b/>
      <w:color w:val="800000"/>
      <w:sz w:val="40"/>
    </w:rPr>
  </w:style>
  <w:style w:type="character" w:styleId="PageNumber">
    <w:name w:val="page number"/>
    <w:aliases w:val="pn"/>
    <w:basedOn w:val="DefaultParagraphFont"/>
    <w:rsid w:val="00E021AE"/>
    <w:rPr>
      <w:rFonts w:ascii="Verdana" w:hAnsi="Verdana"/>
      <w:b/>
      <w:color w:val="800000"/>
      <w:sz w:val="16"/>
    </w:rPr>
  </w:style>
  <w:style w:type="paragraph" w:customStyle="1" w:styleId="PrintMSCorp">
    <w:name w:val="Print MS Corp"/>
    <w:aliases w:val="pms,Product-MS"/>
    <w:next w:val="Text"/>
    <w:rsid w:val="00E021AE"/>
    <w:pPr>
      <w:spacing w:before="180" w:after="60" w:line="300" w:lineRule="exact"/>
      <w:jc w:val="right"/>
    </w:pPr>
    <w:rPr>
      <w:rFonts w:ascii="Microsoft Logo 95" w:hAnsi="Microsoft Logo 95"/>
      <w:noProof/>
      <w:color w:val="800000"/>
      <w:sz w:val="26"/>
    </w:rPr>
  </w:style>
  <w:style w:type="paragraph" w:customStyle="1" w:styleId="Slugline">
    <w:name w:val="Slugline"/>
    <w:aliases w:val="slug"/>
    <w:basedOn w:val="Footer"/>
    <w:rsid w:val="00E021AE"/>
    <w:pPr>
      <w:framePr w:h="800" w:hRule="exact" w:hSpace="180" w:vSpace="180" w:wrap="around" w:vAnchor="page" w:hAnchor="margin" w:y="14601"/>
      <w:spacing w:line="180" w:lineRule="exact"/>
      <w:jc w:val="left"/>
    </w:pPr>
    <w:rPr>
      <w:sz w:val="12"/>
    </w:rPr>
  </w:style>
  <w:style w:type="paragraph" w:styleId="TOC1">
    <w:name w:val="toc 1"/>
    <w:aliases w:val="toc1"/>
    <w:basedOn w:val="Heading2"/>
    <w:next w:val="Normal"/>
    <w:autoRedefine/>
    <w:uiPriority w:val="39"/>
    <w:rsid w:val="00E021AE"/>
    <w:pPr>
      <w:spacing w:before="60" w:line="240" w:lineRule="auto"/>
      <w:outlineLvl w:val="9"/>
    </w:pPr>
    <w:rPr>
      <w:b w:val="0"/>
      <w:color w:val="000080"/>
      <w:sz w:val="16"/>
    </w:rPr>
  </w:style>
  <w:style w:type="paragraph" w:styleId="TOC2">
    <w:name w:val="toc 2"/>
    <w:aliases w:val="toc2"/>
    <w:basedOn w:val="Heading3"/>
    <w:next w:val="Normal"/>
    <w:autoRedefine/>
    <w:uiPriority w:val="39"/>
    <w:rsid w:val="00E021AE"/>
    <w:pPr>
      <w:spacing w:line="240" w:lineRule="auto"/>
      <w:ind w:left="360"/>
    </w:pPr>
    <w:rPr>
      <w:b w:val="0"/>
      <w:color w:val="000080"/>
      <w:sz w:val="16"/>
    </w:rPr>
  </w:style>
  <w:style w:type="paragraph" w:styleId="TOC3">
    <w:name w:val="toc 3"/>
    <w:aliases w:val="toc3"/>
    <w:basedOn w:val="TOC2"/>
    <w:uiPriority w:val="39"/>
    <w:rsid w:val="00E021AE"/>
    <w:pPr>
      <w:ind w:left="720"/>
    </w:pPr>
  </w:style>
  <w:style w:type="paragraph" w:styleId="TOC4">
    <w:name w:val="toc 4"/>
    <w:aliases w:val="toc4"/>
    <w:basedOn w:val="TOC2"/>
    <w:semiHidden/>
    <w:rsid w:val="00E021AE"/>
    <w:pPr>
      <w:ind w:left="1080"/>
    </w:pPr>
  </w:style>
  <w:style w:type="paragraph" w:styleId="Index2">
    <w:name w:val="index 2"/>
    <w:aliases w:val="idx2"/>
    <w:basedOn w:val="Index1"/>
    <w:semiHidden/>
    <w:rsid w:val="00E021AE"/>
    <w:pPr>
      <w:ind w:left="540"/>
    </w:pPr>
  </w:style>
  <w:style w:type="paragraph" w:styleId="Index3">
    <w:name w:val="index 3"/>
    <w:aliases w:val="idx3"/>
    <w:basedOn w:val="Index1"/>
    <w:semiHidden/>
    <w:rsid w:val="00E021AE"/>
    <w:pPr>
      <w:ind w:left="900"/>
    </w:pPr>
  </w:style>
  <w:style w:type="character" w:customStyle="1" w:styleId="APPLYANOTHERSTYLECharChar">
    <w:name w:val="APPLY ANOTHER STYLE Char Char"/>
    <w:basedOn w:val="DefaultParagraphFont"/>
    <w:link w:val="Text"/>
    <w:locked/>
    <w:rsid w:val="00E021AE"/>
    <w:rPr>
      <w:rFonts w:ascii="Verdana" w:hAnsi="Verdana"/>
      <w:color w:val="000000"/>
    </w:rPr>
  </w:style>
  <w:style w:type="character" w:customStyle="1" w:styleId="MultilanguageMarkerAuto">
    <w:name w:val="Multilanguage Marker Auto"/>
    <w:aliases w:val="mma"/>
    <w:basedOn w:val="DefaultParagraphFont"/>
    <w:rsid w:val="00E021AE"/>
    <w:rPr>
      <w:rFonts w:ascii="Verdana" w:hAnsi="Verdana"/>
      <w:color w:val="FF00FF"/>
      <w:sz w:val="16"/>
    </w:rPr>
  </w:style>
  <w:style w:type="character" w:styleId="Hyperlink">
    <w:name w:val="Hyperlink"/>
    <w:basedOn w:val="DefaultParagraphFont"/>
    <w:uiPriority w:val="99"/>
    <w:rsid w:val="00E021AE"/>
    <w:rPr>
      <w:color w:val="0000FF"/>
      <w:u w:val="single"/>
    </w:rPr>
  </w:style>
  <w:style w:type="paragraph" w:customStyle="1" w:styleId="MultilanguageMarkerExplicitBegin">
    <w:name w:val="Multilanguage Marker Explicit Begin"/>
    <w:aliases w:val="mmeb"/>
    <w:basedOn w:val="Text"/>
    <w:rsid w:val="00E021AE"/>
    <w:pPr>
      <w:spacing w:line="220" w:lineRule="exact"/>
    </w:pPr>
    <w:rPr>
      <w:color w:val="FF00FF"/>
      <w:sz w:val="16"/>
    </w:rPr>
  </w:style>
  <w:style w:type="paragraph" w:customStyle="1" w:styleId="MultilanguageMarkerExplicitEnd">
    <w:name w:val="Multilanguage Marker Explicit End"/>
    <w:aliases w:val="mmee"/>
    <w:basedOn w:val="MultilanguageMarkerExplicitBegin"/>
    <w:rsid w:val="00E021AE"/>
    <w:rPr>
      <w:color w:val="800080"/>
    </w:rPr>
  </w:style>
  <w:style w:type="character" w:customStyle="1" w:styleId="Bold">
    <w:name w:val="Bold"/>
    <w:aliases w:val="b"/>
    <w:basedOn w:val="DefaultParagraphFont"/>
    <w:rsid w:val="00E021AE"/>
    <w:rPr>
      <w:b/>
    </w:rPr>
  </w:style>
  <w:style w:type="character" w:customStyle="1" w:styleId="BoldItalic">
    <w:name w:val="Bold Italic"/>
    <w:aliases w:val="bi"/>
    <w:basedOn w:val="DefaultParagraphFont"/>
    <w:rsid w:val="00E021AE"/>
    <w:rPr>
      <w:b/>
      <w:i/>
    </w:rPr>
  </w:style>
  <w:style w:type="character" w:styleId="CommentReference">
    <w:name w:val="annotation reference"/>
    <w:aliases w:val="cr,Used by Word to flag author queries"/>
    <w:basedOn w:val="DefaultParagraphFont"/>
    <w:semiHidden/>
    <w:rsid w:val="00E021AE"/>
  </w:style>
  <w:style w:type="paragraph" w:styleId="CommentText">
    <w:name w:val="annotation text"/>
    <w:aliases w:val="ct,Used by Word for text of author queries"/>
    <w:basedOn w:val="Text"/>
    <w:link w:val="CommentTextChar"/>
    <w:semiHidden/>
    <w:rsid w:val="00E021AE"/>
  </w:style>
  <w:style w:type="character" w:customStyle="1" w:styleId="Italic">
    <w:name w:val="Italic"/>
    <w:aliases w:val="i"/>
    <w:basedOn w:val="DefaultParagraphFont"/>
    <w:rsid w:val="00E021AE"/>
    <w:rPr>
      <w:i/>
    </w:rPr>
  </w:style>
  <w:style w:type="paragraph" w:customStyle="1" w:styleId="LabelSpecial">
    <w:name w:val="Label Special"/>
    <w:aliases w:val="ls"/>
    <w:basedOn w:val="Label"/>
    <w:rsid w:val="00E021AE"/>
  </w:style>
  <w:style w:type="paragraph" w:customStyle="1" w:styleId="PrintDivisionNumber">
    <w:name w:val="Print Division Number"/>
    <w:aliases w:val="pdn"/>
    <w:basedOn w:val="PrintDivisionTitle"/>
    <w:rsid w:val="00E021AE"/>
    <w:pPr>
      <w:spacing w:after="0" w:line="260" w:lineRule="exact"/>
      <w:ind w:right="-120"/>
    </w:pPr>
    <w:rPr>
      <w:b w:val="0"/>
      <w:caps/>
      <w:spacing w:val="120"/>
      <w:sz w:val="20"/>
    </w:rPr>
  </w:style>
  <w:style w:type="character" w:customStyle="1" w:styleId="Strikethrough">
    <w:name w:val="Strikethrough"/>
    <w:aliases w:val="strike"/>
    <w:basedOn w:val="DefaultParagraphFont"/>
    <w:rsid w:val="00E021AE"/>
    <w:rPr>
      <w:strike/>
      <w:dstrike w:val="0"/>
    </w:rPr>
  </w:style>
  <w:style w:type="character" w:customStyle="1" w:styleId="Subscript">
    <w:name w:val="Subscript"/>
    <w:aliases w:val="sub"/>
    <w:basedOn w:val="DefaultParagraphFont"/>
    <w:rsid w:val="00E021AE"/>
    <w:rPr>
      <w:vertAlign w:val="subscript"/>
    </w:rPr>
  </w:style>
  <w:style w:type="character" w:customStyle="1" w:styleId="Superscript">
    <w:name w:val="Superscript"/>
    <w:aliases w:val="sup"/>
    <w:basedOn w:val="DefaultParagraphFont"/>
    <w:rsid w:val="00E021AE"/>
    <w:rPr>
      <w:vertAlign w:val="superscript"/>
    </w:rPr>
  </w:style>
  <w:style w:type="paragraph" w:customStyle="1" w:styleId="Char">
    <w:name w:val="Char"/>
    <w:basedOn w:val="Normal"/>
    <w:rsid w:val="00E021AE"/>
    <w:pPr>
      <w:spacing w:after="120" w:line="240" w:lineRule="exact"/>
    </w:pPr>
    <w:rPr>
      <w:rFonts w:ascii="Times New Roman" w:hAnsi="Times New Roman"/>
      <w:sz w:val="18"/>
      <w:szCs w:val="24"/>
    </w:rPr>
  </w:style>
  <w:style w:type="character" w:customStyle="1" w:styleId="AlertTextChar">
    <w:name w:val="Alert Text Char"/>
    <w:aliases w:val="at Char"/>
    <w:basedOn w:val="APPLYANOTHERSTYLECharChar"/>
    <w:link w:val="AlertText"/>
    <w:rsid w:val="00E021AE"/>
    <w:rPr>
      <w:rFonts w:ascii="Verdana" w:hAnsi="Verdana"/>
      <w:color w:val="000000"/>
    </w:rPr>
  </w:style>
  <w:style w:type="paragraph" w:styleId="BalloonText">
    <w:name w:val="Balloon Text"/>
    <w:basedOn w:val="Normal"/>
    <w:link w:val="BalloonTextChar"/>
    <w:semiHidden/>
    <w:rsid w:val="00E021AE"/>
    <w:rPr>
      <w:rFonts w:ascii="Tahoma" w:hAnsi="Tahoma" w:cs="Tahoma"/>
      <w:sz w:val="16"/>
      <w:szCs w:val="16"/>
    </w:rPr>
  </w:style>
  <w:style w:type="character" w:styleId="FollowedHyperlink">
    <w:name w:val="FollowedHyperlink"/>
    <w:basedOn w:val="DefaultParagraphFont"/>
    <w:rsid w:val="00E021AE"/>
    <w:rPr>
      <w:color w:val="800080"/>
      <w:u w:val="single"/>
    </w:rPr>
  </w:style>
  <w:style w:type="paragraph" w:customStyle="1" w:styleId="ProductHead">
    <w:name w:val="Product Head"/>
    <w:aliases w:val="ph"/>
    <w:basedOn w:val="Normal"/>
    <w:next w:val="Normal"/>
    <w:rsid w:val="00E021AE"/>
    <w:pPr>
      <w:keepNext/>
      <w:keepLines/>
      <w:suppressLineNumbers/>
      <w:suppressAutoHyphens/>
      <w:spacing w:before="240" w:after="0" w:line="440" w:lineRule="exact"/>
      <w:ind w:left="360"/>
    </w:pPr>
    <w:rPr>
      <w:rFonts w:ascii="Times New Roman" w:hAnsi="Times New Roman"/>
      <w:b/>
      <w:snapToGrid w:val="0"/>
      <w:spacing w:val="-40"/>
      <w:kern w:val="72"/>
      <w:sz w:val="42"/>
      <w:szCs w:val="24"/>
    </w:rPr>
  </w:style>
  <w:style w:type="character" w:styleId="Strong">
    <w:name w:val="Strong"/>
    <w:basedOn w:val="DefaultParagraphFont"/>
    <w:qFormat/>
    <w:rsid w:val="00E021AE"/>
    <w:rPr>
      <w:b/>
      <w:bCs/>
    </w:rPr>
  </w:style>
  <w:style w:type="paragraph" w:styleId="CommentSubject">
    <w:name w:val="annotation subject"/>
    <w:basedOn w:val="CommentText"/>
    <w:next w:val="CommentText"/>
    <w:semiHidden/>
    <w:rsid w:val="00E021AE"/>
    <w:rPr>
      <w:b/>
      <w:bCs/>
    </w:rPr>
  </w:style>
  <w:style w:type="paragraph" w:styleId="BodyText">
    <w:name w:val="Body Text"/>
    <w:basedOn w:val="Normal"/>
    <w:rsid w:val="00E021AE"/>
    <w:pPr>
      <w:spacing w:after="0" w:line="240" w:lineRule="auto"/>
    </w:pPr>
    <w:rPr>
      <w:rFonts w:ascii="Times New Roman" w:hAnsi="Times New Roman"/>
      <w:sz w:val="24"/>
    </w:rPr>
  </w:style>
  <w:style w:type="character" w:customStyle="1" w:styleId="CommentTextChar">
    <w:name w:val="Comment Text Char"/>
    <w:aliases w:val="ct Char,Used by Word for text of author queries Char"/>
    <w:basedOn w:val="DefaultParagraphFont"/>
    <w:link w:val="CommentText"/>
    <w:semiHidden/>
    <w:locked/>
    <w:rsid w:val="00E021AE"/>
    <w:rPr>
      <w:rFonts w:ascii="Verdana" w:hAnsi="Verdana"/>
      <w:color w:val="000000"/>
    </w:rPr>
  </w:style>
  <w:style w:type="character" w:customStyle="1" w:styleId="Heading2Char">
    <w:name w:val="Heading 2 Char"/>
    <w:aliases w:val="h2 Char,Level 2 Topic Heading Char"/>
    <w:basedOn w:val="DefaultParagraphFont"/>
    <w:link w:val="Heading2"/>
    <w:rsid w:val="003E434E"/>
    <w:rPr>
      <w:rFonts w:ascii="Verdana" w:hAnsi="Verdana"/>
      <w:b/>
      <w:color w:val="808080"/>
      <w:kern w:val="24"/>
      <w:sz w:val="36"/>
    </w:rPr>
  </w:style>
  <w:style w:type="character" w:customStyle="1" w:styleId="Heading3Char">
    <w:name w:val="Heading 3 Char"/>
    <w:aliases w:val="h3 Char,Level 3 Topic Heading Char"/>
    <w:basedOn w:val="DefaultParagraphFont"/>
    <w:link w:val="Heading3"/>
    <w:rsid w:val="003E434E"/>
    <w:rPr>
      <w:rFonts w:ascii="Verdana" w:hAnsi="Verdana"/>
      <w:b/>
      <w:color w:val="C0C0C0"/>
      <w:kern w:val="24"/>
      <w:sz w:val="36"/>
    </w:rPr>
  </w:style>
  <w:style w:type="character" w:customStyle="1" w:styleId="Heading4Char">
    <w:name w:val="Heading 4 Char"/>
    <w:aliases w:val="h4 Char,First Subheading Char"/>
    <w:basedOn w:val="DefaultParagraphFont"/>
    <w:link w:val="Heading4"/>
    <w:rsid w:val="003E434E"/>
    <w:rPr>
      <w:rFonts w:ascii="Verdana" w:hAnsi="Verdana"/>
      <w:b/>
      <w:color w:val="000000"/>
      <w:kern w:val="24"/>
      <w:sz w:val="28"/>
    </w:rPr>
  </w:style>
  <w:style w:type="character" w:customStyle="1" w:styleId="Heading5Char">
    <w:name w:val="Heading 5 Char"/>
    <w:aliases w:val="h5 Char,Second Subheading Char"/>
    <w:basedOn w:val="DefaultParagraphFont"/>
    <w:link w:val="Heading5"/>
    <w:rsid w:val="003E434E"/>
    <w:rPr>
      <w:rFonts w:ascii="Verdana" w:hAnsi="Verdana"/>
      <w:b/>
      <w:color w:val="000000"/>
      <w:kern w:val="24"/>
      <w:sz w:val="26"/>
    </w:rPr>
  </w:style>
  <w:style w:type="paragraph" w:styleId="NormalWeb">
    <w:name w:val="Normal (Web)"/>
    <w:basedOn w:val="Normal"/>
    <w:uiPriority w:val="99"/>
    <w:unhideWhenUsed/>
    <w:rsid w:val="003E434E"/>
    <w:pPr>
      <w:spacing w:before="120" w:after="225" w:line="240" w:lineRule="auto"/>
    </w:pPr>
    <w:rPr>
      <w:rFonts w:eastAsiaTheme="minorEastAsia" w:cs="Times New Roman"/>
      <w:szCs w:val="24"/>
    </w:rPr>
  </w:style>
  <w:style w:type="paragraph" w:styleId="ListParagraph">
    <w:name w:val="List Paragraph"/>
    <w:basedOn w:val="Normal"/>
    <w:uiPriority w:val="34"/>
    <w:qFormat/>
    <w:rsid w:val="003E434E"/>
    <w:pPr>
      <w:spacing w:before="120" w:after="120" w:line="240" w:lineRule="auto"/>
      <w:ind w:left="720"/>
      <w:contextualSpacing/>
    </w:pPr>
    <w:rPr>
      <w:rFonts w:eastAsiaTheme="minorEastAsia" w:cs="Times New Roman"/>
      <w:szCs w:val="24"/>
    </w:rPr>
  </w:style>
  <w:style w:type="table" w:styleId="MediumGrid3-Accent3">
    <w:name w:val="Medium Grid 3 Accent 3"/>
    <w:basedOn w:val="TableNormal"/>
    <w:uiPriority w:val="69"/>
    <w:rsid w:val="003E434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NoSpacing">
    <w:name w:val="No Spacing"/>
    <w:uiPriority w:val="1"/>
    <w:qFormat/>
    <w:rsid w:val="003E434E"/>
    <w:rPr>
      <w:rFonts w:asciiTheme="minorHAnsi" w:eastAsiaTheme="minorHAnsi" w:hAnsiTheme="minorHAnsi" w:cstheme="minorBidi"/>
      <w:sz w:val="22"/>
      <w:szCs w:val="22"/>
    </w:rPr>
  </w:style>
  <w:style w:type="character" w:customStyle="1" w:styleId="Heading1Char">
    <w:name w:val="Heading 1 Char"/>
    <w:aliases w:val="h1 Char,Level 1 Topic Heading Char"/>
    <w:basedOn w:val="DefaultParagraphFont"/>
    <w:link w:val="Heading1"/>
    <w:rsid w:val="003E434E"/>
    <w:rPr>
      <w:rFonts w:ascii="Verdana" w:hAnsi="Verdana"/>
      <w:b/>
      <w:color w:val="000000"/>
      <w:kern w:val="24"/>
      <w:sz w:val="36"/>
    </w:rPr>
  </w:style>
  <w:style w:type="paragraph" w:styleId="TOCHeading">
    <w:name w:val="TOC Heading"/>
    <w:basedOn w:val="Heading1"/>
    <w:next w:val="Normal"/>
    <w:uiPriority w:val="39"/>
    <w:semiHidden/>
    <w:unhideWhenUsed/>
    <w:qFormat/>
    <w:rsid w:val="003E434E"/>
    <w:pPr>
      <w:keepLines/>
      <w:spacing w:before="480" w:after="12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paragraph" w:styleId="Title">
    <w:name w:val="Title"/>
    <w:basedOn w:val="Normal"/>
    <w:next w:val="Normal"/>
    <w:link w:val="TitleChar"/>
    <w:uiPriority w:val="10"/>
    <w:qFormat/>
    <w:rsid w:val="003E434E"/>
    <w:pPr>
      <w:pBdr>
        <w:bottom w:val="single" w:sz="8" w:space="4" w:color="4F81BD" w:themeColor="accent1"/>
      </w:pBdr>
      <w:spacing w:before="12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E434E"/>
    <w:rPr>
      <w:rFonts w:asciiTheme="majorHAnsi" w:eastAsiaTheme="majorEastAsia" w:hAnsiTheme="majorHAnsi" w:cstheme="majorBidi"/>
      <w:color w:val="17365D" w:themeColor="text2" w:themeShade="BF"/>
      <w:spacing w:val="5"/>
      <w:kern w:val="28"/>
      <w:sz w:val="52"/>
      <w:szCs w:val="52"/>
    </w:rPr>
  </w:style>
  <w:style w:type="paragraph" w:customStyle="1" w:styleId="figure0">
    <w:name w:val="figure"/>
    <w:basedOn w:val="Normal"/>
    <w:rsid w:val="003E434E"/>
    <w:pPr>
      <w:spacing w:before="100" w:beforeAutospacing="1" w:after="100" w:afterAutospacing="1" w:line="240" w:lineRule="auto"/>
    </w:pPr>
    <w:rPr>
      <w:rFonts w:eastAsia="Times New Roman" w:cs="Times New Roman"/>
      <w:szCs w:val="24"/>
    </w:rPr>
  </w:style>
  <w:style w:type="character" w:customStyle="1" w:styleId="BalloonTextChar">
    <w:name w:val="Balloon Text Char"/>
    <w:basedOn w:val="DefaultParagraphFont"/>
    <w:link w:val="BalloonText"/>
    <w:semiHidden/>
    <w:rsid w:val="003E434E"/>
    <w:rPr>
      <w:rFonts w:ascii="Tahoma" w:eastAsiaTheme="minorHAnsi" w:hAnsi="Tahoma" w:cs="Tahoma"/>
      <w:sz w:val="16"/>
      <w:szCs w:val="16"/>
    </w:rPr>
  </w:style>
  <w:style w:type="table" w:styleId="LightList-Accent5">
    <w:name w:val="Light List Accent 5"/>
    <w:basedOn w:val="TableNormal"/>
    <w:uiPriority w:val="61"/>
    <w:rsid w:val="00D2414A"/>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Revision">
    <w:name w:val="Revision"/>
    <w:hidden/>
    <w:uiPriority w:val="99"/>
    <w:semiHidden/>
    <w:rsid w:val="00C7165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59867">
      <w:bodyDiv w:val="1"/>
      <w:marLeft w:val="0"/>
      <w:marRight w:val="0"/>
      <w:marTop w:val="0"/>
      <w:marBottom w:val="0"/>
      <w:divBdr>
        <w:top w:val="none" w:sz="0" w:space="0" w:color="auto"/>
        <w:left w:val="none" w:sz="0" w:space="0" w:color="auto"/>
        <w:bottom w:val="none" w:sz="0" w:space="0" w:color="auto"/>
        <w:right w:val="none" w:sz="0" w:space="0" w:color="auto"/>
      </w:divBdr>
    </w:div>
    <w:div w:id="83459780">
      <w:bodyDiv w:val="1"/>
      <w:marLeft w:val="0"/>
      <w:marRight w:val="0"/>
      <w:marTop w:val="0"/>
      <w:marBottom w:val="0"/>
      <w:divBdr>
        <w:top w:val="none" w:sz="0" w:space="0" w:color="auto"/>
        <w:left w:val="none" w:sz="0" w:space="0" w:color="auto"/>
        <w:bottom w:val="none" w:sz="0" w:space="0" w:color="auto"/>
        <w:right w:val="none" w:sz="0" w:space="0" w:color="auto"/>
      </w:divBdr>
    </w:div>
    <w:div w:id="348918019">
      <w:bodyDiv w:val="1"/>
      <w:marLeft w:val="0"/>
      <w:marRight w:val="0"/>
      <w:marTop w:val="0"/>
      <w:marBottom w:val="0"/>
      <w:divBdr>
        <w:top w:val="none" w:sz="0" w:space="0" w:color="auto"/>
        <w:left w:val="none" w:sz="0" w:space="0" w:color="auto"/>
        <w:bottom w:val="none" w:sz="0" w:space="0" w:color="auto"/>
        <w:right w:val="none" w:sz="0" w:space="0" w:color="auto"/>
      </w:divBdr>
    </w:div>
    <w:div w:id="480314121">
      <w:bodyDiv w:val="1"/>
      <w:marLeft w:val="0"/>
      <w:marRight w:val="0"/>
      <w:marTop w:val="0"/>
      <w:marBottom w:val="0"/>
      <w:divBdr>
        <w:top w:val="none" w:sz="0" w:space="0" w:color="auto"/>
        <w:left w:val="none" w:sz="0" w:space="0" w:color="auto"/>
        <w:bottom w:val="none" w:sz="0" w:space="0" w:color="auto"/>
        <w:right w:val="none" w:sz="0" w:space="0" w:color="auto"/>
      </w:divBdr>
    </w:div>
    <w:div w:id="519592123">
      <w:bodyDiv w:val="1"/>
      <w:marLeft w:val="0"/>
      <w:marRight w:val="0"/>
      <w:marTop w:val="0"/>
      <w:marBottom w:val="0"/>
      <w:divBdr>
        <w:top w:val="none" w:sz="0" w:space="0" w:color="auto"/>
        <w:left w:val="none" w:sz="0" w:space="0" w:color="auto"/>
        <w:bottom w:val="none" w:sz="0" w:space="0" w:color="auto"/>
        <w:right w:val="none" w:sz="0" w:space="0" w:color="auto"/>
      </w:divBdr>
    </w:div>
    <w:div w:id="563416447">
      <w:bodyDiv w:val="1"/>
      <w:marLeft w:val="0"/>
      <w:marRight w:val="0"/>
      <w:marTop w:val="0"/>
      <w:marBottom w:val="0"/>
      <w:divBdr>
        <w:top w:val="none" w:sz="0" w:space="0" w:color="auto"/>
        <w:left w:val="none" w:sz="0" w:space="0" w:color="auto"/>
        <w:bottom w:val="none" w:sz="0" w:space="0" w:color="auto"/>
        <w:right w:val="none" w:sz="0" w:space="0" w:color="auto"/>
      </w:divBdr>
    </w:div>
    <w:div w:id="660307875">
      <w:bodyDiv w:val="1"/>
      <w:marLeft w:val="0"/>
      <w:marRight w:val="0"/>
      <w:marTop w:val="0"/>
      <w:marBottom w:val="0"/>
      <w:divBdr>
        <w:top w:val="none" w:sz="0" w:space="0" w:color="auto"/>
        <w:left w:val="none" w:sz="0" w:space="0" w:color="auto"/>
        <w:bottom w:val="none" w:sz="0" w:space="0" w:color="auto"/>
        <w:right w:val="none" w:sz="0" w:space="0" w:color="auto"/>
      </w:divBdr>
    </w:div>
    <w:div w:id="67523525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99971904">
      <w:bodyDiv w:val="1"/>
      <w:marLeft w:val="0"/>
      <w:marRight w:val="0"/>
      <w:marTop w:val="0"/>
      <w:marBottom w:val="0"/>
      <w:divBdr>
        <w:top w:val="none" w:sz="0" w:space="0" w:color="auto"/>
        <w:left w:val="none" w:sz="0" w:space="0" w:color="auto"/>
        <w:bottom w:val="none" w:sz="0" w:space="0" w:color="auto"/>
        <w:right w:val="none" w:sz="0" w:space="0" w:color="auto"/>
      </w:divBdr>
    </w:div>
    <w:div w:id="1267537816">
      <w:bodyDiv w:val="1"/>
      <w:marLeft w:val="0"/>
      <w:marRight w:val="0"/>
      <w:marTop w:val="0"/>
      <w:marBottom w:val="0"/>
      <w:divBdr>
        <w:top w:val="none" w:sz="0" w:space="0" w:color="auto"/>
        <w:left w:val="none" w:sz="0" w:space="0" w:color="auto"/>
        <w:bottom w:val="none" w:sz="0" w:space="0" w:color="auto"/>
        <w:right w:val="none" w:sz="0" w:space="0" w:color="auto"/>
      </w:divBdr>
    </w:div>
    <w:div w:id="1274747665">
      <w:bodyDiv w:val="1"/>
      <w:marLeft w:val="0"/>
      <w:marRight w:val="0"/>
      <w:marTop w:val="0"/>
      <w:marBottom w:val="0"/>
      <w:divBdr>
        <w:top w:val="none" w:sz="0" w:space="0" w:color="auto"/>
        <w:left w:val="none" w:sz="0" w:space="0" w:color="auto"/>
        <w:bottom w:val="none" w:sz="0" w:space="0" w:color="auto"/>
        <w:right w:val="none" w:sz="0" w:space="0" w:color="auto"/>
      </w:divBdr>
    </w:div>
    <w:div w:id="1417634212">
      <w:bodyDiv w:val="1"/>
      <w:marLeft w:val="0"/>
      <w:marRight w:val="0"/>
      <w:marTop w:val="0"/>
      <w:marBottom w:val="0"/>
      <w:divBdr>
        <w:top w:val="none" w:sz="0" w:space="0" w:color="auto"/>
        <w:left w:val="none" w:sz="0" w:space="0" w:color="auto"/>
        <w:bottom w:val="none" w:sz="0" w:space="0" w:color="auto"/>
        <w:right w:val="none" w:sz="0" w:space="0" w:color="auto"/>
      </w:divBdr>
    </w:div>
    <w:div w:id="1448158258">
      <w:bodyDiv w:val="1"/>
      <w:marLeft w:val="0"/>
      <w:marRight w:val="0"/>
      <w:marTop w:val="0"/>
      <w:marBottom w:val="0"/>
      <w:divBdr>
        <w:top w:val="none" w:sz="0" w:space="0" w:color="auto"/>
        <w:left w:val="none" w:sz="0" w:space="0" w:color="auto"/>
        <w:bottom w:val="none" w:sz="0" w:space="0" w:color="auto"/>
        <w:right w:val="none" w:sz="0" w:space="0" w:color="auto"/>
      </w:divBdr>
    </w:div>
    <w:div w:id="1623415037">
      <w:bodyDiv w:val="1"/>
      <w:marLeft w:val="0"/>
      <w:marRight w:val="0"/>
      <w:marTop w:val="0"/>
      <w:marBottom w:val="0"/>
      <w:divBdr>
        <w:top w:val="none" w:sz="0" w:space="0" w:color="auto"/>
        <w:left w:val="none" w:sz="0" w:space="0" w:color="auto"/>
        <w:bottom w:val="none" w:sz="0" w:space="0" w:color="auto"/>
        <w:right w:val="none" w:sz="0" w:space="0" w:color="auto"/>
      </w:divBdr>
    </w:div>
    <w:div w:id="1784568248">
      <w:bodyDiv w:val="1"/>
      <w:marLeft w:val="0"/>
      <w:marRight w:val="0"/>
      <w:marTop w:val="0"/>
      <w:marBottom w:val="0"/>
      <w:divBdr>
        <w:top w:val="none" w:sz="0" w:space="0" w:color="auto"/>
        <w:left w:val="none" w:sz="0" w:space="0" w:color="auto"/>
        <w:bottom w:val="none" w:sz="0" w:space="0" w:color="auto"/>
        <w:right w:val="none" w:sz="0" w:space="0" w:color="auto"/>
      </w:divBdr>
    </w:div>
    <w:div w:id="1911694786">
      <w:bodyDiv w:val="1"/>
      <w:marLeft w:val="0"/>
      <w:marRight w:val="0"/>
      <w:marTop w:val="0"/>
      <w:marBottom w:val="0"/>
      <w:divBdr>
        <w:top w:val="none" w:sz="0" w:space="0" w:color="auto"/>
        <w:left w:val="none" w:sz="0" w:space="0" w:color="auto"/>
        <w:bottom w:val="none" w:sz="0" w:space="0" w:color="auto"/>
        <w:right w:val="none" w:sz="0" w:space="0" w:color="auto"/>
      </w:divBdr>
    </w:div>
    <w:div w:id="1959098263">
      <w:bodyDiv w:val="1"/>
      <w:marLeft w:val="0"/>
      <w:marRight w:val="0"/>
      <w:marTop w:val="0"/>
      <w:marBottom w:val="0"/>
      <w:divBdr>
        <w:top w:val="none" w:sz="0" w:space="0" w:color="auto"/>
        <w:left w:val="none" w:sz="0" w:space="0" w:color="auto"/>
        <w:bottom w:val="none" w:sz="0" w:space="0" w:color="auto"/>
        <w:right w:val="none" w:sz="0" w:space="0" w:color="auto"/>
      </w:divBdr>
    </w:div>
    <w:div w:id="2064985539">
      <w:bodyDiv w:val="1"/>
      <w:marLeft w:val="0"/>
      <w:marRight w:val="0"/>
      <w:marTop w:val="0"/>
      <w:marBottom w:val="0"/>
      <w:divBdr>
        <w:top w:val="none" w:sz="0" w:space="0" w:color="auto"/>
        <w:left w:val="none" w:sz="0" w:space="0" w:color="auto"/>
        <w:bottom w:val="none" w:sz="0" w:space="0" w:color="auto"/>
        <w:right w:val="none" w:sz="0" w:space="0" w:color="auto"/>
      </w:divBdr>
    </w:div>
    <w:div w:id="208306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oleObject3.bin"/><Relationship Id="rId26" Type="http://schemas.openxmlformats.org/officeDocument/2006/relationships/chart" Target="charts/chart8.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3.xm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2.gif"/><Relationship Id="rId17" Type="http://schemas.openxmlformats.org/officeDocument/2006/relationships/image" Target="media/image5.emf"/><Relationship Id="rId25" Type="http://schemas.openxmlformats.org/officeDocument/2006/relationships/chart" Target="charts/chart7.xm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chart" Target="charts/chart2.xml"/><Relationship Id="rId29" Type="http://schemas.openxmlformats.org/officeDocument/2006/relationships/hyperlink" Target="http://technet.microsoft.com/en-us/library/cc262485(office.14).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echnet.microsoft.com/en-us/library/ff608068(office.14).aspx" TargetMode="External"/><Relationship Id="rId24" Type="http://schemas.openxmlformats.org/officeDocument/2006/relationships/chart" Target="charts/chart6.xml"/><Relationship Id="rId32" Type="http://schemas.openxmlformats.org/officeDocument/2006/relationships/hyperlink" Target="http://technet.microsoft.com/en-us/library/ff608068(office.14).aspx"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chart" Target="charts/chart5.xml"/><Relationship Id="rId28" Type="http://schemas.openxmlformats.org/officeDocument/2006/relationships/chart" Target="charts/chart10.xml"/><Relationship Id="rId36" Type="http://schemas.openxmlformats.org/officeDocument/2006/relationships/footer" Target="footer2.xml"/><Relationship Id="rId10" Type="http://schemas.openxmlformats.org/officeDocument/2006/relationships/hyperlink" Target="http://technet.microsoft.com/en-us/library/cc261700(office.14).aspx" TargetMode="External"/><Relationship Id="rId19" Type="http://schemas.openxmlformats.org/officeDocument/2006/relationships/chart" Target="charts/chart1.xml"/><Relationship Id="rId31" Type="http://schemas.openxmlformats.org/officeDocument/2006/relationships/hyperlink" Target="http://go.microsoft.com/fwlink/?LinkId=129557"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hyperlink" Target="http://technet.microsoft.com/en-us/library/cc748824(office.14).aspx" TargetMode="External"/><Relationship Id="rId35"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http://office/14/teams/perf/server/cpwg/Test%20Plans/ECM%20-%20Large%20Document%20Repository/Large%20Doc%20Repository%20Testing%20Chart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office/14/teams/perf/server/cpwg/Test%20Plans/ECM%20-%20Large%20Document%20Repository/Large%20Doc%20Repository%20Testing%20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office/14/teams/perf/server/cpwg/Test%20Plans/ECM%20-%20Large%20Document%20Repository/Large%20Doc%20Repository%20Testing%20Char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office/14/teams/perf/server/cpwg/Test%20Plans/ECM%20-%20Large%20Document%20Repository/Large%20Doc%20Repository%20Testing%20Char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office/14/teams/perf/server/cpwg/Test%20Plans/ECM%20-%20Large%20Document%20Repository/Large%20Doc%20Repository%20Testing%20Chart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office/14/teams/perf/server/cpwg/Test%20Plans/ECM%20-%20Large%20Document%20Repository/Large%20Doc%20Repository%20Testing%20Chart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office/14/teams/perf/server/cpwg/Test%20Plans/ECM%20-%20Large%20Document%20Repository/Large%20Doc%20Repository%20Testing%20Chart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office/14/teams/perf/server/cpwg/Test%20Plans/ECM%20-%20Large%20Document%20Repository/Large%20Doc%20Repository%20Testing%20Char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office/14/teams/perf/server/cpwg/Test%20Plans/ECM%20-%20Large%20Document%20Repository/Large%20Doc%20Repository%20Testing%20Chart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office/14/teams/perf/server/cpwg/Test%20Plans/ECM%20-%20Large%20Document%20Repository/Large%20Doc%20Repository%20Testing%20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Throughput</a:t>
            </a:r>
            <a:r>
              <a:rPr lang="en-US" baseline="0"/>
              <a:t> as List Size Increases</a:t>
            </a:r>
            <a:endParaRPr lang="en-US"/>
          </a:p>
        </c:rich>
      </c:tx>
      <c:layout/>
      <c:overlay val="0"/>
    </c:title>
    <c:autoTitleDeleted val="0"/>
    <c:plotArea>
      <c:layout/>
      <c:lineChart>
        <c:grouping val="standard"/>
        <c:varyColors val="0"/>
        <c:ser>
          <c:idx val="0"/>
          <c:order val="0"/>
          <c:tx>
            <c:v>RPS</c:v>
          </c:tx>
          <c:cat>
            <c:strRef>
              <c:f>Sheet1!$O$611:$S$611</c:f>
              <c:strCache>
                <c:ptCount val="5"/>
                <c:pt idx="0">
                  <c:v>500K</c:v>
                </c:pt>
                <c:pt idx="1">
                  <c:v>5M</c:v>
                </c:pt>
                <c:pt idx="2">
                  <c:v>10M</c:v>
                </c:pt>
                <c:pt idx="3">
                  <c:v>20M</c:v>
                </c:pt>
                <c:pt idx="4">
                  <c:v>30M</c:v>
                </c:pt>
              </c:strCache>
            </c:strRef>
          </c:cat>
          <c:val>
            <c:numRef>
              <c:f>Sheet1!$O$613:$S$613</c:f>
              <c:numCache>
                <c:formatCode>General</c:formatCode>
                <c:ptCount val="5"/>
                <c:pt idx="0">
                  <c:v>85.3</c:v>
                </c:pt>
                <c:pt idx="1">
                  <c:v>87.4</c:v>
                </c:pt>
                <c:pt idx="2">
                  <c:v>69.5</c:v>
                </c:pt>
                <c:pt idx="3">
                  <c:v>69.599999999999994</c:v>
                </c:pt>
                <c:pt idx="4">
                  <c:v>57.8</c:v>
                </c:pt>
              </c:numCache>
            </c:numRef>
          </c:val>
          <c:smooth val="0"/>
        </c:ser>
        <c:dLbls>
          <c:showLegendKey val="0"/>
          <c:showVal val="0"/>
          <c:showCatName val="0"/>
          <c:showSerName val="0"/>
          <c:showPercent val="0"/>
          <c:showBubbleSize val="0"/>
        </c:dLbls>
        <c:marker val="1"/>
        <c:smooth val="0"/>
        <c:axId val="66721280"/>
        <c:axId val="66723200"/>
      </c:lineChart>
      <c:catAx>
        <c:axId val="66721280"/>
        <c:scaling>
          <c:orientation val="minMax"/>
        </c:scaling>
        <c:delete val="0"/>
        <c:axPos val="b"/>
        <c:title>
          <c:tx>
            <c:rich>
              <a:bodyPr/>
              <a:lstStyle/>
              <a:p>
                <a:pPr>
                  <a:defRPr/>
                </a:pPr>
                <a:r>
                  <a:rPr lang="en-US"/>
                  <a:t>List</a:t>
                </a:r>
                <a:r>
                  <a:rPr lang="en-US" baseline="0"/>
                  <a:t> Size</a:t>
                </a:r>
                <a:endParaRPr lang="en-US"/>
              </a:p>
            </c:rich>
          </c:tx>
          <c:layout/>
          <c:overlay val="0"/>
        </c:title>
        <c:majorTickMark val="out"/>
        <c:minorTickMark val="none"/>
        <c:tickLblPos val="nextTo"/>
        <c:crossAx val="66723200"/>
        <c:crosses val="autoZero"/>
        <c:auto val="1"/>
        <c:lblAlgn val="ctr"/>
        <c:lblOffset val="100"/>
        <c:noMultiLvlLbl val="0"/>
      </c:catAx>
      <c:valAx>
        <c:axId val="66723200"/>
        <c:scaling>
          <c:orientation val="minMax"/>
        </c:scaling>
        <c:delete val="0"/>
        <c:axPos val="l"/>
        <c:majorGridlines/>
        <c:title>
          <c:tx>
            <c:rich>
              <a:bodyPr rot="-5400000" vert="horz"/>
              <a:lstStyle/>
              <a:p>
                <a:pPr>
                  <a:defRPr/>
                </a:pPr>
                <a:r>
                  <a:rPr lang="en-US"/>
                  <a:t>Requests Per Second</a:t>
                </a:r>
              </a:p>
            </c:rich>
          </c:tx>
          <c:layout/>
          <c:overlay val="0"/>
        </c:title>
        <c:numFmt formatCode="General" sourceLinked="1"/>
        <c:majorTickMark val="out"/>
        <c:minorTickMark val="none"/>
        <c:tickLblPos val="nextTo"/>
        <c:crossAx val="66721280"/>
        <c:crosses val="autoZero"/>
        <c:crossBetween val="between"/>
      </c:valAx>
      <c:dTable>
        <c:showHorzBorder val="1"/>
        <c:showVertBorder val="1"/>
        <c:showOutline val="1"/>
        <c:showKeys val="0"/>
      </c:dTable>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Retention SQL</a:t>
            </a:r>
            <a:r>
              <a:rPr lang="en-US" baseline="0"/>
              <a:t> Server Performance</a:t>
            </a:r>
            <a:endParaRPr lang="en-US"/>
          </a:p>
        </c:rich>
      </c:tx>
      <c:layout/>
      <c:overlay val="0"/>
    </c:title>
    <c:autoTitleDeleted val="0"/>
    <c:plotArea>
      <c:layout>
        <c:manualLayout>
          <c:layoutTarget val="inner"/>
          <c:xMode val="edge"/>
          <c:yMode val="edge"/>
          <c:x val="0.20856358071520129"/>
          <c:y val="0.11599476422036392"/>
          <c:w val="0.7551530102453039"/>
          <c:h val="0.55546657443013425"/>
        </c:manualLayout>
      </c:layout>
      <c:barChart>
        <c:barDir val="col"/>
        <c:grouping val="clustered"/>
        <c:varyColors val="0"/>
        <c:ser>
          <c:idx val="0"/>
          <c:order val="0"/>
          <c:tx>
            <c:strRef>
              <c:f>Sheet1!$D$401</c:f>
              <c:strCache>
                <c:ptCount val="1"/>
                <c:pt idx="0">
                  <c:v>Document Center</c:v>
                </c:pt>
              </c:strCache>
            </c:strRef>
          </c:tx>
          <c:invertIfNegative val="0"/>
          <c:cat>
            <c:strRef>
              <c:f>Sheet1!$A$402:$A$405</c:f>
              <c:strCache>
                <c:ptCount val="4"/>
                <c:pt idx="0">
                  <c:v>Send To Other Location</c:v>
                </c:pt>
                <c:pt idx="1">
                  <c:v>Permanently Delete</c:v>
                </c:pt>
                <c:pt idx="2">
                  <c:v>Move to Recycle Bin</c:v>
                </c:pt>
                <c:pt idx="3">
                  <c:v>Skip to Next Stage</c:v>
                </c:pt>
              </c:strCache>
            </c:strRef>
          </c:cat>
          <c:val>
            <c:numRef>
              <c:f>Sheet1!$D$402:$D$405</c:f>
              <c:numCache>
                <c:formatCode>General</c:formatCode>
                <c:ptCount val="4"/>
                <c:pt idx="0">
                  <c:v>2.2999999999999998</c:v>
                </c:pt>
                <c:pt idx="1">
                  <c:v>2.5299999999999998</c:v>
                </c:pt>
                <c:pt idx="2">
                  <c:v>2.33</c:v>
                </c:pt>
                <c:pt idx="3">
                  <c:v>2.41</c:v>
                </c:pt>
              </c:numCache>
            </c:numRef>
          </c:val>
        </c:ser>
        <c:ser>
          <c:idx val="1"/>
          <c:order val="1"/>
          <c:tx>
            <c:strRef>
              <c:f>Sheet1!$E$401</c:f>
              <c:strCache>
                <c:ptCount val="1"/>
                <c:pt idx="0">
                  <c:v>Record Center</c:v>
                </c:pt>
              </c:strCache>
            </c:strRef>
          </c:tx>
          <c:invertIfNegative val="0"/>
          <c:cat>
            <c:strRef>
              <c:f>Sheet1!$A$402:$A$405</c:f>
              <c:strCache>
                <c:ptCount val="4"/>
                <c:pt idx="0">
                  <c:v>Send To Other Location</c:v>
                </c:pt>
                <c:pt idx="1">
                  <c:v>Permanently Delete</c:v>
                </c:pt>
                <c:pt idx="2">
                  <c:v>Move to Recycle Bin</c:v>
                </c:pt>
                <c:pt idx="3">
                  <c:v>Skip to Next Stage</c:v>
                </c:pt>
              </c:strCache>
            </c:strRef>
          </c:cat>
          <c:val>
            <c:numRef>
              <c:f>Sheet1!$E$402:$E$405</c:f>
              <c:numCache>
                <c:formatCode>General</c:formatCode>
                <c:ptCount val="4"/>
                <c:pt idx="0">
                  <c:v>1.61</c:v>
                </c:pt>
                <c:pt idx="1">
                  <c:v>4.0220000000000002</c:v>
                </c:pt>
                <c:pt idx="2">
                  <c:v>4.2450000000000001</c:v>
                </c:pt>
                <c:pt idx="3">
                  <c:v>4.08</c:v>
                </c:pt>
              </c:numCache>
            </c:numRef>
          </c:val>
        </c:ser>
        <c:dLbls>
          <c:showLegendKey val="0"/>
          <c:showVal val="0"/>
          <c:showCatName val="0"/>
          <c:showSerName val="0"/>
          <c:showPercent val="0"/>
          <c:showBubbleSize val="0"/>
        </c:dLbls>
        <c:gapWidth val="150"/>
        <c:axId val="77300480"/>
        <c:axId val="77302016"/>
      </c:barChart>
      <c:catAx>
        <c:axId val="77300480"/>
        <c:scaling>
          <c:orientation val="minMax"/>
        </c:scaling>
        <c:delete val="0"/>
        <c:axPos val="b"/>
        <c:majorTickMark val="out"/>
        <c:minorTickMark val="none"/>
        <c:tickLblPos val="nextTo"/>
        <c:crossAx val="77302016"/>
        <c:crosses val="autoZero"/>
        <c:auto val="1"/>
        <c:lblAlgn val="ctr"/>
        <c:lblOffset val="100"/>
        <c:noMultiLvlLbl val="0"/>
      </c:catAx>
      <c:valAx>
        <c:axId val="77302016"/>
        <c:scaling>
          <c:orientation val="minMax"/>
          <c:min val="0"/>
        </c:scaling>
        <c:delete val="0"/>
        <c:axPos val="l"/>
        <c:majorGridlines/>
        <c:title>
          <c:tx>
            <c:rich>
              <a:bodyPr rot="-5400000" vert="horz"/>
              <a:lstStyle/>
              <a:p>
                <a:pPr>
                  <a:defRPr/>
                </a:pPr>
                <a:r>
                  <a:rPr lang="en-US"/>
                  <a:t>% of SQL Server CPU</a:t>
                </a:r>
                <a:r>
                  <a:rPr lang="en-US" baseline="0"/>
                  <a:t> Utilization</a:t>
                </a:r>
                <a:endParaRPr lang="en-US"/>
              </a:p>
            </c:rich>
          </c:tx>
          <c:layout/>
          <c:overlay val="0"/>
        </c:title>
        <c:numFmt formatCode="General" sourceLinked="1"/>
        <c:majorTickMark val="out"/>
        <c:minorTickMark val="none"/>
        <c:tickLblPos val="nextTo"/>
        <c:crossAx val="7730048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SQL Server CPU</a:t>
            </a:r>
            <a:r>
              <a:rPr lang="en-US" baseline="0"/>
              <a:t> as List Size Increases</a:t>
            </a:r>
            <a:endParaRPr lang="en-US"/>
          </a:p>
        </c:rich>
      </c:tx>
      <c:layout/>
      <c:overlay val="0"/>
    </c:title>
    <c:autoTitleDeleted val="0"/>
    <c:plotArea>
      <c:layout/>
      <c:lineChart>
        <c:grouping val="standard"/>
        <c:varyColors val="0"/>
        <c:ser>
          <c:idx val="0"/>
          <c:order val="0"/>
          <c:tx>
            <c:v>SQL CPU</c:v>
          </c:tx>
          <c:cat>
            <c:strRef>
              <c:f>Sheet1!$O$611:$S$611</c:f>
              <c:strCache>
                <c:ptCount val="5"/>
                <c:pt idx="0">
                  <c:v>500K</c:v>
                </c:pt>
                <c:pt idx="1">
                  <c:v>5M</c:v>
                </c:pt>
                <c:pt idx="2">
                  <c:v>10M</c:v>
                </c:pt>
                <c:pt idx="3">
                  <c:v>20M</c:v>
                </c:pt>
                <c:pt idx="4">
                  <c:v>30M</c:v>
                </c:pt>
              </c:strCache>
            </c:strRef>
          </c:cat>
          <c:val>
            <c:numRef>
              <c:f>Sheet1!$AB$667:$AF$667</c:f>
              <c:numCache>
                <c:formatCode>0.00</c:formatCode>
                <c:ptCount val="5"/>
                <c:pt idx="0">
                  <c:v>10.9</c:v>
                </c:pt>
                <c:pt idx="1">
                  <c:v>25.4</c:v>
                </c:pt>
                <c:pt idx="2">
                  <c:v>32.696402877697842</c:v>
                </c:pt>
                <c:pt idx="3">
                  <c:v>36.66781609195403</c:v>
                </c:pt>
                <c:pt idx="4">
                  <c:v>55.192041522491351</c:v>
                </c:pt>
              </c:numCache>
            </c:numRef>
          </c:val>
          <c:smooth val="0"/>
        </c:ser>
        <c:dLbls>
          <c:showLegendKey val="0"/>
          <c:showVal val="0"/>
          <c:showCatName val="0"/>
          <c:showSerName val="0"/>
          <c:showPercent val="0"/>
          <c:showBubbleSize val="0"/>
        </c:dLbls>
        <c:marker val="1"/>
        <c:smooth val="0"/>
        <c:axId val="62133376"/>
        <c:axId val="62135296"/>
      </c:lineChart>
      <c:catAx>
        <c:axId val="62133376"/>
        <c:scaling>
          <c:orientation val="minMax"/>
        </c:scaling>
        <c:delete val="0"/>
        <c:axPos val="b"/>
        <c:title>
          <c:tx>
            <c:rich>
              <a:bodyPr/>
              <a:lstStyle/>
              <a:p>
                <a:pPr>
                  <a:defRPr/>
                </a:pPr>
                <a:r>
                  <a:rPr lang="en-US"/>
                  <a:t>List</a:t>
                </a:r>
                <a:r>
                  <a:rPr lang="en-US" baseline="0"/>
                  <a:t> Size</a:t>
                </a:r>
                <a:endParaRPr lang="en-US"/>
              </a:p>
            </c:rich>
          </c:tx>
          <c:layout/>
          <c:overlay val="0"/>
        </c:title>
        <c:majorTickMark val="out"/>
        <c:minorTickMark val="none"/>
        <c:tickLblPos val="nextTo"/>
        <c:crossAx val="62135296"/>
        <c:crosses val="autoZero"/>
        <c:auto val="1"/>
        <c:lblAlgn val="ctr"/>
        <c:lblOffset val="100"/>
        <c:noMultiLvlLbl val="0"/>
      </c:catAx>
      <c:valAx>
        <c:axId val="62135296"/>
        <c:scaling>
          <c:orientation val="minMax"/>
          <c:max val="100"/>
        </c:scaling>
        <c:delete val="0"/>
        <c:axPos val="l"/>
        <c:majorGridlines/>
        <c:title>
          <c:tx>
            <c:rich>
              <a:bodyPr rot="-5400000" vert="horz"/>
              <a:lstStyle/>
              <a:p>
                <a:pPr>
                  <a:defRPr/>
                </a:pPr>
                <a:r>
                  <a:rPr lang="en-US"/>
                  <a:t>%</a:t>
                </a:r>
                <a:r>
                  <a:rPr lang="en-US" baseline="0"/>
                  <a:t> of CPU Utilization</a:t>
                </a:r>
                <a:endParaRPr lang="en-US"/>
              </a:p>
            </c:rich>
          </c:tx>
          <c:layout/>
          <c:overlay val="0"/>
        </c:title>
        <c:numFmt formatCode="0.00" sourceLinked="1"/>
        <c:majorTickMark val="out"/>
        <c:minorTickMark val="none"/>
        <c:tickLblPos val="nextTo"/>
        <c:crossAx val="62133376"/>
        <c:crosses val="autoZero"/>
        <c:crossBetween val="between"/>
      </c:valAx>
      <c:dTable>
        <c:showHorzBorder val="1"/>
        <c:showVertBorder val="1"/>
        <c:showOutline val="1"/>
        <c:showKeys val="0"/>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Latency</a:t>
            </a:r>
            <a:r>
              <a:rPr lang="en-US" baseline="0"/>
              <a:t> of Select Operations</a:t>
            </a:r>
            <a:endParaRPr lang="en-US"/>
          </a:p>
        </c:rich>
      </c:tx>
      <c:layout/>
      <c:overlay val="0"/>
    </c:title>
    <c:autoTitleDeleted val="0"/>
    <c:plotArea>
      <c:layout/>
      <c:lineChart>
        <c:grouping val="standard"/>
        <c:varyColors val="0"/>
        <c:ser>
          <c:idx val="0"/>
          <c:order val="0"/>
          <c:tx>
            <c:strRef>
              <c:f>Sheet1!$U$612</c:f>
              <c:strCache>
                <c:ptCount val="1"/>
                <c:pt idx="0">
                  <c:v>Upload</c:v>
                </c:pt>
              </c:strCache>
            </c:strRef>
          </c:tx>
          <c:marker>
            <c:symbol val="none"/>
          </c:marker>
          <c:cat>
            <c:strRef>
              <c:f>Sheet1!$V$611:$Z$611</c:f>
              <c:strCache>
                <c:ptCount val="5"/>
                <c:pt idx="0">
                  <c:v>500K</c:v>
                </c:pt>
                <c:pt idx="1">
                  <c:v>5M</c:v>
                </c:pt>
                <c:pt idx="2">
                  <c:v>10M</c:v>
                </c:pt>
                <c:pt idx="3">
                  <c:v>20M</c:v>
                </c:pt>
                <c:pt idx="4">
                  <c:v>30M</c:v>
                </c:pt>
              </c:strCache>
            </c:strRef>
          </c:cat>
          <c:val>
            <c:numRef>
              <c:f>Sheet1!$V$612:$Z$612</c:f>
              <c:numCache>
                <c:formatCode>General</c:formatCode>
                <c:ptCount val="5"/>
                <c:pt idx="0">
                  <c:v>1350</c:v>
                </c:pt>
                <c:pt idx="1">
                  <c:v>1100</c:v>
                </c:pt>
                <c:pt idx="2">
                  <c:v>1340</c:v>
                </c:pt>
                <c:pt idx="3">
                  <c:v>1220</c:v>
                </c:pt>
                <c:pt idx="4">
                  <c:v>1270</c:v>
                </c:pt>
              </c:numCache>
            </c:numRef>
          </c:val>
          <c:smooth val="0"/>
        </c:ser>
        <c:ser>
          <c:idx val="1"/>
          <c:order val="1"/>
          <c:tx>
            <c:strRef>
              <c:f>Sheet1!$U$613</c:f>
              <c:strCache>
                <c:ptCount val="1"/>
                <c:pt idx="0">
                  <c:v>Upload &amp; Route</c:v>
                </c:pt>
              </c:strCache>
            </c:strRef>
          </c:tx>
          <c:marker>
            <c:symbol val="none"/>
          </c:marker>
          <c:cat>
            <c:strRef>
              <c:f>Sheet1!$V$611:$Z$611</c:f>
              <c:strCache>
                <c:ptCount val="5"/>
                <c:pt idx="0">
                  <c:v>500K</c:v>
                </c:pt>
                <c:pt idx="1">
                  <c:v>5M</c:v>
                </c:pt>
                <c:pt idx="2">
                  <c:v>10M</c:v>
                </c:pt>
                <c:pt idx="3">
                  <c:v>20M</c:v>
                </c:pt>
                <c:pt idx="4">
                  <c:v>30M</c:v>
                </c:pt>
              </c:strCache>
            </c:strRef>
          </c:cat>
          <c:val>
            <c:numRef>
              <c:f>Sheet1!$V$613:$Z$613</c:f>
              <c:numCache>
                <c:formatCode>General</c:formatCode>
                <c:ptCount val="5"/>
                <c:pt idx="0">
                  <c:v>1900</c:v>
                </c:pt>
                <c:pt idx="1">
                  <c:v>1930</c:v>
                </c:pt>
                <c:pt idx="2">
                  <c:v>2240</c:v>
                </c:pt>
                <c:pt idx="3">
                  <c:v>1950</c:v>
                </c:pt>
                <c:pt idx="4">
                  <c:v>1450</c:v>
                </c:pt>
              </c:numCache>
            </c:numRef>
          </c:val>
          <c:smooth val="0"/>
        </c:ser>
        <c:ser>
          <c:idx val="2"/>
          <c:order val="2"/>
          <c:tx>
            <c:strRef>
              <c:f>Sheet1!$U$614</c:f>
              <c:strCache>
                <c:ptCount val="1"/>
                <c:pt idx="0">
                  <c:v>Content Type Fallback</c:v>
                </c:pt>
              </c:strCache>
            </c:strRef>
          </c:tx>
          <c:marker>
            <c:symbol val="none"/>
          </c:marker>
          <c:cat>
            <c:strRef>
              <c:f>Sheet1!$V$611:$Z$611</c:f>
              <c:strCache>
                <c:ptCount val="5"/>
                <c:pt idx="0">
                  <c:v>500K</c:v>
                </c:pt>
                <c:pt idx="1">
                  <c:v>5M</c:v>
                </c:pt>
                <c:pt idx="2">
                  <c:v>10M</c:v>
                </c:pt>
                <c:pt idx="3">
                  <c:v>20M</c:v>
                </c:pt>
                <c:pt idx="4">
                  <c:v>30M</c:v>
                </c:pt>
              </c:strCache>
            </c:strRef>
          </c:cat>
          <c:val>
            <c:numRef>
              <c:f>Sheet1!$V$614:$Z$614</c:f>
              <c:numCache>
                <c:formatCode>General</c:formatCode>
                <c:ptCount val="5"/>
                <c:pt idx="0">
                  <c:v>620</c:v>
                </c:pt>
                <c:pt idx="1">
                  <c:v>600</c:v>
                </c:pt>
                <c:pt idx="2">
                  <c:v>900</c:v>
                </c:pt>
                <c:pt idx="3">
                  <c:v>1470</c:v>
                </c:pt>
                <c:pt idx="4">
                  <c:v>2130</c:v>
                </c:pt>
              </c:numCache>
            </c:numRef>
          </c:val>
          <c:smooth val="0"/>
        </c:ser>
        <c:ser>
          <c:idx val="3"/>
          <c:order val="3"/>
          <c:tx>
            <c:strRef>
              <c:f>Sheet1!$U$615</c:f>
              <c:strCache>
                <c:ptCount val="1"/>
                <c:pt idx="0">
                  <c:v>Content Type Selective</c:v>
                </c:pt>
              </c:strCache>
            </c:strRef>
          </c:tx>
          <c:marker>
            <c:symbol val="none"/>
          </c:marker>
          <c:cat>
            <c:strRef>
              <c:f>Sheet1!$V$611:$Z$611</c:f>
              <c:strCache>
                <c:ptCount val="5"/>
                <c:pt idx="0">
                  <c:v>500K</c:v>
                </c:pt>
                <c:pt idx="1">
                  <c:v>5M</c:v>
                </c:pt>
                <c:pt idx="2">
                  <c:v>10M</c:v>
                </c:pt>
                <c:pt idx="3">
                  <c:v>20M</c:v>
                </c:pt>
                <c:pt idx="4">
                  <c:v>30M</c:v>
                </c:pt>
              </c:strCache>
            </c:strRef>
          </c:cat>
          <c:val>
            <c:numRef>
              <c:f>Sheet1!$V$615:$Z$615</c:f>
              <c:numCache>
                <c:formatCode>General</c:formatCode>
                <c:ptCount val="5"/>
                <c:pt idx="0">
                  <c:v>260</c:v>
                </c:pt>
                <c:pt idx="1">
                  <c:v>200</c:v>
                </c:pt>
                <c:pt idx="2">
                  <c:v>240</c:v>
                </c:pt>
                <c:pt idx="3">
                  <c:v>230</c:v>
                </c:pt>
                <c:pt idx="4">
                  <c:v>230</c:v>
                </c:pt>
              </c:numCache>
            </c:numRef>
          </c:val>
          <c:smooth val="0"/>
        </c:ser>
        <c:ser>
          <c:idx val="4"/>
          <c:order val="4"/>
          <c:tx>
            <c:strRef>
              <c:f>Sheet1!$U$616</c:f>
              <c:strCache>
                <c:ptCount val="1"/>
                <c:pt idx="0">
                  <c:v>Managed Metadata Fallback</c:v>
                </c:pt>
              </c:strCache>
            </c:strRef>
          </c:tx>
          <c:marker>
            <c:symbol val="none"/>
          </c:marker>
          <c:cat>
            <c:strRef>
              <c:f>Sheet1!$V$611:$Z$611</c:f>
              <c:strCache>
                <c:ptCount val="5"/>
                <c:pt idx="0">
                  <c:v>500K</c:v>
                </c:pt>
                <c:pt idx="1">
                  <c:v>5M</c:v>
                </c:pt>
                <c:pt idx="2">
                  <c:v>10M</c:v>
                </c:pt>
                <c:pt idx="3">
                  <c:v>20M</c:v>
                </c:pt>
                <c:pt idx="4">
                  <c:v>30M</c:v>
                </c:pt>
              </c:strCache>
            </c:strRef>
          </c:cat>
          <c:val>
            <c:numRef>
              <c:f>Sheet1!$V$616:$Z$616</c:f>
              <c:numCache>
                <c:formatCode>General</c:formatCode>
                <c:ptCount val="5"/>
                <c:pt idx="0">
                  <c:v>330</c:v>
                </c:pt>
                <c:pt idx="1">
                  <c:v>450</c:v>
                </c:pt>
                <c:pt idx="2">
                  <c:v>750</c:v>
                </c:pt>
                <c:pt idx="3">
                  <c:v>1280</c:v>
                </c:pt>
                <c:pt idx="4">
                  <c:v>1920</c:v>
                </c:pt>
              </c:numCache>
            </c:numRef>
          </c:val>
          <c:smooth val="0"/>
        </c:ser>
        <c:ser>
          <c:idx val="5"/>
          <c:order val="5"/>
          <c:tx>
            <c:strRef>
              <c:f>Sheet1!$U$617</c:f>
              <c:strCache>
                <c:ptCount val="1"/>
                <c:pt idx="0">
                  <c:v>Managed Metadata Selective</c:v>
                </c:pt>
              </c:strCache>
            </c:strRef>
          </c:tx>
          <c:marker>
            <c:symbol val="none"/>
          </c:marker>
          <c:cat>
            <c:strRef>
              <c:f>Sheet1!$V$611:$Z$611</c:f>
              <c:strCache>
                <c:ptCount val="5"/>
                <c:pt idx="0">
                  <c:v>500K</c:v>
                </c:pt>
                <c:pt idx="1">
                  <c:v>5M</c:v>
                </c:pt>
                <c:pt idx="2">
                  <c:v>10M</c:v>
                </c:pt>
                <c:pt idx="3">
                  <c:v>20M</c:v>
                </c:pt>
                <c:pt idx="4">
                  <c:v>30M</c:v>
                </c:pt>
              </c:strCache>
            </c:strRef>
          </c:cat>
          <c:val>
            <c:numRef>
              <c:f>Sheet1!$V$617:$Z$617</c:f>
              <c:numCache>
                <c:formatCode>General</c:formatCode>
                <c:ptCount val="5"/>
                <c:pt idx="0">
                  <c:v>620</c:v>
                </c:pt>
                <c:pt idx="1">
                  <c:v>630</c:v>
                </c:pt>
                <c:pt idx="2">
                  <c:v>920</c:v>
                </c:pt>
                <c:pt idx="3">
                  <c:v>1470</c:v>
                </c:pt>
                <c:pt idx="4">
                  <c:v>2150</c:v>
                </c:pt>
              </c:numCache>
            </c:numRef>
          </c:val>
          <c:smooth val="0"/>
        </c:ser>
        <c:dLbls>
          <c:showLegendKey val="0"/>
          <c:showVal val="0"/>
          <c:showCatName val="0"/>
          <c:showSerName val="0"/>
          <c:showPercent val="0"/>
          <c:showBubbleSize val="0"/>
        </c:dLbls>
        <c:marker val="1"/>
        <c:smooth val="0"/>
        <c:axId val="74461952"/>
        <c:axId val="74463872"/>
      </c:lineChart>
      <c:catAx>
        <c:axId val="74461952"/>
        <c:scaling>
          <c:orientation val="minMax"/>
        </c:scaling>
        <c:delete val="0"/>
        <c:axPos val="b"/>
        <c:title>
          <c:tx>
            <c:rich>
              <a:bodyPr/>
              <a:lstStyle/>
              <a:p>
                <a:pPr>
                  <a:defRPr/>
                </a:pPr>
                <a:r>
                  <a:rPr lang="en-US"/>
                  <a:t>List Size</a:t>
                </a:r>
              </a:p>
            </c:rich>
          </c:tx>
          <c:layout/>
          <c:overlay val="0"/>
        </c:title>
        <c:majorTickMark val="out"/>
        <c:minorTickMark val="none"/>
        <c:tickLblPos val="nextTo"/>
        <c:crossAx val="74463872"/>
        <c:crosses val="autoZero"/>
        <c:auto val="1"/>
        <c:lblAlgn val="ctr"/>
        <c:lblOffset val="100"/>
        <c:noMultiLvlLbl val="0"/>
      </c:catAx>
      <c:valAx>
        <c:axId val="74463872"/>
        <c:scaling>
          <c:orientation val="minMax"/>
        </c:scaling>
        <c:delete val="0"/>
        <c:axPos val="l"/>
        <c:majorGridlines/>
        <c:title>
          <c:tx>
            <c:rich>
              <a:bodyPr rot="-5400000" vert="horz"/>
              <a:lstStyle/>
              <a:p>
                <a:pPr>
                  <a:defRPr/>
                </a:pPr>
                <a:r>
                  <a:rPr lang="en-US" baseline="0"/>
                  <a:t>Latency (In Milliseconds)</a:t>
                </a:r>
                <a:endParaRPr lang="en-US"/>
              </a:p>
            </c:rich>
          </c:tx>
          <c:layout/>
          <c:overlay val="0"/>
        </c:title>
        <c:numFmt formatCode="General" sourceLinked="1"/>
        <c:majorTickMark val="out"/>
        <c:minorTickMark val="none"/>
        <c:tickLblPos val="nextTo"/>
        <c:crossAx val="7446195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Document Uploading Comparison</a:t>
            </a:r>
          </a:p>
        </c:rich>
      </c:tx>
      <c:layout/>
      <c:overlay val="0"/>
    </c:title>
    <c:autoTitleDeleted val="0"/>
    <c:plotArea>
      <c:layout/>
      <c:barChart>
        <c:barDir val="col"/>
        <c:grouping val="clustered"/>
        <c:varyColors val="0"/>
        <c:ser>
          <c:idx val="0"/>
          <c:order val="0"/>
          <c:tx>
            <c:strRef>
              <c:f>Sheet1!$B$727</c:f>
              <c:strCache>
                <c:ptCount val="1"/>
                <c:pt idx="0">
                  <c:v>100,000</c:v>
                </c:pt>
              </c:strCache>
            </c:strRef>
          </c:tx>
          <c:invertIfNegative val="0"/>
          <c:cat>
            <c:strRef>
              <c:f>Sheet1!$A$728:$A$731</c:f>
              <c:strCache>
                <c:ptCount val="4"/>
                <c:pt idx="0">
                  <c:v>Document Center Upload</c:v>
                </c:pt>
                <c:pt idx="1">
                  <c:v>Record Center Upload</c:v>
                </c:pt>
                <c:pt idx="2">
                  <c:v>Document Center Send To</c:v>
                </c:pt>
                <c:pt idx="3">
                  <c:v>Record Center Send To</c:v>
                </c:pt>
              </c:strCache>
            </c:strRef>
          </c:cat>
          <c:val>
            <c:numRef>
              <c:f>Sheet1!$B$728:$B$731</c:f>
              <c:numCache>
                <c:formatCode>General</c:formatCode>
                <c:ptCount val="4"/>
                <c:pt idx="0">
                  <c:v>7.93</c:v>
                </c:pt>
                <c:pt idx="1">
                  <c:v>24</c:v>
                </c:pt>
                <c:pt idx="2">
                  <c:v>5</c:v>
                </c:pt>
                <c:pt idx="3">
                  <c:v>27</c:v>
                </c:pt>
              </c:numCache>
            </c:numRef>
          </c:val>
        </c:ser>
        <c:ser>
          <c:idx val="1"/>
          <c:order val="1"/>
          <c:tx>
            <c:strRef>
              <c:f>Sheet1!$C$727</c:f>
              <c:strCache>
                <c:ptCount val="1"/>
                <c:pt idx="0">
                  <c:v>500,000</c:v>
                </c:pt>
              </c:strCache>
            </c:strRef>
          </c:tx>
          <c:invertIfNegative val="0"/>
          <c:cat>
            <c:strRef>
              <c:f>Sheet1!$A$728:$A$731</c:f>
              <c:strCache>
                <c:ptCount val="4"/>
                <c:pt idx="0">
                  <c:v>Document Center Upload</c:v>
                </c:pt>
                <c:pt idx="1">
                  <c:v>Record Center Upload</c:v>
                </c:pt>
                <c:pt idx="2">
                  <c:v>Document Center Send To</c:v>
                </c:pt>
                <c:pt idx="3">
                  <c:v>Record Center Send To</c:v>
                </c:pt>
              </c:strCache>
            </c:strRef>
          </c:cat>
          <c:val>
            <c:numRef>
              <c:f>Sheet1!$C$728:$C$731</c:f>
              <c:numCache>
                <c:formatCode>General</c:formatCode>
                <c:ptCount val="4"/>
                <c:pt idx="0">
                  <c:v>5.66</c:v>
                </c:pt>
                <c:pt idx="1">
                  <c:v>21.3</c:v>
                </c:pt>
                <c:pt idx="2">
                  <c:v>2.4</c:v>
                </c:pt>
                <c:pt idx="3">
                  <c:v>24.29</c:v>
                </c:pt>
              </c:numCache>
            </c:numRef>
          </c:val>
        </c:ser>
        <c:dLbls>
          <c:showLegendKey val="0"/>
          <c:showVal val="0"/>
          <c:showCatName val="0"/>
          <c:showSerName val="0"/>
          <c:showPercent val="0"/>
          <c:showBubbleSize val="0"/>
        </c:dLbls>
        <c:gapWidth val="150"/>
        <c:axId val="74492160"/>
        <c:axId val="74493952"/>
      </c:barChart>
      <c:catAx>
        <c:axId val="74492160"/>
        <c:scaling>
          <c:orientation val="minMax"/>
        </c:scaling>
        <c:delete val="0"/>
        <c:axPos val="b"/>
        <c:majorTickMark val="out"/>
        <c:minorTickMark val="none"/>
        <c:tickLblPos val="nextTo"/>
        <c:crossAx val="74493952"/>
        <c:crosses val="autoZero"/>
        <c:auto val="1"/>
        <c:lblAlgn val="ctr"/>
        <c:lblOffset val="100"/>
        <c:noMultiLvlLbl val="0"/>
      </c:catAx>
      <c:valAx>
        <c:axId val="74493952"/>
        <c:scaling>
          <c:orientation val="minMax"/>
        </c:scaling>
        <c:delete val="0"/>
        <c:axPos val="l"/>
        <c:majorGridlines/>
        <c:title>
          <c:tx>
            <c:rich>
              <a:bodyPr rot="-5400000" vert="horz"/>
              <a:lstStyle/>
              <a:p>
                <a:pPr>
                  <a:defRPr/>
                </a:pPr>
                <a:r>
                  <a:rPr lang="en-US"/>
                  <a:t>Documets Per Second</a:t>
                </a:r>
              </a:p>
            </c:rich>
          </c:tx>
          <c:layout/>
          <c:overlay val="0"/>
        </c:title>
        <c:numFmt formatCode="General" sourceLinked="1"/>
        <c:majorTickMark val="out"/>
        <c:minorTickMark val="none"/>
        <c:tickLblPos val="nextTo"/>
        <c:crossAx val="7449216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800" b="1" i="0" baseline="0">
                <a:effectLst/>
              </a:rPr>
              <a:t>Throughput of Scaling Front-End Web Servers</a:t>
            </a:r>
            <a:endParaRPr lang="en-US">
              <a:effectLst/>
            </a:endParaRPr>
          </a:p>
        </c:rich>
      </c:tx>
      <c:layout/>
      <c:overlay val="0"/>
    </c:title>
    <c:autoTitleDeleted val="0"/>
    <c:plotArea>
      <c:layout>
        <c:manualLayout>
          <c:layoutTarget val="inner"/>
          <c:xMode val="edge"/>
          <c:yMode val="edge"/>
          <c:x val="0.29136220472440943"/>
          <c:y val="0.24510518006033788"/>
          <c:w val="0.63641557305336838"/>
          <c:h val="0.49024992492034081"/>
        </c:manualLayout>
      </c:layout>
      <c:lineChart>
        <c:grouping val="standard"/>
        <c:varyColors val="0"/>
        <c:ser>
          <c:idx val="0"/>
          <c:order val="0"/>
          <c:tx>
            <c:strRef>
              <c:f>Sheet2!$C$59</c:f>
              <c:strCache>
                <c:ptCount val="1"/>
                <c:pt idx="0">
                  <c:v>Recommended Load</c:v>
                </c:pt>
              </c:strCache>
            </c:strRef>
          </c:tx>
          <c:marker>
            <c:symbol val="none"/>
          </c:marker>
          <c:val>
            <c:numRef>
              <c:f>Sheet2!$C$60:$C$64</c:f>
              <c:numCache>
                <c:formatCode>General</c:formatCode>
                <c:ptCount val="5"/>
                <c:pt idx="0">
                  <c:v>43.1</c:v>
                </c:pt>
                <c:pt idx="1">
                  <c:v>134</c:v>
                </c:pt>
                <c:pt idx="2">
                  <c:v>144</c:v>
                </c:pt>
                <c:pt idx="3">
                  <c:v>145</c:v>
                </c:pt>
                <c:pt idx="4">
                  <c:v>143</c:v>
                </c:pt>
              </c:numCache>
            </c:numRef>
          </c:val>
          <c:smooth val="0"/>
        </c:ser>
        <c:dLbls>
          <c:showLegendKey val="0"/>
          <c:showVal val="0"/>
          <c:showCatName val="0"/>
          <c:showSerName val="0"/>
          <c:showPercent val="0"/>
          <c:showBubbleSize val="0"/>
        </c:dLbls>
        <c:marker val="1"/>
        <c:smooth val="0"/>
        <c:axId val="74515200"/>
        <c:axId val="74517120"/>
      </c:lineChart>
      <c:catAx>
        <c:axId val="74515200"/>
        <c:scaling>
          <c:orientation val="minMax"/>
        </c:scaling>
        <c:delete val="0"/>
        <c:axPos val="b"/>
        <c:title>
          <c:tx>
            <c:rich>
              <a:bodyPr/>
              <a:lstStyle/>
              <a:p>
                <a:pPr>
                  <a:defRPr/>
                </a:pPr>
                <a:r>
                  <a:rPr lang="en-US"/>
                  <a:t>Front-End Web Servers</a:t>
                </a:r>
              </a:p>
            </c:rich>
          </c:tx>
          <c:layout/>
          <c:overlay val="0"/>
        </c:title>
        <c:majorTickMark val="out"/>
        <c:minorTickMark val="none"/>
        <c:tickLblPos val="nextTo"/>
        <c:crossAx val="74517120"/>
        <c:crosses val="autoZero"/>
        <c:auto val="1"/>
        <c:lblAlgn val="ctr"/>
        <c:lblOffset val="100"/>
        <c:noMultiLvlLbl val="0"/>
      </c:catAx>
      <c:valAx>
        <c:axId val="74517120"/>
        <c:scaling>
          <c:orientation val="minMax"/>
        </c:scaling>
        <c:delete val="0"/>
        <c:axPos val="l"/>
        <c:majorGridlines/>
        <c:title>
          <c:tx>
            <c:rich>
              <a:bodyPr rot="-5400000" vert="horz"/>
              <a:lstStyle/>
              <a:p>
                <a:pPr>
                  <a:defRPr/>
                </a:pPr>
                <a:r>
                  <a:rPr lang="en-US"/>
                  <a:t>Requests Per Second</a:t>
                </a:r>
              </a:p>
            </c:rich>
          </c:tx>
          <c:layout/>
          <c:overlay val="0"/>
        </c:title>
        <c:numFmt formatCode="General" sourceLinked="1"/>
        <c:majorTickMark val="out"/>
        <c:minorTickMark val="none"/>
        <c:tickLblPos val="nextTo"/>
        <c:crossAx val="74515200"/>
        <c:crosses val="autoZero"/>
        <c:crossBetween val="between"/>
      </c:valAx>
      <c:dTable>
        <c:showHorzBorder val="1"/>
        <c:showVertBorder val="1"/>
        <c:showOutline val="1"/>
        <c:showKeys val="0"/>
      </c:dTable>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CPU</a:t>
            </a:r>
            <a:r>
              <a:rPr lang="en-US" baseline="0"/>
              <a:t> Utilization Scaling Front-End Web Servers</a:t>
            </a:r>
            <a:endParaRPr lang="en-US"/>
          </a:p>
        </c:rich>
      </c:tx>
      <c:layout/>
      <c:overlay val="0"/>
    </c:title>
    <c:autoTitleDeleted val="0"/>
    <c:plotArea>
      <c:layout/>
      <c:lineChart>
        <c:grouping val="standard"/>
        <c:varyColors val="0"/>
        <c:ser>
          <c:idx val="0"/>
          <c:order val="0"/>
          <c:tx>
            <c:strRef>
              <c:f>Sheet1!$B$696</c:f>
              <c:strCache>
                <c:ptCount val="1"/>
                <c:pt idx="0">
                  <c:v>SQL CPU</c:v>
                </c:pt>
              </c:strCache>
            </c:strRef>
          </c:tx>
          <c:val>
            <c:numRef>
              <c:f>Sheet1!$B$697:$B$701</c:f>
              <c:numCache>
                <c:formatCode>General</c:formatCode>
                <c:ptCount val="5"/>
                <c:pt idx="0">
                  <c:v>29.9</c:v>
                </c:pt>
                <c:pt idx="1">
                  <c:v>48.2</c:v>
                </c:pt>
                <c:pt idx="2">
                  <c:v>49.1</c:v>
                </c:pt>
                <c:pt idx="3">
                  <c:v>53.3</c:v>
                </c:pt>
                <c:pt idx="4">
                  <c:v>53.1</c:v>
                </c:pt>
              </c:numCache>
            </c:numRef>
          </c:val>
          <c:smooth val="0"/>
        </c:ser>
        <c:ser>
          <c:idx val="1"/>
          <c:order val="1"/>
          <c:tx>
            <c:strRef>
              <c:f>Sheet1!$C$696</c:f>
              <c:strCache>
                <c:ptCount val="1"/>
                <c:pt idx="0">
                  <c:v>WFE CPU</c:v>
                </c:pt>
              </c:strCache>
            </c:strRef>
          </c:tx>
          <c:val>
            <c:numRef>
              <c:f>Sheet1!$C$697:$C$701</c:f>
              <c:numCache>
                <c:formatCode>General</c:formatCode>
                <c:ptCount val="5"/>
                <c:pt idx="0">
                  <c:v>57.8</c:v>
                </c:pt>
                <c:pt idx="1">
                  <c:v>47.55</c:v>
                </c:pt>
                <c:pt idx="2">
                  <c:v>31.53</c:v>
                </c:pt>
                <c:pt idx="3">
                  <c:v>23.375</c:v>
                </c:pt>
                <c:pt idx="4">
                  <c:v>18.52</c:v>
                </c:pt>
              </c:numCache>
            </c:numRef>
          </c:val>
          <c:smooth val="0"/>
        </c:ser>
        <c:dLbls>
          <c:showLegendKey val="0"/>
          <c:showVal val="0"/>
          <c:showCatName val="0"/>
          <c:showSerName val="0"/>
          <c:showPercent val="0"/>
          <c:showBubbleSize val="0"/>
        </c:dLbls>
        <c:marker val="1"/>
        <c:smooth val="0"/>
        <c:axId val="74560640"/>
        <c:axId val="74562560"/>
      </c:lineChart>
      <c:catAx>
        <c:axId val="74560640"/>
        <c:scaling>
          <c:orientation val="minMax"/>
        </c:scaling>
        <c:delete val="0"/>
        <c:axPos val="b"/>
        <c:title>
          <c:tx>
            <c:rich>
              <a:bodyPr/>
              <a:lstStyle/>
              <a:p>
                <a:pPr>
                  <a:defRPr/>
                </a:pPr>
                <a:r>
                  <a:rPr lang="en-US"/>
                  <a:t>Web Front End Servers</a:t>
                </a:r>
              </a:p>
            </c:rich>
          </c:tx>
          <c:layout/>
          <c:overlay val="0"/>
        </c:title>
        <c:majorTickMark val="out"/>
        <c:minorTickMark val="none"/>
        <c:tickLblPos val="nextTo"/>
        <c:crossAx val="74562560"/>
        <c:crosses val="autoZero"/>
        <c:auto val="1"/>
        <c:lblAlgn val="ctr"/>
        <c:lblOffset val="100"/>
        <c:noMultiLvlLbl val="0"/>
      </c:catAx>
      <c:valAx>
        <c:axId val="74562560"/>
        <c:scaling>
          <c:orientation val="minMax"/>
        </c:scaling>
        <c:delete val="0"/>
        <c:axPos val="l"/>
        <c:majorGridlines/>
        <c:title>
          <c:tx>
            <c:rich>
              <a:bodyPr rot="-5400000" vert="horz"/>
              <a:lstStyle/>
              <a:p>
                <a:pPr>
                  <a:defRPr/>
                </a:pPr>
                <a:r>
                  <a:rPr lang="en-US"/>
                  <a:t>% of</a:t>
                </a:r>
                <a:r>
                  <a:rPr lang="en-US" baseline="0"/>
                  <a:t> CPU Utilization</a:t>
                </a:r>
                <a:endParaRPr lang="en-US"/>
              </a:p>
            </c:rich>
          </c:tx>
          <c:layout/>
          <c:overlay val="0"/>
        </c:title>
        <c:numFmt formatCode="General" sourceLinked="1"/>
        <c:majorTickMark val="out"/>
        <c:minorTickMark val="none"/>
        <c:tickLblPos val="nextTo"/>
        <c:crossAx val="7456064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SQL Server Disk IO Scaling</a:t>
            </a:r>
            <a:r>
              <a:rPr lang="en-US" baseline="0"/>
              <a:t> Front-End Web Servers</a:t>
            </a:r>
            <a:endParaRPr lang="en-US"/>
          </a:p>
        </c:rich>
      </c:tx>
      <c:layout/>
      <c:overlay val="0"/>
    </c:title>
    <c:autoTitleDeleted val="0"/>
    <c:plotArea>
      <c:layout/>
      <c:lineChart>
        <c:grouping val="standard"/>
        <c:varyColors val="0"/>
        <c:ser>
          <c:idx val="1"/>
          <c:order val="0"/>
          <c:tx>
            <c:strRef>
              <c:f>Sheet1!$B$712</c:f>
              <c:strCache>
                <c:ptCount val="1"/>
                <c:pt idx="0">
                  <c:v>SQL Read</c:v>
                </c:pt>
              </c:strCache>
            </c:strRef>
          </c:tx>
          <c:val>
            <c:numRef>
              <c:f>Sheet1!$B$713:$B$717</c:f>
              <c:numCache>
                <c:formatCode>General</c:formatCode>
                <c:ptCount val="5"/>
                <c:pt idx="0">
                  <c:v>7.5</c:v>
                </c:pt>
                <c:pt idx="1">
                  <c:v>11.3</c:v>
                </c:pt>
                <c:pt idx="2">
                  <c:v>11.7</c:v>
                </c:pt>
                <c:pt idx="3">
                  <c:v>12.6</c:v>
                </c:pt>
                <c:pt idx="4">
                  <c:v>12.7</c:v>
                </c:pt>
              </c:numCache>
            </c:numRef>
          </c:val>
          <c:smooth val="0"/>
        </c:ser>
        <c:ser>
          <c:idx val="2"/>
          <c:order val="1"/>
          <c:tx>
            <c:strRef>
              <c:f>Sheet1!$C$712</c:f>
              <c:strCache>
                <c:ptCount val="1"/>
                <c:pt idx="0">
                  <c:v>SQL Write</c:v>
                </c:pt>
              </c:strCache>
            </c:strRef>
          </c:tx>
          <c:val>
            <c:numRef>
              <c:f>Sheet1!$C$713:$C$717</c:f>
              <c:numCache>
                <c:formatCode>General</c:formatCode>
                <c:ptCount val="5"/>
                <c:pt idx="0">
                  <c:v>16.100000000000001</c:v>
                </c:pt>
                <c:pt idx="1">
                  <c:v>26</c:v>
                </c:pt>
                <c:pt idx="2">
                  <c:v>26.6</c:v>
                </c:pt>
                <c:pt idx="3">
                  <c:v>28</c:v>
                </c:pt>
                <c:pt idx="4">
                  <c:v>27.3</c:v>
                </c:pt>
              </c:numCache>
            </c:numRef>
          </c:val>
          <c:smooth val="0"/>
        </c:ser>
        <c:dLbls>
          <c:showLegendKey val="0"/>
          <c:showVal val="0"/>
          <c:showCatName val="0"/>
          <c:showSerName val="0"/>
          <c:showPercent val="0"/>
          <c:showBubbleSize val="0"/>
        </c:dLbls>
        <c:marker val="1"/>
        <c:smooth val="0"/>
        <c:axId val="74572544"/>
        <c:axId val="74574464"/>
      </c:lineChart>
      <c:catAx>
        <c:axId val="74572544"/>
        <c:scaling>
          <c:orientation val="minMax"/>
        </c:scaling>
        <c:delete val="0"/>
        <c:axPos val="b"/>
        <c:title>
          <c:tx>
            <c:rich>
              <a:bodyPr/>
              <a:lstStyle/>
              <a:p>
                <a:pPr>
                  <a:defRPr/>
                </a:pPr>
                <a:r>
                  <a:rPr lang="en-US"/>
                  <a:t>Front-End Web Servers</a:t>
                </a:r>
              </a:p>
            </c:rich>
          </c:tx>
          <c:layout/>
          <c:overlay val="0"/>
        </c:title>
        <c:majorTickMark val="out"/>
        <c:minorTickMark val="none"/>
        <c:tickLblPos val="nextTo"/>
        <c:crossAx val="74574464"/>
        <c:crosses val="autoZero"/>
        <c:auto val="1"/>
        <c:lblAlgn val="ctr"/>
        <c:lblOffset val="100"/>
        <c:noMultiLvlLbl val="0"/>
      </c:catAx>
      <c:valAx>
        <c:axId val="74574464"/>
        <c:scaling>
          <c:orientation val="minMax"/>
        </c:scaling>
        <c:delete val="0"/>
        <c:axPos val="l"/>
        <c:majorGridlines/>
        <c:numFmt formatCode="General" sourceLinked="1"/>
        <c:majorTickMark val="out"/>
        <c:minorTickMark val="none"/>
        <c:tickLblPos val="nextTo"/>
        <c:crossAx val="7457254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barChart>
        <c:barDir val="col"/>
        <c:grouping val="clustered"/>
        <c:varyColors val="0"/>
        <c:ser>
          <c:idx val="0"/>
          <c:order val="0"/>
          <c:tx>
            <c:strRef>
              <c:f>Sheet1!$A$423</c:f>
              <c:strCache>
                <c:ptCount val="1"/>
                <c:pt idx="0">
                  <c:v>Policy Update</c:v>
                </c:pt>
              </c:strCache>
            </c:strRef>
          </c:tx>
          <c:invertIfNegative val="0"/>
          <c:cat>
            <c:strRef>
              <c:f>Sheet1!$B$422:$C$422</c:f>
              <c:strCache>
                <c:ptCount val="2"/>
                <c:pt idx="0">
                  <c:v>Document Center</c:v>
                </c:pt>
                <c:pt idx="1">
                  <c:v>Record Center</c:v>
                </c:pt>
              </c:strCache>
            </c:strRef>
          </c:cat>
          <c:val>
            <c:numRef>
              <c:f>Sheet1!$B$423:$C$423</c:f>
              <c:numCache>
                <c:formatCode>General</c:formatCode>
                <c:ptCount val="2"/>
                <c:pt idx="0">
                  <c:v>9</c:v>
                </c:pt>
                <c:pt idx="1">
                  <c:v>12.59</c:v>
                </c:pt>
              </c:numCache>
            </c:numRef>
          </c:val>
        </c:ser>
        <c:dLbls>
          <c:showLegendKey val="0"/>
          <c:showVal val="0"/>
          <c:showCatName val="0"/>
          <c:showSerName val="0"/>
          <c:showPercent val="0"/>
          <c:showBubbleSize val="0"/>
        </c:dLbls>
        <c:gapWidth val="150"/>
        <c:axId val="77220096"/>
        <c:axId val="77238272"/>
      </c:barChart>
      <c:catAx>
        <c:axId val="77220096"/>
        <c:scaling>
          <c:orientation val="minMax"/>
        </c:scaling>
        <c:delete val="0"/>
        <c:axPos val="b"/>
        <c:majorTickMark val="out"/>
        <c:minorTickMark val="none"/>
        <c:tickLblPos val="nextTo"/>
        <c:crossAx val="77238272"/>
        <c:crosses val="autoZero"/>
        <c:auto val="1"/>
        <c:lblAlgn val="ctr"/>
        <c:lblOffset val="100"/>
        <c:noMultiLvlLbl val="0"/>
      </c:catAx>
      <c:valAx>
        <c:axId val="77238272"/>
        <c:scaling>
          <c:orientation val="minMax"/>
        </c:scaling>
        <c:delete val="0"/>
        <c:axPos val="l"/>
        <c:majorGridlines/>
        <c:title>
          <c:tx>
            <c:rich>
              <a:bodyPr rot="-5400000" vert="horz"/>
              <a:lstStyle/>
              <a:p>
                <a:pPr>
                  <a:defRPr/>
                </a:pPr>
                <a:r>
                  <a:rPr lang="en-US"/>
                  <a:t>Items Per Second</a:t>
                </a:r>
              </a:p>
            </c:rich>
          </c:tx>
          <c:layout/>
          <c:overlay val="0"/>
        </c:title>
        <c:numFmt formatCode="General" sourceLinked="1"/>
        <c:majorTickMark val="out"/>
        <c:minorTickMark val="none"/>
        <c:tickLblPos val="nextTo"/>
        <c:crossAx val="77220096"/>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Performance of Retention Actions</a:t>
            </a:r>
          </a:p>
        </c:rich>
      </c:tx>
      <c:layout/>
      <c:overlay val="0"/>
    </c:title>
    <c:autoTitleDeleted val="0"/>
    <c:plotArea>
      <c:layout>
        <c:manualLayout>
          <c:layoutTarget val="inner"/>
          <c:xMode val="edge"/>
          <c:yMode val="edge"/>
          <c:x val="0.20856358071520129"/>
          <c:y val="0.11599476422036392"/>
          <c:w val="0.7551530102453039"/>
          <c:h val="0.55546657443013425"/>
        </c:manualLayout>
      </c:layout>
      <c:barChart>
        <c:barDir val="col"/>
        <c:grouping val="clustered"/>
        <c:varyColors val="0"/>
        <c:ser>
          <c:idx val="0"/>
          <c:order val="0"/>
          <c:tx>
            <c:strRef>
              <c:f>Sheet1!$B$401</c:f>
              <c:strCache>
                <c:ptCount val="1"/>
                <c:pt idx="0">
                  <c:v>Document Center</c:v>
                </c:pt>
              </c:strCache>
            </c:strRef>
          </c:tx>
          <c:invertIfNegative val="0"/>
          <c:cat>
            <c:strRef>
              <c:f>Sheet1!$A$402:$A$405</c:f>
              <c:strCache>
                <c:ptCount val="4"/>
                <c:pt idx="0">
                  <c:v>Send To Other Location</c:v>
                </c:pt>
                <c:pt idx="1">
                  <c:v>Permanently Delete</c:v>
                </c:pt>
                <c:pt idx="2">
                  <c:v>Move to Recycle Bin</c:v>
                </c:pt>
                <c:pt idx="3">
                  <c:v>Skip to Next Stage</c:v>
                </c:pt>
              </c:strCache>
            </c:strRef>
          </c:cat>
          <c:val>
            <c:numRef>
              <c:f>Sheet1!$B$402:$B$405</c:f>
              <c:numCache>
                <c:formatCode>General</c:formatCode>
                <c:ptCount val="4"/>
                <c:pt idx="0">
                  <c:v>0.59</c:v>
                </c:pt>
                <c:pt idx="1">
                  <c:v>28</c:v>
                </c:pt>
                <c:pt idx="2">
                  <c:v>30</c:v>
                </c:pt>
                <c:pt idx="3">
                  <c:v>9</c:v>
                </c:pt>
              </c:numCache>
            </c:numRef>
          </c:val>
        </c:ser>
        <c:ser>
          <c:idx val="1"/>
          <c:order val="1"/>
          <c:tx>
            <c:strRef>
              <c:f>Sheet1!$C$401</c:f>
              <c:strCache>
                <c:ptCount val="1"/>
                <c:pt idx="0">
                  <c:v>Record Center</c:v>
                </c:pt>
              </c:strCache>
            </c:strRef>
          </c:tx>
          <c:invertIfNegative val="0"/>
          <c:cat>
            <c:strRef>
              <c:f>Sheet1!$A$402:$A$405</c:f>
              <c:strCache>
                <c:ptCount val="4"/>
                <c:pt idx="0">
                  <c:v>Send To Other Location</c:v>
                </c:pt>
                <c:pt idx="1">
                  <c:v>Permanently Delete</c:v>
                </c:pt>
                <c:pt idx="2">
                  <c:v>Move to Recycle Bin</c:v>
                </c:pt>
                <c:pt idx="3">
                  <c:v>Skip to Next Stage</c:v>
                </c:pt>
              </c:strCache>
            </c:strRef>
          </c:cat>
          <c:val>
            <c:numRef>
              <c:f>Sheet1!$C$402:$C$405</c:f>
              <c:numCache>
                <c:formatCode>General</c:formatCode>
                <c:ptCount val="4"/>
                <c:pt idx="0">
                  <c:v>0.63</c:v>
                </c:pt>
                <c:pt idx="1">
                  <c:v>29</c:v>
                </c:pt>
                <c:pt idx="2">
                  <c:v>27.3</c:v>
                </c:pt>
                <c:pt idx="3">
                  <c:v>22.15</c:v>
                </c:pt>
              </c:numCache>
            </c:numRef>
          </c:val>
        </c:ser>
        <c:dLbls>
          <c:showLegendKey val="0"/>
          <c:showVal val="0"/>
          <c:showCatName val="0"/>
          <c:showSerName val="0"/>
          <c:showPercent val="0"/>
          <c:showBubbleSize val="0"/>
        </c:dLbls>
        <c:gapWidth val="150"/>
        <c:axId val="77263616"/>
        <c:axId val="77265152"/>
      </c:barChart>
      <c:catAx>
        <c:axId val="77263616"/>
        <c:scaling>
          <c:orientation val="minMax"/>
        </c:scaling>
        <c:delete val="0"/>
        <c:axPos val="b"/>
        <c:majorTickMark val="out"/>
        <c:minorTickMark val="none"/>
        <c:tickLblPos val="nextTo"/>
        <c:crossAx val="77265152"/>
        <c:crosses val="autoZero"/>
        <c:auto val="1"/>
        <c:lblAlgn val="ctr"/>
        <c:lblOffset val="100"/>
        <c:noMultiLvlLbl val="0"/>
      </c:catAx>
      <c:valAx>
        <c:axId val="77265152"/>
        <c:scaling>
          <c:orientation val="minMax"/>
          <c:min val="0"/>
        </c:scaling>
        <c:delete val="0"/>
        <c:axPos val="l"/>
        <c:majorGridlines/>
        <c:title>
          <c:tx>
            <c:rich>
              <a:bodyPr rot="-5400000" vert="horz"/>
              <a:lstStyle/>
              <a:p>
                <a:pPr>
                  <a:defRPr/>
                </a:pPr>
                <a:r>
                  <a:rPr lang="en-US"/>
                  <a:t>Items Expired Per Second</a:t>
                </a:r>
              </a:p>
            </c:rich>
          </c:tx>
          <c:layout/>
          <c:overlay val="0"/>
        </c:title>
        <c:numFmt formatCode="General" sourceLinked="1"/>
        <c:majorTickMark val="out"/>
        <c:minorTickMark val="none"/>
        <c:tickLblPos val="nextTo"/>
        <c:crossAx val="7726361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34EB3-DF7A-4FCD-BD5B-C1102980C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3991</Words>
  <Characters>23913</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27849</CharactersWithSpaces>
  <SharedDoc>false</SharedDoc>
  <HLinks>
    <vt:vector size="18" baseType="variant">
      <vt:variant>
        <vt:i4>8323169</vt:i4>
      </vt:variant>
      <vt:variant>
        <vt:i4>0</vt:i4>
      </vt:variant>
      <vt:variant>
        <vt:i4>0</vt:i4>
      </vt:variant>
      <vt:variant>
        <vt:i4>5</vt:i4>
      </vt:variant>
      <vt:variant>
        <vt:lpwstr/>
      </vt:variant>
      <vt:variant>
        <vt:lpwstr>license</vt:lpwstr>
      </vt:variant>
      <vt:variant>
        <vt:i4>5374062</vt:i4>
      </vt:variant>
      <vt:variant>
        <vt:i4>3</vt:i4>
      </vt:variant>
      <vt:variant>
        <vt:i4>0</vt:i4>
      </vt:variant>
      <vt:variant>
        <vt:i4>5</vt:i4>
      </vt:variant>
      <vt:variant>
        <vt:lpwstr>mailto:talkodc@microsoft.com?subject=O14%20Dev%20Kitchen:</vt:lpwstr>
      </vt:variant>
      <vt:variant>
        <vt:lpwstr/>
      </vt:variant>
      <vt:variant>
        <vt:i4>5046279</vt:i4>
      </vt:variant>
      <vt:variant>
        <vt:i4>-1</vt:i4>
      </vt:variant>
      <vt:variant>
        <vt:i4>1027</vt:i4>
      </vt:variant>
      <vt:variant>
        <vt:i4>1</vt:i4>
      </vt:variant>
      <vt:variant>
        <vt:lpwstr>https://brandtools.partners.extranet.microsoft.com/NR/rdonlyres/224E044F-F84D-4EA4-B53F-2B55694D8997/5499/ofcbrand_h_rgb.jpg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2010-06-02T02:35:00Z</dcterms:created>
  <dcterms:modified xsi:type="dcterms:W3CDTF">2010-06-02T02:35:00Z</dcterms:modified>
</cp:coreProperties>
</file>