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144A0" w:rsidRDefault="000144A0">
      <w:pPr>
        <w:divId w:val="4596787"/>
      </w:pPr>
    </w:p>
    <w:tbl>
      <w:tblPr>
        <w:tblW w:w="5000" w:type="pct"/>
        <w:tblCellSpacing w:w="15" w:type="dxa"/>
        <w:tblBorders>
          <w:bottom w:val="single" w:sz="6" w:space="0" w:color="C8CDDE"/>
        </w:tblBorders>
        <w:tblCellMar>
          <w:top w:w="15" w:type="dxa"/>
          <w:left w:w="15" w:type="dxa"/>
          <w:bottom w:w="15" w:type="dxa"/>
          <w:right w:w="15" w:type="dxa"/>
        </w:tblCellMar>
        <w:tblLook w:val="04A0"/>
      </w:tblPr>
      <w:tblGrid>
        <w:gridCol w:w="9735"/>
      </w:tblGrid>
      <w:tr w:rsidR="009F6A23" w:rsidRPr="008C0B62" w:rsidTr="002C6F96">
        <w:trPr>
          <w:divId w:val="4596787"/>
          <w:trHeight w:val="1704"/>
          <w:tblCellSpacing w:w="15" w:type="dxa"/>
        </w:trPr>
        <w:tc>
          <w:tcPr>
            <w:tcW w:w="0" w:type="auto"/>
            <w:tcMar>
              <w:top w:w="15" w:type="dxa"/>
              <w:left w:w="15" w:type="dxa"/>
              <w:bottom w:w="15" w:type="dxa"/>
              <w:right w:w="300" w:type="dxa"/>
            </w:tcMar>
            <w:vAlign w:val="center"/>
            <w:hideMark/>
          </w:tcPr>
          <w:p w:rsidR="009F6A23" w:rsidRPr="008C0B62" w:rsidRDefault="004F1930" w:rsidP="002C6F96">
            <w:pPr>
              <w:pStyle w:val="Title"/>
              <w:rPr>
                <w:rFonts w:eastAsia="Times New Roman"/>
                <w:color w:val="0000FF"/>
                <w:sz w:val="19"/>
                <w:szCs w:val="19"/>
              </w:rPr>
            </w:pPr>
            <w:r w:rsidRPr="008C0B62">
              <w:rPr>
                <w:rFonts w:eastAsia="Times New Roman"/>
              </w:rPr>
              <w:t xml:space="preserve">SharePoint Diagnostics </w:t>
            </w:r>
            <w:r w:rsidR="008C2669" w:rsidRPr="008C0B62">
              <w:rPr>
                <w:rFonts w:eastAsia="Times New Roman"/>
              </w:rPr>
              <w:t xml:space="preserve">Tool </w:t>
            </w:r>
            <w:r w:rsidRPr="008C0B62">
              <w:rPr>
                <w:rFonts w:eastAsia="Times New Roman"/>
              </w:rPr>
              <w:t>(SPDiag)</w:t>
            </w:r>
          </w:p>
        </w:tc>
      </w:tr>
    </w:tbl>
    <w:p w:rsidR="00157AA9" w:rsidRPr="002C6F96" w:rsidRDefault="00157AA9" w:rsidP="00157AA9">
      <w:pPr>
        <w:pStyle w:val="TOC2"/>
        <w:tabs>
          <w:tab w:val="right" w:leader="dot" w:pos="9350"/>
        </w:tabs>
        <w:divId w:val="431436891"/>
        <w:rPr>
          <w:rStyle w:val="BookTitle"/>
        </w:rPr>
      </w:pPr>
      <w:r w:rsidRPr="002C6F96">
        <w:rPr>
          <w:rStyle w:val="BookTitle"/>
        </w:rPr>
        <w:t>Contents</w:t>
      </w:r>
    </w:p>
    <w:p w:rsidR="00157AA9" w:rsidRDefault="003D58FD" w:rsidP="00157AA9">
      <w:pPr>
        <w:pStyle w:val="TOC2"/>
        <w:tabs>
          <w:tab w:val="right" w:leader="dot" w:pos="9350"/>
        </w:tabs>
        <w:divId w:val="431436891"/>
        <w:rPr>
          <w:rFonts w:asciiTheme="minorHAnsi" w:hAnsiTheme="minorHAnsi" w:cstheme="minorBidi"/>
          <w:noProof/>
          <w:sz w:val="22"/>
          <w:szCs w:val="22"/>
        </w:rPr>
      </w:pPr>
      <w:r w:rsidRPr="003D58FD">
        <w:rPr>
          <w:rFonts w:eastAsia="Times New Roman" w:cs="Arial"/>
          <w:b/>
          <w:bCs/>
          <w:color w:val="003399"/>
          <w:sz w:val="21"/>
          <w:szCs w:val="21"/>
        </w:rPr>
        <w:fldChar w:fldCharType="begin"/>
      </w:r>
      <w:r w:rsidR="00157AA9">
        <w:rPr>
          <w:rFonts w:eastAsia="Times New Roman" w:cs="Arial"/>
          <w:b/>
          <w:bCs/>
          <w:color w:val="003399"/>
          <w:sz w:val="21"/>
          <w:szCs w:val="21"/>
        </w:rPr>
        <w:instrText xml:space="preserve"> TOC \o "1-3" \h \z \u </w:instrText>
      </w:r>
      <w:r w:rsidRPr="003D58FD">
        <w:rPr>
          <w:rFonts w:eastAsia="Times New Roman" w:cs="Arial"/>
          <w:b/>
          <w:bCs/>
          <w:color w:val="003399"/>
          <w:sz w:val="21"/>
          <w:szCs w:val="21"/>
        </w:rPr>
        <w:fldChar w:fldCharType="separate"/>
      </w:r>
      <w:hyperlink w:anchor="_Toc221090717" w:history="1">
        <w:r w:rsidR="00157AA9" w:rsidRPr="003D61FC">
          <w:rPr>
            <w:rStyle w:val="Hyperlink"/>
            <w:rFonts w:cs="Arial"/>
            <w:noProof/>
          </w:rPr>
          <w:t>Introduction to SPDiag</w:t>
        </w:r>
        <w:r w:rsidR="00157AA9">
          <w:rPr>
            <w:noProof/>
            <w:webHidden/>
          </w:rPr>
          <w:tab/>
        </w:r>
        <w:r>
          <w:rPr>
            <w:noProof/>
            <w:webHidden/>
          </w:rPr>
          <w:fldChar w:fldCharType="begin"/>
        </w:r>
        <w:r w:rsidR="00157AA9">
          <w:rPr>
            <w:noProof/>
            <w:webHidden/>
          </w:rPr>
          <w:instrText xml:space="preserve"> PAGEREF _Toc221090717 \h </w:instrText>
        </w:r>
        <w:r>
          <w:rPr>
            <w:noProof/>
            <w:webHidden/>
          </w:rPr>
        </w:r>
        <w:r>
          <w:rPr>
            <w:noProof/>
            <w:webHidden/>
          </w:rPr>
          <w:fldChar w:fldCharType="separate"/>
        </w:r>
        <w:r w:rsidR="00157AA9">
          <w:rPr>
            <w:noProof/>
            <w:webHidden/>
          </w:rPr>
          <w:t>2</w:t>
        </w:r>
        <w:r>
          <w:rPr>
            <w:noProof/>
            <w:webHidden/>
          </w:rPr>
          <w:fldChar w:fldCharType="end"/>
        </w:r>
      </w:hyperlink>
    </w:p>
    <w:p w:rsidR="00157AA9" w:rsidRDefault="003D58FD" w:rsidP="00157AA9">
      <w:pPr>
        <w:pStyle w:val="TOC2"/>
        <w:tabs>
          <w:tab w:val="right" w:leader="dot" w:pos="9350"/>
        </w:tabs>
        <w:divId w:val="431436891"/>
        <w:rPr>
          <w:rFonts w:asciiTheme="minorHAnsi" w:hAnsiTheme="minorHAnsi" w:cstheme="minorBidi"/>
          <w:noProof/>
          <w:sz w:val="22"/>
          <w:szCs w:val="22"/>
        </w:rPr>
      </w:pPr>
      <w:hyperlink w:anchor="_Toc221090718" w:history="1">
        <w:r w:rsidR="00157AA9" w:rsidRPr="003D61FC">
          <w:rPr>
            <w:rStyle w:val="Hyperlink"/>
            <w:rFonts w:cs="Arial"/>
            <w:noProof/>
          </w:rPr>
          <w:t>Setup and configuration</w:t>
        </w:r>
        <w:r w:rsidR="00157AA9">
          <w:rPr>
            <w:noProof/>
            <w:webHidden/>
          </w:rPr>
          <w:tab/>
        </w:r>
        <w:r>
          <w:rPr>
            <w:noProof/>
            <w:webHidden/>
          </w:rPr>
          <w:fldChar w:fldCharType="begin"/>
        </w:r>
        <w:r w:rsidR="00157AA9">
          <w:rPr>
            <w:noProof/>
            <w:webHidden/>
          </w:rPr>
          <w:instrText xml:space="preserve"> PAGEREF _Toc221090718 \h </w:instrText>
        </w:r>
        <w:r>
          <w:rPr>
            <w:noProof/>
            <w:webHidden/>
          </w:rPr>
        </w:r>
        <w:r>
          <w:rPr>
            <w:noProof/>
            <w:webHidden/>
          </w:rPr>
          <w:fldChar w:fldCharType="separate"/>
        </w:r>
        <w:r w:rsidR="00157AA9">
          <w:rPr>
            <w:noProof/>
            <w:webHidden/>
          </w:rPr>
          <w:t>4</w:t>
        </w:r>
        <w:r>
          <w:rPr>
            <w:noProof/>
            <w:webHidden/>
          </w:rPr>
          <w:fldChar w:fldCharType="end"/>
        </w:r>
      </w:hyperlink>
    </w:p>
    <w:p w:rsidR="00157AA9" w:rsidRDefault="003D58FD" w:rsidP="00157AA9">
      <w:pPr>
        <w:pStyle w:val="TOC3"/>
        <w:tabs>
          <w:tab w:val="right" w:leader="dot" w:pos="9350"/>
        </w:tabs>
        <w:divId w:val="431436891"/>
        <w:rPr>
          <w:rFonts w:asciiTheme="minorHAnsi" w:hAnsiTheme="minorHAnsi" w:cstheme="minorBidi"/>
          <w:noProof/>
          <w:sz w:val="22"/>
          <w:szCs w:val="22"/>
        </w:rPr>
      </w:pPr>
      <w:hyperlink w:anchor="_Toc221090719" w:history="1">
        <w:r w:rsidR="00157AA9" w:rsidRPr="003D61FC">
          <w:rPr>
            <w:rStyle w:val="Hyperlink"/>
            <w:rFonts w:eastAsia="Times New Roman" w:cs="Arial"/>
            <w:noProof/>
          </w:rPr>
          <w:t>Installing SPDiag</w:t>
        </w:r>
        <w:r w:rsidR="00157AA9">
          <w:rPr>
            <w:noProof/>
            <w:webHidden/>
          </w:rPr>
          <w:tab/>
        </w:r>
        <w:r>
          <w:rPr>
            <w:noProof/>
            <w:webHidden/>
          </w:rPr>
          <w:fldChar w:fldCharType="begin"/>
        </w:r>
        <w:r w:rsidR="00157AA9">
          <w:rPr>
            <w:noProof/>
            <w:webHidden/>
          </w:rPr>
          <w:instrText xml:space="preserve"> PAGEREF _Toc221090719 \h </w:instrText>
        </w:r>
        <w:r>
          <w:rPr>
            <w:noProof/>
            <w:webHidden/>
          </w:rPr>
        </w:r>
        <w:r>
          <w:rPr>
            <w:noProof/>
            <w:webHidden/>
          </w:rPr>
          <w:fldChar w:fldCharType="separate"/>
        </w:r>
        <w:r w:rsidR="00157AA9">
          <w:rPr>
            <w:noProof/>
            <w:webHidden/>
          </w:rPr>
          <w:t>4</w:t>
        </w:r>
        <w:r>
          <w:rPr>
            <w:noProof/>
            <w:webHidden/>
          </w:rPr>
          <w:fldChar w:fldCharType="end"/>
        </w:r>
      </w:hyperlink>
    </w:p>
    <w:p w:rsidR="00157AA9" w:rsidRDefault="003D58FD" w:rsidP="00157AA9">
      <w:pPr>
        <w:pStyle w:val="TOC3"/>
        <w:tabs>
          <w:tab w:val="right" w:leader="dot" w:pos="9350"/>
        </w:tabs>
        <w:divId w:val="431436891"/>
        <w:rPr>
          <w:rFonts w:asciiTheme="minorHAnsi" w:hAnsiTheme="minorHAnsi" w:cstheme="minorBidi"/>
          <w:noProof/>
          <w:sz w:val="22"/>
          <w:szCs w:val="22"/>
        </w:rPr>
      </w:pPr>
      <w:hyperlink w:anchor="_Toc221090720" w:history="1">
        <w:r w:rsidR="00157AA9" w:rsidRPr="003D61FC">
          <w:rPr>
            <w:rStyle w:val="Hyperlink"/>
            <w:rFonts w:eastAsia="Times New Roman" w:cs="Arial"/>
            <w:noProof/>
          </w:rPr>
          <w:t>Configuring the tool</w:t>
        </w:r>
        <w:r w:rsidR="00157AA9">
          <w:rPr>
            <w:noProof/>
            <w:webHidden/>
          </w:rPr>
          <w:tab/>
        </w:r>
        <w:r>
          <w:rPr>
            <w:noProof/>
            <w:webHidden/>
          </w:rPr>
          <w:fldChar w:fldCharType="begin"/>
        </w:r>
        <w:r w:rsidR="00157AA9">
          <w:rPr>
            <w:noProof/>
            <w:webHidden/>
          </w:rPr>
          <w:instrText xml:space="preserve"> PAGEREF _Toc221090720 \h </w:instrText>
        </w:r>
        <w:r>
          <w:rPr>
            <w:noProof/>
            <w:webHidden/>
          </w:rPr>
        </w:r>
        <w:r>
          <w:rPr>
            <w:noProof/>
            <w:webHidden/>
          </w:rPr>
          <w:fldChar w:fldCharType="separate"/>
        </w:r>
        <w:r w:rsidR="00157AA9">
          <w:rPr>
            <w:noProof/>
            <w:webHidden/>
          </w:rPr>
          <w:t>4</w:t>
        </w:r>
        <w:r>
          <w:rPr>
            <w:noProof/>
            <w:webHidden/>
          </w:rPr>
          <w:fldChar w:fldCharType="end"/>
        </w:r>
      </w:hyperlink>
    </w:p>
    <w:p w:rsidR="00157AA9" w:rsidRDefault="003D58FD" w:rsidP="00157AA9">
      <w:pPr>
        <w:pStyle w:val="TOC3"/>
        <w:tabs>
          <w:tab w:val="right" w:leader="dot" w:pos="9350"/>
        </w:tabs>
        <w:divId w:val="431436891"/>
        <w:rPr>
          <w:rFonts w:asciiTheme="minorHAnsi" w:hAnsiTheme="minorHAnsi" w:cstheme="minorBidi"/>
          <w:noProof/>
          <w:sz w:val="22"/>
          <w:szCs w:val="22"/>
        </w:rPr>
      </w:pPr>
      <w:hyperlink w:anchor="_Toc221090721" w:history="1">
        <w:r w:rsidR="00157AA9" w:rsidRPr="003D61FC">
          <w:rPr>
            <w:rStyle w:val="Hyperlink"/>
            <w:rFonts w:eastAsia="Times New Roman" w:cs="Arial"/>
            <w:noProof/>
          </w:rPr>
          <w:t>Configuring the farm servers</w:t>
        </w:r>
        <w:r w:rsidR="00157AA9">
          <w:rPr>
            <w:noProof/>
            <w:webHidden/>
          </w:rPr>
          <w:tab/>
        </w:r>
        <w:r>
          <w:rPr>
            <w:noProof/>
            <w:webHidden/>
          </w:rPr>
          <w:fldChar w:fldCharType="begin"/>
        </w:r>
        <w:r w:rsidR="00157AA9">
          <w:rPr>
            <w:noProof/>
            <w:webHidden/>
          </w:rPr>
          <w:instrText xml:space="preserve"> PAGEREF _Toc221090721 \h </w:instrText>
        </w:r>
        <w:r>
          <w:rPr>
            <w:noProof/>
            <w:webHidden/>
          </w:rPr>
        </w:r>
        <w:r>
          <w:rPr>
            <w:noProof/>
            <w:webHidden/>
          </w:rPr>
          <w:fldChar w:fldCharType="separate"/>
        </w:r>
        <w:r w:rsidR="00157AA9">
          <w:rPr>
            <w:noProof/>
            <w:webHidden/>
          </w:rPr>
          <w:t>5</w:t>
        </w:r>
        <w:r>
          <w:rPr>
            <w:noProof/>
            <w:webHidden/>
          </w:rPr>
          <w:fldChar w:fldCharType="end"/>
        </w:r>
      </w:hyperlink>
    </w:p>
    <w:p w:rsidR="00157AA9" w:rsidRDefault="003D58FD" w:rsidP="00157AA9">
      <w:pPr>
        <w:pStyle w:val="TOC2"/>
        <w:tabs>
          <w:tab w:val="right" w:leader="dot" w:pos="9350"/>
        </w:tabs>
        <w:divId w:val="431436891"/>
        <w:rPr>
          <w:rFonts w:asciiTheme="minorHAnsi" w:hAnsiTheme="minorHAnsi" w:cstheme="minorBidi"/>
          <w:noProof/>
          <w:sz w:val="22"/>
          <w:szCs w:val="22"/>
        </w:rPr>
      </w:pPr>
      <w:hyperlink w:anchor="_Toc221090722" w:history="1">
        <w:r w:rsidR="00157AA9" w:rsidRPr="003D61FC">
          <w:rPr>
            <w:rStyle w:val="Hyperlink"/>
            <w:rFonts w:cs="Arial"/>
            <w:noProof/>
          </w:rPr>
          <w:t>Using SPDiag</w:t>
        </w:r>
        <w:r w:rsidR="00157AA9">
          <w:rPr>
            <w:noProof/>
            <w:webHidden/>
          </w:rPr>
          <w:tab/>
        </w:r>
        <w:r>
          <w:rPr>
            <w:noProof/>
            <w:webHidden/>
          </w:rPr>
          <w:fldChar w:fldCharType="begin"/>
        </w:r>
        <w:r w:rsidR="00157AA9">
          <w:rPr>
            <w:noProof/>
            <w:webHidden/>
          </w:rPr>
          <w:instrText xml:space="preserve"> PAGEREF _Toc221090722 \h </w:instrText>
        </w:r>
        <w:r>
          <w:rPr>
            <w:noProof/>
            <w:webHidden/>
          </w:rPr>
        </w:r>
        <w:r>
          <w:rPr>
            <w:noProof/>
            <w:webHidden/>
          </w:rPr>
          <w:fldChar w:fldCharType="separate"/>
        </w:r>
        <w:r w:rsidR="00157AA9">
          <w:rPr>
            <w:noProof/>
            <w:webHidden/>
          </w:rPr>
          <w:t>7</w:t>
        </w:r>
        <w:r>
          <w:rPr>
            <w:noProof/>
            <w:webHidden/>
          </w:rPr>
          <w:fldChar w:fldCharType="end"/>
        </w:r>
      </w:hyperlink>
    </w:p>
    <w:p w:rsidR="00157AA9" w:rsidRDefault="003D58FD" w:rsidP="00157AA9">
      <w:pPr>
        <w:pStyle w:val="TOC3"/>
        <w:tabs>
          <w:tab w:val="right" w:leader="dot" w:pos="9350"/>
        </w:tabs>
        <w:divId w:val="431436891"/>
        <w:rPr>
          <w:rFonts w:asciiTheme="minorHAnsi" w:hAnsiTheme="minorHAnsi" w:cstheme="minorBidi"/>
          <w:noProof/>
          <w:sz w:val="22"/>
          <w:szCs w:val="22"/>
        </w:rPr>
      </w:pPr>
      <w:hyperlink w:anchor="_Toc221090723" w:history="1">
        <w:r w:rsidR="00157AA9" w:rsidRPr="003D61FC">
          <w:rPr>
            <w:rStyle w:val="Hyperlink"/>
            <w:rFonts w:eastAsia="Times New Roman" w:cs="Arial"/>
            <w:noProof/>
          </w:rPr>
          <w:t>Creating a new project</w:t>
        </w:r>
        <w:r w:rsidR="00157AA9">
          <w:rPr>
            <w:noProof/>
            <w:webHidden/>
          </w:rPr>
          <w:tab/>
        </w:r>
        <w:r>
          <w:rPr>
            <w:noProof/>
            <w:webHidden/>
          </w:rPr>
          <w:fldChar w:fldCharType="begin"/>
        </w:r>
        <w:r w:rsidR="00157AA9">
          <w:rPr>
            <w:noProof/>
            <w:webHidden/>
          </w:rPr>
          <w:instrText xml:space="preserve"> PAGEREF _Toc221090723 \h </w:instrText>
        </w:r>
        <w:r>
          <w:rPr>
            <w:noProof/>
            <w:webHidden/>
          </w:rPr>
        </w:r>
        <w:r>
          <w:rPr>
            <w:noProof/>
            <w:webHidden/>
          </w:rPr>
          <w:fldChar w:fldCharType="separate"/>
        </w:r>
        <w:r w:rsidR="00157AA9">
          <w:rPr>
            <w:noProof/>
            <w:webHidden/>
          </w:rPr>
          <w:t>8</w:t>
        </w:r>
        <w:r>
          <w:rPr>
            <w:noProof/>
            <w:webHidden/>
          </w:rPr>
          <w:fldChar w:fldCharType="end"/>
        </w:r>
      </w:hyperlink>
    </w:p>
    <w:p w:rsidR="00157AA9" w:rsidRDefault="003D58FD" w:rsidP="00157AA9">
      <w:pPr>
        <w:pStyle w:val="TOC3"/>
        <w:tabs>
          <w:tab w:val="right" w:leader="dot" w:pos="9350"/>
        </w:tabs>
        <w:divId w:val="431436891"/>
        <w:rPr>
          <w:rFonts w:asciiTheme="minorHAnsi" w:hAnsiTheme="minorHAnsi" w:cstheme="minorBidi"/>
          <w:noProof/>
          <w:sz w:val="22"/>
          <w:szCs w:val="22"/>
        </w:rPr>
      </w:pPr>
      <w:hyperlink w:anchor="_Toc221090724" w:history="1">
        <w:r w:rsidR="00157AA9" w:rsidRPr="003D61FC">
          <w:rPr>
            <w:rStyle w:val="Hyperlink"/>
            <w:rFonts w:eastAsia="Times New Roman" w:cs="Arial"/>
            <w:noProof/>
          </w:rPr>
          <w:t>Working with data</w:t>
        </w:r>
        <w:r w:rsidR="00157AA9">
          <w:rPr>
            <w:noProof/>
            <w:webHidden/>
          </w:rPr>
          <w:tab/>
        </w:r>
        <w:r>
          <w:rPr>
            <w:noProof/>
            <w:webHidden/>
          </w:rPr>
          <w:fldChar w:fldCharType="begin"/>
        </w:r>
        <w:r w:rsidR="00157AA9">
          <w:rPr>
            <w:noProof/>
            <w:webHidden/>
          </w:rPr>
          <w:instrText xml:space="preserve"> PAGEREF _Toc221090724 \h </w:instrText>
        </w:r>
        <w:r>
          <w:rPr>
            <w:noProof/>
            <w:webHidden/>
          </w:rPr>
        </w:r>
        <w:r>
          <w:rPr>
            <w:noProof/>
            <w:webHidden/>
          </w:rPr>
          <w:fldChar w:fldCharType="separate"/>
        </w:r>
        <w:r w:rsidR="00157AA9">
          <w:rPr>
            <w:noProof/>
            <w:webHidden/>
          </w:rPr>
          <w:t>8</w:t>
        </w:r>
        <w:r>
          <w:rPr>
            <w:noProof/>
            <w:webHidden/>
          </w:rPr>
          <w:fldChar w:fldCharType="end"/>
        </w:r>
      </w:hyperlink>
    </w:p>
    <w:p w:rsidR="00157AA9" w:rsidRDefault="003D58FD" w:rsidP="00157AA9">
      <w:pPr>
        <w:pStyle w:val="TOC2"/>
        <w:tabs>
          <w:tab w:val="right" w:leader="dot" w:pos="9350"/>
        </w:tabs>
        <w:divId w:val="431436891"/>
        <w:rPr>
          <w:rFonts w:asciiTheme="minorHAnsi" w:hAnsiTheme="minorHAnsi" w:cstheme="minorBidi"/>
          <w:noProof/>
          <w:sz w:val="22"/>
          <w:szCs w:val="22"/>
        </w:rPr>
      </w:pPr>
      <w:hyperlink w:anchor="_Toc221090725" w:history="1">
        <w:r w:rsidR="00157AA9" w:rsidRPr="003D61FC">
          <w:rPr>
            <w:rStyle w:val="Hyperlink"/>
            <w:rFonts w:cs="Arial"/>
            <w:noProof/>
          </w:rPr>
          <w:t>Known issues</w:t>
        </w:r>
        <w:r w:rsidR="00157AA9">
          <w:rPr>
            <w:noProof/>
            <w:webHidden/>
          </w:rPr>
          <w:tab/>
        </w:r>
        <w:r>
          <w:rPr>
            <w:noProof/>
            <w:webHidden/>
          </w:rPr>
          <w:fldChar w:fldCharType="begin"/>
        </w:r>
        <w:r w:rsidR="00157AA9">
          <w:rPr>
            <w:noProof/>
            <w:webHidden/>
          </w:rPr>
          <w:instrText xml:space="preserve"> PAGEREF _Toc221090725 \h </w:instrText>
        </w:r>
        <w:r>
          <w:rPr>
            <w:noProof/>
            <w:webHidden/>
          </w:rPr>
        </w:r>
        <w:r>
          <w:rPr>
            <w:noProof/>
            <w:webHidden/>
          </w:rPr>
          <w:fldChar w:fldCharType="separate"/>
        </w:r>
        <w:r w:rsidR="00157AA9">
          <w:rPr>
            <w:noProof/>
            <w:webHidden/>
          </w:rPr>
          <w:t>21</w:t>
        </w:r>
        <w:r>
          <w:rPr>
            <w:noProof/>
            <w:webHidden/>
          </w:rPr>
          <w:fldChar w:fldCharType="end"/>
        </w:r>
      </w:hyperlink>
    </w:p>
    <w:p w:rsidR="00157AA9" w:rsidRDefault="003D58FD" w:rsidP="00157AA9">
      <w:pPr>
        <w:pStyle w:val="TOC3"/>
        <w:tabs>
          <w:tab w:val="right" w:leader="dot" w:pos="9350"/>
        </w:tabs>
        <w:divId w:val="431436891"/>
        <w:rPr>
          <w:rFonts w:asciiTheme="minorHAnsi" w:hAnsiTheme="minorHAnsi" w:cstheme="minorBidi"/>
          <w:noProof/>
          <w:sz w:val="22"/>
          <w:szCs w:val="22"/>
        </w:rPr>
      </w:pPr>
      <w:hyperlink w:anchor="_Toc221090726" w:history="1">
        <w:r w:rsidR="00157AA9" w:rsidRPr="003D61FC">
          <w:rPr>
            <w:rStyle w:val="Hyperlink"/>
            <w:rFonts w:eastAsia="Times New Roman" w:cs="Arial"/>
            <w:noProof/>
          </w:rPr>
          <w:t>Unhandled exception in SPDiag when Named Pipes SQL connection is used</w:t>
        </w:r>
        <w:r w:rsidR="00157AA9">
          <w:rPr>
            <w:noProof/>
            <w:webHidden/>
          </w:rPr>
          <w:tab/>
        </w:r>
        <w:r>
          <w:rPr>
            <w:noProof/>
            <w:webHidden/>
          </w:rPr>
          <w:fldChar w:fldCharType="begin"/>
        </w:r>
        <w:r w:rsidR="00157AA9">
          <w:rPr>
            <w:noProof/>
            <w:webHidden/>
          </w:rPr>
          <w:instrText xml:space="preserve"> PAGEREF _Toc221090726 \h </w:instrText>
        </w:r>
        <w:r>
          <w:rPr>
            <w:noProof/>
            <w:webHidden/>
          </w:rPr>
        </w:r>
        <w:r>
          <w:rPr>
            <w:noProof/>
            <w:webHidden/>
          </w:rPr>
          <w:fldChar w:fldCharType="separate"/>
        </w:r>
        <w:r w:rsidR="00157AA9">
          <w:rPr>
            <w:noProof/>
            <w:webHidden/>
          </w:rPr>
          <w:t>21</w:t>
        </w:r>
        <w:r>
          <w:rPr>
            <w:noProof/>
            <w:webHidden/>
          </w:rPr>
          <w:fldChar w:fldCharType="end"/>
        </w:r>
      </w:hyperlink>
    </w:p>
    <w:p w:rsidR="00157AA9" w:rsidRDefault="003D58FD" w:rsidP="00157AA9">
      <w:pPr>
        <w:pStyle w:val="TOC3"/>
        <w:tabs>
          <w:tab w:val="right" w:leader="dot" w:pos="9350"/>
        </w:tabs>
        <w:divId w:val="431436891"/>
        <w:rPr>
          <w:rFonts w:asciiTheme="minorHAnsi" w:hAnsiTheme="minorHAnsi" w:cstheme="minorBidi"/>
          <w:noProof/>
          <w:sz w:val="22"/>
          <w:szCs w:val="22"/>
        </w:rPr>
      </w:pPr>
      <w:hyperlink w:anchor="_Toc221090727" w:history="1">
        <w:r w:rsidR="00157AA9" w:rsidRPr="003D61FC">
          <w:rPr>
            <w:rStyle w:val="Hyperlink"/>
            <w:rFonts w:eastAsia="Times New Roman" w:cs="Arial"/>
            <w:noProof/>
          </w:rPr>
          <w:t>Database column in custom reports reads “NOT AVAILABLE”</w:t>
        </w:r>
        <w:r w:rsidR="00157AA9">
          <w:rPr>
            <w:noProof/>
            <w:webHidden/>
          </w:rPr>
          <w:tab/>
        </w:r>
        <w:r>
          <w:rPr>
            <w:noProof/>
            <w:webHidden/>
          </w:rPr>
          <w:fldChar w:fldCharType="begin"/>
        </w:r>
        <w:r w:rsidR="00157AA9">
          <w:rPr>
            <w:noProof/>
            <w:webHidden/>
          </w:rPr>
          <w:instrText xml:space="preserve"> PAGEREF _Toc221090727 \h </w:instrText>
        </w:r>
        <w:r>
          <w:rPr>
            <w:noProof/>
            <w:webHidden/>
          </w:rPr>
        </w:r>
        <w:r>
          <w:rPr>
            <w:noProof/>
            <w:webHidden/>
          </w:rPr>
          <w:fldChar w:fldCharType="separate"/>
        </w:r>
        <w:r w:rsidR="00157AA9">
          <w:rPr>
            <w:noProof/>
            <w:webHidden/>
          </w:rPr>
          <w:t>21</w:t>
        </w:r>
        <w:r>
          <w:rPr>
            <w:noProof/>
            <w:webHidden/>
          </w:rPr>
          <w:fldChar w:fldCharType="end"/>
        </w:r>
      </w:hyperlink>
    </w:p>
    <w:p w:rsidR="00157AA9" w:rsidRDefault="003D58FD" w:rsidP="00157AA9">
      <w:pPr>
        <w:pStyle w:val="TOC3"/>
        <w:tabs>
          <w:tab w:val="right" w:leader="dot" w:pos="9350"/>
        </w:tabs>
        <w:divId w:val="431436891"/>
        <w:rPr>
          <w:rFonts w:asciiTheme="minorHAnsi" w:hAnsiTheme="minorHAnsi" w:cstheme="minorBidi"/>
          <w:noProof/>
          <w:sz w:val="22"/>
          <w:szCs w:val="22"/>
        </w:rPr>
      </w:pPr>
      <w:hyperlink w:anchor="_Toc221090728" w:history="1">
        <w:r w:rsidR="00157AA9" w:rsidRPr="003D61FC">
          <w:rPr>
            <w:rStyle w:val="Hyperlink"/>
            <w:rFonts w:eastAsia="Times New Roman" w:cs="Arial"/>
            <w:noProof/>
          </w:rPr>
          <w:t>Installed physical memory value in Snapshot is incorrect for virtualized SharePoint servers</w:t>
        </w:r>
        <w:r w:rsidR="00157AA9">
          <w:rPr>
            <w:noProof/>
            <w:webHidden/>
          </w:rPr>
          <w:tab/>
        </w:r>
        <w:r>
          <w:rPr>
            <w:noProof/>
            <w:webHidden/>
          </w:rPr>
          <w:fldChar w:fldCharType="begin"/>
        </w:r>
        <w:r w:rsidR="00157AA9">
          <w:rPr>
            <w:noProof/>
            <w:webHidden/>
          </w:rPr>
          <w:instrText xml:space="preserve"> PAGEREF _Toc221090728 \h </w:instrText>
        </w:r>
        <w:r>
          <w:rPr>
            <w:noProof/>
            <w:webHidden/>
          </w:rPr>
        </w:r>
        <w:r>
          <w:rPr>
            <w:noProof/>
            <w:webHidden/>
          </w:rPr>
          <w:fldChar w:fldCharType="separate"/>
        </w:r>
        <w:r w:rsidR="00157AA9">
          <w:rPr>
            <w:noProof/>
            <w:webHidden/>
          </w:rPr>
          <w:t>21</w:t>
        </w:r>
        <w:r>
          <w:rPr>
            <w:noProof/>
            <w:webHidden/>
          </w:rPr>
          <w:fldChar w:fldCharType="end"/>
        </w:r>
      </w:hyperlink>
    </w:p>
    <w:p w:rsidR="00157AA9" w:rsidRDefault="003D58FD" w:rsidP="00157AA9">
      <w:pPr>
        <w:pStyle w:val="TOC3"/>
        <w:tabs>
          <w:tab w:val="right" w:leader="dot" w:pos="9350"/>
        </w:tabs>
        <w:divId w:val="431436891"/>
        <w:rPr>
          <w:rFonts w:asciiTheme="minorHAnsi" w:hAnsiTheme="minorHAnsi" w:cstheme="minorBidi"/>
          <w:noProof/>
          <w:sz w:val="22"/>
          <w:szCs w:val="22"/>
        </w:rPr>
      </w:pPr>
      <w:hyperlink w:anchor="_Toc221090729" w:history="1">
        <w:r w:rsidR="00157AA9" w:rsidRPr="003D61FC">
          <w:rPr>
            <w:rStyle w:val="Hyperlink"/>
            <w:rFonts w:eastAsia="Times New Roman" w:cs="Arial"/>
            <w:noProof/>
          </w:rPr>
          <w:t>Unicode characters in URLs are logged by IIS as question marks</w:t>
        </w:r>
        <w:r w:rsidR="00157AA9">
          <w:rPr>
            <w:noProof/>
            <w:webHidden/>
          </w:rPr>
          <w:tab/>
        </w:r>
        <w:r>
          <w:rPr>
            <w:noProof/>
            <w:webHidden/>
          </w:rPr>
          <w:fldChar w:fldCharType="begin"/>
        </w:r>
        <w:r w:rsidR="00157AA9">
          <w:rPr>
            <w:noProof/>
            <w:webHidden/>
          </w:rPr>
          <w:instrText xml:space="preserve"> PAGEREF _Toc221090729 \h </w:instrText>
        </w:r>
        <w:r>
          <w:rPr>
            <w:noProof/>
            <w:webHidden/>
          </w:rPr>
        </w:r>
        <w:r>
          <w:rPr>
            <w:noProof/>
            <w:webHidden/>
          </w:rPr>
          <w:fldChar w:fldCharType="separate"/>
        </w:r>
        <w:r w:rsidR="00157AA9">
          <w:rPr>
            <w:noProof/>
            <w:webHidden/>
          </w:rPr>
          <w:t>21</w:t>
        </w:r>
        <w:r>
          <w:rPr>
            <w:noProof/>
            <w:webHidden/>
          </w:rPr>
          <w:fldChar w:fldCharType="end"/>
        </w:r>
      </w:hyperlink>
    </w:p>
    <w:p w:rsidR="00157AA9" w:rsidRDefault="003D58FD" w:rsidP="00157AA9">
      <w:pPr>
        <w:pStyle w:val="TOC3"/>
        <w:tabs>
          <w:tab w:val="right" w:leader="dot" w:pos="9350"/>
        </w:tabs>
        <w:divId w:val="431436891"/>
        <w:rPr>
          <w:rFonts w:asciiTheme="minorHAnsi" w:hAnsiTheme="minorHAnsi" w:cstheme="minorBidi"/>
          <w:noProof/>
          <w:sz w:val="22"/>
          <w:szCs w:val="22"/>
        </w:rPr>
      </w:pPr>
      <w:hyperlink w:anchor="_Toc221090730" w:history="1">
        <w:r w:rsidR="00157AA9" w:rsidRPr="003D61FC">
          <w:rPr>
            <w:rStyle w:val="Hyperlink"/>
            <w:rFonts w:eastAsia="Times New Roman" w:cs="Arial"/>
            <w:noProof/>
          </w:rPr>
          <w:t>Farm calculated performance counters are not displayed</w:t>
        </w:r>
        <w:r w:rsidR="00157AA9">
          <w:rPr>
            <w:noProof/>
            <w:webHidden/>
          </w:rPr>
          <w:tab/>
        </w:r>
        <w:r>
          <w:rPr>
            <w:noProof/>
            <w:webHidden/>
          </w:rPr>
          <w:fldChar w:fldCharType="begin"/>
        </w:r>
        <w:r w:rsidR="00157AA9">
          <w:rPr>
            <w:noProof/>
            <w:webHidden/>
          </w:rPr>
          <w:instrText xml:space="preserve"> PAGEREF _Toc221090730 \h </w:instrText>
        </w:r>
        <w:r>
          <w:rPr>
            <w:noProof/>
            <w:webHidden/>
          </w:rPr>
        </w:r>
        <w:r>
          <w:rPr>
            <w:noProof/>
            <w:webHidden/>
          </w:rPr>
          <w:fldChar w:fldCharType="separate"/>
        </w:r>
        <w:r w:rsidR="00157AA9">
          <w:rPr>
            <w:noProof/>
            <w:webHidden/>
          </w:rPr>
          <w:t>22</w:t>
        </w:r>
        <w:r>
          <w:rPr>
            <w:noProof/>
            <w:webHidden/>
          </w:rPr>
          <w:fldChar w:fldCharType="end"/>
        </w:r>
      </w:hyperlink>
    </w:p>
    <w:p w:rsidR="00157AA9" w:rsidRDefault="003D58FD" w:rsidP="00157AA9">
      <w:pPr>
        <w:pStyle w:val="TOC3"/>
        <w:tabs>
          <w:tab w:val="right" w:leader="dot" w:pos="9350"/>
        </w:tabs>
        <w:divId w:val="431436891"/>
        <w:rPr>
          <w:rFonts w:asciiTheme="minorHAnsi" w:hAnsiTheme="minorHAnsi" w:cstheme="minorBidi"/>
          <w:noProof/>
          <w:sz w:val="22"/>
          <w:szCs w:val="22"/>
        </w:rPr>
      </w:pPr>
      <w:hyperlink w:anchor="_Toc221090731" w:history="1">
        <w:r w:rsidR="00157AA9" w:rsidRPr="003D61FC">
          <w:rPr>
            <w:rStyle w:val="Hyperlink"/>
            <w:rFonts w:eastAsia="Times New Roman" w:cs="Arial"/>
            <w:noProof/>
          </w:rPr>
          <w:t>Data is missing for some or all of the farm servers</w:t>
        </w:r>
        <w:r w:rsidR="00157AA9">
          <w:rPr>
            <w:noProof/>
            <w:webHidden/>
          </w:rPr>
          <w:tab/>
        </w:r>
        <w:r>
          <w:rPr>
            <w:noProof/>
            <w:webHidden/>
          </w:rPr>
          <w:fldChar w:fldCharType="begin"/>
        </w:r>
        <w:r w:rsidR="00157AA9">
          <w:rPr>
            <w:noProof/>
            <w:webHidden/>
          </w:rPr>
          <w:instrText xml:space="preserve"> PAGEREF _Toc221090731 \h </w:instrText>
        </w:r>
        <w:r>
          <w:rPr>
            <w:noProof/>
            <w:webHidden/>
          </w:rPr>
        </w:r>
        <w:r>
          <w:rPr>
            <w:noProof/>
            <w:webHidden/>
          </w:rPr>
          <w:fldChar w:fldCharType="separate"/>
        </w:r>
        <w:r w:rsidR="00157AA9">
          <w:rPr>
            <w:noProof/>
            <w:webHidden/>
          </w:rPr>
          <w:t>22</w:t>
        </w:r>
        <w:r>
          <w:rPr>
            <w:noProof/>
            <w:webHidden/>
          </w:rPr>
          <w:fldChar w:fldCharType="end"/>
        </w:r>
      </w:hyperlink>
    </w:p>
    <w:p w:rsidR="00157AA9" w:rsidRDefault="003D58FD" w:rsidP="00157AA9">
      <w:pPr>
        <w:pStyle w:val="Heading2"/>
        <w:spacing w:before="270" w:beforeAutospacing="0" w:after="120" w:afterAutospacing="0"/>
        <w:ind w:left="225"/>
        <w:divId w:val="431436891"/>
        <w:rPr>
          <w:rFonts w:ascii="Arial" w:eastAsia="Times New Roman" w:hAnsi="Arial" w:cs="Arial"/>
          <w:b w:val="0"/>
          <w:bCs w:val="0"/>
          <w:color w:val="003399"/>
          <w:sz w:val="21"/>
          <w:szCs w:val="21"/>
        </w:rPr>
      </w:pPr>
      <w:r>
        <w:rPr>
          <w:rFonts w:ascii="Arial" w:eastAsia="Times New Roman" w:hAnsi="Arial" w:cs="Arial"/>
          <w:b w:val="0"/>
          <w:bCs w:val="0"/>
          <w:color w:val="003399"/>
          <w:sz w:val="21"/>
          <w:szCs w:val="21"/>
        </w:rPr>
        <w:fldChar w:fldCharType="end"/>
      </w:r>
    </w:p>
    <w:p w:rsidR="00157AA9" w:rsidRDefault="00157AA9">
      <w:pPr>
        <w:rPr>
          <w:rFonts w:ascii="Arial" w:eastAsia="Times New Roman" w:hAnsi="Arial" w:cs="Arial"/>
          <w:color w:val="003399"/>
          <w:sz w:val="21"/>
          <w:szCs w:val="21"/>
        </w:rPr>
      </w:pPr>
      <w:r>
        <w:rPr>
          <w:rFonts w:ascii="Arial" w:eastAsia="Times New Roman" w:hAnsi="Arial" w:cs="Arial"/>
          <w:b/>
          <w:bCs/>
          <w:color w:val="003399"/>
          <w:sz w:val="21"/>
          <w:szCs w:val="21"/>
        </w:rPr>
        <w:br w:type="page"/>
      </w:r>
    </w:p>
    <w:p w:rsidR="00157AA9" w:rsidRDefault="00157AA9" w:rsidP="00157AA9">
      <w:pPr>
        <w:pStyle w:val="Heading2"/>
        <w:spacing w:before="270" w:beforeAutospacing="0" w:after="120" w:afterAutospacing="0"/>
        <w:ind w:left="150"/>
        <w:divId w:val="431436891"/>
        <w:rPr>
          <w:rFonts w:ascii="Arial" w:eastAsia="Times New Roman" w:hAnsi="Arial" w:cs="Arial"/>
          <w:color w:val="003399"/>
          <w:sz w:val="21"/>
          <w:szCs w:val="21"/>
        </w:rPr>
      </w:pPr>
    </w:p>
    <w:p w:rsidR="008270E4" w:rsidRPr="008C0B62" w:rsidRDefault="008270E4" w:rsidP="008270E4">
      <w:pPr>
        <w:pStyle w:val="Heading2"/>
        <w:divId w:val="431436891"/>
        <w:rPr>
          <w:rFonts w:ascii="Arial" w:hAnsi="Arial" w:cs="Arial"/>
        </w:rPr>
      </w:pPr>
      <w:bookmarkStart w:id="0" w:name="_Toc221090717"/>
      <w:r w:rsidRPr="008C0B62">
        <w:rPr>
          <w:rFonts w:ascii="Arial" w:hAnsi="Arial" w:cs="Arial"/>
        </w:rPr>
        <w:t>Introduction to SPDiag</w:t>
      </w:r>
      <w:bookmarkEnd w:id="0"/>
    </w:p>
    <w:p w:rsidR="009F6A23" w:rsidRPr="008C0B62" w:rsidRDefault="004F1930" w:rsidP="00AE007E">
      <w:pPr>
        <w:pStyle w:val="NormalWeb"/>
        <w:divId w:val="431436891"/>
        <w:rPr>
          <w:rFonts w:ascii="Arial" w:hAnsi="Arial" w:cs="Arial"/>
          <w:color w:val="000000"/>
          <w:sz w:val="17"/>
          <w:szCs w:val="17"/>
        </w:rPr>
      </w:pPr>
      <w:r w:rsidRPr="008C0B62">
        <w:rPr>
          <w:rFonts w:ascii="Arial" w:hAnsi="Arial" w:cs="Arial"/>
          <w:color w:val="000000"/>
          <w:sz w:val="17"/>
          <w:szCs w:val="17"/>
        </w:rPr>
        <w:t xml:space="preserve">The SharePoint Diagnostic </w:t>
      </w:r>
      <w:r w:rsidR="008C2669" w:rsidRPr="008C0B62">
        <w:rPr>
          <w:rFonts w:ascii="Arial" w:hAnsi="Arial" w:cs="Arial"/>
          <w:color w:val="000000"/>
          <w:sz w:val="17"/>
          <w:szCs w:val="17"/>
        </w:rPr>
        <w:t xml:space="preserve">tool </w:t>
      </w:r>
      <w:r w:rsidRPr="008C0B62">
        <w:rPr>
          <w:rFonts w:ascii="Arial" w:hAnsi="Arial" w:cs="Arial"/>
          <w:color w:val="000000"/>
          <w:sz w:val="17"/>
          <w:szCs w:val="17"/>
        </w:rPr>
        <w:t>(SPDiag) v</w:t>
      </w:r>
      <w:r w:rsidR="008C2669" w:rsidRPr="008C0B62">
        <w:rPr>
          <w:rFonts w:ascii="Arial" w:hAnsi="Arial" w:cs="Arial"/>
          <w:color w:val="000000"/>
          <w:sz w:val="17"/>
          <w:szCs w:val="17"/>
        </w:rPr>
        <w:t xml:space="preserve">ersion </w:t>
      </w:r>
      <w:r w:rsidRPr="008C0B62">
        <w:rPr>
          <w:rFonts w:ascii="Arial" w:hAnsi="Arial" w:cs="Arial"/>
          <w:color w:val="000000"/>
          <w:sz w:val="17"/>
          <w:szCs w:val="17"/>
        </w:rPr>
        <w:t xml:space="preserve">1.0, included with the </w:t>
      </w:r>
      <w:r w:rsidR="000D6E2C">
        <w:rPr>
          <w:rFonts w:ascii="Arial" w:hAnsi="Arial" w:cs="Arial"/>
          <w:color w:val="000000"/>
          <w:sz w:val="17"/>
          <w:szCs w:val="17"/>
        </w:rPr>
        <w:t xml:space="preserve">latest release of the </w:t>
      </w:r>
      <w:r w:rsidR="009B2749" w:rsidRPr="008C0B62">
        <w:rPr>
          <w:rFonts w:ascii="Arial" w:hAnsi="Arial" w:cs="Arial"/>
          <w:color w:val="000000"/>
          <w:sz w:val="17"/>
          <w:szCs w:val="17"/>
        </w:rPr>
        <w:t>SharePo</w:t>
      </w:r>
      <w:r w:rsidR="008C2669" w:rsidRPr="008C0B62">
        <w:rPr>
          <w:rFonts w:ascii="Arial" w:hAnsi="Arial" w:cs="Arial"/>
          <w:color w:val="000000"/>
          <w:sz w:val="17"/>
          <w:szCs w:val="17"/>
        </w:rPr>
        <w:t>int Administration Toolkit</w:t>
      </w:r>
      <w:r w:rsidRPr="008C0B62">
        <w:rPr>
          <w:rFonts w:ascii="Arial" w:hAnsi="Arial" w:cs="Arial"/>
          <w:color w:val="000000"/>
          <w:sz w:val="17"/>
          <w:szCs w:val="17"/>
        </w:rPr>
        <w:t xml:space="preserve">, was created to simplify and standardize troubleshooting of </w:t>
      </w:r>
      <w:r w:rsidR="00AE007E">
        <w:rPr>
          <w:rFonts w:ascii="Arial" w:hAnsi="Arial" w:cs="Arial"/>
          <w:color w:val="000000"/>
          <w:sz w:val="17"/>
          <w:szCs w:val="17"/>
        </w:rPr>
        <w:t>SharePoint Products and Technologies</w:t>
      </w:r>
      <w:r w:rsidRPr="008C0B62">
        <w:rPr>
          <w:rFonts w:ascii="Arial" w:hAnsi="Arial" w:cs="Arial"/>
          <w:color w:val="000000"/>
          <w:sz w:val="17"/>
          <w:szCs w:val="17"/>
        </w:rPr>
        <w:t xml:space="preserve">, and to provide a unified view of collected data. </w:t>
      </w:r>
      <w:r w:rsidR="009B2749" w:rsidRPr="008C0B62">
        <w:rPr>
          <w:rFonts w:ascii="Arial" w:hAnsi="Arial" w:cs="Arial"/>
          <w:color w:val="000000"/>
          <w:sz w:val="17"/>
          <w:szCs w:val="17"/>
        </w:rPr>
        <w:t>SharePoint Products and Technologies</w:t>
      </w:r>
      <w:r w:rsidRPr="008C0B62">
        <w:rPr>
          <w:rFonts w:ascii="Arial" w:hAnsi="Arial" w:cs="Arial"/>
          <w:color w:val="000000"/>
          <w:sz w:val="17"/>
          <w:szCs w:val="17"/>
        </w:rPr>
        <w:t xml:space="preserve"> administrators can use SPDiag to gather relevant information from a farm, display the results in a meaningful way, identify performance issues, and export the collected data and reports for analysis by Microsoft support personnel.</w:t>
      </w:r>
    </w:p>
    <w:p w:rsidR="009F6A23" w:rsidRPr="008C0B62" w:rsidRDefault="004F1930" w:rsidP="00145C72">
      <w:pPr>
        <w:pStyle w:val="NormalWeb"/>
        <w:divId w:val="431436891"/>
        <w:rPr>
          <w:rFonts w:ascii="Arial" w:hAnsi="Arial" w:cs="Arial"/>
          <w:color w:val="000000"/>
          <w:sz w:val="17"/>
          <w:szCs w:val="17"/>
        </w:rPr>
      </w:pPr>
      <w:r w:rsidRPr="008C0B62">
        <w:rPr>
          <w:rFonts w:ascii="Arial" w:hAnsi="Arial" w:cs="Arial"/>
          <w:color w:val="000000"/>
          <w:sz w:val="17"/>
          <w:szCs w:val="17"/>
        </w:rPr>
        <w:t>The SharePoint Products and Technologies platform is highly complex and can be used for a wide variety of uses. Deploying, managing</w:t>
      </w:r>
      <w:r w:rsidR="009B2749" w:rsidRPr="008C0B62">
        <w:rPr>
          <w:rFonts w:ascii="Arial" w:hAnsi="Arial" w:cs="Arial"/>
          <w:color w:val="000000"/>
          <w:sz w:val="17"/>
          <w:szCs w:val="17"/>
        </w:rPr>
        <w:t>,</w:t>
      </w:r>
      <w:r w:rsidRPr="008C0B62">
        <w:rPr>
          <w:rFonts w:ascii="Arial" w:hAnsi="Arial" w:cs="Arial"/>
          <w:color w:val="000000"/>
          <w:sz w:val="17"/>
          <w:szCs w:val="17"/>
        </w:rPr>
        <w:t xml:space="preserve"> and troubleshooting </w:t>
      </w:r>
      <w:r w:rsidR="00145C72">
        <w:rPr>
          <w:rFonts w:ascii="Arial" w:hAnsi="Arial" w:cs="Arial"/>
          <w:color w:val="000000"/>
          <w:sz w:val="17"/>
          <w:szCs w:val="17"/>
        </w:rPr>
        <w:t>SharePoint Products and Technologies</w:t>
      </w:r>
      <w:r w:rsidRPr="008C0B62">
        <w:rPr>
          <w:rFonts w:ascii="Arial" w:hAnsi="Arial" w:cs="Arial"/>
          <w:color w:val="000000"/>
          <w:sz w:val="17"/>
          <w:szCs w:val="17"/>
        </w:rPr>
        <w:t xml:space="preserve"> requires extensive knowledge spanning multiple technology areas</w:t>
      </w:r>
      <w:r w:rsidR="00E550BB">
        <w:rPr>
          <w:rFonts w:ascii="Arial" w:hAnsi="Arial" w:cs="Arial"/>
          <w:color w:val="000000"/>
          <w:sz w:val="17"/>
          <w:szCs w:val="17"/>
        </w:rPr>
        <w:t>, including security, networking, such Web technologies as ASPX, and SQL Server</w:t>
      </w:r>
      <w:r w:rsidRPr="008C0B62">
        <w:rPr>
          <w:rFonts w:ascii="Arial" w:hAnsi="Arial" w:cs="Arial"/>
          <w:color w:val="000000"/>
          <w:sz w:val="17"/>
          <w:szCs w:val="17"/>
        </w:rPr>
        <w:t>.</w:t>
      </w:r>
    </w:p>
    <w:p w:rsidR="009F6A23" w:rsidRPr="008C0B62" w:rsidRDefault="004F1930">
      <w:pPr>
        <w:pStyle w:val="NormalWeb"/>
        <w:divId w:val="431436891"/>
        <w:rPr>
          <w:rFonts w:ascii="Arial" w:hAnsi="Arial" w:cs="Arial"/>
          <w:color w:val="000000"/>
          <w:sz w:val="17"/>
          <w:szCs w:val="17"/>
        </w:rPr>
      </w:pPr>
      <w:r w:rsidRPr="008C0B62">
        <w:rPr>
          <w:rFonts w:ascii="Arial" w:hAnsi="Arial" w:cs="Arial"/>
          <w:color w:val="000000"/>
          <w:sz w:val="17"/>
          <w:szCs w:val="17"/>
        </w:rPr>
        <w:t>Traditionally, SharePoint Server troubleshooting involves manually collecting a wide array of data from servers in the affected farm, and then manually analyzing the data to determine the source of the problem. This process can be complex and time-consuming, and data collection itself can place a significant load on the servers.</w:t>
      </w:r>
    </w:p>
    <w:p w:rsidR="009F6A23" w:rsidRPr="008C0B62" w:rsidRDefault="004F1930" w:rsidP="00AE007E">
      <w:pPr>
        <w:pStyle w:val="NormalWeb"/>
        <w:divId w:val="431436891"/>
        <w:rPr>
          <w:rFonts w:ascii="Arial" w:hAnsi="Arial" w:cs="Arial"/>
          <w:color w:val="000000"/>
          <w:sz w:val="17"/>
          <w:szCs w:val="17"/>
        </w:rPr>
      </w:pPr>
      <w:r w:rsidRPr="008C0B62">
        <w:rPr>
          <w:rFonts w:ascii="Arial" w:hAnsi="Arial" w:cs="Arial"/>
          <w:color w:val="000000"/>
          <w:sz w:val="17"/>
          <w:szCs w:val="17"/>
        </w:rPr>
        <w:t xml:space="preserve">SPDiag is designed to collect and review data from </w:t>
      </w:r>
      <w:r w:rsidR="00AE007E">
        <w:rPr>
          <w:rFonts w:ascii="Arial" w:hAnsi="Arial" w:cs="Arial"/>
          <w:color w:val="000000"/>
          <w:sz w:val="17"/>
          <w:szCs w:val="17"/>
        </w:rPr>
        <w:t>SharePoint Products and Technologies</w:t>
      </w:r>
      <w:r w:rsidRPr="008C0B62">
        <w:rPr>
          <w:rFonts w:ascii="Arial" w:hAnsi="Arial" w:cs="Arial"/>
          <w:color w:val="000000"/>
          <w:sz w:val="17"/>
          <w:szCs w:val="17"/>
        </w:rPr>
        <w:t xml:space="preserve"> Web servers, application servers</w:t>
      </w:r>
      <w:r w:rsidR="008C0B62" w:rsidRPr="008C0B62">
        <w:rPr>
          <w:rFonts w:ascii="Arial" w:hAnsi="Arial" w:cs="Arial"/>
          <w:color w:val="000000"/>
          <w:sz w:val="17"/>
          <w:szCs w:val="17"/>
        </w:rPr>
        <w:t>,</w:t>
      </w:r>
      <w:r w:rsidRPr="008C0B62">
        <w:rPr>
          <w:rFonts w:ascii="Arial" w:hAnsi="Arial" w:cs="Arial"/>
          <w:color w:val="000000"/>
          <w:sz w:val="17"/>
          <w:szCs w:val="17"/>
        </w:rPr>
        <w:t xml:space="preserve"> and SQL servers, and store the collected data for each project in a SQL Server database for retrieval and analysis. SPDiag can collect performance data from IIS logs, ULS logs</w:t>
      </w:r>
      <w:r w:rsidR="008C0B62" w:rsidRPr="008C0B62">
        <w:rPr>
          <w:rFonts w:ascii="Arial" w:hAnsi="Arial" w:cs="Arial"/>
          <w:color w:val="000000"/>
          <w:sz w:val="17"/>
          <w:szCs w:val="17"/>
        </w:rPr>
        <w:t>,</w:t>
      </w:r>
      <w:r w:rsidRPr="008C0B62">
        <w:rPr>
          <w:rFonts w:ascii="Arial" w:hAnsi="Arial" w:cs="Arial"/>
          <w:color w:val="000000"/>
          <w:sz w:val="17"/>
          <w:szCs w:val="17"/>
        </w:rPr>
        <w:t xml:space="preserve"> and performance counters, and can also collect live data from the servers using Windows Management Instrumentation (WMI). Data can then be displayed in the Trends pane of the SPDiag interface and filtered to reveal trends, bottlenecks, and other performance issues that would otherwise require significant manual data processing to uncover. You can also view the individual components and the logical structure of the farm in the Snapshot pane.</w:t>
      </w:r>
    </w:p>
    <w:p w:rsidR="009F6A23" w:rsidRPr="008C0B62" w:rsidRDefault="004F1930" w:rsidP="008C0B62">
      <w:pPr>
        <w:pStyle w:val="NormalWeb"/>
        <w:divId w:val="431436891"/>
        <w:rPr>
          <w:rFonts w:ascii="Arial" w:hAnsi="Arial" w:cs="Arial"/>
          <w:color w:val="000000"/>
          <w:sz w:val="17"/>
          <w:szCs w:val="17"/>
        </w:rPr>
      </w:pPr>
      <w:r w:rsidRPr="008C0B62">
        <w:rPr>
          <w:rFonts w:ascii="Arial" w:hAnsi="Arial" w:cs="Arial"/>
          <w:color w:val="000000"/>
          <w:sz w:val="17"/>
          <w:szCs w:val="17"/>
        </w:rPr>
        <w:t xml:space="preserve">SPDiag operates in the context of a </w:t>
      </w:r>
      <w:r w:rsidRPr="008C0B62">
        <w:rPr>
          <w:rFonts w:ascii="Arial" w:hAnsi="Arial" w:cs="Arial"/>
          <w:i/>
          <w:iCs/>
          <w:color w:val="000000"/>
          <w:sz w:val="17"/>
          <w:szCs w:val="17"/>
        </w:rPr>
        <w:t>project</w:t>
      </w:r>
      <w:r w:rsidRPr="008C0B62">
        <w:rPr>
          <w:rFonts w:ascii="Arial" w:hAnsi="Arial" w:cs="Arial"/>
          <w:color w:val="000000"/>
          <w:sz w:val="17"/>
          <w:szCs w:val="17"/>
        </w:rPr>
        <w:t xml:space="preserve">, which is the container used to store collected data for a specific farm. Each project has its own database, and you can create many projects for a single farm, subject only to database server resource limitations. Projects can be saved and reopened again at a later time, and new data can be added to a project between SPDiag sessions. You cannot move data between projects, and you cannot collect data from more than one farm in a single project. </w:t>
      </w:r>
      <w:r w:rsidR="008C0B62" w:rsidRPr="008C0B62">
        <w:rPr>
          <w:rFonts w:ascii="Arial" w:hAnsi="Arial" w:cs="Arial"/>
          <w:color w:val="000000"/>
          <w:sz w:val="17"/>
          <w:szCs w:val="17"/>
        </w:rPr>
        <w:t xml:space="preserve">Because </w:t>
      </w:r>
      <w:r w:rsidRPr="008C0B62">
        <w:rPr>
          <w:rFonts w:ascii="Arial" w:hAnsi="Arial" w:cs="Arial"/>
          <w:color w:val="000000"/>
          <w:sz w:val="17"/>
          <w:szCs w:val="17"/>
        </w:rPr>
        <w:t>all SPDiag project data is stored in a SQL Server database, you can back up a project database or move it to another database server.</w:t>
      </w:r>
    </w:p>
    <w:p w:rsidR="009F6A23" w:rsidRPr="008C0B62" w:rsidRDefault="004F1930" w:rsidP="008C0B62">
      <w:pPr>
        <w:pStyle w:val="NormalWeb"/>
        <w:divId w:val="431436891"/>
        <w:rPr>
          <w:rFonts w:ascii="Arial" w:hAnsi="Arial" w:cs="Arial"/>
          <w:color w:val="000000"/>
          <w:sz w:val="17"/>
          <w:szCs w:val="17"/>
        </w:rPr>
      </w:pPr>
      <w:r w:rsidRPr="008C0B62">
        <w:rPr>
          <w:rFonts w:ascii="Arial" w:hAnsi="Arial" w:cs="Arial"/>
          <w:color w:val="000000"/>
          <w:sz w:val="17"/>
          <w:szCs w:val="17"/>
        </w:rPr>
        <w:t xml:space="preserve">SPDiag can be used in online or offline modes. In online mode, SPDiag is installed on a Web server belonging to the farm you </w:t>
      </w:r>
      <w:r w:rsidR="008C0B62" w:rsidRPr="008C0B62">
        <w:rPr>
          <w:rFonts w:ascii="Arial" w:hAnsi="Arial" w:cs="Arial"/>
          <w:color w:val="000000"/>
          <w:sz w:val="17"/>
          <w:szCs w:val="17"/>
        </w:rPr>
        <w:t xml:space="preserve">want </w:t>
      </w:r>
      <w:r w:rsidRPr="008C0B62">
        <w:rPr>
          <w:rFonts w:ascii="Arial" w:hAnsi="Arial" w:cs="Arial"/>
          <w:color w:val="000000"/>
          <w:sz w:val="17"/>
          <w:szCs w:val="17"/>
        </w:rPr>
        <w:t>to troubleshoot. This allows SPDiag to connect to the farm and collect data. In offline mode, SPDiag is installed on a computer that is not a part of a farm</w:t>
      </w:r>
      <w:r w:rsidR="008C0B62" w:rsidRPr="008C0B62">
        <w:rPr>
          <w:rFonts w:ascii="Arial" w:hAnsi="Arial" w:cs="Arial"/>
          <w:color w:val="000000"/>
          <w:sz w:val="17"/>
          <w:szCs w:val="17"/>
        </w:rPr>
        <w:t>. It</w:t>
      </w:r>
      <w:r w:rsidRPr="008C0B62">
        <w:rPr>
          <w:rFonts w:ascii="Arial" w:hAnsi="Arial" w:cs="Arial"/>
          <w:color w:val="000000"/>
          <w:sz w:val="17"/>
          <w:szCs w:val="17"/>
        </w:rPr>
        <w:t xml:space="preserve"> can only be used to review existing SPDiag projects, and cannot collect data.</w:t>
      </w:r>
    </w:p>
    <w:p w:rsidR="009F6A23" w:rsidRPr="008C0B62" w:rsidRDefault="004F1930" w:rsidP="008C0B62">
      <w:pPr>
        <w:pStyle w:val="NormalWeb"/>
        <w:divId w:val="431436891"/>
        <w:rPr>
          <w:rFonts w:ascii="Arial" w:hAnsi="Arial" w:cs="Arial"/>
          <w:color w:val="000000"/>
          <w:sz w:val="17"/>
          <w:szCs w:val="17"/>
        </w:rPr>
      </w:pPr>
      <w:r w:rsidRPr="008C0B62">
        <w:rPr>
          <w:rFonts w:ascii="Arial" w:hAnsi="Arial" w:cs="Arial"/>
          <w:color w:val="000000"/>
          <w:sz w:val="17"/>
          <w:szCs w:val="17"/>
        </w:rPr>
        <w:t>You can export collected data and reports as data files</w:t>
      </w:r>
      <w:r w:rsidR="008C0B62" w:rsidRPr="008C0B62">
        <w:rPr>
          <w:rFonts w:ascii="Arial" w:hAnsi="Arial" w:cs="Arial"/>
          <w:color w:val="000000"/>
          <w:sz w:val="17"/>
          <w:szCs w:val="17"/>
        </w:rPr>
        <w:t>,</w:t>
      </w:r>
      <w:r w:rsidRPr="008C0B62">
        <w:rPr>
          <w:rFonts w:ascii="Arial" w:hAnsi="Arial" w:cs="Arial"/>
          <w:color w:val="000000"/>
          <w:sz w:val="17"/>
          <w:szCs w:val="17"/>
        </w:rPr>
        <w:t xml:space="preserve"> </w:t>
      </w:r>
      <w:r w:rsidR="008C0B62" w:rsidRPr="008C0B62">
        <w:rPr>
          <w:rFonts w:ascii="Arial" w:hAnsi="Arial" w:cs="Arial"/>
          <w:color w:val="000000"/>
          <w:sz w:val="17"/>
          <w:szCs w:val="17"/>
        </w:rPr>
        <w:t xml:space="preserve">which </w:t>
      </w:r>
      <w:r w:rsidRPr="008C0B62">
        <w:rPr>
          <w:rFonts w:ascii="Arial" w:hAnsi="Arial" w:cs="Arial"/>
          <w:color w:val="000000"/>
          <w:sz w:val="17"/>
          <w:szCs w:val="17"/>
        </w:rPr>
        <w:t xml:space="preserve">can then be sent to Microsoft support technicians for analysis. This can help to facilitate remote troubleshooting by ensuring that the required data is captured </w:t>
      </w:r>
      <w:r w:rsidR="008C0B62" w:rsidRPr="008C0B62">
        <w:rPr>
          <w:rFonts w:ascii="Arial" w:hAnsi="Arial" w:cs="Arial"/>
          <w:color w:val="000000"/>
          <w:sz w:val="17"/>
          <w:szCs w:val="17"/>
        </w:rPr>
        <w:t>on-</w:t>
      </w:r>
      <w:r w:rsidRPr="008C0B62">
        <w:rPr>
          <w:rFonts w:ascii="Arial" w:hAnsi="Arial" w:cs="Arial"/>
          <w:color w:val="000000"/>
          <w:sz w:val="17"/>
          <w:szCs w:val="17"/>
        </w:rPr>
        <w:t>site, and by consolidating the data in a standardized format.</w:t>
      </w:r>
    </w:p>
    <w:p w:rsidR="009F6A23" w:rsidRPr="008C0B62" w:rsidRDefault="004F1930" w:rsidP="008270E4">
      <w:pPr>
        <w:pStyle w:val="Heading2"/>
        <w:divId w:val="431436891"/>
        <w:rPr>
          <w:rFonts w:ascii="Arial" w:hAnsi="Arial" w:cs="Arial"/>
          <w:szCs w:val="17"/>
        </w:rPr>
      </w:pPr>
      <w:bookmarkStart w:id="1" w:name="_Toc221090718"/>
      <w:r w:rsidRPr="008C0B62">
        <w:rPr>
          <w:rFonts w:ascii="Arial" w:hAnsi="Arial" w:cs="Arial"/>
        </w:rPr>
        <w:t>Setup and configuration</w:t>
      </w:r>
      <w:bookmarkEnd w:id="1"/>
    </w:p>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Read this section for information about SPDiag installation, configuration details, and how to configure farm servers for the troubleshooting process.</w:t>
      </w:r>
    </w:p>
    <w:p w:rsidR="009F6A23" w:rsidRPr="008C0B62" w:rsidRDefault="004F1930" w:rsidP="00E05DCA">
      <w:pPr>
        <w:pStyle w:val="Heading3"/>
        <w:rPr>
          <w:rFonts w:ascii="Arial" w:eastAsia="Times New Roman" w:hAnsi="Arial" w:cs="Arial"/>
        </w:rPr>
      </w:pPr>
      <w:bookmarkStart w:id="2" w:name="_Toc221090719"/>
      <w:r w:rsidRPr="008C0B62">
        <w:rPr>
          <w:rFonts w:ascii="Arial" w:eastAsia="Times New Roman" w:hAnsi="Arial" w:cs="Arial"/>
        </w:rPr>
        <w:t>Installing SPDiag</w:t>
      </w:r>
      <w:bookmarkEnd w:id="2"/>
    </w:p>
    <w:p w:rsidR="003221BA" w:rsidRPr="008C0B62" w:rsidRDefault="003221BA" w:rsidP="003221BA">
      <w:pPr>
        <w:pStyle w:val="NormalWeb"/>
        <w:rPr>
          <w:rFonts w:ascii="Arial" w:hAnsi="Arial" w:cs="Arial"/>
          <w:color w:val="000000"/>
          <w:sz w:val="17"/>
          <w:szCs w:val="17"/>
        </w:rPr>
      </w:pPr>
      <w:r w:rsidRPr="008C0B62">
        <w:rPr>
          <w:rFonts w:ascii="Arial" w:hAnsi="Arial" w:cs="Arial"/>
          <w:color w:val="000000"/>
          <w:sz w:val="17"/>
          <w:szCs w:val="17"/>
        </w:rPr>
        <w:t xml:space="preserve">SPDiag is installed with the </w:t>
      </w:r>
      <w:r>
        <w:rPr>
          <w:rFonts w:ascii="Arial" w:hAnsi="Arial" w:cs="Arial"/>
          <w:color w:val="000000"/>
          <w:sz w:val="17"/>
          <w:szCs w:val="17"/>
        </w:rPr>
        <w:t xml:space="preserve">latest version of the </w:t>
      </w:r>
      <w:hyperlink r:id="rId7" w:history="1">
        <w:r w:rsidRPr="00A276DD">
          <w:rPr>
            <w:rStyle w:val="Hyperlink"/>
            <w:rFonts w:ascii="Arial" w:hAnsi="Arial" w:cs="Arial"/>
            <w:sz w:val="17"/>
            <w:szCs w:val="17"/>
          </w:rPr>
          <w:t>SharePoint Administration Toolkit</w:t>
        </w:r>
      </w:hyperlink>
      <w:r>
        <w:rPr>
          <w:rFonts w:ascii="Arial" w:hAnsi="Arial" w:cs="Arial"/>
          <w:color w:val="000000"/>
          <w:sz w:val="17"/>
          <w:szCs w:val="17"/>
        </w:rPr>
        <w:t xml:space="preserve"> (</w:t>
      </w:r>
      <w:r w:rsidRPr="00A276DD">
        <w:rPr>
          <w:rFonts w:ascii="Arial" w:hAnsi="Arial" w:cs="Arial"/>
          <w:color w:val="000000"/>
          <w:sz w:val="17"/>
          <w:szCs w:val="17"/>
        </w:rPr>
        <w:t>http://go.microsoft.com/fwlink/?LinkId=141504</w:t>
      </w:r>
      <w:r>
        <w:rPr>
          <w:rFonts w:ascii="Arial" w:hAnsi="Arial" w:cs="Arial"/>
          <w:color w:val="000000"/>
          <w:sz w:val="17"/>
          <w:szCs w:val="17"/>
        </w:rPr>
        <w:t>).</w:t>
      </w:r>
    </w:p>
    <w:p w:rsidR="003221BA" w:rsidRPr="008C0B62" w:rsidRDefault="003221BA" w:rsidP="003221BA">
      <w:pPr>
        <w:pStyle w:val="NormalWeb"/>
        <w:rPr>
          <w:rFonts w:ascii="Arial" w:hAnsi="Arial" w:cs="Arial"/>
          <w:color w:val="000000"/>
          <w:sz w:val="17"/>
          <w:szCs w:val="17"/>
        </w:rPr>
      </w:pPr>
      <w:r w:rsidRPr="008C0B62">
        <w:rPr>
          <w:rFonts w:ascii="Arial" w:hAnsi="Arial" w:cs="Arial"/>
          <w:color w:val="000000"/>
          <w:sz w:val="17"/>
          <w:szCs w:val="17"/>
        </w:rPr>
        <w:t>You can install SPDiag on any computer in the</w:t>
      </w:r>
      <w:r>
        <w:rPr>
          <w:rFonts w:ascii="Arial" w:hAnsi="Arial" w:cs="Arial"/>
          <w:color w:val="000000"/>
          <w:sz w:val="17"/>
          <w:szCs w:val="17"/>
        </w:rPr>
        <w:t xml:space="preserve"> SharePoint</w:t>
      </w:r>
      <w:r w:rsidRPr="008C0B62">
        <w:rPr>
          <w:rFonts w:ascii="Arial" w:hAnsi="Arial" w:cs="Arial"/>
          <w:color w:val="000000"/>
          <w:sz w:val="17"/>
          <w:szCs w:val="17"/>
        </w:rPr>
        <w:t xml:space="preserve"> farm. To ensure optimum performance, you should install SPDiag on the farm server with the least resource usage. For example, a dedicated Central Administration Web server would be an ideal host.</w:t>
      </w:r>
    </w:p>
    <w:p w:rsidR="003221BA" w:rsidRPr="008C0B62" w:rsidRDefault="003221BA" w:rsidP="003221BA">
      <w:pPr>
        <w:pStyle w:val="NormalWeb"/>
        <w:rPr>
          <w:rFonts w:ascii="Arial" w:hAnsi="Arial" w:cs="Arial"/>
          <w:color w:val="000000"/>
          <w:sz w:val="17"/>
          <w:szCs w:val="17"/>
        </w:rPr>
      </w:pPr>
      <w:r w:rsidRPr="008C0B62">
        <w:rPr>
          <w:rFonts w:ascii="Arial" w:hAnsi="Arial" w:cs="Arial"/>
          <w:color w:val="000000"/>
          <w:sz w:val="17"/>
          <w:szCs w:val="17"/>
        </w:rPr>
        <w:t>In order to collect performance counter data, you must install the .NET Framework 3.5 on the SPDiag host computer. To display performance counter data, you will also need to install the Microsoft Chart Controls for the .NET Framework 3.5.</w:t>
      </w:r>
    </w:p>
    <w:p w:rsidR="003221BA" w:rsidRPr="00803D2B" w:rsidRDefault="003221BA" w:rsidP="003221BA">
      <w:pPr>
        <w:pStyle w:val="NormalWeb"/>
        <w:rPr>
          <w:rFonts w:ascii="Arial" w:hAnsi="Arial" w:cs="Arial"/>
          <w:color w:val="000000"/>
          <w:sz w:val="17"/>
          <w:szCs w:val="17"/>
        </w:rPr>
      </w:pPr>
      <w:r w:rsidRPr="00803D2B">
        <w:rPr>
          <w:rFonts w:ascii="Arial" w:hAnsi="Arial" w:cs="Arial"/>
          <w:color w:val="000000"/>
          <w:sz w:val="17"/>
          <w:szCs w:val="17"/>
        </w:rPr>
        <w:t xml:space="preserve">To download the .NET Framework 3.5, see </w:t>
      </w:r>
      <w:hyperlink r:id="rId8" w:tgtFrame="_blank" w:history="1">
        <w:r w:rsidRPr="00803D2B">
          <w:rPr>
            <w:rStyle w:val="Hyperlink"/>
            <w:rFonts w:ascii="Arial" w:hAnsi="Arial" w:cs="Arial"/>
            <w:sz w:val="17"/>
            <w:szCs w:val="17"/>
          </w:rPr>
          <w:t>Microsoft .NET Framework 3.5</w:t>
        </w:r>
      </w:hyperlink>
      <w:r w:rsidRPr="00803D2B">
        <w:rPr>
          <w:rFonts w:ascii="Arial" w:hAnsi="Arial" w:cs="Arial"/>
          <w:sz w:val="17"/>
          <w:szCs w:val="17"/>
        </w:rPr>
        <w:t xml:space="preserve"> (http://go.microsoft.com/fwlink/?LinkId=141508)</w:t>
      </w:r>
      <w:r w:rsidRPr="00803D2B">
        <w:rPr>
          <w:rFonts w:ascii="Arial" w:hAnsi="Arial" w:cs="Arial"/>
          <w:color w:val="000000"/>
          <w:sz w:val="17"/>
          <w:szCs w:val="17"/>
        </w:rPr>
        <w:t>.</w:t>
      </w:r>
    </w:p>
    <w:p w:rsidR="003221BA" w:rsidRPr="008C0B62" w:rsidRDefault="003221BA" w:rsidP="003221BA">
      <w:pPr>
        <w:pStyle w:val="NormalWeb"/>
        <w:rPr>
          <w:rFonts w:ascii="Arial" w:hAnsi="Arial" w:cs="Arial"/>
          <w:color w:val="000000"/>
          <w:sz w:val="17"/>
          <w:szCs w:val="17"/>
        </w:rPr>
      </w:pPr>
      <w:r w:rsidRPr="00803D2B">
        <w:rPr>
          <w:rFonts w:ascii="Arial" w:hAnsi="Arial" w:cs="Arial"/>
          <w:color w:val="000000"/>
          <w:sz w:val="17"/>
          <w:szCs w:val="17"/>
        </w:rPr>
        <w:lastRenderedPageBreak/>
        <w:t xml:space="preserve">To download the Microsoft Chart Controls, see </w:t>
      </w:r>
      <w:hyperlink r:id="rId9" w:tgtFrame="_blank" w:history="1">
        <w:r w:rsidRPr="00803D2B">
          <w:rPr>
            <w:rStyle w:val="Hyperlink"/>
            <w:rFonts w:ascii="Arial" w:hAnsi="Arial" w:cs="Arial"/>
            <w:sz w:val="17"/>
            <w:szCs w:val="17"/>
          </w:rPr>
          <w:t>Microsoft Chart Controls for Microsoft .NET Framework 3.5</w:t>
        </w:r>
      </w:hyperlink>
      <w:r w:rsidRPr="00803D2B">
        <w:rPr>
          <w:rFonts w:ascii="Arial" w:hAnsi="Arial" w:cs="Arial"/>
          <w:sz w:val="17"/>
          <w:szCs w:val="17"/>
        </w:rPr>
        <w:t xml:space="preserve"> (http://go.microsoft.com/fwlink/?LinkId=141512)</w:t>
      </w:r>
      <w:r w:rsidRPr="008C0B62">
        <w:rPr>
          <w:rFonts w:ascii="Arial" w:hAnsi="Arial" w:cs="Arial"/>
          <w:color w:val="000000"/>
          <w:sz w:val="17"/>
          <w:szCs w:val="17"/>
        </w:rPr>
        <w:t>.</w:t>
      </w:r>
    </w:p>
    <w:tbl>
      <w:tblPr>
        <w:tblW w:w="5000" w:type="pct"/>
        <w:tblCellSpacing w:w="0" w:type="dxa"/>
        <w:tblCellMar>
          <w:left w:w="0" w:type="dxa"/>
          <w:right w:w="0" w:type="dxa"/>
        </w:tblCellMar>
        <w:tblLook w:val="04A0"/>
      </w:tblPr>
      <w:tblGrid>
        <w:gridCol w:w="9510"/>
      </w:tblGrid>
      <w:tr w:rsidR="009F6A23" w:rsidRPr="008C0B62">
        <w:trPr>
          <w:tblCellSpacing w:w="0" w:type="dxa"/>
        </w:trPr>
        <w:tc>
          <w:tcPr>
            <w:tcW w:w="0" w:type="auto"/>
            <w:tcBorders>
              <w:bottom w:val="single" w:sz="6" w:space="0" w:color="C8CDDE"/>
            </w:tcBorders>
            <w:shd w:val="clear" w:color="auto" w:fill="EFEFF7"/>
            <w:tcMar>
              <w:top w:w="0" w:type="dxa"/>
              <w:left w:w="75" w:type="dxa"/>
              <w:bottom w:w="0" w:type="dxa"/>
              <w:right w:w="75" w:type="dxa"/>
            </w:tcMar>
            <w:vAlign w:val="center"/>
            <w:hideMark/>
          </w:tcPr>
          <w:p w:rsidR="009F6A23" w:rsidRPr="008C0B62" w:rsidRDefault="004F1930">
            <w:pPr>
              <w:rPr>
                <w:rFonts w:ascii="Arial" w:eastAsia="Times New Roman" w:hAnsi="Arial" w:cs="Arial"/>
                <w:b/>
                <w:bCs/>
                <w:color w:val="000066"/>
                <w:sz w:val="17"/>
                <w:szCs w:val="17"/>
              </w:rPr>
            </w:pPr>
            <w:r w:rsidRPr="008C0B62">
              <w:rPr>
                <w:rFonts w:ascii="Arial" w:eastAsia="Times New Roman" w:hAnsi="Arial" w:cs="Arial"/>
                <w:b/>
                <w:bCs/>
                <w:noProof/>
                <w:color w:val="000066"/>
                <w:sz w:val="17"/>
                <w:szCs w:val="17"/>
              </w:rPr>
              <w:drawing>
                <wp:inline distT="0" distB="0" distL="0" distR="0">
                  <wp:extent cx="95250" cy="95250"/>
                  <wp:effectExtent l="19050" t="0" r="0" b="0"/>
                  <wp:docPr id="7" name="Picture 7" descr="C:\Users\kvice\AppData\Local\Temp\DxEditor\DduePreview\Default\0ef9b2b9-c270-4413-98ac-81276b13d285\local\no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vice\AppData\Local\Temp\DxEditor\DduePreview\Default\0ef9b2b9-c270-4413-98ac-81276b13d285\local\note.gif"/>
                          <pic:cNvPicPr>
                            <a:picLocks noChangeAspect="1" noChangeArrowheads="1"/>
                          </pic:cNvPicPr>
                        </pic:nvPicPr>
                        <pic:blipFill>
                          <a:blip r:embed="rId10"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8C0B62">
              <w:rPr>
                <w:rFonts w:ascii="Arial" w:eastAsia="Times New Roman" w:hAnsi="Arial" w:cs="Arial"/>
                <w:b/>
                <w:bCs/>
                <w:color w:val="000066"/>
                <w:sz w:val="17"/>
                <w:szCs w:val="17"/>
              </w:rPr>
              <w:t xml:space="preserve">Note: </w:t>
            </w:r>
          </w:p>
        </w:tc>
      </w:tr>
      <w:tr w:rsidR="009F6A23" w:rsidRPr="008C0B62">
        <w:trPr>
          <w:tblCellSpacing w:w="0" w:type="dxa"/>
        </w:trPr>
        <w:tc>
          <w:tcPr>
            <w:tcW w:w="0" w:type="auto"/>
            <w:tcBorders>
              <w:top w:val="single" w:sz="6" w:space="0" w:color="FFFFFF"/>
            </w:tcBorders>
            <w:shd w:val="clear" w:color="auto" w:fill="F7F7FF"/>
            <w:tcMar>
              <w:top w:w="0" w:type="dxa"/>
              <w:left w:w="75" w:type="dxa"/>
              <w:bottom w:w="0" w:type="dxa"/>
              <w:right w:w="75" w:type="dxa"/>
            </w:tcMar>
            <w:vAlign w:val="center"/>
            <w:hideMark/>
          </w:tcPr>
          <w:p w:rsidR="009F6A23" w:rsidRPr="008C0B62" w:rsidRDefault="004F1930" w:rsidP="00912042">
            <w:pPr>
              <w:rPr>
                <w:rFonts w:ascii="Arial" w:eastAsia="Times New Roman" w:hAnsi="Arial" w:cs="Arial"/>
                <w:color w:val="000000"/>
                <w:sz w:val="17"/>
                <w:szCs w:val="17"/>
              </w:rPr>
            </w:pPr>
            <w:r w:rsidRPr="008C0B62">
              <w:rPr>
                <w:rFonts w:ascii="Arial" w:eastAsia="Times New Roman" w:hAnsi="Arial" w:cs="Arial"/>
                <w:color w:val="000000"/>
                <w:sz w:val="17"/>
                <w:szCs w:val="17"/>
              </w:rPr>
              <w:t xml:space="preserve">SPDiag can be used in online or offline modes. In online mode, SPDiag is installed on a Web server belonging to the farm you </w:t>
            </w:r>
            <w:r w:rsidR="00C124C4">
              <w:rPr>
                <w:rFonts w:ascii="Arial" w:eastAsia="Times New Roman" w:hAnsi="Arial" w:cs="Arial"/>
                <w:color w:val="000000"/>
                <w:sz w:val="17"/>
                <w:szCs w:val="17"/>
              </w:rPr>
              <w:t>want</w:t>
            </w:r>
            <w:r w:rsidR="00C124C4" w:rsidRPr="008C0B62">
              <w:rPr>
                <w:rFonts w:ascii="Arial" w:eastAsia="Times New Roman" w:hAnsi="Arial" w:cs="Arial"/>
                <w:color w:val="000000"/>
                <w:sz w:val="17"/>
                <w:szCs w:val="17"/>
              </w:rPr>
              <w:t xml:space="preserve"> </w:t>
            </w:r>
            <w:r w:rsidRPr="008C0B62">
              <w:rPr>
                <w:rFonts w:ascii="Arial" w:eastAsia="Times New Roman" w:hAnsi="Arial" w:cs="Arial"/>
                <w:color w:val="000000"/>
                <w:sz w:val="17"/>
                <w:szCs w:val="17"/>
              </w:rPr>
              <w:t>to troubleshoot. This allows SPDiag to connect to the farm and collect data. In offline mode, SPDiag is installed on a computer that is not a part of a farm</w:t>
            </w:r>
            <w:r w:rsidR="00912042">
              <w:rPr>
                <w:rFonts w:ascii="Arial" w:eastAsia="Times New Roman" w:hAnsi="Arial" w:cs="Arial"/>
                <w:color w:val="000000"/>
                <w:sz w:val="17"/>
                <w:szCs w:val="17"/>
              </w:rPr>
              <w:t>. It</w:t>
            </w:r>
            <w:r w:rsidRPr="008C0B62">
              <w:rPr>
                <w:rFonts w:ascii="Arial" w:eastAsia="Times New Roman" w:hAnsi="Arial" w:cs="Arial"/>
                <w:color w:val="000000"/>
                <w:sz w:val="17"/>
                <w:szCs w:val="17"/>
              </w:rPr>
              <w:t xml:space="preserve"> can only be used to review existing SPDiag projects, and cannot collect data. </w:t>
            </w:r>
          </w:p>
        </w:tc>
      </w:tr>
      <w:tr w:rsidR="00C51B4F" w:rsidRPr="008C0B62">
        <w:trPr>
          <w:tblCellSpacing w:w="0" w:type="dxa"/>
        </w:trPr>
        <w:tc>
          <w:tcPr>
            <w:tcW w:w="0" w:type="auto"/>
            <w:tcBorders>
              <w:top w:val="single" w:sz="6" w:space="0" w:color="FFFFFF"/>
            </w:tcBorders>
            <w:shd w:val="clear" w:color="auto" w:fill="F7F7FF"/>
            <w:tcMar>
              <w:top w:w="0" w:type="dxa"/>
              <w:left w:w="75" w:type="dxa"/>
              <w:bottom w:w="0" w:type="dxa"/>
              <w:right w:w="75" w:type="dxa"/>
            </w:tcMar>
            <w:vAlign w:val="center"/>
            <w:hideMark/>
          </w:tcPr>
          <w:p w:rsidR="00C51B4F" w:rsidRPr="008C0B62" w:rsidRDefault="00C51B4F">
            <w:pPr>
              <w:rPr>
                <w:rFonts w:ascii="Arial" w:eastAsia="Times New Roman" w:hAnsi="Arial" w:cs="Arial"/>
                <w:color w:val="000000"/>
                <w:sz w:val="17"/>
                <w:szCs w:val="17"/>
              </w:rPr>
            </w:pPr>
          </w:p>
        </w:tc>
      </w:tr>
      <w:tr w:rsidR="009F6A23" w:rsidRPr="008C0B62">
        <w:trPr>
          <w:tblCellSpacing w:w="0" w:type="dxa"/>
        </w:trPr>
        <w:tc>
          <w:tcPr>
            <w:tcW w:w="0" w:type="auto"/>
            <w:tcBorders>
              <w:bottom w:val="single" w:sz="6" w:space="0" w:color="C8CDDE"/>
            </w:tcBorders>
            <w:shd w:val="clear" w:color="auto" w:fill="EFEFF7"/>
            <w:tcMar>
              <w:top w:w="0" w:type="dxa"/>
              <w:left w:w="75" w:type="dxa"/>
              <w:bottom w:w="0" w:type="dxa"/>
              <w:right w:w="75" w:type="dxa"/>
            </w:tcMar>
            <w:vAlign w:val="center"/>
            <w:hideMark/>
          </w:tcPr>
          <w:p w:rsidR="009F6A23" w:rsidRPr="008C0B62" w:rsidRDefault="004F1930">
            <w:pPr>
              <w:rPr>
                <w:rFonts w:ascii="Arial" w:eastAsia="Times New Roman" w:hAnsi="Arial" w:cs="Arial"/>
                <w:b/>
                <w:bCs/>
                <w:color w:val="000066"/>
                <w:sz w:val="17"/>
                <w:szCs w:val="17"/>
              </w:rPr>
            </w:pPr>
            <w:r w:rsidRPr="008C0B62">
              <w:rPr>
                <w:rFonts w:ascii="Arial" w:eastAsia="Times New Roman" w:hAnsi="Arial" w:cs="Arial"/>
                <w:b/>
                <w:bCs/>
                <w:noProof/>
                <w:color w:val="000066"/>
                <w:sz w:val="17"/>
                <w:szCs w:val="17"/>
              </w:rPr>
              <w:drawing>
                <wp:inline distT="0" distB="0" distL="0" distR="0">
                  <wp:extent cx="104775" cy="104775"/>
                  <wp:effectExtent l="19050" t="0" r="9525" b="0"/>
                  <wp:docPr id="8" name="Picture 8" descr="C:\Users\kvice\AppData\Local\Temp\DxEditor\DduePreview\Default\0ef9b2b9-c270-4413-98ac-81276b13d285\local\Caut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kvice\AppData\Local\Temp\DxEditor\DduePreview\Default\0ef9b2b9-c270-4413-98ac-81276b13d285\local\Caution.gif"/>
                          <pic:cNvPicPr>
                            <a:picLocks noChangeAspect="1" noChangeArrowheads="1"/>
                          </pic:cNvPicPr>
                        </pic:nvPicPr>
                        <pic:blipFill>
                          <a:blip r:embed="rId11"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rsidRPr="008C0B62">
              <w:rPr>
                <w:rFonts w:ascii="Arial" w:eastAsia="Times New Roman" w:hAnsi="Arial" w:cs="Arial"/>
                <w:b/>
                <w:bCs/>
                <w:color w:val="000066"/>
                <w:sz w:val="17"/>
                <w:szCs w:val="17"/>
              </w:rPr>
              <w:t xml:space="preserve">Caution: </w:t>
            </w:r>
          </w:p>
        </w:tc>
      </w:tr>
      <w:tr w:rsidR="009F6A23" w:rsidRPr="008C0B62">
        <w:trPr>
          <w:tblCellSpacing w:w="0" w:type="dxa"/>
        </w:trPr>
        <w:tc>
          <w:tcPr>
            <w:tcW w:w="0" w:type="auto"/>
            <w:tcBorders>
              <w:top w:val="single" w:sz="6" w:space="0" w:color="FFFFFF"/>
            </w:tcBorders>
            <w:shd w:val="clear" w:color="auto" w:fill="F7F7FF"/>
            <w:tcMar>
              <w:top w:w="0" w:type="dxa"/>
              <w:left w:w="75" w:type="dxa"/>
              <w:bottom w:w="0" w:type="dxa"/>
              <w:right w:w="75" w:type="dxa"/>
            </w:tcMar>
            <w:vAlign w:val="center"/>
            <w:hideMark/>
          </w:tcPr>
          <w:p w:rsidR="009F6A23" w:rsidRPr="008C0B62" w:rsidRDefault="004F1930">
            <w:pPr>
              <w:rPr>
                <w:rFonts w:ascii="Arial" w:eastAsia="Times New Roman" w:hAnsi="Arial" w:cs="Arial"/>
                <w:color w:val="000000"/>
                <w:sz w:val="17"/>
                <w:szCs w:val="17"/>
              </w:rPr>
            </w:pPr>
            <w:r w:rsidRPr="008C0B62">
              <w:rPr>
                <w:rFonts w:ascii="Arial" w:eastAsia="Times New Roman" w:hAnsi="Arial" w:cs="Arial"/>
                <w:color w:val="000000"/>
                <w:sz w:val="17"/>
                <w:szCs w:val="17"/>
              </w:rPr>
              <w:t xml:space="preserve">Using SPDiag can consume significant </w:t>
            </w:r>
            <w:r w:rsidR="00912042">
              <w:rPr>
                <w:rFonts w:ascii="Arial" w:eastAsia="Times New Roman" w:hAnsi="Arial" w:cs="Arial"/>
                <w:color w:val="000000"/>
                <w:sz w:val="17"/>
                <w:szCs w:val="17"/>
              </w:rPr>
              <w:t xml:space="preserve">resources, such as network bandwidth, </w:t>
            </w:r>
            <w:r w:rsidRPr="008C0B62">
              <w:rPr>
                <w:rFonts w:ascii="Arial" w:eastAsia="Times New Roman" w:hAnsi="Arial" w:cs="Arial"/>
                <w:color w:val="000000"/>
                <w:sz w:val="17"/>
                <w:szCs w:val="17"/>
              </w:rPr>
              <w:t xml:space="preserve">on the database server used to host the project database. Make sure that both the project database server and the network between the project database server and the farm have adequate resources available for running SPDiag. </w:t>
            </w:r>
          </w:p>
          <w:p w:rsidR="009F6A23" w:rsidRPr="008C0B62" w:rsidRDefault="004F1930">
            <w:pPr>
              <w:rPr>
                <w:rFonts w:ascii="Arial" w:eastAsia="Times New Roman" w:hAnsi="Arial" w:cs="Arial"/>
                <w:color w:val="000000"/>
                <w:sz w:val="17"/>
                <w:szCs w:val="17"/>
              </w:rPr>
            </w:pPr>
            <w:r w:rsidRPr="008C0B62">
              <w:rPr>
                <w:rFonts w:ascii="Arial" w:eastAsia="Times New Roman" w:hAnsi="Arial" w:cs="Arial"/>
                <w:color w:val="000000"/>
                <w:sz w:val="17"/>
                <w:szCs w:val="17"/>
              </w:rPr>
              <w:t xml:space="preserve">SPDiag does not consume substantial resources on the host computer. </w:t>
            </w:r>
          </w:p>
        </w:tc>
      </w:tr>
    </w:tbl>
    <w:p w:rsidR="00C51B4F" w:rsidRPr="008C0B62" w:rsidRDefault="00C51B4F">
      <w:pPr>
        <w:pStyle w:val="NormalWeb"/>
        <w:rPr>
          <w:rFonts w:ascii="Arial" w:hAnsi="Arial" w:cs="Arial"/>
          <w:color w:val="000000"/>
          <w:sz w:val="17"/>
          <w:szCs w:val="17"/>
        </w:rPr>
      </w:pPr>
    </w:p>
    <w:p w:rsidR="009F6A23" w:rsidRPr="001712EC" w:rsidRDefault="004F1930">
      <w:pPr>
        <w:pStyle w:val="NormalWeb"/>
        <w:rPr>
          <w:rFonts w:ascii="Arial" w:hAnsi="Arial" w:cs="Arial"/>
          <w:color w:val="000000"/>
          <w:sz w:val="17"/>
          <w:szCs w:val="17"/>
        </w:rPr>
      </w:pPr>
      <w:r w:rsidRPr="001712EC">
        <w:rPr>
          <w:rFonts w:ascii="Arial" w:hAnsi="Arial" w:cs="Arial"/>
          <w:color w:val="000000"/>
          <w:sz w:val="17"/>
          <w:szCs w:val="17"/>
        </w:rPr>
        <w:t xml:space="preserve">The default SPDiag installation directory is </w:t>
      </w:r>
      <w:r w:rsidRPr="001712EC">
        <w:rPr>
          <w:rStyle w:val="HTMLCode"/>
          <w:rFonts w:ascii="Arial" w:hAnsi="Arial" w:cs="Arial"/>
          <w:sz w:val="17"/>
          <w:szCs w:val="17"/>
        </w:rPr>
        <w:t>C:\Program Files\Microsoft\SPAdministrationToolkit\SharePoint Diagnostics</w:t>
      </w:r>
      <w:r w:rsidRPr="001712EC">
        <w:rPr>
          <w:rFonts w:ascii="Arial" w:hAnsi="Arial" w:cs="Arial"/>
          <w:color w:val="000000"/>
          <w:sz w:val="17"/>
          <w:szCs w:val="17"/>
        </w:rPr>
        <w:t>.</w:t>
      </w:r>
    </w:p>
    <w:p w:rsidR="009F6A23" w:rsidRPr="008C0B62" w:rsidRDefault="004F1930" w:rsidP="00E05DCA">
      <w:pPr>
        <w:pStyle w:val="Heading3"/>
        <w:rPr>
          <w:rFonts w:ascii="Arial" w:eastAsia="Times New Roman" w:hAnsi="Arial" w:cs="Arial"/>
        </w:rPr>
      </w:pPr>
      <w:bookmarkStart w:id="3" w:name="_Toc221090720"/>
      <w:r w:rsidRPr="008C0B62">
        <w:rPr>
          <w:rFonts w:ascii="Arial" w:eastAsia="Times New Roman" w:hAnsi="Arial" w:cs="Arial"/>
        </w:rPr>
        <w:t xml:space="preserve">Configuring the </w:t>
      </w:r>
      <w:r w:rsidR="001712EC">
        <w:rPr>
          <w:rFonts w:ascii="Arial" w:eastAsia="Times New Roman" w:hAnsi="Arial" w:cs="Arial"/>
        </w:rPr>
        <w:t>tool</w:t>
      </w:r>
      <w:bookmarkEnd w:id="3"/>
    </w:p>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 xml:space="preserve">After you open a new SPDiag project, and before you begin collecting data with SPDiag, you should use the </w:t>
      </w:r>
      <w:r w:rsidRPr="009F1521">
        <w:rPr>
          <w:rFonts w:ascii="Arial" w:hAnsi="Arial" w:cs="Arial"/>
          <w:b/>
          <w:color w:val="000000"/>
          <w:sz w:val="17"/>
          <w:szCs w:val="17"/>
        </w:rPr>
        <w:t>Options</w:t>
      </w:r>
      <w:r w:rsidRPr="008C0B62">
        <w:rPr>
          <w:rFonts w:ascii="Arial" w:hAnsi="Arial" w:cs="Arial"/>
          <w:color w:val="000000"/>
          <w:sz w:val="17"/>
          <w:szCs w:val="17"/>
        </w:rPr>
        <w:t xml:space="preserve"> dialog</w:t>
      </w:r>
      <w:r w:rsidR="00495B4F">
        <w:rPr>
          <w:rFonts w:ascii="Arial" w:hAnsi="Arial" w:cs="Arial"/>
          <w:color w:val="000000"/>
          <w:sz w:val="17"/>
          <w:szCs w:val="17"/>
        </w:rPr>
        <w:t xml:space="preserve"> box</w:t>
      </w:r>
      <w:r w:rsidRPr="008C0B62">
        <w:rPr>
          <w:rFonts w:ascii="Arial" w:hAnsi="Arial" w:cs="Arial"/>
          <w:color w:val="000000"/>
          <w:sz w:val="17"/>
          <w:szCs w:val="17"/>
        </w:rPr>
        <w:t xml:space="preserve"> to configure the </w:t>
      </w:r>
      <w:r w:rsidR="00495B4F">
        <w:rPr>
          <w:rFonts w:ascii="Arial" w:hAnsi="Arial" w:cs="Arial"/>
          <w:color w:val="000000"/>
          <w:sz w:val="17"/>
          <w:szCs w:val="17"/>
        </w:rPr>
        <w:t>tool</w:t>
      </w:r>
      <w:r w:rsidRPr="008C0B62">
        <w:rPr>
          <w:rFonts w:ascii="Arial" w:hAnsi="Arial" w:cs="Arial"/>
          <w:color w:val="000000"/>
          <w:sz w:val="17"/>
          <w:szCs w:val="17"/>
        </w:rPr>
        <w:t>. In most cases, the default values will work, but if performance monitor file or IIS log file locations have been changed from their default locations on any of the servers in the farm, you can specify their locations here.</w:t>
      </w:r>
    </w:p>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You can also specify a network share from which to collect log files if you have a log file archive on the network.</w:t>
      </w:r>
    </w:p>
    <w:p w:rsidR="009F6A23" w:rsidRPr="008C0B62" w:rsidRDefault="004F1930" w:rsidP="00BB3B86">
      <w:pPr>
        <w:pStyle w:val="Heading4"/>
        <w:rPr>
          <w:rFonts w:ascii="Arial" w:hAnsi="Arial" w:cs="Arial"/>
          <w:szCs w:val="17"/>
        </w:rPr>
      </w:pPr>
      <w:r w:rsidRPr="008C0B62">
        <w:rPr>
          <w:rFonts w:ascii="Arial" w:hAnsi="Arial" w:cs="Arial"/>
        </w:rPr>
        <w:t>Files tab</w:t>
      </w:r>
    </w:p>
    <w:p w:rsidR="009F6A23" w:rsidRPr="008C0B62" w:rsidRDefault="001712EC">
      <w:pPr>
        <w:pStyle w:val="NormalWeb"/>
        <w:rPr>
          <w:rFonts w:ascii="Arial" w:hAnsi="Arial" w:cs="Arial"/>
          <w:color w:val="000000"/>
          <w:sz w:val="17"/>
          <w:szCs w:val="17"/>
        </w:rPr>
      </w:pPr>
      <w:r>
        <w:rPr>
          <w:rFonts w:ascii="Arial" w:hAnsi="Arial" w:cs="Arial"/>
          <w:color w:val="000000"/>
          <w:sz w:val="17"/>
          <w:szCs w:val="17"/>
        </w:rPr>
        <w:t>On</w:t>
      </w:r>
      <w:r w:rsidRPr="008C0B62">
        <w:rPr>
          <w:rFonts w:ascii="Arial" w:hAnsi="Arial" w:cs="Arial"/>
          <w:color w:val="000000"/>
          <w:sz w:val="17"/>
          <w:szCs w:val="17"/>
        </w:rPr>
        <w:t xml:space="preserve"> </w:t>
      </w:r>
      <w:r w:rsidR="004F1930" w:rsidRPr="008C0B62">
        <w:rPr>
          <w:rFonts w:ascii="Arial" w:hAnsi="Arial" w:cs="Arial"/>
          <w:color w:val="000000"/>
          <w:sz w:val="17"/>
          <w:szCs w:val="17"/>
        </w:rPr>
        <w:t xml:space="preserve">the </w:t>
      </w:r>
      <w:r w:rsidR="004F1930" w:rsidRPr="00DD0387">
        <w:rPr>
          <w:rFonts w:ascii="Arial" w:hAnsi="Arial" w:cs="Arial"/>
          <w:b/>
          <w:color w:val="000000"/>
          <w:sz w:val="17"/>
          <w:szCs w:val="17"/>
        </w:rPr>
        <w:t>Files</w:t>
      </w:r>
      <w:r w:rsidR="004F1930" w:rsidRPr="008C0B62">
        <w:rPr>
          <w:rFonts w:ascii="Arial" w:hAnsi="Arial" w:cs="Arial"/>
          <w:color w:val="000000"/>
          <w:sz w:val="17"/>
          <w:szCs w:val="17"/>
        </w:rPr>
        <w:t xml:space="preserve"> tab, you can set the locations of data files that SPDiag uses to collect information. Note that </w:t>
      </w:r>
      <w:r>
        <w:rPr>
          <w:rFonts w:ascii="Arial" w:hAnsi="Arial" w:cs="Arial"/>
          <w:color w:val="000000"/>
          <w:sz w:val="17"/>
          <w:szCs w:val="17"/>
        </w:rPr>
        <w:t xml:space="preserve">for each server, </w:t>
      </w:r>
      <w:r w:rsidR="004F1930" w:rsidRPr="008C0B62">
        <w:rPr>
          <w:rFonts w:ascii="Arial" w:hAnsi="Arial" w:cs="Arial"/>
          <w:color w:val="000000"/>
          <w:sz w:val="17"/>
          <w:szCs w:val="17"/>
        </w:rPr>
        <w:t>you must specify the exact local path to the folders containing the log files. You can add multiple paths with each entry separated by a semicolon. SPDiag does not search recursively, so any subdirectories containing log files must be added explicitly.</w:t>
      </w:r>
    </w:p>
    <w:p w:rsidR="009F6A23" w:rsidRPr="008C0B62" w:rsidRDefault="004F1930">
      <w:pPr>
        <w:numPr>
          <w:ilvl w:val="0"/>
          <w:numId w:val="1"/>
        </w:numPr>
        <w:spacing w:before="100" w:beforeAutospacing="1" w:after="240"/>
        <w:ind w:left="255"/>
        <w:rPr>
          <w:rFonts w:ascii="Arial" w:eastAsia="Times New Roman" w:hAnsi="Arial" w:cs="Arial"/>
          <w:color w:val="000000"/>
          <w:sz w:val="17"/>
          <w:szCs w:val="17"/>
        </w:rPr>
      </w:pPr>
      <w:r w:rsidRPr="008C0B62">
        <w:rPr>
          <w:rFonts w:ascii="Arial" w:eastAsia="Times New Roman" w:hAnsi="Arial" w:cs="Arial"/>
          <w:b/>
          <w:bCs/>
          <w:color w:val="000000"/>
          <w:sz w:val="17"/>
          <w:szCs w:val="17"/>
        </w:rPr>
        <w:t>Select server:</w:t>
      </w:r>
      <w:r w:rsidRPr="008C0B62">
        <w:rPr>
          <w:rFonts w:ascii="Arial" w:eastAsia="Times New Roman" w:hAnsi="Arial" w:cs="Arial"/>
          <w:color w:val="000000"/>
          <w:sz w:val="17"/>
          <w:szCs w:val="17"/>
        </w:rPr>
        <w:t xml:space="preserve"> Use this field to select the Web server on which you wish to specify file locations.</w:t>
      </w:r>
    </w:p>
    <w:p w:rsidR="009F6A23" w:rsidRPr="008C0B62" w:rsidRDefault="004F1930">
      <w:pPr>
        <w:numPr>
          <w:ilvl w:val="0"/>
          <w:numId w:val="1"/>
        </w:numPr>
        <w:spacing w:before="100" w:beforeAutospacing="1" w:after="240"/>
        <w:ind w:left="255"/>
        <w:rPr>
          <w:rFonts w:ascii="Arial" w:eastAsia="Times New Roman" w:hAnsi="Arial" w:cs="Arial"/>
          <w:color w:val="000000"/>
          <w:sz w:val="17"/>
          <w:szCs w:val="17"/>
        </w:rPr>
      </w:pPr>
      <w:r w:rsidRPr="008C0B62">
        <w:rPr>
          <w:rFonts w:ascii="Arial" w:eastAsia="Times New Roman" w:hAnsi="Arial" w:cs="Arial"/>
          <w:b/>
          <w:bCs/>
          <w:color w:val="000000"/>
          <w:sz w:val="17"/>
          <w:szCs w:val="17"/>
        </w:rPr>
        <w:t>Performance counter file location:</w:t>
      </w:r>
      <w:r w:rsidRPr="008C0B62">
        <w:rPr>
          <w:rFonts w:ascii="Arial" w:eastAsia="Times New Roman" w:hAnsi="Arial" w:cs="Arial"/>
          <w:color w:val="000000"/>
          <w:sz w:val="17"/>
          <w:szCs w:val="17"/>
        </w:rPr>
        <w:t xml:space="preserve"> Use this field to set the path for the performance counter files on the Web server.</w:t>
      </w:r>
    </w:p>
    <w:p w:rsidR="009F6A23" w:rsidRPr="008C0B62" w:rsidRDefault="004F1930">
      <w:pPr>
        <w:numPr>
          <w:ilvl w:val="0"/>
          <w:numId w:val="1"/>
        </w:numPr>
        <w:spacing w:before="100" w:beforeAutospacing="1" w:after="240"/>
        <w:ind w:left="255"/>
        <w:rPr>
          <w:rFonts w:ascii="Arial" w:eastAsia="Times New Roman" w:hAnsi="Arial" w:cs="Arial"/>
          <w:color w:val="000000"/>
          <w:sz w:val="17"/>
          <w:szCs w:val="17"/>
        </w:rPr>
      </w:pPr>
      <w:r w:rsidRPr="008C0B62">
        <w:rPr>
          <w:rFonts w:ascii="Arial" w:eastAsia="Times New Roman" w:hAnsi="Arial" w:cs="Arial"/>
          <w:b/>
          <w:bCs/>
          <w:color w:val="000000"/>
          <w:sz w:val="17"/>
          <w:szCs w:val="17"/>
        </w:rPr>
        <w:t>IIS log file location:</w:t>
      </w:r>
      <w:r w:rsidRPr="008C0B62">
        <w:rPr>
          <w:rFonts w:ascii="Arial" w:eastAsia="Times New Roman" w:hAnsi="Arial" w:cs="Arial"/>
          <w:color w:val="000000"/>
          <w:sz w:val="17"/>
          <w:szCs w:val="17"/>
        </w:rPr>
        <w:t xml:space="preserve"> Use this field to set the path for the IIS log files on the server.</w:t>
      </w:r>
    </w:p>
    <w:p w:rsidR="009F6A23" w:rsidRPr="008C0B62" w:rsidRDefault="004F1930" w:rsidP="00BB3B86">
      <w:pPr>
        <w:pStyle w:val="Heading4"/>
        <w:rPr>
          <w:rFonts w:ascii="Arial" w:hAnsi="Arial" w:cs="Arial"/>
          <w:szCs w:val="17"/>
        </w:rPr>
      </w:pPr>
      <w:r w:rsidRPr="008C0B62">
        <w:rPr>
          <w:rFonts w:ascii="Arial" w:hAnsi="Arial" w:cs="Arial"/>
        </w:rPr>
        <w:t>Misc tab</w:t>
      </w:r>
    </w:p>
    <w:p w:rsidR="009F6A23" w:rsidRPr="008C0B62" w:rsidRDefault="001712EC">
      <w:pPr>
        <w:pStyle w:val="NormalWeb"/>
        <w:rPr>
          <w:rFonts w:ascii="Arial" w:hAnsi="Arial" w:cs="Arial"/>
          <w:color w:val="000000"/>
          <w:sz w:val="17"/>
          <w:szCs w:val="17"/>
        </w:rPr>
      </w:pPr>
      <w:r>
        <w:rPr>
          <w:rFonts w:ascii="Arial" w:hAnsi="Arial" w:cs="Arial"/>
          <w:color w:val="000000"/>
          <w:sz w:val="17"/>
          <w:szCs w:val="17"/>
        </w:rPr>
        <w:t>On</w:t>
      </w:r>
      <w:r w:rsidRPr="008C0B62">
        <w:rPr>
          <w:rFonts w:ascii="Arial" w:hAnsi="Arial" w:cs="Arial"/>
          <w:color w:val="000000"/>
          <w:sz w:val="17"/>
          <w:szCs w:val="17"/>
        </w:rPr>
        <w:t xml:space="preserve"> </w:t>
      </w:r>
      <w:r w:rsidR="004F1930" w:rsidRPr="008C0B62">
        <w:rPr>
          <w:rFonts w:ascii="Arial" w:hAnsi="Arial" w:cs="Arial"/>
          <w:color w:val="000000"/>
          <w:sz w:val="17"/>
          <w:szCs w:val="17"/>
        </w:rPr>
        <w:t xml:space="preserve">the </w:t>
      </w:r>
      <w:r w:rsidR="004F1930" w:rsidRPr="00DD0387">
        <w:rPr>
          <w:rFonts w:ascii="Arial" w:hAnsi="Arial" w:cs="Arial"/>
          <w:b/>
          <w:color w:val="000000"/>
          <w:sz w:val="17"/>
          <w:szCs w:val="17"/>
        </w:rPr>
        <w:t>Misc</w:t>
      </w:r>
      <w:r w:rsidR="004F1930" w:rsidRPr="008C0B62">
        <w:rPr>
          <w:rFonts w:ascii="Arial" w:hAnsi="Arial" w:cs="Arial"/>
          <w:color w:val="000000"/>
          <w:sz w:val="17"/>
          <w:szCs w:val="17"/>
        </w:rPr>
        <w:t xml:space="preserve"> tab, you can set various options for collected information. </w:t>
      </w:r>
    </w:p>
    <w:p w:rsidR="009F6A23" w:rsidRPr="008C0B62" w:rsidRDefault="004F1930">
      <w:pPr>
        <w:numPr>
          <w:ilvl w:val="0"/>
          <w:numId w:val="2"/>
        </w:numPr>
        <w:spacing w:before="100" w:beforeAutospacing="1" w:after="240"/>
        <w:ind w:left="255"/>
        <w:rPr>
          <w:rFonts w:ascii="Arial" w:eastAsia="Times New Roman" w:hAnsi="Arial" w:cs="Arial"/>
          <w:color w:val="000000"/>
          <w:sz w:val="17"/>
          <w:szCs w:val="17"/>
        </w:rPr>
      </w:pPr>
      <w:r w:rsidRPr="008C0B62">
        <w:rPr>
          <w:rFonts w:ascii="Arial" w:eastAsia="Times New Roman" w:hAnsi="Arial" w:cs="Arial"/>
          <w:b/>
          <w:bCs/>
          <w:color w:val="000000"/>
          <w:sz w:val="17"/>
          <w:szCs w:val="17"/>
        </w:rPr>
        <w:t>Log upload speed</w:t>
      </w:r>
      <w:r w:rsidR="001712EC">
        <w:rPr>
          <w:rFonts w:ascii="Arial" w:eastAsia="Times New Roman" w:hAnsi="Arial" w:cs="Arial"/>
          <w:b/>
          <w:bCs/>
          <w:color w:val="000000"/>
          <w:sz w:val="17"/>
          <w:szCs w:val="17"/>
        </w:rPr>
        <w:t>:</w:t>
      </w:r>
      <w:r w:rsidRPr="008C0B62">
        <w:rPr>
          <w:rFonts w:ascii="Arial" w:eastAsia="Times New Roman" w:hAnsi="Arial" w:cs="Arial"/>
          <w:color w:val="000000"/>
          <w:sz w:val="17"/>
          <w:szCs w:val="17"/>
        </w:rPr>
        <w:t xml:space="preserve"> Use this field to specify the rate at which logs will be uploaded to the project database. There are three settings: </w:t>
      </w:r>
      <w:r w:rsidRPr="008C0B62">
        <w:rPr>
          <w:rFonts w:ascii="Arial" w:eastAsia="Times New Roman" w:hAnsi="Arial" w:cs="Arial"/>
          <w:b/>
          <w:bCs/>
          <w:color w:val="000000"/>
          <w:sz w:val="17"/>
          <w:szCs w:val="17"/>
        </w:rPr>
        <w:t>Low</w:t>
      </w:r>
      <w:r w:rsidRPr="008C0B62">
        <w:rPr>
          <w:rFonts w:ascii="Arial" w:eastAsia="Times New Roman" w:hAnsi="Arial" w:cs="Arial"/>
          <w:color w:val="000000"/>
          <w:sz w:val="17"/>
          <w:szCs w:val="17"/>
        </w:rPr>
        <w:t xml:space="preserve">, </w:t>
      </w:r>
      <w:r w:rsidRPr="008C0B62">
        <w:rPr>
          <w:rFonts w:ascii="Arial" w:eastAsia="Times New Roman" w:hAnsi="Arial" w:cs="Arial"/>
          <w:b/>
          <w:bCs/>
          <w:color w:val="000000"/>
          <w:sz w:val="17"/>
          <w:szCs w:val="17"/>
        </w:rPr>
        <w:t>Medium</w:t>
      </w:r>
      <w:r w:rsidRPr="008C0B62">
        <w:rPr>
          <w:rFonts w:ascii="Arial" w:eastAsia="Times New Roman" w:hAnsi="Arial" w:cs="Arial"/>
          <w:color w:val="000000"/>
          <w:sz w:val="17"/>
          <w:szCs w:val="17"/>
        </w:rPr>
        <w:t xml:space="preserve">, and </w:t>
      </w:r>
      <w:r w:rsidRPr="008C0B62">
        <w:rPr>
          <w:rFonts w:ascii="Arial" w:eastAsia="Times New Roman" w:hAnsi="Arial" w:cs="Arial"/>
          <w:b/>
          <w:bCs/>
          <w:color w:val="000000"/>
          <w:sz w:val="17"/>
          <w:szCs w:val="17"/>
        </w:rPr>
        <w:t>High</w:t>
      </w:r>
      <w:r w:rsidRPr="008C0B62">
        <w:rPr>
          <w:rFonts w:ascii="Arial" w:eastAsia="Times New Roman" w:hAnsi="Arial" w:cs="Arial"/>
          <w:color w:val="000000"/>
          <w:sz w:val="17"/>
          <w:szCs w:val="17"/>
        </w:rPr>
        <w:t>. Low collects data from one server at a time, Medium collects data from up to 5 servers simultaneously, and High collects data from up to 10 servers simultaneously. The default is Medium.</w:t>
      </w:r>
      <w:r w:rsidRPr="008C0B62">
        <w:rPr>
          <w:rFonts w:ascii="Arial" w:eastAsia="Times New Roman" w:hAnsi="Arial" w:cs="Arial"/>
          <w:color w:val="000000"/>
          <w:sz w:val="17"/>
          <w:szCs w:val="17"/>
        </w:rPr>
        <w:br/>
      </w:r>
      <w:r w:rsidRPr="008C0B62">
        <w:rPr>
          <w:rFonts w:ascii="Arial" w:eastAsia="Times New Roman" w:hAnsi="Arial" w:cs="Arial"/>
          <w:color w:val="000000"/>
          <w:sz w:val="17"/>
          <w:szCs w:val="17"/>
        </w:rPr>
        <w:br/>
        <w:t xml:space="preserve">If you are using the farm’s database server to store the project database, you should use Low or Medium to reduce the performance impact on the database server. If you are using a dedicated </w:t>
      </w:r>
      <w:r w:rsidR="004C4617">
        <w:rPr>
          <w:rFonts w:ascii="Arial" w:eastAsia="Times New Roman" w:hAnsi="Arial" w:cs="Arial"/>
          <w:color w:val="000000"/>
          <w:sz w:val="17"/>
          <w:szCs w:val="17"/>
        </w:rPr>
        <w:t>computer</w:t>
      </w:r>
      <w:r w:rsidRPr="008C0B62">
        <w:rPr>
          <w:rFonts w:ascii="Arial" w:eastAsia="Times New Roman" w:hAnsi="Arial" w:cs="Arial"/>
          <w:color w:val="000000"/>
          <w:sz w:val="17"/>
          <w:szCs w:val="17"/>
        </w:rPr>
        <w:t xml:space="preserve"> to host the project </w:t>
      </w:r>
      <w:r w:rsidR="004C4617">
        <w:rPr>
          <w:rFonts w:ascii="Arial" w:eastAsia="Times New Roman" w:hAnsi="Arial" w:cs="Arial"/>
          <w:color w:val="000000"/>
          <w:sz w:val="17"/>
          <w:szCs w:val="17"/>
        </w:rPr>
        <w:t>SQL</w:t>
      </w:r>
      <w:r w:rsidR="00AE501D">
        <w:rPr>
          <w:rFonts w:ascii="Arial" w:eastAsia="Times New Roman" w:hAnsi="Arial" w:cs="Arial"/>
          <w:color w:val="000000"/>
          <w:sz w:val="17"/>
          <w:szCs w:val="17"/>
        </w:rPr>
        <w:t xml:space="preserve"> Server</w:t>
      </w:r>
      <w:r w:rsidR="004C4617">
        <w:rPr>
          <w:rFonts w:ascii="Arial" w:eastAsia="Times New Roman" w:hAnsi="Arial" w:cs="Arial"/>
          <w:color w:val="000000"/>
          <w:sz w:val="17"/>
          <w:szCs w:val="17"/>
        </w:rPr>
        <w:t xml:space="preserve"> </w:t>
      </w:r>
      <w:r w:rsidRPr="008C0B62">
        <w:rPr>
          <w:rFonts w:ascii="Arial" w:eastAsia="Times New Roman" w:hAnsi="Arial" w:cs="Arial"/>
          <w:color w:val="000000"/>
          <w:sz w:val="17"/>
          <w:szCs w:val="17"/>
        </w:rPr>
        <w:t>database, you can use High for maximum performance.</w:t>
      </w:r>
      <w:r w:rsidRPr="008C0B62">
        <w:rPr>
          <w:rFonts w:ascii="Arial" w:eastAsia="Times New Roman" w:hAnsi="Arial" w:cs="Arial"/>
          <w:color w:val="000000"/>
          <w:sz w:val="17"/>
          <w:szCs w:val="17"/>
        </w:rPr>
        <w:br/>
      </w:r>
      <w:r w:rsidRPr="008C0B62">
        <w:rPr>
          <w:rFonts w:ascii="Arial" w:eastAsia="Times New Roman" w:hAnsi="Arial" w:cs="Arial"/>
          <w:color w:val="000000"/>
          <w:sz w:val="17"/>
          <w:szCs w:val="17"/>
        </w:rPr>
        <w:br/>
        <w:t xml:space="preserve">If you want to change the log upload speed after data collection has begun, you can click </w:t>
      </w:r>
      <w:r w:rsidRPr="008C0B62">
        <w:rPr>
          <w:rFonts w:ascii="Arial" w:eastAsia="Times New Roman" w:hAnsi="Arial" w:cs="Arial"/>
          <w:b/>
          <w:bCs/>
          <w:color w:val="000000"/>
          <w:sz w:val="17"/>
          <w:szCs w:val="17"/>
        </w:rPr>
        <w:t>Cancel</w:t>
      </w:r>
      <w:r w:rsidRPr="008C0B62">
        <w:rPr>
          <w:rFonts w:ascii="Arial" w:eastAsia="Times New Roman" w:hAnsi="Arial" w:cs="Arial"/>
          <w:color w:val="000000"/>
          <w:sz w:val="17"/>
          <w:szCs w:val="17"/>
        </w:rPr>
        <w:t xml:space="preserve"> in the data collection notification window, change the log upload speed, and restart data collection.</w:t>
      </w:r>
    </w:p>
    <w:p w:rsidR="009F6A23" w:rsidRPr="008C0B62" w:rsidRDefault="004F1930">
      <w:pPr>
        <w:numPr>
          <w:ilvl w:val="0"/>
          <w:numId w:val="2"/>
        </w:numPr>
        <w:spacing w:before="100" w:beforeAutospacing="1" w:after="240"/>
        <w:ind w:left="255"/>
        <w:rPr>
          <w:rFonts w:ascii="Arial" w:eastAsia="Times New Roman" w:hAnsi="Arial" w:cs="Arial"/>
          <w:color w:val="000000"/>
          <w:sz w:val="17"/>
          <w:szCs w:val="17"/>
        </w:rPr>
      </w:pPr>
      <w:r w:rsidRPr="008C0B62">
        <w:rPr>
          <w:rFonts w:ascii="Arial" w:eastAsia="Times New Roman" w:hAnsi="Arial" w:cs="Arial"/>
          <w:b/>
          <w:bCs/>
          <w:color w:val="000000"/>
          <w:sz w:val="17"/>
          <w:szCs w:val="17"/>
        </w:rPr>
        <w:t>Max number of rows in custom reports:</w:t>
      </w:r>
      <w:r w:rsidRPr="008C0B62">
        <w:rPr>
          <w:rFonts w:ascii="Arial" w:eastAsia="Times New Roman" w:hAnsi="Arial" w:cs="Arial"/>
          <w:color w:val="000000"/>
          <w:sz w:val="17"/>
          <w:szCs w:val="17"/>
        </w:rPr>
        <w:t xml:space="preserve"> Use this field to specify the number of rows you wish to display in customer reports that you generate. The default is 100 rows.</w:t>
      </w:r>
    </w:p>
    <w:p w:rsidR="009F6A23" w:rsidRPr="008C0B62" w:rsidRDefault="004F1930">
      <w:pPr>
        <w:numPr>
          <w:ilvl w:val="0"/>
          <w:numId w:val="2"/>
        </w:numPr>
        <w:spacing w:before="100" w:beforeAutospacing="1" w:after="240"/>
        <w:ind w:left="255"/>
        <w:rPr>
          <w:rFonts w:ascii="Arial" w:eastAsia="Times New Roman" w:hAnsi="Arial" w:cs="Arial"/>
          <w:color w:val="000000"/>
          <w:sz w:val="17"/>
          <w:szCs w:val="17"/>
        </w:rPr>
      </w:pPr>
      <w:r w:rsidRPr="008C0B62">
        <w:rPr>
          <w:rFonts w:ascii="Arial" w:eastAsia="Times New Roman" w:hAnsi="Arial" w:cs="Arial"/>
          <w:b/>
          <w:bCs/>
          <w:color w:val="000000"/>
          <w:sz w:val="17"/>
          <w:szCs w:val="17"/>
        </w:rPr>
        <w:t xml:space="preserve">Max number of rows in merged logs: </w:t>
      </w:r>
      <w:r w:rsidRPr="008C0B62">
        <w:rPr>
          <w:rFonts w:ascii="Arial" w:eastAsia="Times New Roman" w:hAnsi="Arial" w:cs="Arial"/>
          <w:color w:val="000000"/>
          <w:sz w:val="17"/>
          <w:szCs w:val="17"/>
        </w:rPr>
        <w:t>Use this field to specify the number of rows you wish to collect from all log files that are included in the project. The default is 50,000 rows.</w:t>
      </w:r>
    </w:p>
    <w:p w:rsidR="009F6A23" w:rsidRPr="008C0B62" w:rsidRDefault="004F1930">
      <w:pPr>
        <w:numPr>
          <w:ilvl w:val="0"/>
          <w:numId w:val="2"/>
        </w:numPr>
        <w:spacing w:before="100" w:beforeAutospacing="1" w:after="240"/>
        <w:ind w:left="255"/>
        <w:rPr>
          <w:rFonts w:ascii="Arial" w:eastAsia="Times New Roman" w:hAnsi="Arial" w:cs="Arial"/>
          <w:color w:val="000000"/>
          <w:sz w:val="17"/>
          <w:szCs w:val="17"/>
        </w:rPr>
      </w:pPr>
      <w:r w:rsidRPr="008C0B62">
        <w:rPr>
          <w:rFonts w:ascii="Arial" w:eastAsia="Times New Roman" w:hAnsi="Arial" w:cs="Arial"/>
          <w:b/>
          <w:bCs/>
          <w:color w:val="000000"/>
          <w:sz w:val="17"/>
          <w:szCs w:val="17"/>
        </w:rPr>
        <w:lastRenderedPageBreak/>
        <w:t>Performance counter time interval (in seconds):</w:t>
      </w:r>
      <w:r w:rsidRPr="008C0B62">
        <w:rPr>
          <w:rFonts w:ascii="Arial" w:eastAsia="Times New Roman" w:hAnsi="Arial" w:cs="Arial"/>
          <w:color w:val="000000"/>
          <w:sz w:val="17"/>
          <w:szCs w:val="17"/>
        </w:rPr>
        <w:t xml:space="preserve"> Use this field to specify the refresh rate of performance counters used for data collection. The default is 5 seconds.</w:t>
      </w:r>
    </w:p>
    <w:tbl>
      <w:tblPr>
        <w:tblW w:w="4645" w:type="pct"/>
        <w:tblCellSpacing w:w="0" w:type="dxa"/>
        <w:tblInd w:w="255" w:type="dxa"/>
        <w:tblCellMar>
          <w:left w:w="0" w:type="dxa"/>
          <w:right w:w="0" w:type="dxa"/>
        </w:tblCellMar>
        <w:tblLook w:val="04A0"/>
      </w:tblPr>
      <w:tblGrid>
        <w:gridCol w:w="8835"/>
      </w:tblGrid>
      <w:tr w:rsidR="009F6A23" w:rsidRPr="008C0B62" w:rsidTr="001712EC">
        <w:trPr>
          <w:trHeight w:val="259"/>
          <w:tblCellSpacing w:w="0" w:type="dxa"/>
        </w:trPr>
        <w:tc>
          <w:tcPr>
            <w:tcW w:w="0" w:type="auto"/>
            <w:tcBorders>
              <w:bottom w:val="single" w:sz="6" w:space="0" w:color="C8CDDE"/>
            </w:tcBorders>
            <w:shd w:val="clear" w:color="auto" w:fill="EFEFF7"/>
            <w:tcMar>
              <w:top w:w="0" w:type="dxa"/>
              <w:left w:w="75" w:type="dxa"/>
              <w:bottom w:w="0" w:type="dxa"/>
              <w:right w:w="75" w:type="dxa"/>
            </w:tcMar>
            <w:vAlign w:val="center"/>
            <w:hideMark/>
          </w:tcPr>
          <w:p w:rsidR="009F6A23" w:rsidRPr="008C0B62" w:rsidRDefault="004F1930">
            <w:pPr>
              <w:rPr>
                <w:rFonts w:ascii="Arial" w:eastAsia="Times New Roman" w:hAnsi="Arial" w:cs="Arial"/>
                <w:b/>
                <w:bCs/>
                <w:color w:val="000066"/>
                <w:sz w:val="17"/>
                <w:szCs w:val="17"/>
              </w:rPr>
            </w:pPr>
            <w:r w:rsidRPr="008C0B62">
              <w:rPr>
                <w:rFonts w:ascii="Arial" w:eastAsia="Times New Roman" w:hAnsi="Arial" w:cs="Arial"/>
                <w:b/>
                <w:bCs/>
                <w:noProof/>
                <w:color w:val="000066"/>
                <w:sz w:val="17"/>
                <w:szCs w:val="17"/>
              </w:rPr>
              <w:drawing>
                <wp:inline distT="0" distB="0" distL="0" distR="0">
                  <wp:extent cx="95250" cy="95250"/>
                  <wp:effectExtent l="19050" t="0" r="0" b="0"/>
                  <wp:docPr id="9" name="Picture 9" descr="C:\Users\kvice\AppData\Local\Temp\DxEditor\DduePreview\Default\0ef9b2b9-c270-4413-98ac-81276b13d285\local\no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vice\AppData\Local\Temp\DxEditor\DduePreview\Default\0ef9b2b9-c270-4413-98ac-81276b13d285\local\note.gif"/>
                          <pic:cNvPicPr>
                            <a:picLocks noChangeAspect="1" noChangeArrowheads="1"/>
                          </pic:cNvPicPr>
                        </pic:nvPicPr>
                        <pic:blipFill>
                          <a:blip r:embed="rId10"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8C0B62">
              <w:rPr>
                <w:rFonts w:ascii="Arial" w:eastAsia="Times New Roman" w:hAnsi="Arial" w:cs="Arial"/>
                <w:b/>
                <w:bCs/>
                <w:color w:val="000066"/>
                <w:sz w:val="17"/>
                <w:szCs w:val="17"/>
              </w:rPr>
              <w:t xml:space="preserve">Note: </w:t>
            </w:r>
          </w:p>
        </w:tc>
      </w:tr>
      <w:tr w:rsidR="009F6A23" w:rsidRPr="008C0B62" w:rsidTr="001712EC">
        <w:trPr>
          <w:trHeight w:val="259"/>
          <w:tblCellSpacing w:w="0" w:type="dxa"/>
        </w:trPr>
        <w:tc>
          <w:tcPr>
            <w:tcW w:w="0" w:type="auto"/>
            <w:tcBorders>
              <w:top w:val="single" w:sz="6" w:space="0" w:color="FFFFFF"/>
            </w:tcBorders>
            <w:shd w:val="clear" w:color="auto" w:fill="F7F7FF"/>
            <w:tcMar>
              <w:top w:w="0" w:type="dxa"/>
              <w:left w:w="75" w:type="dxa"/>
              <w:bottom w:w="0" w:type="dxa"/>
              <w:right w:w="75" w:type="dxa"/>
            </w:tcMar>
            <w:vAlign w:val="center"/>
            <w:hideMark/>
          </w:tcPr>
          <w:p w:rsidR="009F6A23" w:rsidRPr="008C0B62" w:rsidRDefault="004F1930">
            <w:pPr>
              <w:rPr>
                <w:rFonts w:ascii="Arial" w:eastAsia="Times New Roman" w:hAnsi="Arial" w:cs="Arial"/>
                <w:color w:val="000000"/>
                <w:sz w:val="17"/>
                <w:szCs w:val="17"/>
              </w:rPr>
            </w:pPr>
            <w:r w:rsidRPr="008C0B62">
              <w:rPr>
                <w:rFonts w:ascii="Arial" w:eastAsia="Times New Roman" w:hAnsi="Arial" w:cs="Arial"/>
                <w:color w:val="000000"/>
                <w:sz w:val="17"/>
                <w:szCs w:val="17"/>
              </w:rPr>
              <w:t xml:space="preserve">This setting does not affect the refresh rate for data collected through Live Capture. </w:t>
            </w:r>
            <w:r w:rsidR="00CB59CF">
              <w:rPr>
                <w:rFonts w:ascii="Arial" w:eastAsia="Times New Roman" w:hAnsi="Arial" w:cs="Arial"/>
                <w:color w:val="000000"/>
                <w:sz w:val="17"/>
                <w:szCs w:val="17"/>
              </w:rPr>
              <w:t>S</w:t>
            </w:r>
            <w:r w:rsidR="00CB59CF" w:rsidRPr="008C0B62">
              <w:rPr>
                <w:rFonts w:ascii="Arial" w:hAnsi="Arial" w:cs="Arial"/>
                <w:color w:val="000000"/>
                <w:sz w:val="17"/>
                <w:szCs w:val="17"/>
              </w:rPr>
              <w:t xml:space="preserve">ee </w:t>
            </w:r>
            <w:r w:rsidR="00AE501D">
              <w:rPr>
                <w:rFonts w:ascii="Arial" w:hAnsi="Arial" w:cs="Arial"/>
                <w:color w:val="000000"/>
                <w:sz w:val="17"/>
                <w:szCs w:val="17"/>
              </w:rPr>
              <w:t xml:space="preserve">the </w:t>
            </w:r>
            <w:r w:rsidR="00CB59CF">
              <w:rPr>
                <w:rFonts w:ascii="Arial" w:hAnsi="Arial" w:cs="Arial"/>
                <w:color w:val="000000"/>
                <w:sz w:val="17"/>
                <w:szCs w:val="17"/>
              </w:rPr>
              <w:t>"</w:t>
            </w:r>
            <w:r w:rsidR="00CB59CF" w:rsidRPr="00CB59CF">
              <w:rPr>
                <w:rFonts w:ascii="Arial" w:hAnsi="Arial" w:cs="Arial"/>
                <w:bCs/>
                <w:color w:val="000000"/>
                <w:sz w:val="17"/>
                <w:szCs w:val="17"/>
              </w:rPr>
              <w:t>Collecting performance counter data using Live Capture</w:t>
            </w:r>
            <w:r w:rsidR="00CB59CF">
              <w:rPr>
                <w:rFonts w:ascii="Arial" w:hAnsi="Arial" w:cs="Arial"/>
                <w:bCs/>
                <w:color w:val="000000"/>
                <w:sz w:val="17"/>
                <w:szCs w:val="17"/>
              </w:rPr>
              <w:t>"</w:t>
            </w:r>
            <w:r w:rsidR="00AE501D">
              <w:rPr>
                <w:rFonts w:ascii="Arial" w:hAnsi="Arial" w:cs="Arial"/>
                <w:bCs/>
                <w:color w:val="000000"/>
                <w:sz w:val="17"/>
                <w:szCs w:val="17"/>
              </w:rPr>
              <w:t xml:space="preserve"> section</w:t>
            </w:r>
            <w:r w:rsidR="00CB59CF" w:rsidRPr="00CB59CF">
              <w:rPr>
                <w:rFonts w:ascii="Arial" w:hAnsi="Arial" w:cs="Arial"/>
                <w:color w:val="000000"/>
                <w:sz w:val="17"/>
                <w:szCs w:val="17"/>
              </w:rPr>
              <w:t xml:space="preserve"> </w:t>
            </w:r>
            <w:r w:rsidR="00CB59CF" w:rsidRPr="008C0B62">
              <w:rPr>
                <w:rFonts w:ascii="Arial" w:hAnsi="Arial" w:cs="Arial"/>
                <w:color w:val="000000"/>
                <w:sz w:val="17"/>
                <w:szCs w:val="17"/>
              </w:rPr>
              <w:t>later in this article for more information.</w:t>
            </w:r>
          </w:p>
        </w:tc>
      </w:tr>
    </w:tbl>
    <w:p w:rsidR="009F6A23" w:rsidRPr="008C0B62" w:rsidRDefault="004F1930" w:rsidP="00E05DCA">
      <w:pPr>
        <w:pStyle w:val="Heading3"/>
        <w:rPr>
          <w:rFonts w:ascii="Arial" w:eastAsia="Times New Roman" w:hAnsi="Arial" w:cs="Arial"/>
        </w:rPr>
      </w:pPr>
      <w:bookmarkStart w:id="4" w:name="_Toc221090721"/>
      <w:r w:rsidRPr="008C0B62">
        <w:rPr>
          <w:rFonts w:ascii="Arial" w:eastAsia="Times New Roman" w:hAnsi="Arial" w:cs="Arial"/>
        </w:rPr>
        <w:t>Configuring the farm servers</w:t>
      </w:r>
      <w:bookmarkEnd w:id="4"/>
    </w:p>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 xml:space="preserve">Before you begin using SPDiag, you must ensure that the </w:t>
      </w:r>
      <w:r w:rsidR="00877435">
        <w:rPr>
          <w:rFonts w:ascii="Arial" w:hAnsi="Arial" w:cs="Arial"/>
          <w:color w:val="000000"/>
          <w:sz w:val="17"/>
          <w:szCs w:val="17"/>
        </w:rPr>
        <w:t>servers</w:t>
      </w:r>
      <w:r w:rsidRPr="008C0B62">
        <w:rPr>
          <w:rFonts w:ascii="Arial" w:hAnsi="Arial" w:cs="Arial"/>
          <w:color w:val="000000"/>
          <w:sz w:val="17"/>
          <w:szCs w:val="17"/>
        </w:rPr>
        <w:t xml:space="preserve"> in the farm are configured to provide the data required by SPDiag.</w:t>
      </w:r>
    </w:p>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While most of the data needed for troubleshooting is logged by default on farm servers, there are certain data points that must be manually configured.</w:t>
      </w:r>
    </w:p>
    <w:p w:rsidR="009F6A23" w:rsidRPr="008C0B62" w:rsidRDefault="004F1930" w:rsidP="00BB3B86">
      <w:pPr>
        <w:pStyle w:val="Heading4"/>
        <w:rPr>
          <w:rFonts w:ascii="Arial" w:hAnsi="Arial" w:cs="Arial"/>
          <w:szCs w:val="17"/>
        </w:rPr>
      </w:pPr>
      <w:r w:rsidRPr="008C0B62">
        <w:rPr>
          <w:rFonts w:ascii="Arial" w:hAnsi="Arial" w:cs="Arial"/>
        </w:rPr>
        <w:t>Configuring performance counters</w:t>
      </w:r>
    </w:p>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 xml:space="preserve">Before you use SPDiag to collect data from farm servers, you can use </w:t>
      </w:r>
      <w:r w:rsidR="007B333D">
        <w:rPr>
          <w:rFonts w:ascii="Arial" w:hAnsi="Arial" w:cs="Arial"/>
          <w:color w:val="000000"/>
          <w:sz w:val="17"/>
          <w:szCs w:val="17"/>
        </w:rPr>
        <w:t xml:space="preserve">the </w:t>
      </w:r>
      <w:r w:rsidR="007B333D" w:rsidRPr="007B333D">
        <w:rPr>
          <w:rFonts w:ascii="Arial" w:hAnsi="Arial" w:cs="Arial"/>
          <w:color w:val="000000"/>
          <w:sz w:val="17"/>
          <w:szCs w:val="17"/>
        </w:rPr>
        <w:t>Performance Monitor snap-in (Perfmon.msc) to create a binary (.blg) PerfMon log</w:t>
      </w:r>
      <w:r w:rsidR="007B333D">
        <w:rPr>
          <w:rFonts w:ascii="Arial" w:hAnsi="Arial" w:cs="Arial"/>
          <w:color w:val="000000"/>
          <w:sz w:val="17"/>
          <w:szCs w:val="17"/>
        </w:rPr>
        <w:t xml:space="preserve">s </w:t>
      </w:r>
      <w:r w:rsidRPr="008C0B62">
        <w:rPr>
          <w:rFonts w:ascii="Arial" w:hAnsi="Arial" w:cs="Arial"/>
          <w:color w:val="000000"/>
          <w:sz w:val="17"/>
          <w:szCs w:val="17"/>
        </w:rPr>
        <w:t xml:space="preserve">on your farm servers. SPDiag can collect data from any </w:t>
      </w:r>
      <w:r w:rsidR="007B333D">
        <w:rPr>
          <w:rFonts w:ascii="Arial" w:hAnsi="Arial" w:cs="Arial"/>
          <w:color w:val="000000"/>
          <w:sz w:val="17"/>
          <w:szCs w:val="17"/>
        </w:rPr>
        <w:t>.blg</w:t>
      </w:r>
      <w:r w:rsidR="007B333D" w:rsidRPr="008C0B62">
        <w:rPr>
          <w:rFonts w:ascii="Arial" w:hAnsi="Arial" w:cs="Arial"/>
          <w:color w:val="000000"/>
          <w:sz w:val="17"/>
          <w:szCs w:val="17"/>
        </w:rPr>
        <w:t xml:space="preserve"> </w:t>
      </w:r>
      <w:r w:rsidRPr="008C0B62">
        <w:rPr>
          <w:rFonts w:ascii="Arial" w:hAnsi="Arial" w:cs="Arial"/>
          <w:color w:val="000000"/>
          <w:sz w:val="17"/>
          <w:szCs w:val="17"/>
        </w:rPr>
        <w:t>files it finds in the performance counter file location you specified for each farm server.</w:t>
      </w:r>
    </w:p>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When you are troubleshooting a SharePoint farm, it is helpful to log a wide spectrum of performance data, especially processor and memory usage, disk I/O, and important IIS counters. If possible, log any performance counters that might contain useful information on every farm server over a period of time sufficient to capture measurements that span both peak and off-peak farm usage.</w:t>
      </w:r>
    </w:p>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 xml:space="preserve">You can also use SPDiag’s Live Capture feature to create data collector sets on farm servers. See </w:t>
      </w:r>
      <w:r w:rsidR="00CB59CF">
        <w:rPr>
          <w:rFonts w:ascii="Arial" w:hAnsi="Arial" w:cs="Arial"/>
          <w:color w:val="000000"/>
          <w:sz w:val="17"/>
          <w:szCs w:val="17"/>
        </w:rPr>
        <w:t>"</w:t>
      </w:r>
      <w:r w:rsidR="00200C7B" w:rsidRPr="00200C7B">
        <w:rPr>
          <w:rFonts w:ascii="Arial" w:hAnsi="Arial" w:cs="Arial"/>
          <w:bCs/>
          <w:color w:val="000000"/>
          <w:sz w:val="17"/>
          <w:szCs w:val="17"/>
        </w:rPr>
        <w:t>Collecting performance counter data using Live Capture</w:t>
      </w:r>
      <w:r w:rsidR="00CB59CF">
        <w:rPr>
          <w:rFonts w:ascii="Arial" w:hAnsi="Arial" w:cs="Arial"/>
          <w:bCs/>
          <w:color w:val="000000"/>
          <w:sz w:val="17"/>
          <w:szCs w:val="17"/>
        </w:rPr>
        <w:t>"</w:t>
      </w:r>
      <w:r w:rsidRPr="00CB59CF">
        <w:rPr>
          <w:rFonts w:ascii="Arial" w:hAnsi="Arial" w:cs="Arial"/>
          <w:color w:val="000000"/>
          <w:sz w:val="17"/>
          <w:szCs w:val="17"/>
        </w:rPr>
        <w:t xml:space="preserve"> </w:t>
      </w:r>
      <w:r w:rsidR="00AE501D">
        <w:rPr>
          <w:rFonts w:ascii="Arial" w:hAnsi="Arial" w:cs="Arial"/>
          <w:color w:val="000000"/>
          <w:sz w:val="17"/>
          <w:szCs w:val="17"/>
        </w:rPr>
        <w:t xml:space="preserve">section </w:t>
      </w:r>
      <w:r w:rsidRPr="008C0B62">
        <w:rPr>
          <w:rFonts w:ascii="Arial" w:hAnsi="Arial" w:cs="Arial"/>
          <w:color w:val="000000"/>
          <w:sz w:val="17"/>
          <w:szCs w:val="17"/>
        </w:rPr>
        <w:t>later in this article for more information.</w:t>
      </w:r>
    </w:p>
    <w:p w:rsidR="009F6A23" w:rsidRPr="008C0B62" w:rsidRDefault="004F1930" w:rsidP="00BB3B86">
      <w:pPr>
        <w:pStyle w:val="Heading4"/>
        <w:rPr>
          <w:rFonts w:ascii="Arial" w:hAnsi="Arial" w:cs="Arial"/>
          <w:szCs w:val="17"/>
        </w:rPr>
      </w:pPr>
      <w:r w:rsidRPr="008C0B62">
        <w:rPr>
          <w:rFonts w:ascii="Arial" w:hAnsi="Arial" w:cs="Arial"/>
        </w:rPr>
        <w:t>Configuring IIS logs</w:t>
      </w:r>
    </w:p>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SPDiag collects information from the IIS logs on Web servers in the farm. IIS logs most of the required information by default, but SPDiag requires certain data that is not logged by default.</w:t>
      </w:r>
    </w:p>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Use the information in this section to make sure that IIS is correctly configured.</w:t>
      </w:r>
    </w:p>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The IIS logs should be checked to assure that logs are created in the W3C Extended Log Format (</w:t>
      </w:r>
      <w:r w:rsidR="009F1521">
        <w:rPr>
          <w:rFonts w:ascii="Arial" w:hAnsi="Arial" w:cs="Arial"/>
          <w:color w:val="000000"/>
          <w:sz w:val="17"/>
          <w:szCs w:val="17"/>
        </w:rPr>
        <w:t xml:space="preserve">the </w:t>
      </w:r>
      <w:r w:rsidRPr="008C0B62">
        <w:rPr>
          <w:rFonts w:ascii="Arial" w:hAnsi="Arial" w:cs="Arial"/>
          <w:color w:val="000000"/>
          <w:sz w:val="17"/>
          <w:szCs w:val="17"/>
        </w:rPr>
        <w:t xml:space="preserve">IIS default), and that all the fields needed to create reports, as shown in the table below, are present in the logs. If the logs </w:t>
      </w:r>
      <w:r w:rsidR="003B4803">
        <w:rPr>
          <w:rFonts w:ascii="Arial" w:hAnsi="Arial" w:cs="Arial"/>
          <w:color w:val="000000"/>
          <w:sz w:val="17"/>
          <w:szCs w:val="17"/>
        </w:rPr>
        <w:t>are in a non-W3C format</w:t>
      </w:r>
      <w:r w:rsidRPr="008C0B62">
        <w:rPr>
          <w:rFonts w:ascii="Arial" w:hAnsi="Arial" w:cs="Arial"/>
          <w:color w:val="000000"/>
          <w:sz w:val="17"/>
          <w:szCs w:val="17"/>
        </w:rPr>
        <w:t xml:space="preserve">, </w:t>
      </w:r>
      <w:r w:rsidR="003B4803">
        <w:rPr>
          <w:rFonts w:ascii="Arial" w:hAnsi="Arial" w:cs="Arial"/>
          <w:color w:val="000000"/>
          <w:sz w:val="17"/>
          <w:szCs w:val="17"/>
        </w:rPr>
        <w:t>then</w:t>
      </w:r>
      <w:r w:rsidR="003B4803" w:rsidRPr="008C0B62">
        <w:rPr>
          <w:rFonts w:ascii="Arial" w:hAnsi="Arial" w:cs="Arial"/>
          <w:color w:val="000000"/>
          <w:sz w:val="17"/>
          <w:szCs w:val="17"/>
        </w:rPr>
        <w:t xml:space="preserve"> </w:t>
      </w:r>
      <w:r w:rsidRPr="008C0B62">
        <w:rPr>
          <w:rFonts w:ascii="Arial" w:hAnsi="Arial" w:cs="Arial"/>
          <w:color w:val="000000"/>
          <w:sz w:val="17"/>
          <w:szCs w:val="17"/>
        </w:rPr>
        <w:t>you can use LogParser.exe to manually convert the logs to the W3C format.</w:t>
      </w:r>
    </w:p>
    <w:tbl>
      <w:tblPr>
        <w:tblW w:w="5000" w:type="pct"/>
        <w:tblCellSpacing w:w="0" w:type="dxa"/>
        <w:tblCellMar>
          <w:left w:w="0" w:type="dxa"/>
          <w:right w:w="0" w:type="dxa"/>
        </w:tblCellMar>
        <w:tblLook w:val="04A0"/>
      </w:tblPr>
      <w:tblGrid>
        <w:gridCol w:w="9510"/>
      </w:tblGrid>
      <w:tr w:rsidR="009F6A23" w:rsidRPr="008C0B62">
        <w:trPr>
          <w:tblCellSpacing w:w="0" w:type="dxa"/>
        </w:trPr>
        <w:tc>
          <w:tcPr>
            <w:tcW w:w="0" w:type="auto"/>
            <w:tcBorders>
              <w:bottom w:val="single" w:sz="6" w:space="0" w:color="C8CDDE"/>
            </w:tcBorders>
            <w:shd w:val="clear" w:color="auto" w:fill="EFEFF7"/>
            <w:tcMar>
              <w:top w:w="0" w:type="dxa"/>
              <w:left w:w="75" w:type="dxa"/>
              <w:bottom w:w="0" w:type="dxa"/>
              <w:right w:w="75" w:type="dxa"/>
            </w:tcMar>
            <w:vAlign w:val="center"/>
            <w:hideMark/>
          </w:tcPr>
          <w:p w:rsidR="009F6A23" w:rsidRPr="008C0B62" w:rsidRDefault="004F1930">
            <w:pPr>
              <w:rPr>
                <w:rFonts w:ascii="Arial" w:eastAsia="Times New Roman" w:hAnsi="Arial" w:cs="Arial"/>
                <w:b/>
                <w:bCs/>
                <w:color w:val="000066"/>
                <w:sz w:val="17"/>
                <w:szCs w:val="17"/>
              </w:rPr>
            </w:pPr>
            <w:r w:rsidRPr="008C0B62">
              <w:rPr>
                <w:rFonts w:ascii="Arial" w:eastAsia="Times New Roman" w:hAnsi="Arial" w:cs="Arial"/>
                <w:b/>
                <w:bCs/>
                <w:noProof/>
                <w:color w:val="000066"/>
                <w:sz w:val="17"/>
                <w:szCs w:val="17"/>
              </w:rPr>
              <w:drawing>
                <wp:inline distT="0" distB="0" distL="0" distR="0">
                  <wp:extent cx="95250" cy="95250"/>
                  <wp:effectExtent l="19050" t="0" r="0" b="0"/>
                  <wp:docPr id="10" name="Picture 10" descr="C:\Users\kvice\AppData\Local\Temp\DxEditor\DduePreview\Default\0ef9b2b9-c270-4413-98ac-81276b13d285\local\no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kvice\AppData\Local\Temp\DxEditor\DduePreview\Default\0ef9b2b9-c270-4413-98ac-81276b13d285\local\note.gif"/>
                          <pic:cNvPicPr>
                            <a:picLocks noChangeAspect="1" noChangeArrowheads="1"/>
                          </pic:cNvPicPr>
                        </pic:nvPicPr>
                        <pic:blipFill>
                          <a:blip r:embed="rId10"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8C0B62">
              <w:rPr>
                <w:rFonts w:ascii="Arial" w:eastAsia="Times New Roman" w:hAnsi="Arial" w:cs="Arial"/>
                <w:b/>
                <w:bCs/>
                <w:color w:val="000066"/>
                <w:sz w:val="17"/>
                <w:szCs w:val="17"/>
              </w:rPr>
              <w:t xml:space="preserve">Note: </w:t>
            </w:r>
          </w:p>
        </w:tc>
      </w:tr>
      <w:tr w:rsidR="009F6A23" w:rsidRPr="008C0B62">
        <w:trPr>
          <w:tblCellSpacing w:w="0" w:type="dxa"/>
        </w:trPr>
        <w:tc>
          <w:tcPr>
            <w:tcW w:w="0" w:type="auto"/>
            <w:tcBorders>
              <w:top w:val="single" w:sz="6" w:space="0" w:color="FFFFFF"/>
            </w:tcBorders>
            <w:shd w:val="clear" w:color="auto" w:fill="F7F7FF"/>
            <w:tcMar>
              <w:top w:w="0" w:type="dxa"/>
              <w:left w:w="75" w:type="dxa"/>
              <w:bottom w:w="0" w:type="dxa"/>
              <w:right w:w="75" w:type="dxa"/>
            </w:tcMar>
            <w:vAlign w:val="center"/>
            <w:hideMark/>
          </w:tcPr>
          <w:p w:rsidR="009F6A23" w:rsidRPr="008C0B62" w:rsidRDefault="004F1930" w:rsidP="00AB2D83">
            <w:pPr>
              <w:rPr>
                <w:rFonts w:ascii="Arial" w:eastAsia="Times New Roman" w:hAnsi="Arial" w:cs="Arial"/>
                <w:color w:val="000000"/>
                <w:sz w:val="17"/>
                <w:szCs w:val="17"/>
              </w:rPr>
            </w:pPr>
            <w:r w:rsidRPr="008C0B62">
              <w:rPr>
                <w:rFonts w:ascii="Arial" w:eastAsia="Times New Roman" w:hAnsi="Arial" w:cs="Arial"/>
                <w:color w:val="000000"/>
                <w:sz w:val="17"/>
                <w:szCs w:val="17"/>
              </w:rPr>
              <w:t xml:space="preserve">SPDiag assumes that IIS log files are collected in UTC time, while all other logs represent local server time. If you have to convert your logs to W3C, IIS logs are imported into LogParser in UTC. </w:t>
            </w:r>
            <w:r w:rsidR="00AB2D83">
              <w:rPr>
                <w:rFonts w:ascii="Arial" w:eastAsia="Times New Roman" w:hAnsi="Arial" w:cs="Arial"/>
                <w:color w:val="000000"/>
                <w:sz w:val="17"/>
                <w:szCs w:val="17"/>
              </w:rPr>
              <w:t>Therefore</w:t>
            </w:r>
            <w:r w:rsidRPr="008C0B62">
              <w:rPr>
                <w:rFonts w:ascii="Arial" w:eastAsia="Times New Roman" w:hAnsi="Arial" w:cs="Arial"/>
                <w:color w:val="000000"/>
                <w:sz w:val="17"/>
                <w:szCs w:val="17"/>
              </w:rPr>
              <w:t xml:space="preserve">, before collecting converted IIS logs with SPDiag, you should convert all time records in the log files to UTC. </w:t>
            </w:r>
          </w:p>
        </w:tc>
      </w:tr>
    </w:tbl>
    <w:p w:rsidR="00C51B4F" w:rsidRPr="008C0B62" w:rsidRDefault="00C51B4F">
      <w:pPr>
        <w:pStyle w:val="NormalWeb"/>
        <w:rPr>
          <w:rFonts w:ascii="Arial" w:hAnsi="Arial" w:cs="Arial"/>
          <w:color w:val="000000"/>
          <w:sz w:val="17"/>
          <w:szCs w:val="17"/>
        </w:rPr>
      </w:pPr>
    </w:p>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 xml:space="preserve">The following table </w:t>
      </w:r>
      <w:r w:rsidR="00E442E9">
        <w:rPr>
          <w:rFonts w:ascii="Arial" w:hAnsi="Arial" w:cs="Arial"/>
          <w:color w:val="000000"/>
          <w:sz w:val="17"/>
          <w:szCs w:val="17"/>
        </w:rPr>
        <w:t>displays</w:t>
      </w:r>
      <w:r w:rsidR="00E442E9" w:rsidRPr="008C0B62">
        <w:rPr>
          <w:rFonts w:ascii="Arial" w:hAnsi="Arial" w:cs="Arial"/>
          <w:color w:val="000000"/>
          <w:sz w:val="17"/>
          <w:szCs w:val="17"/>
        </w:rPr>
        <w:t xml:space="preserve"> </w:t>
      </w:r>
      <w:r w:rsidRPr="008C0B62">
        <w:rPr>
          <w:rFonts w:ascii="Arial" w:hAnsi="Arial" w:cs="Arial"/>
          <w:color w:val="000000"/>
          <w:sz w:val="17"/>
          <w:szCs w:val="17"/>
        </w:rPr>
        <w:t>the IIS log fields that are commonly used for troubleshooting, and indicates whether they are logged by default</w:t>
      </w:r>
      <w:r w:rsidR="00E442E9">
        <w:rPr>
          <w:rFonts w:ascii="Arial" w:hAnsi="Arial" w:cs="Arial"/>
          <w:color w:val="000000"/>
          <w:sz w:val="17"/>
          <w:szCs w:val="17"/>
        </w:rPr>
        <w:t xml:space="preserve"> and whether they are required</w:t>
      </w:r>
      <w:r w:rsidR="00C356DB">
        <w:rPr>
          <w:rFonts w:ascii="Arial" w:hAnsi="Arial" w:cs="Arial"/>
          <w:color w:val="000000"/>
          <w:sz w:val="17"/>
          <w:szCs w:val="17"/>
        </w:rPr>
        <w:t xml:space="preserve"> for SPDiag troubleshooting</w:t>
      </w:r>
      <w:r w:rsidRPr="008C0B62">
        <w:rPr>
          <w:rFonts w:ascii="Arial" w:hAnsi="Arial" w:cs="Arial"/>
          <w:color w:val="000000"/>
          <w:sz w:val="17"/>
          <w:szCs w:val="17"/>
        </w:rPr>
        <w:t>. Before you collect data with SPDiag, it is recommended that you enable any fields in this table that are not being logged on the Web servers in your farm. If you elect to enable a field for logging, you should enable it on all Web servers in the farm.</w:t>
      </w:r>
    </w:p>
    <w:tbl>
      <w:tblPr>
        <w:tblStyle w:val="TableGrid"/>
        <w:tblW w:w="5000" w:type="pct"/>
        <w:tblLook w:val="04A0"/>
      </w:tblPr>
      <w:tblGrid>
        <w:gridCol w:w="1599"/>
        <w:gridCol w:w="1396"/>
        <w:gridCol w:w="4351"/>
        <w:gridCol w:w="1173"/>
        <w:gridCol w:w="1057"/>
      </w:tblGrid>
      <w:tr w:rsidR="009F6A23" w:rsidRPr="004749DB" w:rsidTr="004749DB">
        <w:tc>
          <w:tcPr>
            <w:tcW w:w="0" w:type="auto"/>
            <w:shd w:val="clear" w:color="auto" w:fill="BFBFBF" w:themeFill="background1" w:themeFillShade="BF"/>
            <w:hideMark/>
          </w:tcPr>
          <w:p w:rsidR="009F6A23" w:rsidRPr="004749DB" w:rsidRDefault="004F1930">
            <w:pPr>
              <w:pStyle w:val="NormalWeb"/>
              <w:rPr>
                <w:rFonts w:ascii="Arial" w:hAnsi="Arial" w:cs="Arial"/>
                <w:b/>
                <w:color w:val="000000"/>
                <w:sz w:val="17"/>
                <w:szCs w:val="17"/>
              </w:rPr>
            </w:pPr>
            <w:r w:rsidRPr="004749DB">
              <w:rPr>
                <w:rFonts w:ascii="Arial" w:hAnsi="Arial" w:cs="Arial"/>
                <w:b/>
                <w:color w:val="000000"/>
                <w:sz w:val="17"/>
                <w:szCs w:val="17"/>
              </w:rPr>
              <w:t>Field</w:t>
            </w:r>
          </w:p>
        </w:tc>
        <w:tc>
          <w:tcPr>
            <w:tcW w:w="0" w:type="auto"/>
            <w:shd w:val="clear" w:color="auto" w:fill="BFBFBF" w:themeFill="background1" w:themeFillShade="BF"/>
            <w:hideMark/>
          </w:tcPr>
          <w:p w:rsidR="009F6A23" w:rsidRPr="004749DB" w:rsidRDefault="004F1930">
            <w:pPr>
              <w:pStyle w:val="NormalWeb"/>
              <w:rPr>
                <w:rFonts w:ascii="Arial" w:hAnsi="Arial" w:cs="Arial"/>
                <w:b/>
                <w:color w:val="000000"/>
                <w:sz w:val="17"/>
                <w:szCs w:val="17"/>
              </w:rPr>
            </w:pPr>
            <w:r w:rsidRPr="004749DB">
              <w:rPr>
                <w:rFonts w:ascii="Arial" w:hAnsi="Arial" w:cs="Arial"/>
                <w:b/>
                <w:color w:val="000000"/>
                <w:sz w:val="17"/>
                <w:szCs w:val="17"/>
              </w:rPr>
              <w:t>Appears as</w:t>
            </w:r>
          </w:p>
        </w:tc>
        <w:tc>
          <w:tcPr>
            <w:tcW w:w="0" w:type="auto"/>
            <w:shd w:val="clear" w:color="auto" w:fill="BFBFBF" w:themeFill="background1" w:themeFillShade="BF"/>
            <w:hideMark/>
          </w:tcPr>
          <w:p w:rsidR="009F6A23" w:rsidRPr="004749DB" w:rsidRDefault="004F1930">
            <w:pPr>
              <w:pStyle w:val="NormalWeb"/>
              <w:rPr>
                <w:rFonts w:ascii="Arial" w:hAnsi="Arial" w:cs="Arial"/>
                <w:b/>
                <w:color w:val="000000"/>
                <w:sz w:val="17"/>
                <w:szCs w:val="17"/>
              </w:rPr>
            </w:pPr>
            <w:r w:rsidRPr="004749DB">
              <w:rPr>
                <w:rFonts w:ascii="Arial" w:hAnsi="Arial" w:cs="Arial"/>
                <w:b/>
                <w:color w:val="000000"/>
                <w:sz w:val="17"/>
                <w:szCs w:val="17"/>
              </w:rPr>
              <w:t>Description</w:t>
            </w:r>
          </w:p>
        </w:tc>
        <w:tc>
          <w:tcPr>
            <w:tcW w:w="0" w:type="auto"/>
            <w:shd w:val="clear" w:color="auto" w:fill="BFBFBF" w:themeFill="background1" w:themeFillShade="BF"/>
            <w:hideMark/>
          </w:tcPr>
          <w:p w:rsidR="009F6A23" w:rsidRPr="004749DB" w:rsidRDefault="004F1930">
            <w:pPr>
              <w:pStyle w:val="NormalWeb"/>
              <w:rPr>
                <w:rFonts w:ascii="Arial" w:hAnsi="Arial" w:cs="Arial"/>
                <w:b/>
                <w:color w:val="000000"/>
                <w:sz w:val="17"/>
                <w:szCs w:val="17"/>
              </w:rPr>
            </w:pPr>
            <w:r w:rsidRPr="004749DB">
              <w:rPr>
                <w:rFonts w:ascii="Arial" w:hAnsi="Arial" w:cs="Arial"/>
                <w:b/>
                <w:color w:val="000000"/>
                <w:sz w:val="17"/>
                <w:szCs w:val="17"/>
              </w:rPr>
              <w:t>Logged by default?</w:t>
            </w:r>
          </w:p>
        </w:tc>
        <w:tc>
          <w:tcPr>
            <w:tcW w:w="0" w:type="auto"/>
            <w:shd w:val="clear" w:color="auto" w:fill="BFBFBF" w:themeFill="background1" w:themeFillShade="BF"/>
            <w:hideMark/>
          </w:tcPr>
          <w:p w:rsidR="009F6A23" w:rsidRPr="004749DB" w:rsidRDefault="004F1930">
            <w:pPr>
              <w:pStyle w:val="NormalWeb"/>
              <w:rPr>
                <w:rFonts w:ascii="Arial" w:hAnsi="Arial" w:cs="Arial"/>
                <w:b/>
                <w:color w:val="000000"/>
                <w:sz w:val="17"/>
                <w:szCs w:val="17"/>
              </w:rPr>
            </w:pPr>
            <w:r w:rsidRPr="004749DB">
              <w:rPr>
                <w:rFonts w:ascii="Arial" w:hAnsi="Arial" w:cs="Arial"/>
                <w:b/>
                <w:color w:val="000000"/>
                <w:sz w:val="17"/>
                <w:szCs w:val="17"/>
              </w:rPr>
              <w:t>Required?</w:t>
            </w:r>
          </w:p>
        </w:tc>
      </w:tr>
      <w:tr w:rsidR="009F6A23" w:rsidRPr="008C0B62" w:rsidTr="004749DB">
        <w:tc>
          <w:tcPr>
            <w:tcW w:w="0" w:type="auto"/>
            <w:hideMark/>
          </w:tcPr>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Time taken</w:t>
            </w:r>
          </w:p>
        </w:tc>
        <w:tc>
          <w:tcPr>
            <w:tcW w:w="0" w:type="auto"/>
            <w:hideMark/>
          </w:tcPr>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time-taken</w:t>
            </w:r>
          </w:p>
        </w:tc>
        <w:tc>
          <w:tcPr>
            <w:tcW w:w="0" w:type="auto"/>
            <w:hideMark/>
          </w:tcPr>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 xml:space="preserve">The length of time that the action took, in milliseconds. </w:t>
            </w:r>
          </w:p>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Note that this is a required field for SPDiag troubleshooting, and is not enabled by default.</w:t>
            </w:r>
          </w:p>
        </w:tc>
        <w:tc>
          <w:tcPr>
            <w:tcW w:w="0" w:type="auto"/>
            <w:hideMark/>
          </w:tcPr>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N</w:t>
            </w:r>
          </w:p>
        </w:tc>
        <w:tc>
          <w:tcPr>
            <w:tcW w:w="0" w:type="auto"/>
            <w:hideMark/>
          </w:tcPr>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Y</w:t>
            </w:r>
          </w:p>
        </w:tc>
      </w:tr>
      <w:tr w:rsidR="009F6A23" w:rsidRPr="008C0B62" w:rsidTr="004749DB">
        <w:tc>
          <w:tcPr>
            <w:tcW w:w="0" w:type="auto"/>
            <w:hideMark/>
          </w:tcPr>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lastRenderedPageBreak/>
              <w:t>Host</w:t>
            </w:r>
          </w:p>
        </w:tc>
        <w:tc>
          <w:tcPr>
            <w:tcW w:w="0" w:type="auto"/>
            <w:hideMark/>
          </w:tcPr>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cs-host</w:t>
            </w:r>
          </w:p>
        </w:tc>
        <w:tc>
          <w:tcPr>
            <w:tcW w:w="0" w:type="auto"/>
            <w:hideMark/>
          </w:tcPr>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The host header name, if any.</w:t>
            </w:r>
          </w:p>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Note that this is a required field for SPDiag troubleshooting, and is not enabled by default.</w:t>
            </w:r>
          </w:p>
        </w:tc>
        <w:tc>
          <w:tcPr>
            <w:tcW w:w="0" w:type="auto"/>
            <w:hideMark/>
          </w:tcPr>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N</w:t>
            </w:r>
          </w:p>
        </w:tc>
        <w:tc>
          <w:tcPr>
            <w:tcW w:w="0" w:type="auto"/>
            <w:hideMark/>
          </w:tcPr>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Y</w:t>
            </w:r>
          </w:p>
        </w:tc>
      </w:tr>
      <w:tr w:rsidR="009F6A23" w:rsidRPr="008C0B62" w:rsidTr="004749DB">
        <w:tc>
          <w:tcPr>
            <w:tcW w:w="0" w:type="auto"/>
            <w:hideMark/>
          </w:tcPr>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Date</w:t>
            </w:r>
          </w:p>
        </w:tc>
        <w:tc>
          <w:tcPr>
            <w:tcW w:w="0" w:type="auto"/>
            <w:hideMark/>
          </w:tcPr>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date</w:t>
            </w:r>
          </w:p>
        </w:tc>
        <w:tc>
          <w:tcPr>
            <w:tcW w:w="0" w:type="auto"/>
            <w:hideMark/>
          </w:tcPr>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The date on which the activity occurred.</w:t>
            </w:r>
          </w:p>
        </w:tc>
        <w:tc>
          <w:tcPr>
            <w:tcW w:w="0" w:type="auto"/>
            <w:hideMark/>
          </w:tcPr>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Y</w:t>
            </w:r>
          </w:p>
        </w:tc>
        <w:tc>
          <w:tcPr>
            <w:tcW w:w="0" w:type="auto"/>
            <w:hideMark/>
          </w:tcPr>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Y</w:t>
            </w:r>
          </w:p>
        </w:tc>
      </w:tr>
      <w:tr w:rsidR="009F6A23" w:rsidRPr="008C0B62" w:rsidTr="004749DB">
        <w:tc>
          <w:tcPr>
            <w:tcW w:w="0" w:type="auto"/>
            <w:hideMark/>
          </w:tcPr>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Time</w:t>
            </w:r>
          </w:p>
        </w:tc>
        <w:tc>
          <w:tcPr>
            <w:tcW w:w="0" w:type="auto"/>
            <w:hideMark/>
          </w:tcPr>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time</w:t>
            </w:r>
          </w:p>
        </w:tc>
        <w:tc>
          <w:tcPr>
            <w:tcW w:w="0" w:type="auto"/>
            <w:hideMark/>
          </w:tcPr>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The time, in coordinated universal time (UTC), at which the activity occurred.</w:t>
            </w:r>
          </w:p>
        </w:tc>
        <w:tc>
          <w:tcPr>
            <w:tcW w:w="0" w:type="auto"/>
            <w:hideMark/>
          </w:tcPr>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Y</w:t>
            </w:r>
          </w:p>
        </w:tc>
        <w:tc>
          <w:tcPr>
            <w:tcW w:w="0" w:type="auto"/>
            <w:hideMark/>
          </w:tcPr>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Y</w:t>
            </w:r>
          </w:p>
        </w:tc>
      </w:tr>
      <w:tr w:rsidR="009F6A23" w:rsidRPr="008C0B62" w:rsidTr="004749DB">
        <w:tc>
          <w:tcPr>
            <w:tcW w:w="0" w:type="auto"/>
            <w:hideMark/>
          </w:tcPr>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Client IP address</w:t>
            </w:r>
          </w:p>
        </w:tc>
        <w:tc>
          <w:tcPr>
            <w:tcW w:w="0" w:type="auto"/>
            <w:hideMark/>
          </w:tcPr>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c-ip</w:t>
            </w:r>
          </w:p>
        </w:tc>
        <w:tc>
          <w:tcPr>
            <w:tcW w:w="0" w:type="auto"/>
            <w:hideMark/>
          </w:tcPr>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The IP address of the client that made the request.</w:t>
            </w:r>
          </w:p>
        </w:tc>
        <w:tc>
          <w:tcPr>
            <w:tcW w:w="0" w:type="auto"/>
            <w:hideMark/>
          </w:tcPr>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Y</w:t>
            </w:r>
          </w:p>
        </w:tc>
        <w:tc>
          <w:tcPr>
            <w:tcW w:w="0" w:type="auto"/>
            <w:hideMark/>
          </w:tcPr>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Y</w:t>
            </w:r>
          </w:p>
        </w:tc>
      </w:tr>
      <w:tr w:rsidR="009F6A23" w:rsidRPr="008C0B62" w:rsidTr="004749DB">
        <w:tc>
          <w:tcPr>
            <w:tcW w:w="0" w:type="auto"/>
            <w:hideMark/>
          </w:tcPr>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Method</w:t>
            </w:r>
          </w:p>
        </w:tc>
        <w:tc>
          <w:tcPr>
            <w:tcW w:w="0" w:type="auto"/>
            <w:hideMark/>
          </w:tcPr>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cs-method</w:t>
            </w:r>
          </w:p>
        </w:tc>
        <w:tc>
          <w:tcPr>
            <w:tcW w:w="0" w:type="auto"/>
            <w:hideMark/>
          </w:tcPr>
          <w:p w:rsidR="009F6A23" w:rsidRPr="008C0B62" w:rsidRDefault="004F1930" w:rsidP="002F2F9E">
            <w:pPr>
              <w:pStyle w:val="NormalWeb"/>
              <w:rPr>
                <w:rFonts w:ascii="Arial" w:hAnsi="Arial" w:cs="Arial"/>
                <w:color w:val="000000"/>
                <w:sz w:val="17"/>
                <w:szCs w:val="17"/>
              </w:rPr>
            </w:pPr>
            <w:r w:rsidRPr="008C0B62">
              <w:rPr>
                <w:rFonts w:ascii="Arial" w:hAnsi="Arial" w:cs="Arial"/>
                <w:color w:val="000000"/>
                <w:sz w:val="17"/>
                <w:szCs w:val="17"/>
              </w:rPr>
              <w:t>The requested action</w:t>
            </w:r>
            <w:r w:rsidR="002F2F9E">
              <w:rPr>
                <w:rFonts w:ascii="Arial" w:hAnsi="Arial" w:cs="Arial"/>
                <w:color w:val="000000"/>
                <w:sz w:val="17"/>
                <w:szCs w:val="17"/>
              </w:rPr>
              <w:t>,</w:t>
            </w:r>
            <w:r w:rsidR="002F2F9E" w:rsidRPr="008C0B62">
              <w:rPr>
                <w:rFonts w:ascii="Arial" w:hAnsi="Arial" w:cs="Arial"/>
                <w:color w:val="000000"/>
                <w:sz w:val="17"/>
                <w:szCs w:val="17"/>
              </w:rPr>
              <w:t xml:space="preserve"> </w:t>
            </w:r>
            <w:r w:rsidRPr="008C0B62">
              <w:rPr>
                <w:rFonts w:ascii="Arial" w:hAnsi="Arial" w:cs="Arial"/>
                <w:color w:val="000000"/>
                <w:sz w:val="17"/>
                <w:szCs w:val="17"/>
              </w:rPr>
              <w:t>for example, a GET method.</w:t>
            </w:r>
          </w:p>
        </w:tc>
        <w:tc>
          <w:tcPr>
            <w:tcW w:w="0" w:type="auto"/>
            <w:hideMark/>
          </w:tcPr>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Y</w:t>
            </w:r>
          </w:p>
        </w:tc>
        <w:tc>
          <w:tcPr>
            <w:tcW w:w="0" w:type="auto"/>
            <w:hideMark/>
          </w:tcPr>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Y</w:t>
            </w:r>
          </w:p>
        </w:tc>
      </w:tr>
      <w:tr w:rsidR="009F6A23" w:rsidRPr="008C0B62" w:rsidTr="004749DB">
        <w:tc>
          <w:tcPr>
            <w:tcW w:w="0" w:type="auto"/>
            <w:hideMark/>
          </w:tcPr>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URI stem</w:t>
            </w:r>
          </w:p>
        </w:tc>
        <w:tc>
          <w:tcPr>
            <w:tcW w:w="0" w:type="auto"/>
            <w:hideMark/>
          </w:tcPr>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cs-uri-stem</w:t>
            </w:r>
          </w:p>
        </w:tc>
        <w:tc>
          <w:tcPr>
            <w:tcW w:w="0" w:type="auto"/>
            <w:hideMark/>
          </w:tcPr>
          <w:p w:rsidR="009F6A23" w:rsidRPr="008C0B62" w:rsidRDefault="004F1930" w:rsidP="002F2F9E">
            <w:pPr>
              <w:pStyle w:val="NormalWeb"/>
              <w:rPr>
                <w:rFonts w:ascii="Arial" w:hAnsi="Arial" w:cs="Arial"/>
                <w:color w:val="000000"/>
                <w:sz w:val="17"/>
                <w:szCs w:val="17"/>
              </w:rPr>
            </w:pPr>
            <w:r w:rsidRPr="008C0B62">
              <w:rPr>
                <w:rFonts w:ascii="Arial" w:hAnsi="Arial" w:cs="Arial"/>
                <w:color w:val="000000"/>
                <w:sz w:val="17"/>
                <w:szCs w:val="17"/>
              </w:rPr>
              <w:t>The target of the action</w:t>
            </w:r>
            <w:r w:rsidR="002F2F9E">
              <w:rPr>
                <w:rFonts w:ascii="Arial" w:hAnsi="Arial" w:cs="Arial"/>
                <w:color w:val="000000"/>
                <w:sz w:val="17"/>
                <w:szCs w:val="17"/>
              </w:rPr>
              <w:t>,</w:t>
            </w:r>
            <w:r w:rsidR="002F2F9E" w:rsidRPr="008C0B62">
              <w:rPr>
                <w:rFonts w:ascii="Arial" w:hAnsi="Arial" w:cs="Arial"/>
                <w:color w:val="000000"/>
                <w:sz w:val="17"/>
                <w:szCs w:val="17"/>
              </w:rPr>
              <w:t xml:space="preserve"> </w:t>
            </w:r>
            <w:r w:rsidRPr="008C0B62">
              <w:rPr>
                <w:rFonts w:ascii="Arial" w:hAnsi="Arial" w:cs="Arial"/>
                <w:color w:val="000000"/>
                <w:sz w:val="17"/>
                <w:szCs w:val="17"/>
              </w:rPr>
              <w:t>for example, default.htm.</w:t>
            </w:r>
          </w:p>
        </w:tc>
        <w:tc>
          <w:tcPr>
            <w:tcW w:w="0" w:type="auto"/>
            <w:hideMark/>
          </w:tcPr>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Y</w:t>
            </w:r>
          </w:p>
        </w:tc>
        <w:tc>
          <w:tcPr>
            <w:tcW w:w="0" w:type="auto"/>
            <w:hideMark/>
          </w:tcPr>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Y</w:t>
            </w:r>
          </w:p>
        </w:tc>
      </w:tr>
      <w:tr w:rsidR="009F6A23" w:rsidRPr="008C0B62" w:rsidTr="004749DB">
        <w:tc>
          <w:tcPr>
            <w:tcW w:w="0" w:type="auto"/>
            <w:hideMark/>
          </w:tcPr>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URI query</w:t>
            </w:r>
          </w:p>
        </w:tc>
        <w:tc>
          <w:tcPr>
            <w:tcW w:w="0" w:type="auto"/>
            <w:hideMark/>
          </w:tcPr>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cs-uri-query</w:t>
            </w:r>
          </w:p>
        </w:tc>
        <w:tc>
          <w:tcPr>
            <w:tcW w:w="0" w:type="auto"/>
            <w:hideMark/>
          </w:tcPr>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 xml:space="preserve">The query, if any, that the client was trying to perform. A Universal Resource Identifier (URI) query is only necessary for dynamic pages. </w:t>
            </w:r>
          </w:p>
        </w:tc>
        <w:tc>
          <w:tcPr>
            <w:tcW w:w="0" w:type="auto"/>
            <w:hideMark/>
          </w:tcPr>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Y</w:t>
            </w:r>
          </w:p>
        </w:tc>
        <w:tc>
          <w:tcPr>
            <w:tcW w:w="0" w:type="auto"/>
            <w:hideMark/>
          </w:tcPr>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Y</w:t>
            </w:r>
          </w:p>
        </w:tc>
      </w:tr>
      <w:tr w:rsidR="009F6A23" w:rsidRPr="008C0B62" w:rsidTr="004749DB">
        <w:tc>
          <w:tcPr>
            <w:tcW w:w="0" w:type="auto"/>
            <w:hideMark/>
          </w:tcPr>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HTTP status</w:t>
            </w:r>
          </w:p>
        </w:tc>
        <w:tc>
          <w:tcPr>
            <w:tcW w:w="0" w:type="auto"/>
            <w:hideMark/>
          </w:tcPr>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sc-status</w:t>
            </w:r>
          </w:p>
        </w:tc>
        <w:tc>
          <w:tcPr>
            <w:tcW w:w="0" w:type="auto"/>
            <w:hideMark/>
          </w:tcPr>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The HTTP status code.</w:t>
            </w:r>
          </w:p>
        </w:tc>
        <w:tc>
          <w:tcPr>
            <w:tcW w:w="0" w:type="auto"/>
            <w:hideMark/>
          </w:tcPr>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Y</w:t>
            </w:r>
          </w:p>
        </w:tc>
        <w:tc>
          <w:tcPr>
            <w:tcW w:w="0" w:type="auto"/>
            <w:hideMark/>
          </w:tcPr>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Y</w:t>
            </w:r>
          </w:p>
        </w:tc>
      </w:tr>
      <w:tr w:rsidR="009F6A23" w:rsidRPr="008C0B62" w:rsidTr="004749DB">
        <w:tc>
          <w:tcPr>
            <w:tcW w:w="0" w:type="auto"/>
            <w:hideMark/>
          </w:tcPr>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User agent</w:t>
            </w:r>
          </w:p>
        </w:tc>
        <w:tc>
          <w:tcPr>
            <w:tcW w:w="0" w:type="auto"/>
            <w:hideMark/>
          </w:tcPr>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cs(User-Agent)</w:t>
            </w:r>
          </w:p>
        </w:tc>
        <w:tc>
          <w:tcPr>
            <w:tcW w:w="0" w:type="auto"/>
            <w:hideMark/>
          </w:tcPr>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The browser type or other client from which the request originated.</w:t>
            </w:r>
          </w:p>
        </w:tc>
        <w:tc>
          <w:tcPr>
            <w:tcW w:w="0" w:type="auto"/>
            <w:hideMark/>
          </w:tcPr>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Y</w:t>
            </w:r>
          </w:p>
        </w:tc>
        <w:tc>
          <w:tcPr>
            <w:tcW w:w="0" w:type="auto"/>
            <w:hideMark/>
          </w:tcPr>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Y</w:t>
            </w:r>
          </w:p>
        </w:tc>
      </w:tr>
      <w:tr w:rsidR="009F6A23" w:rsidRPr="008C0B62" w:rsidTr="004749DB">
        <w:tc>
          <w:tcPr>
            <w:tcW w:w="0" w:type="auto"/>
            <w:hideMark/>
          </w:tcPr>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User name</w:t>
            </w:r>
          </w:p>
        </w:tc>
        <w:tc>
          <w:tcPr>
            <w:tcW w:w="0" w:type="auto"/>
            <w:hideMark/>
          </w:tcPr>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cs-username</w:t>
            </w:r>
          </w:p>
        </w:tc>
        <w:tc>
          <w:tcPr>
            <w:tcW w:w="0" w:type="auto"/>
            <w:hideMark/>
          </w:tcPr>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The name of the authenticated user who accessed your server. Anonymous users are indicated by a hyphen.</w:t>
            </w:r>
          </w:p>
        </w:tc>
        <w:tc>
          <w:tcPr>
            <w:tcW w:w="0" w:type="auto"/>
            <w:hideMark/>
          </w:tcPr>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Y</w:t>
            </w:r>
          </w:p>
        </w:tc>
        <w:tc>
          <w:tcPr>
            <w:tcW w:w="0" w:type="auto"/>
            <w:hideMark/>
          </w:tcPr>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N</w:t>
            </w:r>
          </w:p>
        </w:tc>
      </w:tr>
      <w:tr w:rsidR="009F6A23" w:rsidRPr="008C0B62" w:rsidTr="004749DB">
        <w:tc>
          <w:tcPr>
            <w:tcW w:w="0" w:type="auto"/>
            <w:hideMark/>
          </w:tcPr>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Server IP address</w:t>
            </w:r>
          </w:p>
        </w:tc>
        <w:tc>
          <w:tcPr>
            <w:tcW w:w="0" w:type="auto"/>
            <w:hideMark/>
          </w:tcPr>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s-ip</w:t>
            </w:r>
          </w:p>
        </w:tc>
        <w:tc>
          <w:tcPr>
            <w:tcW w:w="0" w:type="auto"/>
            <w:hideMark/>
          </w:tcPr>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The IP address of the server on which the log file entry was generated.</w:t>
            </w:r>
          </w:p>
        </w:tc>
        <w:tc>
          <w:tcPr>
            <w:tcW w:w="0" w:type="auto"/>
            <w:hideMark/>
          </w:tcPr>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Y</w:t>
            </w:r>
          </w:p>
        </w:tc>
        <w:tc>
          <w:tcPr>
            <w:tcW w:w="0" w:type="auto"/>
            <w:hideMark/>
          </w:tcPr>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N</w:t>
            </w:r>
          </w:p>
        </w:tc>
      </w:tr>
      <w:tr w:rsidR="009F6A23" w:rsidRPr="008C0B62" w:rsidTr="004749DB">
        <w:tc>
          <w:tcPr>
            <w:tcW w:w="0" w:type="auto"/>
            <w:hideMark/>
          </w:tcPr>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Server port</w:t>
            </w:r>
          </w:p>
        </w:tc>
        <w:tc>
          <w:tcPr>
            <w:tcW w:w="0" w:type="auto"/>
            <w:hideMark/>
          </w:tcPr>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s-port</w:t>
            </w:r>
          </w:p>
        </w:tc>
        <w:tc>
          <w:tcPr>
            <w:tcW w:w="0" w:type="auto"/>
            <w:hideMark/>
          </w:tcPr>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The server port number that is configured for the service.</w:t>
            </w:r>
          </w:p>
        </w:tc>
        <w:tc>
          <w:tcPr>
            <w:tcW w:w="0" w:type="auto"/>
            <w:hideMark/>
          </w:tcPr>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Y</w:t>
            </w:r>
          </w:p>
        </w:tc>
        <w:tc>
          <w:tcPr>
            <w:tcW w:w="0" w:type="auto"/>
            <w:hideMark/>
          </w:tcPr>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N</w:t>
            </w:r>
          </w:p>
        </w:tc>
      </w:tr>
      <w:tr w:rsidR="009F6A23" w:rsidRPr="008C0B62" w:rsidTr="004749DB">
        <w:tc>
          <w:tcPr>
            <w:tcW w:w="0" w:type="auto"/>
            <w:hideMark/>
          </w:tcPr>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Protocol substatus</w:t>
            </w:r>
          </w:p>
        </w:tc>
        <w:tc>
          <w:tcPr>
            <w:tcW w:w="0" w:type="auto"/>
            <w:hideMark/>
          </w:tcPr>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sc-substatus</w:t>
            </w:r>
          </w:p>
        </w:tc>
        <w:tc>
          <w:tcPr>
            <w:tcW w:w="0" w:type="auto"/>
            <w:hideMark/>
          </w:tcPr>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The substatus error code.</w:t>
            </w:r>
          </w:p>
        </w:tc>
        <w:tc>
          <w:tcPr>
            <w:tcW w:w="0" w:type="auto"/>
            <w:hideMark/>
          </w:tcPr>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Y</w:t>
            </w:r>
          </w:p>
        </w:tc>
        <w:tc>
          <w:tcPr>
            <w:tcW w:w="0" w:type="auto"/>
            <w:hideMark/>
          </w:tcPr>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N</w:t>
            </w:r>
          </w:p>
        </w:tc>
      </w:tr>
      <w:tr w:rsidR="009F6A23" w:rsidRPr="008C0B62" w:rsidTr="004749DB">
        <w:tc>
          <w:tcPr>
            <w:tcW w:w="0" w:type="auto"/>
            <w:hideMark/>
          </w:tcPr>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Service Name and Instance Number</w:t>
            </w:r>
          </w:p>
        </w:tc>
        <w:tc>
          <w:tcPr>
            <w:tcW w:w="0" w:type="auto"/>
            <w:hideMark/>
          </w:tcPr>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s-sitename</w:t>
            </w:r>
          </w:p>
        </w:tc>
        <w:tc>
          <w:tcPr>
            <w:tcW w:w="0" w:type="auto"/>
            <w:hideMark/>
          </w:tcPr>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The Internet service name and instance number that was running on the client.</w:t>
            </w:r>
          </w:p>
        </w:tc>
        <w:tc>
          <w:tcPr>
            <w:tcW w:w="0" w:type="auto"/>
            <w:hideMark/>
          </w:tcPr>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N</w:t>
            </w:r>
          </w:p>
        </w:tc>
        <w:tc>
          <w:tcPr>
            <w:tcW w:w="0" w:type="auto"/>
            <w:hideMark/>
          </w:tcPr>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N</w:t>
            </w:r>
          </w:p>
        </w:tc>
      </w:tr>
      <w:tr w:rsidR="009F6A23" w:rsidRPr="008C0B62" w:rsidTr="004749DB">
        <w:tc>
          <w:tcPr>
            <w:tcW w:w="0" w:type="auto"/>
            <w:hideMark/>
          </w:tcPr>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Server name</w:t>
            </w:r>
          </w:p>
        </w:tc>
        <w:tc>
          <w:tcPr>
            <w:tcW w:w="0" w:type="auto"/>
            <w:hideMark/>
          </w:tcPr>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s-computername</w:t>
            </w:r>
          </w:p>
        </w:tc>
        <w:tc>
          <w:tcPr>
            <w:tcW w:w="0" w:type="auto"/>
            <w:hideMark/>
          </w:tcPr>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 xml:space="preserve">The name of the server on which the log file entry was generated. </w:t>
            </w:r>
          </w:p>
        </w:tc>
        <w:tc>
          <w:tcPr>
            <w:tcW w:w="0" w:type="auto"/>
            <w:hideMark/>
          </w:tcPr>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N</w:t>
            </w:r>
          </w:p>
        </w:tc>
        <w:tc>
          <w:tcPr>
            <w:tcW w:w="0" w:type="auto"/>
            <w:hideMark/>
          </w:tcPr>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N</w:t>
            </w:r>
          </w:p>
        </w:tc>
      </w:tr>
      <w:tr w:rsidR="009F6A23" w:rsidRPr="008C0B62" w:rsidTr="004749DB">
        <w:tc>
          <w:tcPr>
            <w:tcW w:w="0" w:type="auto"/>
            <w:hideMark/>
          </w:tcPr>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Win32 status</w:t>
            </w:r>
          </w:p>
        </w:tc>
        <w:tc>
          <w:tcPr>
            <w:tcW w:w="0" w:type="auto"/>
            <w:hideMark/>
          </w:tcPr>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sc-win32-status</w:t>
            </w:r>
          </w:p>
        </w:tc>
        <w:tc>
          <w:tcPr>
            <w:tcW w:w="0" w:type="auto"/>
            <w:hideMark/>
          </w:tcPr>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The Windows status code.</w:t>
            </w:r>
          </w:p>
        </w:tc>
        <w:tc>
          <w:tcPr>
            <w:tcW w:w="0" w:type="auto"/>
            <w:hideMark/>
          </w:tcPr>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N</w:t>
            </w:r>
          </w:p>
        </w:tc>
        <w:tc>
          <w:tcPr>
            <w:tcW w:w="0" w:type="auto"/>
            <w:hideMark/>
          </w:tcPr>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N</w:t>
            </w:r>
          </w:p>
        </w:tc>
      </w:tr>
      <w:tr w:rsidR="009F6A23" w:rsidRPr="008C0B62" w:rsidTr="004749DB">
        <w:tc>
          <w:tcPr>
            <w:tcW w:w="0" w:type="auto"/>
            <w:hideMark/>
          </w:tcPr>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Bytes sent</w:t>
            </w:r>
          </w:p>
        </w:tc>
        <w:tc>
          <w:tcPr>
            <w:tcW w:w="0" w:type="auto"/>
            <w:hideMark/>
          </w:tcPr>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sc-bytes</w:t>
            </w:r>
          </w:p>
        </w:tc>
        <w:tc>
          <w:tcPr>
            <w:tcW w:w="0" w:type="auto"/>
            <w:hideMark/>
          </w:tcPr>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The number of bytes sent by the server.</w:t>
            </w:r>
          </w:p>
        </w:tc>
        <w:tc>
          <w:tcPr>
            <w:tcW w:w="0" w:type="auto"/>
            <w:hideMark/>
          </w:tcPr>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N</w:t>
            </w:r>
          </w:p>
        </w:tc>
        <w:tc>
          <w:tcPr>
            <w:tcW w:w="0" w:type="auto"/>
            <w:hideMark/>
          </w:tcPr>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N</w:t>
            </w:r>
          </w:p>
        </w:tc>
      </w:tr>
      <w:tr w:rsidR="009F6A23" w:rsidRPr="008C0B62" w:rsidTr="004749DB">
        <w:tc>
          <w:tcPr>
            <w:tcW w:w="0" w:type="auto"/>
            <w:hideMark/>
          </w:tcPr>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Bytes received</w:t>
            </w:r>
          </w:p>
        </w:tc>
        <w:tc>
          <w:tcPr>
            <w:tcW w:w="0" w:type="auto"/>
            <w:hideMark/>
          </w:tcPr>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cs-bytes</w:t>
            </w:r>
          </w:p>
        </w:tc>
        <w:tc>
          <w:tcPr>
            <w:tcW w:w="0" w:type="auto"/>
            <w:hideMark/>
          </w:tcPr>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The number of bytes received by the server.</w:t>
            </w:r>
          </w:p>
        </w:tc>
        <w:tc>
          <w:tcPr>
            <w:tcW w:w="0" w:type="auto"/>
            <w:hideMark/>
          </w:tcPr>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N</w:t>
            </w:r>
          </w:p>
        </w:tc>
        <w:tc>
          <w:tcPr>
            <w:tcW w:w="0" w:type="auto"/>
            <w:hideMark/>
          </w:tcPr>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N</w:t>
            </w:r>
          </w:p>
        </w:tc>
      </w:tr>
      <w:tr w:rsidR="009F6A23" w:rsidRPr="008C0B62" w:rsidTr="004749DB">
        <w:tc>
          <w:tcPr>
            <w:tcW w:w="0" w:type="auto"/>
            <w:hideMark/>
          </w:tcPr>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Protocol version</w:t>
            </w:r>
          </w:p>
        </w:tc>
        <w:tc>
          <w:tcPr>
            <w:tcW w:w="0" w:type="auto"/>
            <w:hideMark/>
          </w:tcPr>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cs-version</w:t>
            </w:r>
          </w:p>
        </w:tc>
        <w:tc>
          <w:tcPr>
            <w:tcW w:w="0" w:type="auto"/>
            <w:hideMark/>
          </w:tcPr>
          <w:p w:rsidR="009F6A23" w:rsidRPr="008C0B62" w:rsidRDefault="004F1930" w:rsidP="00BE505F">
            <w:pPr>
              <w:pStyle w:val="NormalWeb"/>
              <w:rPr>
                <w:rFonts w:ascii="Arial" w:hAnsi="Arial" w:cs="Arial"/>
                <w:color w:val="000000"/>
                <w:sz w:val="17"/>
                <w:szCs w:val="17"/>
              </w:rPr>
            </w:pPr>
            <w:r w:rsidRPr="008C0B62">
              <w:rPr>
                <w:rFonts w:ascii="Arial" w:hAnsi="Arial" w:cs="Arial"/>
                <w:color w:val="000000"/>
                <w:sz w:val="17"/>
                <w:szCs w:val="17"/>
              </w:rPr>
              <w:t>The protocol version</w:t>
            </w:r>
            <w:r w:rsidR="00BE505F">
              <w:rPr>
                <w:rFonts w:ascii="Arial" w:hAnsi="Arial" w:cs="Arial"/>
                <w:color w:val="000000"/>
                <w:sz w:val="17"/>
                <w:szCs w:val="17"/>
              </w:rPr>
              <w:t>—</w:t>
            </w:r>
            <w:r w:rsidRPr="008C0B62">
              <w:rPr>
                <w:rFonts w:ascii="Arial" w:hAnsi="Arial" w:cs="Arial"/>
                <w:color w:val="000000"/>
                <w:sz w:val="17"/>
                <w:szCs w:val="17"/>
              </w:rPr>
              <w:t>HTTP or FTP</w:t>
            </w:r>
            <w:r w:rsidR="00BE505F">
              <w:rPr>
                <w:rFonts w:ascii="Arial" w:hAnsi="Arial" w:cs="Arial"/>
                <w:color w:val="000000"/>
                <w:sz w:val="17"/>
                <w:szCs w:val="17"/>
              </w:rPr>
              <w:t>—</w:t>
            </w:r>
            <w:r w:rsidRPr="008C0B62">
              <w:rPr>
                <w:rFonts w:ascii="Arial" w:hAnsi="Arial" w:cs="Arial"/>
                <w:color w:val="000000"/>
                <w:sz w:val="17"/>
                <w:szCs w:val="17"/>
              </w:rPr>
              <w:t xml:space="preserve">that the client used. </w:t>
            </w:r>
          </w:p>
        </w:tc>
        <w:tc>
          <w:tcPr>
            <w:tcW w:w="0" w:type="auto"/>
            <w:hideMark/>
          </w:tcPr>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N</w:t>
            </w:r>
          </w:p>
        </w:tc>
        <w:tc>
          <w:tcPr>
            <w:tcW w:w="0" w:type="auto"/>
            <w:hideMark/>
          </w:tcPr>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N</w:t>
            </w:r>
          </w:p>
        </w:tc>
      </w:tr>
      <w:tr w:rsidR="009F6A23" w:rsidRPr="008C0B62" w:rsidTr="004749DB">
        <w:tc>
          <w:tcPr>
            <w:tcW w:w="0" w:type="auto"/>
            <w:hideMark/>
          </w:tcPr>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Cookie</w:t>
            </w:r>
          </w:p>
        </w:tc>
        <w:tc>
          <w:tcPr>
            <w:tcW w:w="0" w:type="auto"/>
            <w:hideMark/>
          </w:tcPr>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cs(Cookie)</w:t>
            </w:r>
          </w:p>
        </w:tc>
        <w:tc>
          <w:tcPr>
            <w:tcW w:w="0" w:type="auto"/>
            <w:hideMark/>
          </w:tcPr>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The content of the cookie sent or received, if any.</w:t>
            </w:r>
          </w:p>
        </w:tc>
        <w:tc>
          <w:tcPr>
            <w:tcW w:w="0" w:type="auto"/>
            <w:hideMark/>
          </w:tcPr>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N</w:t>
            </w:r>
          </w:p>
        </w:tc>
        <w:tc>
          <w:tcPr>
            <w:tcW w:w="0" w:type="auto"/>
            <w:hideMark/>
          </w:tcPr>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N</w:t>
            </w:r>
          </w:p>
        </w:tc>
      </w:tr>
      <w:tr w:rsidR="009F6A23" w:rsidRPr="008C0B62" w:rsidTr="004749DB">
        <w:tc>
          <w:tcPr>
            <w:tcW w:w="0" w:type="auto"/>
            <w:hideMark/>
          </w:tcPr>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Referrer</w:t>
            </w:r>
          </w:p>
        </w:tc>
        <w:tc>
          <w:tcPr>
            <w:tcW w:w="0" w:type="auto"/>
            <w:hideMark/>
          </w:tcPr>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cs(Referrer)</w:t>
            </w:r>
          </w:p>
        </w:tc>
        <w:tc>
          <w:tcPr>
            <w:tcW w:w="0" w:type="auto"/>
            <w:hideMark/>
          </w:tcPr>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The site that the user last visited. This site provided a link to the requested site.</w:t>
            </w:r>
          </w:p>
        </w:tc>
        <w:tc>
          <w:tcPr>
            <w:tcW w:w="0" w:type="auto"/>
            <w:hideMark/>
          </w:tcPr>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N</w:t>
            </w:r>
          </w:p>
        </w:tc>
        <w:tc>
          <w:tcPr>
            <w:tcW w:w="0" w:type="auto"/>
            <w:hideMark/>
          </w:tcPr>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N</w:t>
            </w:r>
          </w:p>
        </w:tc>
      </w:tr>
    </w:tbl>
    <w:p w:rsidR="003B4803" w:rsidRPr="008C0B62" w:rsidRDefault="00BE505F" w:rsidP="003B4803">
      <w:pPr>
        <w:pStyle w:val="NormalWeb"/>
        <w:rPr>
          <w:rFonts w:ascii="Arial" w:hAnsi="Arial" w:cs="Arial"/>
          <w:color w:val="000000"/>
          <w:sz w:val="17"/>
          <w:szCs w:val="17"/>
        </w:rPr>
      </w:pPr>
      <w:r>
        <w:rPr>
          <w:rFonts w:ascii="Arial" w:hAnsi="Arial" w:cs="Arial"/>
          <w:color w:val="000000"/>
          <w:sz w:val="17"/>
          <w:szCs w:val="17"/>
        </w:rPr>
        <w:lastRenderedPageBreak/>
        <w:br/>
      </w:r>
      <w:r w:rsidR="003B4803" w:rsidRPr="008C0B62">
        <w:rPr>
          <w:rFonts w:ascii="Arial" w:hAnsi="Arial" w:cs="Arial"/>
          <w:color w:val="000000"/>
          <w:sz w:val="17"/>
          <w:szCs w:val="17"/>
        </w:rPr>
        <w:t>If the IIS logs are missing required fields, you can manually configure IIS to add the fields. If you choose not to add the required fields, some reports will not be complete. A red circle with an exclamation point will appear at the top of the Consolidated Logs View pane if the collected logs are incomplete. You can check the SPDiag trace log in the SPDiag installation folder (</w:t>
      </w:r>
      <w:r w:rsidR="006014D5">
        <w:rPr>
          <w:rFonts w:ascii="Arial" w:hAnsi="Arial" w:cs="Arial"/>
          <w:color w:val="000000"/>
          <w:sz w:val="17"/>
          <w:szCs w:val="17"/>
        </w:rPr>
        <w:t xml:space="preserve">by default, </w:t>
      </w:r>
      <w:r w:rsidR="003B4803" w:rsidRPr="008C0B62">
        <w:rPr>
          <w:rFonts w:ascii="Arial" w:hAnsi="Arial" w:cs="Arial"/>
          <w:color w:val="000000"/>
          <w:sz w:val="17"/>
          <w:szCs w:val="17"/>
        </w:rPr>
        <w:t>C:\Program Files\Microsoft\SPAdministrationToolkit\SharePoint Diagnostics\SPDiag.log) for more information.</w:t>
      </w:r>
    </w:p>
    <w:p w:rsidR="009F6A23" w:rsidRPr="008C0B62" w:rsidRDefault="004F1930" w:rsidP="00BB3B86">
      <w:pPr>
        <w:pStyle w:val="Heading4"/>
        <w:rPr>
          <w:rFonts w:ascii="Arial" w:hAnsi="Arial" w:cs="Arial"/>
          <w:szCs w:val="17"/>
        </w:rPr>
      </w:pPr>
      <w:r w:rsidRPr="008C0B62">
        <w:rPr>
          <w:rFonts w:ascii="Arial" w:hAnsi="Arial" w:cs="Arial"/>
        </w:rPr>
        <w:t>Configuring the SQL Server project database</w:t>
      </w:r>
    </w:p>
    <w:p w:rsidR="009F6A23" w:rsidRPr="008C0B62" w:rsidRDefault="004142C1">
      <w:pPr>
        <w:pStyle w:val="NormalWeb"/>
        <w:rPr>
          <w:rFonts w:ascii="Arial" w:hAnsi="Arial" w:cs="Arial"/>
          <w:color w:val="000000"/>
          <w:sz w:val="17"/>
          <w:szCs w:val="17"/>
        </w:rPr>
      </w:pPr>
      <w:r>
        <w:rPr>
          <w:rFonts w:ascii="Arial" w:hAnsi="Arial" w:cs="Arial"/>
          <w:color w:val="000000"/>
          <w:sz w:val="17"/>
          <w:szCs w:val="17"/>
        </w:rPr>
        <w:t>SPDiag</w:t>
      </w:r>
      <w:r w:rsidRPr="008C0B62">
        <w:rPr>
          <w:rFonts w:ascii="Arial" w:hAnsi="Arial" w:cs="Arial"/>
          <w:color w:val="000000"/>
          <w:sz w:val="17"/>
          <w:szCs w:val="17"/>
        </w:rPr>
        <w:t xml:space="preserve"> </w:t>
      </w:r>
      <w:r w:rsidR="004F1930" w:rsidRPr="008C0B62">
        <w:rPr>
          <w:rFonts w:ascii="Arial" w:hAnsi="Arial" w:cs="Arial"/>
          <w:color w:val="000000"/>
          <w:sz w:val="17"/>
          <w:szCs w:val="17"/>
        </w:rPr>
        <w:t xml:space="preserve">uses a SQL Server 2005 or SQL Server 2008 database as a repository for collected data. Although you can use the </w:t>
      </w:r>
      <w:r w:rsidR="00A16CC1">
        <w:rPr>
          <w:rFonts w:ascii="Arial" w:hAnsi="Arial" w:cs="Arial"/>
          <w:color w:val="000000"/>
          <w:sz w:val="17"/>
          <w:szCs w:val="17"/>
        </w:rPr>
        <w:t xml:space="preserve">same </w:t>
      </w:r>
      <w:r w:rsidR="004F1930" w:rsidRPr="008C0B62">
        <w:rPr>
          <w:rFonts w:ascii="Arial" w:hAnsi="Arial" w:cs="Arial"/>
          <w:color w:val="000000"/>
          <w:sz w:val="17"/>
          <w:szCs w:val="17"/>
        </w:rPr>
        <w:t>SQL Server</w:t>
      </w:r>
      <w:r w:rsidR="00A16CC1">
        <w:rPr>
          <w:rFonts w:ascii="Arial" w:hAnsi="Arial" w:cs="Arial"/>
          <w:color w:val="000000"/>
          <w:sz w:val="17"/>
          <w:szCs w:val="17"/>
        </w:rPr>
        <w:t xml:space="preserve"> database</w:t>
      </w:r>
      <w:r w:rsidR="004F1930" w:rsidRPr="008C0B62">
        <w:rPr>
          <w:rFonts w:ascii="Arial" w:hAnsi="Arial" w:cs="Arial"/>
          <w:color w:val="000000"/>
          <w:sz w:val="17"/>
          <w:szCs w:val="17"/>
        </w:rPr>
        <w:t xml:space="preserve"> used by the SharePoint farm, we recommend you do so only if you are certain the server has sufficient resources, or you are using SPDiag during off-peak hours.</w:t>
      </w:r>
    </w:p>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 xml:space="preserve">Each logical project has a single project database that can contain up to </w:t>
      </w:r>
      <w:r w:rsidR="004142C1">
        <w:rPr>
          <w:rFonts w:ascii="Arial" w:hAnsi="Arial" w:cs="Arial"/>
          <w:color w:val="000000"/>
          <w:sz w:val="17"/>
          <w:szCs w:val="17"/>
        </w:rPr>
        <w:t>seven</w:t>
      </w:r>
      <w:r w:rsidR="004142C1" w:rsidRPr="008C0B62">
        <w:rPr>
          <w:rFonts w:ascii="Arial" w:hAnsi="Arial" w:cs="Arial"/>
          <w:color w:val="000000"/>
          <w:sz w:val="17"/>
          <w:szCs w:val="17"/>
        </w:rPr>
        <w:t xml:space="preserve"> </w:t>
      </w:r>
      <w:r w:rsidRPr="008C0B62">
        <w:rPr>
          <w:rFonts w:ascii="Arial" w:hAnsi="Arial" w:cs="Arial"/>
          <w:color w:val="000000"/>
          <w:sz w:val="17"/>
          <w:szCs w:val="17"/>
        </w:rPr>
        <w:t xml:space="preserve">days of data. In large farm environments, this can represent a large volume of data, and the collection and retrieval processes can take hours and consume significant resources on the project database and on the network between the SPDiag </w:t>
      </w:r>
      <w:r w:rsidR="004142C1">
        <w:rPr>
          <w:rFonts w:ascii="Arial" w:hAnsi="Arial" w:cs="Arial"/>
          <w:color w:val="000000"/>
          <w:sz w:val="17"/>
          <w:szCs w:val="17"/>
        </w:rPr>
        <w:t>tool</w:t>
      </w:r>
      <w:r w:rsidR="004142C1" w:rsidRPr="008C0B62">
        <w:rPr>
          <w:rFonts w:ascii="Arial" w:hAnsi="Arial" w:cs="Arial"/>
          <w:color w:val="000000"/>
          <w:sz w:val="17"/>
          <w:szCs w:val="17"/>
        </w:rPr>
        <w:t xml:space="preserve"> </w:t>
      </w:r>
      <w:r w:rsidRPr="008C0B62">
        <w:rPr>
          <w:rFonts w:ascii="Arial" w:hAnsi="Arial" w:cs="Arial"/>
          <w:color w:val="000000"/>
          <w:sz w:val="17"/>
          <w:szCs w:val="17"/>
        </w:rPr>
        <w:t>and the project database server. For this reason, you should employ a separate database server for use as an SPDiag project data repository, unless the farm’s database server has the capacity to handle the extra load without causing performance issues for farm users.</w:t>
      </w:r>
    </w:p>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 xml:space="preserve">The SPDiag user must have create permissions on the project database server instance. When a new project is created in SPDiag, a new project database is automatically created on the database server in the context of the user’s domain account. </w:t>
      </w:r>
    </w:p>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If you are planning to create SPDiag project databases on a database server in a different domain than your user account, or if Active Directory is not used in your environment, ensure that your account has the appropriate privileges to authenticate to the SQL Server</w:t>
      </w:r>
      <w:r w:rsidR="00A16CC1">
        <w:rPr>
          <w:rFonts w:ascii="Arial" w:hAnsi="Arial" w:cs="Arial"/>
          <w:color w:val="000000"/>
          <w:sz w:val="17"/>
          <w:szCs w:val="17"/>
        </w:rPr>
        <w:t xml:space="preserve"> database</w:t>
      </w:r>
      <w:r w:rsidRPr="008C0B62">
        <w:rPr>
          <w:rFonts w:ascii="Arial" w:hAnsi="Arial" w:cs="Arial"/>
          <w:color w:val="000000"/>
          <w:sz w:val="17"/>
          <w:szCs w:val="17"/>
        </w:rPr>
        <w:t>.</w:t>
      </w:r>
    </w:p>
    <w:p w:rsidR="009F6A23" w:rsidRPr="008C0B62" w:rsidRDefault="004F1930">
      <w:pPr>
        <w:pStyle w:val="NormalWeb"/>
        <w:rPr>
          <w:rFonts w:ascii="Arial" w:hAnsi="Arial" w:cs="Arial"/>
          <w:color w:val="000000"/>
          <w:sz w:val="17"/>
          <w:szCs w:val="17"/>
        </w:rPr>
      </w:pPr>
      <w:r w:rsidRPr="00A16CC1">
        <w:rPr>
          <w:rFonts w:ascii="Arial" w:hAnsi="Arial" w:cs="Arial"/>
          <w:color w:val="000000"/>
          <w:sz w:val="17"/>
          <w:szCs w:val="17"/>
        </w:rPr>
        <w:t xml:space="preserve">To download a trial version of SQL Server 2005, see </w:t>
      </w:r>
      <w:hyperlink r:id="rId12" w:tgtFrame="_blank" w:history="1">
        <w:r w:rsidRPr="00A16CC1">
          <w:rPr>
            <w:rStyle w:val="Hyperlink"/>
            <w:rFonts w:ascii="Arial" w:hAnsi="Arial" w:cs="Arial"/>
            <w:sz w:val="17"/>
            <w:szCs w:val="17"/>
          </w:rPr>
          <w:t>Download SQL Server 2005 Trial Software</w:t>
        </w:r>
      </w:hyperlink>
      <w:r w:rsidR="00A16CC1" w:rsidRPr="00A16CC1">
        <w:rPr>
          <w:rFonts w:ascii="Arial" w:hAnsi="Arial" w:cs="Arial"/>
          <w:sz w:val="17"/>
          <w:szCs w:val="17"/>
        </w:rPr>
        <w:t xml:space="preserve"> (http://go.microsoft.com/fwlink/?LinkId=141485)</w:t>
      </w:r>
      <w:r w:rsidRPr="008C0B62">
        <w:rPr>
          <w:rFonts w:ascii="Arial" w:hAnsi="Arial" w:cs="Arial"/>
          <w:color w:val="000000"/>
          <w:sz w:val="17"/>
          <w:szCs w:val="17"/>
        </w:rPr>
        <w:t>.</w:t>
      </w:r>
    </w:p>
    <w:p w:rsidR="009F6A23" w:rsidRPr="008C0B62" w:rsidRDefault="004F1930" w:rsidP="008270E4">
      <w:pPr>
        <w:pStyle w:val="Heading2"/>
        <w:divId w:val="431436891"/>
        <w:rPr>
          <w:rFonts w:ascii="Arial" w:hAnsi="Arial" w:cs="Arial"/>
          <w:szCs w:val="17"/>
        </w:rPr>
      </w:pPr>
      <w:bookmarkStart w:id="5" w:name="_Toc221090722"/>
      <w:r w:rsidRPr="008C0B62">
        <w:rPr>
          <w:rFonts w:ascii="Arial" w:hAnsi="Arial" w:cs="Arial"/>
        </w:rPr>
        <w:t>Using SPDiag</w:t>
      </w:r>
      <w:bookmarkEnd w:id="5"/>
    </w:p>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 xml:space="preserve">SPDiag is a </w:t>
      </w:r>
      <w:r w:rsidR="00C7316D">
        <w:rPr>
          <w:rFonts w:ascii="Arial" w:hAnsi="Arial" w:cs="Arial"/>
          <w:color w:val="000000"/>
          <w:sz w:val="17"/>
          <w:szCs w:val="17"/>
        </w:rPr>
        <w:t>tool used to collect, filter, and display data from a SharePoint farm</w:t>
      </w:r>
      <w:r w:rsidRPr="008C0B62">
        <w:rPr>
          <w:rFonts w:ascii="Arial" w:hAnsi="Arial" w:cs="Arial"/>
          <w:color w:val="000000"/>
          <w:sz w:val="17"/>
          <w:szCs w:val="17"/>
        </w:rPr>
        <w:t xml:space="preserve"> for troubleshooting purposes. SPDiag is a read-only tool, and cannot make any changes to a farm. You can use SPDiag to help you to identify problems yourself, or as a way to collect the data needed by support personnel to help troubleshoot your farm.</w:t>
      </w:r>
    </w:p>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The information in this section will help you understand how to create projects, filter</w:t>
      </w:r>
      <w:r w:rsidR="00C7316D">
        <w:rPr>
          <w:rFonts w:ascii="Arial" w:hAnsi="Arial" w:cs="Arial"/>
          <w:color w:val="000000"/>
          <w:sz w:val="17"/>
          <w:szCs w:val="17"/>
        </w:rPr>
        <w:t>,</w:t>
      </w:r>
      <w:r w:rsidRPr="008C0B62">
        <w:rPr>
          <w:rFonts w:ascii="Arial" w:hAnsi="Arial" w:cs="Arial"/>
          <w:color w:val="000000"/>
          <w:sz w:val="17"/>
          <w:szCs w:val="17"/>
        </w:rPr>
        <w:t xml:space="preserve"> and collect data</w:t>
      </w:r>
      <w:r w:rsidR="00C7316D">
        <w:rPr>
          <w:rFonts w:ascii="Arial" w:hAnsi="Arial" w:cs="Arial"/>
          <w:color w:val="000000"/>
          <w:sz w:val="17"/>
          <w:szCs w:val="17"/>
        </w:rPr>
        <w:t>;</w:t>
      </w:r>
      <w:r w:rsidR="00C7316D" w:rsidRPr="008C0B62">
        <w:rPr>
          <w:rFonts w:ascii="Arial" w:hAnsi="Arial" w:cs="Arial"/>
          <w:color w:val="000000"/>
          <w:sz w:val="17"/>
          <w:szCs w:val="17"/>
        </w:rPr>
        <w:t xml:space="preserve"> </w:t>
      </w:r>
      <w:r w:rsidRPr="008C0B62">
        <w:rPr>
          <w:rFonts w:ascii="Arial" w:hAnsi="Arial" w:cs="Arial"/>
          <w:color w:val="000000"/>
          <w:sz w:val="17"/>
          <w:szCs w:val="17"/>
        </w:rPr>
        <w:t>generate graphs and reports</w:t>
      </w:r>
      <w:r w:rsidR="00C7316D">
        <w:rPr>
          <w:rFonts w:ascii="Arial" w:hAnsi="Arial" w:cs="Arial"/>
          <w:color w:val="000000"/>
          <w:sz w:val="17"/>
          <w:szCs w:val="17"/>
        </w:rPr>
        <w:t>;</w:t>
      </w:r>
      <w:r w:rsidR="00C7316D" w:rsidRPr="008C0B62">
        <w:rPr>
          <w:rFonts w:ascii="Arial" w:hAnsi="Arial" w:cs="Arial"/>
          <w:color w:val="000000"/>
          <w:sz w:val="17"/>
          <w:szCs w:val="17"/>
        </w:rPr>
        <w:t xml:space="preserve"> </w:t>
      </w:r>
      <w:r w:rsidRPr="008C0B62">
        <w:rPr>
          <w:rFonts w:ascii="Arial" w:hAnsi="Arial" w:cs="Arial"/>
          <w:color w:val="000000"/>
          <w:sz w:val="17"/>
          <w:szCs w:val="17"/>
        </w:rPr>
        <w:t>and export data to a file.</w:t>
      </w:r>
    </w:p>
    <w:tbl>
      <w:tblPr>
        <w:tblW w:w="5000" w:type="pct"/>
        <w:tblCellSpacing w:w="0" w:type="dxa"/>
        <w:tblCellMar>
          <w:left w:w="0" w:type="dxa"/>
          <w:right w:w="0" w:type="dxa"/>
        </w:tblCellMar>
        <w:tblLook w:val="04A0"/>
      </w:tblPr>
      <w:tblGrid>
        <w:gridCol w:w="9510"/>
      </w:tblGrid>
      <w:tr w:rsidR="009F6A23" w:rsidRPr="008C0B62">
        <w:trPr>
          <w:tblCellSpacing w:w="0" w:type="dxa"/>
        </w:trPr>
        <w:tc>
          <w:tcPr>
            <w:tcW w:w="0" w:type="auto"/>
            <w:tcBorders>
              <w:bottom w:val="single" w:sz="6" w:space="0" w:color="C8CDDE"/>
            </w:tcBorders>
            <w:shd w:val="clear" w:color="auto" w:fill="EFEFF7"/>
            <w:tcMar>
              <w:top w:w="0" w:type="dxa"/>
              <w:left w:w="75" w:type="dxa"/>
              <w:bottom w:w="0" w:type="dxa"/>
              <w:right w:w="75" w:type="dxa"/>
            </w:tcMar>
            <w:vAlign w:val="center"/>
            <w:hideMark/>
          </w:tcPr>
          <w:p w:rsidR="009F6A23" w:rsidRPr="008C0B62" w:rsidRDefault="004F1930">
            <w:pPr>
              <w:rPr>
                <w:rFonts w:ascii="Arial" w:eastAsia="Times New Roman" w:hAnsi="Arial" w:cs="Arial"/>
                <w:b/>
                <w:bCs/>
                <w:color w:val="000066"/>
                <w:sz w:val="17"/>
                <w:szCs w:val="17"/>
              </w:rPr>
            </w:pPr>
            <w:r w:rsidRPr="008C0B62">
              <w:rPr>
                <w:rFonts w:ascii="Arial" w:eastAsia="Times New Roman" w:hAnsi="Arial" w:cs="Arial"/>
                <w:b/>
                <w:bCs/>
                <w:noProof/>
                <w:color w:val="000066"/>
                <w:sz w:val="17"/>
                <w:szCs w:val="17"/>
              </w:rPr>
              <w:drawing>
                <wp:inline distT="0" distB="0" distL="0" distR="0">
                  <wp:extent cx="95250" cy="95250"/>
                  <wp:effectExtent l="19050" t="0" r="0" b="0"/>
                  <wp:docPr id="11" name="Picture 11" descr="C:\Users\kvice\AppData\Local\Temp\DxEditor\DduePreview\Default\0ef9b2b9-c270-4413-98ac-81276b13d285\local\Importa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kvice\AppData\Local\Temp\DxEditor\DduePreview\Default\0ef9b2b9-c270-4413-98ac-81276b13d285\local\Important.gif"/>
                          <pic:cNvPicPr>
                            <a:picLocks noChangeAspect="1" noChangeArrowheads="1"/>
                          </pic:cNvPicPr>
                        </pic:nvPicPr>
                        <pic:blipFill>
                          <a:blip r:embed="rId13"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8C0B62">
              <w:rPr>
                <w:rFonts w:ascii="Arial" w:eastAsia="Times New Roman" w:hAnsi="Arial" w:cs="Arial"/>
                <w:b/>
                <w:bCs/>
                <w:color w:val="000066"/>
                <w:sz w:val="17"/>
                <w:szCs w:val="17"/>
              </w:rPr>
              <w:t xml:space="preserve">Important: </w:t>
            </w:r>
          </w:p>
        </w:tc>
      </w:tr>
      <w:tr w:rsidR="009F6A23" w:rsidRPr="008C0B62">
        <w:trPr>
          <w:tblCellSpacing w:w="0" w:type="dxa"/>
        </w:trPr>
        <w:tc>
          <w:tcPr>
            <w:tcW w:w="0" w:type="auto"/>
            <w:tcBorders>
              <w:top w:val="single" w:sz="6" w:space="0" w:color="FFFFFF"/>
            </w:tcBorders>
            <w:shd w:val="clear" w:color="auto" w:fill="F7F7FF"/>
            <w:tcMar>
              <w:top w:w="0" w:type="dxa"/>
              <w:left w:w="75" w:type="dxa"/>
              <w:bottom w:w="0" w:type="dxa"/>
              <w:right w:w="75" w:type="dxa"/>
            </w:tcMar>
            <w:vAlign w:val="center"/>
            <w:hideMark/>
          </w:tcPr>
          <w:p w:rsidR="009F6A23" w:rsidRPr="008C0B62" w:rsidRDefault="004F1930" w:rsidP="00C7316D">
            <w:pPr>
              <w:rPr>
                <w:rFonts w:ascii="Arial" w:eastAsia="Times New Roman" w:hAnsi="Arial" w:cs="Arial"/>
                <w:color w:val="000000"/>
                <w:sz w:val="17"/>
                <w:szCs w:val="17"/>
              </w:rPr>
            </w:pPr>
            <w:r w:rsidRPr="008C0B62">
              <w:rPr>
                <w:rFonts w:ascii="Arial" w:eastAsia="Times New Roman" w:hAnsi="Arial" w:cs="Arial"/>
                <w:color w:val="000000"/>
                <w:sz w:val="17"/>
                <w:szCs w:val="17"/>
              </w:rPr>
              <w:t>The user running SPDiag must have Windows server administrator rights on all servers in the farm</w:t>
            </w:r>
            <w:r w:rsidR="00C7316D">
              <w:rPr>
                <w:rFonts w:ascii="Arial" w:eastAsia="Times New Roman" w:hAnsi="Arial" w:cs="Arial"/>
                <w:color w:val="000000"/>
                <w:sz w:val="17"/>
                <w:szCs w:val="17"/>
              </w:rPr>
              <w:t>,</w:t>
            </w:r>
            <w:r w:rsidRPr="008C0B62">
              <w:rPr>
                <w:rFonts w:ascii="Arial" w:eastAsia="Times New Roman" w:hAnsi="Arial" w:cs="Arial"/>
                <w:color w:val="000000"/>
                <w:sz w:val="17"/>
                <w:szCs w:val="17"/>
              </w:rPr>
              <w:t xml:space="preserve"> as well as SharePoint farm administrator rights. These are the same permissions required to perform administrative tasks, such as running </w:t>
            </w:r>
            <w:r w:rsidR="00C7316D">
              <w:rPr>
                <w:rFonts w:ascii="Arial" w:eastAsia="Times New Roman" w:hAnsi="Arial" w:cs="Arial"/>
                <w:color w:val="000000"/>
                <w:sz w:val="17"/>
                <w:szCs w:val="17"/>
              </w:rPr>
              <w:t>Stsadm</w:t>
            </w:r>
            <w:r w:rsidR="00C7316D" w:rsidRPr="008C0B62">
              <w:rPr>
                <w:rFonts w:ascii="Arial" w:eastAsia="Times New Roman" w:hAnsi="Arial" w:cs="Arial"/>
                <w:color w:val="000000"/>
                <w:sz w:val="17"/>
                <w:szCs w:val="17"/>
              </w:rPr>
              <w:t xml:space="preserve"> </w:t>
            </w:r>
            <w:r w:rsidRPr="008C0B62">
              <w:rPr>
                <w:rFonts w:ascii="Arial" w:eastAsia="Times New Roman" w:hAnsi="Arial" w:cs="Arial"/>
                <w:color w:val="000000"/>
                <w:sz w:val="17"/>
                <w:szCs w:val="17"/>
              </w:rPr>
              <w:t xml:space="preserve">commands. We recommend using an existing administrator account rather than creating a new one. Running SPDiag with insufficient permissions might result in incomplete data collection, as well as slow performance. </w:t>
            </w:r>
          </w:p>
        </w:tc>
      </w:tr>
    </w:tbl>
    <w:p w:rsidR="00C51B4F" w:rsidRPr="008C0B62" w:rsidRDefault="00C51B4F">
      <w:pPr>
        <w:pStyle w:val="NormalWeb"/>
        <w:rPr>
          <w:rFonts w:ascii="Arial" w:hAnsi="Arial" w:cs="Arial"/>
          <w:color w:val="000000"/>
          <w:sz w:val="17"/>
          <w:szCs w:val="17"/>
        </w:rPr>
      </w:pPr>
    </w:p>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 xml:space="preserve">Using SPDiag to troubleshoot a farm involves the following general </w:t>
      </w:r>
      <w:r w:rsidR="00C7316D">
        <w:rPr>
          <w:rFonts w:ascii="Arial" w:hAnsi="Arial" w:cs="Arial"/>
          <w:color w:val="000000"/>
          <w:sz w:val="17"/>
          <w:szCs w:val="17"/>
        </w:rPr>
        <w:t>steps</w:t>
      </w:r>
      <w:r w:rsidRPr="008C0B62">
        <w:rPr>
          <w:rFonts w:ascii="Arial" w:hAnsi="Arial" w:cs="Arial"/>
          <w:color w:val="000000"/>
          <w:sz w:val="17"/>
          <w:szCs w:val="17"/>
        </w:rPr>
        <w:t>:</w:t>
      </w:r>
    </w:p>
    <w:p w:rsidR="009F6A23" w:rsidRPr="008C0B62" w:rsidRDefault="00C7316D">
      <w:pPr>
        <w:numPr>
          <w:ilvl w:val="0"/>
          <w:numId w:val="3"/>
        </w:numPr>
        <w:spacing w:before="100" w:beforeAutospacing="1" w:after="240"/>
        <w:ind w:left="360"/>
        <w:rPr>
          <w:rFonts w:ascii="Arial" w:eastAsia="Times New Roman" w:hAnsi="Arial" w:cs="Arial"/>
          <w:color w:val="000000"/>
          <w:sz w:val="17"/>
          <w:szCs w:val="17"/>
        </w:rPr>
      </w:pPr>
      <w:r w:rsidRPr="008C0B62">
        <w:rPr>
          <w:rFonts w:ascii="Arial" w:eastAsia="Times New Roman" w:hAnsi="Arial" w:cs="Arial"/>
          <w:color w:val="000000"/>
          <w:sz w:val="17"/>
          <w:szCs w:val="17"/>
        </w:rPr>
        <w:t>Creat</w:t>
      </w:r>
      <w:r>
        <w:rPr>
          <w:rFonts w:ascii="Arial" w:eastAsia="Times New Roman" w:hAnsi="Arial" w:cs="Arial"/>
          <w:color w:val="000000"/>
          <w:sz w:val="17"/>
          <w:szCs w:val="17"/>
        </w:rPr>
        <w:t>ing</w:t>
      </w:r>
      <w:r w:rsidRPr="008C0B62">
        <w:rPr>
          <w:rFonts w:ascii="Arial" w:eastAsia="Times New Roman" w:hAnsi="Arial" w:cs="Arial"/>
          <w:color w:val="000000"/>
          <w:sz w:val="17"/>
          <w:szCs w:val="17"/>
        </w:rPr>
        <w:t xml:space="preserve"> </w:t>
      </w:r>
      <w:r w:rsidR="004F1930" w:rsidRPr="008C0B62">
        <w:rPr>
          <w:rFonts w:ascii="Arial" w:eastAsia="Times New Roman" w:hAnsi="Arial" w:cs="Arial"/>
          <w:color w:val="000000"/>
          <w:sz w:val="17"/>
          <w:szCs w:val="17"/>
        </w:rPr>
        <w:t>a new project</w:t>
      </w:r>
      <w:r>
        <w:rPr>
          <w:rFonts w:ascii="Arial" w:eastAsia="Times New Roman" w:hAnsi="Arial" w:cs="Arial"/>
          <w:color w:val="000000"/>
          <w:sz w:val="17"/>
          <w:szCs w:val="17"/>
        </w:rPr>
        <w:t>.</w:t>
      </w:r>
    </w:p>
    <w:p w:rsidR="009F6A23" w:rsidRPr="008C0B62" w:rsidRDefault="004F1930">
      <w:pPr>
        <w:numPr>
          <w:ilvl w:val="0"/>
          <w:numId w:val="3"/>
        </w:numPr>
        <w:spacing w:before="100" w:beforeAutospacing="1" w:after="240"/>
        <w:ind w:left="360"/>
        <w:rPr>
          <w:rFonts w:ascii="Arial" w:eastAsia="Times New Roman" w:hAnsi="Arial" w:cs="Arial"/>
          <w:color w:val="000000"/>
          <w:sz w:val="17"/>
          <w:szCs w:val="17"/>
        </w:rPr>
      </w:pPr>
      <w:r w:rsidRPr="008C0B62">
        <w:rPr>
          <w:rFonts w:ascii="Arial" w:eastAsia="Times New Roman" w:hAnsi="Arial" w:cs="Arial"/>
          <w:color w:val="000000"/>
          <w:sz w:val="17"/>
          <w:szCs w:val="17"/>
        </w:rPr>
        <w:t>Ensur</w:t>
      </w:r>
      <w:r w:rsidR="00C7316D">
        <w:rPr>
          <w:rFonts w:ascii="Arial" w:eastAsia="Times New Roman" w:hAnsi="Arial" w:cs="Arial"/>
          <w:color w:val="000000"/>
          <w:sz w:val="17"/>
          <w:szCs w:val="17"/>
        </w:rPr>
        <w:t>ing</w:t>
      </w:r>
      <w:r w:rsidRPr="008C0B62">
        <w:rPr>
          <w:rFonts w:ascii="Arial" w:eastAsia="Times New Roman" w:hAnsi="Arial" w:cs="Arial"/>
          <w:color w:val="000000"/>
          <w:sz w:val="17"/>
          <w:szCs w:val="17"/>
        </w:rPr>
        <w:t xml:space="preserve"> that log files and performance counter files are available for each farm server, and not</w:t>
      </w:r>
      <w:r w:rsidR="00C7316D">
        <w:rPr>
          <w:rFonts w:ascii="Arial" w:eastAsia="Times New Roman" w:hAnsi="Arial" w:cs="Arial"/>
          <w:color w:val="000000"/>
          <w:sz w:val="17"/>
          <w:szCs w:val="17"/>
        </w:rPr>
        <w:t>ing</w:t>
      </w:r>
      <w:r w:rsidRPr="008C0B62">
        <w:rPr>
          <w:rFonts w:ascii="Arial" w:eastAsia="Times New Roman" w:hAnsi="Arial" w:cs="Arial"/>
          <w:color w:val="000000"/>
          <w:sz w:val="17"/>
          <w:szCs w:val="17"/>
        </w:rPr>
        <w:t xml:space="preserve"> log file locations for each farm server</w:t>
      </w:r>
      <w:r w:rsidR="00C7316D">
        <w:rPr>
          <w:rFonts w:ascii="Arial" w:eastAsia="Times New Roman" w:hAnsi="Arial" w:cs="Arial"/>
          <w:color w:val="000000"/>
          <w:sz w:val="17"/>
          <w:szCs w:val="17"/>
        </w:rPr>
        <w:t>.</w:t>
      </w:r>
      <w:r w:rsidRPr="008C0B62">
        <w:rPr>
          <w:rFonts w:ascii="Arial" w:eastAsia="Times New Roman" w:hAnsi="Arial" w:cs="Arial"/>
          <w:color w:val="000000"/>
          <w:sz w:val="17"/>
          <w:szCs w:val="17"/>
        </w:rPr>
        <w:t xml:space="preserve"> </w:t>
      </w:r>
    </w:p>
    <w:p w:rsidR="009F6A23" w:rsidRPr="008C0B62" w:rsidRDefault="004F1930">
      <w:pPr>
        <w:numPr>
          <w:ilvl w:val="0"/>
          <w:numId w:val="3"/>
        </w:numPr>
        <w:spacing w:before="100" w:beforeAutospacing="1" w:after="240"/>
        <w:ind w:left="360"/>
        <w:rPr>
          <w:rFonts w:ascii="Arial" w:eastAsia="Times New Roman" w:hAnsi="Arial" w:cs="Arial"/>
          <w:color w:val="000000"/>
          <w:sz w:val="17"/>
          <w:szCs w:val="17"/>
        </w:rPr>
      </w:pPr>
      <w:r w:rsidRPr="008C0B62">
        <w:rPr>
          <w:rFonts w:ascii="Arial" w:eastAsia="Times New Roman" w:hAnsi="Arial" w:cs="Arial"/>
          <w:color w:val="000000"/>
          <w:sz w:val="17"/>
          <w:szCs w:val="17"/>
        </w:rPr>
        <w:t>Select</w:t>
      </w:r>
      <w:r w:rsidR="00C7316D">
        <w:rPr>
          <w:rFonts w:ascii="Arial" w:eastAsia="Times New Roman" w:hAnsi="Arial" w:cs="Arial"/>
          <w:color w:val="000000"/>
          <w:sz w:val="17"/>
          <w:szCs w:val="17"/>
        </w:rPr>
        <w:t>ing</w:t>
      </w:r>
      <w:r w:rsidRPr="008C0B62">
        <w:rPr>
          <w:rFonts w:ascii="Arial" w:eastAsia="Times New Roman" w:hAnsi="Arial" w:cs="Arial"/>
          <w:color w:val="000000"/>
          <w:sz w:val="17"/>
          <w:szCs w:val="17"/>
        </w:rPr>
        <w:t xml:space="preserve"> a date/time range for the data you want to analyze</w:t>
      </w:r>
      <w:r w:rsidR="00C7316D">
        <w:rPr>
          <w:rFonts w:ascii="Arial" w:eastAsia="Times New Roman" w:hAnsi="Arial" w:cs="Arial"/>
          <w:color w:val="000000"/>
          <w:sz w:val="17"/>
          <w:szCs w:val="17"/>
        </w:rPr>
        <w:t>.</w:t>
      </w:r>
    </w:p>
    <w:p w:rsidR="009F6A23" w:rsidRPr="008C0B62" w:rsidRDefault="004F1930">
      <w:pPr>
        <w:numPr>
          <w:ilvl w:val="0"/>
          <w:numId w:val="3"/>
        </w:numPr>
        <w:spacing w:before="100" w:beforeAutospacing="1" w:after="240"/>
        <w:ind w:left="360"/>
        <w:rPr>
          <w:rFonts w:ascii="Arial" w:eastAsia="Times New Roman" w:hAnsi="Arial" w:cs="Arial"/>
          <w:color w:val="000000"/>
          <w:sz w:val="17"/>
          <w:szCs w:val="17"/>
        </w:rPr>
      </w:pPr>
      <w:r w:rsidRPr="008C0B62">
        <w:rPr>
          <w:rFonts w:ascii="Arial" w:eastAsia="Times New Roman" w:hAnsi="Arial" w:cs="Arial"/>
          <w:color w:val="000000"/>
          <w:sz w:val="17"/>
          <w:szCs w:val="17"/>
        </w:rPr>
        <w:t>Select</w:t>
      </w:r>
      <w:r w:rsidR="00C7316D">
        <w:rPr>
          <w:rFonts w:ascii="Arial" w:eastAsia="Times New Roman" w:hAnsi="Arial" w:cs="Arial"/>
          <w:color w:val="000000"/>
          <w:sz w:val="17"/>
          <w:szCs w:val="17"/>
        </w:rPr>
        <w:t>ing</w:t>
      </w:r>
      <w:r w:rsidRPr="008C0B62">
        <w:rPr>
          <w:rFonts w:ascii="Arial" w:eastAsia="Times New Roman" w:hAnsi="Arial" w:cs="Arial"/>
          <w:color w:val="000000"/>
          <w:sz w:val="17"/>
          <w:szCs w:val="17"/>
        </w:rPr>
        <w:t xml:space="preserve"> the performance counters and log files for analysis</w:t>
      </w:r>
      <w:r w:rsidR="00C7316D">
        <w:rPr>
          <w:rFonts w:ascii="Arial" w:eastAsia="Times New Roman" w:hAnsi="Arial" w:cs="Arial"/>
          <w:color w:val="000000"/>
          <w:sz w:val="17"/>
          <w:szCs w:val="17"/>
        </w:rPr>
        <w:t>.</w:t>
      </w:r>
    </w:p>
    <w:p w:rsidR="009F6A23" w:rsidRPr="008C0B62" w:rsidRDefault="004F1930">
      <w:pPr>
        <w:numPr>
          <w:ilvl w:val="0"/>
          <w:numId w:val="3"/>
        </w:numPr>
        <w:spacing w:before="100" w:beforeAutospacing="1" w:after="240"/>
        <w:ind w:left="360"/>
        <w:rPr>
          <w:rFonts w:ascii="Arial" w:eastAsia="Times New Roman" w:hAnsi="Arial" w:cs="Arial"/>
          <w:color w:val="000000"/>
          <w:sz w:val="17"/>
          <w:szCs w:val="17"/>
        </w:rPr>
      </w:pPr>
      <w:r w:rsidRPr="008C0B62">
        <w:rPr>
          <w:rFonts w:ascii="Arial" w:eastAsia="Times New Roman" w:hAnsi="Arial" w:cs="Arial"/>
          <w:color w:val="000000"/>
          <w:sz w:val="17"/>
          <w:szCs w:val="17"/>
        </w:rPr>
        <w:t>Collect</w:t>
      </w:r>
      <w:r w:rsidR="00C7316D">
        <w:rPr>
          <w:rFonts w:ascii="Arial" w:eastAsia="Times New Roman" w:hAnsi="Arial" w:cs="Arial"/>
          <w:color w:val="000000"/>
          <w:sz w:val="17"/>
          <w:szCs w:val="17"/>
        </w:rPr>
        <w:t>ing</w:t>
      </w:r>
      <w:r w:rsidRPr="008C0B62">
        <w:rPr>
          <w:rFonts w:ascii="Arial" w:eastAsia="Times New Roman" w:hAnsi="Arial" w:cs="Arial"/>
          <w:color w:val="000000"/>
          <w:sz w:val="17"/>
          <w:szCs w:val="17"/>
        </w:rPr>
        <w:t xml:space="preserve"> data from the farm servers</w:t>
      </w:r>
      <w:r w:rsidR="00C7316D">
        <w:rPr>
          <w:rFonts w:ascii="Arial" w:eastAsia="Times New Roman" w:hAnsi="Arial" w:cs="Arial"/>
          <w:color w:val="000000"/>
          <w:sz w:val="17"/>
          <w:szCs w:val="17"/>
        </w:rPr>
        <w:t>.</w:t>
      </w:r>
    </w:p>
    <w:p w:rsidR="009F6A23" w:rsidRPr="008C0B62" w:rsidRDefault="004F1930">
      <w:pPr>
        <w:numPr>
          <w:ilvl w:val="0"/>
          <w:numId w:val="3"/>
        </w:numPr>
        <w:spacing w:before="100" w:beforeAutospacing="1" w:after="240"/>
        <w:ind w:left="360"/>
        <w:rPr>
          <w:rFonts w:ascii="Arial" w:eastAsia="Times New Roman" w:hAnsi="Arial" w:cs="Arial"/>
          <w:color w:val="000000"/>
          <w:sz w:val="17"/>
          <w:szCs w:val="17"/>
        </w:rPr>
      </w:pPr>
      <w:r w:rsidRPr="008C0B62">
        <w:rPr>
          <w:rFonts w:ascii="Arial" w:eastAsia="Times New Roman" w:hAnsi="Arial" w:cs="Arial"/>
          <w:color w:val="000000"/>
          <w:sz w:val="17"/>
          <w:szCs w:val="17"/>
        </w:rPr>
        <w:t>Display</w:t>
      </w:r>
      <w:r w:rsidR="00C7316D">
        <w:rPr>
          <w:rFonts w:ascii="Arial" w:eastAsia="Times New Roman" w:hAnsi="Arial" w:cs="Arial"/>
          <w:color w:val="000000"/>
          <w:sz w:val="17"/>
          <w:szCs w:val="17"/>
        </w:rPr>
        <w:t>ing</w:t>
      </w:r>
      <w:r w:rsidRPr="008C0B62">
        <w:rPr>
          <w:rFonts w:ascii="Arial" w:eastAsia="Times New Roman" w:hAnsi="Arial" w:cs="Arial"/>
          <w:color w:val="000000"/>
          <w:sz w:val="17"/>
          <w:szCs w:val="17"/>
        </w:rPr>
        <w:t xml:space="preserve"> data in performance counter graphs and custom reports</w:t>
      </w:r>
      <w:r w:rsidR="00C7316D">
        <w:rPr>
          <w:rFonts w:ascii="Arial" w:eastAsia="Times New Roman" w:hAnsi="Arial" w:cs="Arial"/>
          <w:color w:val="000000"/>
          <w:sz w:val="17"/>
          <w:szCs w:val="17"/>
        </w:rPr>
        <w:t>.</w:t>
      </w:r>
    </w:p>
    <w:p w:rsidR="009F6A23" w:rsidRPr="008C0B62" w:rsidRDefault="004F1930">
      <w:pPr>
        <w:numPr>
          <w:ilvl w:val="0"/>
          <w:numId w:val="3"/>
        </w:numPr>
        <w:spacing w:before="100" w:beforeAutospacing="1" w:after="240"/>
        <w:ind w:left="360"/>
        <w:rPr>
          <w:rFonts w:ascii="Arial" w:eastAsia="Times New Roman" w:hAnsi="Arial" w:cs="Arial"/>
          <w:color w:val="000000"/>
          <w:sz w:val="17"/>
          <w:szCs w:val="17"/>
        </w:rPr>
      </w:pPr>
      <w:r w:rsidRPr="008C0B62">
        <w:rPr>
          <w:rFonts w:ascii="Arial" w:eastAsia="Times New Roman" w:hAnsi="Arial" w:cs="Arial"/>
          <w:color w:val="000000"/>
          <w:sz w:val="17"/>
          <w:szCs w:val="17"/>
        </w:rPr>
        <w:lastRenderedPageBreak/>
        <w:t>Export</w:t>
      </w:r>
      <w:r w:rsidR="00C7316D">
        <w:rPr>
          <w:rFonts w:ascii="Arial" w:eastAsia="Times New Roman" w:hAnsi="Arial" w:cs="Arial"/>
          <w:color w:val="000000"/>
          <w:sz w:val="17"/>
          <w:szCs w:val="17"/>
        </w:rPr>
        <w:t>ing</w:t>
      </w:r>
      <w:r w:rsidRPr="008C0B62">
        <w:rPr>
          <w:rFonts w:ascii="Arial" w:eastAsia="Times New Roman" w:hAnsi="Arial" w:cs="Arial"/>
          <w:color w:val="000000"/>
          <w:sz w:val="17"/>
          <w:szCs w:val="17"/>
        </w:rPr>
        <w:t xml:space="preserve"> data to be analyzed by consultants or support personnel</w:t>
      </w:r>
      <w:r w:rsidR="00C7316D">
        <w:rPr>
          <w:rFonts w:ascii="Arial" w:eastAsia="Times New Roman" w:hAnsi="Arial" w:cs="Arial"/>
          <w:color w:val="000000"/>
          <w:sz w:val="17"/>
          <w:szCs w:val="17"/>
        </w:rPr>
        <w:t>.</w:t>
      </w:r>
    </w:p>
    <w:p w:rsidR="009F6A23" w:rsidRPr="008C0B62" w:rsidRDefault="004F1930" w:rsidP="00E05DCA">
      <w:pPr>
        <w:pStyle w:val="Heading3"/>
        <w:rPr>
          <w:rFonts w:ascii="Arial" w:eastAsia="Times New Roman" w:hAnsi="Arial" w:cs="Arial"/>
        </w:rPr>
      </w:pPr>
      <w:bookmarkStart w:id="6" w:name="_Toc221090723"/>
      <w:r w:rsidRPr="008C0B62">
        <w:rPr>
          <w:rFonts w:ascii="Arial" w:eastAsia="Times New Roman" w:hAnsi="Arial" w:cs="Arial"/>
        </w:rPr>
        <w:t>Creating a new project</w:t>
      </w:r>
      <w:bookmarkEnd w:id="6"/>
    </w:p>
    <w:p w:rsidR="00C7316D" w:rsidRPr="008C0B62" w:rsidRDefault="00C7316D" w:rsidP="00C7316D">
      <w:pPr>
        <w:pStyle w:val="NormalWeb"/>
        <w:rPr>
          <w:rFonts w:ascii="Arial" w:hAnsi="Arial" w:cs="Arial"/>
          <w:color w:val="000000"/>
          <w:sz w:val="17"/>
          <w:szCs w:val="17"/>
        </w:rPr>
      </w:pPr>
      <w:r w:rsidRPr="008C0B62">
        <w:rPr>
          <w:rFonts w:ascii="Arial" w:hAnsi="Arial" w:cs="Arial"/>
          <w:color w:val="000000"/>
          <w:sz w:val="17"/>
          <w:szCs w:val="17"/>
        </w:rPr>
        <w:t xml:space="preserve">An SPDiag project consists of a collection of data representing up to </w:t>
      </w:r>
      <w:r>
        <w:rPr>
          <w:rFonts w:ascii="Arial" w:hAnsi="Arial" w:cs="Arial"/>
          <w:color w:val="000000"/>
          <w:sz w:val="17"/>
          <w:szCs w:val="17"/>
        </w:rPr>
        <w:t xml:space="preserve">seven </w:t>
      </w:r>
      <w:r w:rsidRPr="008C0B62">
        <w:rPr>
          <w:rFonts w:ascii="Arial" w:hAnsi="Arial" w:cs="Arial"/>
          <w:color w:val="000000"/>
          <w:sz w:val="17"/>
          <w:szCs w:val="17"/>
        </w:rPr>
        <w:t xml:space="preserve">consecutive days of IIS, ULS and event logs, and performance counter log data. A project is stored in a SQL Server database on a database server that you specify. A project can be saved indefinitely, and data in the project can be reused many times to create snapshots and reports based on different sets of data stored in the project database. </w:t>
      </w:r>
    </w:p>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To create a new project in SPDiag, use the following procedure.</w:t>
      </w:r>
    </w:p>
    <w:p w:rsidR="009F6A23" w:rsidRPr="008C0B62" w:rsidRDefault="004F1930">
      <w:pPr>
        <w:rPr>
          <w:rFonts w:ascii="Arial" w:eastAsia="Times New Roman" w:hAnsi="Arial" w:cs="Arial"/>
          <w:color w:val="000000"/>
          <w:sz w:val="17"/>
          <w:szCs w:val="17"/>
        </w:rPr>
      </w:pPr>
      <w:r w:rsidRPr="008C0B62">
        <w:rPr>
          <w:rFonts w:ascii="Arial" w:eastAsia="Times New Roman" w:hAnsi="Arial" w:cs="Arial"/>
          <w:b/>
          <w:bCs/>
          <w:color w:val="000000"/>
          <w:sz w:val="17"/>
          <w:szCs w:val="17"/>
        </w:rPr>
        <w:t>Create a new project</w:t>
      </w:r>
    </w:p>
    <w:p w:rsidR="009F6A23" w:rsidRPr="008C0B62" w:rsidRDefault="00C7316D">
      <w:pPr>
        <w:pStyle w:val="NormalWeb"/>
        <w:numPr>
          <w:ilvl w:val="0"/>
          <w:numId w:val="4"/>
        </w:numPr>
        <w:ind w:left="360"/>
        <w:rPr>
          <w:rFonts w:ascii="Arial" w:hAnsi="Arial" w:cs="Arial"/>
          <w:color w:val="000000"/>
          <w:sz w:val="17"/>
          <w:szCs w:val="17"/>
        </w:rPr>
      </w:pPr>
      <w:r>
        <w:rPr>
          <w:rFonts w:ascii="Arial" w:hAnsi="Arial" w:cs="Arial"/>
          <w:color w:val="000000"/>
          <w:sz w:val="17"/>
          <w:szCs w:val="17"/>
        </w:rPr>
        <w:t>On</w:t>
      </w:r>
      <w:r w:rsidRPr="008C0B62">
        <w:rPr>
          <w:rFonts w:ascii="Arial" w:hAnsi="Arial" w:cs="Arial"/>
          <w:color w:val="000000"/>
          <w:sz w:val="17"/>
          <w:szCs w:val="17"/>
        </w:rPr>
        <w:t xml:space="preserve"> </w:t>
      </w:r>
      <w:r w:rsidR="004F1930" w:rsidRPr="008C0B62">
        <w:rPr>
          <w:rFonts w:ascii="Arial" w:hAnsi="Arial" w:cs="Arial"/>
          <w:color w:val="000000"/>
          <w:sz w:val="17"/>
          <w:szCs w:val="17"/>
        </w:rPr>
        <w:t xml:space="preserve">the </w:t>
      </w:r>
      <w:r w:rsidR="004B4C60" w:rsidRPr="004B4C60">
        <w:rPr>
          <w:rFonts w:ascii="Arial" w:hAnsi="Arial" w:cs="Arial"/>
          <w:b/>
          <w:color w:val="000000"/>
          <w:sz w:val="17"/>
          <w:szCs w:val="17"/>
        </w:rPr>
        <w:t>File</w:t>
      </w:r>
      <w:r w:rsidR="004F1930" w:rsidRPr="008C0B62">
        <w:rPr>
          <w:rFonts w:ascii="Arial" w:hAnsi="Arial" w:cs="Arial"/>
          <w:color w:val="000000"/>
          <w:sz w:val="17"/>
          <w:szCs w:val="17"/>
        </w:rPr>
        <w:t xml:space="preserve"> menu, click </w:t>
      </w:r>
      <w:r w:rsidR="004F1930" w:rsidRPr="008C0B62">
        <w:rPr>
          <w:rFonts w:ascii="Arial" w:hAnsi="Arial" w:cs="Arial"/>
          <w:b/>
          <w:bCs/>
          <w:color w:val="000000"/>
          <w:sz w:val="17"/>
          <w:szCs w:val="17"/>
        </w:rPr>
        <w:t>New Project</w:t>
      </w:r>
      <w:r w:rsidR="004F1930" w:rsidRPr="008C0B62">
        <w:rPr>
          <w:rFonts w:ascii="Arial" w:hAnsi="Arial" w:cs="Arial"/>
          <w:color w:val="000000"/>
          <w:sz w:val="17"/>
          <w:szCs w:val="17"/>
        </w:rPr>
        <w:t>.</w:t>
      </w:r>
    </w:p>
    <w:p w:rsidR="009F6A23" w:rsidRPr="008C0B62" w:rsidRDefault="004F1930">
      <w:pPr>
        <w:pStyle w:val="NormalWeb"/>
        <w:numPr>
          <w:ilvl w:val="0"/>
          <w:numId w:val="4"/>
        </w:numPr>
        <w:ind w:left="360"/>
        <w:rPr>
          <w:rFonts w:ascii="Arial" w:hAnsi="Arial" w:cs="Arial"/>
          <w:color w:val="000000"/>
          <w:sz w:val="17"/>
          <w:szCs w:val="17"/>
        </w:rPr>
      </w:pPr>
      <w:r w:rsidRPr="008C0B62">
        <w:rPr>
          <w:rFonts w:ascii="Arial" w:hAnsi="Arial" w:cs="Arial"/>
          <w:color w:val="000000"/>
          <w:sz w:val="17"/>
          <w:szCs w:val="17"/>
        </w:rPr>
        <w:t xml:space="preserve">In the </w:t>
      </w:r>
      <w:r w:rsidR="004B4C60" w:rsidRPr="004B4C60">
        <w:rPr>
          <w:rFonts w:ascii="Arial" w:hAnsi="Arial" w:cs="Arial"/>
          <w:b/>
          <w:color w:val="000000"/>
          <w:sz w:val="17"/>
          <w:szCs w:val="17"/>
        </w:rPr>
        <w:t>New Project</w:t>
      </w:r>
      <w:r w:rsidRPr="008C0B62">
        <w:rPr>
          <w:rFonts w:ascii="Arial" w:hAnsi="Arial" w:cs="Arial"/>
          <w:color w:val="000000"/>
          <w:sz w:val="17"/>
          <w:szCs w:val="17"/>
        </w:rPr>
        <w:t xml:space="preserve"> dialog</w:t>
      </w:r>
      <w:r w:rsidR="00C7316D">
        <w:rPr>
          <w:rFonts w:ascii="Arial" w:hAnsi="Arial" w:cs="Arial"/>
          <w:color w:val="000000"/>
          <w:sz w:val="17"/>
          <w:szCs w:val="17"/>
        </w:rPr>
        <w:t xml:space="preserve"> box</w:t>
      </w:r>
      <w:r w:rsidRPr="008C0B62">
        <w:rPr>
          <w:rFonts w:ascii="Arial" w:hAnsi="Arial" w:cs="Arial"/>
          <w:color w:val="000000"/>
          <w:sz w:val="17"/>
          <w:szCs w:val="17"/>
        </w:rPr>
        <w:t xml:space="preserve">, in the </w:t>
      </w:r>
      <w:r w:rsidRPr="008C0B62">
        <w:rPr>
          <w:rFonts w:ascii="Arial" w:hAnsi="Arial" w:cs="Arial"/>
          <w:b/>
          <w:bCs/>
          <w:color w:val="000000"/>
          <w:sz w:val="17"/>
          <w:szCs w:val="17"/>
        </w:rPr>
        <w:t>Database Server</w:t>
      </w:r>
      <w:r w:rsidRPr="008C0B62">
        <w:rPr>
          <w:rFonts w:ascii="Arial" w:hAnsi="Arial" w:cs="Arial"/>
          <w:color w:val="000000"/>
          <w:sz w:val="17"/>
          <w:szCs w:val="17"/>
        </w:rPr>
        <w:t xml:space="preserve"> </w:t>
      </w:r>
      <w:r w:rsidR="00C7316D">
        <w:rPr>
          <w:rFonts w:ascii="Arial" w:hAnsi="Arial" w:cs="Arial"/>
          <w:color w:val="000000"/>
          <w:sz w:val="17"/>
          <w:szCs w:val="17"/>
        </w:rPr>
        <w:t>field</w:t>
      </w:r>
      <w:r w:rsidRPr="008C0B62">
        <w:rPr>
          <w:rFonts w:ascii="Arial" w:hAnsi="Arial" w:cs="Arial"/>
          <w:color w:val="000000"/>
          <w:sz w:val="17"/>
          <w:szCs w:val="17"/>
        </w:rPr>
        <w:t>, type the name of the database server on which you want to store the project in the format &lt;servername\database instance&gt;.</w:t>
      </w:r>
    </w:p>
    <w:p w:rsidR="009F6A23" w:rsidRPr="008C0B62" w:rsidRDefault="004F1930">
      <w:pPr>
        <w:pStyle w:val="NormalWeb"/>
        <w:numPr>
          <w:ilvl w:val="0"/>
          <w:numId w:val="4"/>
        </w:numPr>
        <w:ind w:left="360"/>
        <w:rPr>
          <w:rFonts w:ascii="Arial" w:hAnsi="Arial" w:cs="Arial"/>
          <w:color w:val="000000"/>
          <w:sz w:val="17"/>
          <w:szCs w:val="17"/>
        </w:rPr>
      </w:pPr>
      <w:r w:rsidRPr="008C0B62">
        <w:rPr>
          <w:rFonts w:ascii="Arial" w:hAnsi="Arial" w:cs="Arial"/>
          <w:color w:val="000000"/>
          <w:sz w:val="17"/>
          <w:szCs w:val="17"/>
        </w:rPr>
        <w:t xml:space="preserve">In the </w:t>
      </w:r>
      <w:r w:rsidRPr="008C0B62">
        <w:rPr>
          <w:rFonts w:ascii="Arial" w:hAnsi="Arial" w:cs="Arial"/>
          <w:b/>
          <w:bCs/>
          <w:color w:val="000000"/>
          <w:sz w:val="17"/>
          <w:szCs w:val="17"/>
        </w:rPr>
        <w:t>Project Name</w:t>
      </w:r>
      <w:r w:rsidRPr="008C0B62">
        <w:rPr>
          <w:rFonts w:ascii="Arial" w:hAnsi="Arial" w:cs="Arial"/>
          <w:color w:val="000000"/>
          <w:sz w:val="17"/>
          <w:szCs w:val="17"/>
        </w:rPr>
        <w:t xml:space="preserve"> </w:t>
      </w:r>
      <w:r w:rsidR="00C7316D">
        <w:rPr>
          <w:rFonts w:ascii="Arial" w:hAnsi="Arial" w:cs="Arial"/>
          <w:color w:val="000000"/>
          <w:sz w:val="17"/>
          <w:szCs w:val="17"/>
        </w:rPr>
        <w:t>field</w:t>
      </w:r>
      <w:r w:rsidRPr="008C0B62">
        <w:rPr>
          <w:rFonts w:ascii="Arial" w:hAnsi="Arial" w:cs="Arial"/>
          <w:color w:val="000000"/>
          <w:sz w:val="17"/>
          <w:szCs w:val="17"/>
        </w:rPr>
        <w:t>, type a name for the project. The name will be used as the database name. The project name can only contain alphanumeric characters and underscores.</w:t>
      </w:r>
    </w:p>
    <w:p w:rsidR="009F6A23" w:rsidRPr="008C0B62" w:rsidRDefault="004F1930">
      <w:pPr>
        <w:pStyle w:val="NormalWeb"/>
        <w:numPr>
          <w:ilvl w:val="0"/>
          <w:numId w:val="4"/>
        </w:numPr>
        <w:ind w:left="360"/>
        <w:rPr>
          <w:rFonts w:ascii="Arial" w:hAnsi="Arial" w:cs="Arial"/>
          <w:color w:val="000000"/>
          <w:sz w:val="17"/>
          <w:szCs w:val="17"/>
        </w:rPr>
      </w:pPr>
      <w:r w:rsidRPr="008C0B62">
        <w:rPr>
          <w:rFonts w:ascii="Arial" w:hAnsi="Arial" w:cs="Arial"/>
          <w:color w:val="000000"/>
          <w:sz w:val="17"/>
          <w:szCs w:val="17"/>
        </w:rPr>
        <w:t xml:space="preserve">In the </w:t>
      </w:r>
      <w:r w:rsidRPr="008C0B62">
        <w:rPr>
          <w:rFonts w:ascii="Arial" w:hAnsi="Arial" w:cs="Arial"/>
          <w:b/>
          <w:bCs/>
          <w:color w:val="000000"/>
          <w:sz w:val="17"/>
          <w:szCs w:val="17"/>
        </w:rPr>
        <w:t>Project Description</w:t>
      </w:r>
      <w:r w:rsidRPr="008C0B62">
        <w:rPr>
          <w:rFonts w:ascii="Arial" w:hAnsi="Arial" w:cs="Arial"/>
          <w:color w:val="000000"/>
          <w:sz w:val="17"/>
          <w:szCs w:val="17"/>
        </w:rPr>
        <w:t xml:space="preserve"> </w:t>
      </w:r>
      <w:r w:rsidR="00BB2427">
        <w:rPr>
          <w:rFonts w:ascii="Arial" w:hAnsi="Arial" w:cs="Arial"/>
          <w:color w:val="000000"/>
          <w:sz w:val="17"/>
          <w:szCs w:val="17"/>
        </w:rPr>
        <w:t>field</w:t>
      </w:r>
      <w:r w:rsidRPr="008C0B62">
        <w:rPr>
          <w:rFonts w:ascii="Arial" w:hAnsi="Arial" w:cs="Arial"/>
          <w:color w:val="000000"/>
          <w:sz w:val="17"/>
          <w:szCs w:val="17"/>
        </w:rPr>
        <w:t>, you can optionally enter descriptive text about the project.</w:t>
      </w:r>
    </w:p>
    <w:p w:rsidR="009F6A23" w:rsidRPr="008C0B62" w:rsidRDefault="004F1930">
      <w:pPr>
        <w:pStyle w:val="NormalWeb"/>
        <w:numPr>
          <w:ilvl w:val="0"/>
          <w:numId w:val="4"/>
        </w:numPr>
        <w:ind w:left="360"/>
        <w:rPr>
          <w:rFonts w:ascii="Arial" w:hAnsi="Arial" w:cs="Arial"/>
          <w:color w:val="000000"/>
          <w:sz w:val="17"/>
          <w:szCs w:val="17"/>
        </w:rPr>
      </w:pPr>
      <w:r w:rsidRPr="008C0B62">
        <w:rPr>
          <w:rFonts w:ascii="Arial" w:hAnsi="Arial" w:cs="Arial"/>
          <w:color w:val="000000"/>
          <w:sz w:val="17"/>
          <w:szCs w:val="17"/>
        </w:rPr>
        <w:t xml:space="preserve">Click </w:t>
      </w:r>
      <w:r w:rsidRPr="008C0B62">
        <w:rPr>
          <w:rFonts w:ascii="Arial" w:hAnsi="Arial" w:cs="Arial"/>
          <w:b/>
          <w:bCs/>
          <w:color w:val="000000"/>
          <w:sz w:val="17"/>
          <w:szCs w:val="17"/>
        </w:rPr>
        <w:t>Create</w:t>
      </w:r>
      <w:r w:rsidRPr="008C0B62">
        <w:rPr>
          <w:rFonts w:ascii="Arial" w:hAnsi="Arial" w:cs="Arial"/>
          <w:color w:val="000000"/>
          <w:sz w:val="17"/>
          <w:szCs w:val="17"/>
        </w:rPr>
        <w:t xml:space="preserve"> to create the project database.</w:t>
      </w:r>
    </w:p>
    <w:p w:rsidR="009F6A23" w:rsidRPr="008C0B62" w:rsidRDefault="004F1930">
      <w:pPr>
        <w:pStyle w:val="NormalWeb"/>
        <w:numPr>
          <w:ilvl w:val="0"/>
          <w:numId w:val="4"/>
        </w:numPr>
        <w:ind w:left="360"/>
        <w:rPr>
          <w:rFonts w:ascii="Arial" w:hAnsi="Arial" w:cs="Arial"/>
          <w:color w:val="000000"/>
          <w:sz w:val="17"/>
          <w:szCs w:val="17"/>
        </w:rPr>
      </w:pPr>
      <w:r w:rsidRPr="008C0B62">
        <w:rPr>
          <w:rFonts w:ascii="Arial" w:hAnsi="Arial" w:cs="Arial"/>
          <w:color w:val="000000"/>
          <w:sz w:val="17"/>
          <w:szCs w:val="17"/>
        </w:rPr>
        <w:t xml:space="preserve">A </w:t>
      </w:r>
      <w:r w:rsidR="00BB2427">
        <w:rPr>
          <w:rFonts w:ascii="Arial" w:hAnsi="Arial" w:cs="Arial"/>
          <w:color w:val="000000"/>
          <w:sz w:val="17"/>
          <w:szCs w:val="17"/>
        </w:rPr>
        <w:t>message displays the following text,</w:t>
      </w:r>
      <w:r w:rsidRPr="008C0B62">
        <w:rPr>
          <w:rFonts w:ascii="Arial" w:hAnsi="Arial" w:cs="Arial"/>
          <w:color w:val="000000"/>
          <w:sz w:val="17"/>
          <w:szCs w:val="17"/>
        </w:rPr>
        <w:t xml:space="preserve"> </w:t>
      </w:r>
      <w:r w:rsidR="00BB2427">
        <w:rPr>
          <w:rFonts w:ascii="Arial" w:hAnsi="Arial" w:cs="Arial"/>
          <w:color w:val="000000"/>
          <w:sz w:val="17"/>
          <w:szCs w:val="17"/>
        </w:rPr>
        <w:t>"</w:t>
      </w:r>
      <w:r w:rsidR="004B4C60" w:rsidRPr="004B4C60">
        <w:rPr>
          <w:rFonts w:ascii="Arial" w:hAnsi="Arial" w:cs="Arial"/>
          <w:bCs/>
          <w:color w:val="000000"/>
          <w:sz w:val="17"/>
          <w:szCs w:val="17"/>
        </w:rPr>
        <w:t>Creating project, this may take a few minutes"</w:t>
      </w:r>
      <w:r w:rsidRPr="008C0B62">
        <w:rPr>
          <w:rFonts w:ascii="Arial" w:hAnsi="Arial" w:cs="Arial"/>
          <w:color w:val="000000"/>
          <w:sz w:val="17"/>
          <w:szCs w:val="17"/>
        </w:rPr>
        <w:t xml:space="preserve">. Click </w:t>
      </w:r>
      <w:r w:rsidRPr="008C0B62">
        <w:rPr>
          <w:rFonts w:ascii="Arial" w:hAnsi="Arial" w:cs="Arial"/>
          <w:b/>
          <w:bCs/>
          <w:color w:val="000000"/>
          <w:sz w:val="17"/>
          <w:szCs w:val="17"/>
        </w:rPr>
        <w:t>OK</w:t>
      </w:r>
      <w:r w:rsidRPr="008C0B62">
        <w:rPr>
          <w:rFonts w:ascii="Arial" w:hAnsi="Arial" w:cs="Arial"/>
          <w:color w:val="000000"/>
          <w:sz w:val="17"/>
          <w:szCs w:val="17"/>
        </w:rPr>
        <w:t>.</w:t>
      </w:r>
    </w:p>
    <w:tbl>
      <w:tblPr>
        <w:tblW w:w="5000" w:type="pct"/>
        <w:tblCellSpacing w:w="0" w:type="dxa"/>
        <w:tblCellMar>
          <w:left w:w="0" w:type="dxa"/>
          <w:right w:w="0" w:type="dxa"/>
        </w:tblCellMar>
        <w:tblLook w:val="04A0"/>
      </w:tblPr>
      <w:tblGrid>
        <w:gridCol w:w="9510"/>
      </w:tblGrid>
      <w:tr w:rsidR="009F6A23" w:rsidRPr="008C0B62">
        <w:trPr>
          <w:tblCellSpacing w:w="0" w:type="dxa"/>
        </w:trPr>
        <w:tc>
          <w:tcPr>
            <w:tcW w:w="0" w:type="auto"/>
            <w:tcBorders>
              <w:bottom w:val="single" w:sz="6" w:space="0" w:color="C8CDDE"/>
            </w:tcBorders>
            <w:shd w:val="clear" w:color="auto" w:fill="EFEFF7"/>
            <w:tcMar>
              <w:top w:w="0" w:type="dxa"/>
              <w:left w:w="75" w:type="dxa"/>
              <w:bottom w:w="0" w:type="dxa"/>
              <w:right w:w="75" w:type="dxa"/>
            </w:tcMar>
            <w:vAlign w:val="center"/>
            <w:hideMark/>
          </w:tcPr>
          <w:p w:rsidR="009F6A23" w:rsidRPr="008C0B62" w:rsidRDefault="004F1930">
            <w:pPr>
              <w:rPr>
                <w:rFonts w:ascii="Arial" w:eastAsia="Times New Roman" w:hAnsi="Arial" w:cs="Arial"/>
                <w:b/>
                <w:bCs/>
                <w:color w:val="000066"/>
                <w:sz w:val="17"/>
                <w:szCs w:val="17"/>
              </w:rPr>
            </w:pPr>
            <w:r w:rsidRPr="008C0B62">
              <w:rPr>
                <w:rFonts w:ascii="Arial" w:eastAsia="Times New Roman" w:hAnsi="Arial" w:cs="Arial"/>
                <w:b/>
                <w:bCs/>
                <w:noProof/>
                <w:color w:val="000066"/>
                <w:sz w:val="17"/>
                <w:szCs w:val="17"/>
              </w:rPr>
              <w:drawing>
                <wp:inline distT="0" distB="0" distL="0" distR="0">
                  <wp:extent cx="95250" cy="95250"/>
                  <wp:effectExtent l="19050" t="0" r="0" b="0"/>
                  <wp:docPr id="12" name="Picture 12" descr="C:\Users\kvice\AppData\Local\Temp\DxEditor\DduePreview\Default\0ef9b2b9-c270-4413-98ac-81276b13d285\local\no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kvice\AppData\Local\Temp\DxEditor\DduePreview\Default\0ef9b2b9-c270-4413-98ac-81276b13d285\local\note.gif"/>
                          <pic:cNvPicPr>
                            <a:picLocks noChangeAspect="1" noChangeArrowheads="1"/>
                          </pic:cNvPicPr>
                        </pic:nvPicPr>
                        <pic:blipFill>
                          <a:blip r:embed="rId10"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8C0B62">
              <w:rPr>
                <w:rFonts w:ascii="Arial" w:eastAsia="Times New Roman" w:hAnsi="Arial" w:cs="Arial"/>
                <w:b/>
                <w:bCs/>
                <w:color w:val="000066"/>
                <w:sz w:val="17"/>
                <w:szCs w:val="17"/>
              </w:rPr>
              <w:t xml:space="preserve">Note: </w:t>
            </w:r>
          </w:p>
        </w:tc>
      </w:tr>
      <w:tr w:rsidR="009F6A23" w:rsidRPr="008C0B62">
        <w:trPr>
          <w:tblCellSpacing w:w="0" w:type="dxa"/>
        </w:trPr>
        <w:tc>
          <w:tcPr>
            <w:tcW w:w="0" w:type="auto"/>
            <w:tcBorders>
              <w:top w:val="single" w:sz="6" w:space="0" w:color="FFFFFF"/>
            </w:tcBorders>
            <w:shd w:val="clear" w:color="auto" w:fill="F7F7FF"/>
            <w:tcMar>
              <w:top w:w="0" w:type="dxa"/>
              <w:left w:w="75" w:type="dxa"/>
              <w:bottom w:w="0" w:type="dxa"/>
              <w:right w:w="75" w:type="dxa"/>
            </w:tcMar>
            <w:vAlign w:val="center"/>
            <w:hideMark/>
          </w:tcPr>
          <w:p w:rsidR="009F6A23" w:rsidRPr="008C0B62" w:rsidRDefault="004F1930">
            <w:pPr>
              <w:rPr>
                <w:rFonts w:ascii="Arial" w:eastAsia="Times New Roman" w:hAnsi="Arial" w:cs="Arial"/>
                <w:color w:val="000000"/>
                <w:sz w:val="17"/>
                <w:szCs w:val="17"/>
              </w:rPr>
            </w:pPr>
            <w:r w:rsidRPr="008C0B62">
              <w:rPr>
                <w:rFonts w:ascii="Arial" w:eastAsia="Times New Roman" w:hAnsi="Arial" w:cs="Arial"/>
                <w:color w:val="000000"/>
                <w:sz w:val="17"/>
                <w:szCs w:val="17"/>
              </w:rPr>
              <w:t xml:space="preserve">When you create a new project, if you have not properly configured the IIS logs on the farm Web servers, you might receive a warning message reading </w:t>
            </w:r>
            <w:r w:rsidR="00BB2427">
              <w:rPr>
                <w:rFonts w:ascii="Arial" w:eastAsia="Times New Roman" w:hAnsi="Arial" w:cs="Arial"/>
                <w:color w:val="000000"/>
                <w:sz w:val="17"/>
                <w:szCs w:val="17"/>
              </w:rPr>
              <w:t>"</w:t>
            </w:r>
            <w:r w:rsidR="004B4C60" w:rsidRPr="004B4C60">
              <w:rPr>
                <w:rFonts w:ascii="Arial" w:eastAsia="Times New Roman" w:hAnsi="Arial" w:cs="Arial"/>
                <w:bCs/>
                <w:color w:val="000000"/>
                <w:sz w:val="17"/>
                <w:szCs w:val="17"/>
              </w:rPr>
              <w:t>The following servers have missing IIS log fields that may result in incomplete SPDiag reports: &lt;server name(s)&gt;</w:t>
            </w:r>
            <w:r w:rsidR="00BB2427">
              <w:rPr>
                <w:rFonts w:ascii="Arial" w:eastAsia="Times New Roman" w:hAnsi="Arial" w:cs="Arial"/>
                <w:bCs/>
                <w:color w:val="000000"/>
                <w:sz w:val="17"/>
                <w:szCs w:val="17"/>
              </w:rPr>
              <w:t>"</w:t>
            </w:r>
            <w:r w:rsidRPr="008C0B62">
              <w:rPr>
                <w:rFonts w:ascii="Arial" w:eastAsia="Times New Roman" w:hAnsi="Arial" w:cs="Arial"/>
                <w:color w:val="000000"/>
                <w:sz w:val="17"/>
                <w:szCs w:val="17"/>
              </w:rPr>
              <w:t xml:space="preserve">. If you see this warning message, note the names of the servers listed in the message and see </w:t>
            </w:r>
            <w:r w:rsidR="00934ABD">
              <w:rPr>
                <w:rFonts w:ascii="Arial" w:eastAsia="Times New Roman" w:hAnsi="Arial" w:cs="Arial"/>
                <w:color w:val="000000"/>
                <w:sz w:val="17"/>
                <w:szCs w:val="17"/>
              </w:rPr>
              <w:t>the "</w:t>
            </w:r>
            <w:r w:rsidR="004B4C60" w:rsidRPr="004B4C60">
              <w:rPr>
                <w:rFonts w:ascii="Arial" w:eastAsia="Times New Roman" w:hAnsi="Arial" w:cs="Arial"/>
                <w:bCs/>
                <w:color w:val="000000"/>
                <w:sz w:val="17"/>
                <w:szCs w:val="17"/>
              </w:rPr>
              <w:t>Configuring IIS logs</w:t>
            </w:r>
            <w:r w:rsidR="00934ABD">
              <w:rPr>
                <w:rFonts w:ascii="Arial" w:eastAsia="Times New Roman" w:hAnsi="Arial" w:cs="Arial"/>
                <w:bCs/>
                <w:color w:val="000000"/>
                <w:sz w:val="17"/>
                <w:szCs w:val="17"/>
              </w:rPr>
              <w:t>"</w:t>
            </w:r>
            <w:r w:rsidRPr="008C0B62">
              <w:rPr>
                <w:rFonts w:ascii="Arial" w:eastAsia="Times New Roman" w:hAnsi="Arial" w:cs="Arial"/>
                <w:color w:val="000000"/>
                <w:sz w:val="17"/>
                <w:szCs w:val="17"/>
              </w:rPr>
              <w:t xml:space="preserve"> </w:t>
            </w:r>
            <w:r w:rsidR="00934ABD">
              <w:rPr>
                <w:rFonts w:ascii="Arial" w:eastAsia="Times New Roman" w:hAnsi="Arial" w:cs="Arial"/>
                <w:color w:val="000000"/>
                <w:sz w:val="17"/>
                <w:szCs w:val="17"/>
              </w:rPr>
              <w:t xml:space="preserve">section </w:t>
            </w:r>
            <w:r w:rsidRPr="008C0B62">
              <w:rPr>
                <w:rFonts w:ascii="Arial" w:eastAsia="Times New Roman" w:hAnsi="Arial" w:cs="Arial"/>
                <w:color w:val="000000"/>
                <w:sz w:val="17"/>
                <w:szCs w:val="17"/>
              </w:rPr>
              <w:t xml:space="preserve">earlier in this document for information on how to correct the problem. </w:t>
            </w:r>
          </w:p>
        </w:tc>
      </w:tr>
    </w:tbl>
    <w:p w:rsidR="009F6A23" w:rsidRPr="008C0B62" w:rsidRDefault="004F1930" w:rsidP="00E05DCA">
      <w:pPr>
        <w:pStyle w:val="Heading3"/>
        <w:rPr>
          <w:rFonts w:ascii="Arial" w:eastAsia="Times New Roman" w:hAnsi="Arial" w:cs="Arial"/>
        </w:rPr>
      </w:pPr>
      <w:bookmarkStart w:id="7" w:name="_Toc221090724"/>
      <w:r w:rsidRPr="008C0B62">
        <w:rPr>
          <w:rFonts w:ascii="Arial" w:eastAsia="Times New Roman" w:hAnsi="Arial" w:cs="Arial"/>
        </w:rPr>
        <w:t>Working with data</w:t>
      </w:r>
      <w:bookmarkEnd w:id="7"/>
    </w:p>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SPDiag collects several different kinds of data, and amalgamates collected data in displays and reports. There are two primary views in SPDiag: Snapshot and Trends.</w:t>
      </w:r>
    </w:p>
    <w:p w:rsidR="00F71960" w:rsidRPr="008C0B62" w:rsidRDefault="00F71960" w:rsidP="00F71960">
      <w:pPr>
        <w:pStyle w:val="NormalWeb"/>
        <w:rPr>
          <w:rFonts w:ascii="Arial" w:hAnsi="Arial" w:cs="Arial"/>
          <w:color w:val="000000"/>
          <w:sz w:val="17"/>
          <w:szCs w:val="17"/>
        </w:rPr>
      </w:pPr>
      <w:r w:rsidRPr="008C0B62">
        <w:rPr>
          <w:rFonts w:ascii="Arial" w:hAnsi="Arial" w:cs="Arial"/>
          <w:color w:val="000000"/>
          <w:sz w:val="17"/>
          <w:szCs w:val="17"/>
        </w:rPr>
        <w:t xml:space="preserve">The </w:t>
      </w:r>
      <w:r w:rsidR="004B4C60" w:rsidRPr="004B4C60">
        <w:rPr>
          <w:rFonts w:ascii="Arial" w:hAnsi="Arial" w:cs="Arial"/>
          <w:bCs/>
          <w:color w:val="000000"/>
          <w:sz w:val="17"/>
          <w:szCs w:val="17"/>
        </w:rPr>
        <w:t>Snapshot</w:t>
      </w:r>
      <w:r w:rsidRPr="008C0B62">
        <w:rPr>
          <w:rFonts w:ascii="Arial" w:hAnsi="Arial" w:cs="Arial"/>
          <w:color w:val="000000"/>
          <w:sz w:val="17"/>
          <w:szCs w:val="17"/>
        </w:rPr>
        <w:t xml:space="preserve"> view is displayed by default when you open SPDiag. Snapshot data, which contains information about the logical structure of the farm as well as details about the hardware and software in the farm, is collected by updating the Snapshot pane. Snapshot data is static once it has been collected by SPDiag, and is not used in reports or graphs in the Trends pane.</w:t>
      </w:r>
    </w:p>
    <w:p w:rsidR="00F71960" w:rsidRPr="008C0B62" w:rsidRDefault="00F71960" w:rsidP="00F71960">
      <w:pPr>
        <w:pStyle w:val="NormalWeb"/>
        <w:rPr>
          <w:rFonts w:ascii="Arial" w:hAnsi="Arial" w:cs="Arial"/>
          <w:color w:val="000000"/>
          <w:sz w:val="17"/>
          <w:szCs w:val="17"/>
        </w:rPr>
      </w:pPr>
      <w:r w:rsidRPr="008C0B62">
        <w:rPr>
          <w:rFonts w:ascii="Arial" w:hAnsi="Arial" w:cs="Arial"/>
          <w:noProof/>
          <w:color w:val="000000"/>
          <w:sz w:val="17"/>
          <w:szCs w:val="17"/>
        </w:rPr>
        <w:lastRenderedPageBreak/>
        <w:drawing>
          <wp:inline distT="0" distB="0" distL="0" distR="0">
            <wp:extent cx="5943600" cy="5842000"/>
            <wp:effectExtent l="19050" t="0" r="0" b="0"/>
            <wp:docPr id="26" name="Picture 1" descr="snapsh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napshot.png"/>
                    <pic:cNvPicPr/>
                  </pic:nvPicPr>
                  <pic:blipFill>
                    <a:blip r:embed="rId14" cstate="print"/>
                    <a:stretch>
                      <a:fillRect/>
                    </a:stretch>
                  </pic:blipFill>
                  <pic:spPr>
                    <a:xfrm>
                      <a:off x="0" y="0"/>
                      <a:ext cx="5943600" cy="5842000"/>
                    </a:xfrm>
                    <a:prstGeom prst="rect">
                      <a:avLst/>
                    </a:prstGeom>
                  </pic:spPr>
                </pic:pic>
              </a:graphicData>
            </a:graphic>
          </wp:inline>
        </w:drawing>
      </w:r>
    </w:p>
    <w:p w:rsidR="00F71960" w:rsidRPr="008C0B62" w:rsidRDefault="00F71960" w:rsidP="00F71960">
      <w:pPr>
        <w:pStyle w:val="Caption1"/>
        <w:rPr>
          <w:rFonts w:ascii="Arial" w:hAnsi="Arial" w:cs="Arial"/>
        </w:rPr>
      </w:pPr>
      <w:r w:rsidRPr="008C0B62">
        <w:rPr>
          <w:rFonts w:ascii="Arial" w:hAnsi="Arial" w:cs="Arial"/>
        </w:rPr>
        <w:t>Figure 1: The Snapshot pane</w:t>
      </w:r>
    </w:p>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 xml:space="preserve">In </w:t>
      </w:r>
      <w:r w:rsidR="004B4C60" w:rsidRPr="004B4C60">
        <w:rPr>
          <w:rFonts w:ascii="Arial" w:hAnsi="Arial" w:cs="Arial"/>
          <w:bCs/>
          <w:color w:val="000000"/>
          <w:sz w:val="17"/>
          <w:szCs w:val="17"/>
        </w:rPr>
        <w:t>Trends</w:t>
      </w:r>
      <w:r w:rsidRPr="008C0B62">
        <w:rPr>
          <w:rFonts w:ascii="Arial" w:hAnsi="Arial" w:cs="Arial"/>
          <w:color w:val="000000"/>
          <w:sz w:val="17"/>
          <w:szCs w:val="17"/>
        </w:rPr>
        <w:t xml:space="preserve"> view, SPDiag provides filters that allow you to select specific data points from log files and performance counter output data that has been captured on servers in the farm. This data is useful when you want to correlate data from a specific time range in the past with observed performance issues.</w:t>
      </w:r>
    </w:p>
    <w:p w:rsidR="00F71960" w:rsidRPr="008C0B62" w:rsidRDefault="00F71960" w:rsidP="00F71960">
      <w:pPr>
        <w:pStyle w:val="NormalWeb"/>
        <w:rPr>
          <w:rFonts w:ascii="Arial" w:hAnsi="Arial" w:cs="Arial"/>
          <w:color w:val="000000"/>
          <w:sz w:val="17"/>
          <w:szCs w:val="17"/>
        </w:rPr>
      </w:pPr>
      <w:r w:rsidRPr="008C0B62">
        <w:rPr>
          <w:rFonts w:ascii="Arial" w:hAnsi="Arial" w:cs="Arial"/>
          <w:noProof/>
          <w:color w:val="000000"/>
          <w:sz w:val="17"/>
          <w:szCs w:val="17"/>
        </w:rPr>
        <w:lastRenderedPageBreak/>
        <w:drawing>
          <wp:inline distT="0" distB="0" distL="0" distR="0">
            <wp:extent cx="5943600" cy="5827395"/>
            <wp:effectExtent l="19050" t="0" r="0" b="0"/>
            <wp:docPr id="28" name="Picture 26" descr="tren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ends.png"/>
                    <pic:cNvPicPr/>
                  </pic:nvPicPr>
                  <pic:blipFill>
                    <a:blip r:embed="rId15" cstate="print"/>
                    <a:stretch>
                      <a:fillRect/>
                    </a:stretch>
                  </pic:blipFill>
                  <pic:spPr>
                    <a:xfrm>
                      <a:off x="0" y="0"/>
                      <a:ext cx="5943600" cy="5827395"/>
                    </a:xfrm>
                    <a:prstGeom prst="rect">
                      <a:avLst/>
                    </a:prstGeom>
                  </pic:spPr>
                </pic:pic>
              </a:graphicData>
            </a:graphic>
          </wp:inline>
        </w:drawing>
      </w:r>
    </w:p>
    <w:p w:rsidR="00F71960" w:rsidRPr="008C0B62" w:rsidRDefault="00F71960" w:rsidP="00F71960">
      <w:pPr>
        <w:pStyle w:val="Caption1"/>
        <w:rPr>
          <w:rFonts w:ascii="Arial" w:hAnsi="Arial" w:cs="Arial"/>
        </w:rPr>
      </w:pPr>
      <w:r w:rsidRPr="008C0B62">
        <w:rPr>
          <w:rFonts w:ascii="Arial" w:hAnsi="Arial" w:cs="Arial"/>
        </w:rPr>
        <w:t>Figure 2: The Trends pane</w:t>
      </w:r>
    </w:p>
    <w:p w:rsidR="00F71960"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 xml:space="preserve">You can also use </w:t>
      </w:r>
      <w:r w:rsidR="004B4C60" w:rsidRPr="004B4C60">
        <w:rPr>
          <w:rFonts w:ascii="Arial" w:hAnsi="Arial" w:cs="Arial"/>
          <w:bCs/>
          <w:color w:val="000000"/>
          <w:sz w:val="17"/>
          <w:szCs w:val="17"/>
        </w:rPr>
        <w:t>Live Capture</w:t>
      </w:r>
      <w:r w:rsidRPr="008C0B62">
        <w:rPr>
          <w:rFonts w:ascii="Arial" w:hAnsi="Arial" w:cs="Arial"/>
          <w:color w:val="000000"/>
          <w:sz w:val="17"/>
          <w:szCs w:val="17"/>
        </w:rPr>
        <w:t xml:space="preserve"> to collect data in real time by creating and running a data collector set on a target server in the farm. This is useful when you want to observe the results of real time events on farm performance. For example, you could start a Live Capture session and then manually start a backup job on the farm to observe the results.</w:t>
      </w:r>
      <w:r w:rsidR="00AE501D">
        <w:rPr>
          <w:rFonts w:ascii="Arial" w:hAnsi="Arial" w:cs="Arial"/>
          <w:color w:val="000000"/>
          <w:sz w:val="17"/>
          <w:szCs w:val="17"/>
        </w:rPr>
        <w:t xml:space="preserve"> </w:t>
      </w:r>
      <w:r w:rsidR="00AE501D">
        <w:rPr>
          <w:rFonts w:ascii="Arial" w:eastAsia="Times New Roman" w:hAnsi="Arial" w:cs="Arial"/>
          <w:color w:val="000000"/>
          <w:sz w:val="17"/>
          <w:szCs w:val="17"/>
        </w:rPr>
        <w:t>S</w:t>
      </w:r>
      <w:r w:rsidR="00AE501D" w:rsidRPr="008C0B62">
        <w:rPr>
          <w:rFonts w:ascii="Arial" w:hAnsi="Arial" w:cs="Arial"/>
          <w:color w:val="000000"/>
          <w:sz w:val="17"/>
          <w:szCs w:val="17"/>
        </w:rPr>
        <w:t xml:space="preserve">ee </w:t>
      </w:r>
      <w:r w:rsidR="00AE501D">
        <w:rPr>
          <w:rFonts w:ascii="Arial" w:hAnsi="Arial" w:cs="Arial"/>
          <w:color w:val="000000"/>
          <w:sz w:val="17"/>
          <w:szCs w:val="17"/>
        </w:rPr>
        <w:t>the "</w:t>
      </w:r>
      <w:r w:rsidR="00AE501D" w:rsidRPr="00CB59CF">
        <w:rPr>
          <w:rFonts w:ascii="Arial" w:hAnsi="Arial" w:cs="Arial"/>
          <w:bCs/>
          <w:color w:val="000000"/>
          <w:sz w:val="17"/>
          <w:szCs w:val="17"/>
        </w:rPr>
        <w:t>Collecting performance counter data using Live Capture</w:t>
      </w:r>
      <w:r w:rsidR="00AE501D">
        <w:rPr>
          <w:rFonts w:ascii="Arial" w:hAnsi="Arial" w:cs="Arial"/>
          <w:bCs/>
          <w:color w:val="000000"/>
          <w:sz w:val="17"/>
          <w:szCs w:val="17"/>
        </w:rPr>
        <w:t>" section</w:t>
      </w:r>
      <w:r w:rsidR="00AE501D" w:rsidRPr="00CB59CF">
        <w:rPr>
          <w:rFonts w:ascii="Arial" w:hAnsi="Arial" w:cs="Arial"/>
          <w:color w:val="000000"/>
          <w:sz w:val="17"/>
          <w:szCs w:val="17"/>
        </w:rPr>
        <w:t xml:space="preserve"> </w:t>
      </w:r>
      <w:r w:rsidR="00AE501D" w:rsidRPr="008C0B62">
        <w:rPr>
          <w:rFonts w:ascii="Arial" w:hAnsi="Arial" w:cs="Arial"/>
          <w:color w:val="000000"/>
          <w:sz w:val="17"/>
          <w:szCs w:val="17"/>
        </w:rPr>
        <w:t>later in this article for more information.</w:t>
      </w:r>
    </w:p>
    <w:tbl>
      <w:tblPr>
        <w:tblW w:w="5000" w:type="pct"/>
        <w:tblCellSpacing w:w="0" w:type="dxa"/>
        <w:tblCellMar>
          <w:left w:w="0" w:type="dxa"/>
          <w:right w:w="0" w:type="dxa"/>
        </w:tblCellMar>
        <w:tblLook w:val="04A0"/>
      </w:tblPr>
      <w:tblGrid>
        <w:gridCol w:w="9510"/>
      </w:tblGrid>
      <w:tr w:rsidR="009F6A23" w:rsidRPr="008C0B62">
        <w:trPr>
          <w:tblCellSpacing w:w="0" w:type="dxa"/>
        </w:trPr>
        <w:tc>
          <w:tcPr>
            <w:tcW w:w="0" w:type="auto"/>
            <w:tcBorders>
              <w:bottom w:val="single" w:sz="6" w:space="0" w:color="C8CDDE"/>
            </w:tcBorders>
            <w:shd w:val="clear" w:color="auto" w:fill="EFEFF7"/>
            <w:tcMar>
              <w:top w:w="0" w:type="dxa"/>
              <w:left w:w="75" w:type="dxa"/>
              <w:bottom w:w="0" w:type="dxa"/>
              <w:right w:w="75" w:type="dxa"/>
            </w:tcMar>
            <w:vAlign w:val="center"/>
            <w:hideMark/>
          </w:tcPr>
          <w:p w:rsidR="009F6A23" w:rsidRPr="008C0B62" w:rsidRDefault="004F1930">
            <w:pPr>
              <w:rPr>
                <w:rFonts w:ascii="Arial" w:eastAsia="Times New Roman" w:hAnsi="Arial" w:cs="Arial"/>
                <w:b/>
                <w:bCs/>
                <w:color w:val="000066"/>
                <w:sz w:val="17"/>
                <w:szCs w:val="17"/>
              </w:rPr>
            </w:pPr>
            <w:r w:rsidRPr="008C0B62">
              <w:rPr>
                <w:rFonts w:ascii="Arial" w:eastAsia="Times New Roman" w:hAnsi="Arial" w:cs="Arial"/>
                <w:b/>
                <w:bCs/>
                <w:noProof/>
                <w:color w:val="000066"/>
                <w:sz w:val="17"/>
                <w:szCs w:val="17"/>
              </w:rPr>
              <w:drawing>
                <wp:inline distT="0" distB="0" distL="0" distR="0">
                  <wp:extent cx="95250" cy="95250"/>
                  <wp:effectExtent l="19050" t="0" r="0" b="0"/>
                  <wp:docPr id="13" name="Picture 13" descr="C:\Users\kvice\AppData\Local\Temp\DxEditor\DduePreview\Default\0ef9b2b9-c270-4413-98ac-81276b13d285\local\Importa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kvice\AppData\Local\Temp\DxEditor\DduePreview\Default\0ef9b2b9-c270-4413-98ac-81276b13d285\local\Important.gif"/>
                          <pic:cNvPicPr>
                            <a:picLocks noChangeAspect="1" noChangeArrowheads="1"/>
                          </pic:cNvPicPr>
                        </pic:nvPicPr>
                        <pic:blipFill>
                          <a:blip r:embed="rId13"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8C0B62">
              <w:rPr>
                <w:rFonts w:ascii="Arial" w:eastAsia="Times New Roman" w:hAnsi="Arial" w:cs="Arial"/>
                <w:b/>
                <w:bCs/>
                <w:color w:val="000066"/>
                <w:sz w:val="17"/>
                <w:szCs w:val="17"/>
              </w:rPr>
              <w:t xml:space="preserve">Important: </w:t>
            </w:r>
          </w:p>
        </w:tc>
      </w:tr>
      <w:tr w:rsidR="009F6A23" w:rsidRPr="008C0B62">
        <w:trPr>
          <w:tblCellSpacing w:w="0" w:type="dxa"/>
        </w:trPr>
        <w:tc>
          <w:tcPr>
            <w:tcW w:w="0" w:type="auto"/>
            <w:tcBorders>
              <w:top w:val="single" w:sz="6" w:space="0" w:color="FFFFFF"/>
            </w:tcBorders>
            <w:shd w:val="clear" w:color="auto" w:fill="F7F7FF"/>
            <w:tcMar>
              <w:top w:w="0" w:type="dxa"/>
              <w:left w:w="75" w:type="dxa"/>
              <w:bottom w:w="0" w:type="dxa"/>
              <w:right w:w="75" w:type="dxa"/>
            </w:tcMar>
            <w:vAlign w:val="center"/>
            <w:hideMark/>
          </w:tcPr>
          <w:p w:rsidR="009F6A23" w:rsidRPr="008C0B62" w:rsidRDefault="004F1930">
            <w:pPr>
              <w:rPr>
                <w:rFonts w:ascii="Arial" w:eastAsia="Times New Roman" w:hAnsi="Arial" w:cs="Arial"/>
                <w:color w:val="000000"/>
                <w:sz w:val="17"/>
                <w:szCs w:val="17"/>
              </w:rPr>
            </w:pPr>
            <w:r w:rsidRPr="008C0B62">
              <w:rPr>
                <w:rFonts w:ascii="Arial" w:eastAsia="Times New Roman" w:hAnsi="Arial" w:cs="Arial"/>
                <w:color w:val="000000"/>
                <w:sz w:val="17"/>
                <w:szCs w:val="17"/>
              </w:rPr>
              <w:t xml:space="preserve">Before you begin selecting data for collection, you should carefully consider what data points are needed to troubleshoot effectively, and avoid collecting data that is not useful. </w:t>
            </w:r>
          </w:p>
        </w:tc>
      </w:tr>
    </w:tbl>
    <w:p w:rsidR="00E05DCA" w:rsidRPr="008C0B62" w:rsidRDefault="00E05DCA">
      <w:pPr>
        <w:pStyle w:val="NormalWeb"/>
        <w:rPr>
          <w:rFonts w:ascii="Arial" w:hAnsi="Arial" w:cs="Arial"/>
          <w:color w:val="000000"/>
          <w:sz w:val="17"/>
          <w:szCs w:val="17"/>
        </w:rPr>
      </w:pPr>
    </w:p>
    <w:p w:rsidR="009F6A23" w:rsidRPr="008C0B62" w:rsidRDefault="00BE505F">
      <w:pPr>
        <w:pStyle w:val="NormalWeb"/>
        <w:rPr>
          <w:rFonts w:ascii="Arial" w:hAnsi="Arial" w:cs="Arial"/>
          <w:color w:val="000000"/>
          <w:sz w:val="17"/>
          <w:szCs w:val="17"/>
        </w:rPr>
      </w:pPr>
      <w:r>
        <w:rPr>
          <w:rFonts w:ascii="Arial" w:hAnsi="Arial" w:cs="Arial"/>
          <w:color w:val="000000"/>
          <w:sz w:val="17"/>
          <w:szCs w:val="17"/>
        </w:rPr>
        <w:t>SPDiag</w:t>
      </w:r>
      <w:r w:rsidR="004F1930" w:rsidRPr="008C0B62">
        <w:rPr>
          <w:rFonts w:ascii="Arial" w:hAnsi="Arial" w:cs="Arial"/>
          <w:color w:val="000000"/>
          <w:sz w:val="17"/>
          <w:szCs w:val="17"/>
        </w:rPr>
        <w:t xml:space="preserve"> uses a SQL Server database as the repository for collected data. Each logical project is stored in a single database that can contain up to </w:t>
      </w:r>
      <w:r>
        <w:rPr>
          <w:rFonts w:ascii="Arial" w:hAnsi="Arial" w:cs="Arial"/>
          <w:color w:val="000000"/>
          <w:sz w:val="17"/>
          <w:szCs w:val="17"/>
        </w:rPr>
        <w:t>seven</w:t>
      </w:r>
      <w:r w:rsidRPr="008C0B62">
        <w:rPr>
          <w:rFonts w:ascii="Arial" w:hAnsi="Arial" w:cs="Arial"/>
          <w:color w:val="000000"/>
          <w:sz w:val="17"/>
          <w:szCs w:val="17"/>
        </w:rPr>
        <w:t xml:space="preserve"> </w:t>
      </w:r>
      <w:r w:rsidR="004F1930" w:rsidRPr="008C0B62">
        <w:rPr>
          <w:rFonts w:ascii="Arial" w:hAnsi="Arial" w:cs="Arial"/>
          <w:color w:val="000000"/>
          <w:sz w:val="17"/>
          <w:szCs w:val="17"/>
        </w:rPr>
        <w:t>days of data. SPDiag can collect performance data from IIS logs and performance counters on the farm servers, and can also collect live data from the servers using data collector sets you configure in Live Capture.</w:t>
      </w:r>
    </w:p>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lastRenderedPageBreak/>
        <w:t>All captured performance counters, logs</w:t>
      </w:r>
      <w:r w:rsidR="00072DD0">
        <w:rPr>
          <w:rFonts w:ascii="Arial" w:hAnsi="Arial" w:cs="Arial"/>
          <w:color w:val="000000"/>
          <w:sz w:val="17"/>
          <w:szCs w:val="17"/>
        </w:rPr>
        <w:t>,</w:t>
      </w:r>
      <w:r w:rsidRPr="008C0B62">
        <w:rPr>
          <w:rFonts w:ascii="Arial" w:hAnsi="Arial" w:cs="Arial"/>
          <w:color w:val="000000"/>
          <w:sz w:val="17"/>
          <w:szCs w:val="17"/>
        </w:rPr>
        <w:t xml:space="preserve"> and report data points are retrieved from the project database as needed. Once you select a specific data point to be displayed for a certain timeframe, that data is stored in the project database and will not be collected from the farm servers again.</w:t>
      </w:r>
    </w:p>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 xml:space="preserve">If you wish to discard stored data, you can purge the project database by clicking </w:t>
      </w:r>
      <w:r w:rsidRPr="008C0B62">
        <w:rPr>
          <w:rFonts w:ascii="Arial" w:hAnsi="Arial" w:cs="Arial"/>
          <w:b/>
          <w:bCs/>
          <w:color w:val="000000"/>
          <w:sz w:val="17"/>
          <w:szCs w:val="17"/>
        </w:rPr>
        <w:t>Purge Data</w:t>
      </w:r>
      <w:r w:rsidRPr="008C0B62">
        <w:rPr>
          <w:rFonts w:ascii="Arial" w:hAnsi="Arial" w:cs="Arial"/>
          <w:color w:val="000000"/>
          <w:sz w:val="17"/>
          <w:szCs w:val="17"/>
        </w:rPr>
        <w:t xml:space="preserve"> </w:t>
      </w:r>
      <w:r w:rsidR="00072DD0">
        <w:rPr>
          <w:rFonts w:ascii="Arial" w:hAnsi="Arial" w:cs="Arial"/>
          <w:color w:val="000000"/>
          <w:sz w:val="17"/>
          <w:szCs w:val="17"/>
        </w:rPr>
        <w:t>on</w:t>
      </w:r>
      <w:r w:rsidR="00072DD0" w:rsidRPr="008C0B62">
        <w:rPr>
          <w:rFonts w:ascii="Arial" w:hAnsi="Arial" w:cs="Arial"/>
          <w:color w:val="000000"/>
          <w:sz w:val="17"/>
          <w:szCs w:val="17"/>
        </w:rPr>
        <w:t xml:space="preserve"> </w:t>
      </w:r>
      <w:r w:rsidRPr="008C0B62">
        <w:rPr>
          <w:rFonts w:ascii="Arial" w:hAnsi="Arial" w:cs="Arial"/>
          <w:color w:val="000000"/>
          <w:sz w:val="17"/>
          <w:szCs w:val="17"/>
        </w:rPr>
        <w:t xml:space="preserve">the </w:t>
      </w:r>
      <w:r w:rsidR="004B4C60" w:rsidRPr="004B4C60">
        <w:rPr>
          <w:rFonts w:ascii="Arial" w:hAnsi="Arial" w:cs="Arial"/>
          <w:b/>
          <w:color w:val="000000"/>
          <w:sz w:val="17"/>
          <w:szCs w:val="17"/>
        </w:rPr>
        <w:t>Data</w:t>
      </w:r>
      <w:r w:rsidRPr="008C0B62">
        <w:rPr>
          <w:rFonts w:ascii="Arial" w:hAnsi="Arial" w:cs="Arial"/>
          <w:color w:val="000000"/>
          <w:sz w:val="17"/>
          <w:szCs w:val="17"/>
        </w:rPr>
        <w:t xml:space="preserve"> menu. By selecting the date range for data you wish to purge, all data for the date range will be removed from the project database. Data that is stored on the farm servers, such as </w:t>
      </w:r>
      <w:r w:rsidR="008A3AF8">
        <w:rPr>
          <w:rFonts w:ascii="Arial" w:hAnsi="Arial" w:cs="Arial"/>
          <w:color w:val="000000"/>
          <w:sz w:val="17"/>
          <w:szCs w:val="17"/>
        </w:rPr>
        <w:t>.blg</w:t>
      </w:r>
      <w:r w:rsidR="008A3AF8" w:rsidRPr="008C0B62">
        <w:rPr>
          <w:rFonts w:ascii="Arial" w:hAnsi="Arial" w:cs="Arial"/>
          <w:color w:val="000000"/>
          <w:sz w:val="17"/>
          <w:szCs w:val="17"/>
        </w:rPr>
        <w:t xml:space="preserve"> </w:t>
      </w:r>
      <w:r w:rsidRPr="008C0B62">
        <w:rPr>
          <w:rFonts w:ascii="Arial" w:hAnsi="Arial" w:cs="Arial"/>
          <w:color w:val="000000"/>
          <w:sz w:val="17"/>
          <w:szCs w:val="17"/>
        </w:rPr>
        <w:t>files created by data collector sets, will not be removed from the farm servers when you purge data in SPDiag.</w:t>
      </w:r>
    </w:p>
    <w:tbl>
      <w:tblPr>
        <w:tblW w:w="5000" w:type="pct"/>
        <w:tblCellSpacing w:w="0" w:type="dxa"/>
        <w:tblCellMar>
          <w:left w:w="0" w:type="dxa"/>
          <w:right w:w="0" w:type="dxa"/>
        </w:tblCellMar>
        <w:tblLook w:val="04A0"/>
      </w:tblPr>
      <w:tblGrid>
        <w:gridCol w:w="9510"/>
      </w:tblGrid>
      <w:tr w:rsidR="009F6A23" w:rsidRPr="008C0B62">
        <w:trPr>
          <w:tblCellSpacing w:w="0" w:type="dxa"/>
        </w:trPr>
        <w:tc>
          <w:tcPr>
            <w:tcW w:w="0" w:type="auto"/>
            <w:tcBorders>
              <w:bottom w:val="single" w:sz="6" w:space="0" w:color="C8CDDE"/>
            </w:tcBorders>
            <w:shd w:val="clear" w:color="auto" w:fill="EFEFF7"/>
            <w:tcMar>
              <w:top w:w="0" w:type="dxa"/>
              <w:left w:w="75" w:type="dxa"/>
              <w:bottom w:w="0" w:type="dxa"/>
              <w:right w:w="75" w:type="dxa"/>
            </w:tcMar>
            <w:vAlign w:val="center"/>
            <w:hideMark/>
          </w:tcPr>
          <w:p w:rsidR="009F6A23" w:rsidRPr="008C0B62" w:rsidRDefault="004F1930">
            <w:pPr>
              <w:rPr>
                <w:rFonts w:ascii="Arial" w:eastAsia="Times New Roman" w:hAnsi="Arial" w:cs="Arial"/>
                <w:b/>
                <w:bCs/>
                <w:color w:val="000066"/>
                <w:sz w:val="17"/>
                <w:szCs w:val="17"/>
              </w:rPr>
            </w:pPr>
            <w:r w:rsidRPr="008C0B62">
              <w:rPr>
                <w:rFonts w:ascii="Arial" w:eastAsia="Times New Roman" w:hAnsi="Arial" w:cs="Arial"/>
                <w:b/>
                <w:bCs/>
                <w:noProof/>
                <w:color w:val="000066"/>
                <w:sz w:val="17"/>
                <w:szCs w:val="17"/>
              </w:rPr>
              <w:drawing>
                <wp:inline distT="0" distB="0" distL="0" distR="0">
                  <wp:extent cx="104775" cy="104775"/>
                  <wp:effectExtent l="19050" t="0" r="9525" b="0"/>
                  <wp:docPr id="14" name="Picture 14" descr="C:\Users\kvice\AppData\Local\Temp\DxEditor\DduePreview\Default\0ef9b2b9-c270-4413-98ac-81276b13d285\local\Caut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kvice\AppData\Local\Temp\DxEditor\DduePreview\Default\0ef9b2b9-c270-4413-98ac-81276b13d285\local\Caution.gif"/>
                          <pic:cNvPicPr>
                            <a:picLocks noChangeAspect="1" noChangeArrowheads="1"/>
                          </pic:cNvPicPr>
                        </pic:nvPicPr>
                        <pic:blipFill>
                          <a:blip r:embed="rId11"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rsidRPr="008C0B62">
              <w:rPr>
                <w:rFonts w:ascii="Arial" w:eastAsia="Times New Roman" w:hAnsi="Arial" w:cs="Arial"/>
                <w:b/>
                <w:bCs/>
                <w:color w:val="000066"/>
                <w:sz w:val="17"/>
                <w:szCs w:val="17"/>
              </w:rPr>
              <w:t xml:space="preserve">Caution: </w:t>
            </w:r>
          </w:p>
        </w:tc>
      </w:tr>
      <w:tr w:rsidR="009F6A23" w:rsidRPr="008C0B62">
        <w:trPr>
          <w:tblCellSpacing w:w="0" w:type="dxa"/>
        </w:trPr>
        <w:tc>
          <w:tcPr>
            <w:tcW w:w="0" w:type="auto"/>
            <w:tcBorders>
              <w:top w:val="single" w:sz="6" w:space="0" w:color="FFFFFF"/>
            </w:tcBorders>
            <w:shd w:val="clear" w:color="auto" w:fill="F7F7FF"/>
            <w:tcMar>
              <w:top w:w="0" w:type="dxa"/>
              <w:left w:w="75" w:type="dxa"/>
              <w:bottom w:w="0" w:type="dxa"/>
              <w:right w:w="75" w:type="dxa"/>
            </w:tcMar>
            <w:vAlign w:val="center"/>
            <w:hideMark/>
          </w:tcPr>
          <w:p w:rsidR="009F6A23" w:rsidRPr="008C0B62" w:rsidRDefault="004F1930">
            <w:pPr>
              <w:rPr>
                <w:rFonts w:ascii="Arial" w:eastAsia="Times New Roman" w:hAnsi="Arial" w:cs="Arial"/>
                <w:color w:val="000000"/>
                <w:sz w:val="17"/>
                <w:szCs w:val="17"/>
              </w:rPr>
            </w:pPr>
            <w:r w:rsidRPr="008C0B62">
              <w:rPr>
                <w:rFonts w:ascii="Arial" w:eastAsia="Times New Roman" w:hAnsi="Arial" w:cs="Arial"/>
                <w:color w:val="000000"/>
                <w:sz w:val="17"/>
                <w:szCs w:val="17"/>
              </w:rPr>
              <w:t xml:space="preserve">Data collection, which takes place every time you set filter parameters, might take a long time, and might significantly impact farm performance, depending on server resource availability and the volume of data being collected. In a large farm environment, or an environment in which network bandwidth or other resources are limited, data collection could take several hours. </w:t>
            </w:r>
          </w:p>
          <w:p w:rsidR="009F6A23" w:rsidRPr="008C0B62" w:rsidRDefault="004F1930" w:rsidP="00072DD0">
            <w:pPr>
              <w:rPr>
                <w:rFonts w:ascii="Arial" w:eastAsia="Times New Roman" w:hAnsi="Arial" w:cs="Arial"/>
                <w:color w:val="000000"/>
                <w:sz w:val="17"/>
                <w:szCs w:val="17"/>
              </w:rPr>
            </w:pPr>
            <w:r w:rsidRPr="008C0B62">
              <w:rPr>
                <w:rFonts w:ascii="Arial" w:eastAsia="Times New Roman" w:hAnsi="Arial" w:cs="Arial"/>
                <w:color w:val="000000"/>
                <w:sz w:val="17"/>
                <w:szCs w:val="17"/>
              </w:rPr>
              <w:t xml:space="preserve">When you begin using SPDiag, we recommend that you initially collect data for a short time period so you can evaluate the performance impact of data collection on the farm servers. You can then modify the upload speed setting </w:t>
            </w:r>
            <w:r w:rsidR="00072DD0">
              <w:rPr>
                <w:rFonts w:ascii="Arial" w:eastAsia="Times New Roman" w:hAnsi="Arial" w:cs="Arial"/>
                <w:color w:val="000000"/>
                <w:sz w:val="17"/>
                <w:szCs w:val="17"/>
              </w:rPr>
              <w:t>on</w:t>
            </w:r>
            <w:r w:rsidR="00072DD0" w:rsidRPr="008C0B62">
              <w:rPr>
                <w:rFonts w:ascii="Arial" w:eastAsia="Times New Roman" w:hAnsi="Arial" w:cs="Arial"/>
                <w:color w:val="000000"/>
                <w:sz w:val="17"/>
                <w:szCs w:val="17"/>
              </w:rPr>
              <w:t xml:space="preserve"> </w:t>
            </w:r>
            <w:r w:rsidRPr="008C0B62">
              <w:rPr>
                <w:rFonts w:ascii="Arial" w:eastAsia="Times New Roman" w:hAnsi="Arial" w:cs="Arial"/>
                <w:color w:val="000000"/>
                <w:sz w:val="17"/>
                <w:szCs w:val="17"/>
              </w:rPr>
              <w:t xml:space="preserve">the </w:t>
            </w:r>
            <w:r w:rsidR="004B4C60" w:rsidRPr="004B4C60">
              <w:rPr>
                <w:rFonts w:ascii="Arial" w:eastAsia="Times New Roman" w:hAnsi="Arial" w:cs="Arial"/>
                <w:b/>
                <w:color w:val="000000"/>
                <w:sz w:val="17"/>
                <w:szCs w:val="17"/>
              </w:rPr>
              <w:t>Options</w:t>
            </w:r>
            <w:r w:rsidRPr="008C0B62">
              <w:rPr>
                <w:rFonts w:ascii="Arial" w:eastAsia="Times New Roman" w:hAnsi="Arial" w:cs="Arial"/>
                <w:color w:val="000000"/>
                <w:sz w:val="17"/>
                <w:szCs w:val="17"/>
              </w:rPr>
              <w:t xml:space="preserve"> menu as needed. </w:t>
            </w:r>
          </w:p>
        </w:tc>
      </w:tr>
    </w:tbl>
    <w:p w:rsidR="00E05DCA" w:rsidRPr="008C0B62" w:rsidRDefault="00E05DCA">
      <w:pPr>
        <w:pStyle w:val="NormalWeb"/>
        <w:rPr>
          <w:rFonts w:ascii="Arial" w:hAnsi="Arial" w:cs="Arial"/>
          <w:color w:val="000000"/>
          <w:sz w:val="17"/>
          <w:szCs w:val="17"/>
        </w:rPr>
      </w:pPr>
    </w:p>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Read the sections below for details on how to filter, collect, display</w:t>
      </w:r>
      <w:r w:rsidR="00BE6C84">
        <w:rPr>
          <w:rFonts w:ascii="Arial" w:hAnsi="Arial" w:cs="Arial"/>
          <w:color w:val="000000"/>
          <w:sz w:val="17"/>
          <w:szCs w:val="17"/>
        </w:rPr>
        <w:t>,</w:t>
      </w:r>
      <w:r w:rsidRPr="008C0B62">
        <w:rPr>
          <w:rFonts w:ascii="Arial" w:hAnsi="Arial" w:cs="Arial"/>
          <w:color w:val="000000"/>
          <w:sz w:val="17"/>
          <w:szCs w:val="17"/>
        </w:rPr>
        <w:t xml:space="preserve"> and export data.</w:t>
      </w:r>
    </w:p>
    <w:p w:rsidR="009F6A23" w:rsidRPr="008C0B62" w:rsidRDefault="004F1930" w:rsidP="00BB3B86">
      <w:pPr>
        <w:pStyle w:val="Heading4"/>
        <w:rPr>
          <w:rFonts w:ascii="Arial" w:hAnsi="Arial" w:cs="Arial"/>
          <w:szCs w:val="17"/>
        </w:rPr>
      </w:pPr>
      <w:r w:rsidRPr="008C0B62">
        <w:rPr>
          <w:rFonts w:ascii="Arial" w:hAnsi="Arial" w:cs="Arial"/>
        </w:rPr>
        <w:t>Snapshot view</w:t>
      </w:r>
    </w:p>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SPDiag collects information about the hardware, software</w:t>
      </w:r>
      <w:r w:rsidR="00072DD0">
        <w:rPr>
          <w:rFonts w:ascii="Arial" w:hAnsi="Arial" w:cs="Arial"/>
          <w:color w:val="000000"/>
          <w:sz w:val="17"/>
          <w:szCs w:val="17"/>
        </w:rPr>
        <w:t>,</w:t>
      </w:r>
      <w:r w:rsidRPr="008C0B62">
        <w:rPr>
          <w:rFonts w:ascii="Arial" w:hAnsi="Arial" w:cs="Arial"/>
          <w:color w:val="000000"/>
          <w:sz w:val="17"/>
          <w:szCs w:val="17"/>
        </w:rPr>
        <w:t xml:space="preserve"> and logical structure of the connected farm and displays it in the Snapshot pane. </w:t>
      </w:r>
    </w:p>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You can export the snapshot to an XML file that can be saved as a record of your farm configuration and topology, and can supplement other troubleshooting documentation and maintenance records.</w:t>
      </w:r>
    </w:p>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 xml:space="preserve">To update the information in the Snapshot pane, right-click an object in the tree view pane and then click </w:t>
      </w:r>
      <w:r w:rsidRPr="008C0B62">
        <w:rPr>
          <w:rFonts w:ascii="Arial" w:hAnsi="Arial" w:cs="Arial"/>
          <w:b/>
          <w:bCs/>
          <w:color w:val="000000"/>
          <w:sz w:val="17"/>
          <w:szCs w:val="17"/>
        </w:rPr>
        <w:t>Update</w:t>
      </w:r>
      <w:r w:rsidRPr="008C0B62">
        <w:rPr>
          <w:rFonts w:ascii="Arial" w:hAnsi="Arial" w:cs="Arial"/>
          <w:color w:val="000000"/>
          <w:sz w:val="17"/>
          <w:szCs w:val="17"/>
        </w:rPr>
        <w:t>. All objects under the selected object will then be updated to reflect their current values.</w:t>
      </w:r>
    </w:p>
    <w:p w:rsidR="009F6A23" w:rsidRPr="008C0B62" w:rsidRDefault="004F1930" w:rsidP="00BB3B86">
      <w:pPr>
        <w:pStyle w:val="Heading4"/>
        <w:rPr>
          <w:rFonts w:ascii="Arial" w:hAnsi="Arial" w:cs="Arial"/>
          <w:szCs w:val="17"/>
        </w:rPr>
      </w:pPr>
      <w:r w:rsidRPr="008C0B62">
        <w:rPr>
          <w:rFonts w:ascii="Arial" w:hAnsi="Arial" w:cs="Arial"/>
        </w:rPr>
        <w:t>Selecting and collecting data in Trends view</w:t>
      </w:r>
    </w:p>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 xml:space="preserve">Once you have collected data from the farm, the data points that have been collected are rendered in their respective panes in the </w:t>
      </w:r>
      <w:r w:rsidRPr="00DD0387">
        <w:rPr>
          <w:rFonts w:ascii="Arial" w:hAnsi="Arial" w:cs="Arial"/>
          <w:b/>
          <w:color w:val="000000"/>
          <w:sz w:val="17"/>
          <w:szCs w:val="17"/>
        </w:rPr>
        <w:t>Trends</w:t>
      </w:r>
      <w:r w:rsidRPr="008C0B62">
        <w:rPr>
          <w:rFonts w:ascii="Arial" w:hAnsi="Arial" w:cs="Arial"/>
          <w:color w:val="000000"/>
          <w:sz w:val="17"/>
          <w:szCs w:val="17"/>
        </w:rPr>
        <w:t xml:space="preserve"> tab. You can also select data from the collected log files and performance counters for inclusion in a custom report in the Custom Reports pane. You can also display collected performance counter data in the Performance Monitor pane.</w:t>
      </w:r>
    </w:p>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The Consolidated Logs View pane displays the contents of all collected IIS, ULS</w:t>
      </w:r>
      <w:r w:rsidR="00BE6C84">
        <w:rPr>
          <w:rFonts w:ascii="Arial" w:hAnsi="Arial" w:cs="Arial"/>
          <w:color w:val="000000"/>
          <w:sz w:val="17"/>
          <w:szCs w:val="17"/>
        </w:rPr>
        <w:t>,</w:t>
      </w:r>
      <w:r w:rsidRPr="008C0B62">
        <w:rPr>
          <w:rFonts w:ascii="Arial" w:hAnsi="Arial" w:cs="Arial"/>
          <w:color w:val="000000"/>
          <w:sz w:val="17"/>
          <w:szCs w:val="17"/>
        </w:rPr>
        <w:t xml:space="preserve"> and event log files by object. You can use the bottom scroll bar to read the raw log entries in this pane.</w:t>
      </w:r>
    </w:p>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The Performance Monitor pane displays performance counter data that you select in a graphical format. You select the data to display by setting a filter that extracts data from the collected performance counter files.</w:t>
      </w:r>
    </w:p>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The Custom Reports pane allows you to view reports that list the top sites, slow requests, and failed requests from the collected data. You can filter this data in a variety of useful ways.</w:t>
      </w:r>
    </w:p>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 xml:space="preserve">Data selection and collection for trend analysis is done in the Trends pane, which you access by clicking the </w:t>
      </w:r>
      <w:r w:rsidRPr="008C0B62">
        <w:rPr>
          <w:rFonts w:ascii="Arial" w:hAnsi="Arial" w:cs="Arial"/>
          <w:b/>
          <w:bCs/>
          <w:color w:val="000000"/>
          <w:sz w:val="17"/>
          <w:szCs w:val="17"/>
        </w:rPr>
        <w:t>Trends</w:t>
      </w:r>
      <w:r w:rsidRPr="008C0B62">
        <w:rPr>
          <w:rFonts w:ascii="Arial" w:hAnsi="Arial" w:cs="Arial"/>
          <w:color w:val="000000"/>
          <w:sz w:val="17"/>
          <w:szCs w:val="17"/>
        </w:rPr>
        <w:t xml:space="preserve"> tab in the main SPDiag window.</w:t>
      </w:r>
    </w:p>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 xml:space="preserve">The master filter bar at the top of the Trends pane governs the time frame and scope (the Web servers and Web applications) of the data that is displayed in all three sections of the Trends view. You use the fields in the master filter bar to specify the time frame and scope for collecting data, and for displaying data that has already been uploaded into the project database. After you make changes to the time frame or scope, click the </w:t>
      </w:r>
      <w:r w:rsidRPr="008C0B62">
        <w:rPr>
          <w:rFonts w:ascii="Arial" w:hAnsi="Arial" w:cs="Arial"/>
          <w:b/>
          <w:bCs/>
          <w:color w:val="000000"/>
          <w:sz w:val="17"/>
          <w:szCs w:val="17"/>
        </w:rPr>
        <w:t>Refresh</w:t>
      </w:r>
      <w:r w:rsidRPr="008C0B62">
        <w:rPr>
          <w:rFonts w:ascii="Arial" w:hAnsi="Arial" w:cs="Arial"/>
          <w:color w:val="000000"/>
          <w:sz w:val="17"/>
          <w:szCs w:val="17"/>
        </w:rPr>
        <w:t xml:space="preserve"> button to update the data displayed in the Trends view.</w:t>
      </w:r>
    </w:p>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 xml:space="preserve">First, </w:t>
      </w:r>
      <w:r w:rsidR="000F7919" w:rsidRPr="008C0B62">
        <w:rPr>
          <w:rFonts w:ascii="Arial" w:hAnsi="Arial" w:cs="Arial"/>
          <w:color w:val="000000"/>
          <w:sz w:val="17"/>
          <w:szCs w:val="17"/>
        </w:rPr>
        <w:t xml:space="preserve">on the master filter bar, </w:t>
      </w:r>
      <w:r w:rsidRPr="008C0B62">
        <w:rPr>
          <w:rFonts w:ascii="Arial" w:hAnsi="Arial" w:cs="Arial"/>
          <w:color w:val="000000"/>
          <w:sz w:val="17"/>
          <w:szCs w:val="17"/>
        </w:rPr>
        <w:t>select the time frame, the servers</w:t>
      </w:r>
      <w:r w:rsidR="008044FA">
        <w:rPr>
          <w:rFonts w:ascii="Arial" w:hAnsi="Arial" w:cs="Arial"/>
          <w:color w:val="000000"/>
          <w:sz w:val="17"/>
          <w:szCs w:val="17"/>
        </w:rPr>
        <w:t>,</w:t>
      </w:r>
      <w:r w:rsidRPr="008C0B62">
        <w:rPr>
          <w:rFonts w:ascii="Arial" w:hAnsi="Arial" w:cs="Arial"/>
          <w:color w:val="000000"/>
          <w:sz w:val="17"/>
          <w:szCs w:val="17"/>
        </w:rPr>
        <w:t xml:space="preserve"> and the Web applications from which you want to collect data.</w:t>
      </w:r>
    </w:p>
    <w:p w:rsidR="000F7919" w:rsidRPr="008C0B62" w:rsidRDefault="000F7919">
      <w:pPr>
        <w:pStyle w:val="NormalWeb"/>
        <w:rPr>
          <w:rFonts w:ascii="Arial" w:hAnsi="Arial" w:cs="Arial"/>
          <w:color w:val="000000"/>
          <w:sz w:val="17"/>
          <w:szCs w:val="17"/>
        </w:rPr>
      </w:pPr>
      <w:r w:rsidRPr="008C0B62">
        <w:rPr>
          <w:rFonts w:ascii="Arial" w:hAnsi="Arial" w:cs="Arial"/>
          <w:noProof/>
          <w:color w:val="000000"/>
          <w:sz w:val="17"/>
          <w:szCs w:val="17"/>
        </w:rPr>
        <w:lastRenderedPageBreak/>
        <w:drawing>
          <wp:inline distT="0" distB="0" distL="0" distR="0">
            <wp:extent cx="5943600" cy="894080"/>
            <wp:effectExtent l="19050" t="0" r="0" b="0"/>
            <wp:docPr id="29" name="Picture 28" descr="master_filter_b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_filter_bar.png"/>
                    <pic:cNvPicPr/>
                  </pic:nvPicPr>
                  <pic:blipFill>
                    <a:blip r:embed="rId16" cstate="print"/>
                    <a:stretch>
                      <a:fillRect/>
                    </a:stretch>
                  </pic:blipFill>
                  <pic:spPr>
                    <a:xfrm>
                      <a:off x="0" y="0"/>
                      <a:ext cx="5943600" cy="894080"/>
                    </a:xfrm>
                    <a:prstGeom prst="rect">
                      <a:avLst/>
                    </a:prstGeom>
                  </pic:spPr>
                </pic:pic>
              </a:graphicData>
            </a:graphic>
          </wp:inline>
        </w:drawing>
      </w:r>
    </w:p>
    <w:p w:rsidR="000F7919" w:rsidRPr="008C0B62" w:rsidRDefault="000F7919" w:rsidP="000F7919">
      <w:pPr>
        <w:pStyle w:val="Caption1"/>
        <w:rPr>
          <w:rFonts w:ascii="Arial" w:hAnsi="Arial" w:cs="Arial"/>
        </w:rPr>
      </w:pPr>
      <w:r w:rsidRPr="008C0B62">
        <w:rPr>
          <w:rFonts w:ascii="Arial" w:hAnsi="Arial" w:cs="Arial"/>
        </w:rPr>
        <w:t>Figure 3: The master filter bar</w:t>
      </w:r>
    </w:p>
    <w:p w:rsidR="009F6A23" w:rsidRPr="008C0B62" w:rsidRDefault="004F1930">
      <w:pPr>
        <w:rPr>
          <w:rFonts w:ascii="Arial" w:eastAsia="Times New Roman" w:hAnsi="Arial" w:cs="Arial"/>
          <w:color w:val="000000"/>
          <w:sz w:val="17"/>
          <w:szCs w:val="17"/>
        </w:rPr>
      </w:pPr>
      <w:r w:rsidRPr="008C0B62">
        <w:rPr>
          <w:rFonts w:ascii="Arial" w:eastAsia="Times New Roman" w:hAnsi="Arial" w:cs="Arial"/>
          <w:b/>
          <w:bCs/>
          <w:color w:val="000000"/>
          <w:sz w:val="17"/>
          <w:szCs w:val="17"/>
        </w:rPr>
        <w:t>Select time frame and collection scope</w:t>
      </w:r>
    </w:p>
    <w:p w:rsidR="009F6A23" w:rsidRPr="008C0B62" w:rsidRDefault="004F1930">
      <w:pPr>
        <w:pStyle w:val="NormalWeb"/>
        <w:numPr>
          <w:ilvl w:val="0"/>
          <w:numId w:val="5"/>
        </w:numPr>
        <w:ind w:left="360"/>
        <w:rPr>
          <w:rFonts w:ascii="Arial" w:hAnsi="Arial" w:cs="Arial"/>
          <w:color w:val="000000"/>
          <w:sz w:val="17"/>
          <w:szCs w:val="17"/>
        </w:rPr>
      </w:pPr>
      <w:r w:rsidRPr="008C0B62">
        <w:rPr>
          <w:rFonts w:ascii="Arial" w:hAnsi="Arial" w:cs="Arial"/>
          <w:color w:val="000000"/>
          <w:sz w:val="17"/>
          <w:szCs w:val="17"/>
        </w:rPr>
        <w:t xml:space="preserve">In SPDiag, click the </w:t>
      </w:r>
      <w:r w:rsidRPr="008C0B62">
        <w:rPr>
          <w:rFonts w:ascii="Arial" w:hAnsi="Arial" w:cs="Arial"/>
          <w:b/>
          <w:bCs/>
          <w:color w:val="000000"/>
          <w:sz w:val="17"/>
          <w:szCs w:val="17"/>
        </w:rPr>
        <w:t>Trends</w:t>
      </w:r>
      <w:r w:rsidRPr="008C0B62">
        <w:rPr>
          <w:rFonts w:ascii="Arial" w:hAnsi="Arial" w:cs="Arial"/>
          <w:color w:val="000000"/>
          <w:sz w:val="17"/>
          <w:szCs w:val="17"/>
        </w:rPr>
        <w:t xml:space="preserve"> tab.</w:t>
      </w:r>
    </w:p>
    <w:p w:rsidR="009F6A23" w:rsidRPr="008C0B62" w:rsidRDefault="004F1930">
      <w:pPr>
        <w:pStyle w:val="NormalWeb"/>
        <w:numPr>
          <w:ilvl w:val="0"/>
          <w:numId w:val="5"/>
        </w:numPr>
        <w:ind w:left="360"/>
        <w:rPr>
          <w:rFonts w:ascii="Arial" w:hAnsi="Arial" w:cs="Arial"/>
          <w:color w:val="000000"/>
          <w:sz w:val="17"/>
          <w:szCs w:val="17"/>
        </w:rPr>
      </w:pPr>
      <w:r w:rsidRPr="008C0B62">
        <w:rPr>
          <w:rFonts w:ascii="Arial" w:hAnsi="Arial" w:cs="Arial"/>
          <w:color w:val="000000"/>
          <w:sz w:val="17"/>
          <w:szCs w:val="17"/>
        </w:rPr>
        <w:t xml:space="preserve">In the </w:t>
      </w:r>
      <w:r w:rsidRPr="008C0B62">
        <w:rPr>
          <w:rFonts w:ascii="Arial" w:hAnsi="Arial" w:cs="Arial"/>
          <w:b/>
          <w:bCs/>
          <w:color w:val="000000"/>
          <w:sz w:val="17"/>
          <w:szCs w:val="17"/>
        </w:rPr>
        <w:t>Analyzing</w:t>
      </w:r>
      <w:r w:rsidRPr="008C0B62">
        <w:rPr>
          <w:rFonts w:ascii="Arial" w:hAnsi="Arial" w:cs="Arial"/>
          <w:color w:val="000000"/>
          <w:sz w:val="17"/>
          <w:szCs w:val="17"/>
        </w:rPr>
        <w:t xml:space="preserve"> drop-down calendar control, select the date from which to </w:t>
      </w:r>
      <w:r w:rsidR="008044FA">
        <w:rPr>
          <w:rFonts w:ascii="Arial" w:hAnsi="Arial" w:cs="Arial"/>
          <w:color w:val="000000"/>
          <w:sz w:val="17"/>
          <w:szCs w:val="17"/>
        </w:rPr>
        <w:t xml:space="preserve">start </w:t>
      </w:r>
      <w:r w:rsidRPr="008C0B62">
        <w:rPr>
          <w:rFonts w:ascii="Arial" w:hAnsi="Arial" w:cs="Arial"/>
          <w:color w:val="000000"/>
          <w:sz w:val="17"/>
          <w:szCs w:val="17"/>
        </w:rPr>
        <w:t>collect</w:t>
      </w:r>
      <w:r w:rsidR="008044FA">
        <w:rPr>
          <w:rFonts w:ascii="Arial" w:hAnsi="Arial" w:cs="Arial"/>
          <w:color w:val="000000"/>
          <w:sz w:val="17"/>
          <w:szCs w:val="17"/>
        </w:rPr>
        <w:t>ing</w:t>
      </w:r>
      <w:r w:rsidRPr="008C0B62">
        <w:rPr>
          <w:rFonts w:ascii="Arial" w:hAnsi="Arial" w:cs="Arial"/>
          <w:color w:val="000000"/>
          <w:sz w:val="17"/>
          <w:szCs w:val="17"/>
        </w:rPr>
        <w:t xml:space="preserve"> data.</w:t>
      </w:r>
    </w:p>
    <w:tbl>
      <w:tblPr>
        <w:tblW w:w="4677" w:type="pct"/>
        <w:tblCellSpacing w:w="0" w:type="dxa"/>
        <w:tblInd w:w="360" w:type="dxa"/>
        <w:tblCellMar>
          <w:left w:w="0" w:type="dxa"/>
          <w:right w:w="0" w:type="dxa"/>
        </w:tblCellMar>
        <w:tblLook w:val="04A0"/>
      </w:tblPr>
      <w:tblGrid>
        <w:gridCol w:w="8896"/>
      </w:tblGrid>
      <w:tr w:rsidR="009F6A23" w:rsidRPr="008C0B62" w:rsidTr="00677B58">
        <w:trPr>
          <w:tblCellSpacing w:w="0" w:type="dxa"/>
        </w:trPr>
        <w:tc>
          <w:tcPr>
            <w:tcW w:w="5000" w:type="pct"/>
            <w:tcBorders>
              <w:bottom w:val="single" w:sz="6" w:space="0" w:color="C8CDDE"/>
            </w:tcBorders>
            <w:shd w:val="clear" w:color="auto" w:fill="EFEFF7"/>
            <w:tcMar>
              <w:top w:w="0" w:type="dxa"/>
              <w:left w:w="75" w:type="dxa"/>
              <w:bottom w:w="0" w:type="dxa"/>
              <w:right w:w="75" w:type="dxa"/>
            </w:tcMar>
            <w:vAlign w:val="center"/>
            <w:hideMark/>
          </w:tcPr>
          <w:p w:rsidR="009F6A23" w:rsidRPr="008C0B62" w:rsidRDefault="004F1930">
            <w:pPr>
              <w:rPr>
                <w:rFonts w:ascii="Arial" w:eastAsia="Times New Roman" w:hAnsi="Arial" w:cs="Arial"/>
                <w:b/>
                <w:bCs/>
                <w:color w:val="000066"/>
                <w:sz w:val="17"/>
                <w:szCs w:val="17"/>
              </w:rPr>
            </w:pPr>
            <w:r w:rsidRPr="008C0B62">
              <w:rPr>
                <w:rFonts w:ascii="Arial" w:eastAsia="Times New Roman" w:hAnsi="Arial" w:cs="Arial"/>
                <w:b/>
                <w:bCs/>
                <w:noProof/>
                <w:color w:val="000066"/>
                <w:sz w:val="17"/>
                <w:szCs w:val="17"/>
              </w:rPr>
              <w:drawing>
                <wp:inline distT="0" distB="0" distL="0" distR="0">
                  <wp:extent cx="95250" cy="95250"/>
                  <wp:effectExtent l="19050" t="0" r="0" b="0"/>
                  <wp:docPr id="15" name="Picture 15" descr="C:\Users\kvice\AppData\Local\Temp\DxEditor\DduePreview\Default\0ef9b2b9-c270-4413-98ac-81276b13d285\local\Ti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kvice\AppData\Local\Temp\DxEditor\DduePreview\Default\0ef9b2b9-c270-4413-98ac-81276b13d285\local\Tip.gif"/>
                          <pic:cNvPicPr>
                            <a:picLocks noChangeAspect="1" noChangeArrowheads="1"/>
                          </pic:cNvPicPr>
                        </pic:nvPicPr>
                        <pic:blipFill>
                          <a:blip r:embed="rId17"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8C0B62">
              <w:rPr>
                <w:rFonts w:ascii="Arial" w:eastAsia="Times New Roman" w:hAnsi="Arial" w:cs="Arial"/>
                <w:b/>
                <w:bCs/>
                <w:color w:val="000066"/>
                <w:sz w:val="17"/>
                <w:szCs w:val="17"/>
              </w:rPr>
              <w:t xml:space="preserve">Tip: </w:t>
            </w:r>
          </w:p>
        </w:tc>
      </w:tr>
      <w:tr w:rsidR="009F6A23" w:rsidRPr="008C0B62" w:rsidTr="00677B58">
        <w:trPr>
          <w:tblCellSpacing w:w="0" w:type="dxa"/>
        </w:trPr>
        <w:tc>
          <w:tcPr>
            <w:tcW w:w="5000" w:type="pct"/>
            <w:tcBorders>
              <w:top w:val="single" w:sz="6" w:space="0" w:color="FFFFFF"/>
              <w:bottom w:val="single" w:sz="6" w:space="0" w:color="FFFFFF"/>
            </w:tcBorders>
            <w:shd w:val="clear" w:color="auto" w:fill="F7F7FF"/>
            <w:tcMar>
              <w:top w:w="0" w:type="dxa"/>
              <w:left w:w="75" w:type="dxa"/>
              <w:bottom w:w="0" w:type="dxa"/>
              <w:right w:w="75" w:type="dxa"/>
            </w:tcMar>
            <w:vAlign w:val="center"/>
            <w:hideMark/>
          </w:tcPr>
          <w:p w:rsidR="009F6A23" w:rsidRPr="008C0B62" w:rsidRDefault="004F1930" w:rsidP="00677B58">
            <w:pPr>
              <w:rPr>
                <w:rFonts w:ascii="Arial" w:eastAsia="Times New Roman" w:hAnsi="Arial" w:cs="Arial"/>
                <w:color w:val="000000"/>
                <w:sz w:val="17"/>
                <w:szCs w:val="17"/>
              </w:rPr>
            </w:pPr>
            <w:r w:rsidRPr="008C0B62">
              <w:rPr>
                <w:rFonts w:ascii="Arial" w:eastAsia="Times New Roman" w:hAnsi="Arial" w:cs="Arial"/>
                <w:color w:val="000000"/>
                <w:sz w:val="17"/>
                <w:szCs w:val="17"/>
              </w:rPr>
              <w:t xml:space="preserve">The first time you select a date in an SPDiag project, you can choose any date in the past. This sets the project’s date range of </w:t>
            </w:r>
            <w:r w:rsidR="00677B58">
              <w:rPr>
                <w:rFonts w:ascii="Arial" w:eastAsia="Times New Roman" w:hAnsi="Arial" w:cs="Arial"/>
                <w:color w:val="000000"/>
                <w:sz w:val="17"/>
                <w:szCs w:val="17"/>
              </w:rPr>
              <w:t>seven</w:t>
            </w:r>
            <w:r w:rsidR="00677B58" w:rsidRPr="008C0B62">
              <w:rPr>
                <w:rFonts w:ascii="Arial" w:eastAsia="Times New Roman" w:hAnsi="Arial" w:cs="Arial"/>
                <w:color w:val="000000"/>
                <w:sz w:val="17"/>
                <w:szCs w:val="17"/>
              </w:rPr>
              <w:t xml:space="preserve"> </w:t>
            </w:r>
            <w:r w:rsidRPr="008C0B62">
              <w:rPr>
                <w:rFonts w:ascii="Arial" w:eastAsia="Times New Roman" w:hAnsi="Arial" w:cs="Arial"/>
                <w:color w:val="000000"/>
                <w:sz w:val="17"/>
                <w:szCs w:val="17"/>
              </w:rPr>
              <w:t xml:space="preserve">consecutive days, beginning at the first date you chose. Once this date range has been set, any date outside the date range will be grayed out in the Analyzing calendar control. If you want to analyze data from another time period, you must create a new SPDiag project. </w:t>
            </w:r>
          </w:p>
        </w:tc>
      </w:tr>
      <w:tr w:rsidR="00E05DCA" w:rsidRPr="008C0B62" w:rsidTr="00677B58">
        <w:trPr>
          <w:tblCellSpacing w:w="0" w:type="dxa"/>
        </w:trPr>
        <w:tc>
          <w:tcPr>
            <w:tcW w:w="5000" w:type="pct"/>
            <w:tcBorders>
              <w:top w:val="single" w:sz="6" w:space="0" w:color="FFFFFF"/>
            </w:tcBorders>
            <w:shd w:val="clear" w:color="auto" w:fill="F7F7FF"/>
            <w:tcMar>
              <w:top w:w="0" w:type="dxa"/>
              <w:left w:w="75" w:type="dxa"/>
              <w:bottom w:w="0" w:type="dxa"/>
              <w:right w:w="75" w:type="dxa"/>
            </w:tcMar>
            <w:vAlign w:val="center"/>
            <w:hideMark/>
          </w:tcPr>
          <w:p w:rsidR="00E05DCA" w:rsidRPr="008C0B62" w:rsidRDefault="00E05DCA">
            <w:pPr>
              <w:rPr>
                <w:rFonts w:ascii="Arial" w:eastAsia="Times New Roman" w:hAnsi="Arial" w:cs="Arial"/>
                <w:color w:val="000000"/>
                <w:sz w:val="17"/>
                <w:szCs w:val="17"/>
              </w:rPr>
            </w:pPr>
          </w:p>
        </w:tc>
      </w:tr>
    </w:tbl>
    <w:p w:rsidR="009F6A23" w:rsidRPr="008C0B62" w:rsidRDefault="004F1930">
      <w:pPr>
        <w:pStyle w:val="NormalWeb"/>
        <w:numPr>
          <w:ilvl w:val="0"/>
          <w:numId w:val="5"/>
        </w:numPr>
        <w:ind w:left="360"/>
        <w:rPr>
          <w:rFonts w:ascii="Arial" w:hAnsi="Arial" w:cs="Arial"/>
          <w:color w:val="000000"/>
          <w:sz w:val="17"/>
          <w:szCs w:val="17"/>
        </w:rPr>
      </w:pPr>
      <w:r w:rsidRPr="008C0B62">
        <w:rPr>
          <w:rFonts w:ascii="Arial" w:hAnsi="Arial" w:cs="Arial"/>
          <w:color w:val="000000"/>
          <w:sz w:val="17"/>
          <w:szCs w:val="17"/>
        </w:rPr>
        <w:t xml:space="preserve">In the </w:t>
      </w:r>
      <w:r w:rsidRPr="008C0B62">
        <w:rPr>
          <w:rFonts w:ascii="Arial" w:hAnsi="Arial" w:cs="Arial"/>
          <w:b/>
          <w:bCs/>
          <w:color w:val="000000"/>
          <w:sz w:val="17"/>
          <w:szCs w:val="17"/>
        </w:rPr>
        <w:t>From</w:t>
      </w:r>
      <w:r w:rsidRPr="008C0B62">
        <w:rPr>
          <w:rFonts w:ascii="Arial" w:hAnsi="Arial" w:cs="Arial"/>
          <w:color w:val="000000"/>
          <w:sz w:val="17"/>
          <w:szCs w:val="17"/>
        </w:rPr>
        <w:t xml:space="preserve"> </w:t>
      </w:r>
      <w:r w:rsidR="008044FA">
        <w:rPr>
          <w:rFonts w:ascii="Arial" w:hAnsi="Arial" w:cs="Arial"/>
          <w:color w:val="000000"/>
          <w:sz w:val="17"/>
          <w:szCs w:val="17"/>
        </w:rPr>
        <w:t>control</w:t>
      </w:r>
      <w:r w:rsidRPr="008C0B62">
        <w:rPr>
          <w:rFonts w:ascii="Arial" w:hAnsi="Arial" w:cs="Arial"/>
          <w:color w:val="000000"/>
          <w:sz w:val="17"/>
          <w:szCs w:val="17"/>
        </w:rPr>
        <w:t>, select the local server time at which to start collecting data.</w:t>
      </w:r>
    </w:p>
    <w:p w:rsidR="009F6A23" w:rsidRPr="008C0B62" w:rsidRDefault="004F1930">
      <w:pPr>
        <w:pStyle w:val="NormalWeb"/>
        <w:numPr>
          <w:ilvl w:val="0"/>
          <w:numId w:val="5"/>
        </w:numPr>
        <w:ind w:left="360"/>
        <w:rPr>
          <w:rFonts w:ascii="Arial" w:hAnsi="Arial" w:cs="Arial"/>
          <w:color w:val="000000"/>
          <w:sz w:val="17"/>
          <w:szCs w:val="17"/>
        </w:rPr>
      </w:pPr>
      <w:r w:rsidRPr="008C0B62">
        <w:rPr>
          <w:rFonts w:ascii="Arial" w:hAnsi="Arial" w:cs="Arial"/>
          <w:color w:val="000000"/>
          <w:sz w:val="17"/>
          <w:szCs w:val="17"/>
        </w:rPr>
        <w:t xml:space="preserve">In the </w:t>
      </w:r>
      <w:r w:rsidRPr="008C0B62">
        <w:rPr>
          <w:rFonts w:ascii="Arial" w:hAnsi="Arial" w:cs="Arial"/>
          <w:b/>
          <w:bCs/>
          <w:color w:val="000000"/>
          <w:sz w:val="17"/>
          <w:szCs w:val="17"/>
        </w:rPr>
        <w:t>To</w:t>
      </w:r>
      <w:r w:rsidRPr="008C0B62">
        <w:rPr>
          <w:rFonts w:ascii="Arial" w:hAnsi="Arial" w:cs="Arial"/>
          <w:color w:val="000000"/>
          <w:sz w:val="17"/>
          <w:szCs w:val="17"/>
        </w:rPr>
        <w:t xml:space="preserve"> </w:t>
      </w:r>
      <w:r w:rsidR="008044FA">
        <w:rPr>
          <w:rFonts w:ascii="Arial" w:hAnsi="Arial" w:cs="Arial"/>
          <w:color w:val="000000"/>
          <w:sz w:val="17"/>
          <w:szCs w:val="17"/>
        </w:rPr>
        <w:t>control</w:t>
      </w:r>
      <w:r w:rsidRPr="008C0B62">
        <w:rPr>
          <w:rFonts w:ascii="Arial" w:hAnsi="Arial" w:cs="Arial"/>
          <w:color w:val="000000"/>
          <w:sz w:val="17"/>
          <w:szCs w:val="17"/>
        </w:rPr>
        <w:t>, select the local server time at which to stop collecting data.</w:t>
      </w:r>
    </w:p>
    <w:p w:rsidR="009F6A23" w:rsidRPr="008C0B62" w:rsidRDefault="004F1930">
      <w:pPr>
        <w:pStyle w:val="NormalWeb"/>
        <w:numPr>
          <w:ilvl w:val="0"/>
          <w:numId w:val="5"/>
        </w:numPr>
        <w:ind w:left="360"/>
        <w:rPr>
          <w:rFonts w:ascii="Arial" w:hAnsi="Arial" w:cs="Arial"/>
          <w:color w:val="000000"/>
          <w:sz w:val="17"/>
          <w:szCs w:val="17"/>
        </w:rPr>
      </w:pPr>
      <w:r w:rsidRPr="008C0B62">
        <w:rPr>
          <w:rFonts w:ascii="Arial" w:hAnsi="Arial" w:cs="Arial"/>
          <w:color w:val="000000"/>
          <w:sz w:val="17"/>
          <w:szCs w:val="17"/>
        </w:rPr>
        <w:t xml:space="preserve">Click the </w:t>
      </w:r>
      <w:r w:rsidRPr="008C0B62">
        <w:rPr>
          <w:rFonts w:ascii="Arial" w:hAnsi="Arial" w:cs="Arial"/>
          <w:b/>
          <w:bCs/>
          <w:color w:val="000000"/>
          <w:sz w:val="17"/>
          <w:szCs w:val="17"/>
        </w:rPr>
        <w:t>SharePoint Scope</w:t>
      </w:r>
      <w:r w:rsidRPr="008C0B62">
        <w:rPr>
          <w:rFonts w:ascii="Arial" w:hAnsi="Arial" w:cs="Arial"/>
          <w:color w:val="000000"/>
          <w:sz w:val="17"/>
          <w:szCs w:val="17"/>
        </w:rPr>
        <w:t xml:space="preserve"> button to select the servers and Web applications from which to collect data.</w:t>
      </w:r>
    </w:p>
    <w:p w:rsidR="009F6A23" w:rsidRPr="008C0B62" w:rsidRDefault="004F1930">
      <w:pPr>
        <w:pStyle w:val="NormalWeb"/>
        <w:ind w:left="360"/>
        <w:rPr>
          <w:rFonts w:ascii="Arial" w:hAnsi="Arial" w:cs="Arial"/>
          <w:color w:val="000000"/>
          <w:sz w:val="17"/>
          <w:szCs w:val="17"/>
        </w:rPr>
      </w:pPr>
      <w:r w:rsidRPr="008C0B62">
        <w:rPr>
          <w:rFonts w:ascii="Arial" w:hAnsi="Arial" w:cs="Arial"/>
          <w:color w:val="000000"/>
          <w:sz w:val="17"/>
          <w:szCs w:val="17"/>
        </w:rPr>
        <w:t xml:space="preserve">In the </w:t>
      </w:r>
      <w:r w:rsidRPr="008C0B62">
        <w:rPr>
          <w:rFonts w:ascii="Arial" w:hAnsi="Arial" w:cs="Arial"/>
          <w:b/>
          <w:bCs/>
          <w:color w:val="000000"/>
          <w:sz w:val="17"/>
          <w:szCs w:val="17"/>
        </w:rPr>
        <w:t>Select servers and Web applications</w:t>
      </w:r>
      <w:r w:rsidRPr="008C0B62">
        <w:rPr>
          <w:rFonts w:ascii="Arial" w:hAnsi="Arial" w:cs="Arial"/>
          <w:color w:val="000000"/>
          <w:sz w:val="17"/>
          <w:szCs w:val="17"/>
        </w:rPr>
        <w:t xml:space="preserve"> dialog</w:t>
      </w:r>
      <w:r w:rsidR="008044FA">
        <w:rPr>
          <w:rFonts w:ascii="Arial" w:hAnsi="Arial" w:cs="Arial"/>
          <w:color w:val="000000"/>
          <w:sz w:val="17"/>
          <w:szCs w:val="17"/>
        </w:rPr>
        <w:t xml:space="preserve"> box</w:t>
      </w:r>
      <w:r w:rsidRPr="008C0B62">
        <w:rPr>
          <w:rFonts w:ascii="Arial" w:hAnsi="Arial" w:cs="Arial"/>
          <w:color w:val="000000"/>
          <w:sz w:val="17"/>
          <w:szCs w:val="17"/>
        </w:rPr>
        <w:t>, all servers and Web applications in the farm are listed. All servers and Web applications are selected by default. Use the check boxes next to each server and Web application to select the ones from which you want to collect data.</w:t>
      </w:r>
    </w:p>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Next, select log file data you want to collect for the time frame and scope you specified in the last procedure.</w:t>
      </w:r>
    </w:p>
    <w:p w:rsidR="008A6F51" w:rsidRPr="008C0B62" w:rsidRDefault="008A6F51">
      <w:pPr>
        <w:pStyle w:val="NormalWeb"/>
        <w:rPr>
          <w:rFonts w:ascii="Arial" w:hAnsi="Arial" w:cs="Arial"/>
          <w:color w:val="000000"/>
          <w:sz w:val="17"/>
          <w:szCs w:val="17"/>
        </w:rPr>
      </w:pPr>
      <w:r w:rsidRPr="008C0B62">
        <w:rPr>
          <w:rFonts w:ascii="Arial" w:hAnsi="Arial" w:cs="Arial"/>
          <w:noProof/>
          <w:color w:val="000000"/>
          <w:sz w:val="17"/>
          <w:szCs w:val="17"/>
        </w:rPr>
        <w:lastRenderedPageBreak/>
        <w:drawing>
          <wp:inline distT="0" distB="0" distL="0" distR="0">
            <wp:extent cx="3343742" cy="5820588"/>
            <wp:effectExtent l="19050" t="0" r="9058" b="0"/>
            <wp:docPr id="30" name="Picture 29" descr="log_fil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filter.png"/>
                    <pic:cNvPicPr/>
                  </pic:nvPicPr>
                  <pic:blipFill>
                    <a:blip r:embed="rId18" cstate="print"/>
                    <a:stretch>
                      <a:fillRect/>
                    </a:stretch>
                  </pic:blipFill>
                  <pic:spPr>
                    <a:xfrm>
                      <a:off x="0" y="0"/>
                      <a:ext cx="3343742" cy="5820588"/>
                    </a:xfrm>
                    <a:prstGeom prst="rect">
                      <a:avLst/>
                    </a:prstGeom>
                  </pic:spPr>
                </pic:pic>
              </a:graphicData>
            </a:graphic>
          </wp:inline>
        </w:drawing>
      </w:r>
    </w:p>
    <w:p w:rsidR="008A6F51" w:rsidRPr="008C0B62" w:rsidRDefault="008A6F51" w:rsidP="008A6F51">
      <w:pPr>
        <w:pStyle w:val="Caption1"/>
        <w:rPr>
          <w:rFonts w:ascii="Arial" w:hAnsi="Arial" w:cs="Arial"/>
        </w:rPr>
      </w:pPr>
      <w:r w:rsidRPr="008C0B62">
        <w:rPr>
          <w:rFonts w:ascii="Arial" w:hAnsi="Arial" w:cs="Arial"/>
        </w:rPr>
        <w:t>Figure 4: The Merged Logs Filter</w:t>
      </w:r>
    </w:p>
    <w:p w:rsidR="009F6A23" w:rsidRPr="008C0B62" w:rsidRDefault="004F1930">
      <w:pPr>
        <w:rPr>
          <w:rFonts w:ascii="Arial" w:eastAsia="Times New Roman" w:hAnsi="Arial" w:cs="Arial"/>
          <w:color w:val="000000"/>
          <w:sz w:val="17"/>
          <w:szCs w:val="17"/>
        </w:rPr>
      </w:pPr>
      <w:r w:rsidRPr="008C0B62">
        <w:rPr>
          <w:rFonts w:ascii="Arial" w:eastAsia="Times New Roman" w:hAnsi="Arial" w:cs="Arial"/>
          <w:b/>
          <w:bCs/>
          <w:color w:val="000000"/>
          <w:sz w:val="17"/>
          <w:szCs w:val="17"/>
        </w:rPr>
        <w:t>Select and collect log file data</w:t>
      </w:r>
    </w:p>
    <w:p w:rsidR="009F6A23" w:rsidRPr="008C0B62" w:rsidRDefault="004F1930">
      <w:pPr>
        <w:pStyle w:val="NormalWeb"/>
        <w:numPr>
          <w:ilvl w:val="0"/>
          <w:numId w:val="6"/>
        </w:numPr>
        <w:ind w:left="360"/>
        <w:rPr>
          <w:rFonts w:ascii="Arial" w:hAnsi="Arial" w:cs="Arial"/>
          <w:color w:val="000000"/>
          <w:sz w:val="17"/>
          <w:szCs w:val="17"/>
        </w:rPr>
      </w:pPr>
      <w:r w:rsidRPr="008C0B62">
        <w:rPr>
          <w:rFonts w:ascii="Arial" w:hAnsi="Arial" w:cs="Arial"/>
          <w:color w:val="000000"/>
          <w:sz w:val="17"/>
          <w:szCs w:val="17"/>
        </w:rPr>
        <w:t xml:space="preserve">In the Consolidated log view pane, click the </w:t>
      </w:r>
      <w:r w:rsidRPr="008C0B62">
        <w:rPr>
          <w:rFonts w:ascii="Arial" w:hAnsi="Arial" w:cs="Arial"/>
          <w:b/>
          <w:color w:val="000000"/>
          <w:sz w:val="17"/>
          <w:szCs w:val="17"/>
        </w:rPr>
        <w:t>Filter Logs</w:t>
      </w:r>
      <w:r w:rsidRPr="008C0B62">
        <w:rPr>
          <w:rFonts w:ascii="Arial" w:hAnsi="Arial" w:cs="Arial"/>
          <w:color w:val="000000"/>
          <w:sz w:val="17"/>
          <w:szCs w:val="17"/>
        </w:rPr>
        <w:t xml:space="preserve"> button.</w:t>
      </w:r>
    </w:p>
    <w:p w:rsidR="009F6A23" w:rsidRPr="008C0B62" w:rsidRDefault="004F1930">
      <w:pPr>
        <w:pStyle w:val="NormalWeb"/>
        <w:numPr>
          <w:ilvl w:val="0"/>
          <w:numId w:val="6"/>
        </w:numPr>
        <w:ind w:left="360"/>
        <w:rPr>
          <w:rFonts w:ascii="Arial" w:hAnsi="Arial" w:cs="Arial"/>
          <w:color w:val="000000"/>
          <w:sz w:val="17"/>
          <w:szCs w:val="17"/>
        </w:rPr>
      </w:pPr>
      <w:r w:rsidRPr="008C0B62">
        <w:rPr>
          <w:rFonts w:ascii="Arial" w:hAnsi="Arial" w:cs="Arial"/>
          <w:color w:val="000000"/>
          <w:sz w:val="17"/>
          <w:szCs w:val="17"/>
        </w:rPr>
        <w:t xml:space="preserve">In the </w:t>
      </w:r>
      <w:r w:rsidRPr="008C0B62">
        <w:rPr>
          <w:rFonts w:ascii="Arial" w:hAnsi="Arial" w:cs="Arial"/>
          <w:b/>
          <w:color w:val="000000"/>
          <w:sz w:val="17"/>
          <w:szCs w:val="17"/>
        </w:rPr>
        <w:t>Merged Logs Filter</w:t>
      </w:r>
      <w:r w:rsidRPr="008C0B62">
        <w:rPr>
          <w:rFonts w:ascii="Arial" w:hAnsi="Arial" w:cs="Arial"/>
          <w:color w:val="000000"/>
          <w:sz w:val="17"/>
          <w:szCs w:val="17"/>
        </w:rPr>
        <w:t xml:space="preserve"> dialog</w:t>
      </w:r>
      <w:r w:rsidR="008044FA">
        <w:rPr>
          <w:rFonts w:ascii="Arial" w:hAnsi="Arial" w:cs="Arial"/>
          <w:color w:val="000000"/>
          <w:sz w:val="17"/>
          <w:szCs w:val="17"/>
        </w:rPr>
        <w:t xml:space="preserve"> box</w:t>
      </w:r>
      <w:r w:rsidRPr="008C0B62">
        <w:rPr>
          <w:rFonts w:ascii="Arial" w:hAnsi="Arial" w:cs="Arial"/>
          <w:color w:val="000000"/>
          <w:sz w:val="17"/>
          <w:szCs w:val="17"/>
        </w:rPr>
        <w:t>, you can select IIS logs, ULS logs, and event logs. When you select any of the three options, SPDiag will collect those logs inclusively for the time frame and scope you specified.</w:t>
      </w:r>
    </w:p>
    <w:p w:rsidR="00381754" w:rsidRDefault="004F1930" w:rsidP="00381754">
      <w:pPr>
        <w:pStyle w:val="NormalWeb"/>
        <w:numPr>
          <w:ilvl w:val="0"/>
          <w:numId w:val="6"/>
        </w:numPr>
        <w:ind w:left="360"/>
        <w:rPr>
          <w:rFonts w:ascii="Arial" w:hAnsi="Arial" w:cs="Arial"/>
          <w:color w:val="000000"/>
          <w:sz w:val="17"/>
          <w:szCs w:val="17"/>
        </w:rPr>
      </w:pPr>
      <w:r w:rsidRPr="008C0B62">
        <w:rPr>
          <w:rFonts w:ascii="Arial" w:hAnsi="Arial" w:cs="Arial"/>
          <w:color w:val="000000"/>
          <w:sz w:val="17"/>
          <w:szCs w:val="17"/>
        </w:rPr>
        <w:t xml:space="preserve">You can exclude records from collection by defining a filter under each log type. In the </w:t>
      </w:r>
      <w:r w:rsidRPr="008C0B62">
        <w:rPr>
          <w:rFonts w:ascii="Arial" w:hAnsi="Arial" w:cs="Arial"/>
          <w:b/>
          <w:bCs/>
          <w:color w:val="000000"/>
          <w:sz w:val="17"/>
          <w:szCs w:val="17"/>
        </w:rPr>
        <w:t>Hide entries based on this filter</w:t>
      </w:r>
      <w:r w:rsidRPr="008C0B62">
        <w:rPr>
          <w:rFonts w:ascii="Arial" w:hAnsi="Arial" w:cs="Arial"/>
          <w:color w:val="000000"/>
          <w:sz w:val="17"/>
          <w:szCs w:val="17"/>
        </w:rPr>
        <w:t xml:space="preserve"> section under a given log type, use the </w:t>
      </w:r>
      <w:r w:rsidRPr="008C0B62">
        <w:rPr>
          <w:rFonts w:ascii="Arial" w:hAnsi="Arial" w:cs="Arial"/>
          <w:b/>
          <w:bCs/>
          <w:color w:val="000000"/>
          <w:sz w:val="17"/>
          <w:szCs w:val="17"/>
        </w:rPr>
        <w:t>And/Or</w:t>
      </w:r>
      <w:r w:rsidRPr="008C0B62">
        <w:rPr>
          <w:rFonts w:ascii="Arial" w:hAnsi="Arial" w:cs="Arial"/>
          <w:color w:val="000000"/>
          <w:sz w:val="17"/>
          <w:szCs w:val="17"/>
        </w:rPr>
        <w:t xml:space="preserve"> field to specify whether a filter statement is in addition to or in exclusion of the prior filter statements, the </w:t>
      </w:r>
      <w:r w:rsidRPr="008C0B62">
        <w:rPr>
          <w:rFonts w:ascii="Arial" w:hAnsi="Arial" w:cs="Arial"/>
          <w:b/>
          <w:bCs/>
          <w:color w:val="000000"/>
          <w:sz w:val="17"/>
          <w:szCs w:val="17"/>
        </w:rPr>
        <w:t>Field name</w:t>
      </w:r>
      <w:r w:rsidRPr="008C0B62">
        <w:rPr>
          <w:rFonts w:ascii="Arial" w:hAnsi="Arial" w:cs="Arial"/>
          <w:color w:val="000000"/>
          <w:sz w:val="17"/>
          <w:szCs w:val="17"/>
        </w:rPr>
        <w:t xml:space="preserve"> field to select the record you wish to add to the filter, the </w:t>
      </w:r>
      <w:r w:rsidRPr="008C0B62">
        <w:rPr>
          <w:rFonts w:ascii="Arial" w:hAnsi="Arial" w:cs="Arial"/>
          <w:b/>
          <w:bCs/>
          <w:color w:val="000000"/>
          <w:sz w:val="17"/>
          <w:szCs w:val="17"/>
        </w:rPr>
        <w:t>Operator</w:t>
      </w:r>
      <w:r w:rsidRPr="008C0B62">
        <w:rPr>
          <w:rFonts w:ascii="Arial" w:hAnsi="Arial" w:cs="Arial"/>
          <w:color w:val="000000"/>
          <w:sz w:val="17"/>
          <w:szCs w:val="17"/>
        </w:rPr>
        <w:t xml:space="preserve"> field to set statement operators (such as greater than, equals or contains), and use the </w:t>
      </w:r>
      <w:r w:rsidRPr="008C0B62">
        <w:rPr>
          <w:rFonts w:ascii="Arial" w:hAnsi="Arial" w:cs="Arial"/>
          <w:b/>
          <w:bCs/>
          <w:color w:val="000000"/>
          <w:sz w:val="17"/>
          <w:szCs w:val="17"/>
        </w:rPr>
        <w:t>Value</w:t>
      </w:r>
      <w:r w:rsidRPr="008C0B62">
        <w:rPr>
          <w:rFonts w:ascii="Arial" w:hAnsi="Arial" w:cs="Arial"/>
          <w:color w:val="000000"/>
          <w:sz w:val="17"/>
          <w:szCs w:val="17"/>
        </w:rPr>
        <w:t xml:space="preserve"> field to specify the value to use in the filter statement.</w:t>
      </w:r>
    </w:p>
    <w:p w:rsidR="00381754" w:rsidRPr="008C0B62" w:rsidRDefault="00381754" w:rsidP="00381754">
      <w:pPr>
        <w:pStyle w:val="NormalWeb"/>
        <w:ind w:left="360"/>
        <w:rPr>
          <w:rFonts w:ascii="Arial" w:hAnsi="Arial" w:cs="Arial"/>
          <w:color w:val="000000"/>
          <w:sz w:val="17"/>
          <w:szCs w:val="17"/>
        </w:rPr>
      </w:pPr>
      <w:r w:rsidRPr="008C0B62">
        <w:rPr>
          <w:rFonts w:ascii="Arial" w:hAnsi="Arial" w:cs="Arial"/>
          <w:color w:val="000000"/>
          <w:sz w:val="17"/>
          <w:szCs w:val="17"/>
        </w:rPr>
        <w:t>It is important to remember that the merged logs filter is exclusionary, and that any records you select in a filter will be excluded from data collection.</w:t>
      </w:r>
    </w:p>
    <w:tbl>
      <w:tblPr>
        <w:tblW w:w="4739" w:type="pct"/>
        <w:tblCellSpacing w:w="0" w:type="dxa"/>
        <w:tblInd w:w="360" w:type="dxa"/>
        <w:tblCellMar>
          <w:left w:w="0" w:type="dxa"/>
          <w:right w:w="0" w:type="dxa"/>
        </w:tblCellMar>
        <w:tblLook w:val="04A0"/>
      </w:tblPr>
      <w:tblGrid>
        <w:gridCol w:w="9014"/>
      </w:tblGrid>
      <w:tr w:rsidR="00381754" w:rsidRPr="008C0B62" w:rsidTr="00364503">
        <w:trPr>
          <w:trHeight w:val="162"/>
          <w:tblCellSpacing w:w="0" w:type="dxa"/>
        </w:trPr>
        <w:tc>
          <w:tcPr>
            <w:tcW w:w="0" w:type="auto"/>
            <w:tcBorders>
              <w:bottom w:val="single" w:sz="6" w:space="0" w:color="C8CDDE"/>
            </w:tcBorders>
            <w:shd w:val="clear" w:color="auto" w:fill="EFEFF7"/>
            <w:tcMar>
              <w:top w:w="0" w:type="dxa"/>
              <w:left w:w="75" w:type="dxa"/>
              <w:bottom w:w="0" w:type="dxa"/>
              <w:right w:w="75" w:type="dxa"/>
            </w:tcMar>
            <w:vAlign w:val="center"/>
            <w:hideMark/>
          </w:tcPr>
          <w:p w:rsidR="00381754" w:rsidRPr="008C0B62" w:rsidRDefault="00381754" w:rsidP="00364503">
            <w:pPr>
              <w:rPr>
                <w:rFonts w:ascii="Arial" w:eastAsia="Times New Roman" w:hAnsi="Arial" w:cs="Arial"/>
                <w:b/>
                <w:bCs/>
                <w:color w:val="000066"/>
                <w:sz w:val="17"/>
                <w:szCs w:val="17"/>
              </w:rPr>
            </w:pPr>
            <w:r w:rsidRPr="008C0B62">
              <w:rPr>
                <w:rFonts w:ascii="Arial" w:eastAsia="Times New Roman" w:hAnsi="Arial" w:cs="Arial"/>
                <w:b/>
                <w:bCs/>
                <w:noProof/>
                <w:color w:val="000066"/>
                <w:sz w:val="17"/>
                <w:szCs w:val="17"/>
              </w:rPr>
              <w:lastRenderedPageBreak/>
              <w:drawing>
                <wp:inline distT="0" distB="0" distL="0" distR="0">
                  <wp:extent cx="95250" cy="95250"/>
                  <wp:effectExtent l="19050" t="0" r="0" b="0"/>
                  <wp:docPr id="2" name="Picture 16" descr="C:\Users\kvice\AppData\Local\Temp\DxEditor\DduePreview\Default\0ef9b2b9-c270-4413-98ac-81276b13d285\local\no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kvice\AppData\Local\Temp\DxEditor\DduePreview\Default\0ef9b2b9-c270-4413-98ac-81276b13d285\local\note.gif"/>
                          <pic:cNvPicPr>
                            <a:picLocks noChangeAspect="1" noChangeArrowheads="1"/>
                          </pic:cNvPicPr>
                        </pic:nvPicPr>
                        <pic:blipFill>
                          <a:blip r:embed="rId10"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8C0B62">
              <w:rPr>
                <w:rFonts w:ascii="Arial" w:eastAsia="Times New Roman" w:hAnsi="Arial" w:cs="Arial"/>
                <w:b/>
                <w:bCs/>
                <w:color w:val="000066"/>
                <w:sz w:val="17"/>
                <w:szCs w:val="17"/>
              </w:rPr>
              <w:t xml:space="preserve">Note: </w:t>
            </w:r>
          </w:p>
        </w:tc>
      </w:tr>
      <w:tr w:rsidR="00381754" w:rsidRPr="008C0B62" w:rsidTr="00364503">
        <w:trPr>
          <w:trHeight w:val="2040"/>
          <w:tblCellSpacing w:w="0" w:type="dxa"/>
        </w:trPr>
        <w:tc>
          <w:tcPr>
            <w:tcW w:w="0" w:type="auto"/>
            <w:tcBorders>
              <w:top w:val="single" w:sz="6" w:space="0" w:color="FFFFFF"/>
              <w:bottom w:val="single" w:sz="6" w:space="0" w:color="FFFFFF"/>
            </w:tcBorders>
            <w:shd w:val="clear" w:color="auto" w:fill="F7F7FF"/>
            <w:tcMar>
              <w:top w:w="0" w:type="dxa"/>
              <w:left w:w="75" w:type="dxa"/>
              <w:bottom w:w="0" w:type="dxa"/>
              <w:right w:w="75" w:type="dxa"/>
            </w:tcMar>
            <w:vAlign w:val="center"/>
            <w:hideMark/>
          </w:tcPr>
          <w:p w:rsidR="00381754" w:rsidRDefault="00381754" w:rsidP="00364503">
            <w:pPr>
              <w:rPr>
                <w:rFonts w:ascii="Arial" w:eastAsia="Times New Roman" w:hAnsi="Arial" w:cs="Arial"/>
                <w:color w:val="000000"/>
                <w:sz w:val="17"/>
                <w:szCs w:val="17"/>
              </w:rPr>
            </w:pPr>
            <w:r w:rsidRPr="008C0B62">
              <w:rPr>
                <w:rFonts w:ascii="Arial" w:eastAsia="Times New Roman" w:hAnsi="Arial" w:cs="Arial"/>
                <w:color w:val="000000"/>
                <w:sz w:val="17"/>
                <w:szCs w:val="17"/>
              </w:rPr>
              <w:t xml:space="preserve">You can use filters to explicitly display selected data by using negative operators. For example, if you have selected </w:t>
            </w:r>
            <w:r w:rsidRPr="008C0B62">
              <w:rPr>
                <w:rFonts w:ascii="Arial" w:eastAsia="Times New Roman" w:hAnsi="Arial" w:cs="Arial"/>
                <w:b/>
                <w:bCs/>
                <w:color w:val="000000"/>
                <w:sz w:val="17"/>
                <w:szCs w:val="17"/>
              </w:rPr>
              <w:t>IIS</w:t>
            </w:r>
            <w:r w:rsidRPr="008C0B62">
              <w:rPr>
                <w:rFonts w:ascii="Arial" w:eastAsia="Times New Roman" w:hAnsi="Arial" w:cs="Arial"/>
                <w:color w:val="000000"/>
                <w:sz w:val="17"/>
                <w:szCs w:val="17"/>
              </w:rPr>
              <w:t xml:space="preserve"> to collect IIS logs, you can collect only records specific to the client IP address 192.168.0.32 by setting the following filter: </w:t>
            </w:r>
          </w:p>
          <w:p w:rsidR="00381754" w:rsidRPr="00381754" w:rsidRDefault="00381754" w:rsidP="00364503">
            <w:pPr>
              <w:pStyle w:val="ListParagraph"/>
              <w:numPr>
                <w:ilvl w:val="0"/>
                <w:numId w:val="18"/>
              </w:numPr>
              <w:rPr>
                <w:rFonts w:ascii="Arial" w:eastAsia="Times New Roman" w:hAnsi="Arial" w:cs="Arial"/>
                <w:color w:val="000000"/>
                <w:sz w:val="17"/>
                <w:szCs w:val="17"/>
              </w:rPr>
            </w:pPr>
            <w:r w:rsidRPr="00381754">
              <w:rPr>
                <w:rFonts w:ascii="Arial" w:eastAsia="Times New Roman" w:hAnsi="Arial" w:cs="Arial"/>
                <w:color w:val="000000"/>
                <w:sz w:val="17"/>
                <w:szCs w:val="17"/>
              </w:rPr>
              <w:t>Field name: Client IP address</w:t>
            </w:r>
          </w:p>
          <w:p w:rsidR="00381754" w:rsidRPr="00381754" w:rsidRDefault="00381754" w:rsidP="00364503">
            <w:pPr>
              <w:pStyle w:val="ListParagraph"/>
              <w:numPr>
                <w:ilvl w:val="0"/>
                <w:numId w:val="18"/>
              </w:numPr>
              <w:rPr>
                <w:rFonts w:ascii="Arial" w:eastAsia="Times New Roman" w:hAnsi="Arial" w:cs="Arial"/>
                <w:color w:val="000000"/>
                <w:sz w:val="17"/>
                <w:szCs w:val="17"/>
              </w:rPr>
            </w:pPr>
            <w:r w:rsidRPr="00381754">
              <w:rPr>
                <w:rFonts w:ascii="Arial" w:eastAsia="Times New Roman" w:hAnsi="Arial" w:cs="Arial"/>
                <w:color w:val="000000"/>
                <w:sz w:val="17"/>
                <w:szCs w:val="17"/>
              </w:rPr>
              <w:t>Operator: Not Equal</w:t>
            </w:r>
          </w:p>
          <w:p w:rsidR="00381754" w:rsidRPr="00381754" w:rsidRDefault="00381754" w:rsidP="00364503">
            <w:pPr>
              <w:pStyle w:val="ListParagraph"/>
              <w:numPr>
                <w:ilvl w:val="0"/>
                <w:numId w:val="18"/>
              </w:numPr>
              <w:rPr>
                <w:rFonts w:ascii="Arial" w:eastAsia="Times New Roman" w:hAnsi="Arial" w:cs="Arial"/>
                <w:color w:val="000000"/>
                <w:sz w:val="17"/>
                <w:szCs w:val="17"/>
              </w:rPr>
            </w:pPr>
            <w:r w:rsidRPr="00381754">
              <w:rPr>
                <w:rFonts w:ascii="Arial" w:eastAsia="Times New Roman" w:hAnsi="Arial" w:cs="Arial"/>
                <w:color w:val="000000"/>
                <w:sz w:val="17"/>
                <w:szCs w:val="17"/>
              </w:rPr>
              <w:t>Value: 192.168.0.32</w:t>
            </w:r>
          </w:p>
          <w:p w:rsidR="00381754" w:rsidRDefault="00381754" w:rsidP="00364503">
            <w:pPr>
              <w:rPr>
                <w:rFonts w:ascii="Arial" w:eastAsia="Times New Roman" w:hAnsi="Arial" w:cs="Arial"/>
                <w:color w:val="000000"/>
                <w:sz w:val="17"/>
                <w:szCs w:val="17"/>
              </w:rPr>
            </w:pPr>
          </w:p>
          <w:p w:rsidR="00381754" w:rsidRPr="008C0B62" w:rsidRDefault="00381754" w:rsidP="00364503">
            <w:pPr>
              <w:rPr>
                <w:rFonts w:ascii="Arial" w:eastAsia="Times New Roman" w:hAnsi="Arial" w:cs="Arial"/>
                <w:color w:val="000000"/>
                <w:sz w:val="17"/>
                <w:szCs w:val="17"/>
              </w:rPr>
            </w:pPr>
            <w:r w:rsidRPr="008C0B62">
              <w:rPr>
                <w:rFonts w:ascii="Arial" w:eastAsia="Times New Roman" w:hAnsi="Arial" w:cs="Arial"/>
                <w:color w:val="000000"/>
                <w:sz w:val="17"/>
                <w:szCs w:val="17"/>
              </w:rPr>
              <w:t xml:space="preserve">The use of the Not Equal operator will exclude from collection all records in which the client IP address does not equal the specified value. You can add other OR statements with negative operators to the filter to explicitly view other records. </w:t>
            </w:r>
          </w:p>
        </w:tc>
      </w:tr>
      <w:tr w:rsidR="00381754" w:rsidRPr="008C0B62" w:rsidTr="00364503">
        <w:trPr>
          <w:trHeight w:val="162"/>
          <w:tblCellSpacing w:w="0" w:type="dxa"/>
        </w:trPr>
        <w:tc>
          <w:tcPr>
            <w:tcW w:w="0" w:type="auto"/>
            <w:tcBorders>
              <w:top w:val="single" w:sz="6" w:space="0" w:color="FFFFFF"/>
            </w:tcBorders>
            <w:shd w:val="clear" w:color="auto" w:fill="F7F7FF"/>
            <w:tcMar>
              <w:top w:w="0" w:type="dxa"/>
              <w:left w:w="75" w:type="dxa"/>
              <w:bottom w:w="0" w:type="dxa"/>
              <w:right w:w="75" w:type="dxa"/>
            </w:tcMar>
            <w:vAlign w:val="center"/>
            <w:hideMark/>
          </w:tcPr>
          <w:p w:rsidR="00381754" w:rsidRPr="008C0B62" w:rsidRDefault="00381754" w:rsidP="00364503">
            <w:pPr>
              <w:rPr>
                <w:rFonts w:ascii="Arial" w:eastAsia="Times New Roman" w:hAnsi="Arial" w:cs="Arial"/>
                <w:color w:val="000000"/>
                <w:sz w:val="17"/>
                <w:szCs w:val="17"/>
              </w:rPr>
            </w:pPr>
          </w:p>
        </w:tc>
      </w:tr>
    </w:tbl>
    <w:p w:rsidR="000144A0" w:rsidRPr="00381754" w:rsidRDefault="004F1930" w:rsidP="00381754">
      <w:pPr>
        <w:pStyle w:val="NormalWeb"/>
        <w:numPr>
          <w:ilvl w:val="0"/>
          <w:numId w:val="6"/>
        </w:numPr>
        <w:ind w:left="360"/>
        <w:rPr>
          <w:rFonts w:ascii="Arial" w:hAnsi="Arial" w:cs="Arial"/>
          <w:color w:val="000000"/>
          <w:sz w:val="17"/>
          <w:szCs w:val="17"/>
        </w:rPr>
      </w:pPr>
      <w:r w:rsidRPr="00381754">
        <w:rPr>
          <w:rFonts w:ascii="Arial" w:hAnsi="Arial" w:cs="Arial"/>
          <w:color w:val="000000"/>
          <w:sz w:val="17"/>
          <w:szCs w:val="17"/>
        </w:rPr>
        <w:t xml:space="preserve">Click </w:t>
      </w:r>
      <w:r w:rsidRPr="00381754">
        <w:rPr>
          <w:rFonts w:ascii="Arial" w:hAnsi="Arial" w:cs="Arial"/>
          <w:b/>
          <w:bCs/>
          <w:color w:val="000000"/>
          <w:sz w:val="17"/>
          <w:szCs w:val="17"/>
        </w:rPr>
        <w:t>Ok</w:t>
      </w:r>
      <w:r w:rsidRPr="00381754">
        <w:rPr>
          <w:rFonts w:ascii="Arial" w:hAnsi="Arial" w:cs="Arial"/>
          <w:color w:val="000000"/>
          <w:sz w:val="17"/>
          <w:szCs w:val="17"/>
        </w:rPr>
        <w:t xml:space="preserve"> to collect the data you have selected and close the </w:t>
      </w:r>
      <w:r w:rsidR="004B4C60" w:rsidRPr="00381754">
        <w:rPr>
          <w:rFonts w:ascii="Arial" w:hAnsi="Arial" w:cs="Arial"/>
          <w:b/>
          <w:color w:val="000000"/>
          <w:sz w:val="17"/>
          <w:szCs w:val="17"/>
        </w:rPr>
        <w:t>Merged Logs Filter</w:t>
      </w:r>
      <w:r w:rsidRPr="00381754">
        <w:rPr>
          <w:rFonts w:ascii="Arial" w:hAnsi="Arial" w:cs="Arial"/>
          <w:color w:val="000000"/>
          <w:sz w:val="17"/>
          <w:szCs w:val="17"/>
        </w:rPr>
        <w:t xml:space="preserve"> dialog</w:t>
      </w:r>
      <w:r w:rsidR="00406162" w:rsidRPr="00381754">
        <w:rPr>
          <w:rFonts w:ascii="Arial" w:hAnsi="Arial" w:cs="Arial"/>
          <w:color w:val="000000"/>
          <w:sz w:val="17"/>
          <w:szCs w:val="17"/>
        </w:rPr>
        <w:t xml:space="preserve"> box</w:t>
      </w:r>
      <w:r w:rsidRPr="00381754">
        <w:rPr>
          <w:rFonts w:ascii="Arial" w:hAnsi="Arial" w:cs="Arial"/>
          <w:color w:val="000000"/>
          <w:sz w:val="17"/>
          <w:szCs w:val="17"/>
        </w:rPr>
        <w:t xml:space="preserve">. You can also click </w:t>
      </w:r>
      <w:r w:rsidRPr="00381754">
        <w:rPr>
          <w:rFonts w:ascii="Arial" w:hAnsi="Arial" w:cs="Arial"/>
          <w:b/>
          <w:bCs/>
          <w:color w:val="000000"/>
          <w:sz w:val="17"/>
          <w:szCs w:val="17"/>
        </w:rPr>
        <w:t>Apply</w:t>
      </w:r>
      <w:r w:rsidRPr="00381754">
        <w:rPr>
          <w:rFonts w:ascii="Arial" w:hAnsi="Arial" w:cs="Arial"/>
          <w:color w:val="000000"/>
          <w:sz w:val="17"/>
          <w:szCs w:val="17"/>
        </w:rPr>
        <w:t xml:space="preserve"> if you want to collect the log file data and leave the </w:t>
      </w:r>
      <w:r w:rsidR="004B4C60" w:rsidRPr="00381754">
        <w:rPr>
          <w:rFonts w:ascii="Arial" w:hAnsi="Arial" w:cs="Arial"/>
          <w:b/>
          <w:color w:val="000000"/>
          <w:sz w:val="17"/>
          <w:szCs w:val="17"/>
        </w:rPr>
        <w:t>Merged Logs Filter</w:t>
      </w:r>
      <w:r w:rsidR="00406162" w:rsidRPr="00381754">
        <w:rPr>
          <w:rFonts w:ascii="Arial" w:hAnsi="Arial" w:cs="Arial"/>
          <w:color w:val="000000"/>
          <w:sz w:val="17"/>
          <w:szCs w:val="17"/>
        </w:rPr>
        <w:t xml:space="preserve"> </w:t>
      </w:r>
      <w:r w:rsidRPr="00381754">
        <w:rPr>
          <w:rFonts w:ascii="Arial" w:hAnsi="Arial" w:cs="Arial"/>
          <w:color w:val="000000"/>
          <w:sz w:val="17"/>
          <w:szCs w:val="17"/>
        </w:rPr>
        <w:t>dialog</w:t>
      </w:r>
      <w:r w:rsidR="00406162" w:rsidRPr="00381754">
        <w:rPr>
          <w:rFonts w:ascii="Arial" w:hAnsi="Arial" w:cs="Arial"/>
          <w:color w:val="000000"/>
          <w:sz w:val="17"/>
          <w:szCs w:val="17"/>
        </w:rPr>
        <w:t xml:space="preserve"> box</w:t>
      </w:r>
      <w:r w:rsidRPr="00381754">
        <w:rPr>
          <w:rFonts w:ascii="Arial" w:hAnsi="Arial" w:cs="Arial"/>
          <w:color w:val="000000"/>
          <w:sz w:val="17"/>
          <w:szCs w:val="17"/>
        </w:rPr>
        <w:t xml:space="preserve"> open.</w:t>
      </w:r>
    </w:p>
    <w:tbl>
      <w:tblPr>
        <w:tblW w:w="4535" w:type="pct"/>
        <w:tblCellSpacing w:w="0" w:type="dxa"/>
        <w:tblInd w:w="360" w:type="dxa"/>
        <w:tblCellMar>
          <w:left w:w="0" w:type="dxa"/>
          <w:right w:w="0" w:type="dxa"/>
        </w:tblCellMar>
        <w:tblLook w:val="04A0"/>
      </w:tblPr>
      <w:tblGrid>
        <w:gridCol w:w="8626"/>
      </w:tblGrid>
      <w:tr w:rsidR="009F6A23" w:rsidRPr="008C0B62" w:rsidTr="0045770D">
        <w:trPr>
          <w:tblCellSpacing w:w="0" w:type="dxa"/>
        </w:trPr>
        <w:tc>
          <w:tcPr>
            <w:tcW w:w="5000" w:type="pct"/>
            <w:tcBorders>
              <w:bottom w:val="single" w:sz="6" w:space="0" w:color="C8CDDE"/>
            </w:tcBorders>
            <w:shd w:val="clear" w:color="auto" w:fill="EFEFF7"/>
            <w:tcMar>
              <w:top w:w="0" w:type="dxa"/>
              <w:left w:w="75" w:type="dxa"/>
              <w:bottom w:w="0" w:type="dxa"/>
              <w:right w:w="75" w:type="dxa"/>
            </w:tcMar>
            <w:vAlign w:val="center"/>
            <w:hideMark/>
          </w:tcPr>
          <w:p w:rsidR="009F6A23" w:rsidRPr="008C0B62" w:rsidRDefault="004F1930">
            <w:pPr>
              <w:rPr>
                <w:rFonts w:ascii="Arial" w:eastAsia="Times New Roman" w:hAnsi="Arial" w:cs="Arial"/>
                <w:b/>
                <w:bCs/>
                <w:color w:val="000066"/>
                <w:sz w:val="17"/>
                <w:szCs w:val="17"/>
              </w:rPr>
            </w:pPr>
            <w:r w:rsidRPr="008C0B62">
              <w:rPr>
                <w:rFonts w:ascii="Arial" w:eastAsia="Times New Roman" w:hAnsi="Arial" w:cs="Arial"/>
                <w:b/>
                <w:bCs/>
                <w:noProof/>
                <w:color w:val="000066"/>
                <w:sz w:val="17"/>
                <w:szCs w:val="17"/>
              </w:rPr>
              <w:drawing>
                <wp:inline distT="0" distB="0" distL="0" distR="0">
                  <wp:extent cx="95250" cy="95250"/>
                  <wp:effectExtent l="19050" t="0" r="0" b="0"/>
                  <wp:docPr id="17" name="Picture 17" descr="C:\Users\kvice\AppData\Local\Temp\DxEditor\DduePreview\Default\0ef9b2b9-c270-4413-98ac-81276b13d285\local\no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kvice\AppData\Local\Temp\DxEditor\DduePreview\Default\0ef9b2b9-c270-4413-98ac-81276b13d285\local\note.gif"/>
                          <pic:cNvPicPr>
                            <a:picLocks noChangeAspect="1" noChangeArrowheads="1"/>
                          </pic:cNvPicPr>
                        </pic:nvPicPr>
                        <pic:blipFill>
                          <a:blip r:embed="rId10"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8C0B62">
              <w:rPr>
                <w:rFonts w:ascii="Arial" w:eastAsia="Times New Roman" w:hAnsi="Arial" w:cs="Arial"/>
                <w:b/>
                <w:bCs/>
                <w:color w:val="000066"/>
                <w:sz w:val="17"/>
                <w:szCs w:val="17"/>
              </w:rPr>
              <w:t xml:space="preserve">Note: </w:t>
            </w:r>
          </w:p>
        </w:tc>
      </w:tr>
      <w:tr w:rsidR="009F6A23" w:rsidRPr="008C0B62" w:rsidTr="0045770D">
        <w:trPr>
          <w:tblCellSpacing w:w="0" w:type="dxa"/>
        </w:trPr>
        <w:tc>
          <w:tcPr>
            <w:tcW w:w="5000" w:type="pct"/>
            <w:tcBorders>
              <w:top w:val="single" w:sz="6" w:space="0" w:color="FFFFFF"/>
            </w:tcBorders>
            <w:shd w:val="clear" w:color="auto" w:fill="F7F7FF"/>
            <w:tcMar>
              <w:top w:w="0" w:type="dxa"/>
              <w:left w:w="75" w:type="dxa"/>
              <w:bottom w:w="0" w:type="dxa"/>
              <w:right w:w="75" w:type="dxa"/>
            </w:tcMar>
            <w:vAlign w:val="center"/>
            <w:hideMark/>
          </w:tcPr>
          <w:p w:rsidR="009F6A23" w:rsidRPr="008C0B62" w:rsidRDefault="004F1930" w:rsidP="00C150FF">
            <w:pPr>
              <w:rPr>
                <w:rFonts w:ascii="Arial" w:eastAsia="Times New Roman" w:hAnsi="Arial" w:cs="Arial"/>
                <w:color w:val="000000"/>
                <w:sz w:val="17"/>
                <w:szCs w:val="17"/>
              </w:rPr>
            </w:pPr>
            <w:r w:rsidRPr="008C0B62">
              <w:rPr>
                <w:rFonts w:ascii="Arial" w:eastAsia="Times New Roman" w:hAnsi="Arial" w:cs="Arial"/>
                <w:color w:val="000000"/>
                <w:sz w:val="17"/>
                <w:szCs w:val="17"/>
              </w:rPr>
              <w:t xml:space="preserve">If you click </w:t>
            </w:r>
            <w:r w:rsidRPr="008C0B62">
              <w:rPr>
                <w:rFonts w:ascii="Arial" w:eastAsia="Times New Roman" w:hAnsi="Arial" w:cs="Arial"/>
                <w:b/>
                <w:bCs/>
                <w:color w:val="000000"/>
                <w:sz w:val="17"/>
                <w:szCs w:val="17"/>
              </w:rPr>
              <w:t>Apply</w:t>
            </w:r>
            <w:r w:rsidRPr="008C0B62">
              <w:rPr>
                <w:rFonts w:ascii="Arial" w:eastAsia="Times New Roman" w:hAnsi="Arial" w:cs="Arial"/>
                <w:color w:val="000000"/>
                <w:sz w:val="17"/>
                <w:szCs w:val="17"/>
              </w:rPr>
              <w:t xml:space="preserve"> to collect the selected data and then click </w:t>
            </w:r>
            <w:r w:rsidRPr="008C0B62">
              <w:rPr>
                <w:rFonts w:ascii="Arial" w:eastAsia="Times New Roman" w:hAnsi="Arial" w:cs="Arial"/>
                <w:b/>
                <w:bCs/>
                <w:color w:val="000000"/>
                <w:sz w:val="17"/>
                <w:szCs w:val="17"/>
              </w:rPr>
              <w:t>Ok</w:t>
            </w:r>
            <w:r w:rsidRPr="008C0B62">
              <w:rPr>
                <w:rFonts w:ascii="Arial" w:eastAsia="Times New Roman" w:hAnsi="Arial" w:cs="Arial"/>
                <w:color w:val="000000"/>
                <w:sz w:val="17"/>
                <w:szCs w:val="17"/>
              </w:rPr>
              <w:t xml:space="preserve">, the data will be collected from the farm servers again. If you </w:t>
            </w:r>
            <w:r w:rsidR="00C150FF">
              <w:rPr>
                <w:rFonts w:ascii="Arial" w:eastAsia="Times New Roman" w:hAnsi="Arial" w:cs="Arial"/>
                <w:color w:val="000000"/>
                <w:sz w:val="17"/>
                <w:szCs w:val="17"/>
              </w:rPr>
              <w:t xml:space="preserve">want </w:t>
            </w:r>
            <w:r w:rsidRPr="008C0B62">
              <w:rPr>
                <w:rFonts w:ascii="Arial" w:eastAsia="Times New Roman" w:hAnsi="Arial" w:cs="Arial"/>
                <w:color w:val="000000"/>
                <w:sz w:val="17"/>
                <w:szCs w:val="17"/>
              </w:rPr>
              <w:t xml:space="preserve">to close the </w:t>
            </w:r>
            <w:r w:rsidR="004B4C60" w:rsidRPr="004B4C60">
              <w:rPr>
                <w:rFonts w:ascii="Arial" w:eastAsia="Times New Roman" w:hAnsi="Arial" w:cs="Arial"/>
                <w:b/>
                <w:color w:val="000000"/>
                <w:sz w:val="17"/>
                <w:szCs w:val="17"/>
              </w:rPr>
              <w:t>Merged Logs Filter</w:t>
            </w:r>
            <w:r w:rsidRPr="008C0B62">
              <w:rPr>
                <w:rFonts w:ascii="Arial" w:eastAsia="Times New Roman" w:hAnsi="Arial" w:cs="Arial"/>
                <w:color w:val="000000"/>
                <w:sz w:val="17"/>
                <w:szCs w:val="17"/>
              </w:rPr>
              <w:t xml:space="preserve"> dialog</w:t>
            </w:r>
            <w:r w:rsidR="00C150FF">
              <w:rPr>
                <w:rFonts w:ascii="Arial" w:eastAsia="Times New Roman" w:hAnsi="Arial" w:cs="Arial"/>
                <w:color w:val="000000"/>
                <w:sz w:val="17"/>
                <w:szCs w:val="17"/>
              </w:rPr>
              <w:t xml:space="preserve"> box</w:t>
            </w:r>
            <w:r w:rsidRPr="008C0B62">
              <w:rPr>
                <w:rFonts w:ascii="Arial" w:eastAsia="Times New Roman" w:hAnsi="Arial" w:cs="Arial"/>
                <w:color w:val="000000"/>
                <w:sz w:val="17"/>
                <w:szCs w:val="17"/>
              </w:rPr>
              <w:t xml:space="preserve"> without refreshing the data, click </w:t>
            </w:r>
            <w:r w:rsidRPr="008C0B62">
              <w:rPr>
                <w:rFonts w:ascii="Arial" w:eastAsia="Times New Roman" w:hAnsi="Arial" w:cs="Arial"/>
                <w:b/>
                <w:bCs/>
                <w:color w:val="000000"/>
                <w:sz w:val="17"/>
                <w:szCs w:val="17"/>
              </w:rPr>
              <w:t>Cancel</w:t>
            </w:r>
            <w:r w:rsidRPr="008C0B62">
              <w:rPr>
                <w:rFonts w:ascii="Arial" w:eastAsia="Times New Roman" w:hAnsi="Arial" w:cs="Arial"/>
                <w:color w:val="000000"/>
                <w:sz w:val="17"/>
                <w:szCs w:val="17"/>
              </w:rPr>
              <w:t xml:space="preserve">. </w:t>
            </w:r>
          </w:p>
        </w:tc>
      </w:tr>
      <w:tr w:rsidR="00C51B4F" w:rsidRPr="008C0B62" w:rsidTr="0045770D">
        <w:trPr>
          <w:tblCellSpacing w:w="0" w:type="dxa"/>
        </w:trPr>
        <w:tc>
          <w:tcPr>
            <w:tcW w:w="5000" w:type="pct"/>
            <w:tcBorders>
              <w:top w:val="single" w:sz="6" w:space="0" w:color="FFFFFF"/>
            </w:tcBorders>
            <w:shd w:val="clear" w:color="auto" w:fill="F7F7FF"/>
            <w:tcMar>
              <w:top w:w="0" w:type="dxa"/>
              <w:left w:w="75" w:type="dxa"/>
              <w:bottom w:w="0" w:type="dxa"/>
              <w:right w:w="75" w:type="dxa"/>
            </w:tcMar>
            <w:vAlign w:val="center"/>
            <w:hideMark/>
          </w:tcPr>
          <w:p w:rsidR="00C51B4F" w:rsidRPr="008C0B62" w:rsidRDefault="00C51B4F">
            <w:pPr>
              <w:rPr>
                <w:rFonts w:ascii="Arial" w:eastAsia="Times New Roman" w:hAnsi="Arial" w:cs="Arial"/>
                <w:color w:val="000000"/>
                <w:sz w:val="17"/>
                <w:szCs w:val="17"/>
              </w:rPr>
            </w:pPr>
          </w:p>
        </w:tc>
      </w:tr>
      <w:tr w:rsidR="00E05DCA" w:rsidRPr="008C0B62" w:rsidTr="0045770D">
        <w:trPr>
          <w:tblCellSpacing w:w="0" w:type="dxa"/>
        </w:trPr>
        <w:tc>
          <w:tcPr>
            <w:tcW w:w="5000" w:type="pct"/>
            <w:tcBorders>
              <w:top w:val="single" w:sz="6" w:space="0" w:color="FFFFFF"/>
            </w:tcBorders>
            <w:shd w:val="clear" w:color="auto" w:fill="F7F7FF"/>
            <w:tcMar>
              <w:top w:w="0" w:type="dxa"/>
              <w:left w:w="75" w:type="dxa"/>
              <w:bottom w:w="0" w:type="dxa"/>
              <w:right w:w="75" w:type="dxa"/>
            </w:tcMar>
            <w:vAlign w:val="center"/>
            <w:hideMark/>
          </w:tcPr>
          <w:p w:rsidR="00E05DCA" w:rsidRPr="008C0B62" w:rsidRDefault="00E05DCA">
            <w:pPr>
              <w:rPr>
                <w:rFonts w:ascii="Arial" w:eastAsia="Times New Roman" w:hAnsi="Arial" w:cs="Arial"/>
                <w:color w:val="000000"/>
                <w:sz w:val="17"/>
                <w:szCs w:val="17"/>
              </w:rPr>
            </w:pPr>
          </w:p>
        </w:tc>
      </w:tr>
      <w:tr w:rsidR="009F6A23" w:rsidRPr="008C0B62" w:rsidTr="0045770D">
        <w:trPr>
          <w:tblCellSpacing w:w="0" w:type="dxa"/>
        </w:trPr>
        <w:tc>
          <w:tcPr>
            <w:tcW w:w="5000" w:type="pct"/>
            <w:tcBorders>
              <w:bottom w:val="single" w:sz="6" w:space="0" w:color="C8CDDE"/>
            </w:tcBorders>
            <w:shd w:val="clear" w:color="auto" w:fill="EFEFF7"/>
            <w:tcMar>
              <w:top w:w="0" w:type="dxa"/>
              <w:left w:w="75" w:type="dxa"/>
              <w:bottom w:w="0" w:type="dxa"/>
              <w:right w:w="75" w:type="dxa"/>
            </w:tcMar>
            <w:vAlign w:val="center"/>
            <w:hideMark/>
          </w:tcPr>
          <w:p w:rsidR="009F6A23" w:rsidRPr="008C0B62" w:rsidRDefault="004F1930">
            <w:pPr>
              <w:rPr>
                <w:rFonts w:ascii="Arial" w:eastAsia="Times New Roman" w:hAnsi="Arial" w:cs="Arial"/>
                <w:b/>
                <w:bCs/>
                <w:color w:val="000066"/>
                <w:sz w:val="17"/>
                <w:szCs w:val="17"/>
              </w:rPr>
            </w:pPr>
            <w:r w:rsidRPr="008C0B62">
              <w:rPr>
                <w:rFonts w:ascii="Arial" w:eastAsia="Times New Roman" w:hAnsi="Arial" w:cs="Arial"/>
                <w:b/>
                <w:bCs/>
                <w:noProof/>
                <w:color w:val="000066"/>
                <w:sz w:val="17"/>
                <w:szCs w:val="17"/>
              </w:rPr>
              <w:drawing>
                <wp:inline distT="0" distB="0" distL="0" distR="0">
                  <wp:extent cx="95250" cy="95250"/>
                  <wp:effectExtent l="19050" t="0" r="0" b="0"/>
                  <wp:docPr id="18" name="Picture 18" descr="C:\Users\kvice\AppData\Local\Temp\DxEditor\DduePreview\Default\0ef9b2b9-c270-4413-98ac-81276b13d285\local\Ti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kvice\AppData\Local\Temp\DxEditor\DduePreview\Default\0ef9b2b9-c270-4413-98ac-81276b13d285\local\Tip.gif"/>
                          <pic:cNvPicPr>
                            <a:picLocks noChangeAspect="1" noChangeArrowheads="1"/>
                          </pic:cNvPicPr>
                        </pic:nvPicPr>
                        <pic:blipFill>
                          <a:blip r:embed="rId17"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8C0B62">
              <w:rPr>
                <w:rFonts w:ascii="Arial" w:eastAsia="Times New Roman" w:hAnsi="Arial" w:cs="Arial"/>
                <w:b/>
                <w:bCs/>
                <w:color w:val="000066"/>
                <w:sz w:val="17"/>
                <w:szCs w:val="17"/>
              </w:rPr>
              <w:t xml:space="preserve">Tip: </w:t>
            </w:r>
          </w:p>
        </w:tc>
      </w:tr>
      <w:tr w:rsidR="009F6A23" w:rsidRPr="008C0B62" w:rsidTr="0045770D">
        <w:trPr>
          <w:tblCellSpacing w:w="0" w:type="dxa"/>
        </w:trPr>
        <w:tc>
          <w:tcPr>
            <w:tcW w:w="5000" w:type="pct"/>
            <w:tcBorders>
              <w:top w:val="single" w:sz="6" w:space="0" w:color="FFFFFF"/>
            </w:tcBorders>
            <w:shd w:val="clear" w:color="auto" w:fill="F7F7FF"/>
            <w:tcMar>
              <w:top w:w="0" w:type="dxa"/>
              <w:left w:w="75" w:type="dxa"/>
              <w:bottom w:w="0" w:type="dxa"/>
              <w:right w:w="75" w:type="dxa"/>
            </w:tcMar>
            <w:vAlign w:val="center"/>
            <w:hideMark/>
          </w:tcPr>
          <w:p w:rsidR="009F6A23" w:rsidRPr="008C0B62" w:rsidRDefault="004F1930">
            <w:pPr>
              <w:rPr>
                <w:rFonts w:ascii="Arial" w:eastAsia="Times New Roman" w:hAnsi="Arial" w:cs="Arial"/>
                <w:color w:val="000000"/>
                <w:sz w:val="17"/>
                <w:szCs w:val="17"/>
              </w:rPr>
            </w:pPr>
            <w:r w:rsidRPr="008C0B62">
              <w:rPr>
                <w:rFonts w:ascii="Arial" w:eastAsia="Times New Roman" w:hAnsi="Arial" w:cs="Arial"/>
                <w:color w:val="000000"/>
                <w:sz w:val="17"/>
                <w:szCs w:val="17"/>
              </w:rPr>
              <w:t xml:space="preserve">In some cases, a </w:t>
            </w:r>
            <w:r w:rsidR="008A3AF8">
              <w:rPr>
                <w:rFonts w:ascii="Arial" w:eastAsia="Times New Roman" w:hAnsi="Arial" w:cs="Arial"/>
                <w:color w:val="000000"/>
                <w:sz w:val="17"/>
                <w:szCs w:val="17"/>
              </w:rPr>
              <w:t>Perfmon .blg</w:t>
            </w:r>
            <w:r w:rsidR="008A3AF8" w:rsidRPr="008C0B62">
              <w:rPr>
                <w:rFonts w:ascii="Arial" w:eastAsia="Times New Roman" w:hAnsi="Arial" w:cs="Arial"/>
                <w:color w:val="000000"/>
                <w:sz w:val="17"/>
                <w:szCs w:val="17"/>
              </w:rPr>
              <w:t xml:space="preserve"> </w:t>
            </w:r>
            <w:r w:rsidRPr="008C0B62">
              <w:rPr>
                <w:rFonts w:ascii="Arial" w:eastAsia="Times New Roman" w:hAnsi="Arial" w:cs="Arial"/>
                <w:color w:val="000000"/>
                <w:sz w:val="17"/>
                <w:szCs w:val="17"/>
              </w:rPr>
              <w:t xml:space="preserve">file might take a long time to upload to the project database. This can happen when the </w:t>
            </w:r>
            <w:r w:rsidR="002D3F89">
              <w:rPr>
                <w:rFonts w:ascii="Arial" w:eastAsia="Times New Roman" w:hAnsi="Arial" w:cs="Arial"/>
                <w:color w:val="000000"/>
                <w:sz w:val="17"/>
                <w:szCs w:val="17"/>
              </w:rPr>
              <w:t>.blg</w:t>
            </w:r>
            <w:r w:rsidR="002D3F89" w:rsidRPr="008C0B62">
              <w:rPr>
                <w:rFonts w:ascii="Arial" w:eastAsia="Times New Roman" w:hAnsi="Arial" w:cs="Arial"/>
                <w:color w:val="000000"/>
                <w:sz w:val="17"/>
                <w:szCs w:val="17"/>
              </w:rPr>
              <w:t xml:space="preserve"> </w:t>
            </w:r>
            <w:r w:rsidRPr="008C0B62">
              <w:rPr>
                <w:rFonts w:ascii="Arial" w:eastAsia="Times New Roman" w:hAnsi="Arial" w:cs="Arial"/>
                <w:color w:val="000000"/>
                <w:sz w:val="17"/>
                <w:szCs w:val="17"/>
              </w:rPr>
              <w:t xml:space="preserve">file contains a large number of performance counters or a large amount of data. If it is taking too long to upload a </w:t>
            </w:r>
            <w:r w:rsidR="002D3F89">
              <w:rPr>
                <w:rFonts w:ascii="Arial" w:eastAsia="Times New Roman" w:hAnsi="Arial" w:cs="Arial"/>
                <w:color w:val="000000"/>
                <w:sz w:val="17"/>
                <w:szCs w:val="17"/>
              </w:rPr>
              <w:t>.blg</w:t>
            </w:r>
            <w:r w:rsidR="002D3F89" w:rsidRPr="008C0B62">
              <w:rPr>
                <w:rFonts w:ascii="Arial" w:eastAsia="Times New Roman" w:hAnsi="Arial" w:cs="Arial"/>
                <w:color w:val="000000"/>
                <w:sz w:val="17"/>
                <w:szCs w:val="17"/>
              </w:rPr>
              <w:t xml:space="preserve"> </w:t>
            </w:r>
            <w:r w:rsidRPr="008C0B62">
              <w:rPr>
                <w:rFonts w:ascii="Arial" w:eastAsia="Times New Roman" w:hAnsi="Arial" w:cs="Arial"/>
                <w:color w:val="000000"/>
                <w:sz w:val="17"/>
                <w:szCs w:val="17"/>
              </w:rPr>
              <w:t xml:space="preserve">file, you can use </w:t>
            </w:r>
            <w:r w:rsidR="00406162">
              <w:rPr>
                <w:rFonts w:ascii="Arial" w:eastAsia="Times New Roman" w:hAnsi="Arial" w:cs="Arial"/>
                <w:color w:val="000000"/>
                <w:sz w:val="17"/>
                <w:szCs w:val="17"/>
              </w:rPr>
              <w:t>R</w:t>
            </w:r>
            <w:r w:rsidR="00406162" w:rsidRPr="008C0B62">
              <w:rPr>
                <w:rFonts w:ascii="Arial" w:eastAsia="Times New Roman" w:hAnsi="Arial" w:cs="Arial"/>
                <w:color w:val="000000"/>
                <w:sz w:val="17"/>
                <w:szCs w:val="17"/>
              </w:rPr>
              <w:t>elog</w:t>
            </w:r>
            <w:r w:rsidRPr="008C0B62">
              <w:rPr>
                <w:rFonts w:ascii="Arial" w:eastAsia="Times New Roman" w:hAnsi="Arial" w:cs="Arial"/>
                <w:color w:val="000000"/>
                <w:sz w:val="17"/>
                <w:szCs w:val="17"/>
              </w:rPr>
              <w:t xml:space="preserve">.exe, a built-in Windows Server </w:t>
            </w:r>
            <w:r w:rsidR="00227D4B">
              <w:rPr>
                <w:rFonts w:ascii="Arial" w:eastAsia="Times New Roman" w:hAnsi="Arial" w:cs="Arial"/>
                <w:color w:val="000000"/>
                <w:sz w:val="17"/>
                <w:szCs w:val="17"/>
              </w:rPr>
              <w:t>tool</w:t>
            </w:r>
            <w:r w:rsidRPr="008C0B62">
              <w:rPr>
                <w:rFonts w:ascii="Arial" w:eastAsia="Times New Roman" w:hAnsi="Arial" w:cs="Arial"/>
                <w:color w:val="000000"/>
                <w:sz w:val="17"/>
                <w:szCs w:val="17"/>
              </w:rPr>
              <w:t xml:space="preserve">, to resample the log file and create a new log file based on only specific counters, a certain time period, or a longer sampling interval. </w:t>
            </w:r>
          </w:p>
          <w:p w:rsidR="009F6A23" w:rsidRPr="008C0B62" w:rsidRDefault="004F1930">
            <w:pPr>
              <w:rPr>
                <w:rFonts w:ascii="Arial" w:eastAsia="Times New Roman" w:hAnsi="Arial" w:cs="Arial"/>
                <w:color w:val="000000"/>
                <w:sz w:val="17"/>
                <w:szCs w:val="17"/>
              </w:rPr>
            </w:pPr>
            <w:r w:rsidRPr="008C0B62">
              <w:rPr>
                <w:rFonts w:ascii="Arial" w:eastAsia="Times New Roman" w:hAnsi="Arial" w:cs="Arial"/>
                <w:color w:val="000000"/>
                <w:sz w:val="17"/>
                <w:szCs w:val="17"/>
              </w:rPr>
              <w:t xml:space="preserve">For example, you could use the following command to create a new log file that contains only the data for total processor time: </w:t>
            </w:r>
          </w:p>
          <w:p w:rsidR="009F6A23" w:rsidRPr="002C3AC3" w:rsidRDefault="004B4C60">
            <w:pPr>
              <w:rPr>
                <w:rFonts w:ascii="Arial" w:eastAsia="Times New Roman" w:hAnsi="Arial" w:cs="Arial"/>
                <w:b/>
                <w:sz w:val="17"/>
                <w:szCs w:val="17"/>
              </w:rPr>
            </w:pPr>
            <w:r w:rsidRPr="004B4C60">
              <w:rPr>
                <w:rStyle w:val="HTMLCode"/>
                <w:rFonts w:ascii="Arial" w:hAnsi="Arial" w:cs="Arial"/>
                <w:b/>
                <w:color w:val="auto"/>
                <w:sz w:val="17"/>
                <w:szCs w:val="17"/>
              </w:rPr>
              <w:t>relog logfile.blg -c "\Processor(_Total)\% Processor Time" -o newlogfile.blg</w:t>
            </w:r>
            <w:r w:rsidRPr="004B4C60">
              <w:rPr>
                <w:rFonts w:ascii="Arial" w:eastAsia="Times New Roman" w:hAnsi="Arial" w:cs="Arial"/>
                <w:b/>
                <w:sz w:val="17"/>
                <w:szCs w:val="17"/>
              </w:rPr>
              <w:t xml:space="preserve"> </w:t>
            </w:r>
          </w:p>
          <w:p w:rsidR="009F6A23" w:rsidRPr="008C0B62" w:rsidRDefault="004F1930">
            <w:pPr>
              <w:rPr>
                <w:rFonts w:ascii="Arial" w:eastAsia="Times New Roman" w:hAnsi="Arial" w:cs="Arial"/>
                <w:color w:val="000000"/>
                <w:sz w:val="17"/>
                <w:szCs w:val="17"/>
              </w:rPr>
            </w:pPr>
            <w:r w:rsidRPr="008C0B62">
              <w:rPr>
                <w:rFonts w:ascii="Arial" w:eastAsia="Times New Roman" w:hAnsi="Arial" w:cs="Arial"/>
                <w:color w:val="000000"/>
                <w:sz w:val="17"/>
                <w:szCs w:val="17"/>
              </w:rPr>
              <w:t xml:space="preserve">If you use </w:t>
            </w:r>
            <w:r w:rsidR="0045770D">
              <w:rPr>
                <w:rFonts w:ascii="Arial" w:eastAsia="Times New Roman" w:hAnsi="Arial" w:cs="Arial"/>
                <w:color w:val="000000"/>
                <w:sz w:val="17"/>
                <w:szCs w:val="17"/>
              </w:rPr>
              <w:t>R</w:t>
            </w:r>
            <w:r w:rsidR="0045770D" w:rsidRPr="008C0B62">
              <w:rPr>
                <w:rFonts w:ascii="Arial" w:eastAsia="Times New Roman" w:hAnsi="Arial" w:cs="Arial"/>
                <w:color w:val="000000"/>
                <w:sz w:val="17"/>
                <w:szCs w:val="17"/>
              </w:rPr>
              <w:t>elog</w:t>
            </w:r>
            <w:r w:rsidRPr="008C0B62">
              <w:rPr>
                <w:rFonts w:ascii="Arial" w:eastAsia="Times New Roman" w:hAnsi="Arial" w:cs="Arial"/>
                <w:color w:val="000000"/>
                <w:sz w:val="17"/>
                <w:szCs w:val="17"/>
              </w:rPr>
              <w:t xml:space="preserve">.exe to create a smaller </w:t>
            </w:r>
            <w:r w:rsidR="002D3F89">
              <w:rPr>
                <w:rFonts w:ascii="Arial" w:eastAsia="Times New Roman" w:hAnsi="Arial" w:cs="Arial"/>
                <w:color w:val="000000"/>
                <w:sz w:val="17"/>
                <w:szCs w:val="17"/>
              </w:rPr>
              <w:t>.blg</w:t>
            </w:r>
            <w:r w:rsidR="002D3F89" w:rsidRPr="008C0B62">
              <w:rPr>
                <w:rFonts w:ascii="Arial" w:eastAsia="Times New Roman" w:hAnsi="Arial" w:cs="Arial"/>
                <w:color w:val="000000"/>
                <w:sz w:val="17"/>
                <w:szCs w:val="17"/>
              </w:rPr>
              <w:t xml:space="preserve"> </w:t>
            </w:r>
            <w:r w:rsidRPr="008C0B62">
              <w:rPr>
                <w:rFonts w:ascii="Arial" w:eastAsia="Times New Roman" w:hAnsi="Arial" w:cs="Arial"/>
                <w:color w:val="000000"/>
                <w:sz w:val="17"/>
                <w:szCs w:val="17"/>
              </w:rPr>
              <w:t xml:space="preserve">file on a farm server, you should move the original </w:t>
            </w:r>
            <w:r w:rsidR="002D3F89">
              <w:rPr>
                <w:rFonts w:ascii="Arial" w:eastAsia="Times New Roman" w:hAnsi="Arial" w:cs="Arial"/>
                <w:color w:val="000000"/>
                <w:sz w:val="17"/>
                <w:szCs w:val="17"/>
              </w:rPr>
              <w:t>.blg</w:t>
            </w:r>
            <w:r w:rsidR="002D3F89" w:rsidRPr="008C0B62">
              <w:rPr>
                <w:rFonts w:ascii="Arial" w:eastAsia="Times New Roman" w:hAnsi="Arial" w:cs="Arial"/>
                <w:color w:val="000000"/>
                <w:sz w:val="17"/>
                <w:szCs w:val="17"/>
              </w:rPr>
              <w:t xml:space="preserve"> </w:t>
            </w:r>
            <w:r w:rsidRPr="008C0B62">
              <w:rPr>
                <w:rFonts w:ascii="Arial" w:eastAsia="Times New Roman" w:hAnsi="Arial" w:cs="Arial"/>
                <w:color w:val="000000"/>
                <w:sz w:val="17"/>
                <w:szCs w:val="17"/>
              </w:rPr>
              <w:t>file to a folder that is not read by SPDiag. You can see the folder that SPDiag uses to access farm server performance counter data for each farm server</w:t>
            </w:r>
            <w:r w:rsidR="002D3F89">
              <w:rPr>
                <w:rFonts w:ascii="Arial" w:eastAsia="Times New Roman" w:hAnsi="Arial" w:cs="Arial"/>
                <w:color w:val="000000"/>
                <w:sz w:val="17"/>
                <w:szCs w:val="17"/>
              </w:rPr>
              <w:t xml:space="preserve"> on the </w:t>
            </w:r>
            <w:r w:rsidR="002D3F89">
              <w:rPr>
                <w:rFonts w:ascii="Arial" w:eastAsia="Times New Roman" w:hAnsi="Arial" w:cs="Arial"/>
                <w:b/>
                <w:color w:val="000000"/>
                <w:sz w:val="17"/>
                <w:szCs w:val="17"/>
              </w:rPr>
              <w:t>Files</w:t>
            </w:r>
            <w:r w:rsidR="002D3F89">
              <w:rPr>
                <w:rFonts w:ascii="Arial" w:eastAsia="Times New Roman" w:hAnsi="Arial" w:cs="Arial"/>
                <w:color w:val="000000"/>
                <w:sz w:val="17"/>
                <w:szCs w:val="17"/>
              </w:rPr>
              <w:t xml:space="preserve"> tab, accessible by choosing </w:t>
            </w:r>
            <w:r w:rsidR="002D3F89">
              <w:rPr>
                <w:rFonts w:ascii="Arial" w:eastAsia="Times New Roman" w:hAnsi="Arial" w:cs="Arial"/>
                <w:b/>
                <w:color w:val="000000"/>
                <w:sz w:val="17"/>
                <w:szCs w:val="17"/>
              </w:rPr>
              <w:t>Tools</w:t>
            </w:r>
            <w:r w:rsidR="002D3F89">
              <w:rPr>
                <w:rFonts w:ascii="Arial" w:eastAsia="Times New Roman" w:hAnsi="Arial" w:cs="Arial"/>
                <w:color w:val="000000"/>
                <w:sz w:val="17"/>
                <w:szCs w:val="17"/>
              </w:rPr>
              <w:t xml:space="preserve"> and then </w:t>
            </w:r>
            <w:r w:rsidR="002D3F89">
              <w:rPr>
                <w:rFonts w:ascii="Arial" w:eastAsia="Times New Roman" w:hAnsi="Arial" w:cs="Arial"/>
                <w:b/>
                <w:color w:val="000000"/>
                <w:sz w:val="17"/>
                <w:szCs w:val="17"/>
              </w:rPr>
              <w:t>Options</w:t>
            </w:r>
            <w:r w:rsidRPr="008C0B62">
              <w:rPr>
                <w:rFonts w:ascii="Arial" w:eastAsia="Times New Roman" w:hAnsi="Arial" w:cs="Arial"/>
                <w:color w:val="000000"/>
                <w:sz w:val="17"/>
                <w:szCs w:val="17"/>
              </w:rPr>
              <w:t xml:space="preserve">. </w:t>
            </w:r>
          </w:p>
          <w:p w:rsidR="009F6A23" w:rsidRPr="008C0B62" w:rsidRDefault="004F1930">
            <w:pPr>
              <w:rPr>
                <w:rFonts w:ascii="Arial" w:eastAsia="Times New Roman" w:hAnsi="Arial" w:cs="Arial"/>
                <w:color w:val="000000"/>
                <w:sz w:val="17"/>
                <w:szCs w:val="17"/>
              </w:rPr>
            </w:pPr>
            <w:r w:rsidRPr="008C0B62">
              <w:rPr>
                <w:rFonts w:ascii="Arial" w:eastAsia="Times New Roman" w:hAnsi="Arial" w:cs="Arial"/>
                <w:color w:val="000000"/>
                <w:sz w:val="17"/>
                <w:szCs w:val="17"/>
              </w:rPr>
              <w:t xml:space="preserve">For more information on using </w:t>
            </w:r>
            <w:r w:rsidR="00D203C3">
              <w:rPr>
                <w:rFonts w:ascii="Arial" w:eastAsia="Times New Roman" w:hAnsi="Arial" w:cs="Arial"/>
                <w:color w:val="000000"/>
                <w:sz w:val="17"/>
                <w:szCs w:val="17"/>
              </w:rPr>
              <w:t>R</w:t>
            </w:r>
            <w:r w:rsidRPr="008C0B62">
              <w:rPr>
                <w:rFonts w:ascii="Arial" w:eastAsia="Times New Roman" w:hAnsi="Arial" w:cs="Arial"/>
                <w:color w:val="000000"/>
                <w:sz w:val="17"/>
                <w:szCs w:val="17"/>
              </w:rPr>
              <w:t xml:space="preserve">elog.exe, see </w:t>
            </w:r>
            <w:hyperlink r:id="rId19" w:tgtFrame="_blank" w:history="1">
              <w:r w:rsidRPr="008C0B62">
                <w:rPr>
                  <w:rStyle w:val="Hyperlink"/>
                  <w:rFonts w:ascii="Arial" w:eastAsia="Times New Roman" w:hAnsi="Arial" w:cs="Arial"/>
                  <w:sz w:val="17"/>
                  <w:szCs w:val="17"/>
                </w:rPr>
                <w:t>Two Minute Drill: RELOG.EXE</w:t>
              </w:r>
            </w:hyperlink>
            <w:r w:rsidR="004B4C60" w:rsidRPr="004B4C60">
              <w:rPr>
                <w:rFonts w:ascii="Arial" w:hAnsi="Arial" w:cs="Arial"/>
                <w:sz w:val="17"/>
                <w:szCs w:val="17"/>
              </w:rPr>
              <w:t xml:space="preserve"> (http://go.microsoft.com/fwlink/?LinkId=141333)</w:t>
            </w:r>
            <w:r w:rsidRPr="008C0B62">
              <w:rPr>
                <w:rFonts w:ascii="Arial" w:eastAsia="Times New Roman" w:hAnsi="Arial" w:cs="Arial"/>
                <w:color w:val="000000"/>
                <w:sz w:val="17"/>
                <w:szCs w:val="17"/>
              </w:rPr>
              <w:t xml:space="preserve">. </w:t>
            </w:r>
          </w:p>
        </w:tc>
      </w:tr>
    </w:tbl>
    <w:p w:rsidR="008A6F51" w:rsidRPr="008C0B62" w:rsidRDefault="008A6F51">
      <w:pPr>
        <w:pStyle w:val="NormalWeb"/>
        <w:rPr>
          <w:rFonts w:ascii="Arial" w:hAnsi="Arial" w:cs="Arial"/>
          <w:color w:val="000000"/>
          <w:sz w:val="17"/>
          <w:szCs w:val="17"/>
        </w:rPr>
      </w:pPr>
    </w:p>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Next, select performance counter data for the time frame and scope you specified.</w:t>
      </w:r>
    </w:p>
    <w:p w:rsidR="008A6F51" w:rsidRPr="008C0B62" w:rsidRDefault="008A6F51">
      <w:pPr>
        <w:pStyle w:val="NormalWeb"/>
        <w:rPr>
          <w:rFonts w:ascii="Arial" w:hAnsi="Arial" w:cs="Arial"/>
          <w:color w:val="000000"/>
          <w:sz w:val="17"/>
          <w:szCs w:val="17"/>
        </w:rPr>
      </w:pPr>
      <w:r w:rsidRPr="008C0B62">
        <w:rPr>
          <w:rFonts w:ascii="Arial" w:hAnsi="Arial" w:cs="Arial"/>
          <w:noProof/>
          <w:color w:val="000000"/>
          <w:sz w:val="17"/>
          <w:szCs w:val="17"/>
        </w:rPr>
        <w:drawing>
          <wp:inline distT="0" distB="0" distL="0" distR="0">
            <wp:extent cx="3934374" cy="3296110"/>
            <wp:effectExtent l="19050" t="0" r="8976" b="0"/>
            <wp:docPr id="31" name="Picture 30" descr="perf_counter_fil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_counter_filter.png"/>
                    <pic:cNvPicPr/>
                  </pic:nvPicPr>
                  <pic:blipFill>
                    <a:blip r:embed="rId20" cstate="print"/>
                    <a:stretch>
                      <a:fillRect/>
                    </a:stretch>
                  </pic:blipFill>
                  <pic:spPr>
                    <a:xfrm>
                      <a:off x="0" y="0"/>
                      <a:ext cx="3934374" cy="3296110"/>
                    </a:xfrm>
                    <a:prstGeom prst="rect">
                      <a:avLst/>
                    </a:prstGeom>
                  </pic:spPr>
                </pic:pic>
              </a:graphicData>
            </a:graphic>
          </wp:inline>
        </w:drawing>
      </w:r>
    </w:p>
    <w:p w:rsidR="008A6F51" w:rsidRPr="008C0B62" w:rsidRDefault="008A6F51" w:rsidP="008A6F51">
      <w:pPr>
        <w:pStyle w:val="Caption1"/>
        <w:rPr>
          <w:rFonts w:ascii="Arial" w:hAnsi="Arial" w:cs="Arial"/>
        </w:rPr>
      </w:pPr>
      <w:r w:rsidRPr="008C0B62">
        <w:rPr>
          <w:rFonts w:ascii="Arial" w:hAnsi="Arial" w:cs="Arial"/>
        </w:rPr>
        <w:lastRenderedPageBreak/>
        <w:t>Figure 5: The Performance Counter Filter, server selected</w:t>
      </w:r>
    </w:p>
    <w:p w:rsidR="009F6A23" w:rsidRPr="008C0B62" w:rsidRDefault="004F1930">
      <w:pPr>
        <w:rPr>
          <w:rFonts w:ascii="Arial" w:eastAsia="Times New Roman" w:hAnsi="Arial" w:cs="Arial"/>
          <w:color w:val="000000"/>
          <w:sz w:val="17"/>
          <w:szCs w:val="17"/>
        </w:rPr>
      </w:pPr>
      <w:r w:rsidRPr="008C0B62">
        <w:rPr>
          <w:rFonts w:ascii="Arial" w:eastAsia="Times New Roman" w:hAnsi="Arial" w:cs="Arial"/>
          <w:b/>
          <w:bCs/>
          <w:color w:val="000000"/>
          <w:sz w:val="17"/>
          <w:szCs w:val="17"/>
        </w:rPr>
        <w:t>Select and collect performance counter data</w:t>
      </w:r>
    </w:p>
    <w:p w:rsidR="009F6A23" w:rsidRPr="008C0B62" w:rsidRDefault="004F1930">
      <w:pPr>
        <w:pStyle w:val="NormalWeb"/>
        <w:numPr>
          <w:ilvl w:val="0"/>
          <w:numId w:val="8"/>
        </w:numPr>
        <w:ind w:left="360"/>
        <w:rPr>
          <w:rFonts w:ascii="Arial" w:hAnsi="Arial" w:cs="Arial"/>
          <w:color w:val="000000"/>
          <w:sz w:val="17"/>
          <w:szCs w:val="17"/>
        </w:rPr>
      </w:pPr>
      <w:r w:rsidRPr="008C0B62">
        <w:rPr>
          <w:rFonts w:ascii="Arial" w:hAnsi="Arial" w:cs="Arial"/>
          <w:color w:val="000000"/>
          <w:sz w:val="17"/>
          <w:szCs w:val="17"/>
        </w:rPr>
        <w:t xml:space="preserve">In the Performance Monitor pane, click the </w:t>
      </w:r>
      <w:r w:rsidRPr="008C0B62">
        <w:rPr>
          <w:rFonts w:ascii="Arial" w:hAnsi="Arial" w:cs="Arial"/>
          <w:b/>
          <w:color w:val="000000"/>
          <w:sz w:val="17"/>
          <w:szCs w:val="17"/>
        </w:rPr>
        <w:t>Filter Counter</w:t>
      </w:r>
      <w:r w:rsidRPr="008C0B62">
        <w:rPr>
          <w:rFonts w:ascii="Arial" w:hAnsi="Arial" w:cs="Arial"/>
          <w:color w:val="000000"/>
          <w:sz w:val="17"/>
          <w:szCs w:val="17"/>
        </w:rPr>
        <w:t xml:space="preserve"> button.</w:t>
      </w:r>
    </w:p>
    <w:p w:rsidR="003C2E00" w:rsidRDefault="004F1930" w:rsidP="003C2E00">
      <w:pPr>
        <w:pStyle w:val="NormalWeb"/>
        <w:numPr>
          <w:ilvl w:val="0"/>
          <w:numId w:val="8"/>
        </w:numPr>
        <w:ind w:left="360"/>
        <w:rPr>
          <w:rFonts w:ascii="Arial" w:hAnsi="Arial" w:cs="Arial"/>
          <w:color w:val="000000"/>
          <w:sz w:val="17"/>
          <w:szCs w:val="17"/>
        </w:rPr>
      </w:pPr>
      <w:r w:rsidRPr="008C0B62">
        <w:rPr>
          <w:rFonts w:ascii="Arial" w:hAnsi="Arial" w:cs="Arial"/>
          <w:color w:val="000000"/>
          <w:sz w:val="17"/>
          <w:szCs w:val="17"/>
        </w:rPr>
        <w:t xml:space="preserve">In the </w:t>
      </w:r>
      <w:r w:rsidRPr="008C0B62">
        <w:rPr>
          <w:rFonts w:ascii="Arial" w:hAnsi="Arial" w:cs="Arial"/>
          <w:b/>
          <w:color w:val="000000"/>
          <w:sz w:val="17"/>
          <w:szCs w:val="17"/>
        </w:rPr>
        <w:t>Performance Counter</w:t>
      </w:r>
      <w:r w:rsidRPr="008C0B62">
        <w:rPr>
          <w:rFonts w:ascii="Arial" w:hAnsi="Arial" w:cs="Arial"/>
          <w:color w:val="000000"/>
          <w:sz w:val="17"/>
          <w:szCs w:val="17"/>
        </w:rPr>
        <w:t xml:space="preserve"> dialog</w:t>
      </w:r>
      <w:r w:rsidR="00072DD0">
        <w:rPr>
          <w:rFonts w:ascii="Arial" w:hAnsi="Arial" w:cs="Arial"/>
          <w:color w:val="000000"/>
          <w:sz w:val="17"/>
          <w:szCs w:val="17"/>
        </w:rPr>
        <w:t xml:space="preserve"> box</w:t>
      </w:r>
      <w:r w:rsidRPr="008C0B62">
        <w:rPr>
          <w:rFonts w:ascii="Arial" w:hAnsi="Arial" w:cs="Arial"/>
          <w:color w:val="000000"/>
          <w:sz w:val="17"/>
          <w:szCs w:val="17"/>
        </w:rPr>
        <w:t xml:space="preserve">, select a value from the </w:t>
      </w:r>
      <w:r w:rsidRPr="008C0B62">
        <w:rPr>
          <w:rFonts w:ascii="Arial" w:hAnsi="Arial" w:cs="Arial"/>
          <w:b/>
          <w:bCs/>
          <w:color w:val="000000"/>
          <w:sz w:val="17"/>
          <w:szCs w:val="17"/>
        </w:rPr>
        <w:t>Servers</w:t>
      </w:r>
      <w:r w:rsidRPr="008C0B62">
        <w:rPr>
          <w:rFonts w:ascii="Arial" w:hAnsi="Arial" w:cs="Arial"/>
          <w:color w:val="000000"/>
          <w:sz w:val="17"/>
          <w:szCs w:val="17"/>
        </w:rPr>
        <w:t xml:space="preserve"> drop-down menu. You can select a server name from the menu to display specific performance counters from that farm server. You can also select </w:t>
      </w:r>
      <w:r w:rsidRPr="008C0B62">
        <w:rPr>
          <w:rFonts w:ascii="Arial" w:hAnsi="Arial" w:cs="Arial"/>
          <w:b/>
          <w:bCs/>
          <w:color w:val="000000"/>
          <w:sz w:val="17"/>
          <w:szCs w:val="17"/>
        </w:rPr>
        <w:t>Farm</w:t>
      </w:r>
      <w:r w:rsidRPr="008C0B62">
        <w:rPr>
          <w:rFonts w:ascii="Arial" w:hAnsi="Arial" w:cs="Arial"/>
          <w:color w:val="000000"/>
          <w:sz w:val="17"/>
          <w:szCs w:val="17"/>
        </w:rPr>
        <w:t>, which displays calculated farm-wide measurements based on IIS log data.</w:t>
      </w:r>
    </w:p>
    <w:p w:rsidR="003C2E00" w:rsidRPr="008C0B62" w:rsidRDefault="003C2E00" w:rsidP="003C2E00">
      <w:pPr>
        <w:pStyle w:val="NormalWeb"/>
        <w:numPr>
          <w:ilvl w:val="1"/>
          <w:numId w:val="9"/>
        </w:numPr>
        <w:ind w:left="720" w:hanging="360"/>
        <w:rPr>
          <w:rFonts w:ascii="Arial" w:hAnsi="Arial" w:cs="Arial"/>
          <w:color w:val="000000"/>
          <w:sz w:val="17"/>
          <w:szCs w:val="17"/>
        </w:rPr>
      </w:pPr>
      <w:r w:rsidRPr="008C0B62">
        <w:rPr>
          <w:rFonts w:ascii="Arial" w:hAnsi="Arial" w:cs="Arial"/>
          <w:color w:val="000000"/>
          <w:sz w:val="17"/>
          <w:szCs w:val="17"/>
        </w:rPr>
        <w:t xml:space="preserve">If you selected a server from the </w:t>
      </w:r>
      <w:r w:rsidRPr="008C0B62">
        <w:rPr>
          <w:rFonts w:ascii="Arial" w:hAnsi="Arial" w:cs="Arial"/>
          <w:b/>
          <w:bCs/>
          <w:color w:val="000000"/>
          <w:sz w:val="17"/>
          <w:szCs w:val="17"/>
        </w:rPr>
        <w:t>Servers</w:t>
      </w:r>
      <w:r w:rsidRPr="008C0B62">
        <w:rPr>
          <w:rFonts w:ascii="Arial" w:hAnsi="Arial" w:cs="Arial"/>
          <w:color w:val="000000"/>
          <w:sz w:val="17"/>
          <w:szCs w:val="17"/>
        </w:rPr>
        <w:t xml:space="preserve"> drop-down menu, a list of expandable performance counter categories will appear in the field below. Expand a category and select a performance counter from the list of available queries by clicking it.</w:t>
      </w:r>
    </w:p>
    <w:p w:rsidR="003C2E00" w:rsidRPr="008C0B62" w:rsidRDefault="003C2E00" w:rsidP="003C2E00">
      <w:pPr>
        <w:pStyle w:val="NormalWeb"/>
        <w:numPr>
          <w:ilvl w:val="1"/>
          <w:numId w:val="9"/>
        </w:numPr>
        <w:ind w:left="720" w:hanging="360"/>
        <w:rPr>
          <w:rFonts w:ascii="Arial" w:hAnsi="Arial" w:cs="Arial"/>
          <w:color w:val="000000"/>
          <w:sz w:val="17"/>
          <w:szCs w:val="17"/>
        </w:rPr>
      </w:pPr>
      <w:r w:rsidRPr="008C0B62">
        <w:rPr>
          <w:rFonts w:ascii="Arial" w:hAnsi="Arial" w:cs="Arial"/>
          <w:color w:val="000000"/>
          <w:sz w:val="17"/>
          <w:szCs w:val="17"/>
        </w:rPr>
        <w:t xml:space="preserve">If you selected </w:t>
      </w:r>
      <w:r w:rsidRPr="008C0B62">
        <w:rPr>
          <w:rFonts w:ascii="Arial" w:hAnsi="Arial" w:cs="Arial"/>
          <w:b/>
          <w:bCs/>
          <w:color w:val="000000"/>
          <w:sz w:val="17"/>
          <w:szCs w:val="17"/>
        </w:rPr>
        <w:t>Farm</w:t>
      </w:r>
      <w:r w:rsidRPr="008C0B62">
        <w:rPr>
          <w:rFonts w:ascii="Arial" w:hAnsi="Arial" w:cs="Arial"/>
          <w:color w:val="000000"/>
          <w:sz w:val="17"/>
          <w:szCs w:val="17"/>
        </w:rPr>
        <w:t xml:space="preserve"> from the </w:t>
      </w:r>
      <w:r w:rsidRPr="008C0B62">
        <w:rPr>
          <w:rFonts w:ascii="Arial" w:hAnsi="Arial" w:cs="Arial"/>
          <w:b/>
          <w:bCs/>
          <w:color w:val="000000"/>
          <w:sz w:val="17"/>
          <w:szCs w:val="17"/>
        </w:rPr>
        <w:t>Servers</w:t>
      </w:r>
      <w:r w:rsidRPr="008C0B62">
        <w:rPr>
          <w:rFonts w:ascii="Arial" w:hAnsi="Arial" w:cs="Arial"/>
          <w:color w:val="000000"/>
          <w:sz w:val="17"/>
          <w:szCs w:val="17"/>
        </w:rPr>
        <w:t xml:space="preserve"> drop-down menu, an expandable tree entitled </w:t>
      </w:r>
      <w:r w:rsidRPr="008C0B62">
        <w:rPr>
          <w:rFonts w:ascii="Arial" w:hAnsi="Arial" w:cs="Arial"/>
          <w:b/>
          <w:bCs/>
          <w:color w:val="000000"/>
          <w:sz w:val="17"/>
          <w:szCs w:val="17"/>
        </w:rPr>
        <w:t>SharePointRequests</w:t>
      </w:r>
      <w:r w:rsidRPr="008C0B62">
        <w:rPr>
          <w:rFonts w:ascii="Arial" w:hAnsi="Arial" w:cs="Arial"/>
          <w:color w:val="000000"/>
          <w:sz w:val="17"/>
          <w:szCs w:val="17"/>
        </w:rPr>
        <w:t xml:space="preserve"> will appear in the field below. Expand the parent item and select a query from the list of available queries by clicking it.</w:t>
      </w:r>
    </w:p>
    <w:p w:rsidR="003C2E00" w:rsidRPr="008C0B62" w:rsidRDefault="003C2E00" w:rsidP="003C2E00">
      <w:pPr>
        <w:pStyle w:val="NormalWeb"/>
        <w:ind w:left="720"/>
        <w:rPr>
          <w:rFonts w:ascii="Arial" w:hAnsi="Arial" w:cs="Arial"/>
          <w:color w:val="000000"/>
          <w:sz w:val="17"/>
          <w:szCs w:val="17"/>
        </w:rPr>
      </w:pPr>
      <w:r w:rsidRPr="008C0B62">
        <w:rPr>
          <w:rFonts w:ascii="Arial" w:hAnsi="Arial" w:cs="Arial"/>
          <w:noProof/>
          <w:sz w:val="17"/>
          <w:szCs w:val="17"/>
        </w:rPr>
        <w:drawing>
          <wp:inline distT="0" distB="0" distL="0" distR="0">
            <wp:extent cx="3923810" cy="3304762"/>
            <wp:effectExtent l="19050" t="0" r="490" b="0"/>
            <wp:docPr id="4" name="Picture 31" descr="calculated_counter_fil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lculated_counter_filter.png"/>
                    <pic:cNvPicPr/>
                  </pic:nvPicPr>
                  <pic:blipFill>
                    <a:blip r:embed="rId21" cstate="print"/>
                    <a:stretch>
                      <a:fillRect/>
                    </a:stretch>
                  </pic:blipFill>
                  <pic:spPr>
                    <a:xfrm>
                      <a:off x="0" y="0"/>
                      <a:ext cx="3923810" cy="3304762"/>
                    </a:xfrm>
                    <a:prstGeom prst="rect">
                      <a:avLst/>
                    </a:prstGeom>
                  </pic:spPr>
                </pic:pic>
              </a:graphicData>
            </a:graphic>
          </wp:inline>
        </w:drawing>
      </w:r>
    </w:p>
    <w:p w:rsidR="003C2E00" w:rsidRPr="008C0B62" w:rsidRDefault="003C2E00" w:rsidP="003C2E00">
      <w:pPr>
        <w:pStyle w:val="Caption1"/>
        <w:ind w:left="720"/>
        <w:rPr>
          <w:rFonts w:ascii="Arial" w:hAnsi="Arial" w:cs="Arial"/>
        </w:rPr>
      </w:pPr>
      <w:r w:rsidRPr="008C0B62">
        <w:rPr>
          <w:rFonts w:ascii="Arial" w:hAnsi="Arial" w:cs="Arial"/>
        </w:rPr>
        <w:t>Figure 6: The Performance Counter Filter, Farms selected</w:t>
      </w:r>
    </w:p>
    <w:p w:rsidR="003C2E00" w:rsidRDefault="004F1930" w:rsidP="003C2E00">
      <w:pPr>
        <w:pStyle w:val="NormalWeb"/>
        <w:numPr>
          <w:ilvl w:val="0"/>
          <w:numId w:val="8"/>
        </w:numPr>
        <w:ind w:left="360"/>
        <w:rPr>
          <w:rFonts w:ascii="Arial" w:hAnsi="Arial" w:cs="Arial"/>
          <w:color w:val="000000"/>
          <w:sz w:val="17"/>
          <w:szCs w:val="17"/>
        </w:rPr>
      </w:pPr>
      <w:r w:rsidRPr="003C2E00">
        <w:rPr>
          <w:rFonts w:ascii="Arial" w:hAnsi="Arial" w:cs="Arial"/>
          <w:color w:val="000000"/>
          <w:sz w:val="17"/>
          <w:szCs w:val="17"/>
        </w:rPr>
        <w:t xml:space="preserve">Selecting a query will open its available instances in the </w:t>
      </w:r>
      <w:r w:rsidRPr="003C2E00">
        <w:rPr>
          <w:rFonts w:ascii="Arial" w:hAnsi="Arial" w:cs="Arial"/>
          <w:b/>
          <w:bCs/>
          <w:color w:val="000000"/>
          <w:sz w:val="17"/>
          <w:szCs w:val="17"/>
        </w:rPr>
        <w:t>Instances of selected object</w:t>
      </w:r>
      <w:r w:rsidRPr="003C2E00">
        <w:rPr>
          <w:rFonts w:ascii="Arial" w:hAnsi="Arial" w:cs="Arial"/>
          <w:color w:val="000000"/>
          <w:sz w:val="17"/>
          <w:szCs w:val="17"/>
        </w:rPr>
        <w:t xml:space="preserve"> pane on the right side of the dialog</w:t>
      </w:r>
      <w:r w:rsidR="00C150FF" w:rsidRPr="003C2E00">
        <w:rPr>
          <w:rFonts w:ascii="Arial" w:hAnsi="Arial" w:cs="Arial"/>
          <w:color w:val="000000"/>
          <w:sz w:val="17"/>
          <w:szCs w:val="17"/>
        </w:rPr>
        <w:t xml:space="preserve"> box</w:t>
      </w:r>
      <w:r w:rsidRPr="003C2E00">
        <w:rPr>
          <w:rFonts w:ascii="Arial" w:hAnsi="Arial" w:cs="Arial"/>
          <w:color w:val="000000"/>
          <w:sz w:val="17"/>
          <w:szCs w:val="17"/>
        </w:rPr>
        <w:t>. Click the instance you want to select.</w:t>
      </w:r>
    </w:p>
    <w:p w:rsidR="003C2E00" w:rsidRPr="008C0B62" w:rsidRDefault="003C2E00" w:rsidP="003C2E00">
      <w:pPr>
        <w:pStyle w:val="NormalWeb"/>
        <w:numPr>
          <w:ilvl w:val="1"/>
          <w:numId w:val="11"/>
        </w:numPr>
        <w:ind w:left="720" w:hanging="360"/>
        <w:rPr>
          <w:rFonts w:ascii="Arial" w:hAnsi="Arial" w:cs="Arial"/>
          <w:color w:val="000000"/>
          <w:sz w:val="17"/>
          <w:szCs w:val="17"/>
        </w:rPr>
      </w:pPr>
      <w:r w:rsidRPr="008C0B62">
        <w:rPr>
          <w:rFonts w:ascii="Arial" w:hAnsi="Arial" w:cs="Arial"/>
          <w:color w:val="000000"/>
          <w:sz w:val="17"/>
          <w:szCs w:val="17"/>
        </w:rPr>
        <w:t xml:space="preserve">If you selected a server from the </w:t>
      </w:r>
      <w:r w:rsidRPr="008C0B62">
        <w:rPr>
          <w:rFonts w:ascii="Arial" w:hAnsi="Arial" w:cs="Arial"/>
          <w:b/>
          <w:bCs/>
          <w:color w:val="000000"/>
          <w:sz w:val="17"/>
          <w:szCs w:val="17"/>
        </w:rPr>
        <w:t>Servers</w:t>
      </w:r>
      <w:r w:rsidRPr="008C0B62">
        <w:rPr>
          <w:rFonts w:ascii="Arial" w:hAnsi="Arial" w:cs="Arial"/>
          <w:color w:val="000000"/>
          <w:sz w:val="17"/>
          <w:szCs w:val="17"/>
        </w:rPr>
        <w:t xml:space="preserve"> drop-down menu, selecting a performance counter will display its available instances, which might be different for each counter. If no instances appear in the </w:t>
      </w:r>
      <w:r w:rsidRPr="008C0B62">
        <w:rPr>
          <w:rFonts w:ascii="Arial" w:hAnsi="Arial" w:cs="Arial"/>
          <w:b/>
          <w:bCs/>
          <w:color w:val="000000"/>
          <w:sz w:val="17"/>
          <w:szCs w:val="17"/>
        </w:rPr>
        <w:t>Instances of selected object</w:t>
      </w:r>
      <w:r w:rsidRPr="008C0B62">
        <w:rPr>
          <w:rFonts w:ascii="Arial" w:hAnsi="Arial" w:cs="Arial"/>
          <w:color w:val="000000"/>
          <w:sz w:val="17"/>
          <w:szCs w:val="17"/>
        </w:rPr>
        <w:t xml:space="preserve"> pane, the main performance counter object will be used.</w:t>
      </w:r>
    </w:p>
    <w:p w:rsidR="003C2E00" w:rsidRPr="008C0B62" w:rsidRDefault="003C2E00" w:rsidP="003C2E00">
      <w:pPr>
        <w:pStyle w:val="NormalWeb"/>
        <w:numPr>
          <w:ilvl w:val="1"/>
          <w:numId w:val="11"/>
        </w:numPr>
        <w:ind w:left="720" w:hanging="360"/>
        <w:rPr>
          <w:rFonts w:ascii="Arial" w:hAnsi="Arial" w:cs="Arial"/>
          <w:color w:val="000000"/>
          <w:sz w:val="17"/>
          <w:szCs w:val="17"/>
        </w:rPr>
      </w:pPr>
      <w:r w:rsidRPr="008C0B62">
        <w:rPr>
          <w:rFonts w:ascii="Arial" w:hAnsi="Arial" w:cs="Arial"/>
          <w:color w:val="000000"/>
          <w:sz w:val="17"/>
          <w:szCs w:val="17"/>
        </w:rPr>
        <w:t xml:space="preserve">If you selected </w:t>
      </w:r>
      <w:r w:rsidRPr="008C0B62">
        <w:rPr>
          <w:rFonts w:ascii="Arial" w:hAnsi="Arial" w:cs="Arial"/>
          <w:b/>
          <w:bCs/>
          <w:color w:val="000000"/>
          <w:sz w:val="17"/>
          <w:szCs w:val="17"/>
        </w:rPr>
        <w:t>Farm</w:t>
      </w:r>
      <w:r w:rsidRPr="008C0B62">
        <w:rPr>
          <w:rFonts w:ascii="Arial" w:hAnsi="Arial" w:cs="Arial"/>
          <w:color w:val="000000"/>
          <w:sz w:val="17"/>
          <w:szCs w:val="17"/>
        </w:rPr>
        <w:t xml:space="preserve"> from the </w:t>
      </w:r>
      <w:r w:rsidRPr="008C0B62">
        <w:rPr>
          <w:rFonts w:ascii="Arial" w:hAnsi="Arial" w:cs="Arial"/>
          <w:b/>
          <w:bCs/>
          <w:color w:val="000000"/>
          <w:sz w:val="17"/>
          <w:szCs w:val="17"/>
        </w:rPr>
        <w:t>Servers</w:t>
      </w:r>
      <w:r w:rsidRPr="008C0B62">
        <w:rPr>
          <w:rFonts w:ascii="Arial" w:hAnsi="Arial" w:cs="Arial"/>
          <w:color w:val="000000"/>
          <w:sz w:val="17"/>
          <w:szCs w:val="17"/>
        </w:rPr>
        <w:t xml:space="preserve"> drop-down menu, the instances </w:t>
      </w:r>
      <w:r w:rsidRPr="008C0B62">
        <w:rPr>
          <w:rFonts w:ascii="Arial" w:hAnsi="Arial" w:cs="Arial"/>
          <w:b/>
          <w:bCs/>
          <w:color w:val="000000"/>
          <w:sz w:val="17"/>
          <w:szCs w:val="17"/>
        </w:rPr>
        <w:t>_Total</w:t>
      </w:r>
      <w:r w:rsidRPr="008C0B62">
        <w:rPr>
          <w:rFonts w:ascii="Arial" w:hAnsi="Arial" w:cs="Arial"/>
          <w:color w:val="000000"/>
          <w:sz w:val="17"/>
          <w:szCs w:val="17"/>
        </w:rPr>
        <w:t xml:space="preserve"> and </w:t>
      </w:r>
      <w:r w:rsidRPr="008C0B62">
        <w:rPr>
          <w:rFonts w:ascii="Arial" w:hAnsi="Arial" w:cs="Arial"/>
          <w:b/>
          <w:bCs/>
          <w:color w:val="000000"/>
          <w:sz w:val="17"/>
          <w:szCs w:val="17"/>
        </w:rPr>
        <w:t>_Master-Filter</w:t>
      </w:r>
      <w:r w:rsidRPr="008C0B62">
        <w:rPr>
          <w:rFonts w:ascii="Arial" w:hAnsi="Arial" w:cs="Arial"/>
          <w:color w:val="000000"/>
          <w:sz w:val="17"/>
          <w:szCs w:val="17"/>
        </w:rPr>
        <w:t xml:space="preserve"> will be displayed for each query you select. Selecting the </w:t>
      </w:r>
      <w:r w:rsidRPr="008C0B62">
        <w:rPr>
          <w:rFonts w:ascii="Arial" w:hAnsi="Arial" w:cs="Arial"/>
          <w:b/>
          <w:bCs/>
          <w:color w:val="000000"/>
          <w:sz w:val="17"/>
          <w:szCs w:val="17"/>
        </w:rPr>
        <w:t>_Total</w:t>
      </w:r>
      <w:r w:rsidRPr="008C0B62">
        <w:rPr>
          <w:rFonts w:ascii="Arial" w:hAnsi="Arial" w:cs="Arial"/>
          <w:color w:val="000000"/>
          <w:sz w:val="17"/>
          <w:szCs w:val="17"/>
        </w:rPr>
        <w:t xml:space="preserve"> instance will collect this data from all farm servers, and </w:t>
      </w:r>
      <w:r w:rsidRPr="008C0B62">
        <w:rPr>
          <w:rFonts w:ascii="Arial" w:hAnsi="Arial" w:cs="Arial"/>
          <w:b/>
          <w:bCs/>
          <w:color w:val="000000"/>
          <w:sz w:val="17"/>
          <w:szCs w:val="17"/>
        </w:rPr>
        <w:t>_Master-Filter</w:t>
      </w:r>
      <w:r w:rsidRPr="008C0B62">
        <w:rPr>
          <w:rFonts w:ascii="Arial" w:hAnsi="Arial" w:cs="Arial"/>
          <w:color w:val="000000"/>
          <w:sz w:val="17"/>
          <w:szCs w:val="17"/>
        </w:rPr>
        <w:t xml:space="preserve"> will collect data only from the servers that are currently enabled in the SharePoint Scope on the master filter bar.</w:t>
      </w:r>
    </w:p>
    <w:p w:rsidR="003C2E00" w:rsidRDefault="004F1930" w:rsidP="003C2E00">
      <w:pPr>
        <w:pStyle w:val="NormalWeb"/>
        <w:numPr>
          <w:ilvl w:val="0"/>
          <w:numId w:val="8"/>
        </w:numPr>
        <w:ind w:left="360"/>
        <w:rPr>
          <w:rFonts w:ascii="Arial" w:hAnsi="Arial" w:cs="Arial"/>
          <w:color w:val="000000"/>
          <w:sz w:val="17"/>
          <w:szCs w:val="17"/>
        </w:rPr>
      </w:pPr>
      <w:r w:rsidRPr="003C2E00">
        <w:rPr>
          <w:rFonts w:ascii="Arial" w:hAnsi="Arial" w:cs="Arial"/>
          <w:color w:val="000000"/>
          <w:sz w:val="17"/>
          <w:szCs w:val="17"/>
        </w:rPr>
        <w:t>You can also select a color for the displayed data, and the scale for the display</w:t>
      </w:r>
      <w:r w:rsidR="002C3AC3" w:rsidRPr="003C2E00">
        <w:rPr>
          <w:rFonts w:ascii="Arial" w:hAnsi="Arial" w:cs="Arial"/>
          <w:color w:val="000000"/>
          <w:sz w:val="17"/>
          <w:szCs w:val="17"/>
        </w:rPr>
        <w:t>, and t</w:t>
      </w:r>
      <w:r w:rsidRPr="003C2E00">
        <w:rPr>
          <w:rFonts w:ascii="Arial" w:hAnsi="Arial" w:cs="Arial"/>
          <w:color w:val="000000"/>
          <w:sz w:val="17"/>
          <w:szCs w:val="17"/>
        </w:rPr>
        <w:t xml:space="preserve">hen click </w:t>
      </w:r>
      <w:r w:rsidRPr="003C2E00">
        <w:rPr>
          <w:rFonts w:ascii="Arial" w:hAnsi="Arial" w:cs="Arial"/>
          <w:b/>
          <w:bCs/>
          <w:color w:val="000000"/>
          <w:sz w:val="17"/>
          <w:szCs w:val="17"/>
        </w:rPr>
        <w:t>Add</w:t>
      </w:r>
      <w:r w:rsidRPr="003C2E00">
        <w:rPr>
          <w:rFonts w:ascii="Arial" w:hAnsi="Arial" w:cs="Arial"/>
          <w:color w:val="000000"/>
          <w:sz w:val="17"/>
          <w:szCs w:val="17"/>
        </w:rPr>
        <w:t>. The selected performance counter instance will appear in the Performance Monitor pane.</w:t>
      </w:r>
    </w:p>
    <w:p w:rsidR="003C2E00" w:rsidRPr="008C0B62" w:rsidRDefault="003C2E00" w:rsidP="003C2E00">
      <w:pPr>
        <w:pStyle w:val="NormalWeb"/>
        <w:ind w:left="360"/>
        <w:rPr>
          <w:rFonts w:ascii="Arial" w:hAnsi="Arial" w:cs="Arial"/>
          <w:color w:val="000000"/>
          <w:sz w:val="17"/>
          <w:szCs w:val="17"/>
        </w:rPr>
      </w:pPr>
      <w:r w:rsidRPr="008C0B62">
        <w:rPr>
          <w:rFonts w:ascii="Arial" w:hAnsi="Arial" w:cs="Arial"/>
          <w:color w:val="000000"/>
          <w:sz w:val="17"/>
          <w:szCs w:val="17"/>
        </w:rPr>
        <w:t>Repeat this step for each performance monitor counter you wish to add to the display.</w:t>
      </w:r>
    </w:p>
    <w:p w:rsidR="009F6A23" w:rsidRPr="003C2E00" w:rsidRDefault="004F1930" w:rsidP="003C2E00">
      <w:pPr>
        <w:pStyle w:val="NormalWeb"/>
        <w:numPr>
          <w:ilvl w:val="0"/>
          <w:numId w:val="8"/>
        </w:numPr>
        <w:ind w:left="360"/>
        <w:rPr>
          <w:rFonts w:ascii="Arial" w:hAnsi="Arial" w:cs="Arial"/>
          <w:color w:val="000000"/>
          <w:sz w:val="17"/>
          <w:szCs w:val="17"/>
        </w:rPr>
      </w:pPr>
      <w:r w:rsidRPr="003C2E00">
        <w:rPr>
          <w:rFonts w:ascii="Arial" w:hAnsi="Arial" w:cs="Arial"/>
          <w:color w:val="000000"/>
          <w:sz w:val="17"/>
          <w:szCs w:val="17"/>
        </w:rPr>
        <w:lastRenderedPageBreak/>
        <w:t xml:space="preserve">When you have selected and added all the performance counter instances you want to collect, click </w:t>
      </w:r>
      <w:r w:rsidRPr="003C2E00">
        <w:rPr>
          <w:rFonts w:ascii="Arial" w:hAnsi="Arial" w:cs="Arial"/>
          <w:b/>
          <w:bCs/>
          <w:color w:val="000000"/>
          <w:sz w:val="17"/>
          <w:szCs w:val="17"/>
        </w:rPr>
        <w:t>O</w:t>
      </w:r>
      <w:r w:rsidR="00364503" w:rsidRPr="003C2E00">
        <w:rPr>
          <w:rFonts w:ascii="Arial" w:hAnsi="Arial" w:cs="Arial"/>
          <w:b/>
          <w:bCs/>
          <w:color w:val="000000"/>
          <w:sz w:val="17"/>
          <w:szCs w:val="17"/>
        </w:rPr>
        <w:t>k</w:t>
      </w:r>
      <w:r w:rsidRPr="003C2E00">
        <w:rPr>
          <w:rFonts w:ascii="Arial" w:hAnsi="Arial" w:cs="Arial"/>
          <w:color w:val="000000"/>
          <w:sz w:val="17"/>
          <w:szCs w:val="17"/>
        </w:rPr>
        <w:t xml:space="preserve"> to collect the data from the farm.</w:t>
      </w:r>
    </w:p>
    <w:tbl>
      <w:tblPr>
        <w:tblW w:w="5000" w:type="pct"/>
        <w:tblCellSpacing w:w="0" w:type="dxa"/>
        <w:tblCellMar>
          <w:left w:w="0" w:type="dxa"/>
          <w:right w:w="0" w:type="dxa"/>
        </w:tblCellMar>
        <w:tblLook w:val="04A0"/>
      </w:tblPr>
      <w:tblGrid>
        <w:gridCol w:w="9510"/>
      </w:tblGrid>
      <w:tr w:rsidR="009F6A23" w:rsidRPr="008C0B62">
        <w:trPr>
          <w:tblCellSpacing w:w="0" w:type="dxa"/>
        </w:trPr>
        <w:tc>
          <w:tcPr>
            <w:tcW w:w="0" w:type="auto"/>
            <w:tcBorders>
              <w:bottom w:val="single" w:sz="6" w:space="0" w:color="C8CDDE"/>
            </w:tcBorders>
            <w:shd w:val="clear" w:color="auto" w:fill="EFEFF7"/>
            <w:tcMar>
              <w:top w:w="0" w:type="dxa"/>
              <w:left w:w="75" w:type="dxa"/>
              <w:bottom w:w="0" w:type="dxa"/>
              <w:right w:w="75" w:type="dxa"/>
            </w:tcMar>
            <w:vAlign w:val="center"/>
            <w:hideMark/>
          </w:tcPr>
          <w:p w:rsidR="009F6A23" w:rsidRPr="008C0B62" w:rsidRDefault="004F1930">
            <w:pPr>
              <w:rPr>
                <w:rFonts w:ascii="Arial" w:eastAsia="Times New Roman" w:hAnsi="Arial" w:cs="Arial"/>
                <w:b/>
                <w:bCs/>
                <w:color w:val="000066"/>
                <w:sz w:val="17"/>
                <w:szCs w:val="17"/>
              </w:rPr>
            </w:pPr>
            <w:r w:rsidRPr="008C0B62">
              <w:rPr>
                <w:rFonts w:ascii="Arial" w:eastAsia="Times New Roman" w:hAnsi="Arial" w:cs="Arial"/>
                <w:b/>
                <w:bCs/>
                <w:noProof/>
                <w:color w:val="000066"/>
                <w:sz w:val="17"/>
                <w:szCs w:val="17"/>
              </w:rPr>
              <w:drawing>
                <wp:inline distT="0" distB="0" distL="0" distR="0">
                  <wp:extent cx="95250" cy="95250"/>
                  <wp:effectExtent l="19050" t="0" r="0" b="0"/>
                  <wp:docPr id="19" name="Picture 19" descr="C:\Users\kvice\AppData\Local\Temp\DxEditor\DduePreview\Default\0ef9b2b9-c270-4413-98ac-81276b13d285\local\no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kvice\AppData\Local\Temp\DxEditor\DduePreview\Default\0ef9b2b9-c270-4413-98ac-81276b13d285\local\note.gif"/>
                          <pic:cNvPicPr>
                            <a:picLocks noChangeAspect="1" noChangeArrowheads="1"/>
                          </pic:cNvPicPr>
                        </pic:nvPicPr>
                        <pic:blipFill>
                          <a:blip r:embed="rId10"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8C0B62">
              <w:rPr>
                <w:rFonts w:ascii="Arial" w:eastAsia="Times New Roman" w:hAnsi="Arial" w:cs="Arial"/>
                <w:b/>
                <w:bCs/>
                <w:color w:val="000066"/>
                <w:sz w:val="17"/>
                <w:szCs w:val="17"/>
              </w:rPr>
              <w:t xml:space="preserve">Note: </w:t>
            </w:r>
          </w:p>
        </w:tc>
      </w:tr>
      <w:tr w:rsidR="009F6A23" w:rsidRPr="008C0B62">
        <w:trPr>
          <w:tblCellSpacing w:w="0" w:type="dxa"/>
        </w:trPr>
        <w:tc>
          <w:tcPr>
            <w:tcW w:w="0" w:type="auto"/>
            <w:tcBorders>
              <w:top w:val="single" w:sz="6" w:space="0" w:color="FFFFFF"/>
            </w:tcBorders>
            <w:shd w:val="clear" w:color="auto" w:fill="F7F7FF"/>
            <w:tcMar>
              <w:top w:w="0" w:type="dxa"/>
              <w:left w:w="75" w:type="dxa"/>
              <w:bottom w:w="0" w:type="dxa"/>
              <w:right w:w="75" w:type="dxa"/>
            </w:tcMar>
            <w:vAlign w:val="center"/>
            <w:hideMark/>
          </w:tcPr>
          <w:p w:rsidR="009F6A23" w:rsidRPr="008C0B62" w:rsidRDefault="004F1930">
            <w:pPr>
              <w:rPr>
                <w:rFonts w:ascii="Arial" w:eastAsia="Times New Roman" w:hAnsi="Arial" w:cs="Arial"/>
                <w:color w:val="000000"/>
                <w:sz w:val="17"/>
                <w:szCs w:val="17"/>
              </w:rPr>
            </w:pPr>
            <w:r w:rsidRPr="008C0B62">
              <w:rPr>
                <w:rFonts w:ascii="Arial" w:eastAsia="Times New Roman" w:hAnsi="Arial" w:cs="Arial"/>
                <w:color w:val="000000"/>
                <w:sz w:val="17"/>
                <w:szCs w:val="17"/>
              </w:rPr>
              <w:t xml:space="preserve">If any of the data you selected has already been collected, SPDiag will display the collected data rather than collecting it again from the farm. </w:t>
            </w:r>
          </w:p>
        </w:tc>
      </w:tr>
    </w:tbl>
    <w:p w:rsidR="00E05DCA" w:rsidRPr="008C0B62" w:rsidRDefault="00E05DCA">
      <w:pPr>
        <w:pStyle w:val="NormalWeb"/>
        <w:rPr>
          <w:rFonts w:ascii="Arial" w:hAnsi="Arial" w:cs="Arial"/>
          <w:color w:val="000000"/>
          <w:sz w:val="17"/>
          <w:szCs w:val="17"/>
        </w:rPr>
      </w:pPr>
    </w:p>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 xml:space="preserve">You can modify the performance counter display by hiding counters. In the list of displayed counters, </w:t>
      </w:r>
      <w:r w:rsidR="00487B86">
        <w:rPr>
          <w:rFonts w:ascii="Arial" w:hAnsi="Arial" w:cs="Arial"/>
          <w:color w:val="000000"/>
          <w:sz w:val="17"/>
          <w:szCs w:val="17"/>
        </w:rPr>
        <w:t>clear</w:t>
      </w:r>
      <w:r w:rsidR="00487B86" w:rsidRPr="008C0B62">
        <w:rPr>
          <w:rFonts w:ascii="Arial" w:hAnsi="Arial" w:cs="Arial"/>
          <w:color w:val="000000"/>
          <w:sz w:val="17"/>
          <w:szCs w:val="17"/>
        </w:rPr>
        <w:t xml:space="preserve"> </w:t>
      </w:r>
      <w:r w:rsidRPr="008C0B62">
        <w:rPr>
          <w:rFonts w:ascii="Arial" w:hAnsi="Arial" w:cs="Arial"/>
          <w:color w:val="000000"/>
          <w:sz w:val="17"/>
          <w:szCs w:val="17"/>
        </w:rPr>
        <w:t xml:space="preserve">the </w:t>
      </w:r>
      <w:r w:rsidR="00487B86">
        <w:rPr>
          <w:rFonts w:ascii="Arial" w:hAnsi="Arial" w:cs="Arial"/>
          <w:color w:val="000000"/>
          <w:sz w:val="17"/>
          <w:szCs w:val="17"/>
        </w:rPr>
        <w:t xml:space="preserve">check </w:t>
      </w:r>
      <w:r w:rsidRPr="008C0B62">
        <w:rPr>
          <w:rFonts w:ascii="Arial" w:hAnsi="Arial" w:cs="Arial"/>
          <w:color w:val="000000"/>
          <w:sz w:val="17"/>
          <w:szCs w:val="17"/>
        </w:rPr>
        <w:t xml:space="preserve">box in the </w:t>
      </w:r>
      <w:r w:rsidRPr="008C0B62">
        <w:rPr>
          <w:rFonts w:ascii="Arial" w:hAnsi="Arial" w:cs="Arial"/>
          <w:b/>
          <w:bCs/>
          <w:color w:val="000000"/>
          <w:sz w:val="17"/>
          <w:szCs w:val="17"/>
        </w:rPr>
        <w:t>Show</w:t>
      </w:r>
      <w:r w:rsidRPr="008C0B62">
        <w:rPr>
          <w:rFonts w:ascii="Arial" w:hAnsi="Arial" w:cs="Arial"/>
          <w:color w:val="000000"/>
          <w:sz w:val="17"/>
          <w:szCs w:val="17"/>
        </w:rPr>
        <w:t xml:space="preserve"> column for the counter you want to hide. </w:t>
      </w:r>
      <w:r w:rsidR="00487B86">
        <w:rPr>
          <w:rFonts w:ascii="Arial" w:hAnsi="Arial" w:cs="Arial"/>
          <w:color w:val="000000"/>
          <w:sz w:val="17"/>
          <w:szCs w:val="17"/>
        </w:rPr>
        <w:t>Select</w:t>
      </w:r>
      <w:r w:rsidR="00487B86" w:rsidRPr="008C0B62">
        <w:rPr>
          <w:rFonts w:ascii="Arial" w:hAnsi="Arial" w:cs="Arial"/>
          <w:color w:val="000000"/>
          <w:sz w:val="17"/>
          <w:szCs w:val="17"/>
        </w:rPr>
        <w:t xml:space="preserve"> </w:t>
      </w:r>
      <w:r w:rsidRPr="008C0B62">
        <w:rPr>
          <w:rFonts w:ascii="Arial" w:hAnsi="Arial" w:cs="Arial"/>
          <w:color w:val="000000"/>
          <w:sz w:val="17"/>
          <w:szCs w:val="17"/>
        </w:rPr>
        <w:t xml:space="preserve">the </w:t>
      </w:r>
      <w:r w:rsidR="00487B86">
        <w:rPr>
          <w:rFonts w:ascii="Arial" w:hAnsi="Arial" w:cs="Arial"/>
          <w:color w:val="000000"/>
          <w:sz w:val="17"/>
          <w:szCs w:val="17"/>
        </w:rPr>
        <w:t xml:space="preserve">check </w:t>
      </w:r>
      <w:r w:rsidRPr="008C0B62">
        <w:rPr>
          <w:rFonts w:ascii="Arial" w:hAnsi="Arial" w:cs="Arial"/>
          <w:color w:val="000000"/>
          <w:sz w:val="17"/>
          <w:szCs w:val="17"/>
        </w:rPr>
        <w:t>box to add the counter to the display again.</w:t>
      </w:r>
    </w:p>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 xml:space="preserve">You can also remove the counter from the display permanently by clicking the </w:t>
      </w:r>
      <w:r w:rsidRPr="008C0B62">
        <w:rPr>
          <w:rFonts w:ascii="Arial" w:hAnsi="Arial" w:cs="Arial"/>
          <w:b/>
          <w:bCs/>
          <w:color w:val="000000"/>
          <w:sz w:val="17"/>
          <w:szCs w:val="17"/>
        </w:rPr>
        <w:t>Remove</w:t>
      </w:r>
      <w:r w:rsidRPr="008C0B62">
        <w:rPr>
          <w:rFonts w:ascii="Arial" w:hAnsi="Arial" w:cs="Arial"/>
          <w:color w:val="000000"/>
          <w:sz w:val="17"/>
          <w:szCs w:val="17"/>
        </w:rPr>
        <w:t xml:space="preserve"> button for the specific counter.</w:t>
      </w:r>
    </w:p>
    <w:p w:rsidR="009F6A23" w:rsidRPr="008C0B62" w:rsidRDefault="004F1930" w:rsidP="00BB3B86">
      <w:pPr>
        <w:pStyle w:val="Heading4"/>
        <w:rPr>
          <w:rFonts w:ascii="Arial" w:hAnsi="Arial" w:cs="Arial"/>
          <w:szCs w:val="17"/>
        </w:rPr>
      </w:pPr>
      <w:r w:rsidRPr="008C0B62">
        <w:rPr>
          <w:rFonts w:ascii="Arial" w:hAnsi="Arial" w:cs="Arial"/>
        </w:rPr>
        <w:t>Creating a custom report from collected data</w:t>
      </w:r>
    </w:p>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The Custom Reports pane allows you to generate three different kinds of reports based on the data that has been collected through the filters in the Consolidated Logs pane and the Performance Monitor pane. You can create the following types of custom report:</w:t>
      </w:r>
    </w:p>
    <w:p w:rsidR="009F6A23" w:rsidRPr="008C0B62" w:rsidRDefault="004B4C60">
      <w:pPr>
        <w:numPr>
          <w:ilvl w:val="0"/>
          <w:numId w:val="12"/>
        </w:numPr>
        <w:spacing w:before="100" w:beforeAutospacing="1" w:after="240"/>
        <w:ind w:left="255"/>
        <w:rPr>
          <w:rFonts w:ascii="Arial" w:eastAsia="Times New Roman" w:hAnsi="Arial" w:cs="Arial"/>
          <w:color w:val="000000"/>
          <w:sz w:val="17"/>
          <w:szCs w:val="17"/>
        </w:rPr>
      </w:pPr>
      <w:r w:rsidRPr="004B4C60">
        <w:rPr>
          <w:rFonts w:ascii="Arial" w:eastAsia="Times New Roman" w:hAnsi="Arial" w:cs="Arial"/>
          <w:bCs/>
          <w:color w:val="000000"/>
          <w:sz w:val="17"/>
          <w:szCs w:val="17"/>
        </w:rPr>
        <w:t>Top Sites report, which</w:t>
      </w:r>
      <w:r w:rsidR="004F1930" w:rsidRPr="008C0B62">
        <w:rPr>
          <w:rFonts w:ascii="Arial" w:eastAsia="Times New Roman" w:hAnsi="Arial" w:cs="Arial"/>
          <w:color w:val="000000"/>
          <w:sz w:val="17"/>
          <w:szCs w:val="17"/>
        </w:rPr>
        <w:t xml:space="preserve"> lists the most accessed sites in the farm for the time period for which data has been collected.</w:t>
      </w:r>
    </w:p>
    <w:p w:rsidR="009F6A23" w:rsidRPr="008C0B62" w:rsidRDefault="004B4C60">
      <w:pPr>
        <w:numPr>
          <w:ilvl w:val="0"/>
          <w:numId w:val="12"/>
        </w:numPr>
        <w:spacing w:before="100" w:beforeAutospacing="1" w:after="240"/>
        <w:ind w:left="255"/>
        <w:rPr>
          <w:rFonts w:ascii="Arial" w:eastAsia="Times New Roman" w:hAnsi="Arial" w:cs="Arial"/>
          <w:color w:val="000000"/>
          <w:sz w:val="17"/>
          <w:szCs w:val="17"/>
        </w:rPr>
      </w:pPr>
      <w:r w:rsidRPr="004B4C60">
        <w:rPr>
          <w:rFonts w:ascii="Arial" w:eastAsia="Times New Roman" w:hAnsi="Arial" w:cs="Arial"/>
          <w:bCs/>
          <w:color w:val="000000"/>
          <w:sz w:val="17"/>
          <w:szCs w:val="17"/>
        </w:rPr>
        <w:t>Slow requests report, which lists</w:t>
      </w:r>
      <w:r w:rsidR="004F1930" w:rsidRPr="008C0B62">
        <w:rPr>
          <w:rFonts w:ascii="Arial" w:eastAsia="Times New Roman" w:hAnsi="Arial" w:cs="Arial"/>
          <w:color w:val="000000"/>
          <w:sz w:val="17"/>
          <w:szCs w:val="17"/>
        </w:rPr>
        <w:t xml:space="preserve"> the requests with the longest response times.</w:t>
      </w:r>
    </w:p>
    <w:p w:rsidR="009F6A23" w:rsidRPr="008C0B62" w:rsidRDefault="004B4C60">
      <w:pPr>
        <w:numPr>
          <w:ilvl w:val="0"/>
          <w:numId w:val="12"/>
        </w:numPr>
        <w:spacing w:before="100" w:beforeAutospacing="1" w:after="240"/>
        <w:ind w:left="255"/>
        <w:rPr>
          <w:rFonts w:ascii="Arial" w:eastAsia="Times New Roman" w:hAnsi="Arial" w:cs="Arial"/>
          <w:color w:val="000000"/>
          <w:sz w:val="17"/>
          <w:szCs w:val="17"/>
        </w:rPr>
      </w:pPr>
      <w:r w:rsidRPr="004B4C60">
        <w:rPr>
          <w:rFonts w:ascii="Arial" w:eastAsia="Times New Roman" w:hAnsi="Arial" w:cs="Arial"/>
          <w:bCs/>
          <w:color w:val="000000"/>
          <w:sz w:val="17"/>
          <w:szCs w:val="17"/>
        </w:rPr>
        <w:t>Failed requests report, which lists</w:t>
      </w:r>
      <w:r w:rsidR="004F1930" w:rsidRPr="008C0B62">
        <w:rPr>
          <w:rFonts w:ascii="Arial" w:eastAsia="Times New Roman" w:hAnsi="Arial" w:cs="Arial"/>
          <w:color w:val="000000"/>
          <w:sz w:val="17"/>
          <w:szCs w:val="17"/>
        </w:rPr>
        <w:t xml:space="preserve"> all requests that were not responded to by the farm.</w:t>
      </w:r>
    </w:p>
    <w:tbl>
      <w:tblPr>
        <w:tblW w:w="5000" w:type="pct"/>
        <w:tblCellSpacing w:w="0" w:type="dxa"/>
        <w:tblCellMar>
          <w:left w:w="0" w:type="dxa"/>
          <w:right w:w="0" w:type="dxa"/>
        </w:tblCellMar>
        <w:tblLook w:val="04A0"/>
      </w:tblPr>
      <w:tblGrid>
        <w:gridCol w:w="9510"/>
      </w:tblGrid>
      <w:tr w:rsidR="009F6A23" w:rsidRPr="008C0B62">
        <w:trPr>
          <w:tblCellSpacing w:w="0" w:type="dxa"/>
        </w:trPr>
        <w:tc>
          <w:tcPr>
            <w:tcW w:w="0" w:type="auto"/>
            <w:tcBorders>
              <w:bottom w:val="single" w:sz="6" w:space="0" w:color="C8CDDE"/>
            </w:tcBorders>
            <w:shd w:val="clear" w:color="auto" w:fill="EFEFF7"/>
            <w:tcMar>
              <w:top w:w="0" w:type="dxa"/>
              <w:left w:w="75" w:type="dxa"/>
              <w:bottom w:w="0" w:type="dxa"/>
              <w:right w:w="75" w:type="dxa"/>
            </w:tcMar>
            <w:vAlign w:val="center"/>
            <w:hideMark/>
          </w:tcPr>
          <w:p w:rsidR="009F6A23" w:rsidRPr="008C0B62" w:rsidRDefault="004F1930">
            <w:pPr>
              <w:rPr>
                <w:rFonts w:ascii="Arial" w:eastAsia="Times New Roman" w:hAnsi="Arial" w:cs="Arial"/>
                <w:b/>
                <w:bCs/>
                <w:color w:val="000066"/>
                <w:sz w:val="17"/>
                <w:szCs w:val="17"/>
              </w:rPr>
            </w:pPr>
            <w:r w:rsidRPr="008C0B62">
              <w:rPr>
                <w:rFonts w:ascii="Arial" w:eastAsia="Times New Roman" w:hAnsi="Arial" w:cs="Arial"/>
                <w:b/>
                <w:bCs/>
                <w:noProof/>
                <w:color w:val="000066"/>
                <w:sz w:val="17"/>
                <w:szCs w:val="17"/>
              </w:rPr>
              <w:drawing>
                <wp:inline distT="0" distB="0" distL="0" distR="0">
                  <wp:extent cx="95250" cy="95250"/>
                  <wp:effectExtent l="19050" t="0" r="0" b="0"/>
                  <wp:docPr id="20" name="Picture 20" descr="C:\Users\kvice\AppData\Local\Temp\DxEditor\DduePreview\Default\0ef9b2b9-c270-4413-98ac-81276b13d285\local\no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kvice\AppData\Local\Temp\DxEditor\DduePreview\Default\0ef9b2b9-c270-4413-98ac-81276b13d285\local\note.gif"/>
                          <pic:cNvPicPr>
                            <a:picLocks noChangeAspect="1" noChangeArrowheads="1"/>
                          </pic:cNvPicPr>
                        </pic:nvPicPr>
                        <pic:blipFill>
                          <a:blip r:embed="rId10"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8C0B62">
              <w:rPr>
                <w:rFonts w:ascii="Arial" w:eastAsia="Times New Roman" w:hAnsi="Arial" w:cs="Arial"/>
                <w:b/>
                <w:bCs/>
                <w:color w:val="000066"/>
                <w:sz w:val="17"/>
                <w:szCs w:val="17"/>
              </w:rPr>
              <w:t xml:space="preserve">Note: </w:t>
            </w:r>
          </w:p>
        </w:tc>
      </w:tr>
      <w:tr w:rsidR="009F6A23" w:rsidRPr="008C0B62">
        <w:trPr>
          <w:tblCellSpacing w:w="0" w:type="dxa"/>
        </w:trPr>
        <w:tc>
          <w:tcPr>
            <w:tcW w:w="0" w:type="auto"/>
            <w:tcBorders>
              <w:top w:val="single" w:sz="6" w:space="0" w:color="FFFFFF"/>
            </w:tcBorders>
            <w:shd w:val="clear" w:color="auto" w:fill="F7F7FF"/>
            <w:tcMar>
              <w:top w:w="0" w:type="dxa"/>
              <w:left w:w="75" w:type="dxa"/>
              <w:bottom w:w="0" w:type="dxa"/>
              <w:right w:w="75" w:type="dxa"/>
            </w:tcMar>
            <w:vAlign w:val="center"/>
            <w:hideMark/>
          </w:tcPr>
          <w:p w:rsidR="009F6A23" w:rsidRPr="008C0B62" w:rsidRDefault="004F1930">
            <w:pPr>
              <w:rPr>
                <w:rFonts w:ascii="Arial" w:eastAsia="Times New Roman" w:hAnsi="Arial" w:cs="Arial"/>
                <w:color w:val="000000"/>
                <w:sz w:val="17"/>
                <w:szCs w:val="17"/>
              </w:rPr>
            </w:pPr>
            <w:r w:rsidRPr="008C0B62">
              <w:rPr>
                <w:rFonts w:ascii="Arial" w:eastAsia="Times New Roman" w:hAnsi="Arial" w:cs="Arial"/>
                <w:color w:val="000000"/>
                <w:sz w:val="17"/>
                <w:szCs w:val="17"/>
              </w:rPr>
              <w:t xml:space="preserve">The Custom Reports filter allows you to select from previously collected data in the project database. It does not collect new data from the farm servers. You must collect log data using the filter in the Consolidated Logs View pane before you can generate a custom report. </w:t>
            </w:r>
          </w:p>
        </w:tc>
      </w:tr>
    </w:tbl>
    <w:p w:rsidR="00E05DCA" w:rsidRPr="008C0B62" w:rsidRDefault="00E05DCA">
      <w:pPr>
        <w:pStyle w:val="NormalWeb"/>
        <w:rPr>
          <w:rFonts w:ascii="Arial" w:hAnsi="Arial" w:cs="Arial"/>
          <w:color w:val="000000"/>
          <w:sz w:val="17"/>
          <w:szCs w:val="17"/>
        </w:rPr>
      </w:pPr>
    </w:p>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 xml:space="preserve">You can filter data for your report by using the Custom Reports Filter. The filter parameters are persistent between uses of the </w:t>
      </w:r>
      <w:r w:rsidR="004B4C60" w:rsidRPr="004B4C60">
        <w:rPr>
          <w:rFonts w:ascii="Arial" w:hAnsi="Arial" w:cs="Arial"/>
          <w:b/>
          <w:color w:val="000000"/>
          <w:sz w:val="17"/>
          <w:szCs w:val="17"/>
        </w:rPr>
        <w:t>Custom Report Filter</w:t>
      </w:r>
      <w:r w:rsidRPr="008C0B62">
        <w:rPr>
          <w:rFonts w:ascii="Arial" w:hAnsi="Arial" w:cs="Arial"/>
          <w:color w:val="000000"/>
          <w:sz w:val="17"/>
          <w:szCs w:val="17"/>
        </w:rPr>
        <w:t xml:space="preserve"> dialog</w:t>
      </w:r>
      <w:r w:rsidR="00C150FF">
        <w:rPr>
          <w:rFonts w:ascii="Arial" w:hAnsi="Arial" w:cs="Arial"/>
          <w:color w:val="000000"/>
          <w:sz w:val="17"/>
          <w:szCs w:val="17"/>
        </w:rPr>
        <w:t xml:space="preserve"> box</w:t>
      </w:r>
      <w:r w:rsidRPr="008C0B62">
        <w:rPr>
          <w:rFonts w:ascii="Arial" w:hAnsi="Arial" w:cs="Arial"/>
          <w:color w:val="000000"/>
          <w:sz w:val="17"/>
          <w:szCs w:val="17"/>
        </w:rPr>
        <w:t xml:space="preserve"> within an SPDiag project, so when you close a project in SPDiag and then reopen it, the filter parameters you had previously defined will appear when you open the filter again.</w:t>
      </w:r>
    </w:p>
    <w:p w:rsidR="00D76875" w:rsidRPr="008C0B62" w:rsidRDefault="00D76875">
      <w:pPr>
        <w:pStyle w:val="NormalWeb"/>
        <w:rPr>
          <w:rFonts w:ascii="Arial" w:hAnsi="Arial" w:cs="Arial"/>
          <w:color w:val="000000"/>
          <w:sz w:val="17"/>
          <w:szCs w:val="17"/>
        </w:rPr>
      </w:pPr>
      <w:r w:rsidRPr="008C0B62">
        <w:rPr>
          <w:rFonts w:ascii="Arial" w:hAnsi="Arial" w:cs="Arial"/>
          <w:noProof/>
          <w:color w:val="000000"/>
          <w:sz w:val="17"/>
          <w:szCs w:val="17"/>
        </w:rPr>
        <w:drawing>
          <wp:inline distT="0" distB="0" distL="0" distR="0">
            <wp:extent cx="3372321" cy="2743583"/>
            <wp:effectExtent l="19050" t="0" r="0" b="0"/>
            <wp:docPr id="33" name="Picture 32" descr="report_fil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filter.png"/>
                    <pic:cNvPicPr/>
                  </pic:nvPicPr>
                  <pic:blipFill>
                    <a:blip r:embed="rId22" cstate="print"/>
                    <a:stretch>
                      <a:fillRect/>
                    </a:stretch>
                  </pic:blipFill>
                  <pic:spPr>
                    <a:xfrm>
                      <a:off x="0" y="0"/>
                      <a:ext cx="3372321" cy="2743583"/>
                    </a:xfrm>
                    <a:prstGeom prst="rect">
                      <a:avLst/>
                    </a:prstGeom>
                  </pic:spPr>
                </pic:pic>
              </a:graphicData>
            </a:graphic>
          </wp:inline>
        </w:drawing>
      </w:r>
    </w:p>
    <w:p w:rsidR="00D76875" w:rsidRPr="008C0B62" w:rsidRDefault="00D76875" w:rsidP="00D76875">
      <w:pPr>
        <w:pStyle w:val="Caption1"/>
        <w:rPr>
          <w:rFonts w:ascii="Arial" w:hAnsi="Arial" w:cs="Arial"/>
        </w:rPr>
      </w:pPr>
      <w:r w:rsidRPr="008C0B62">
        <w:rPr>
          <w:rFonts w:ascii="Arial" w:hAnsi="Arial" w:cs="Arial"/>
        </w:rPr>
        <w:t>Figure 7: The Custom Reports Filter</w:t>
      </w:r>
    </w:p>
    <w:p w:rsidR="009F6A23" w:rsidRPr="008C0B62" w:rsidRDefault="004F1930">
      <w:pPr>
        <w:rPr>
          <w:rFonts w:ascii="Arial" w:eastAsia="Times New Roman" w:hAnsi="Arial" w:cs="Arial"/>
          <w:color w:val="000000"/>
          <w:sz w:val="17"/>
          <w:szCs w:val="17"/>
        </w:rPr>
      </w:pPr>
      <w:r w:rsidRPr="008C0B62">
        <w:rPr>
          <w:rFonts w:ascii="Arial" w:eastAsia="Times New Roman" w:hAnsi="Arial" w:cs="Arial"/>
          <w:b/>
          <w:bCs/>
          <w:color w:val="000000"/>
          <w:sz w:val="17"/>
          <w:szCs w:val="17"/>
        </w:rPr>
        <w:t>Filter data for a custom report</w:t>
      </w:r>
    </w:p>
    <w:p w:rsidR="009F6A23" w:rsidRPr="008C0B62" w:rsidRDefault="004F1930">
      <w:pPr>
        <w:pStyle w:val="NormalWeb"/>
        <w:numPr>
          <w:ilvl w:val="0"/>
          <w:numId w:val="13"/>
        </w:numPr>
        <w:ind w:left="360"/>
        <w:rPr>
          <w:rFonts w:ascii="Arial" w:hAnsi="Arial" w:cs="Arial"/>
          <w:color w:val="000000"/>
          <w:sz w:val="17"/>
          <w:szCs w:val="17"/>
        </w:rPr>
      </w:pPr>
      <w:r w:rsidRPr="008C0B62">
        <w:rPr>
          <w:rFonts w:ascii="Arial" w:hAnsi="Arial" w:cs="Arial"/>
          <w:color w:val="000000"/>
          <w:sz w:val="17"/>
          <w:szCs w:val="17"/>
        </w:rPr>
        <w:lastRenderedPageBreak/>
        <w:t xml:space="preserve">In the Trends view, in the </w:t>
      </w:r>
      <w:r w:rsidRPr="008C0B62">
        <w:rPr>
          <w:rFonts w:ascii="Arial" w:hAnsi="Arial" w:cs="Arial"/>
          <w:b/>
          <w:color w:val="000000"/>
          <w:sz w:val="17"/>
          <w:szCs w:val="17"/>
        </w:rPr>
        <w:t>Custom Reports</w:t>
      </w:r>
      <w:r w:rsidRPr="008C0B62">
        <w:rPr>
          <w:rFonts w:ascii="Arial" w:hAnsi="Arial" w:cs="Arial"/>
          <w:color w:val="000000"/>
          <w:sz w:val="17"/>
          <w:szCs w:val="17"/>
        </w:rPr>
        <w:t xml:space="preserve"> pane, click the </w:t>
      </w:r>
      <w:r w:rsidRPr="008C0B62">
        <w:rPr>
          <w:rFonts w:ascii="Arial" w:hAnsi="Arial" w:cs="Arial"/>
          <w:b/>
          <w:bCs/>
          <w:color w:val="000000"/>
          <w:sz w:val="17"/>
          <w:szCs w:val="17"/>
        </w:rPr>
        <w:t>Filter Reports</w:t>
      </w:r>
      <w:r w:rsidRPr="008C0B62">
        <w:rPr>
          <w:rFonts w:ascii="Arial" w:hAnsi="Arial" w:cs="Arial"/>
          <w:color w:val="000000"/>
          <w:sz w:val="17"/>
          <w:szCs w:val="17"/>
        </w:rPr>
        <w:t xml:space="preserve"> button.</w:t>
      </w:r>
    </w:p>
    <w:p w:rsidR="009F6A23" w:rsidRPr="008C0B62" w:rsidRDefault="004F1930">
      <w:pPr>
        <w:pStyle w:val="NormalWeb"/>
        <w:numPr>
          <w:ilvl w:val="0"/>
          <w:numId w:val="13"/>
        </w:numPr>
        <w:ind w:left="360"/>
        <w:rPr>
          <w:rFonts w:ascii="Arial" w:hAnsi="Arial" w:cs="Arial"/>
          <w:color w:val="000000"/>
          <w:sz w:val="17"/>
          <w:szCs w:val="17"/>
        </w:rPr>
      </w:pPr>
      <w:r w:rsidRPr="008C0B62">
        <w:rPr>
          <w:rFonts w:ascii="Arial" w:hAnsi="Arial" w:cs="Arial"/>
          <w:color w:val="000000"/>
          <w:sz w:val="17"/>
          <w:szCs w:val="17"/>
        </w:rPr>
        <w:t xml:space="preserve">In the </w:t>
      </w:r>
      <w:r w:rsidR="004B4C60" w:rsidRPr="004B4C60">
        <w:rPr>
          <w:rFonts w:ascii="Arial" w:hAnsi="Arial" w:cs="Arial"/>
          <w:b/>
          <w:color w:val="000000"/>
          <w:sz w:val="17"/>
          <w:szCs w:val="17"/>
        </w:rPr>
        <w:t>Custom Reports Filter</w:t>
      </w:r>
      <w:r w:rsidRPr="008C0B62">
        <w:rPr>
          <w:rFonts w:ascii="Arial" w:hAnsi="Arial" w:cs="Arial"/>
          <w:color w:val="000000"/>
          <w:sz w:val="17"/>
          <w:szCs w:val="17"/>
        </w:rPr>
        <w:t xml:space="preserve"> dialog</w:t>
      </w:r>
      <w:r w:rsidR="00D74279">
        <w:rPr>
          <w:rFonts w:ascii="Arial" w:hAnsi="Arial" w:cs="Arial"/>
          <w:color w:val="000000"/>
          <w:sz w:val="17"/>
          <w:szCs w:val="17"/>
        </w:rPr>
        <w:t xml:space="preserve"> box</w:t>
      </w:r>
      <w:r w:rsidRPr="008C0B62">
        <w:rPr>
          <w:rFonts w:ascii="Arial" w:hAnsi="Arial" w:cs="Arial"/>
          <w:color w:val="000000"/>
          <w:sz w:val="17"/>
          <w:szCs w:val="17"/>
        </w:rPr>
        <w:t xml:space="preserve">, select the type of report you want to create from the </w:t>
      </w:r>
      <w:r w:rsidRPr="008C0B62">
        <w:rPr>
          <w:rFonts w:ascii="Arial" w:hAnsi="Arial" w:cs="Arial"/>
          <w:b/>
          <w:bCs/>
          <w:color w:val="000000"/>
          <w:sz w:val="17"/>
          <w:szCs w:val="17"/>
        </w:rPr>
        <w:t>Report Type</w:t>
      </w:r>
      <w:r w:rsidRPr="008C0B62">
        <w:rPr>
          <w:rFonts w:ascii="Arial" w:hAnsi="Arial" w:cs="Arial"/>
          <w:color w:val="000000"/>
          <w:sz w:val="17"/>
          <w:szCs w:val="17"/>
        </w:rPr>
        <w:t xml:space="preserve"> drop-down menu.</w:t>
      </w:r>
    </w:p>
    <w:p w:rsidR="009F6A23" w:rsidRPr="008C0B62" w:rsidRDefault="004F1930">
      <w:pPr>
        <w:pStyle w:val="NormalWeb"/>
        <w:numPr>
          <w:ilvl w:val="0"/>
          <w:numId w:val="13"/>
        </w:numPr>
        <w:ind w:left="360"/>
        <w:rPr>
          <w:rFonts w:ascii="Arial" w:hAnsi="Arial" w:cs="Arial"/>
          <w:color w:val="000000"/>
          <w:sz w:val="17"/>
          <w:szCs w:val="17"/>
        </w:rPr>
      </w:pPr>
      <w:r w:rsidRPr="008C0B62">
        <w:rPr>
          <w:rFonts w:ascii="Arial" w:hAnsi="Arial" w:cs="Arial"/>
          <w:color w:val="000000"/>
          <w:sz w:val="17"/>
          <w:szCs w:val="17"/>
        </w:rPr>
        <w:t xml:space="preserve">If you want to create the report using all available data, click </w:t>
      </w:r>
      <w:r w:rsidRPr="008C0B62">
        <w:rPr>
          <w:rFonts w:ascii="Arial" w:hAnsi="Arial" w:cs="Arial"/>
          <w:b/>
          <w:bCs/>
          <w:color w:val="000000"/>
          <w:sz w:val="17"/>
          <w:szCs w:val="17"/>
        </w:rPr>
        <w:t>Ok</w:t>
      </w:r>
      <w:r w:rsidRPr="008C0B62">
        <w:rPr>
          <w:rFonts w:ascii="Arial" w:hAnsi="Arial" w:cs="Arial"/>
          <w:color w:val="000000"/>
          <w:sz w:val="17"/>
          <w:szCs w:val="17"/>
        </w:rPr>
        <w:t xml:space="preserve"> to view the report and close the </w:t>
      </w:r>
      <w:r w:rsidR="004B4C60" w:rsidRPr="004B4C60">
        <w:rPr>
          <w:rFonts w:ascii="Arial" w:hAnsi="Arial" w:cs="Arial"/>
          <w:b/>
          <w:color w:val="000000"/>
          <w:sz w:val="17"/>
          <w:szCs w:val="17"/>
        </w:rPr>
        <w:t>Custom Reports Filter</w:t>
      </w:r>
      <w:r w:rsidRPr="008C0B62">
        <w:rPr>
          <w:rFonts w:ascii="Arial" w:hAnsi="Arial" w:cs="Arial"/>
          <w:color w:val="000000"/>
          <w:sz w:val="17"/>
          <w:szCs w:val="17"/>
        </w:rPr>
        <w:t xml:space="preserve"> dialog</w:t>
      </w:r>
      <w:r w:rsidR="00D74279">
        <w:rPr>
          <w:rFonts w:ascii="Arial" w:hAnsi="Arial" w:cs="Arial"/>
          <w:color w:val="000000"/>
          <w:sz w:val="17"/>
          <w:szCs w:val="17"/>
        </w:rPr>
        <w:t xml:space="preserve"> box</w:t>
      </w:r>
      <w:r w:rsidRPr="008C0B62">
        <w:rPr>
          <w:rFonts w:ascii="Arial" w:hAnsi="Arial" w:cs="Arial"/>
          <w:color w:val="000000"/>
          <w:sz w:val="17"/>
          <w:szCs w:val="17"/>
        </w:rPr>
        <w:t xml:space="preserve">, or click </w:t>
      </w:r>
      <w:r w:rsidRPr="008C0B62">
        <w:rPr>
          <w:rFonts w:ascii="Arial" w:hAnsi="Arial" w:cs="Arial"/>
          <w:b/>
          <w:bCs/>
          <w:color w:val="000000"/>
          <w:sz w:val="17"/>
          <w:szCs w:val="17"/>
        </w:rPr>
        <w:t>Apply</w:t>
      </w:r>
      <w:r w:rsidRPr="008C0B62">
        <w:rPr>
          <w:rFonts w:ascii="Arial" w:hAnsi="Arial" w:cs="Arial"/>
          <w:color w:val="000000"/>
          <w:sz w:val="17"/>
          <w:szCs w:val="17"/>
        </w:rPr>
        <w:t xml:space="preserve"> to view the report without closing the </w:t>
      </w:r>
      <w:r w:rsidR="004B4C60" w:rsidRPr="004B4C60">
        <w:rPr>
          <w:rFonts w:ascii="Arial" w:hAnsi="Arial" w:cs="Arial"/>
          <w:b/>
          <w:color w:val="000000"/>
          <w:sz w:val="17"/>
          <w:szCs w:val="17"/>
        </w:rPr>
        <w:t>Custom Reports Filter</w:t>
      </w:r>
      <w:r w:rsidRPr="008C0B62">
        <w:rPr>
          <w:rFonts w:ascii="Arial" w:hAnsi="Arial" w:cs="Arial"/>
          <w:color w:val="000000"/>
          <w:sz w:val="17"/>
          <w:szCs w:val="17"/>
        </w:rPr>
        <w:t xml:space="preserve"> dialog</w:t>
      </w:r>
      <w:r w:rsidR="00C150FF">
        <w:rPr>
          <w:rFonts w:ascii="Arial" w:hAnsi="Arial" w:cs="Arial"/>
          <w:color w:val="000000"/>
          <w:sz w:val="17"/>
          <w:szCs w:val="17"/>
        </w:rPr>
        <w:t xml:space="preserve"> box</w:t>
      </w:r>
      <w:r w:rsidRPr="008C0B62">
        <w:rPr>
          <w:rFonts w:ascii="Arial" w:hAnsi="Arial" w:cs="Arial"/>
          <w:color w:val="000000"/>
          <w:sz w:val="17"/>
          <w:szCs w:val="17"/>
        </w:rPr>
        <w:t>.</w:t>
      </w:r>
    </w:p>
    <w:p w:rsidR="009F6A23" w:rsidRPr="008C0B62" w:rsidRDefault="004F1930">
      <w:pPr>
        <w:pStyle w:val="NormalWeb"/>
        <w:numPr>
          <w:ilvl w:val="0"/>
          <w:numId w:val="13"/>
        </w:numPr>
        <w:ind w:left="360"/>
        <w:rPr>
          <w:rFonts w:ascii="Arial" w:hAnsi="Arial" w:cs="Arial"/>
          <w:color w:val="000000"/>
          <w:sz w:val="17"/>
          <w:szCs w:val="17"/>
        </w:rPr>
      </w:pPr>
      <w:r w:rsidRPr="008C0B62">
        <w:rPr>
          <w:rFonts w:ascii="Arial" w:hAnsi="Arial" w:cs="Arial"/>
          <w:color w:val="000000"/>
          <w:sz w:val="17"/>
          <w:szCs w:val="17"/>
        </w:rPr>
        <w:t xml:space="preserve">You can exclude records from the report by setting filter parameters. In the </w:t>
      </w:r>
      <w:r w:rsidRPr="008C0B62">
        <w:rPr>
          <w:rFonts w:ascii="Arial" w:hAnsi="Arial" w:cs="Arial"/>
          <w:b/>
          <w:bCs/>
          <w:color w:val="000000"/>
          <w:sz w:val="17"/>
          <w:szCs w:val="17"/>
        </w:rPr>
        <w:t>Hide entries based on this filter</w:t>
      </w:r>
      <w:r w:rsidRPr="008C0B62">
        <w:rPr>
          <w:rFonts w:ascii="Arial" w:hAnsi="Arial" w:cs="Arial"/>
          <w:color w:val="000000"/>
          <w:sz w:val="17"/>
          <w:szCs w:val="17"/>
        </w:rPr>
        <w:t xml:space="preserve"> section, use the </w:t>
      </w:r>
      <w:r w:rsidRPr="008C0B62">
        <w:rPr>
          <w:rFonts w:ascii="Arial" w:hAnsi="Arial" w:cs="Arial"/>
          <w:b/>
          <w:bCs/>
          <w:color w:val="000000"/>
          <w:sz w:val="17"/>
          <w:szCs w:val="17"/>
        </w:rPr>
        <w:t>And/Or</w:t>
      </w:r>
      <w:r w:rsidRPr="008C0B62">
        <w:rPr>
          <w:rFonts w:ascii="Arial" w:hAnsi="Arial" w:cs="Arial"/>
          <w:color w:val="000000"/>
          <w:sz w:val="17"/>
          <w:szCs w:val="17"/>
        </w:rPr>
        <w:t xml:space="preserve"> field to specify whether a filter statement is in addition to or in exclusion of the prior filter statements, the </w:t>
      </w:r>
      <w:r w:rsidRPr="008C0B62">
        <w:rPr>
          <w:rFonts w:ascii="Arial" w:hAnsi="Arial" w:cs="Arial"/>
          <w:b/>
          <w:bCs/>
          <w:color w:val="000000"/>
          <w:sz w:val="17"/>
          <w:szCs w:val="17"/>
        </w:rPr>
        <w:t>Field name</w:t>
      </w:r>
      <w:r w:rsidRPr="008C0B62">
        <w:rPr>
          <w:rFonts w:ascii="Arial" w:hAnsi="Arial" w:cs="Arial"/>
          <w:color w:val="000000"/>
          <w:sz w:val="17"/>
          <w:szCs w:val="17"/>
        </w:rPr>
        <w:t xml:space="preserve"> field to select the record you wish to add to the filter, the </w:t>
      </w:r>
      <w:r w:rsidRPr="008C0B62">
        <w:rPr>
          <w:rFonts w:ascii="Arial" w:hAnsi="Arial" w:cs="Arial"/>
          <w:b/>
          <w:bCs/>
          <w:color w:val="000000"/>
          <w:sz w:val="17"/>
          <w:szCs w:val="17"/>
        </w:rPr>
        <w:t>Operator</w:t>
      </w:r>
      <w:r w:rsidRPr="008C0B62">
        <w:rPr>
          <w:rFonts w:ascii="Arial" w:hAnsi="Arial" w:cs="Arial"/>
          <w:color w:val="000000"/>
          <w:sz w:val="17"/>
          <w:szCs w:val="17"/>
        </w:rPr>
        <w:t xml:space="preserve"> field to set statement operators (such as greater than, equals or contains), and use the </w:t>
      </w:r>
      <w:r w:rsidRPr="008C0B62">
        <w:rPr>
          <w:rFonts w:ascii="Arial" w:hAnsi="Arial" w:cs="Arial"/>
          <w:b/>
          <w:bCs/>
          <w:color w:val="000000"/>
          <w:sz w:val="17"/>
          <w:szCs w:val="17"/>
        </w:rPr>
        <w:t>Value</w:t>
      </w:r>
      <w:r w:rsidRPr="008C0B62">
        <w:rPr>
          <w:rFonts w:ascii="Arial" w:hAnsi="Arial" w:cs="Arial"/>
          <w:color w:val="000000"/>
          <w:sz w:val="17"/>
          <w:szCs w:val="17"/>
        </w:rPr>
        <w:t xml:space="preserve"> field to specify the value to use in the filter statement.</w:t>
      </w:r>
    </w:p>
    <w:tbl>
      <w:tblPr>
        <w:tblW w:w="5000" w:type="pct"/>
        <w:tblCellSpacing w:w="0" w:type="dxa"/>
        <w:tblInd w:w="360" w:type="dxa"/>
        <w:tblCellMar>
          <w:left w:w="0" w:type="dxa"/>
          <w:right w:w="0" w:type="dxa"/>
        </w:tblCellMar>
        <w:tblLook w:val="04A0"/>
      </w:tblPr>
      <w:tblGrid>
        <w:gridCol w:w="9510"/>
      </w:tblGrid>
      <w:tr w:rsidR="009F6A23" w:rsidRPr="008C0B62">
        <w:trPr>
          <w:tblCellSpacing w:w="0" w:type="dxa"/>
        </w:trPr>
        <w:tc>
          <w:tcPr>
            <w:tcW w:w="0" w:type="auto"/>
            <w:tcBorders>
              <w:bottom w:val="single" w:sz="6" w:space="0" w:color="C8CDDE"/>
            </w:tcBorders>
            <w:shd w:val="clear" w:color="auto" w:fill="EFEFF7"/>
            <w:tcMar>
              <w:top w:w="0" w:type="dxa"/>
              <w:left w:w="75" w:type="dxa"/>
              <w:bottom w:w="0" w:type="dxa"/>
              <w:right w:w="75" w:type="dxa"/>
            </w:tcMar>
            <w:vAlign w:val="center"/>
            <w:hideMark/>
          </w:tcPr>
          <w:p w:rsidR="009F6A23" w:rsidRPr="008C0B62" w:rsidRDefault="004F1930">
            <w:pPr>
              <w:rPr>
                <w:rFonts w:ascii="Arial" w:eastAsia="Times New Roman" w:hAnsi="Arial" w:cs="Arial"/>
                <w:b/>
                <w:bCs/>
                <w:color w:val="000066"/>
                <w:sz w:val="17"/>
                <w:szCs w:val="17"/>
              </w:rPr>
            </w:pPr>
            <w:r w:rsidRPr="008C0B62">
              <w:rPr>
                <w:rFonts w:ascii="Arial" w:eastAsia="Times New Roman" w:hAnsi="Arial" w:cs="Arial"/>
                <w:b/>
                <w:bCs/>
                <w:noProof/>
                <w:color w:val="000066"/>
                <w:sz w:val="17"/>
                <w:szCs w:val="17"/>
              </w:rPr>
              <w:drawing>
                <wp:inline distT="0" distB="0" distL="0" distR="0">
                  <wp:extent cx="95250" cy="95250"/>
                  <wp:effectExtent l="19050" t="0" r="0" b="0"/>
                  <wp:docPr id="21" name="Picture 21" descr="C:\Users\kvice\AppData\Local\Temp\DxEditor\DduePreview\Default\0ef9b2b9-c270-4413-98ac-81276b13d285\local\Ti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kvice\AppData\Local\Temp\DxEditor\DduePreview\Default\0ef9b2b9-c270-4413-98ac-81276b13d285\local\Tip.gif"/>
                          <pic:cNvPicPr>
                            <a:picLocks noChangeAspect="1" noChangeArrowheads="1"/>
                          </pic:cNvPicPr>
                        </pic:nvPicPr>
                        <pic:blipFill>
                          <a:blip r:embed="rId17"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8C0B62">
              <w:rPr>
                <w:rFonts w:ascii="Arial" w:eastAsia="Times New Roman" w:hAnsi="Arial" w:cs="Arial"/>
                <w:b/>
                <w:bCs/>
                <w:color w:val="000066"/>
                <w:sz w:val="17"/>
                <w:szCs w:val="17"/>
              </w:rPr>
              <w:t xml:space="preserve">Tip: </w:t>
            </w:r>
          </w:p>
        </w:tc>
      </w:tr>
      <w:tr w:rsidR="009F6A23" w:rsidRPr="008C0B62" w:rsidTr="00E05DCA">
        <w:trPr>
          <w:tblCellSpacing w:w="0" w:type="dxa"/>
        </w:trPr>
        <w:tc>
          <w:tcPr>
            <w:tcW w:w="0" w:type="auto"/>
            <w:tcBorders>
              <w:top w:val="single" w:sz="6" w:space="0" w:color="FFFFFF"/>
              <w:bottom w:val="single" w:sz="6" w:space="0" w:color="FFFFFF"/>
            </w:tcBorders>
            <w:shd w:val="clear" w:color="auto" w:fill="F7F7FF"/>
            <w:tcMar>
              <w:top w:w="0" w:type="dxa"/>
              <w:left w:w="75" w:type="dxa"/>
              <w:bottom w:w="0" w:type="dxa"/>
              <w:right w:w="75" w:type="dxa"/>
            </w:tcMar>
            <w:vAlign w:val="center"/>
            <w:hideMark/>
          </w:tcPr>
          <w:p w:rsidR="009F6A23" w:rsidRPr="008C0B62" w:rsidRDefault="004F1930">
            <w:pPr>
              <w:rPr>
                <w:rFonts w:ascii="Arial" w:eastAsia="Times New Roman" w:hAnsi="Arial" w:cs="Arial"/>
                <w:color w:val="000000"/>
                <w:sz w:val="17"/>
                <w:szCs w:val="17"/>
              </w:rPr>
            </w:pPr>
            <w:r w:rsidRPr="008C0B62">
              <w:rPr>
                <w:rFonts w:ascii="Arial" w:eastAsia="Times New Roman" w:hAnsi="Arial" w:cs="Arial"/>
                <w:color w:val="000000"/>
                <w:sz w:val="17"/>
                <w:szCs w:val="17"/>
              </w:rPr>
              <w:t xml:space="preserve">To remove a parameter from the filter, right-click anywhere in the row and click </w:t>
            </w:r>
            <w:r w:rsidRPr="008C0B62">
              <w:rPr>
                <w:rFonts w:ascii="Arial" w:eastAsia="Times New Roman" w:hAnsi="Arial" w:cs="Arial"/>
                <w:b/>
                <w:bCs/>
                <w:color w:val="000000"/>
                <w:sz w:val="17"/>
                <w:szCs w:val="17"/>
              </w:rPr>
              <w:t>Delete</w:t>
            </w:r>
            <w:r w:rsidRPr="008C0B62">
              <w:rPr>
                <w:rFonts w:ascii="Arial" w:eastAsia="Times New Roman" w:hAnsi="Arial" w:cs="Arial"/>
                <w:color w:val="000000"/>
                <w:sz w:val="17"/>
                <w:szCs w:val="17"/>
              </w:rPr>
              <w:t xml:space="preserve">. </w:t>
            </w:r>
          </w:p>
        </w:tc>
      </w:tr>
      <w:tr w:rsidR="00E05DCA" w:rsidRPr="008C0B62">
        <w:trPr>
          <w:tblCellSpacing w:w="0" w:type="dxa"/>
        </w:trPr>
        <w:tc>
          <w:tcPr>
            <w:tcW w:w="0" w:type="auto"/>
            <w:tcBorders>
              <w:top w:val="single" w:sz="6" w:space="0" w:color="FFFFFF"/>
            </w:tcBorders>
            <w:shd w:val="clear" w:color="auto" w:fill="F7F7FF"/>
            <w:tcMar>
              <w:top w:w="0" w:type="dxa"/>
              <w:left w:w="75" w:type="dxa"/>
              <w:bottom w:w="0" w:type="dxa"/>
              <w:right w:w="75" w:type="dxa"/>
            </w:tcMar>
            <w:vAlign w:val="center"/>
            <w:hideMark/>
          </w:tcPr>
          <w:p w:rsidR="00E05DCA" w:rsidRPr="008C0B62" w:rsidRDefault="00E05DCA">
            <w:pPr>
              <w:rPr>
                <w:rFonts w:ascii="Arial" w:eastAsia="Times New Roman" w:hAnsi="Arial" w:cs="Arial"/>
                <w:color w:val="000000"/>
                <w:sz w:val="17"/>
                <w:szCs w:val="17"/>
              </w:rPr>
            </w:pPr>
          </w:p>
        </w:tc>
      </w:tr>
    </w:tbl>
    <w:p w:rsidR="000940A3" w:rsidRDefault="004F1930" w:rsidP="000940A3">
      <w:pPr>
        <w:pStyle w:val="NormalWeb"/>
        <w:numPr>
          <w:ilvl w:val="0"/>
          <w:numId w:val="13"/>
        </w:numPr>
        <w:ind w:left="360"/>
        <w:rPr>
          <w:rFonts w:ascii="Arial" w:hAnsi="Arial" w:cs="Arial"/>
          <w:color w:val="000000"/>
          <w:sz w:val="17"/>
          <w:szCs w:val="17"/>
        </w:rPr>
      </w:pPr>
      <w:r w:rsidRPr="008C0B62">
        <w:rPr>
          <w:rFonts w:ascii="Arial" w:hAnsi="Arial" w:cs="Arial"/>
          <w:color w:val="000000"/>
          <w:sz w:val="17"/>
          <w:szCs w:val="17"/>
        </w:rPr>
        <w:t>It is important to remember that, like the Merged Logs filter, the Custom Reports filter is exclusionary, and any records you select in a filter will be excluded from the report.</w:t>
      </w:r>
    </w:p>
    <w:tbl>
      <w:tblPr>
        <w:tblW w:w="5000" w:type="pct"/>
        <w:tblCellSpacing w:w="0" w:type="dxa"/>
        <w:tblInd w:w="360" w:type="dxa"/>
        <w:tblCellMar>
          <w:left w:w="0" w:type="dxa"/>
          <w:right w:w="0" w:type="dxa"/>
        </w:tblCellMar>
        <w:tblLook w:val="04A0"/>
      </w:tblPr>
      <w:tblGrid>
        <w:gridCol w:w="9510"/>
      </w:tblGrid>
      <w:tr w:rsidR="000940A3" w:rsidRPr="008C0B62" w:rsidTr="00364503">
        <w:trPr>
          <w:tblCellSpacing w:w="0" w:type="dxa"/>
        </w:trPr>
        <w:tc>
          <w:tcPr>
            <w:tcW w:w="0" w:type="auto"/>
            <w:tcBorders>
              <w:bottom w:val="single" w:sz="6" w:space="0" w:color="C8CDDE"/>
            </w:tcBorders>
            <w:shd w:val="clear" w:color="auto" w:fill="EFEFF7"/>
            <w:tcMar>
              <w:top w:w="0" w:type="dxa"/>
              <w:left w:w="75" w:type="dxa"/>
              <w:bottom w:w="0" w:type="dxa"/>
              <w:right w:w="75" w:type="dxa"/>
            </w:tcMar>
            <w:vAlign w:val="center"/>
            <w:hideMark/>
          </w:tcPr>
          <w:p w:rsidR="000940A3" w:rsidRPr="008C0B62" w:rsidRDefault="000940A3" w:rsidP="00364503">
            <w:pPr>
              <w:rPr>
                <w:rFonts w:ascii="Arial" w:eastAsia="Times New Roman" w:hAnsi="Arial" w:cs="Arial"/>
                <w:b/>
                <w:bCs/>
                <w:color w:val="000066"/>
                <w:sz w:val="17"/>
                <w:szCs w:val="17"/>
              </w:rPr>
            </w:pPr>
            <w:r w:rsidRPr="008C0B62">
              <w:rPr>
                <w:rFonts w:ascii="Arial" w:eastAsia="Times New Roman" w:hAnsi="Arial" w:cs="Arial"/>
                <w:b/>
                <w:bCs/>
                <w:noProof/>
                <w:color w:val="000066"/>
                <w:sz w:val="17"/>
                <w:szCs w:val="17"/>
              </w:rPr>
              <w:drawing>
                <wp:inline distT="0" distB="0" distL="0" distR="0">
                  <wp:extent cx="95250" cy="95250"/>
                  <wp:effectExtent l="19050" t="0" r="0" b="0"/>
                  <wp:docPr id="3" name="Picture 22" descr="C:\Users\kvice\AppData\Local\Temp\DxEditor\DduePreview\Default\0ef9b2b9-c270-4413-98ac-81276b13d285\local\no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kvice\AppData\Local\Temp\DxEditor\DduePreview\Default\0ef9b2b9-c270-4413-98ac-81276b13d285\local\note.gif"/>
                          <pic:cNvPicPr>
                            <a:picLocks noChangeAspect="1" noChangeArrowheads="1"/>
                          </pic:cNvPicPr>
                        </pic:nvPicPr>
                        <pic:blipFill>
                          <a:blip r:embed="rId10"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8C0B62">
              <w:rPr>
                <w:rFonts w:ascii="Arial" w:eastAsia="Times New Roman" w:hAnsi="Arial" w:cs="Arial"/>
                <w:b/>
                <w:bCs/>
                <w:color w:val="000066"/>
                <w:sz w:val="17"/>
                <w:szCs w:val="17"/>
              </w:rPr>
              <w:t xml:space="preserve">Note: </w:t>
            </w:r>
          </w:p>
        </w:tc>
      </w:tr>
      <w:tr w:rsidR="000940A3" w:rsidRPr="008C0B62" w:rsidTr="00364503">
        <w:trPr>
          <w:tblCellSpacing w:w="0" w:type="dxa"/>
        </w:trPr>
        <w:tc>
          <w:tcPr>
            <w:tcW w:w="0" w:type="auto"/>
            <w:tcBorders>
              <w:top w:val="single" w:sz="6" w:space="0" w:color="FFFFFF"/>
              <w:bottom w:val="single" w:sz="6" w:space="0" w:color="FFFFFF"/>
            </w:tcBorders>
            <w:shd w:val="clear" w:color="auto" w:fill="F7F7FF"/>
            <w:tcMar>
              <w:top w:w="0" w:type="dxa"/>
              <w:left w:w="75" w:type="dxa"/>
              <w:bottom w:w="0" w:type="dxa"/>
              <w:right w:w="75" w:type="dxa"/>
            </w:tcMar>
            <w:vAlign w:val="center"/>
            <w:hideMark/>
          </w:tcPr>
          <w:p w:rsidR="000940A3" w:rsidRDefault="000940A3" w:rsidP="00364503">
            <w:pPr>
              <w:rPr>
                <w:rFonts w:ascii="Arial" w:eastAsia="Times New Roman" w:hAnsi="Arial" w:cs="Arial"/>
                <w:color w:val="000000"/>
                <w:sz w:val="17"/>
                <w:szCs w:val="17"/>
              </w:rPr>
            </w:pPr>
            <w:r w:rsidRPr="008C0B62">
              <w:rPr>
                <w:rFonts w:ascii="Arial" w:eastAsia="Times New Roman" w:hAnsi="Arial" w:cs="Arial"/>
                <w:color w:val="000000"/>
                <w:sz w:val="17"/>
                <w:szCs w:val="17"/>
              </w:rPr>
              <w:t xml:space="preserve">You can use filters to explicitly select data by using negative operators. For example, if you have selected the </w:t>
            </w:r>
            <w:r w:rsidRPr="008C0B62">
              <w:rPr>
                <w:rFonts w:ascii="Arial" w:eastAsia="Times New Roman" w:hAnsi="Arial" w:cs="Arial"/>
                <w:b/>
                <w:bCs/>
                <w:color w:val="000000"/>
                <w:sz w:val="17"/>
                <w:szCs w:val="17"/>
              </w:rPr>
              <w:t>Host</w:t>
            </w:r>
            <w:r w:rsidRPr="008C0B62">
              <w:rPr>
                <w:rFonts w:ascii="Arial" w:eastAsia="Times New Roman" w:hAnsi="Arial" w:cs="Arial"/>
                <w:color w:val="000000"/>
                <w:sz w:val="17"/>
                <w:szCs w:val="17"/>
              </w:rPr>
              <w:t xml:space="preserve"> field in the Field Name column, you can collect only records specific to the host SERVER1 by setting the following filter: </w:t>
            </w:r>
          </w:p>
          <w:p w:rsidR="000940A3" w:rsidRPr="000940A3" w:rsidRDefault="000940A3" w:rsidP="00364503">
            <w:pPr>
              <w:pStyle w:val="ListParagraph"/>
              <w:numPr>
                <w:ilvl w:val="0"/>
                <w:numId w:val="19"/>
              </w:numPr>
              <w:rPr>
                <w:rFonts w:ascii="Arial" w:eastAsia="Times New Roman" w:hAnsi="Arial" w:cs="Arial"/>
                <w:color w:val="000000"/>
                <w:sz w:val="17"/>
                <w:szCs w:val="17"/>
              </w:rPr>
            </w:pPr>
            <w:r w:rsidRPr="000940A3">
              <w:rPr>
                <w:rFonts w:ascii="Arial" w:eastAsia="Times New Roman" w:hAnsi="Arial" w:cs="Arial"/>
                <w:color w:val="000000"/>
                <w:sz w:val="17"/>
                <w:szCs w:val="17"/>
              </w:rPr>
              <w:t>Field name: Host</w:t>
            </w:r>
          </w:p>
          <w:p w:rsidR="000940A3" w:rsidRPr="000940A3" w:rsidRDefault="000940A3" w:rsidP="00364503">
            <w:pPr>
              <w:pStyle w:val="ListParagraph"/>
              <w:numPr>
                <w:ilvl w:val="0"/>
                <w:numId w:val="19"/>
              </w:numPr>
              <w:rPr>
                <w:rFonts w:ascii="Arial" w:eastAsia="Times New Roman" w:hAnsi="Arial" w:cs="Arial"/>
                <w:color w:val="000000"/>
                <w:sz w:val="17"/>
                <w:szCs w:val="17"/>
              </w:rPr>
            </w:pPr>
            <w:r w:rsidRPr="000940A3">
              <w:rPr>
                <w:rFonts w:ascii="Arial" w:eastAsia="Times New Roman" w:hAnsi="Arial" w:cs="Arial"/>
                <w:color w:val="000000"/>
                <w:sz w:val="17"/>
                <w:szCs w:val="17"/>
              </w:rPr>
              <w:t>Operator: Not Equal</w:t>
            </w:r>
          </w:p>
          <w:p w:rsidR="000940A3" w:rsidRPr="000940A3" w:rsidRDefault="000940A3" w:rsidP="00364503">
            <w:pPr>
              <w:pStyle w:val="ListParagraph"/>
              <w:numPr>
                <w:ilvl w:val="0"/>
                <w:numId w:val="19"/>
              </w:numPr>
              <w:rPr>
                <w:rFonts w:ascii="Arial" w:eastAsia="Times New Roman" w:hAnsi="Arial" w:cs="Arial"/>
                <w:color w:val="000000"/>
                <w:sz w:val="17"/>
                <w:szCs w:val="17"/>
              </w:rPr>
            </w:pPr>
            <w:r w:rsidRPr="000940A3">
              <w:rPr>
                <w:rFonts w:ascii="Arial" w:eastAsia="Times New Roman" w:hAnsi="Arial" w:cs="Arial"/>
                <w:color w:val="000000"/>
                <w:sz w:val="17"/>
                <w:szCs w:val="17"/>
              </w:rPr>
              <w:t>Value: SERVER1</w:t>
            </w:r>
          </w:p>
          <w:p w:rsidR="000940A3" w:rsidRPr="008C0B62" w:rsidRDefault="000940A3" w:rsidP="00364503">
            <w:pPr>
              <w:rPr>
                <w:rFonts w:ascii="Arial" w:eastAsia="Times New Roman" w:hAnsi="Arial" w:cs="Arial"/>
                <w:color w:val="000000"/>
                <w:sz w:val="17"/>
                <w:szCs w:val="17"/>
              </w:rPr>
            </w:pPr>
            <w:r w:rsidRPr="008C0B62">
              <w:rPr>
                <w:rFonts w:ascii="Arial" w:eastAsia="Times New Roman" w:hAnsi="Arial" w:cs="Arial"/>
                <w:color w:val="000000"/>
                <w:sz w:val="17"/>
                <w:szCs w:val="17"/>
              </w:rPr>
              <w:t xml:space="preserve">The use of the Not Equal operator will exclude from the report all records in which the host name does not equal the specified value. You can add other OR statements with negative operators to the filter to explicitly view other records. </w:t>
            </w:r>
          </w:p>
        </w:tc>
      </w:tr>
      <w:tr w:rsidR="000940A3" w:rsidRPr="008C0B62" w:rsidTr="00364503">
        <w:trPr>
          <w:tblCellSpacing w:w="0" w:type="dxa"/>
        </w:trPr>
        <w:tc>
          <w:tcPr>
            <w:tcW w:w="0" w:type="auto"/>
            <w:tcBorders>
              <w:top w:val="single" w:sz="6" w:space="0" w:color="FFFFFF"/>
            </w:tcBorders>
            <w:shd w:val="clear" w:color="auto" w:fill="F7F7FF"/>
            <w:tcMar>
              <w:top w:w="0" w:type="dxa"/>
              <w:left w:w="75" w:type="dxa"/>
              <w:bottom w:w="0" w:type="dxa"/>
              <w:right w:w="75" w:type="dxa"/>
            </w:tcMar>
            <w:vAlign w:val="center"/>
            <w:hideMark/>
          </w:tcPr>
          <w:p w:rsidR="000940A3" w:rsidRPr="008C0B62" w:rsidRDefault="000940A3" w:rsidP="00364503">
            <w:pPr>
              <w:rPr>
                <w:rFonts w:ascii="Arial" w:eastAsia="Times New Roman" w:hAnsi="Arial" w:cs="Arial"/>
                <w:color w:val="000000"/>
                <w:sz w:val="17"/>
                <w:szCs w:val="17"/>
              </w:rPr>
            </w:pPr>
          </w:p>
        </w:tc>
      </w:tr>
    </w:tbl>
    <w:p w:rsidR="009F6A23" w:rsidRPr="000940A3" w:rsidRDefault="004F1930" w:rsidP="000940A3">
      <w:pPr>
        <w:pStyle w:val="NormalWeb"/>
        <w:numPr>
          <w:ilvl w:val="0"/>
          <w:numId w:val="13"/>
        </w:numPr>
        <w:ind w:left="360"/>
        <w:rPr>
          <w:rFonts w:ascii="Arial" w:hAnsi="Arial" w:cs="Arial"/>
          <w:color w:val="000000"/>
          <w:sz w:val="17"/>
          <w:szCs w:val="17"/>
        </w:rPr>
      </w:pPr>
      <w:r w:rsidRPr="000940A3">
        <w:rPr>
          <w:rFonts w:ascii="Arial" w:hAnsi="Arial" w:cs="Arial"/>
          <w:color w:val="000000"/>
          <w:sz w:val="17"/>
          <w:szCs w:val="17"/>
        </w:rPr>
        <w:t xml:space="preserve">Click </w:t>
      </w:r>
      <w:r w:rsidRPr="000940A3">
        <w:rPr>
          <w:rFonts w:ascii="Arial" w:hAnsi="Arial" w:cs="Arial"/>
          <w:b/>
          <w:bCs/>
          <w:color w:val="000000"/>
          <w:sz w:val="17"/>
          <w:szCs w:val="17"/>
        </w:rPr>
        <w:t>Ok</w:t>
      </w:r>
      <w:r w:rsidRPr="000940A3">
        <w:rPr>
          <w:rFonts w:ascii="Arial" w:hAnsi="Arial" w:cs="Arial"/>
          <w:color w:val="000000"/>
          <w:sz w:val="17"/>
          <w:szCs w:val="17"/>
        </w:rPr>
        <w:t xml:space="preserve"> to create the report and close the </w:t>
      </w:r>
      <w:r w:rsidR="004B4C60" w:rsidRPr="000940A3">
        <w:rPr>
          <w:rFonts w:ascii="Arial" w:hAnsi="Arial" w:cs="Arial"/>
          <w:b/>
          <w:color w:val="000000"/>
          <w:sz w:val="17"/>
          <w:szCs w:val="17"/>
        </w:rPr>
        <w:t>Custom Reports Filter</w:t>
      </w:r>
      <w:r w:rsidRPr="000940A3">
        <w:rPr>
          <w:rFonts w:ascii="Arial" w:hAnsi="Arial" w:cs="Arial"/>
          <w:color w:val="000000"/>
          <w:sz w:val="17"/>
          <w:szCs w:val="17"/>
        </w:rPr>
        <w:t xml:space="preserve"> dialog</w:t>
      </w:r>
      <w:r w:rsidR="00D74279" w:rsidRPr="000940A3">
        <w:rPr>
          <w:rFonts w:ascii="Arial" w:hAnsi="Arial" w:cs="Arial"/>
          <w:color w:val="000000"/>
          <w:sz w:val="17"/>
          <w:szCs w:val="17"/>
        </w:rPr>
        <w:t xml:space="preserve"> box</w:t>
      </w:r>
      <w:r w:rsidRPr="000940A3">
        <w:rPr>
          <w:rFonts w:ascii="Arial" w:hAnsi="Arial" w:cs="Arial"/>
          <w:color w:val="000000"/>
          <w:sz w:val="17"/>
          <w:szCs w:val="17"/>
        </w:rPr>
        <w:t xml:space="preserve">. You can also click </w:t>
      </w:r>
      <w:r w:rsidRPr="000940A3">
        <w:rPr>
          <w:rFonts w:ascii="Arial" w:hAnsi="Arial" w:cs="Arial"/>
          <w:b/>
          <w:bCs/>
          <w:color w:val="000000"/>
          <w:sz w:val="17"/>
          <w:szCs w:val="17"/>
        </w:rPr>
        <w:t>Apply</w:t>
      </w:r>
      <w:r w:rsidRPr="000940A3">
        <w:rPr>
          <w:rFonts w:ascii="Arial" w:hAnsi="Arial" w:cs="Arial"/>
          <w:color w:val="000000"/>
          <w:sz w:val="17"/>
          <w:szCs w:val="17"/>
        </w:rPr>
        <w:t xml:space="preserve"> if you want to create the report and leave the </w:t>
      </w:r>
      <w:r w:rsidR="00C150FF" w:rsidRPr="000940A3">
        <w:rPr>
          <w:rFonts w:ascii="Arial" w:hAnsi="Arial" w:cs="Arial"/>
          <w:b/>
          <w:color w:val="000000"/>
          <w:sz w:val="17"/>
          <w:szCs w:val="17"/>
        </w:rPr>
        <w:t>Custom Reports Filter</w:t>
      </w:r>
      <w:r w:rsidR="00C150FF" w:rsidRPr="000940A3">
        <w:rPr>
          <w:rFonts w:ascii="Arial" w:hAnsi="Arial" w:cs="Arial"/>
          <w:color w:val="000000"/>
          <w:sz w:val="17"/>
          <w:szCs w:val="17"/>
        </w:rPr>
        <w:t xml:space="preserve"> </w:t>
      </w:r>
      <w:r w:rsidRPr="000940A3">
        <w:rPr>
          <w:rFonts w:ascii="Arial" w:hAnsi="Arial" w:cs="Arial"/>
          <w:color w:val="000000"/>
          <w:sz w:val="17"/>
          <w:szCs w:val="17"/>
        </w:rPr>
        <w:t>dialog</w:t>
      </w:r>
      <w:r w:rsidR="00C150FF" w:rsidRPr="000940A3">
        <w:rPr>
          <w:rFonts w:ascii="Arial" w:hAnsi="Arial" w:cs="Arial"/>
          <w:color w:val="000000"/>
          <w:sz w:val="17"/>
          <w:szCs w:val="17"/>
        </w:rPr>
        <w:t xml:space="preserve"> box</w:t>
      </w:r>
      <w:r w:rsidRPr="000940A3">
        <w:rPr>
          <w:rFonts w:ascii="Arial" w:hAnsi="Arial" w:cs="Arial"/>
          <w:color w:val="000000"/>
          <w:sz w:val="17"/>
          <w:szCs w:val="17"/>
        </w:rPr>
        <w:t xml:space="preserve"> open.</w:t>
      </w:r>
    </w:p>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You can now view the report in the Custom Report pane.</w:t>
      </w:r>
    </w:p>
    <w:p w:rsidR="009F6A23" w:rsidRPr="008C0B62" w:rsidRDefault="004F1930" w:rsidP="00BB3B86">
      <w:pPr>
        <w:pStyle w:val="Heading4"/>
        <w:rPr>
          <w:rFonts w:ascii="Arial" w:hAnsi="Arial" w:cs="Arial"/>
          <w:szCs w:val="17"/>
        </w:rPr>
      </w:pPr>
      <w:r w:rsidRPr="008C0B62">
        <w:rPr>
          <w:rFonts w:ascii="Arial" w:hAnsi="Arial" w:cs="Arial"/>
        </w:rPr>
        <w:t xml:space="preserve">Collecting performance counter data </w:t>
      </w:r>
      <w:r w:rsidR="00AC0942">
        <w:rPr>
          <w:rFonts w:ascii="Arial" w:hAnsi="Arial" w:cs="Arial"/>
        </w:rPr>
        <w:t xml:space="preserve">by </w:t>
      </w:r>
      <w:r w:rsidRPr="008C0B62">
        <w:rPr>
          <w:rFonts w:ascii="Arial" w:hAnsi="Arial" w:cs="Arial"/>
        </w:rPr>
        <w:t>using Live Capture</w:t>
      </w:r>
    </w:p>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 xml:space="preserve">In addition to collecting data from logs and performance counter files, SPDiag can also capture on-demand performance counter information </w:t>
      </w:r>
      <w:r w:rsidR="00AC0942">
        <w:rPr>
          <w:rFonts w:ascii="Arial" w:hAnsi="Arial" w:cs="Arial"/>
          <w:color w:val="000000"/>
          <w:sz w:val="17"/>
          <w:szCs w:val="17"/>
        </w:rPr>
        <w:t>by using</w:t>
      </w:r>
      <w:r w:rsidR="00AC0942" w:rsidRPr="008C0B62">
        <w:rPr>
          <w:rFonts w:ascii="Arial" w:hAnsi="Arial" w:cs="Arial"/>
          <w:color w:val="000000"/>
          <w:sz w:val="17"/>
          <w:szCs w:val="17"/>
        </w:rPr>
        <w:t xml:space="preserve"> </w:t>
      </w:r>
      <w:r w:rsidRPr="008C0B62">
        <w:rPr>
          <w:rFonts w:ascii="Arial" w:hAnsi="Arial" w:cs="Arial"/>
          <w:color w:val="000000"/>
          <w:sz w:val="17"/>
          <w:szCs w:val="17"/>
        </w:rPr>
        <w:t xml:space="preserve">Live Capture. </w:t>
      </w:r>
      <w:r w:rsidR="00AC0942">
        <w:rPr>
          <w:rFonts w:ascii="Arial" w:hAnsi="Arial" w:cs="Arial"/>
          <w:color w:val="000000"/>
          <w:sz w:val="17"/>
          <w:szCs w:val="17"/>
        </w:rPr>
        <w:t xml:space="preserve">The </w:t>
      </w:r>
      <w:r w:rsidRPr="008C0B62">
        <w:rPr>
          <w:rFonts w:ascii="Arial" w:hAnsi="Arial" w:cs="Arial"/>
          <w:color w:val="000000"/>
          <w:sz w:val="17"/>
          <w:szCs w:val="17"/>
        </w:rPr>
        <w:t>SPDiag Live Capture feature allows you to create a data collector set on the target server to record real-time performance counter data.</w:t>
      </w:r>
    </w:p>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After the data collector set you created has been run on the target server, you can use the filter in the Performance Monitor pane to select and collect data from the data collector set. The Live Capture feature does not collect any data itself, but only allows you to create a collector set to generate a data file on the target server.</w:t>
      </w:r>
    </w:p>
    <w:tbl>
      <w:tblPr>
        <w:tblW w:w="5000" w:type="pct"/>
        <w:tblCellSpacing w:w="0" w:type="dxa"/>
        <w:tblCellMar>
          <w:left w:w="0" w:type="dxa"/>
          <w:right w:w="0" w:type="dxa"/>
        </w:tblCellMar>
        <w:tblLook w:val="04A0"/>
      </w:tblPr>
      <w:tblGrid>
        <w:gridCol w:w="9510"/>
      </w:tblGrid>
      <w:tr w:rsidR="009F6A23" w:rsidRPr="008C0B62">
        <w:trPr>
          <w:tblCellSpacing w:w="0" w:type="dxa"/>
        </w:trPr>
        <w:tc>
          <w:tcPr>
            <w:tcW w:w="0" w:type="auto"/>
            <w:tcBorders>
              <w:bottom w:val="single" w:sz="6" w:space="0" w:color="C8CDDE"/>
            </w:tcBorders>
            <w:shd w:val="clear" w:color="auto" w:fill="EFEFF7"/>
            <w:tcMar>
              <w:top w:w="0" w:type="dxa"/>
              <w:left w:w="75" w:type="dxa"/>
              <w:bottom w:w="0" w:type="dxa"/>
              <w:right w:w="75" w:type="dxa"/>
            </w:tcMar>
            <w:vAlign w:val="center"/>
            <w:hideMark/>
          </w:tcPr>
          <w:p w:rsidR="009F6A23" w:rsidRPr="008C0B62" w:rsidRDefault="004F1930">
            <w:pPr>
              <w:rPr>
                <w:rFonts w:ascii="Arial" w:eastAsia="Times New Roman" w:hAnsi="Arial" w:cs="Arial"/>
                <w:b/>
                <w:bCs/>
                <w:color w:val="000066"/>
                <w:sz w:val="17"/>
                <w:szCs w:val="17"/>
              </w:rPr>
            </w:pPr>
            <w:r w:rsidRPr="008C0B62">
              <w:rPr>
                <w:rFonts w:ascii="Arial" w:eastAsia="Times New Roman" w:hAnsi="Arial" w:cs="Arial"/>
                <w:b/>
                <w:bCs/>
                <w:noProof/>
                <w:color w:val="000066"/>
                <w:sz w:val="17"/>
                <w:szCs w:val="17"/>
              </w:rPr>
              <w:drawing>
                <wp:inline distT="0" distB="0" distL="0" distR="0">
                  <wp:extent cx="95250" cy="95250"/>
                  <wp:effectExtent l="19050" t="0" r="0" b="0"/>
                  <wp:docPr id="23" name="Picture 23" descr="C:\Users\kvice\AppData\Local\Temp\DxEditor\DduePreview\Default\0ef9b2b9-c270-4413-98ac-81276b13d285\local\no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kvice\AppData\Local\Temp\DxEditor\DduePreview\Default\0ef9b2b9-c270-4413-98ac-81276b13d285\local\note.gif"/>
                          <pic:cNvPicPr>
                            <a:picLocks noChangeAspect="1" noChangeArrowheads="1"/>
                          </pic:cNvPicPr>
                        </pic:nvPicPr>
                        <pic:blipFill>
                          <a:blip r:embed="rId10"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8C0B62">
              <w:rPr>
                <w:rFonts w:ascii="Arial" w:eastAsia="Times New Roman" w:hAnsi="Arial" w:cs="Arial"/>
                <w:b/>
                <w:bCs/>
                <w:color w:val="000066"/>
                <w:sz w:val="17"/>
                <w:szCs w:val="17"/>
              </w:rPr>
              <w:t xml:space="preserve">Note: </w:t>
            </w:r>
          </w:p>
        </w:tc>
      </w:tr>
      <w:tr w:rsidR="009F6A23" w:rsidRPr="008C0B62">
        <w:trPr>
          <w:tblCellSpacing w:w="0" w:type="dxa"/>
        </w:trPr>
        <w:tc>
          <w:tcPr>
            <w:tcW w:w="0" w:type="auto"/>
            <w:tcBorders>
              <w:top w:val="single" w:sz="6" w:space="0" w:color="FFFFFF"/>
            </w:tcBorders>
            <w:shd w:val="clear" w:color="auto" w:fill="F7F7FF"/>
            <w:tcMar>
              <w:top w:w="0" w:type="dxa"/>
              <w:left w:w="75" w:type="dxa"/>
              <w:bottom w:w="0" w:type="dxa"/>
              <w:right w:w="75" w:type="dxa"/>
            </w:tcMar>
            <w:vAlign w:val="center"/>
            <w:hideMark/>
          </w:tcPr>
          <w:p w:rsidR="009F6A23" w:rsidRPr="008C0B62" w:rsidRDefault="004F1930" w:rsidP="00C63424">
            <w:pPr>
              <w:rPr>
                <w:rFonts w:ascii="Arial" w:eastAsia="Times New Roman" w:hAnsi="Arial" w:cs="Arial"/>
                <w:color w:val="000000"/>
                <w:sz w:val="17"/>
                <w:szCs w:val="17"/>
              </w:rPr>
            </w:pPr>
            <w:r w:rsidRPr="008C0B62">
              <w:rPr>
                <w:rFonts w:ascii="Arial" w:eastAsia="Times New Roman" w:hAnsi="Arial" w:cs="Arial"/>
                <w:color w:val="000000"/>
                <w:sz w:val="17"/>
                <w:szCs w:val="17"/>
              </w:rPr>
              <w:t xml:space="preserve">Only one data collector set at a time can be created on a </w:t>
            </w:r>
            <w:r w:rsidR="00C63424">
              <w:rPr>
                <w:rFonts w:ascii="Arial" w:eastAsia="Times New Roman" w:hAnsi="Arial" w:cs="Arial"/>
                <w:color w:val="000000"/>
                <w:sz w:val="17"/>
                <w:szCs w:val="17"/>
              </w:rPr>
              <w:t>single</w:t>
            </w:r>
            <w:r w:rsidR="00C63424" w:rsidRPr="008C0B62">
              <w:rPr>
                <w:rFonts w:ascii="Arial" w:eastAsia="Times New Roman" w:hAnsi="Arial" w:cs="Arial"/>
                <w:color w:val="000000"/>
                <w:sz w:val="17"/>
                <w:szCs w:val="17"/>
              </w:rPr>
              <w:t xml:space="preserve"> </w:t>
            </w:r>
            <w:r w:rsidRPr="008C0B62">
              <w:rPr>
                <w:rFonts w:ascii="Arial" w:eastAsia="Times New Roman" w:hAnsi="Arial" w:cs="Arial"/>
                <w:color w:val="000000"/>
                <w:sz w:val="17"/>
                <w:szCs w:val="17"/>
              </w:rPr>
              <w:t xml:space="preserve">server. </w:t>
            </w:r>
          </w:p>
        </w:tc>
      </w:tr>
    </w:tbl>
    <w:p w:rsidR="00D76875" w:rsidRPr="008C0B62" w:rsidRDefault="00D76875">
      <w:pPr>
        <w:pStyle w:val="NormalWeb"/>
        <w:rPr>
          <w:rFonts w:ascii="Arial" w:hAnsi="Arial" w:cs="Arial"/>
          <w:color w:val="000000"/>
          <w:sz w:val="17"/>
          <w:szCs w:val="17"/>
        </w:rPr>
      </w:pPr>
    </w:p>
    <w:p w:rsidR="00D76875" w:rsidRPr="008C0B62" w:rsidRDefault="00D76875">
      <w:pPr>
        <w:pStyle w:val="NormalWeb"/>
        <w:rPr>
          <w:rFonts w:ascii="Arial" w:hAnsi="Arial" w:cs="Arial"/>
          <w:color w:val="000000"/>
          <w:sz w:val="17"/>
          <w:szCs w:val="17"/>
        </w:rPr>
      </w:pPr>
      <w:r w:rsidRPr="008C0B62">
        <w:rPr>
          <w:rFonts w:ascii="Arial" w:hAnsi="Arial" w:cs="Arial"/>
          <w:noProof/>
          <w:color w:val="000000"/>
          <w:sz w:val="17"/>
          <w:szCs w:val="17"/>
        </w:rPr>
        <w:lastRenderedPageBreak/>
        <w:drawing>
          <wp:inline distT="0" distB="0" distL="0" distR="0">
            <wp:extent cx="4877481" cy="6220694"/>
            <wp:effectExtent l="19050" t="0" r="0" b="0"/>
            <wp:docPr id="34" name="Picture 33" descr="live_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ve_capture.png"/>
                    <pic:cNvPicPr/>
                  </pic:nvPicPr>
                  <pic:blipFill>
                    <a:blip r:embed="rId23" cstate="print"/>
                    <a:stretch>
                      <a:fillRect/>
                    </a:stretch>
                  </pic:blipFill>
                  <pic:spPr>
                    <a:xfrm>
                      <a:off x="0" y="0"/>
                      <a:ext cx="4877481" cy="6220694"/>
                    </a:xfrm>
                    <a:prstGeom prst="rect">
                      <a:avLst/>
                    </a:prstGeom>
                  </pic:spPr>
                </pic:pic>
              </a:graphicData>
            </a:graphic>
          </wp:inline>
        </w:drawing>
      </w:r>
    </w:p>
    <w:p w:rsidR="00D76875" w:rsidRPr="008C0B62" w:rsidRDefault="00D76875" w:rsidP="00D76875">
      <w:pPr>
        <w:pStyle w:val="Caption1"/>
        <w:rPr>
          <w:rFonts w:ascii="Arial" w:hAnsi="Arial" w:cs="Arial"/>
        </w:rPr>
      </w:pPr>
      <w:r w:rsidRPr="008C0B62">
        <w:rPr>
          <w:rFonts w:ascii="Arial" w:hAnsi="Arial" w:cs="Arial"/>
        </w:rPr>
        <w:t>Figure 8: The Live Capture Filter</w:t>
      </w:r>
    </w:p>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To collect data using Live Capture, follow the procedure below.</w:t>
      </w:r>
    </w:p>
    <w:p w:rsidR="009F6A23" w:rsidRPr="008C0B62" w:rsidRDefault="004F1930">
      <w:pPr>
        <w:rPr>
          <w:rFonts w:ascii="Arial" w:eastAsia="Times New Roman" w:hAnsi="Arial" w:cs="Arial"/>
          <w:color w:val="000000"/>
          <w:sz w:val="17"/>
          <w:szCs w:val="17"/>
        </w:rPr>
      </w:pPr>
      <w:r w:rsidRPr="008C0B62">
        <w:rPr>
          <w:rFonts w:ascii="Arial" w:eastAsia="Times New Roman" w:hAnsi="Arial" w:cs="Arial"/>
          <w:b/>
          <w:bCs/>
          <w:color w:val="000000"/>
          <w:sz w:val="17"/>
          <w:szCs w:val="17"/>
        </w:rPr>
        <w:t>Create a data collector set using Live Capture</w:t>
      </w:r>
    </w:p>
    <w:p w:rsidR="009F6A23" w:rsidRPr="008C0B62" w:rsidRDefault="00C63424">
      <w:pPr>
        <w:pStyle w:val="NormalWeb"/>
        <w:numPr>
          <w:ilvl w:val="0"/>
          <w:numId w:val="15"/>
        </w:numPr>
        <w:ind w:left="360"/>
        <w:rPr>
          <w:rFonts w:ascii="Arial" w:hAnsi="Arial" w:cs="Arial"/>
          <w:color w:val="000000"/>
          <w:sz w:val="17"/>
          <w:szCs w:val="17"/>
        </w:rPr>
      </w:pPr>
      <w:r>
        <w:rPr>
          <w:rFonts w:ascii="Arial" w:hAnsi="Arial" w:cs="Arial"/>
          <w:color w:val="000000"/>
          <w:sz w:val="17"/>
          <w:szCs w:val="17"/>
        </w:rPr>
        <w:t>On</w:t>
      </w:r>
      <w:r w:rsidRPr="008C0B62">
        <w:rPr>
          <w:rFonts w:ascii="Arial" w:hAnsi="Arial" w:cs="Arial"/>
          <w:color w:val="000000"/>
          <w:sz w:val="17"/>
          <w:szCs w:val="17"/>
        </w:rPr>
        <w:t xml:space="preserve"> </w:t>
      </w:r>
      <w:r w:rsidR="004F1930" w:rsidRPr="008C0B62">
        <w:rPr>
          <w:rFonts w:ascii="Arial" w:hAnsi="Arial" w:cs="Arial"/>
          <w:color w:val="000000"/>
          <w:sz w:val="17"/>
          <w:szCs w:val="17"/>
        </w:rPr>
        <w:t xml:space="preserve">the </w:t>
      </w:r>
      <w:r w:rsidR="004B4C60" w:rsidRPr="004B4C60">
        <w:rPr>
          <w:rFonts w:ascii="Arial" w:hAnsi="Arial" w:cs="Arial"/>
          <w:b/>
          <w:color w:val="000000"/>
          <w:sz w:val="17"/>
          <w:szCs w:val="17"/>
        </w:rPr>
        <w:t>Data</w:t>
      </w:r>
      <w:r w:rsidR="004F1930" w:rsidRPr="008C0B62">
        <w:rPr>
          <w:rFonts w:ascii="Arial" w:hAnsi="Arial" w:cs="Arial"/>
          <w:color w:val="000000"/>
          <w:sz w:val="17"/>
          <w:szCs w:val="17"/>
        </w:rPr>
        <w:t xml:space="preserve"> menu, click </w:t>
      </w:r>
      <w:r w:rsidR="004F1930" w:rsidRPr="008C0B62">
        <w:rPr>
          <w:rFonts w:ascii="Arial" w:hAnsi="Arial" w:cs="Arial"/>
          <w:b/>
          <w:bCs/>
          <w:color w:val="000000"/>
          <w:sz w:val="17"/>
          <w:szCs w:val="17"/>
        </w:rPr>
        <w:t>Live Capture</w:t>
      </w:r>
      <w:r w:rsidR="004F1930" w:rsidRPr="008C0B62">
        <w:rPr>
          <w:rFonts w:ascii="Arial" w:hAnsi="Arial" w:cs="Arial"/>
          <w:color w:val="000000"/>
          <w:sz w:val="17"/>
          <w:szCs w:val="17"/>
        </w:rPr>
        <w:t>.</w:t>
      </w:r>
    </w:p>
    <w:p w:rsidR="009F6A23" w:rsidRPr="008C0B62" w:rsidRDefault="004F1930">
      <w:pPr>
        <w:pStyle w:val="NormalWeb"/>
        <w:numPr>
          <w:ilvl w:val="0"/>
          <w:numId w:val="15"/>
        </w:numPr>
        <w:ind w:left="360"/>
        <w:rPr>
          <w:rFonts w:ascii="Arial" w:hAnsi="Arial" w:cs="Arial"/>
          <w:color w:val="000000"/>
          <w:sz w:val="17"/>
          <w:szCs w:val="17"/>
        </w:rPr>
      </w:pPr>
      <w:r w:rsidRPr="008C0B62">
        <w:rPr>
          <w:rFonts w:ascii="Arial" w:hAnsi="Arial" w:cs="Arial"/>
          <w:color w:val="000000"/>
          <w:sz w:val="17"/>
          <w:szCs w:val="17"/>
        </w:rPr>
        <w:t xml:space="preserve">In the </w:t>
      </w:r>
      <w:r w:rsidR="004B4C60" w:rsidRPr="004B4C60">
        <w:rPr>
          <w:rFonts w:ascii="Arial" w:hAnsi="Arial" w:cs="Arial"/>
          <w:b/>
          <w:color w:val="000000"/>
          <w:sz w:val="17"/>
          <w:szCs w:val="17"/>
        </w:rPr>
        <w:t>Live Capture</w:t>
      </w:r>
      <w:r w:rsidRPr="008C0B62">
        <w:rPr>
          <w:rFonts w:ascii="Arial" w:hAnsi="Arial" w:cs="Arial"/>
          <w:color w:val="000000"/>
          <w:sz w:val="17"/>
          <w:szCs w:val="17"/>
        </w:rPr>
        <w:t xml:space="preserve"> dialog</w:t>
      </w:r>
      <w:r w:rsidR="00C63424">
        <w:rPr>
          <w:rFonts w:ascii="Arial" w:hAnsi="Arial" w:cs="Arial"/>
          <w:color w:val="000000"/>
          <w:sz w:val="17"/>
          <w:szCs w:val="17"/>
        </w:rPr>
        <w:t xml:space="preserve"> box</w:t>
      </w:r>
      <w:r w:rsidRPr="008C0B62">
        <w:rPr>
          <w:rFonts w:ascii="Arial" w:hAnsi="Arial" w:cs="Arial"/>
          <w:color w:val="000000"/>
          <w:sz w:val="17"/>
          <w:szCs w:val="17"/>
        </w:rPr>
        <w:t xml:space="preserve">, in the </w:t>
      </w:r>
      <w:r w:rsidRPr="008C0B62">
        <w:rPr>
          <w:rFonts w:ascii="Arial" w:hAnsi="Arial" w:cs="Arial"/>
          <w:b/>
          <w:bCs/>
          <w:color w:val="000000"/>
          <w:sz w:val="17"/>
          <w:szCs w:val="17"/>
        </w:rPr>
        <w:t>Servers</w:t>
      </w:r>
      <w:r w:rsidRPr="008C0B62">
        <w:rPr>
          <w:rFonts w:ascii="Arial" w:hAnsi="Arial" w:cs="Arial"/>
          <w:color w:val="000000"/>
          <w:sz w:val="17"/>
          <w:szCs w:val="17"/>
        </w:rPr>
        <w:t xml:space="preserve"> drop-down menu, select the farm server from which you want to capture data.</w:t>
      </w:r>
    </w:p>
    <w:p w:rsidR="009F6A23" w:rsidRPr="008C0B62" w:rsidRDefault="004F1930">
      <w:pPr>
        <w:pStyle w:val="NormalWeb"/>
        <w:numPr>
          <w:ilvl w:val="0"/>
          <w:numId w:val="15"/>
        </w:numPr>
        <w:ind w:left="360"/>
        <w:rPr>
          <w:rFonts w:ascii="Arial" w:hAnsi="Arial" w:cs="Arial"/>
          <w:color w:val="000000"/>
          <w:sz w:val="17"/>
          <w:szCs w:val="17"/>
        </w:rPr>
      </w:pPr>
      <w:r w:rsidRPr="008C0B62">
        <w:rPr>
          <w:rFonts w:ascii="Arial" w:hAnsi="Arial" w:cs="Arial"/>
          <w:color w:val="000000"/>
          <w:sz w:val="17"/>
          <w:szCs w:val="17"/>
        </w:rPr>
        <w:t xml:space="preserve">Once you have selected a server, a list of available performance counters appears in the field below. Select a counter that you </w:t>
      </w:r>
      <w:r w:rsidR="00C63424">
        <w:rPr>
          <w:rFonts w:ascii="Arial" w:hAnsi="Arial" w:cs="Arial"/>
          <w:color w:val="000000"/>
          <w:sz w:val="17"/>
          <w:szCs w:val="17"/>
        </w:rPr>
        <w:t>want</w:t>
      </w:r>
      <w:r w:rsidR="00C63424" w:rsidRPr="008C0B62">
        <w:rPr>
          <w:rFonts w:ascii="Arial" w:hAnsi="Arial" w:cs="Arial"/>
          <w:color w:val="000000"/>
          <w:sz w:val="17"/>
          <w:szCs w:val="17"/>
        </w:rPr>
        <w:t xml:space="preserve"> </w:t>
      </w:r>
      <w:r w:rsidRPr="008C0B62">
        <w:rPr>
          <w:rFonts w:ascii="Arial" w:hAnsi="Arial" w:cs="Arial"/>
          <w:color w:val="000000"/>
          <w:sz w:val="17"/>
          <w:szCs w:val="17"/>
        </w:rPr>
        <w:t xml:space="preserve">to capture, and click the </w:t>
      </w:r>
      <w:r w:rsidRPr="008C0B62">
        <w:rPr>
          <w:rFonts w:ascii="Arial" w:hAnsi="Arial" w:cs="Arial"/>
          <w:b/>
          <w:bCs/>
          <w:color w:val="000000"/>
          <w:sz w:val="17"/>
          <w:szCs w:val="17"/>
        </w:rPr>
        <w:t>Add</w:t>
      </w:r>
      <w:r w:rsidRPr="008C0B62">
        <w:rPr>
          <w:rFonts w:ascii="Arial" w:hAnsi="Arial" w:cs="Arial"/>
          <w:color w:val="000000"/>
          <w:sz w:val="17"/>
          <w:szCs w:val="17"/>
        </w:rPr>
        <w:t xml:space="preserve"> button.</w:t>
      </w:r>
    </w:p>
    <w:p w:rsidR="009F6A23" w:rsidRPr="008C0B62" w:rsidRDefault="004F1930">
      <w:pPr>
        <w:pStyle w:val="NormalWeb"/>
        <w:ind w:left="360"/>
        <w:rPr>
          <w:rFonts w:ascii="Arial" w:hAnsi="Arial" w:cs="Arial"/>
          <w:color w:val="000000"/>
          <w:sz w:val="17"/>
          <w:szCs w:val="17"/>
        </w:rPr>
      </w:pPr>
      <w:r w:rsidRPr="008C0B62">
        <w:rPr>
          <w:rFonts w:ascii="Arial" w:hAnsi="Arial" w:cs="Arial"/>
          <w:color w:val="000000"/>
          <w:sz w:val="17"/>
          <w:szCs w:val="17"/>
        </w:rPr>
        <w:lastRenderedPageBreak/>
        <w:t xml:space="preserve">Note that some counters have multiple instances, which will appear in the </w:t>
      </w:r>
      <w:r w:rsidRPr="008C0B62">
        <w:rPr>
          <w:rFonts w:ascii="Arial" w:hAnsi="Arial" w:cs="Arial"/>
          <w:b/>
          <w:bCs/>
          <w:color w:val="000000"/>
          <w:sz w:val="17"/>
          <w:szCs w:val="17"/>
        </w:rPr>
        <w:t>Instances of selected object</w:t>
      </w:r>
      <w:r w:rsidRPr="008C0B62">
        <w:rPr>
          <w:rFonts w:ascii="Arial" w:hAnsi="Arial" w:cs="Arial"/>
          <w:color w:val="000000"/>
          <w:sz w:val="17"/>
          <w:szCs w:val="17"/>
        </w:rPr>
        <w:t xml:space="preserve"> field when the counter is selected. In this case, select the desired instance from that list and click the </w:t>
      </w:r>
      <w:r w:rsidRPr="008C0B62">
        <w:rPr>
          <w:rFonts w:ascii="Arial" w:hAnsi="Arial" w:cs="Arial"/>
          <w:b/>
          <w:bCs/>
          <w:color w:val="000000"/>
          <w:sz w:val="17"/>
          <w:szCs w:val="17"/>
        </w:rPr>
        <w:t>Add</w:t>
      </w:r>
      <w:r w:rsidRPr="008C0B62">
        <w:rPr>
          <w:rFonts w:ascii="Arial" w:hAnsi="Arial" w:cs="Arial"/>
          <w:color w:val="000000"/>
          <w:sz w:val="17"/>
          <w:szCs w:val="17"/>
        </w:rPr>
        <w:t xml:space="preserve"> button. </w:t>
      </w:r>
      <w:r w:rsidR="00C63424">
        <w:rPr>
          <w:rFonts w:ascii="Arial" w:hAnsi="Arial" w:cs="Arial"/>
          <w:color w:val="000000"/>
          <w:sz w:val="17"/>
          <w:szCs w:val="17"/>
        </w:rPr>
        <w:t>R</w:t>
      </w:r>
      <w:r w:rsidRPr="008C0B62">
        <w:rPr>
          <w:rFonts w:ascii="Arial" w:hAnsi="Arial" w:cs="Arial"/>
          <w:color w:val="000000"/>
          <w:sz w:val="17"/>
          <w:szCs w:val="17"/>
        </w:rPr>
        <w:t>epeat this process for each instance you want to add.</w:t>
      </w:r>
    </w:p>
    <w:p w:rsidR="009F6A23" w:rsidRPr="008C0B62" w:rsidRDefault="004F1930">
      <w:pPr>
        <w:pStyle w:val="NormalWeb"/>
        <w:numPr>
          <w:ilvl w:val="0"/>
          <w:numId w:val="15"/>
        </w:numPr>
        <w:ind w:left="360"/>
        <w:rPr>
          <w:rFonts w:ascii="Arial" w:hAnsi="Arial" w:cs="Arial"/>
          <w:color w:val="000000"/>
          <w:sz w:val="17"/>
          <w:szCs w:val="17"/>
        </w:rPr>
      </w:pPr>
      <w:r w:rsidRPr="008C0B62">
        <w:rPr>
          <w:rFonts w:ascii="Arial" w:hAnsi="Arial" w:cs="Arial"/>
          <w:color w:val="000000"/>
          <w:sz w:val="17"/>
          <w:szCs w:val="17"/>
        </w:rPr>
        <w:t xml:space="preserve">After you have added all the performance counter instances you want to capture, in the </w:t>
      </w:r>
      <w:r w:rsidRPr="008C0B62">
        <w:rPr>
          <w:rFonts w:ascii="Arial" w:hAnsi="Arial" w:cs="Arial"/>
          <w:b/>
          <w:bCs/>
          <w:color w:val="000000"/>
          <w:sz w:val="17"/>
          <w:szCs w:val="17"/>
        </w:rPr>
        <w:t>Capture Options</w:t>
      </w:r>
      <w:r w:rsidRPr="008C0B62">
        <w:rPr>
          <w:rFonts w:ascii="Arial" w:hAnsi="Arial" w:cs="Arial"/>
          <w:color w:val="000000"/>
          <w:sz w:val="17"/>
          <w:szCs w:val="17"/>
        </w:rPr>
        <w:t xml:space="preserve"> section, set the </w:t>
      </w:r>
      <w:r w:rsidRPr="008C0B62">
        <w:rPr>
          <w:rFonts w:ascii="Arial" w:hAnsi="Arial" w:cs="Arial"/>
          <w:b/>
          <w:bCs/>
          <w:color w:val="000000"/>
          <w:sz w:val="17"/>
          <w:szCs w:val="17"/>
        </w:rPr>
        <w:t>Sample Interval</w:t>
      </w:r>
      <w:r w:rsidRPr="008C0B62">
        <w:rPr>
          <w:rFonts w:ascii="Arial" w:hAnsi="Arial" w:cs="Arial"/>
          <w:color w:val="000000"/>
          <w:sz w:val="17"/>
          <w:szCs w:val="17"/>
        </w:rPr>
        <w:t xml:space="preserve"> to the number of seconds between samples. The default is </w:t>
      </w:r>
      <w:r w:rsidR="00C63424">
        <w:rPr>
          <w:rFonts w:ascii="Arial" w:hAnsi="Arial" w:cs="Arial"/>
          <w:color w:val="000000"/>
          <w:sz w:val="17"/>
          <w:szCs w:val="17"/>
        </w:rPr>
        <w:t>five</w:t>
      </w:r>
      <w:r w:rsidR="00C63424" w:rsidRPr="008C0B62">
        <w:rPr>
          <w:rFonts w:ascii="Arial" w:hAnsi="Arial" w:cs="Arial"/>
          <w:color w:val="000000"/>
          <w:sz w:val="17"/>
          <w:szCs w:val="17"/>
        </w:rPr>
        <w:t xml:space="preserve"> </w:t>
      </w:r>
      <w:r w:rsidRPr="008C0B62">
        <w:rPr>
          <w:rFonts w:ascii="Arial" w:hAnsi="Arial" w:cs="Arial"/>
          <w:color w:val="000000"/>
          <w:sz w:val="17"/>
          <w:szCs w:val="17"/>
        </w:rPr>
        <w:t>seconds.</w:t>
      </w:r>
    </w:p>
    <w:tbl>
      <w:tblPr>
        <w:tblW w:w="5000" w:type="pct"/>
        <w:tblCellSpacing w:w="0" w:type="dxa"/>
        <w:tblInd w:w="360" w:type="dxa"/>
        <w:tblCellMar>
          <w:left w:w="0" w:type="dxa"/>
          <w:right w:w="0" w:type="dxa"/>
        </w:tblCellMar>
        <w:tblLook w:val="04A0"/>
      </w:tblPr>
      <w:tblGrid>
        <w:gridCol w:w="9510"/>
      </w:tblGrid>
      <w:tr w:rsidR="009F6A23" w:rsidRPr="008C0B62">
        <w:trPr>
          <w:tblCellSpacing w:w="0" w:type="dxa"/>
        </w:trPr>
        <w:tc>
          <w:tcPr>
            <w:tcW w:w="0" w:type="auto"/>
            <w:tcBorders>
              <w:bottom w:val="single" w:sz="6" w:space="0" w:color="C8CDDE"/>
            </w:tcBorders>
            <w:shd w:val="clear" w:color="auto" w:fill="EFEFF7"/>
            <w:tcMar>
              <w:top w:w="0" w:type="dxa"/>
              <w:left w:w="75" w:type="dxa"/>
              <w:bottom w:w="0" w:type="dxa"/>
              <w:right w:w="75" w:type="dxa"/>
            </w:tcMar>
            <w:vAlign w:val="center"/>
            <w:hideMark/>
          </w:tcPr>
          <w:p w:rsidR="009F6A23" w:rsidRPr="008C0B62" w:rsidRDefault="004F1930">
            <w:pPr>
              <w:rPr>
                <w:rFonts w:ascii="Arial" w:eastAsia="Times New Roman" w:hAnsi="Arial" w:cs="Arial"/>
                <w:b/>
                <w:bCs/>
                <w:color w:val="000066"/>
                <w:sz w:val="17"/>
                <w:szCs w:val="17"/>
              </w:rPr>
            </w:pPr>
            <w:r w:rsidRPr="008C0B62">
              <w:rPr>
                <w:rFonts w:ascii="Arial" w:eastAsia="Times New Roman" w:hAnsi="Arial" w:cs="Arial"/>
                <w:b/>
                <w:bCs/>
                <w:noProof/>
                <w:color w:val="000066"/>
                <w:sz w:val="17"/>
                <w:szCs w:val="17"/>
              </w:rPr>
              <w:drawing>
                <wp:inline distT="0" distB="0" distL="0" distR="0">
                  <wp:extent cx="104775" cy="104775"/>
                  <wp:effectExtent l="19050" t="0" r="9525" b="0"/>
                  <wp:docPr id="24" name="Picture 24" descr="C:\Users\kvice\AppData\Local\Temp\DxEditor\DduePreview\Default\0ef9b2b9-c270-4413-98ac-81276b13d285\local\Caut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kvice\AppData\Local\Temp\DxEditor\DduePreview\Default\0ef9b2b9-c270-4413-98ac-81276b13d285\local\Caution.gif"/>
                          <pic:cNvPicPr>
                            <a:picLocks noChangeAspect="1" noChangeArrowheads="1"/>
                          </pic:cNvPicPr>
                        </pic:nvPicPr>
                        <pic:blipFill>
                          <a:blip r:embed="rId11"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rsidRPr="008C0B62">
              <w:rPr>
                <w:rFonts w:ascii="Arial" w:eastAsia="Times New Roman" w:hAnsi="Arial" w:cs="Arial"/>
                <w:b/>
                <w:bCs/>
                <w:color w:val="000066"/>
                <w:sz w:val="17"/>
                <w:szCs w:val="17"/>
              </w:rPr>
              <w:t xml:space="preserve">Caution: </w:t>
            </w:r>
          </w:p>
        </w:tc>
      </w:tr>
      <w:tr w:rsidR="009F6A23" w:rsidRPr="008C0B62" w:rsidTr="00E05DCA">
        <w:trPr>
          <w:tblCellSpacing w:w="0" w:type="dxa"/>
        </w:trPr>
        <w:tc>
          <w:tcPr>
            <w:tcW w:w="0" w:type="auto"/>
            <w:tcBorders>
              <w:top w:val="single" w:sz="6" w:space="0" w:color="FFFFFF"/>
              <w:bottom w:val="single" w:sz="6" w:space="0" w:color="FFFFFF"/>
            </w:tcBorders>
            <w:shd w:val="clear" w:color="auto" w:fill="F7F7FF"/>
            <w:tcMar>
              <w:top w:w="0" w:type="dxa"/>
              <w:left w:w="75" w:type="dxa"/>
              <w:bottom w:w="0" w:type="dxa"/>
              <w:right w:w="75" w:type="dxa"/>
            </w:tcMar>
            <w:vAlign w:val="center"/>
            <w:hideMark/>
          </w:tcPr>
          <w:p w:rsidR="009F6A23" w:rsidRPr="008C0B62" w:rsidRDefault="004F1930">
            <w:pPr>
              <w:rPr>
                <w:rFonts w:ascii="Arial" w:eastAsia="Times New Roman" w:hAnsi="Arial" w:cs="Arial"/>
                <w:color w:val="000000"/>
                <w:sz w:val="17"/>
                <w:szCs w:val="17"/>
              </w:rPr>
            </w:pPr>
            <w:r w:rsidRPr="008C0B62">
              <w:rPr>
                <w:rFonts w:ascii="Arial" w:eastAsia="Times New Roman" w:hAnsi="Arial" w:cs="Arial"/>
                <w:color w:val="000000"/>
                <w:sz w:val="17"/>
                <w:szCs w:val="17"/>
              </w:rPr>
              <w:t xml:space="preserve">If you select a smaller sample interval, a larger volume of data will be collected for the time frame you specified, and will take longer to collect. </w:t>
            </w:r>
          </w:p>
        </w:tc>
      </w:tr>
      <w:tr w:rsidR="00E05DCA" w:rsidRPr="008C0B62">
        <w:trPr>
          <w:tblCellSpacing w:w="0" w:type="dxa"/>
        </w:trPr>
        <w:tc>
          <w:tcPr>
            <w:tcW w:w="0" w:type="auto"/>
            <w:tcBorders>
              <w:top w:val="single" w:sz="6" w:space="0" w:color="FFFFFF"/>
            </w:tcBorders>
            <w:shd w:val="clear" w:color="auto" w:fill="F7F7FF"/>
            <w:tcMar>
              <w:top w:w="0" w:type="dxa"/>
              <w:left w:w="75" w:type="dxa"/>
              <w:bottom w:w="0" w:type="dxa"/>
              <w:right w:w="75" w:type="dxa"/>
            </w:tcMar>
            <w:vAlign w:val="center"/>
            <w:hideMark/>
          </w:tcPr>
          <w:p w:rsidR="00E05DCA" w:rsidRPr="008C0B62" w:rsidRDefault="00E05DCA">
            <w:pPr>
              <w:rPr>
                <w:rFonts w:ascii="Arial" w:eastAsia="Times New Roman" w:hAnsi="Arial" w:cs="Arial"/>
                <w:color w:val="000000"/>
                <w:sz w:val="17"/>
                <w:szCs w:val="17"/>
              </w:rPr>
            </w:pPr>
          </w:p>
        </w:tc>
      </w:tr>
    </w:tbl>
    <w:p w:rsidR="009F6A23" w:rsidRPr="008C0B62" w:rsidRDefault="004F1930">
      <w:pPr>
        <w:pStyle w:val="NormalWeb"/>
        <w:numPr>
          <w:ilvl w:val="0"/>
          <w:numId w:val="15"/>
        </w:numPr>
        <w:ind w:left="360"/>
        <w:rPr>
          <w:rFonts w:ascii="Arial" w:hAnsi="Arial" w:cs="Arial"/>
          <w:color w:val="000000"/>
          <w:sz w:val="17"/>
          <w:szCs w:val="17"/>
        </w:rPr>
      </w:pPr>
      <w:r w:rsidRPr="008C0B62">
        <w:rPr>
          <w:rFonts w:ascii="Arial" w:hAnsi="Arial" w:cs="Arial"/>
          <w:color w:val="000000"/>
          <w:sz w:val="17"/>
          <w:szCs w:val="17"/>
        </w:rPr>
        <w:t xml:space="preserve">In the </w:t>
      </w:r>
      <w:r w:rsidRPr="008C0B62">
        <w:rPr>
          <w:rFonts w:ascii="Arial" w:hAnsi="Arial" w:cs="Arial"/>
          <w:b/>
          <w:bCs/>
          <w:color w:val="000000"/>
          <w:sz w:val="17"/>
          <w:szCs w:val="17"/>
        </w:rPr>
        <w:t>Capture counters between</w:t>
      </w:r>
      <w:r w:rsidRPr="008C0B62">
        <w:rPr>
          <w:rFonts w:ascii="Arial" w:hAnsi="Arial" w:cs="Arial"/>
          <w:color w:val="000000"/>
          <w:sz w:val="17"/>
          <w:szCs w:val="17"/>
        </w:rPr>
        <w:t xml:space="preserve"> section, use the top row of date and time fields to set the start time and date for the Live Capture, and the bottom row of date and time fields for the end time and date. These settings represent the local dates and times on the server.</w:t>
      </w:r>
    </w:p>
    <w:p w:rsidR="009F6A23" w:rsidRPr="008C0B62" w:rsidRDefault="004F1930">
      <w:pPr>
        <w:pStyle w:val="NormalWeb"/>
        <w:numPr>
          <w:ilvl w:val="0"/>
          <w:numId w:val="15"/>
        </w:numPr>
        <w:ind w:left="360"/>
        <w:rPr>
          <w:rFonts w:ascii="Arial" w:hAnsi="Arial" w:cs="Arial"/>
          <w:color w:val="000000"/>
          <w:sz w:val="17"/>
          <w:szCs w:val="17"/>
        </w:rPr>
      </w:pPr>
      <w:r w:rsidRPr="008C0B62">
        <w:rPr>
          <w:rFonts w:ascii="Arial" w:hAnsi="Arial" w:cs="Arial"/>
          <w:color w:val="000000"/>
          <w:sz w:val="17"/>
          <w:szCs w:val="17"/>
        </w:rPr>
        <w:t xml:space="preserve">If you want to overwrite a Live Capture that might be currently running on the target server, you can leave the </w:t>
      </w:r>
      <w:r w:rsidRPr="008C0B62">
        <w:rPr>
          <w:rFonts w:ascii="Arial" w:hAnsi="Arial" w:cs="Arial"/>
          <w:b/>
          <w:bCs/>
          <w:color w:val="000000"/>
          <w:sz w:val="17"/>
          <w:szCs w:val="17"/>
        </w:rPr>
        <w:t>Replace a currently running Live Capture on that server with this new definition</w:t>
      </w:r>
      <w:r w:rsidRPr="008C0B62">
        <w:rPr>
          <w:rFonts w:ascii="Arial" w:hAnsi="Arial" w:cs="Arial"/>
          <w:color w:val="000000"/>
          <w:sz w:val="17"/>
          <w:szCs w:val="17"/>
        </w:rPr>
        <w:t xml:space="preserve"> check box </w:t>
      </w:r>
      <w:r w:rsidR="00C63424">
        <w:rPr>
          <w:rFonts w:ascii="Arial" w:hAnsi="Arial" w:cs="Arial"/>
          <w:color w:val="000000"/>
          <w:sz w:val="17"/>
          <w:szCs w:val="17"/>
        </w:rPr>
        <w:t>selected</w:t>
      </w:r>
      <w:r w:rsidRPr="008C0B62">
        <w:rPr>
          <w:rFonts w:ascii="Arial" w:hAnsi="Arial" w:cs="Arial"/>
          <w:color w:val="000000"/>
          <w:sz w:val="17"/>
          <w:szCs w:val="17"/>
        </w:rPr>
        <w:t>.</w:t>
      </w:r>
    </w:p>
    <w:p w:rsidR="009F6A23" w:rsidRPr="008C0B62" w:rsidRDefault="004F1930">
      <w:pPr>
        <w:pStyle w:val="NormalWeb"/>
        <w:numPr>
          <w:ilvl w:val="0"/>
          <w:numId w:val="15"/>
        </w:numPr>
        <w:ind w:left="360"/>
        <w:rPr>
          <w:rFonts w:ascii="Arial" w:hAnsi="Arial" w:cs="Arial"/>
          <w:color w:val="000000"/>
          <w:sz w:val="17"/>
          <w:szCs w:val="17"/>
        </w:rPr>
      </w:pPr>
      <w:r w:rsidRPr="008C0B62">
        <w:rPr>
          <w:rFonts w:ascii="Arial" w:hAnsi="Arial" w:cs="Arial"/>
          <w:color w:val="000000"/>
          <w:sz w:val="17"/>
          <w:szCs w:val="17"/>
        </w:rPr>
        <w:t xml:space="preserve">Click </w:t>
      </w:r>
      <w:r w:rsidRPr="008C0B62">
        <w:rPr>
          <w:rFonts w:ascii="Arial" w:hAnsi="Arial" w:cs="Arial"/>
          <w:b/>
          <w:bCs/>
          <w:color w:val="000000"/>
          <w:sz w:val="17"/>
          <w:szCs w:val="17"/>
        </w:rPr>
        <w:t>Create</w:t>
      </w:r>
      <w:r w:rsidRPr="008C0B62">
        <w:rPr>
          <w:rFonts w:ascii="Arial" w:hAnsi="Arial" w:cs="Arial"/>
          <w:color w:val="000000"/>
          <w:sz w:val="17"/>
          <w:szCs w:val="17"/>
        </w:rPr>
        <w:t xml:space="preserve"> to create and run the data collector set on the target server.</w:t>
      </w:r>
    </w:p>
    <w:p w:rsidR="009F6A23" w:rsidRPr="008C0B62" w:rsidRDefault="004F1930">
      <w:pPr>
        <w:pStyle w:val="NormalWeb"/>
        <w:numPr>
          <w:ilvl w:val="0"/>
          <w:numId w:val="15"/>
        </w:numPr>
        <w:ind w:left="360"/>
        <w:rPr>
          <w:rFonts w:ascii="Arial" w:hAnsi="Arial" w:cs="Arial"/>
          <w:color w:val="000000"/>
          <w:sz w:val="17"/>
          <w:szCs w:val="17"/>
        </w:rPr>
      </w:pPr>
      <w:r w:rsidRPr="008C0B62">
        <w:rPr>
          <w:rFonts w:ascii="Arial" w:hAnsi="Arial" w:cs="Arial"/>
          <w:color w:val="000000"/>
          <w:sz w:val="17"/>
          <w:szCs w:val="17"/>
        </w:rPr>
        <w:t xml:space="preserve">Click </w:t>
      </w:r>
      <w:r w:rsidRPr="008C0B62">
        <w:rPr>
          <w:rFonts w:ascii="Arial" w:hAnsi="Arial" w:cs="Arial"/>
          <w:b/>
          <w:bCs/>
          <w:color w:val="000000"/>
          <w:sz w:val="17"/>
          <w:szCs w:val="17"/>
        </w:rPr>
        <w:t>Close</w:t>
      </w:r>
      <w:r w:rsidRPr="008C0B62">
        <w:rPr>
          <w:rFonts w:ascii="Arial" w:hAnsi="Arial" w:cs="Arial"/>
          <w:color w:val="000000"/>
          <w:sz w:val="17"/>
          <w:szCs w:val="17"/>
        </w:rPr>
        <w:t xml:space="preserve"> to close the </w:t>
      </w:r>
      <w:r w:rsidR="004B4C60" w:rsidRPr="004B4C60">
        <w:rPr>
          <w:rFonts w:ascii="Arial" w:hAnsi="Arial" w:cs="Arial"/>
          <w:b/>
          <w:color w:val="000000"/>
          <w:sz w:val="17"/>
          <w:szCs w:val="17"/>
        </w:rPr>
        <w:t>Live Capture</w:t>
      </w:r>
      <w:r w:rsidRPr="008C0B62">
        <w:rPr>
          <w:rFonts w:ascii="Arial" w:hAnsi="Arial" w:cs="Arial"/>
          <w:color w:val="000000"/>
          <w:sz w:val="17"/>
          <w:szCs w:val="17"/>
        </w:rPr>
        <w:t xml:space="preserve"> dialog</w:t>
      </w:r>
      <w:r w:rsidR="00C63424">
        <w:rPr>
          <w:rFonts w:ascii="Arial" w:hAnsi="Arial" w:cs="Arial"/>
          <w:color w:val="000000"/>
          <w:sz w:val="17"/>
          <w:szCs w:val="17"/>
        </w:rPr>
        <w:t xml:space="preserve"> box</w:t>
      </w:r>
      <w:r w:rsidRPr="008C0B62">
        <w:rPr>
          <w:rFonts w:ascii="Arial" w:hAnsi="Arial" w:cs="Arial"/>
          <w:color w:val="000000"/>
          <w:sz w:val="17"/>
          <w:szCs w:val="17"/>
        </w:rPr>
        <w:t>.</w:t>
      </w:r>
    </w:p>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 xml:space="preserve">The data collector set you created will generate a </w:t>
      </w:r>
      <w:r w:rsidR="00AB2D83">
        <w:rPr>
          <w:rFonts w:ascii="Arial" w:hAnsi="Arial" w:cs="Arial"/>
          <w:color w:val="000000"/>
          <w:sz w:val="17"/>
          <w:szCs w:val="17"/>
        </w:rPr>
        <w:t>.blg</w:t>
      </w:r>
      <w:r w:rsidR="00AB2D83" w:rsidRPr="008C0B62">
        <w:rPr>
          <w:rFonts w:ascii="Arial" w:hAnsi="Arial" w:cs="Arial"/>
          <w:color w:val="000000"/>
          <w:sz w:val="17"/>
          <w:szCs w:val="17"/>
        </w:rPr>
        <w:t xml:space="preserve"> </w:t>
      </w:r>
      <w:r w:rsidRPr="008C0B62">
        <w:rPr>
          <w:rFonts w:ascii="Arial" w:hAnsi="Arial" w:cs="Arial"/>
          <w:color w:val="000000"/>
          <w:sz w:val="17"/>
          <w:szCs w:val="17"/>
        </w:rPr>
        <w:t xml:space="preserve">file </w:t>
      </w:r>
      <w:r w:rsidR="00CF6466">
        <w:rPr>
          <w:rFonts w:ascii="Arial" w:hAnsi="Arial" w:cs="Arial"/>
          <w:color w:val="000000"/>
          <w:sz w:val="17"/>
          <w:szCs w:val="17"/>
        </w:rPr>
        <w:t>that contains</w:t>
      </w:r>
      <w:r w:rsidR="00CF6466" w:rsidRPr="008C0B62">
        <w:rPr>
          <w:rFonts w:ascii="Arial" w:hAnsi="Arial" w:cs="Arial"/>
          <w:color w:val="000000"/>
          <w:sz w:val="17"/>
          <w:szCs w:val="17"/>
        </w:rPr>
        <w:t xml:space="preserve"> </w:t>
      </w:r>
      <w:r w:rsidRPr="008C0B62">
        <w:rPr>
          <w:rFonts w:ascii="Arial" w:hAnsi="Arial" w:cs="Arial"/>
          <w:color w:val="000000"/>
          <w:sz w:val="17"/>
          <w:szCs w:val="17"/>
        </w:rPr>
        <w:t>the output of the performance counters you specified. This data will then be available for collection through the Performance Monitor filter.</w:t>
      </w:r>
    </w:p>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You can also manually start, stop</w:t>
      </w:r>
      <w:r w:rsidR="00CF6466">
        <w:rPr>
          <w:rFonts w:ascii="Arial" w:hAnsi="Arial" w:cs="Arial"/>
          <w:color w:val="000000"/>
          <w:sz w:val="17"/>
          <w:szCs w:val="17"/>
        </w:rPr>
        <w:t>,</w:t>
      </w:r>
      <w:r w:rsidRPr="008C0B62">
        <w:rPr>
          <w:rFonts w:ascii="Arial" w:hAnsi="Arial" w:cs="Arial"/>
          <w:color w:val="000000"/>
          <w:sz w:val="17"/>
          <w:szCs w:val="17"/>
        </w:rPr>
        <w:t xml:space="preserve"> and delete the last collector set you created on a farm server. This is useful if, for example, you wish to stop and restart a running collector set. Note, however, that you cannot start an expired collector set. If you want to run a collector set with the same counters as an expired set, you must create a new collector set, or simply leave the </w:t>
      </w:r>
      <w:r w:rsidR="004B4C60" w:rsidRPr="004B4C60">
        <w:rPr>
          <w:rFonts w:ascii="Arial" w:hAnsi="Arial" w:cs="Arial"/>
          <w:b/>
          <w:color w:val="000000"/>
          <w:sz w:val="17"/>
          <w:szCs w:val="17"/>
        </w:rPr>
        <w:t>Live Capture</w:t>
      </w:r>
      <w:r w:rsidRPr="008C0B62">
        <w:rPr>
          <w:rFonts w:ascii="Arial" w:hAnsi="Arial" w:cs="Arial"/>
          <w:color w:val="000000"/>
          <w:sz w:val="17"/>
          <w:szCs w:val="17"/>
        </w:rPr>
        <w:t xml:space="preserve"> </w:t>
      </w:r>
      <w:r w:rsidR="00CF6466">
        <w:rPr>
          <w:rFonts w:ascii="Arial" w:hAnsi="Arial" w:cs="Arial"/>
          <w:color w:val="000000"/>
          <w:sz w:val="17"/>
          <w:szCs w:val="17"/>
        </w:rPr>
        <w:t>dialog box</w:t>
      </w:r>
      <w:r w:rsidR="00CF6466" w:rsidRPr="008C0B62">
        <w:rPr>
          <w:rFonts w:ascii="Arial" w:hAnsi="Arial" w:cs="Arial"/>
          <w:color w:val="000000"/>
          <w:sz w:val="17"/>
          <w:szCs w:val="17"/>
        </w:rPr>
        <w:t xml:space="preserve"> </w:t>
      </w:r>
      <w:r w:rsidRPr="008C0B62">
        <w:rPr>
          <w:rFonts w:ascii="Arial" w:hAnsi="Arial" w:cs="Arial"/>
          <w:color w:val="000000"/>
          <w:sz w:val="17"/>
          <w:szCs w:val="17"/>
        </w:rPr>
        <w:t>open if you want to consecutively run several instances of the same collector set.</w:t>
      </w:r>
    </w:p>
    <w:p w:rsidR="009F6A23" w:rsidRPr="008C0B62" w:rsidRDefault="004F1930">
      <w:pPr>
        <w:rPr>
          <w:rFonts w:ascii="Arial" w:eastAsia="Times New Roman" w:hAnsi="Arial" w:cs="Arial"/>
          <w:color w:val="000000"/>
          <w:sz w:val="17"/>
          <w:szCs w:val="17"/>
        </w:rPr>
      </w:pPr>
      <w:r w:rsidRPr="008C0B62">
        <w:rPr>
          <w:rFonts w:ascii="Arial" w:eastAsia="Times New Roman" w:hAnsi="Arial" w:cs="Arial"/>
          <w:b/>
          <w:bCs/>
          <w:color w:val="000000"/>
          <w:sz w:val="17"/>
          <w:szCs w:val="17"/>
        </w:rPr>
        <w:t>Start, stop</w:t>
      </w:r>
      <w:r w:rsidR="00CF6466">
        <w:rPr>
          <w:rFonts w:ascii="Arial" w:eastAsia="Times New Roman" w:hAnsi="Arial" w:cs="Arial"/>
          <w:b/>
          <w:bCs/>
          <w:color w:val="000000"/>
          <w:sz w:val="17"/>
          <w:szCs w:val="17"/>
        </w:rPr>
        <w:t>,</w:t>
      </w:r>
      <w:r w:rsidRPr="008C0B62">
        <w:rPr>
          <w:rFonts w:ascii="Arial" w:eastAsia="Times New Roman" w:hAnsi="Arial" w:cs="Arial"/>
          <w:b/>
          <w:bCs/>
          <w:color w:val="000000"/>
          <w:sz w:val="17"/>
          <w:szCs w:val="17"/>
        </w:rPr>
        <w:t xml:space="preserve"> or delete a collector set</w:t>
      </w:r>
    </w:p>
    <w:p w:rsidR="009F6A23" w:rsidRPr="008C0B62" w:rsidRDefault="00FC27BA">
      <w:pPr>
        <w:pStyle w:val="NormalWeb"/>
        <w:numPr>
          <w:ilvl w:val="0"/>
          <w:numId w:val="16"/>
        </w:numPr>
        <w:ind w:left="360"/>
        <w:rPr>
          <w:rFonts w:ascii="Arial" w:hAnsi="Arial" w:cs="Arial"/>
          <w:color w:val="000000"/>
          <w:sz w:val="17"/>
          <w:szCs w:val="17"/>
        </w:rPr>
      </w:pPr>
      <w:r>
        <w:rPr>
          <w:rFonts w:ascii="Arial" w:hAnsi="Arial" w:cs="Arial"/>
          <w:color w:val="000000"/>
          <w:sz w:val="17"/>
          <w:szCs w:val="17"/>
        </w:rPr>
        <w:t>On</w:t>
      </w:r>
      <w:r w:rsidRPr="008C0B62">
        <w:rPr>
          <w:rFonts w:ascii="Arial" w:hAnsi="Arial" w:cs="Arial"/>
          <w:color w:val="000000"/>
          <w:sz w:val="17"/>
          <w:szCs w:val="17"/>
        </w:rPr>
        <w:t xml:space="preserve"> </w:t>
      </w:r>
      <w:r w:rsidR="004F1930" w:rsidRPr="008C0B62">
        <w:rPr>
          <w:rFonts w:ascii="Arial" w:hAnsi="Arial" w:cs="Arial"/>
          <w:color w:val="000000"/>
          <w:sz w:val="17"/>
          <w:szCs w:val="17"/>
        </w:rPr>
        <w:t xml:space="preserve">the </w:t>
      </w:r>
      <w:r w:rsidR="004B4C60" w:rsidRPr="004B4C60">
        <w:rPr>
          <w:rFonts w:ascii="Arial" w:hAnsi="Arial" w:cs="Arial"/>
          <w:b/>
          <w:color w:val="000000"/>
          <w:sz w:val="17"/>
          <w:szCs w:val="17"/>
        </w:rPr>
        <w:t>Data</w:t>
      </w:r>
      <w:r w:rsidR="004F1930" w:rsidRPr="008C0B62">
        <w:rPr>
          <w:rFonts w:ascii="Arial" w:hAnsi="Arial" w:cs="Arial"/>
          <w:color w:val="000000"/>
          <w:sz w:val="17"/>
          <w:szCs w:val="17"/>
        </w:rPr>
        <w:t xml:space="preserve"> menu, click </w:t>
      </w:r>
      <w:r w:rsidR="004F1930" w:rsidRPr="008C0B62">
        <w:rPr>
          <w:rFonts w:ascii="Arial" w:hAnsi="Arial" w:cs="Arial"/>
          <w:b/>
          <w:bCs/>
          <w:color w:val="000000"/>
          <w:sz w:val="17"/>
          <w:szCs w:val="17"/>
        </w:rPr>
        <w:t>Live Capture</w:t>
      </w:r>
      <w:r w:rsidR="004F1930" w:rsidRPr="008C0B62">
        <w:rPr>
          <w:rFonts w:ascii="Arial" w:hAnsi="Arial" w:cs="Arial"/>
          <w:color w:val="000000"/>
          <w:sz w:val="17"/>
          <w:szCs w:val="17"/>
        </w:rPr>
        <w:t>.</w:t>
      </w:r>
    </w:p>
    <w:p w:rsidR="009F6A23" w:rsidRPr="008C0B62" w:rsidRDefault="004F1930">
      <w:pPr>
        <w:pStyle w:val="NormalWeb"/>
        <w:numPr>
          <w:ilvl w:val="0"/>
          <w:numId w:val="16"/>
        </w:numPr>
        <w:ind w:left="360"/>
        <w:rPr>
          <w:rFonts w:ascii="Arial" w:hAnsi="Arial" w:cs="Arial"/>
          <w:color w:val="000000"/>
          <w:sz w:val="17"/>
          <w:szCs w:val="17"/>
        </w:rPr>
      </w:pPr>
      <w:r w:rsidRPr="008C0B62">
        <w:rPr>
          <w:rFonts w:ascii="Arial" w:hAnsi="Arial" w:cs="Arial"/>
          <w:color w:val="000000"/>
          <w:sz w:val="17"/>
          <w:szCs w:val="17"/>
        </w:rPr>
        <w:t xml:space="preserve">In the </w:t>
      </w:r>
      <w:r w:rsidRPr="008C0B62">
        <w:rPr>
          <w:rFonts w:ascii="Arial" w:hAnsi="Arial" w:cs="Arial"/>
          <w:b/>
          <w:bCs/>
          <w:color w:val="000000"/>
          <w:sz w:val="17"/>
          <w:szCs w:val="17"/>
        </w:rPr>
        <w:t>Collector Sets</w:t>
      </w:r>
      <w:r w:rsidRPr="008C0B62">
        <w:rPr>
          <w:rFonts w:ascii="Arial" w:hAnsi="Arial" w:cs="Arial"/>
          <w:color w:val="000000"/>
          <w:sz w:val="17"/>
          <w:szCs w:val="17"/>
        </w:rPr>
        <w:t xml:space="preserve"> section at the bottom of the </w:t>
      </w:r>
      <w:r w:rsidRPr="008C0B62">
        <w:rPr>
          <w:rFonts w:ascii="Arial" w:hAnsi="Arial" w:cs="Arial"/>
          <w:b/>
          <w:bCs/>
          <w:color w:val="000000"/>
          <w:sz w:val="17"/>
          <w:szCs w:val="17"/>
        </w:rPr>
        <w:t>Live Capture</w:t>
      </w:r>
      <w:r w:rsidRPr="008C0B62">
        <w:rPr>
          <w:rFonts w:ascii="Arial" w:hAnsi="Arial" w:cs="Arial"/>
          <w:color w:val="000000"/>
          <w:sz w:val="17"/>
          <w:szCs w:val="17"/>
        </w:rPr>
        <w:t xml:space="preserve"> dialog</w:t>
      </w:r>
      <w:r w:rsidR="00FC27BA">
        <w:rPr>
          <w:rFonts w:ascii="Arial" w:hAnsi="Arial" w:cs="Arial"/>
          <w:color w:val="000000"/>
          <w:sz w:val="17"/>
          <w:szCs w:val="17"/>
        </w:rPr>
        <w:t xml:space="preserve"> box</w:t>
      </w:r>
      <w:r w:rsidRPr="008C0B62">
        <w:rPr>
          <w:rFonts w:ascii="Arial" w:hAnsi="Arial" w:cs="Arial"/>
          <w:color w:val="000000"/>
          <w:sz w:val="17"/>
          <w:szCs w:val="17"/>
        </w:rPr>
        <w:t xml:space="preserve">, select the target server from the </w:t>
      </w:r>
      <w:r w:rsidRPr="008C0B62">
        <w:rPr>
          <w:rFonts w:ascii="Arial" w:hAnsi="Arial" w:cs="Arial"/>
          <w:b/>
          <w:bCs/>
          <w:color w:val="000000"/>
          <w:sz w:val="17"/>
          <w:szCs w:val="17"/>
        </w:rPr>
        <w:t>Servers</w:t>
      </w:r>
      <w:r w:rsidRPr="008C0B62">
        <w:rPr>
          <w:rFonts w:ascii="Arial" w:hAnsi="Arial" w:cs="Arial"/>
          <w:color w:val="000000"/>
          <w:sz w:val="17"/>
          <w:szCs w:val="17"/>
        </w:rPr>
        <w:t xml:space="preserve"> drop-down menu.</w:t>
      </w:r>
    </w:p>
    <w:p w:rsidR="009F6A23" w:rsidRPr="008C0B62" w:rsidRDefault="004F1930">
      <w:pPr>
        <w:pStyle w:val="NormalWeb"/>
        <w:numPr>
          <w:ilvl w:val="0"/>
          <w:numId w:val="16"/>
        </w:numPr>
        <w:ind w:left="360"/>
        <w:rPr>
          <w:rFonts w:ascii="Arial" w:hAnsi="Arial" w:cs="Arial"/>
          <w:color w:val="000000"/>
          <w:sz w:val="17"/>
          <w:szCs w:val="17"/>
        </w:rPr>
      </w:pPr>
      <w:r w:rsidRPr="008C0B62">
        <w:rPr>
          <w:rFonts w:ascii="Arial" w:hAnsi="Arial" w:cs="Arial"/>
          <w:color w:val="000000"/>
          <w:sz w:val="17"/>
          <w:szCs w:val="17"/>
        </w:rPr>
        <w:t xml:space="preserve">To start the last collector set you created, click </w:t>
      </w:r>
      <w:r w:rsidRPr="008C0B62">
        <w:rPr>
          <w:rFonts w:ascii="Arial" w:hAnsi="Arial" w:cs="Arial"/>
          <w:b/>
          <w:bCs/>
          <w:color w:val="000000"/>
          <w:sz w:val="17"/>
          <w:szCs w:val="17"/>
        </w:rPr>
        <w:t>Start</w:t>
      </w:r>
      <w:r w:rsidRPr="008C0B62">
        <w:rPr>
          <w:rFonts w:ascii="Arial" w:hAnsi="Arial" w:cs="Arial"/>
          <w:color w:val="000000"/>
          <w:sz w:val="17"/>
          <w:szCs w:val="17"/>
        </w:rPr>
        <w:t>.</w:t>
      </w:r>
    </w:p>
    <w:p w:rsidR="009F6A23" w:rsidRPr="008C0B62" w:rsidRDefault="004F1930">
      <w:pPr>
        <w:pStyle w:val="NormalWeb"/>
        <w:ind w:left="360"/>
        <w:rPr>
          <w:rFonts w:ascii="Arial" w:hAnsi="Arial" w:cs="Arial"/>
          <w:color w:val="000000"/>
          <w:sz w:val="17"/>
          <w:szCs w:val="17"/>
        </w:rPr>
      </w:pPr>
      <w:r w:rsidRPr="008C0B62">
        <w:rPr>
          <w:rFonts w:ascii="Arial" w:hAnsi="Arial" w:cs="Arial"/>
          <w:color w:val="000000"/>
          <w:sz w:val="17"/>
          <w:szCs w:val="17"/>
        </w:rPr>
        <w:t xml:space="preserve">To stop the last collector set you created, click </w:t>
      </w:r>
      <w:r w:rsidRPr="008C0B62">
        <w:rPr>
          <w:rFonts w:ascii="Arial" w:hAnsi="Arial" w:cs="Arial"/>
          <w:b/>
          <w:bCs/>
          <w:color w:val="000000"/>
          <w:sz w:val="17"/>
          <w:szCs w:val="17"/>
        </w:rPr>
        <w:t>Stop</w:t>
      </w:r>
      <w:r w:rsidRPr="008C0B62">
        <w:rPr>
          <w:rFonts w:ascii="Arial" w:hAnsi="Arial" w:cs="Arial"/>
          <w:color w:val="000000"/>
          <w:sz w:val="17"/>
          <w:szCs w:val="17"/>
        </w:rPr>
        <w:t>.</w:t>
      </w:r>
    </w:p>
    <w:p w:rsidR="009F6A23" w:rsidRPr="008C0B62" w:rsidRDefault="004F1930">
      <w:pPr>
        <w:pStyle w:val="NormalWeb"/>
        <w:ind w:left="360"/>
        <w:rPr>
          <w:rFonts w:ascii="Arial" w:hAnsi="Arial" w:cs="Arial"/>
          <w:color w:val="000000"/>
          <w:sz w:val="17"/>
          <w:szCs w:val="17"/>
        </w:rPr>
      </w:pPr>
      <w:r w:rsidRPr="008C0B62">
        <w:rPr>
          <w:rFonts w:ascii="Arial" w:hAnsi="Arial" w:cs="Arial"/>
          <w:color w:val="000000"/>
          <w:sz w:val="17"/>
          <w:szCs w:val="17"/>
        </w:rPr>
        <w:t xml:space="preserve">To delete the last collector set you created, click </w:t>
      </w:r>
      <w:r w:rsidRPr="008C0B62">
        <w:rPr>
          <w:rFonts w:ascii="Arial" w:hAnsi="Arial" w:cs="Arial"/>
          <w:b/>
          <w:bCs/>
          <w:color w:val="000000"/>
          <w:sz w:val="17"/>
          <w:szCs w:val="17"/>
        </w:rPr>
        <w:t>Delete</w:t>
      </w:r>
      <w:r w:rsidRPr="008C0B62">
        <w:rPr>
          <w:rFonts w:ascii="Arial" w:hAnsi="Arial" w:cs="Arial"/>
          <w:color w:val="000000"/>
          <w:sz w:val="17"/>
          <w:szCs w:val="17"/>
        </w:rPr>
        <w:t xml:space="preserve">, then click </w:t>
      </w:r>
      <w:r w:rsidRPr="008C0B62">
        <w:rPr>
          <w:rFonts w:ascii="Arial" w:hAnsi="Arial" w:cs="Arial"/>
          <w:b/>
          <w:bCs/>
          <w:color w:val="000000"/>
          <w:sz w:val="17"/>
          <w:szCs w:val="17"/>
        </w:rPr>
        <w:t>Yes</w:t>
      </w:r>
      <w:r w:rsidRPr="008C0B62">
        <w:rPr>
          <w:rFonts w:ascii="Arial" w:hAnsi="Arial" w:cs="Arial"/>
          <w:color w:val="000000"/>
          <w:sz w:val="17"/>
          <w:szCs w:val="17"/>
        </w:rPr>
        <w:t xml:space="preserve"> </w:t>
      </w:r>
      <w:r w:rsidR="00D7039C">
        <w:rPr>
          <w:rFonts w:ascii="Arial" w:hAnsi="Arial" w:cs="Arial"/>
          <w:color w:val="000000"/>
          <w:sz w:val="17"/>
          <w:szCs w:val="17"/>
        </w:rPr>
        <w:t>i</w:t>
      </w:r>
      <w:r w:rsidR="00D7039C" w:rsidRPr="008C0B62">
        <w:rPr>
          <w:rFonts w:ascii="Arial" w:hAnsi="Arial" w:cs="Arial"/>
          <w:color w:val="000000"/>
          <w:sz w:val="17"/>
          <w:szCs w:val="17"/>
        </w:rPr>
        <w:t xml:space="preserve">n </w:t>
      </w:r>
      <w:r w:rsidRPr="008C0B62">
        <w:rPr>
          <w:rFonts w:ascii="Arial" w:hAnsi="Arial" w:cs="Arial"/>
          <w:color w:val="000000"/>
          <w:sz w:val="17"/>
          <w:szCs w:val="17"/>
        </w:rPr>
        <w:t>the dialog</w:t>
      </w:r>
      <w:r w:rsidR="004C2A03">
        <w:rPr>
          <w:rFonts w:ascii="Arial" w:hAnsi="Arial" w:cs="Arial"/>
          <w:color w:val="000000"/>
          <w:sz w:val="17"/>
          <w:szCs w:val="17"/>
        </w:rPr>
        <w:t xml:space="preserve"> box</w:t>
      </w:r>
      <w:r w:rsidRPr="008C0B62">
        <w:rPr>
          <w:rFonts w:ascii="Arial" w:hAnsi="Arial" w:cs="Arial"/>
          <w:color w:val="000000"/>
          <w:sz w:val="17"/>
          <w:szCs w:val="17"/>
        </w:rPr>
        <w:t xml:space="preserve"> that appears.</w:t>
      </w:r>
    </w:p>
    <w:p w:rsidR="009F6A23" w:rsidRPr="008C0B62" w:rsidRDefault="004F1930">
      <w:pPr>
        <w:pStyle w:val="NormalWeb"/>
        <w:numPr>
          <w:ilvl w:val="0"/>
          <w:numId w:val="16"/>
        </w:numPr>
        <w:ind w:left="360"/>
        <w:rPr>
          <w:rFonts w:ascii="Arial" w:hAnsi="Arial" w:cs="Arial"/>
          <w:color w:val="000000"/>
          <w:sz w:val="17"/>
          <w:szCs w:val="17"/>
        </w:rPr>
      </w:pPr>
      <w:r w:rsidRPr="008C0B62">
        <w:rPr>
          <w:rFonts w:ascii="Arial" w:hAnsi="Arial" w:cs="Arial"/>
          <w:color w:val="000000"/>
          <w:sz w:val="17"/>
          <w:szCs w:val="17"/>
        </w:rPr>
        <w:t xml:space="preserve">Click </w:t>
      </w:r>
      <w:r w:rsidRPr="008C0B62">
        <w:rPr>
          <w:rFonts w:ascii="Arial" w:hAnsi="Arial" w:cs="Arial"/>
          <w:b/>
          <w:bCs/>
          <w:color w:val="000000"/>
          <w:sz w:val="17"/>
          <w:szCs w:val="17"/>
        </w:rPr>
        <w:t>Close</w:t>
      </w:r>
      <w:r w:rsidRPr="008C0B62">
        <w:rPr>
          <w:rFonts w:ascii="Arial" w:hAnsi="Arial" w:cs="Arial"/>
          <w:color w:val="000000"/>
          <w:sz w:val="17"/>
          <w:szCs w:val="17"/>
        </w:rPr>
        <w:t xml:space="preserve"> to close the </w:t>
      </w:r>
      <w:r w:rsidR="004B4C60" w:rsidRPr="004B4C60">
        <w:rPr>
          <w:rFonts w:ascii="Arial" w:hAnsi="Arial" w:cs="Arial"/>
          <w:b/>
          <w:color w:val="000000"/>
          <w:sz w:val="17"/>
          <w:szCs w:val="17"/>
        </w:rPr>
        <w:t>Live Capture</w:t>
      </w:r>
      <w:r w:rsidRPr="008C0B62">
        <w:rPr>
          <w:rFonts w:ascii="Arial" w:hAnsi="Arial" w:cs="Arial"/>
          <w:color w:val="000000"/>
          <w:sz w:val="17"/>
          <w:szCs w:val="17"/>
        </w:rPr>
        <w:t xml:space="preserve"> dialog</w:t>
      </w:r>
      <w:r w:rsidR="004C2A03">
        <w:rPr>
          <w:rFonts w:ascii="Arial" w:hAnsi="Arial" w:cs="Arial"/>
          <w:color w:val="000000"/>
          <w:sz w:val="17"/>
          <w:szCs w:val="17"/>
        </w:rPr>
        <w:t xml:space="preserve"> box</w:t>
      </w:r>
      <w:r w:rsidRPr="008C0B62">
        <w:rPr>
          <w:rFonts w:ascii="Arial" w:hAnsi="Arial" w:cs="Arial"/>
          <w:color w:val="000000"/>
          <w:sz w:val="17"/>
          <w:szCs w:val="17"/>
        </w:rPr>
        <w:t>.</w:t>
      </w:r>
    </w:p>
    <w:tbl>
      <w:tblPr>
        <w:tblW w:w="5000" w:type="pct"/>
        <w:tblCellSpacing w:w="0" w:type="dxa"/>
        <w:tblCellMar>
          <w:left w:w="0" w:type="dxa"/>
          <w:right w:w="0" w:type="dxa"/>
        </w:tblCellMar>
        <w:tblLook w:val="04A0"/>
      </w:tblPr>
      <w:tblGrid>
        <w:gridCol w:w="9510"/>
      </w:tblGrid>
      <w:tr w:rsidR="009F6A23" w:rsidRPr="008C0B62">
        <w:trPr>
          <w:tblCellSpacing w:w="0" w:type="dxa"/>
        </w:trPr>
        <w:tc>
          <w:tcPr>
            <w:tcW w:w="0" w:type="auto"/>
            <w:tcBorders>
              <w:bottom w:val="single" w:sz="6" w:space="0" w:color="C8CDDE"/>
            </w:tcBorders>
            <w:shd w:val="clear" w:color="auto" w:fill="EFEFF7"/>
            <w:tcMar>
              <w:top w:w="0" w:type="dxa"/>
              <w:left w:w="75" w:type="dxa"/>
              <w:bottom w:w="0" w:type="dxa"/>
              <w:right w:w="75" w:type="dxa"/>
            </w:tcMar>
            <w:vAlign w:val="center"/>
            <w:hideMark/>
          </w:tcPr>
          <w:p w:rsidR="009F6A23" w:rsidRPr="008C0B62" w:rsidRDefault="004F1930">
            <w:pPr>
              <w:rPr>
                <w:rFonts w:ascii="Arial" w:eastAsia="Times New Roman" w:hAnsi="Arial" w:cs="Arial"/>
                <w:b/>
                <w:bCs/>
                <w:color w:val="000066"/>
                <w:sz w:val="17"/>
                <w:szCs w:val="17"/>
              </w:rPr>
            </w:pPr>
            <w:r w:rsidRPr="008C0B62">
              <w:rPr>
                <w:rFonts w:ascii="Arial" w:eastAsia="Times New Roman" w:hAnsi="Arial" w:cs="Arial"/>
                <w:b/>
                <w:bCs/>
                <w:noProof/>
                <w:color w:val="000066"/>
                <w:sz w:val="17"/>
                <w:szCs w:val="17"/>
              </w:rPr>
              <w:drawing>
                <wp:inline distT="0" distB="0" distL="0" distR="0">
                  <wp:extent cx="95250" cy="95250"/>
                  <wp:effectExtent l="19050" t="0" r="0" b="0"/>
                  <wp:docPr id="25" name="Picture 25" descr="C:\Users\kvice\AppData\Local\Temp\DxEditor\DduePreview\Default\0ef9b2b9-c270-4413-98ac-81276b13d285\local\no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kvice\AppData\Local\Temp\DxEditor\DduePreview\Default\0ef9b2b9-c270-4413-98ac-81276b13d285\local\note.gif"/>
                          <pic:cNvPicPr>
                            <a:picLocks noChangeAspect="1" noChangeArrowheads="1"/>
                          </pic:cNvPicPr>
                        </pic:nvPicPr>
                        <pic:blipFill>
                          <a:blip r:embed="rId10"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8C0B62">
              <w:rPr>
                <w:rFonts w:ascii="Arial" w:eastAsia="Times New Roman" w:hAnsi="Arial" w:cs="Arial"/>
                <w:b/>
                <w:bCs/>
                <w:color w:val="000066"/>
                <w:sz w:val="17"/>
                <w:szCs w:val="17"/>
              </w:rPr>
              <w:t xml:space="preserve">Note: </w:t>
            </w:r>
          </w:p>
        </w:tc>
      </w:tr>
      <w:tr w:rsidR="009F6A23" w:rsidRPr="008C0B62">
        <w:trPr>
          <w:tblCellSpacing w:w="0" w:type="dxa"/>
        </w:trPr>
        <w:tc>
          <w:tcPr>
            <w:tcW w:w="0" w:type="auto"/>
            <w:tcBorders>
              <w:top w:val="single" w:sz="6" w:space="0" w:color="FFFFFF"/>
            </w:tcBorders>
            <w:shd w:val="clear" w:color="auto" w:fill="F7F7FF"/>
            <w:tcMar>
              <w:top w:w="0" w:type="dxa"/>
              <w:left w:w="75" w:type="dxa"/>
              <w:bottom w:w="0" w:type="dxa"/>
              <w:right w:w="75" w:type="dxa"/>
            </w:tcMar>
            <w:vAlign w:val="center"/>
            <w:hideMark/>
          </w:tcPr>
          <w:p w:rsidR="009F6A23" w:rsidRPr="008C0B62" w:rsidRDefault="004F1930">
            <w:pPr>
              <w:rPr>
                <w:rFonts w:ascii="Arial" w:eastAsia="Times New Roman" w:hAnsi="Arial" w:cs="Arial"/>
                <w:color w:val="000000"/>
                <w:sz w:val="17"/>
                <w:szCs w:val="17"/>
              </w:rPr>
            </w:pPr>
            <w:r w:rsidRPr="008C0B62">
              <w:rPr>
                <w:rFonts w:ascii="Arial" w:eastAsia="Times New Roman" w:hAnsi="Arial" w:cs="Arial"/>
                <w:color w:val="000000"/>
                <w:sz w:val="17"/>
                <w:szCs w:val="17"/>
              </w:rPr>
              <w:t xml:space="preserve">You cannot edit an existing data collector set in SPDiag. If you want to edit a collector set, you can do so on the server on which it was created. </w:t>
            </w:r>
          </w:p>
        </w:tc>
      </w:tr>
    </w:tbl>
    <w:p w:rsidR="00E05DCA" w:rsidRPr="008C0B62" w:rsidRDefault="00E05DCA">
      <w:pPr>
        <w:pStyle w:val="NormalWeb"/>
        <w:rPr>
          <w:rFonts w:ascii="Arial" w:hAnsi="Arial" w:cs="Arial"/>
          <w:color w:val="000000"/>
          <w:sz w:val="17"/>
          <w:szCs w:val="17"/>
        </w:rPr>
      </w:pPr>
    </w:p>
    <w:p w:rsidR="009F6A23" w:rsidRPr="00364503" w:rsidRDefault="004F1930">
      <w:pPr>
        <w:pStyle w:val="NormalWeb"/>
        <w:rPr>
          <w:rFonts w:ascii="Arial" w:hAnsi="Arial" w:cs="Arial"/>
          <w:color w:val="000000"/>
          <w:sz w:val="16"/>
          <w:szCs w:val="16"/>
        </w:rPr>
      </w:pPr>
      <w:r w:rsidRPr="00364503">
        <w:rPr>
          <w:rFonts w:ascii="Arial" w:hAnsi="Arial" w:cs="Arial"/>
          <w:color w:val="000000"/>
          <w:sz w:val="16"/>
          <w:szCs w:val="16"/>
        </w:rPr>
        <w:t xml:space="preserve">For more information about collector sets, see </w:t>
      </w:r>
      <w:r w:rsidR="004C2A03" w:rsidRPr="00364503">
        <w:rPr>
          <w:rFonts w:ascii="Arial" w:hAnsi="Arial" w:cs="Arial"/>
          <w:sz w:val="16"/>
          <w:szCs w:val="16"/>
        </w:rPr>
        <w:t>"</w:t>
      </w:r>
      <w:r w:rsidR="004B4C60" w:rsidRPr="00364503">
        <w:rPr>
          <w:rFonts w:ascii="Arial" w:hAnsi="Arial" w:cs="Arial"/>
          <w:sz w:val="16"/>
          <w:szCs w:val="16"/>
        </w:rPr>
        <w:t>Scenario 3: Create a Data Collector Set from Performance Monitor</w:t>
      </w:r>
      <w:r w:rsidR="004C2A03" w:rsidRPr="00364503">
        <w:rPr>
          <w:rFonts w:ascii="Arial" w:hAnsi="Arial" w:cs="Arial"/>
          <w:sz w:val="16"/>
          <w:szCs w:val="16"/>
        </w:rPr>
        <w:t>"</w:t>
      </w:r>
      <w:r w:rsidR="004B4C60" w:rsidRPr="00364503">
        <w:rPr>
          <w:rFonts w:ascii="Arial" w:hAnsi="Arial" w:cs="Arial"/>
          <w:sz w:val="16"/>
          <w:szCs w:val="16"/>
        </w:rPr>
        <w:t xml:space="preserve"> </w:t>
      </w:r>
      <w:r w:rsidRPr="00364503">
        <w:rPr>
          <w:rFonts w:ascii="Arial" w:hAnsi="Arial" w:cs="Arial"/>
          <w:color w:val="000000"/>
          <w:sz w:val="16"/>
          <w:szCs w:val="16"/>
        </w:rPr>
        <w:t xml:space="preserve">in the TechNet article </w:t>
      </w:r>
      <w:hyperlink r:id="rId24" w:history="1">
        <w:r w:rsidR="004B4C60" w:rsidRPr="00364503">
          <w:rPr>
            <w:rStyle w:val="Hyperlink"/>
            <w:rFonts w:ascii="Arial" w:hAnsi="Arial" w:cs="Arial"/>
            <w:sz w:val="16"/>
            <w:szCs w:val="16"/>
          </w:rPr>
          <w:t>Performance and Reliability Monitoring Step-by-Step Guide for Windows Server 2008</w:t>
        </w:r>
      </w:hyperlink>
      <w:r w:rsidR="004C2A03" w:rsidRPr="00364503">
        <w:rPr>
          <w:rFonts w:ascii="Arial" w:hAnsi="Arial" w:cs="Arial"/>
          <w:bCs/>
          <w:color w:val="000000"/>
          <w:sz w:val="16"/>
          <w:szCs w:val="16"/>
        </w:rPr>
        <w:t xml:space="preserve"> (http://go.microsoft.com/fwlink/?LinkId=141339)</w:t>
      </w:r>
      <w:r w:rsidRPr="00364503">
        <w:rPr>
          <w:rFonts w:ascii="Arial" w:hAnsi="Arial" w:cs="Arial"/>
          <w:color w:val="000000"/>
          <w:sz w:val="16"/>
          <w:szCs w:val="16"/>
        </w:rPr>
        <w:t>.</w:t>
      </w:r>
    </w:p>
    <w:p w:rsidR="009F6A23" w:rsidRPr="008C0B62" w:rsidRDefault="004F1930" w:rsidP="00BB3B86">
      <w:pPr>
        <w:pStyle w:val="Heading4"/>
        <w:rPr>
          <w:rFonts w:ascii="Arial" w:hAnsi="Arial" w:cs="Arial"/>
          <w:szCs w:val="17"/>
        </w:rPr>
      </w:pPr>
      <w:r w:rsidRPr="008C0B62">
        <w:rPr>
          <w:rFonts w:ascii="Arial" w:hAnsi="Arial" w:cs="Arial"/>
        </w:rPr>
        <w:t>Exporting data</w:t>
      </w:r>
    </w:p>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You can export data from SPDiag in the form of reports. The available reports are Snapshot, currently displayed graphs, currently displayed custom report, and currently displayed events and logs.</w:t>
      </w:r>
    </w:p>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 xml:space="preserve">When you export a snapshot, you will be asked if you want to update the snapshot before exporting. If the snapshot data has not been recently updated, you can click </w:t>
      </w:r>
      <w:r w:rsidRPr="008C0B62">
        <w:rPr>
          <w:rFonts w:ascii="Arial" w:hAnsi="Arial" w:cs="Arial"/>
          <w:b/>
          <w:bCs/>
          <w:color w:val="000000"/>
          <w:sz w:val="17"/>
          <w:szCs w:val="17"/>
        </w:rPr>
        <w:t>Yes</w:t>
      </w:r>
      <w:r w:rsidRPr="008C0B62">
        <w:rPr>
          <w:rFonts w:ascii="Arial" w:hAnsi="Arial" w:cs="Arial"/>
          <w:color w:val="000000"/>
          <w:sz w:val="17"/>
          <w:szCs w:val="17"/>
        </w:rPr>
        <w:t xml:space="preserve"> to automatically update the data before exporting.</w:t>
      </w:r>
    </w:p>
    <w:p w:rsidR="009F6A23" w:rsidRPr="008C0B62" w:rsidRDefault="004F1930">
      <w:pPr>
        <w:rPr>
          <w:rFonts w:ascii="Arial" w:eastAsia="Times New Roman" w:hAnsi="Arial" w:cs="Arial"/>
          <w:color w:val="000000"/>
          <w:sz w:val="17"/>
          <w:szCs w:val="17"/>
        </w:rPr>
      </w:pPr>
      <w:r w:rsidRPr="008C0B62">
        <w:rPr>
          <w:rFonts w:ascii="Arial" w:eastAsia="Times New Roman" w:hAnsi="Arial" w:cs="Arial"/>
          <w:b/>
          <w:bCs/>
          <w:color w:val="000000"/>
          <w:sz w:val="17"/>
          <w:szCs w:val="17"/>
        </w:rPr>
        <w:t>Export a report</w:t>
      </w:r>
    </w:p>
    <w:p w:rsidR="009F6A23" w:rsidRPr="008C0B62" w:rsidRDefault="004F1930">
      <w:pPr>
        <w:pStyle w:val="NormalWeb"/>
        <w:numPr>
          <w:ilvl w:val="0"/>
          <w:numId w:val="17"/>
        </w:numPr>
        <w:ind w:left="360"/>
        <w:rPr>
          <w:rFonts w:ascii="Arial" w:hAnsi="Arial" w:cs="Arial"/>
          <w:color w:val="000000"/>
          <w:sz w:val="17"/>
          <w:szCs w:val="17"/>
        </w:rPr>
      </w:pPr>
      <w:r w:rsidRPr="008C0B62">
        <w:rPr>
          <w:rFonts w:ascii="Arial" w:hAnsi="Arial" w:cs="Arial"/>
          <w:color w:val="000000"/>
          <w:sz w:val="17"/>
          <w:szCs w:val="17"/>
        </w:rPr>
        <w:lastRenderedPageBreak/>
        <w:t xml:space="preserve">On the </w:t>
      </w:r>
      <w:r w:rsidR="004B4C60" w:rsidRPr="004B4C60">
        <w:rPr>
          <w:rFonts w:ascii="Arial" w:hAnsi="Arial" w:cs="Arial"/>
          <w:b/>
          <w:color w:val="000000"/>
          <w:sz w:val="17"/>
          <w:szCs w:val="17"/>
        </w:rPr>
        <w:t>Data</w:t>
      </w:r>
      <w:r w:rsidRPr="008C0B62">
        <w:rPr>
          <w:rFonts w:ascii="Arial" w:hAnsi="Arial" w:cs="Arial"/>
          <w:color w:val="000000"/>
          <w:sz w:val="17"/>
          <w:szCs w:val="17"/>
        </w:rPr>
        <w:t xml:space="preserve"> menu, click </w:t>
      </w:r>
      <w:r w:rsidRPr="008C0B62">
        <w:rPr>
          <w:rFonts w:ascii="Arial" w:hAnsi="Arial" w:cs="Arial"/>
          <w:b/>
          <w:bCs/>
          <w:color w:val="000000"/>
          <w:sz w:val="17"/>
          <w:szCs w:val="17"/>
        </w:rPr>
        <w:t>Export</w:t>
      </w:r>
      <w:r w:rsidRPr="008C0B62">
        <w:rPr>
          <w:rFonts w:ascii="Arial" w:hAnsi="Arial" w:cs="Arial"/>
          <w:color w:val="000000"/>
          <w:sz w:val="17"/>
          <w:szCs w:val="17"/>
        </w:rPr>
        <w:t>.</w:t>
      </w:r>
    </w:p>
    <w:p w:rsidR="009F6A23" w:rsidRPr="008C0B62" w:rsidRDefault="004F1930">
      <w:pPr>
        <w:pStyle w:val="NormalWeb"/>
        <w:numPr>
          <w:ilvl w:val="0"/>
          <w:numId w:val="17"/>
        </w:numPr>
        <w:ind w:left="360"/>
        <w:rPr>
          <w:rFonts w:ascii="Arial" w:hAnsi="Arial" w:cs="Arial"/>
          <w:color w:val="000000"/>
          <w:sz w:val="17"/>
          <w:szCs w:val="17"/>
        </w:rPr>
      </w:pPr>
      <w:r w:rsidRPr="008C0B62">
        <w:rPr>
          <w:rFonts w:ascii="Arial" w:hAnsi="Arial" w:cs="Arial"/>
          <w:color w:val="000000"/>
          <w:sz w:val="17"/>
          <w:szCs w:val="17"/>
        </w:rPr>
        <w:t xml:space="preserve">In the </w:t>
      </w:r>
      <w:r w:rsidR="004B4C60" w:rsidRPr="004B4C60">
        <w:rPr>
          <w:rFonts w:ascii="Arial" w:hAnsi="Arial" w:cs="Arial"/>
          <w:b/>
          <w:color w:val="000000"/>
          <w:sz w:val="17"/>
          <w:szCs w:val="17"/>
        </w:rPr>
        <w:t>Export Reports</w:t>
      </w:r>
      <w:r w:rsidRPr="008C0B62">
        <w:rPr>
          <w:rFonts w:ascii="Arial" w:hAnsi="Arial" w:cs="Arial"/>
          <w:color w:val="000000"/>
          <w:sz w:val="17"/>
          <w:szCs w:val="17"/>
        </w:rPr>
        <w:t xml:space="preserve"> dialog</w:t>
      </w:r>
      <w:r w:rsidR="00A0309D">
        <w:rPr>
          <w:rFonts w:ascii="Arial" w:hAnsi="Arial" w:cs="Arial"/>
          <w:color w:val="000000"/>
          <w:sz w:val="17"/>
          <w:szCs w:val="17"/>
        </w:rPr>
        <w:t xml:space="preserve"> box</w:t>
      </w:r>
      <w:r w:rsidRPr="008C0B62">
        <w:rPr>
          <w:rFonts w:ascii="Arial" w:hAnsi="Arial" w:cs="Arial"/>
          <w:color w:val="000000"/>
          <w:sz w:val="17"/>
          <w:szCs w:val="17"/>
        </w:rPr>
        <w:t>, check the reports you want to export.</w:t>
      </w:r>
    </w:p>
    <w:p w:rsidR="009F6A23" w:rsidRPr="008C0B62" w:rsidRDefault="004F1930">
      <w:pPr>
        <w:pStyle w:val="NormalWeb"/>
        <w:numPr>
          <w:ilvl w:val="0"/>
          <w:numId w:val="17"/>
        </w:numPr>
        <w:ind w:left="360"/>
        <w:rPr>
          <w:rFonts w:ascii="Arial" w:hAnsi="Arial" w:cs="Arial"/>
          <w:color w:val="000000"/>
          <w:sz w:val="17"/>
          <w:szCs w:val="17"/>
        </w:rPr>
      </w:pPr>
      <w:r w:rsidRPr="008C0B62">
        <w:rPr>
          <w:rFonts w:ascii="Arial" w:hAnsi="Arial" w:cs="Arial"/>
          <w:color w:val="000000"/>
          <w:sz w:val="17"/>
          <w:szCs w:val="17"/>
        </w:rPr>
        <w:t xml:space="preserve">In the </w:t>
      </w:r>
      <w:r w:rsidR="004B4C60" w:rsidRPr="004B4C60">
        <w:rPr>
          <w:rFonts w:ascii="Arial" w:hAnsi="Arial" w:cs="Arial"/>
          <w:b/>
          <w:color w:val="000000"/>
          <w:sz w:val="17"/>
          <w:szCs w:val="17"/>
        </w:rPr>
        <w:t>Location</w:t>
      </w:r>
      <w:r w:rsidRPr="008C0B62">
        <w:rPr>
          <w:rFonts w:ascii="Arial" w:hAnsi="Arial" w:cs="Arial"/>
          <w:color w:val="000000"/>
          <w:sz w:val="17"/>
          <w:szCs w:val="17"/>
        </w:rPr>
        <w:t xml:space="preserve"> field, either click </w:t>
      </w:r>
      <w:r w:rsidRPr="008C0B62">
        <w:rPr>
          <w:rFonts w:ascii="Arial" w:hAnsi="Arial" w:cs="Arial"/>
          <w:b/>
          <w:bCs/>
          <w:color w:val="000000"/>
          <w:sz w:val="17"/>
          <w:szCs w:val="17"/>
        </w:rPr>
        <w:t>Select folder</w:t>
      </w:r>
      <w:r w:rsidRPr="008C0B62">
        <w:rPr>
          <w:rFonts w:ascii="Arial" w:hAnsi="Arial" w:cs="Arial"/>
          <w:color w:val="000000"/>
          <w:sz w:val="17"/>
          <w:szCs w:val="17"/>
        </w:rPr>
        <w:t xml:space="preserve"> to browse, or type the path to the desired export folder.</w:t>
      </w:r>
    </w:p>
    <w:p w:rsidR="009F6A23" w:rsidRPr="008C0B62" w:rsidRDefault="004F1930">
      <w:pPr>
        <w:pStyle w:val="NormalWeb"/>
        <w:numPr>
          <w:ilvl w:val="0"/>
          <w:numId w:val="17"/>
        </w:numPr>
        <w:ind w:left="360"/>
        <w:rPr>
          <w:rFonts w:ascii="Arial" w:hAnsi="Arial" w:cs="Arial"/>
          <w:color w:val="000000"/>
          <w:sz w:val="17"/>
          <w:szCs w:val="17"/>
        </w:rPr>
      </w:pPr>
      <w:r w:rsidRPr="008C0B62">
        <w:rPr>
          <w:rFonts w:ascii="Arial" w:hAnsi="Arial" w:cs="Arial"/>
          <w:color w:val="000000"/>
          <w:sz w:val="17"/>
          <w:szCs w:val="17"/>
        </w:rPr>
        <w:t xml:space="preserve">Click </w:t>
      </w:r>
      <w:r w:rsidRPr="008C0B62">
        <w:rPr>
          <w:rFonts w:ascii="Arial" w:hAnsi="Arial" w:cs="Arial"/>
          <w:b/>
          <w:bCs/>
          <w:color w:val="000000"/>
          <w:sz w:val="17"/>
          <w:szCs w:val="17"/>
        </w:rPr>
        <w:t>Export</w:t>
      </w:r>
      <w:r w:rsidRPr="008C0B62">
        <w:rPr>
          <w:rFonts w:ascii="Arial" w:hAnsi="Arial" w:cs="Arial"/>
          <w:color w:val="000000"/>
          <w:sz w:val="17"/>
          <w:szCs w:val="17"/>
        </w:rPr>
        <w:t xml:space="preserve"> to export the files.</w:t>
      </w:r>
    </w:p>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If you are delivering the exported data to a third party, you can compress the file to reduce its size using a commercially available data compression application. Microsoft Customer Support can use these files to help you to identify issues with your SharePoint Server farm.</w:t>
      </w:r>
    </w:p>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 xml:space="preserve">The following table </w:t>
      </w:r>
      <w:r w:rsidR="00A0309D">
        <w:rPr>
          <w:rFonts w:ascii="Arial" w:hAnsi="Arial" w:cs="Arial"/>
          <w:color w:val="000000"/>
          <w:sz w:val="17"/>
          <w:szCs w:val="17"/>
        </w:rPr>
        <w:t>displays</w:t>
      </w:r>
      <w:r w:rsidR="00A0309D" w:rsidRPr="008C0B62">
        <w:rPr>
          <w:rFonts w:ascii="Arial" w:hAnsi="Arial" w:cs="Arial"/>
          <w:color w:val="000000"/>
          <w:sz w:val="17"/>
          <w:szCs w:val="17"/>
        </w:rPr>
        <w:t xml:space="preserve"> </w:t>
      </w:r>
      <w:r w:rsidRPr="008C0B62">
        <w:rPr>
          <w:rFonts w:ascii="Arial" w:hAnsi="Arial" w:cs="Arial"/>
          <w:color w:val="000000"/>
          <w:sz w:val="17"/>
          <w:szCs w:val="17"/>
        </w:rPr>
        <w:t>the files that SPDiag exports.</w:t>
      </w:r>
    </w:p>
    <w:tbl>
      <w:tblPr>
        <w:tblStyle w:val="TableGrid"/>
        <w:tblW w:w="5000" w:type="pct"/>
        <w:tblLook w:val="04A0"/>
      </w:tblPr>
      <w:tblGrid>
        <w:gridCol w:w="2973"/>
        <w:gridCol w:w="6603"/>
      </w:tblGrid>
      <w:tr w:rsidR="009F6A23" w:rsidRPr="008C0B62" w:rsidTr="00AB2D83">
        <w:tc>
          <w:tcPr>
            <w:tcW w:w="0" w:type="auto"/>
            <w:shd w:val="clear" w:color="auto" w:fill="BFBFBF" w:themeFill="background1" w:themeFillShade="BF"/>
            <w:hideMark/>
          </w:tcPr>
          <w:p w:rsidR="009F6A23" w:rsidRPr="00AB2D83" w:rsidRDefault="004F1930" w:rsidP="006A7A23">
            <w:pPr>
              <w:rPr>
                <w:rFonts w:ascii="Arial" w:eastAsia="Times New Roman" w:hAnsi="Arial" w:cs="Arial"/>
                <w:b/>
                <w:bCs/>
                <w:sz w:val="17"/>
                <w:szCs w:val="17"/>
              </w:rPr>
            </w:pPr>
            <w:r w:rsidRPr="00AB2D83">
              <w:rPr>
                <w:rFonts w:ascii="Arial" w:eastAsia="Times New Roman" w:hAnsi="Arial" w:cs="Arial"/>
                <w:b/>
                <w:bCs/>
                <w:sz w:val="17"/>
                <w:szCs w:val="17"/>
              </w:rPr>
              <w:t>File</w:t>
            </w:r>
            <w:r w:rsidR="00C150FF" w:rsidRPr="00AB2D83">
              <w:rPr>
                <w:rFonts w:ascii="Arial" w:eastAsia="Times New Roman" w:hAnsi="Arial" w:cs="Arial"/>
                <w:b/>
                <w:bCs/>
                <w:sz w:val="17"/>
                <w:szCs w:val="17"/>
              </w:rPr>
              <w:t xml:space="preserve"> </w:t>
            </w:r>
            <w:r w:rsidRPr="00AB2D83">
              <w:rPr>
                <w:rFonts w:ascii="Arial" w:eastAsia="Times New Roman" w:hAnsi="Arial" w:cs="Arial"/>
                <w:b/>
                <w:bCs/>
                <w:sz w:val="17"/>
                <w:szCs w:val="17"/>
              </w:rPr>
              <w:t>name</w:t>
            </w:r>
          </w:p>
        </w:tc>
        <w:tc>
          <w:tcPr>
            <w:tcW w:w="0" w:type="auto"/>
            <w:shd w:val="clear" w:color="auto" w:fill="BFBFBF" w:themeFill="background1" w:themeFillShade="BF"/>
            <w:hideMark/>
          </w:tcPr>
          <w:p w:rsidR="009F6A23" w:rsidRPr="00AB2D83" w:rsidRDefault="004F1930" w:rsidP="006A7A23">
            <w:pPr>
              <w:rPr>
                <w:rFonts w:ascii="Arial" w:eastAsia="Times New Roman" w:hAnsi="Arial" w:cs="Arial"/>
                <w:b/>
                <w:bCs/>
                <w:sz w:val="17"/>
                <w:szCs w:val="17"/>
              </w:rPr>
            </w:pPr>
            <w:r w:rsidRPr="00AB2D83">
              <w:rPr>
                <w:rFonts w:ascii="Arial" w:eastAsia="Times New Roman" w:hAnsi="Arial" w:cs="Arial"/>
                <w:b/>
                <w:bCs/>
                <w:sz w:val="17"/>
                <w:szCs w:val="17"/>
              </w:rPr>
              <w:t>Description</w:t>
            </w:r>
          </w:p>
        </w:tc>
      </w:tr>
      <w:tr w:rsidR="009F6A23" w:rsidRPr="008C0B62" w:rsidTr="00AB2D83">
        <w:tc>
          <w:tcPr>
            <w:tcW w:w="0" w:type="auto"/>
            <w:hideMark/>
          </w:tcPr>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Snapshot.xml</w:t>
            </w:r>
          </w:p>
        </w:tc>
        <w:tc>
          <w:tcPr>
            <w:tcW w:w="0" w:type="auto"/>
            <w:hideMark/>
          </w:tcPr>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Snapshot data</w:t>
            </w:r>
          </w:p>
        </w:tc>
      </w:tr>
      <w:tr w:rsidR="009F6A23" w:rsidRPr="008C0B62" w:rsidTr="00AB2D83">
        <w:tc>
          <w:tcPr>
            <w:tcW w:w="0" w:type="auto"/>
            <w:hideMark/>
          </w:tcPr>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CounterGraph.bmp</w:t>
            </w:r>
          </w:p>
        </w:tc>
        <w:tc>
          <w:tcPr>
            <w:tcW w:w="0" w:type="auto"/>
            <w:hideMark/>
          </w:tcPr>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The graph rendered in the Performance Monitor pane</w:t>
            </w:r>
          </w:p>
        </w:tc>
      </w:tr>
      <w:tr w:rsidR="009F6A23" w:rsidRPr="008C0B62" w:rsidTr="00AB2D83">
        <w:tc>
          <w:tcPr>
            <w:tcW w:w="0" w:type="auto"/>
            <w:hideMark/>
          </w:tcPr>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SelectedCounterList.txt</w:t>
            </w:r>
          </w:p>
        </w:tc>
        <w:tc>
          <w:tcPr>
            <w:tcW w:w="0" w:type="auto"/>
            <w:hideMark/>
          </w:tcPr>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The list of counters used to render the graph</w:t>
            </w:r>
          </w:p>
        </w:tc>
      </w:tr>
      <w:tr w:rsidR="009F6A23" w:rsidRPr="008C0B62" w:rsidTr="00AB2D83">
        <w:tc>
          <w:tcPr>
            <w:tcW w:w="0" w:type="auto"/>
            <w:hideMark/>
          </w:tcPr>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CustomReport.txt</w:t>
            </w:r>
          </w:p>
        </w:tc>
        <w:tc>
          <w:tcPr>
            <w:tcW w:w="0" w:type="auto"/>
            <w:hideMark/>
          </w:tcPr>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The current report rendered in the Custom Report pane</w:t>
            </w:r>
          </w:p>
        </w:tc>
      </w:tr>
      <w:tr w:rsidR="009F6A23" w:rsidRPr="008C0B62" w:rsidTr="00AB2D83">
        <w:tc>
          <w:tcPr>
            <w:tcW w:w="0" w:type="auto"/>
            <w:hideMark/>
          </w:tcPr>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MergedLog.txt</w:t>
            </w:r>
          </w:p>
        </w:tc>
        <w:tc>
          <w:tcPr>
            <w:tcW w:w="0" w:type="auto"/>
            <w:hideMark/>
          </w:tcPr>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The contents of the Merged Log pane</w:t>
            </w:r>
          </w:p>
        </w:tc>
      </w:tr>
    </w:tbl>
    <w:p w:rsidR="009F6A23" w:rsidRPr="008C0B62" w:rsidRDefault="004F1930" w:rsidP="008270E4">
      <w:pPr>
        <w:pStyle w:val="Heading2"/>
        <w:divId w:val="431436891"/>
        <w:rPr>
          <w:rFonts w:ascii="Arial" w:hAnsi="Arial" w:cs="Arial"/>
          <w:szCs w:val="20"/>
        </w:rPr>
      </w:pPr>
      <w:bookmarkStart w:id="8" w:name="_Toc221090725"/>
      <w:r w:rsidRPr="008C0B62">
        <w:rPr>
          <w:rFonts w:ascii="Arial" w:hAnsi="Arial" w:cs="Arial"/>
        </w:rPr>
        <w:t>Known issues</w:t>
      </w:r>
      <w:bookmarkEnd w:id="8"/>
    </w:p>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Read this section for information about known issues in SPDiag v</w:t>
      </w:r>
      <w:r w:rsidR="0075179C">
        <w:rPr>
          <w:rFonts w:ascii="Arial" w:hAnsi="Arial" w:cs="Arial"/>
          <w:color w:val="000000"/>
          <w:sz w:val="17"/>
          <w:szCs w:val="17"/>
        </w:rPr>
        <w:t xml:space="preserve">ersion </w:t>
      </w:r>
      <w:r w:rsidRPr="008C0B62">
        <w:rPr>
          <w:rFonts w:ascii="Arial" w:hAnsi="Arial" w:cs="Arial"/>
          <w:color w:val="000000"/>
          <w:sz w:val="17"/>
          <w:szCs w:val="17"/>
        </w:rPr>
        <w:t>1.0.</w:t>
      </w:r>
    </w:p>
    <w:p w:rsidR="00203AE9" w:rsidRPr="0026448B" w:rsidRDefault="00203AE9" w:rsidP="00203AE9">
      <w:pPr>
        <w:pStyle w:val="Heading3"/>
        <w:rPr>
          <w:rFonts w:ascii="Arial" w:eastAsia="Times New Roman" w:hAnsi="Arial" w:cs="Arial"/>
        </w:rPr>
      </w:pPr>
      <w:bookmarkStart w:id="9" w:name="_Toc221090726"/>
      <w:r w:rsidRPr="0026448B">
        <w:rPr>
          <w:rFonts w:ascii="Arial" w:eastAsia="Times New Roman" w:hAnsi="Arial" w:cs="Arial"/>
        </w:rPr>
        <w:t>Unhandled exception in SPDiag when Named Pipes SQL connection is used</w:t>
      </w:r>
      <w:bookmarkEnd w:id="9"/>
    </w:p>
    <w:p w:rsidR="00203AE9" w:rsidRPr="0026448B" w:rsidRDefault="00203AE9" w:rsidP="00203AE9">
      <w:pPr>
        <w:pStyle w:val="NormalWeb"/>
        <w:rPr>
          <w:rFonts w:ascii="Arial" w:hAnsi="Arial" w:cs="Arial"/>
          <w:color w:val="000000"/>
          <w:sz w:val="17"/>
          <w:szCs w:val="17"/>
        </w:rPr>
      </w:pPr>
      <w:r w:rsidRPr="0026448B">
        <w:rPr>
          <w:rFonts w:ascii="Arial" w:hAnsi="Arial" w:cs="Arial"/>
          <w:color w:val="000000"/>
          <w:sz w:val="17"/>
          <w:szCs w:val="17"/>
        </w:rPr>
        <w:t>When you create a new project in SPDiag, and you try to create the project database on a SQL Server computer that has been configured to use named pipes instead of TCP/IP, SPDiag experiences an unhandled exception. We recommend that you configure the SQL Server computer you are using to host the project database to use TCP/IP connections.</w:t>
      </w:r>
    </w:p>
    <w:p w:rsidR="00203AE9" w:rsidRPr="0026448B" w:rsidRDefault="00203AE9" w:rsidP="00203AE9">
      <w:pPr>
        <w:pStyle w:val="NormalWeb"/>
        <w:rPr>
          <w:rFonts w:ascii="Arial" w:hAnsi="Arial" w:cs="Arial"/>
          <w:color w:val="000000"/>
          <w:sz w:val="17"/>
          <w:szCs w:val="17"/>
        </w:rPr>
      </w:pPr>
      <w:r w:rsidRPr="0026448B">
        <w:rPr>
          <w:rFonts w:ascii="Arial" w:hAnsi="Arial" w:cs="Arial"/>
          <w:color w:val="000000"/>
          <w:sz w:val="17"/>
          <w:szCs w:val="17"/>
        </w:rPr>
        <w:t xml:space="preserve">If you must use named pipes, you can work around this issue by adding the prefix </w:t>
      </w:r>
      <w:r w:rsidRPr="00145C72">
        <w:rPr>
          <w:rFonts w:ascii="Arial" w:hAnsi="Arial" w:cs="Arial"/>
          <w:b/>
          <w:color w:val="000000"/>
          <w:sz w:val="17"/>
          <w:szCs w:val="17"/>
        </w:rPr>
        <w:t>np:</w:t>
      </w:r>
      <w:r w:rsidRPr="0026448B">
        <w:rPr>
          <w:rFonts w:ascii="Arial" w:hAnsi="Arial" w:cs="Arial"/>
          <w:color w:val="000000"/>
          <w:sz w:val="17"/>
          <w:szCs w:val="17"/>
        </w:rPr>
        <w:t xml:space="preserve"> to the pipe name in the format </w:t>
      </w:r>
      <w:r w:rsidRPr="00145C72">
        <w:rPr>
          <w:rFonts w:ascii="Arial" w:hAnsi="Arial" w:cs="Arial"/>
          <w:i/>
          <w:color w:val="000000"/>
          <w:sz w:val="17"/>
          <w:szCs w:val="17"/>
        </w:rPr>
        <w:t>np:hostname</w:t>
      </w:r>
      <w:r w:rsidRPr="0026448B">
        <w:rPr>
          <w:rFonts w:ascii="Arial" w:hAnsi="Arial" w:cs="Arial"/>
          <w:color w:val="000000"/>
          <w:sz w:val="17"/>
          <w:szCs w:val="17"/>
        </w:rPr>
        <w:t>.</w:t>
      </w:r>
    </w:p>
    <w:p w:rsidR="009F6A23" w:rsidRPr="008C0B62" w:rsidRDefault="004F1930" w:rsidP="00E05DCA">
      <w:pPr>
        <w:pStyle w:val="Heading3"/>
        <w:rPr>
          <w:rFonts w:ascii="Arial" w:eastAsia="Times New Roman" w:hAnsi="Arial" w:cs="Arial"/>
        </w:rPr>
      </w:pPr>
      <w:bookmarkStart w:id="10" w:name="_Toc221090727"/>
      <w:r w:rsidRPr="008C0B62">
        <w:rPr>
          <w:rFonts w:ascii="Arial" w:eastAsia="Times New Roman" w:hAnsi="Arial" w:cs="Arial"/>
        </w:rPr>
        <w:t>Database column in custom reports reads “NOT AVAILABLE”</w:t>
      </w:r>
      <w:bookmarkEnd w:id="10"/>
    </w:p>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If SPDiag is run in offline mode, the database column in custom reports will read NOT AVAILABLE. This is by design. When SPDiag is not connected to a SharePoint farm, this information is unavailable. If this condition is unexpected, check to be sure the farm is operational.</w:t>
      </w:r>
    </w:p>
    <w:p w:rsidR="009F6A23" w:rsidRPr="008C0B62" w:rsidRDefault="004F1930" w:rsidP="00E05DCA">
      <w:pPr>
        <w:pStyle w:val="Heading3"/>
        <w:rPr>
          <w:rFonts w:ascii="Arial" w:eastAsia="Times New Roman" w:hAnsi="Arial" w:cs="Arial"/>
        </w:rPr>
      </w:pPr>
      <w:bookmarkStart w:id="11" w:name="_Toc221090728"/>
      <w:r w:rsidRPr="008C0B62">
        <w:rPr>
          <w:rFonts w:ascii="Arial" w:eastAsia="Times New Roman" w:hAnsi="Arial" w:cs="Arial"/>
        </w:rPr>
        <w:t>Installed physical memory value in Snapshot is incorrect for virtualized SharePoint servers</w:t>
      </w:r>
      <w:bookmarkEnd w:id="11"/>
    </w:p>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 xml:space="preserve">When you examine the “Installed physical memory” field in the Snapshot pane for </w:t>
      </w:r>
      <w:r w:rsidR="0075179C">
        <w:rPr>
          <w:rFonts w:ascii="Arial" w:hAnsi="Arial" w:cs="Arial"/>
          <w:color w:val="000000"/>
          <w:sz w:val="17"/>
          <w:szCs w:val="17"/>
        </w:rPr>
        <w:t>a SharePoint</w:t>
      </w:r>
      <w:r w:rsidRPr="008C0B62">
        <w:rPr>
          <w:rFonts w:ascii="Arial" w:hAnsi="Arial" w:cs="Arial"/>
          <w:color w:val="000000"/>
          <w:sz w:val="17"/>
          <w:szCs w:val="17"/>
        </w:rPr>
        <w:t xml:space="preserve"> server running in a virtual machine, the value is incorrect. There is no workaround at this time.</w:t>
      </w:r>
    </w:p>
    <w:p w:rsidR="009F6A23" w:rsidRPr="008C0B62" w:rsidRDefault="004F1930" w:rsidP="00E05DCA">
      <w:pPr>
        <w:pStyle w:val="Heading3"/>
        <w:rPr>
          <w:rFonts w:ascii="Arial" w:eastAsia="Times New Roman" w:hAnsi="Arial" w:cs="Arial"/>
        </w:rPr>
      </w:pPr>
      <w:bookmarkStart w:id="12" w:name="_Toc221090729"/>
      <w:r w:rsidRPr="008C0B62">
        <w:rPr>
          <w:rFonts w:ascii="Arial" w:eastAsia="Times New Roman" w:hAnsi="Arial" w:cs="Arial"/>
        </w:rPr>
        <w:t>Unicode characters in URLs are logged by IIS as question marks</w:t>
      </w:r>
      <w:bookmarkEnd w:id="12"/>
    </w:p>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lastRenderedPageBreak/>
        <w:t>When Unicode characters are used in SharePoint URLs, IIS logging will convert the characters to questions marks unless UTF-8 logging is enabled in IIS, and the relevant language packs are installed on the computer</w:t>
      </w:r>
      <w:r w:rsidR="0075179C">
        <w:rPr>
          <w:rFonts w:ascii="Arial" w:hAnsi="Arial" w:cs="Arial"/>
          <w:color w:val="000000"/>
          <w:sz w:val="17"/>
          <w:szCs w:val="17"/>
        </w:rPr>
        <w:t xml:space="preserve"> running SharePoint Products and Technologies</w:t>
      </w:r>
      <w:r w:rsidRPr="008C0B62">
        <w:rPr>
          <w:rFonts w:ascii="Arial" w:hAnsi="Arial" w:cs="Arial"/>
          <w:color w:val="000000"/>
          <w:sz w:val="17"/>
          <w:szCs w:val="17"/>
        </w:rPr>
        <w:t>.</w:t>
      </w:r>
    </w:p>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 xml:space="preserve">For more information on UTF-8 logging in IIS, see </w:t>
      </w:r>
      <w:hyperlink r:id="rId25" w:tgtFrame="_blank" w:history="1">
        <w:r w:rsidRPr="008C0B62">
          <w:rPr>
            <w:rStyle w:val="Hyperlink"/>
            <w:rFonts w:ascii="Arial" w:hAnsi="Arial" w:cs="Arial"/>
            <w:sz w:val="17"/>
            <w:szCs w:val="17"/>
          </w:rPr>
          <w:t>Enabling UTF-8 Format for Non-English Languages and Security</w:t>
        </w:r>
      </w:hyperlink>
      <w:r w:rsidR="00200C7B" w:rsidRPr="00200C7B">
        <w:rPr>
          <w:rFonts w:ascii="Arial" w:hAnsi="Arial" w:cs="Arial"/>
          <w:sz w:val="17"/>
          <w:szCs w:val="17"/>
        </w:rPr>
        <w:t xml:space="preserve"> (http://go.microsoft.com/fwlink/?LinkId=141340)</w:t>
      </w:r>
      <w:r w:rsidRPr="008C0B62">
        <w:rPr>
          <w:rFonts w:ascii="Arial" w:hAnsi="Arial" w:cs="Arial"/>
          <w:color w:val="000000"/>
          <w:sz w:val="17"/>
          <w:szCs w:val="17"/>
        </w:rPr>
        <w:t>.</w:t>
      </w:r>
    </w:p>
    <w:p w:rsidR="009F6A23" w:rsidRPr="003549EE" w:rsidRDefault="004F1930">
      <w:pPr>
        <w:pStyle w:val="NormalWeb"/>
        <w:rPr>
          <w:rFonts w:ascii="Arial" w:hAnsi="Arial" w:cs="Arial"/>
          <w:color w:val="000000"/>
          <w:sz w:val="17"/>
          <w:szCs w:val="17"/>
        </w:rPr>
      </w:pPr>
      <w:r w:rsidRPr="003549EE">
        <w:rPr>
          <w:rFonts w:ascii="Arial" w:hAnsi="Arial" w:cs="Arial"/>
          <w:color w:val="000000"/>
          <w:sz w:val="17"/>
          <w:szCs w:val="17"/>
        </w:rPr>
        <w:t xml:space="preserve">For more information about installing Office SharePoint Server language packs, see </w:t>
      </w:r>
      <w:hyperlink r:id="rId26" w:history="1">
        <w:r w:rsidR="00200C7B" w:rsidRPr="003549EE">
          <w:rPr>
            <w:rStyle w:val="Hyperlink"/>
            <w:rFonts w:ascii="Arial" w:hAnsi="Arial" w:cs="Arial"/>
            <w:sz w:val="17"/>
            <w:szCs w:val="17"/>
          </w:rPr>
          <w:t>Deploy language packs (Office SharePoint Server)</w:t>
        </w:r>
      </w:hyperlink>
      <w:r w:rsidR="000D6556" w:rsidRPr="003549EE">
        <w:rPr>
          <w:rFonts w:ascii="Arial" w:hAnsi="Arial" w:cs="Arial"/>
          <w:bCs/>
          <w:color w:val="000000"/>
          <w:sz w:val="17"/>
          <w:szCs w:val="17"/>
        </w:rPr>
        <w:t xml:space="preserve"> (http://go.microsoft.com/fwlink/?LinkId=141342)</w:t>
      </w:r>
      <w:r w:rsidRPr="003549EE">
        <w:rPr>
          <w:rFonts w:ascii="Arial" w:hAnsi="Arial" w:cs="Arial"/>
          <w:color w:val="000000"/>
          <w:sz w:val="17"/>
          <w:szCs w:val="17"/>
        </w:rPr>
        <w:t>.</w:t>
      </w:r>
      <w:r w:rsidR="00C96B88" w:rsidRPr="003549EE">
        <w:rPr>
          <w:rFonts w:ascii="Arial" w:hAnsi="Arial" w:cs="Arial"/>
          <w:color w:val="000000"/>
          <w:sz w:val="17"/>
          <w:szCs w:val="17"/>
        </w:rPr>
        <w:t xml:space="preserve"> For information about installing Windows SharePoint Services 3.0, see </w:t>
      </w:r>
      <w:hyperlink r:id="rId27" w:history="1">
        <w:r w:rsidR="00C96B88" w:rsidRPr="003549EE">
          <w:rPr>
            <w:rStyle w:val="Hyperlink"/>
            <w:rFonts w:ascii="Arial" w:hAnsi="Arial" w:cs="Arial"/>
            <w:sz w:val="17"/>
            <w:szCs w:val="17"/>
          </w:rPr>
          <w:t>Deploy language packs (Windows SharePoint Services)</w:t>
        </w:r>
      </w:hyperlink>
      <w:r w:rsidR="000D6556" w:rsidRPr="003549EE">
        <w:rPr>
          <w:rFonts w:ascii="Arial" w:hAnsi="Arial" w:cs="Arial"/>
          <w:color w:val="000000"/>
          <w:sz w:val="17"/>
          <w:szCs w:val="17"/>
        </w:rPr>
        <w:t xml:space="preserve"> (http://go.microsoft.com/fwlink/?LinkId=141341)</w:t>
      </w:r>
      <w:r w:rsidR="00C96B88" w:rsidRPr="003549EE">
        <w:rPr>
          <w:rFonts w:ascii="Arial" w:hAnsi="Arial" w:cs="Arial"/>
          <w:color w:val="000000"/>
          <w:sz w:val="17"/>
          <w:szCs w:val="17"/>
        </w:rPr>
        <w:t>.</w:t>
      </w:r>
    </w:p>
    <w:p w:rsidR="009F6A23" w:rsidRPr="008C0B62" w:rsidRDefault="004F1930" w:rsidP="00E05DCA">
      <w:pPr>
        <w:pStyle w:val="Heading3"/>
        <w:rPr>
          <w:rFonts w:ascii="Arial" w:eastAsia="Times New Roman" w:hAnsi="Arial" w:cs="Arial"/>
        </w:rPr>
      </w:pPr>
      <w:bookmarkStart w:id="13" w:name="_Toc221090730"/>
      <w:r w:rsidRPr="008C0B62">
        <w:rPr>
          <w:rFonts w:ascii="Arial" w:eastAsia="Times New Roman" w:hAnsi="Arial" w:cs="Arial"/>
        </w:rPr>
        <w:t>Farm calculated performance counters are not displayed</w:t>
      </w:r>
      <w:bookmarkEnd w:id="13"/>
    </w:p>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In order for SPDiag to calculate and display Farm performance counters (such as number of requests across the farm, or request response time), you must first upload the IIS logs for the desired time range by selecting them in the Consolidated Logs pane. If data from the IIS logs have not been uploaded to the project database, SPDiag cannot calculate the data, and no results will be displayed for these counters.</w:t>
      </w:r>
    </w:p>
    <w:p w:rsidR="009F6A23" w:rsidRPr="008C0B62" w:rsidRDefault="004F1930" w:rsidP="00E05DCA">
      <w:pPr>
        <w:pStyle w:val="Heading3"/>
        <w:rPr>
          <w:rFonts w:ascii="Arial" w:eastAsia="Times New Roman" w:hAnsi="Arial" w:cs="Arial"/>
        </w:rPr>
      </w:pPr>
      <w:bookmarkStart w:id="14" w:name="_Toc221090731"/>
      <w:r w:rsidRPr="008C0B62">
        <w:rPr>
          <w:rFonts w:ascii="Arial" w:eastAsia="Times New Roman" w:hAnsi="Arial" w:cs="Arial"/>
        </w:rPr>
        <w:t>Data is missing for some or all of the farm servers</w:t>
      </w:r>
      <w:bookmarkEnd w:id="14"/>
    </w:p>
    <w:p w:rsidR="009F6A23" w:rsidRPr="008C0B62" w:rsidRDefault="004F1930">
      <w:pPr>
        <w:pStyle w:val="NormalWeb"/>
        <w:rPr>
          <w:rFonts w:ascii="Arial" w:hAnsi="Arial" w:cs="Arial"/>
          <w:color w:val="000000"/>
          <w:sz w:val="17"/>
          <w:szCs w:val="17"/>
        </w:rPr>
      </w:pPr>
      <w:r w:rsidRPr="008C0B62">
        <w:rPr>
          <w:rFonts w:ascii="Arial" w:hAnsi="Arial" w:cs="Arial"/>
          <w:color w:val="000000"/>
          <w:sz w:val="17"/>
          <w:szCs w:val="17"/>
        </w:rPr>
        <w:t xml:space="preserve">If an SPDiag project is missing data even though SPDiag has been configured correctly, the user account you are using to run SPDiag might not have sufficient permissions to access WMI data, or to copy log files from the target servers. Make sure the user account has administrative rights on all farm servers, and has been granted administrator rights in SharePoint </w:t>
      </w:r>
      <w:r w:rsidR="004B5953">
        <w:rPr>
          <w:rFonts w:ascii="Arial" w:hAnsi="Arial" w:cs="Arial"/>
          <w:color w:val="000000"/>
          <w:sz w:val="17"/>
          <w:szCs w:val="17"/>
        </w:rPr>
        <w:t>Products and Technologies</w:t>
      </w:r>
      <w:r w:rsidRPr="008C0B62">
        <w:rPr>
          <w:rFonts w:ascii="Arial" w:hAnsi="Arial" w:cs="Arial"/>
          <w:color w:val="000000"/>
          <w:sz w:val="17"/>
          <w:szCs w:val="17"/>
        </w:rPr>
        <w:t>.</w:t>
      </w:r>
    </w:p>
    <w:p w:rsidR="006375FB" w:rsidRDefault="006375FB">
      <w:pPr>
        <w:rPr>
          <w:rFonts w:ascii="Arial" w:eastAsia="Times New Roman" w:hAnsi="Arial" w:cs="Arial"/>
          <w:color w:val="000000"/>
          <w:sz w:val="19"/>
          <w:szCs w:val="19"/>
        </w:rPr>
      </w:pPr>
      <w:r>
        <w:rPr>
          <w:rFonts w:ascii="Arial" w:eastAsia="Times New Roman" w:hAnsi="Arial" w:cs="Arial"/>
          <w:color w:val="000000"/>
          <w:sz w:val="19"/>
          <w:szCs w:val="19"/>
        </w:rPr>
        <w:br w:type="page"/>
      </w:r>
    </w:p>
    <w:p w:rsidR="001D372E" w:rsidRPr="001D372E" w:rsidRDefault="001D372E" w:rsidP="001D372E">
      <w:pPr>
        <w:divId w:val="261036004"/>
        <w:rPr>
          <w:rFonts w:ascii="Arial" w:eastAsia="Times New Roman" w:hAnsi="Arial" w:cs="Arial"/>
          <w:color w:val="000000"/>
          <w:sz w:val="19"/>
          <w:szCs w:val="19"/>
        </w:rPr>
      </w:pPr>
      <w:r w:rsidRPr="001D372E">
        <w:rPr>
          <w:rFonts w:ascii="Arial" w:eastAsia="Times New Roman" w:hAnsi="Arial" w:cs="Arial"/>
          <w:color w:val="000000"/>
          <w:sz w:val="19"/>
          <w:szCs w:val="19"/>
        </w:rPr>
        <w:lastRenderedPageBreak/>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1D372E" w:rsidRPr="001D372E" w:rsidRDefault="001D372E" w:rsidP="001D372E">
      <w:pPr>
        <w:divId w:val="261036004"/>
        <w:rPr>
          <w:rFonts w:ascii="Arial" w:eastAsia="Times New Roman" w:hAnsi="Arial" w:cs="Arial"/>
          <w:color w:val="000000"/>
          <w:sz w:val="19"/>
          <w:szCs w:val="19"/>
        </w:rPr>
      </w:pPr>
    </w:p>
    <w:p w:rsidR="001D372E" w:rsidRPr="001D372E" w:rsidRDefault="001D372E" w:rsidP="001D372E">
      <w:pPr>
        <w:divId w:val="261036004"/>
        <w:rPr>
          <w:rFonts w:ascii="Arial" w:eastAsia="Times New Roman" w:hAnsi="Arial" w:cs="Arial"/>
          <w:color w:val="000000"/>
          <w:sz w:val="19"/>
          <w:szCs w:val="19"/>
        </w:rPr>
      </w:pPr>
      <w:r w:rsidRPr="001D372E">
        <w:rPr>
          <w:rFonts w:ascii="Arial" w:eastAsia="Times New Roman" w:hAnsi="Arial" w:cs="Arial"/>
          <w:color w:val="000000"/>
          <w:sz w:val="19"/>
          <w:szCs w:val="19"/>
        </w:rPr>
        <w:t>This white paper is for informational purposes only. MICROSOFT MAKES NO WARRANTIES, EXPRESS, IMPLIED OR STATUTORY, AS TO THE INFORMATION IN THIS DOCUMENT.</w:t>
      </w:r>
    </w:p>
    <w:p w:rsidR="001D372E" w:rsidRPr="001D372E" w:rsidRDefault="001D372E" w:rsidP="001D372E">
      <w:pPr>
        <w:divId w:val="261036004"/>
        <w:rPr>
          <w:rFonts w:ascii="Arial" w:eastAsia="Times New Roman" w:hAnsi="Arial" w:cs="Arial"/>
          <w:color w:val="000000"/>
          <w:sz w:val="19"/>
          <w:szCs w:val="19"/>
        </w:rPr>
      </w:pPr>
    </w:p>
    <w:p w:rsidR="001D372E" w:rsidRPr="001D372E" w:rsidRDefault="001D372E" w:rsidP="001D372E">
      <w:pPr>
        <w:divId w:val="261036004"/>
        <w:rPr>
          <w:rFonts w:ascii="Arial" w:eastAsia="Times New Roman" w:hAnsi="Arial" w:cs="Arial"/>
          <w:color w:val="000000"/>
          <w:sz w:val="19"/>
          <w:szCs w:val="19"/>
        </w:rPr>
      </w:pPr>
      <w:r w:rsidRPr="001D372E">
        <w:rPr>
          <w:rFonts w:ascii="Arial" w:eastAsia="Times New Roman" w:hAnsi="Arial" w:cs="Arial"/>
          <w:color w:val="000000"/>
          <w:sz w:val="19"/>
          <w:szCs w:val="19"/>
        </w:rPr>
        <w:t xml:space="preserve">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 </w:t>
      </w:r>
    </w:p>
    <w:p w:rsidR="001D372E" w:rsidRPr="001D372E" w:rsidRDefault="001D372E" w:rsidP="001D372E">
      <w:pPr>
        <w:divId w:val="261036004"/>
        <w:rPr>
          <w:rFonts w:ascii="Arial" w:eastAsia="Times New Roman" w:hAnsi="Arial" w:cs="Arial"/>
          <w:color w:val="000000"/>
          <w:sz w:val="19"/>
          <w:szCs w:val="19"/>
        </w:rPr>
      </w:pPr>
    </w:p>
    <w:p w:rsidR="001D372E" w:rsidRPr="001D372E" w:rsidRDefault="001D372E" w:rsidP="001D372E">
      <w:pPr>
        <w:divId w:val="261036004"/>
        <w:rPr>
          <w:rFonts w:ascii="Arial" w:eastAsia="Times New Roman" w:hAnsi="Arial" w:cs="Arial"/>
          <w:color w:val="000000"/>
          <w:sz w:val="19"/>
          <w:szCs w:val="19"/>
        </w:rPr>
      </w:pPr>
      <w:r w:rsidRPr="001D372E">
        <w:rPr>
          <w:rFonts w:ascii="Arial" w:eastAsia="Times New Roman" w:hAnsi="Arial" w:cs="Arial"/>
          <w:color w:val="000000"/>
          <w:sz w:val="19"/>
          <w:szCs w:val="19"/>
        </w:rPr>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1D372E" w:rsidRPr="001D372E" w:rsidRDefault="001D372E" w:rsidP="001D372E">
      <w:pPr>
        <w:divId w:val="261036004"/>
        <w:rPr>
          <w:rFonts w:ascii="Arial" w:eastAsia="Times New Roman" w:hAnsi="Arial" w:cs="Arial"/>
          <w:color w:val="000000"/>
          <w:sz w:val="19"/>
          <w:szCs w:val="19"/>
        </w:rPr>
      </w:pPr>
    </w:p>
    <w:p w:rsidR="001D372E" w:rsidRPr="001D372E" w:rsidRDefault="001D372E" w:rsidP="001D372E">
      <w:pPr>
        <w:divId w:val="261036004"/>
        <w:rPr>
          <w:rFonts w:ascii="Arial" w:eastAsia="Times New Roman" w:hAnsi="Arial" w:cs="Arial"/>
          <w:color w:val="000000"/>
          <w:sz w:val="19"/>
          <w:szCs w:val="19"/>
        </w:rPr>
      </w:pPr>
      <w:r>
        <w:rPr>
          <w:rFonts w:ascii="Arial" w:eastAsia="Times New Roman" w:hAnsi="Arial" w:cs="Arial"/>
          <w:color w:val="000000"/>
          <w:sz w:val="19"/>
          <w:szCs w:val="19"/>
        </w:rPr>
        <w:t>©</w:t>
      </w:r>
      <w:r w:rsidRPr="001D372E">
        <w:rPr>
          <w:rFonts w:ascii="Arial" w:eastAsia="Times New Roman" w:hAnsi="Arial" w:cs="Arial"/>
          <w:color w:val="000000"/>
          <w:sz w:val="19"/>
          <w:szCs w:val="19"/>
        </w:rPr>
        <w:t xml:space="preserve"> 2009 Microsoft Corporation. All rights reserved.</w:t>
      </w:r>
    </w:p>
    <w:p w:rsidR="001D372E" w:rsidRPr="001D372E" w:rsidRDefault="001D372E" w:rsidP="001D372E">
      <w:pPr>
        <w:divId w:val="261036004"/>
        <w:rPr>
          <w:rFonts w:ascii="Arial" w:eastAsia="Times New Roman" w:hAnsi="Arial" w:cs="Arial"/>
          <w:color w:val="000000"/>
          <w:sz w:val="19"/>
          <w:szCs w:val="19"/>
        </w:rPr>
      </w:pPr>
    </w:p>
    <w:p w:rsidR="001D372E" w:rsidRPr="001D372E" w:rsidRDefault="001D372E" w:rsidP="001D372E">
      <w:pPr>
        <w:divId w:val="261036004"/>
        <w:rPr>
          <w:rFonts w:ascii="Arial" w:eastAsia="Times New Roman" w:hAnsi="Arial" w:cs="Arial"/>
          <w:color w:val="000000"/>
          <w:sz w:val="19"/>
          <w:szCs w:val="19"/>
        </w:rPr>
      </w:pPr>
      <w:r w:rsidRPr="001D372E">
        <w:rPr>
          <w:rFonts w:ascii="Arial" w:eastAsia="Times New Roman" w:hAnsi="Arial" w:cs="Arial"/>
          <w:color w:val="000000"/>
          <w:sz w:val="19"/>
          <w:szCs w:val="19"/>
        </w:rPr>
        <w:t>Microsoft, SQL Server, Windows, SharePoint are either registered trademarks or trademarks of Microsoft Corporation in the United States and/or other countries.</w:t>
      </w:r>
    </w:p>
    <w:p w:rsidR="001D372E" w:rsidRPr="001D372E" w:rsidRDefault="001D372E" w:rsidP="001D372E">
      <w:pPr>
        <w:divId w:val="261036004"/>
        <w:rPr>
          <w:rFonts w:ascii="Arial" w:eastAsia="Times New Roman" w:hAnsi="Arial" w:cs="Arial"/>
          <w:color w:val="000000"/>
          <w:sz w:val="19"/>
          <w:szCs w:val="19"/>
        </w:rPr>
      </w:pPr>
    </w:p>
    <w:p w:rsidR="001D372E" w:rsidRPr="001D372E" w:rsidRDefault="001D372E" w:rsidP="001D372E">
      <w:pPr>
        <w:divId w:val="261036004"/>
        <w:rPr>
          <w:rFonts w:ascii="Arial" w:eastAsia="Times New Roman" w:hAnsi="Arial" w:cs="Arial"/>
          <w:color w:val="000000"/>
          <w:sz w:val="19"/>
          <w:szCs w:val="19"/>
        </w:rPr>
      </w:pPr>
      <w:r w:rsidRPr="001D372E">
        <w:rPr>
          <w:rFonts w:ascii="Arial" w:eastAsia="Times New Roman" w:hAnsi="Arial" w:cs="Arial"/>
          <w:color w:val="000000"/>
          <w:sz w:val="19"/>
          <w:szCs w:val="19"/>
        </w:rPr>
        <w:t>The names of actual companies and products mentioned herein may be the trademarks of their respective owners.</w:t>
      </w:r>
    </w:p>
    <w:p w:rsidR="009F6A23" w:rsidRPr="008C0B62" w:rsidRDefault="009F6A23">
      <w:pPr>
        <w:divId w:val="261036004"/>
        <w:rPr>
          <w:rFonts w:ascii="Arial" w:eastAsia="Times New Roman" w:hAnsi="Arial" w:cs="Arial"/>
          <w:color w:val="000000"/>
          <w:sz w:val="19"/>
          <w:szCs w:val="19"/>
        </w:rPr>
      </w:pPr>
    </w:p>
    <w:sectPr w:rsidR="009F6A23" w:rsidRPr="008C0B62" w:rsidSect="009F6A23">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54F2" w:rsidRDefault="00F454F2" w:rsidP="0018295F">
      <w:r>
        <w:separator/>
      </w:r>
    </w:p>
  </w:endnote>
  <w:endnote w:type="continuationSeparator" w:id="1">
    <w:p w:rsidR="00F454F2" w:rsidRDefault="00F454F2" w:rsidP="0018295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00"/>
    <w:family w:val="modern"/>
    <w:pitch w:val="fixed"/>
    <w:sig w:usb0="A00002EF" w:usb1="4000204B"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95F" w:rsidRDefault="0018295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95F" w:rsidRDefault="0018295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95F" w:rsidRDefault="001829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54F2" w:rsidRDefault="00F454F2" w:rsidP="0018295F">
      <w:r>
        <w:separator/>
      </w:r>
    </w:p>
  </w:footnote>
  <w:footnote w:type="continuationSeparator" w:id="1">
    <w:p w:rsidR="00F454F2" w:rsidRDefault="00F454F2" w:rsidP="001829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95F" w:rsidRDefault="0018295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95F" w:rsidRDefault="0018295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95F" w:rsidRDefault="0018295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63035B"/>
    <w:multiLevelType w:val="multilevel"/>
    <w:tmpl w:val="B818F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33134D5"/>
    <w:multiLevelType w:val="multilevel"/>
    <w:tmpl w:val="05DC1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A041C2B"/>
    <w:multiLevelType w:val="hybridMultilevel"/>
    <w:tmpl w:val="B596B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982AE4"/>
    <w:multiLevelType w:val="multilevel"/>
    <w:tmpl w:val="7144B3D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7601CCE"/>
    <w:multiLevelType w:val="multilevel"/>
    <w:tmpl w:val="96F6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4937D05"/>
    <w:multiLevelType w:val="multilevel"/>
    <w:tmpl w:val="1EC48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8C73381"/>
    <w:multiLevelType w:val="multilevel"/>
    <w:tmpl w:val="3AD0B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9921C12"/>
    <w:multiLevelType w:val="multilevel"/>
    <w:tmpl w:val="44D4EE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D6E1140"/>
    <w:multiLevelType w:val="multilevel"/>
    <w:tmpl w:val="FE72D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EAE03A7"/>
    <w:multiLevelType w:val="hybridMultilevel"/>
    <w:tmpl w:val="B238C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3335E37"/>
    <w:multiLevelType w:val="multilevel"/>
    <w:tmpl w:val="7514E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EBC6E5D"/>
    <w:multiLevelType w:val="multilevel"/>
    <w:tmpl w:val="65FE361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5D67114"/>
    <w:multiLevelType w:val="multilevel"/>
    <w:tmpl w:val="BFFEE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CF51272"/>
    <w:multiLevelType w:val="multilevel"/>
    <w:tmpl w:val="B7748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
  </w:num>
  <w:num w:numId="3">
    <w:abstractNumId w:val="8"/>
  </w:num>
  <w:num w:numId="4">
    <w:abstractNumId w:val="5"/>
  </w:num>
  <w:num w:numId="5">
    <w:abstractNumId w:val="10"/>
  </w:num>
  <w:num w:numId="6">
    <w:abstractNumId w:val="11"/>
  </w:num>
  <w:num w:numId="7">
    <w:abstractNumId w:val="11"/>
    <w:lvlOverride w:ilvl="0">
      <w:lvl w:ilvl="0">
        <w:numFmt w:val="decimal"/>
        <w:lvlText w:val=""/>
        <w:lvlJc w:val="left"/>
      </w:lvl>
    </w:lvlOverride>
    <w:lvlOverride w:ilvl="1">
      <w:lvl w:ilvl="1">
        <w:numFmt w:val="decimal"/>
        <w:lvlText w:val="%2."/>
        <w:lvlJc w:val="left"/>
      </w:lvl>
    </w:lvlOverride>
  </w:num>
  <w:num w:numId="8">
    <w:abstractNumId w:val="7"/>
  </w:num>
  <w:num w:numId="9">
    <w:abstractNumId w:val="7"/>
    <w:lvlOverride w:ilvl="0">
      <w:lvl w:ilvl="0">
        <w:numFmt w:val="decimal"/>
        <w:lvlText w:val=""/>
        <w:lvlJc w:val="left"/>
      </w:lvl>
    </w:lvlOverride>
    <w:lvlOverride w:ilvl="1">
      <w:lvl w:ilvl="1">
        <w:numFmt w:val="lowerLetter"/>
        <w:lvlText w:val="%2."/>
        <w:lvlJc w:val="left"/>
      </w:lvl>
    </w:lvlOverride>
  </w:num>
  <w:num w:numId="10">
    <w:abstractNumId w:val="7"/>
    <w:lvlOverride w:ilvl="0">
      <w:lvl w:ilvl="0">
        <w:numFmt w:val="decimal"/>
        <w:lvlText w:val=""/>
        <w:lvlJc w:val="left"/>
      </w:lvl>
    </w:lvlOverride>
    <w:lvlOverride w:ilvl="1">
      <w:lvl w:ilvl="1">
        <w:numFmt w:val="decimal"/>
        <w:lvlText w:val="%2."/>
        <w:lvlJc w:val="left"/>
      </w:lvl>
    </w:lvlOverride>
  </w:num>
  <w:num w:numId="11">
    <w:abstractNumId w:val="7"/>
    <w:lvlOverride w:ilvl="0">
      <w:lvl w:ilvl="0">
        <w:numFmt w:val="decimal"/>
        <w:lvlText w:val=""/>
        <w:lvlJc w:val="left"/>
      </w:lvl>
    </w:lvlOverride>
    <w:lvlOverride w:ilvl="1">
      <w:lvl w:ilvl="1">
        <w:numFmt w:val="lowerLetter"/>
        <w:lvlText w:val="%2."/>
        <w:lvlJc w:val="left"/>
      </w:lvl>
    </w:lvlOverride>
  </w:num>
  <w:num w:numId="12">
    <w:abstractNumId w:val="4"/>
  </w:num>
  <w:num w:numId="13">
    <w:abstractNumId w:val="3"/>
  </w:num>
  <w:num w:numId="14">
    <w:abstractNumId w:val="3"/>
    <w:lvlOverride w:ilvl="0">
      <w:lvl w:ilvl="0">
        <w:numFmt w:val="decimal"/>
        <w:lvlText w:val=""/>
        <w:lvlJc w:val="left"/>
      </w:lvl>
    </w:lvlOverride>
    <w:lvlOverride w:ilvl="1">
      <w:lvl w:ilvl="1">
        <w:numFmt w:val="decimal"/>
        <w:lvlText w:val="%2."/>
        <w:lvlJc w:val="left"/>
      </w:lvl>
    </w:lvlOverride>
  </w:num>
  <w:num w:numId="15">
    <w:abstractNumId w:val="6"/>
  </w:num>
  <w:num w:numId="16">
    <w:abstractNumId w:val="0"/>
  </w:num>
  <w:num w:numId="17">
    <w:abstractNumId w:val="13"/>
  </w:num>
  <w:num w:numId="18">
    <w:abstractNumId w:val="2"/>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20"/>
  <w:noPunctuationKerning/>
  <w:characterSpacingControl w:val="doNotCompress"/>
  <w:hdrShapeDefaults>
    <o:shapedefaults v:ext="edit" spidmax="8194"/>
  </w:hdrShapeDefaults>
  <w:footnotePr>
    <w:footnote w:id="0"/>
    <w:footnote w:id="1"/>
  </w:footnotePr>
  <w:endnotePr>
    <w:endnote w:id="0"/>
    <w:endnote w:id="1"/>
  </w:endnotePr>
  <w:compat/>
  <w:rsids>
    <w:rsidRoot w:val="00E441A8"/>
    <w:rsid w:val="000144A0"/>
    <w:rsid w:val="00072DD0"/>
    <w:rsid w:val="000940A3"/>
    <w:rsid w:val="000C3F05"/>
    <w:rsid w:val="000D6556"/>
    <w:rsid w:val="000D6E2C"/>
    <w:rsid w:val="000F7919"/>
    <w:rsid w:val="00126BB2"/>
    <w:rsid w:val="00145C72"/>
    <w:rsid w:val="00152872"/>
    <w:rsid w:val="00157AA9"/>
    <w:rsid w:val="001712EC"/>
    <w:rsid w:val="0018295F"/>
    <w:rsid w:val="001D372E"/>
    <w:rsid w:val="00200C7B"/>
    <w:rsid w:val="00203AE9"/>
    <w:rsid w:val="00227D4B"/>
    <w:rsid w:val="0026448B"/>
    <w:rsid w:val="002A54D6"/>
    <w:rsid w:val="002B318E"/>
    <w:rsid w:val="002C3AC3"/>
    <w:rsid w:val="002C6F96"/>
    <w:rsid w:val="002D3F89"/>
    <w:rsid w:val="002D691C"/>
    <w:rsid w:val="002F2F9E"/>
    <w:rsid w:val="003221BA"/>
    <w:rsid w:val="003549EE"/>
    <w:rsid w:val="00364503"/>
    <w:rsid w:val="00381754"/>
    <w:rsid w:val="003915B8"/>
    <w:rsid w:val="003B4803"/>
    <w:rsid w:val="003C2E00"/>
    <w:rsid w:val="003D58FD"/>
    <w:rsid w:val="003F5E60"/>
    <w:rsid w:val="0040527F"/>
    <w:rsid w:val="00406162"/>
    <w:rsid w:val="00407F4C"/>
    <w:rsid w:val="004142C1"/>
    <w:rsid w:val="004279F8"/>
    <w:rsid w:val="0045770D"/>
    <w:rsid w:val="00472D92"/>
    <w:rsid w:val="004749DB"/>
    <w:rsid w:val="00487B86"/>
    <w:rsid w:val="00495B4F"/>
    <w:rsid w:val="004B4C60"/>
    <w:rsid w:val="004B5953"/>
    <w:rsid w:val="004C2A03"/>
    <w:rsid w:val="004C4617"/>
    <w:rsid w:val="004D3E1F"/>
    <w:rsid w:val="004F1930"/>
    <w:rsid w:val="00572D36"/>
    <w:rsid w:val="005A4F03"/>
    <w:rsid w:val="006014D5"/>
    <w:rsid w:val="006375FB"/>
    <w:rsid w:val="0064609A"/>
    <w:rsid w:val="00677B58"/>
    <w:rsid w:val="006A7A23"/>
    <w:rsid w:val="006B7193"/>
    <w:rsid w:val="0075179C"/>
    <w:rsid w:val="007B333D"/>
    <w:rsid w:val="008044FA"/>
    <w:rsid w:val="008270E4"/>
    <w:rsid w:val="00827D57"/>
    <w:rsid w:val="00877435"/>
    <w:rsid w:val="008A3AF8"/>
    <w:rsid w:val="008A6F51"/>
    <w:rsid w:val="008C0B62"/>
    <w:rsid w:val="008C2669"/>
    <w:rsid w:val="008F0E84"/>
    <w:rsid w:val="00912042"/>
    <w:rsid w:val="00934ABD"/>
    <w:rsid w:val="009B2749"/>
    <w:rsid w:val="009F1521"/>
    <w:rsid w:val="009F6A23"/>
    <w:rsid w:val="00A0309D"/>
    <w:rsid w:val="00A16CC1"/>
    <w:rsid w:val="00A276DD"/>
    <w:rsid w:val="00A62605"/>
    <w:rsid w:val="00AA2C45"/>
    <w:rsid w:val="00AB2D83"/>
    <w:rsid w:val="00AB3F51"/>
    <w:rsid w:val="00AC0942"/>
    <w:rsid w:val="00AC618E"/>
    <w:rsid w:val="00AE007E"/>
    <w:rsid w:val="00AE501D"/>
    <w:rsid w:val="00B01D58"/>
    <w:rsid w:val="00B86D40"/>
    <w:rsid w:val="00BB2427"/>
    <w:rsid w:val="00BB3B86"/>
    <w:rsid w:val="00BE505F"/>
    <w:rsid w:val="00BE6C84"/>
    <w:rsid w:val="00C124C4"/>
    <w:rsid w:val="00C150FF"/>
    <w:rsid w:val="00C356DB"/>
    <w:rsid w:val="00C51B4F"/>
    <w:rsid w:val="00C6087A"/>
    <w:rsid w:val="00C62359"/>
    <w:rsid w:val="00C63424"/>
    <w:rsid w:val="00C7316D"/>
    <w:rsid w:val="00C96B88"/>
    <w:rsid w:val="00CB59CF"/>
    <w:rsid w:val="00CB63DE"/>
    <w:rsid w:val="00CF6466"/>
    <w:rsid w:val="00D203C3"/>
    <w:rsid w:val="00D7039C"/>
    <w:rsid w:val="00D74279"/>
    <w:rsid w:val="00D76875"/>
    <w:rsid w:val="00D859A9"/>
    <w:rsid w:val="00DD0387"/>
    <w:rsid w:val="00E05DCA"/>
    <w:rsid w:val="00E441A8"/>
    <w:rsid w:val="00E442E9"/>
    <w:rsid w:val="00E550BB"/>
    <w:rsid w:val="00EA50FB"/>
    <w:rsid w:val="00EB1E6E"/>
    <w:rsid w:val="00EB24AB"/>
    <w:rsid w:val="00F26385"/>
    <w:rsid w:val="00F454F2"/>
    <w:rsid w:val="00F71960"/>
    <w:rsid w:val="00F82629"/>
    <w:rsid w:val="00FC27BA"/>
  </w:rsids>
  <m:mathPr>
    <m:mathFont m:val="Cambria Math"/>
    <m:brkBin m:val="before"/>
    <m:brkBinSub m:val="--"/>
    <m:smallFrac m:val="off"/>
    <m:dispDef/>
    <m:lMargin m:val="0"/>
    <m:rMargin m:val="0"/>
    <m:defJc m:val="centerGroup"/>
    <m:wrapIndent m:val="1440"/>
    <m:intLim m:val="subSup"/>
    <m:naryLim m:val="undOvr"/>
  </m:mathPr>
  <w:attachedSchema w:val="http://msdn.microsoft.com/mshelp"/>
  <w:attachedSchema w:val="http://ddue.schemas.microsoft.com/authoring/2003/5"/>
  <w:attachedSchema w:val="http://www.microsoft.com/tooltip"/>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D36"/>
    <w:rPr>
      <w:rFonts w:eastAsiaTheme="minorEastAsia"/>
      <w:sz w:val="24"/>
      <w:szCs w:val="24"/>
    </w:rPr>
  </w:style>
  <w:style w:type="paragraph" w:styleId="Heading1">
    <w:name w:val="heading 1"/>
    <w:basedOn w:val="Normal"/>
    <w:link w:val="Heading1Char"/>
    <w:uiPriority w:val="9"/>
    <w:qFormat/>
    <w:rsid w:val="009F6A23"/>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9F6A23"/>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9F6A23"/>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9F6A23"/>
    <w:pPr>
      <w:spacing w:before="100" w:beforeAutospacing="1" w:after="100" w:afterAutospacing="1"/>
      <w:outlineLvl w:val="3"/>
    </w:pPr>
    <w:rPr>
      <w:b/>
      <w:bCs/>
    </w:rPr>
  </w:style>
  <w:style w:type="paragraph" w:styleId="Heading5">
    <w:name w:val="heading 5"/>
    <w:basedOn w:val="Normal"/>
    <w:link w:val="Heading5Char"/>
    <w:uiPriority w:val="9"/>
    <w:qFormat/>
    <w:rsid w:val="009F6A23"/>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6A23"/>
    <w:rPr>
      <w:color w:val="0000FF"/>
      <w:u w:val="single"/>
    </w:rPr>
  </w:style>
  <w:style w:type="character" w:styleId="FollowedHyperlink">
    <w:name w:val="FollowedHyperlink"/>
    <w:basedOn w:val="DefaultParagraphFont"/>
    <w:uiPriority w:val="99"/>
    <w:semiHidden/>
    <w:unhideWhenUsed/>
    <w:rsid w:val="009F6A23"/>
    <w:rPr>
      <w:color w:val="0000FF"/>
      <w:u w:val="single"/>
    </w:rPr>
  </w:style>
  <w:style w:type="character" w:styleId="HTMLCode">
    <w:name w:val="HTML Code"/>
    <w:basedOn w:val="DefaultParagraphFont"/>
    <w:uiPriority w:val="99"/>
    <w:semiHidden/>
    <w:unhideWhenUsed/>
    <w:rsid w:val="009F6A23"/>
    <w:rPr>
      <w:rFonts w:ascii="Courier New" w:eastAsiaTheme="minorEastAsia" w:hAnsi="Courier New" w:cs="Courier New" w:hint="default"/>
      <w:color w:val="000066"/>
      <w:sz w:val="25"/>
      <w:szCs w:val="25"/>
    </w:rPr>
  </w:style>
  <w:style w:type="character" w:customStyle="1" w:styleId="Heading1Char">
    <w:name w:val="Heading 1 Char"/>
    <w:basedOn w:val="DefaultParagraphFont"/>
    <w:link w:val="Heading1"/>
    <w:uiPriority w:val="9"/>
    <w:rsid w:val="009F6A2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F6A2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F6A23"/>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9F6A23"/>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9F6A23"/>
    <w:rPr>
      <w:rFonts w:asciiTheme="majorHAnsi" w:eastAsiaTheme="majorEastAsia" w:hAnsiTheme="majorHAnsi" w:cstheme="majorBidi"/>
      <w:color w:val="243F60" w:themeColor="accent1" w:themeShade="7F"/>
      <w:sz w:val="24"/>
      <w:szCs w:val="24"/>
    </w:rPr>
  </w:style>
  <w:style w:type="paragraph" w:styleId="HTMLPreformatted">
    <w:name w:val="HTML Preformatted"/>
    <w:basedOn w:val="Normal"/>
    <w:link w:val="HTMLPreformattedChar"/>
    <w:uiPriority w:val="99"/>
    <w:semiHidden/>
    <w:unhideWhenUsed/>
    <w:rsid w:val="009F6A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9F6A23"/>
    <w:rPr>
      <w:rFonts w:ascii="Consolas" w:eastAsiaTheme="minorEastAsia" w:hAnsi="Consolas"/>
    </w:rPr>
  </w:style>
  <w:style w:type="paragraph" w:styleId="NormalWeb">
    <w:name w:val="Normal (Web)"/>
    <w:basedOn w:val="Normal"/>
    <w:uiPriority w:val="99"/>
    <w:unhideWhenUsed/>
    <w:rsid w:val="009F6A23"/>
    <w:pPr>
      <w:spacing w:after="225"/>
    </w:pPr>
  </w:style>
  <w:style w:type="paragraph" w:customStyle="1" w:styleId="topicchangenotice">
    <w:name w:val="topic_change_notice"/>
    <w:basedOn w:val="Normal"/>
    <w:rsid w:val="009F6A23"/>
    <w:rPr>
      <w:color w:val="808080"/>
      <w:sz w:val="16"/>
      <w:szCs w:val="16"/>
    </w:rPr>
  </w:style>
  <w:style w:type="paragraph" w:customStyle="1" w:styleId="redtext">
    <w:name w:val="redtext"/>
    <w:basedOn w:val="Normal"/>
    <w:rsid w:val="009F6A23"/>
    <w:pPr>
      <w:spacing w:after="225"/>
    </w:pPr>
    <w:rPr>
      <w:color w:val="FF0000"/>
    </w:rPr>
  </w:style>
  <w:style w:type="paragraph" w:customStyle="1" w:styleId="nofolder">
    <w:name w:val="no_folder"/>
    <w:basedOn w:val="Normal"/>
    <w:rsid w:val="009F6A23"/>
    <w:pPr>
      <w:spacing w:after="225"/>
      <w:jc w:val="center"/>
    </w:pPr>
    <w:rPr>
      <w:sz w:val="20"/>
      <w:szCs w:val="20"/>
    </w:rPr>
  </w:style>
  <w:style w:type="paragraph" w:customStyle="1" w:styleId="folderset">
    <w:name w:val="folder_set"/>
    <w:basedOn w:val="Normal"/>
    <w:rsid w:val="009F6A23"/>
    <w:pPr>
      <w:spacing w:after="225"/>
    </w:pPr>
    <w:rPr>
      <w:sz w:val="20"/>
      <w:szCs w:val="20"/>
    </w:rPr>
  </w:style>
  <w:style w:type="paragraph" w:customStyle="1" w:styleId="protocoltitle">
    <w:name w:val="protocol_title"/>
    <w:basedOn w:val="Normal"/>
    <w:rsid w:val="009F6A23"/>
    <w:pPr>
      <w:spacing w:before="240" w:after="144"/>
    </w:pPr>
    <w:rPr>
      <w:rFonts w:ascii="Verdana" w:hAnsi="Verdana"/>
      <w:b/>
      <w:bCs/>
    </w:rPr>
  </w:style>
  <w:style w:type="paragraph" w:customStyle="1" w:styleId="protocoldownloadlink">
    <w:name w:val="protocol_download_link"/>
    <w:basedOn w:val="Normal"/>
    <w:rsid w:val="009F6A23"/>
    <w:pPr>
      <w:spacing w:after="225"/>
      <w:jc w:val="center"/>
    </w:pPr>
    <w:rPr>
      <w:sz w:val="2"/>
      <w:szCs w:val="2"/>
    </w:rPr>
  </w:style>
  <w:style w:type="paragraph" w:customStyle="1" w:styleId="textindented">
    <w:name w:val="textindented"/>
    <w:basedOn w:val="Normal"/>
    <w:rsid w:val="009F6A23"/>
    <w:pPr>
      <w:spacing w:after="225"/>
      <w:ind w:left="720"/>
    </w:pPr>
  </w:style>
  <w:style w:type="paragraph" w:customStyle="1" w:styleId="heading">
    <w:name w:val="heading"/>
    <w:basedOn w:val="Normal"/>
    <w:rsid w:val="009F6A23"/>
    <w:pPr>
      <w:spacing w:before="270" w:after="120"/>
    </w:pPr>
    <w:rPr>
      <w:b/>
      <w:bCs/>
    </w:rPr>
  </w:style>
  <w:style w:type="paragraph" w:customStyle="1" w:styleId="packetfieldbitstable">
    <w:name w:val="packetfieldbitstable"/>
    <w:basedOn w:val="Normal"/>
    <w:rsid w:val="009F6A23"/>
    <w:pPr>
      <w:spacing w:before="3" w:after="3"/>
      <w:ind w:left="367" w:right="367"/>
      <w:jc w:val="center"/>
    </w:pPr>
  </w:style>
  <w:style w:type="paragraph" w:customStyle="1" w:styleId="packettable">
    <w:name w:val="packettable"/>
    <w:basedOn w:val="Normal"/>
    <w:rsid w:val="009F6A23"/>
    <w:pPr>
      <w:spacing w:after="225"/>
    </w:pPr>
  </w:style>
  <w:style w:type="paragraph" w:customStyle="1" w:styleId="indentedpacketfieldbits">
    <w:name w:val="indentedpacketfieldbits"/>
    <w:basedOn w:val="Normal"/>
    <w:rsid w:val="009F6A23"/>
    <w:pPr>
      <w:spacing w:before="375" w:after="375"/>
      <w:ind w:left="375" w:right="375"/>
    </w:pPr>
  </w:style>
  <w:style w:type="paragraph" w:customStyle="1" w:styleId="packetfieldbits">
    <w:name w:val="packetfieldbits"/>
    <w:basedOn w:val="Normal"/>
    <w:rsid w:val="009F6A23"/>
    <w:pPr>
      <w:shd w:val="clear" w:color="auto" w:fill="FFFFFF"/>
      <w:spacing w:after="225"/>
    </w:pPr>
  </w:style>
  <w:style w:type="paragraph" w:customStyle="1" w:styleId="subheading">
    <w:name w:val="subheading"/>
    <w:basedOn w:val="Normal"/>
    <w:rsid w:val="009F6A23"/>
    <w:pPr>
      <w:spacing w:after="60"/>
    </w:pPr>
    <w:rPr>
      <w:b/>
      <w:bCs/>
    </w:rPr>
  </w:style>
  <w:style w:type="paragraph" w:customStyle="1" w:styleId="copycode">
    <w:name w:val="copycode"/>
    <w:basedOn w:val="Normal"/>
    <w:rsid w:val="009F6A23"/>
    <w:pPr>
      <w:spacing w:after="225"/>
    </w:pPr>
    <w:rPr>
      <w:color w:val="0000FF"/>
      <w:sz w:val="22"/>
      <w:szCs w:val="22"/>
    </w:rPr>
  </w:style>
  <w:style w:type="paragraph" w:customStyle="1" w:styleId="downloadcode">
    <w:name w:val="downloadcode"/>
    <w:basedOn w:val="Normal"/>
    <w:rsid w:val="009F6A23"/>
    <w:pPr>
      <w:spacing w:after="225"/>
    </w:pPr>
    <w:rPr>
      <w:color w:val="0000FF"/>
      <w:sz w:val="22"/>
      <w:szCs w:val="22"/>
    </w:rPr>
  </w:style>
  <w:style w:type="paragraph" w:customStyle="1" w:styleId="viewcode">
    <w:name w:val="viewcode"/>
    <w:basedOn w:val="Normal"/>
    <w:rsid w:val="009F6A23"/>
    <w:pPr>
      <w:spacing w:after="225"/>
    </w:pPr>
    <w:rPr>
      <w:color w:val="0000FF"/>
      <w:sz w:val="22"/>
      <w:szCs w:val="22"/>
    </w:rPr>
  </w:style>
  <w:style w:type="paragraph" w:customStyle="1" w:styleId="unordered">
    <w:name w:val="unordered"/>
    <w:basedOn w:val="Normal"/>
    <w:rsid w:val="009F6A23"/>
    <w:pPr>
      <w:spacing w:after="225"/>
    </w:pPr>
  </w:style>
  <w:style w:type="paragraph" w:customStyle="1" w:styleId="tip">
    <w:name w:val="tip"/>
    <w:basedOn w:val="Normal"/>
    <w:rsid w:val="009F6A23"/>
    <w:pPr>
      <w:spacing w:after="225"/>
    </w:pPr>
    <w:rPr>
      <w:i/>
      <w:iCs/>
      <w:color w:val="0000FF"/>
      <w:u w:val="single"/>
    </w:rPr>
  </w:style>
  <w:style w:type="paragraph" w:customStyle="1" w:styleId="languagefilter">
    <w:name w:val="languagefilter"/>
    <w:basedOn w:val="Normal"/>
    <w:rsid w:val="009F6A23"/>
    <w:pPr>
      <w:spacing w:after="225"/>
    </w:pPr>
    <w:rPr>
      <w:color w:val="0000FF"/>
      <w:u w:val="single"/>
    </w:rPr>
  </w:style>
  <w:style w:type="paragraph" w:customStyle="1" w:styleId="math">
    <w:name w:val="math"/>
    <w:basedOn w:val="Normal"/>
    <w:rsid w:val="009F6A23"/>
    <w:pPr>
      <w:spacing w:after="225"/>
    </w:pPr>
    <w:rPr>
      <w:sz w:val="30"/>
      <w:szCs w:val="30"/>
    </w:rPr>
  </w:style>
  <w:style w:type="paragraph" w:customStyle="1" w:styleId="sourcecodelist">
    <w:name w:val="sourcecodelist"/>
    <w:basedOn w:val="Normal"/>
    <w:rsid w:val="009F6A23"/>
    <w:pPr>
      <w:spacing w:after="225"/>
    </w:pPr>
    <w:rPr>
      <w:rFonts w:ascii="Verdana" w:hAnsi="Verdana"/>
      <w:sz w:val="22"/>
      <w:szCs w:val="22"/>
    </w:rPr>
  </w:style>
  <w:style w:type="paragraph" w:styleId="BalloonText">
    <w:name w:val="Balloon Text"/>
    <w:basedOn w:val="Normal"/>
    <w:link w:val="BalloonTextChar"/>
    <w:uiPriority w:val="99"/>
    <w:semiHidden/>
    <w:unhideWhenUsed/>
    <w:rsid w:val="00827D57"/>
    <w:rPr>
      <w:rFonts w:ascii="Tahoma" w:hAnsi="Tahoma" w:cs="Tahoma"/>
      <w:sz w:val="16"/>
      <w:szCs w:val="16"/>
    </w:rPr>
  </w:style>
  <w:style w:type="character" w:customStyle="1" w:styleId="BalloonTextChar">
    <w:name w:val="Balloon Text Char"/>
    <w:basedOn w:val="DefaultParagraphFont"/>
    <w:link w:val="BalloonText"/>
    <w:uiPriority w:val="99"/>
    <w:semiHidden/>
    <w:rsid w:val="00827D57"/>
    <w:rPr>
      <w:rFonts w:ascii="Tahoma" w:eastAsiaTheme="minorEastAsia" w:hAnsi="Tahoma" w:cs="Tahoma"/>
      <w:sz w:val="16"/>
      <w:szCs w:val="16"/>
    </w:rPr>
  </w:style>
  <w:style w:type="paragraph" w:customStyle="1" w:styleId="Caption1">
    <w:name w:val="Caption1"/>
    <w:basedOn w:val="NormalWeb"/>
    <w:qFormat/>
    <w:rsid w:val="00F71960"/>
    <w:rPr>
      <w:rFonts w:ascii="Verdana" w:hAnsi="Verdana"/>
      <w:b/>
      <w:color w:val="000000"/>
      <w:sz w:val="17"/>
      <w:szCs w:val="17"/>
    </w:rPr>
  </w:style>
  <w:style w:type="paragraph" w:styleId="TOC1">
    <w:name w:val="toc 1"/>
    <w:basedOn w:val="Normal"/>
    <w:next w:val="Normal"/>
    <w:autoRedefine/>
    <w:uiPriority w:val="39"/>
    <w:unhideWhenUsed/>
    <w:rsid w:val="00157AA9"/>
    <w:pPr>
      <w:spacing w:after="100"/>
    </w:pPr>
    <w:rPr>
      <w:rFonts w:ascii="Arial" w:hAnsi="Arial"/>
    </w:rPr>
  </w:style>
  <w:style w:type="paragraph" w:styleId="TOC2">
    <w:name w:val="toc 2"/>
    <w:basedOn w:val="Normal"/>
    <w:next w:val="Normal"/>
    <w:autoRedefine/>
    <w:uiPriority w:val="39"/>
    <w:unhideWhenUsed/>
    <w:rsid w:val="00157AA9"/>
    <w:pPr>
      <w:spacing w:after="100"/>
      <w:ind w:left="240"/>
    </w:pPr>
    <w:rPr>
      <w:rFonts w:ascii="Arial" w:hAnsi="Arial"/>
    </w:rPr>
  </w:style>
  <w:style w:type="paragraph" w:styleId="TOC3">
    <w:name w:val="toc 3"/>
    <w:basedOn w:val="Normal"/>
    <w:next w:val="Normal"/>
    <w:autoRedefine/>
    <w:uiPriority w:val="39"/>
    <w:unhideWhenUsed/>
    <w:rsid w:val="00157AA9"/>
    <w:pPr>
      <w:spacing w:after="100"/>
      <w:ind w:left="480"/>
    </w:pPr>
    <w:rPr>
      <w:rFonts w:ascii="Arial" w:hAnsi="Arial"/>
    </w:rPr>
  </w:style>
  <w:style w:type="paragraph" w:styleId="TOC4">
    <w:name w:val="toc 4"/>
    <w:basedOn w:val="Normal"/>
    <w:next w:val="Normal"/>
    <w:autoRedefine/>
    <w:uiPriority w:val="39"/>
    <w:unhideWhenUsed/>
    <w:rsid w:val="008270E4"/>
    <w:pPr>
      <w:spacing w:after="100"/>
      <w:ind w:left="720"/>
    </w:pPr>
  </w:style>
  <w:style w:type="character" w:styleId="CommentReference">
    <w:name w:val="annotation reference"/>
    <w:basedOn w:val="DefaultParagraphFont"/>
    <w:uiPriority w:val="99"/>
    <w:semiHidden/>
    <w:unhideWhenUsed/>
    <w:rsid w:val="0040527F"/>
    <w:rPr>
      <w:sz w:val="16"/>
      <w:szCs w:val="16"/>
    </w:rPr>
  </w:style>
  <w:style w:type="paragraph" w:styleId="CommentText">
    <w:name w:val="annotation text"/>
    <w:basedOn w:val="Normal"/>
    <w:link w:val="CommentTextChar"/>
    <w:uiPriority w:val="99"/>
    <w:semiHidden/>
    <w:unhideWhenUsed/>
    <w:rsid w:val="0040527F"/>
    <w:rPr>
      <w:sz w:val="20"/>
      <w:szCs w:val="20"/>
    </w:rPr>
  </w:style>
  <w:style w:type="character" w:customStyle="1" w:styleId="CommentTextChar">
    <w:name w:val="Comment Text Char"/>
    <w:basedOn w:val="DefaultParagraphFont"/>
    <w:link w:val="CommentText"/>
    <w:uiPriority w:val="99"/>
    <w:semiHidden/>
    <w:rsid w:val="0040527F"/>
    <w:rPr>
      <w:rFonts w:eastAsiaTheme="minorEastAsia"/>
    </w:rPr>
  </w:style>
  <w:style w:type="paragraph" w:styleId="CommentSubject">
    <w:name w:val="annotation subject"/>
    <w:basedOn w:val="CommentText"/>
    <w:next w:val="CommentText"/>
    <w:link w:val="CommentSubjectChar"/>
    <w:uiPriority w:val="99"/>
    <w:semiHidden/>
    <w:unhideWhenUsed/>
    <w:rsid w:val="0040527F"/>
    <w:rPr>
      <w:b/>
      <w:bCs/>
    </w:rPr>
  </w:style>
  <w:style w:type="character" w:customStyle="1" w:styleId="CommentSubjectChar">
    <w:name w:val="Comment Subject Char"/>
    <w:basedOn w:val="CommentTextChar"/>
    <w:link w:val="CommentSubject"/>
    <w:uiPriority w:val="99"/>
    <w:semiHidden/>
    <w:rsid w:val="0040527F"/>
    <w:rPr>
      <w:b/>
      <w:bCs/>
    </w:rPr>
  </w:style>
  <w:style w:type="table" w:styleId="TableGrid">
    <w:name w:val="Table Grid"/>
    <w:basedOn w:val="TableNormal"/>
    <w:uiPriority w:val="59"/>
    <w:rsid w:val="004749D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A2C45"/>
    <w:pPr>
      <w:ind w:left="720"/>
      <w:contextualSpacing/>
    </w:pPr>
  </w:style>
  <w:style w:type="paragraph" w:styleId="Title">
    <w:name w:val="Title"/>
    <w:basedOn w:val="Normal"/>
    <w:next w:val="Normal"/>
    <w:link w:val="TitleChar"/>
    <w:uiPriority w:val="10"/>
    <w:qFormat/>
    <w:rsid w:val="002C6F9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C6F96"/>
    <w:rPr>
      <w:rFonts w:asciiTheme="majorHAnsi" w:eastAsiaTheme="majorEastAsia" w:hAnsiTheme="majorHAnsi" w:cstheme="majorBidi"/>
      <w:color w:val="17365D" w:themeColor="text2" w:themeShade="BF"/>
      <w:spacing w:val="5"/>
      <w:kern w:val="28"/>
      <w:sz w:val="52"/>
      <w:szCs w:val="52"/>
    </w:rPr>
  </w:style>
  <w:style w:type="character" w:styleId="BookTitle">
    <w:name w:val="Book Title"/>
    <w:basedOn w:val="DefaultParagraphFont"/>
    <w:uiPriority w:val="33"/>
    <w:qFormat/>
    <w:rsid w:val="002C6F96"/>
    <w:rPr>
      <w:b/>
      <w:bCs/>
      <w:smallCaps/>
      <w:spacing w:val="5"/>
    </w:rPr>
  </w:style>
  <w:style w:type="paragraph" w:styleId="Header">
    <w:name w:val="header"/>
    <w:basedOn w:val="Normal"/>
    <w:link w:val="HeaderChar"/>
    <w:uiPriority w:val="99"/>
    <w:semiHidden/>
    <w:unhideWhenUsed/>
    <w:rsid w:val="0018295F"/>
    <w:pPr>
      <w:tabs>
        <w:tab w:val="center" w:pos="4680"/>
        <w:tab w:val="right" w:pos="9360"/>
      </w:tabs>
    </w:pPr>
  </w:style>
  <w:style w:type="character" w:customStyle="1" w:styleId="HeaderChar">
    <w:name w:val="Header Char"/>
    <w:basedOn w:val="DefaultParagraphFont"/>
    <w:link w:val="Header"/>
    <w:uiPriority w:val="99"/>
    <w:semiHidden/>
    <w:rsid w:val="0018295F"/>
    <w:rPr>
      <w:rFonts w:eastAsiaTheme="minorEastAsia"/>
      <w:sz w:val="24"/>
      <w:szCs w:val="24"/>
    </w:rPr>
  </w:style>
  <w:style w:type="paragraph" w:styleId="Footer">
    <w:name w:val="footer"/>
    <w:basedOn w:val="Normal"/>
    <w:link w:val="FooterChar"/>
    <w:uiPriority w:val="99"/>
    <w:semiHidden/>
    <w:unhideWhenUsed/>
    <w:rsid w:val="0018295F"/>
    <w:pPr>
      <w:tabs>
        <w:tab w:val="center" w:pos="4680"/>
        <w:tab w:val="right" w:pos="9360"/>
      </w:tabs>
    </w:pPr>
  </w:style>
  <w:style w:type="character" w:customStyle="1" w:styleId="FooterChar">
    <w:name w:val="Footer Char"/>
    <w:basedOn w:val="DefaultParagraphFont"/>
    <w:link w:val="Footer"/>
    <w:uiPriority w:val="99"/>
    <w:semiHidden/>
    <w:rsid w:val="0018295F"/>
    <w:rPr>
      <w:rFonts w:eastAsiaTheme="minorEastAsia"/>
      <w:sz w:val="24"/>
      <w:szCs w:val="24"/>
    </w:rPr>
  </w:style>
</w:styles>
</file>

<file path=word/webSettings.xml><?xml version="1.0" encoding="utf-8"?>
<w:webSettings xmlns:r="http://schemas.openxmlformats.org/officeDocument/2006/relationships" xmlns:w="http://schemas.openxmlformats.org/wordprocessingml/2006/main">
  <w:divs>
    <w:div w:id="4596787">
      <w:marLeft w:val="0"/>
      <w:marRight w:val="0"/>
      <w:marTop w:val="0"/>
      <w:marBottom w:val="0"/>
      <w:divBdr>
        <w:top w:val="none" w:sz="0" w:space="0" w:color="auto"/>
        <w:left w:val="none" w:sz="0" w:space="0" w:color="auto"/>
        <w:bottom w:val="none" w:sz="0" w:space="0" w:color="auto"/>
        <w:right w:val="none" w:sz="0" w:space="0" w:color="auto"/>
      </w:divBdr>
    </w:div>
    <w:div w:id="261036004">
      <w:marLeft w:val="0"/>
      <w:marRight w:val="0"/>
      <w:marTop w:val="0"/>
      <w:marBottom w:val="0"/>
      <w:divBdr>
        <w:top w:val="none" w:sz="0" w:space="0" w:color="auto"/>
        <w:left w:val="none" w:sz="0" w:space="0" w:color="auto"/>
        <w:bottom w:val="none" w:sz="0" w:space="0" w:color="auto"/>
        <w:right w:val="none" w:sz="0" w:space="0" w:color="auto"/>
      </w:divBdr>
      <w:divsChild>
        <w:div w:id="431436891">
          <w:marLeft w:val="75"/>
          <w:marRight w:val="0"/>
          <w:marTop w:val="150"/>
          <w:marBottom w:val="0"/>
          <w:divBdr>
            <w:top w:val="none" w:sz="0" w:space="0" w:color="auto"/>
            <w:left w:val="none" w:sz="0" w:space="0" w:color="auto"/>
            <w:bottom w:val="none" w:sz="0" w:space="0" w:color="auto"/>
            <w:right w:val="none" w:sz="0" w:space="0" w:color="auto"/>
          </w:divBdr>
        </w:div>
      </w:divsChild>
    </w:div>
    <w:div w:id="351763842">
      <w:bodyDiv w:val="1"/>
      <w:marLeft w:val="0"/>
      <w:marRight w:val="0"/>
      <w:marTop w:val="0"/>
      <w:marBottom w:val="0"/>
      <w:divBdr>
        <w:top w:val="none" w:sz="0" w:space="0" w:color="auto"/>
        <w:left w:val="none" w:sz="0" w:space="0" w:color="auto"/>
        <w:bottom w:val="none" w:sz="0" w:space="0" w:color="auto"/>
        <w:right w:val="none" w:sz="0" w:space="0" w:color="auto"/>
      </w:divBdr>
      <w:divsChild>
        <w:div w:id="1008168511">
          <w:marLeft w:val="300"/>
          <w:marRight w:val="300"/>
          <w:marTop w:val="300"/>
          <w:marBottom w:val="750"/>
          <w:divBdr>
            <w:top w:val="none" w:sz="0" w:space="0" w:color="auto"/>
            <w:left w:val="none" w:sz="0" w:space="0" w:color="auto"/>
            <w:bottom w:val="none" w:sz="0" w:space="0" w:color="auto"/>
            <w:right w:val="none" w:sz="0" w:space="0" w:color="auto"/>
          </w:divBdr>
          <w:divsChild>
            <w:div w:id="191113917">
              <w:marLeft w:val="300"/>
              <w:marRight w:val="0"/>
              <w:marTop w:val="0"/>
              <w:marBottom w:val="150"/>
              <w:divBdr>
                <w:top w:val="none" w:sz="0" w:space="0" w:color="auto"/>
                <w:left w:val="none" w:sz="0" w:space="0" w:color="auto"/>
                <w:bottom w:val="none" w:sz="0" w:space="0" w:color="auto"/>
                <w:right w:val="none" w:sz="0" w:space="0" w:color="auto"/>
              </w:divBdr>
            </w:div>
          </w:divsChild>
        </w:div>
      </w:divsChild>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o.microsoft.com/fwlink/?LinkId=141508" TargetMode="External"/><Relationship Id="rId13" Type="http://schemas.openxmlformats.org/officeDocument/2006/relationships/image" Target="media/image3.gif"/><Relationship Id="rId18" Type="http://schemas.openxmlformats.org/officeDocument/2006/relationships/image" Target="media/image8.png"/><Relationship Id="rId26" Type="http://schemas.openxmlformats.org/officeDocument/2006/relationships/hyperlink" Target="http://go.microsoft.com/fwlink/?LinkId=141342" TargetMode="External"/><Relationship Id="rId3" Type="http://schemas.openxmlformats.org/officeDocument/2006/relationships/settings" Target="settings.xml"/><Relationship Id="rId21" Type="http://schemas.openxmlformats.org/officeDocument/2006/relationships/image" Target="media/image10.png"/><Relationship Id="rId34" Type="http://schemas.openxmlformats.org/officeDocument/2006/relationships/fontTable" Target="fontTable.xml"/><Relationship Id="rId7" Type="http://schemas.openxmlformats.org/officeDocument/2006/relationships/hyperlink" Target="http://go.microsoft.com/fwlink/?LinkId=141504" TargetMode="External"/><Relationship Id="rId12" Type="http://schemas.openxmlformats.org/officeDocument/2006/relationships/hyperlink" Target="http://go.microsoft.com/fwlink/?LinkId=141485" TargetMode="External"/><Relationship Id="rId17" Type="http://schemas.openxmlformats.org/officeDocument/2006/relationships/image" Target="media/image7.gif"/><Relationship Id="rId25" Type="http://schemas.openxmlformats.org/officeDocument/2006/relationships/hyperlink" Target="http://go.microsoft.com/fwlink/?LinkId=141340"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9.png"/><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gif"/><Relationship Id="rId24" Type="http://schemas.openxmlformats.org/officeDocument/2006/relationships/hyperlink" Target="http://go.microsoft.com/fwlink/?LinkId=141339"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2.png"/><Relationship Id="rId28" Type="http://schemas.openxmlformats.org/officeDocument/2006/relationships/header" Target="header1.xml"/><Relationship Id="rId10" Type="http://schemas.openxmlformats.org/officeDocument/2006/relationships/image" Target="media/image1.gif"/><Relationship Id="rId19" Type="http://schemas.openxmlformats.org/officeDocument/2006/relationships/hyperlink" Target="http://go.microsoft.com/fwlink/?LinkId=141333"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go.microsoft.com/fwlink/?LinkId=141512" TargetMode="External"/><Relationship Id="rId14" Type="http://schemas.openxmlformats.org/officeDocument/2006/relationships/image" Target="media/image4.png"/><Relationship Id="rId22" Type="http://schemas.openxmlformats.org/officeDocument/2006/relationships/image" Target="media/image11.png"/><Relationship Id="rId27" Type="http://schemas.openxmlformats.org/officeDocument/2006/relationships/hyperlink" Target="http://go.microsoft.com/fwlink/?LinkId=141341" TargetMode="External"/><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6979</Words>
  <Characters>39785</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SharePoint Diagnostics Utility (SPDiag) Final Draft</vt:lpstr>
    </vt:vector>
  </TitlesOfParts>
  <Company/>
  <LinksUpToDate>false</LinksUpToDate>
  <CharactersWithSpaces>46671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2009-01-30T23:51:00Z</dcterms:created>
  <dcterms:modified xsi:type="dcterms:W3CDTF">2009-02-02T21:33:00Z</dcterms:modified>
</cp:coreProperties>
</file>