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FA3" w:rsidRPr="00C009FF" w:rsidRDefault="00093FA3">
      <w:pPr>
        <w:pStyle w:val="BriefTitle"/>
        <w:tabs>
          <w:tab w:val="clear" w:pos="7680"/>
          <w:tab w:val="left" w:pos="1185"/>
        </w:tabs>
        <w:rPr>
          <w:rFonts w:cs="Times New Roman"/>
          <w:b w:val="0"/>
          <w:bCs w:val="0"/>
          <w:lang w:val="pl-PL"/>
        </w:rPr>
      </w:pPr>
      <w:r w:rsidRPr="00C009FF">
        <w:rPr>
          <w:lang w:val="pl-PL"/>
        </w:rPr>
        <w:t>Licencjonowanie oprogramowania Microsoft Windows Server 2003 R2 uruchamianego</w:t>
      </w:r>
      <w:r w:rsidR="006B40EE" w:rsidRPr="00C009FF">
        <w:rPr>
          <w:lang w:val="pl-PL"/>
        </w:rPr>
        <w:t xml:space="preserve"> z </w:t>
      </w:r>
      <w:r w:rsidRPr="00C009FF">
        <w:rPr>
          <w:lang w:val="pl-PL"/>
        </w:rPr>
        <w:t>wykorzystaniem technik wirtualizacji</w:t>
      </w:r>
      <w:r w:rsidR="00A170F6" w:rsidRPr="00C009FF">
        <w:rPr>
          <w:lang w:val="pl-PL"/>
        </w:rPr>
        <w:t xml:space="preserve"> </w:t>
      </w:r>
      <w:r w:rsidRPr="00C009FF">
        <w:rPr>
          <w:b w:val="0"/>
          <w:bCs w:val="0"/>
          <w:lang w:val="pl-PL"/>
        </w:rPr>
        <w:t>VMwareESX Server, VMware VMotion, SWsoft Virtuozzo</w:t>
      </w:r>
      <w:r w:rsidR="006B40EE" w:rsidRPr="00C009FF">
        <w:rPr>
          <w:b w:val="0"/>
          <w:bCs w:val="0"/>
          <w:lang w:val="pl-PL"/>
        </w:rPr>
        <w:t xml:space="preserve"> i </w:t>
      </w:r>
      <w:r w:rsidRPr="00C009FF">
        <w:rPr>
          <w:b w:val="0"/>
          <w:bCs w:val="0"/>
          <w:lang w:val="pl-PL"/>
        </w:rPr>
        <w:t>Microsoft System Center Virtualization Machine Manager</w:t>
      </w:r>
    </w:p>
    <w:p w:rsidR="00093FA3" w:rsidRPr="00C009FF" w:rsidRDefault="00093FA3" w:rsidP="007B7A5C">
      <w:pPr>
        <w:pStyle w:val="BriefTitle"/>
        <w:tabs>
          <w:tab w:val="clear" w:pos="7680"/>
          <w:tab w:val="left" w:pos="1185"/>
        </w:tabs>
        <w:jc w:val="right"/>
        <w:rPr>
          <w:lang w:val="pl-PL"/>
        </w:rPr>
      </w:pPr>
      <w:r w:rsidRPr="00C009FF">
        <w:rPr>
          <w:lang w:val="pl-PL"/>
        </w:rPr>
        <w:t>maj 2007</w:t>
      </w:r>
    </w:p>
    <w:p w:rsidR="00093FA3" w:rsidRPr="00C009FF" w:rsidRDefault="001F14CA" w:rsidP="007B7A5C">
      <w:pPr>
        <w:rPr>
          <w:rFonts w:ascii="Arial" w:hAnsi="Arial" w:cs="Arial"/>
          <w:lang w:val="pl-PL"/>
        </w:rPr>
      </w:pPr>
      <w:r w:rsidRPr="001F14CA">
        <w:rPr>
          <w:lang w:val="pl-PL" w:eastAsia="pl-PL"/>
        </w:rPr>
        <w:pict>
          <v:line id="_x0000_s1026" style="position:absolute;z-index:251656704" from="0,20.35pt" to="7in,20.35pt" strokeweight="1.5pt"/>
        </w:pict>
      </w:r>
    </w:p>
    <w:p w:rsidR="00093FA3" w:rsidRPr="00C009FF" w:rsidRDefault="00093FA3">
      <w:pPr>
        <w:spacing w:after="0" w:line="240" w:lineRule="auto"/>
        <w:rPr>
          <w:rFonts w:ascii="Arial" w:hAnsi="Arial" w:cs="Arial"/>
          <w:b/>
          <w:bCs/>
          <w:sz w:val="18"/>
          <w:szCs w:val="18"/>
          <w:lang w:val="pl-PL"/>
        </w:rPr>
      </w:pPr>
      <w:r w:rsidRPr="00C009FF">
        <w:rPr>
          <w:rFonts w:ascii="Arial" w:hAnsi="Arial" w:cs="Arial"/>
          <w:b/>
          <w:bCs/>
          <w:sz w:val="18"/>
          <w:szCs w:val="18"/>
          <w:lang w:val="pl-PL"/>
        </w:rPr>
        <w:t xml:space="preserve">przedsiębiorstwa </w:t>
      </w:r>
      <w:r w:rsidRPr="00C009FF">
        <w:rPr>
          <w:rFonts w:ascii="Arial" w:hAnsi="Arial" w:cs="Arial"/>
          <w:b/>
          <w:bCs/>
          <w:sz w:val="18"/>
          <w:szCs w:val="18"/>
          <w:lang w:val="pl-PL"/>
        </w:rPr>
        <w:sym w:font="Symbol" w:char="F0A8"/>
      </w:r>
      <w:r w:rsidRPr="00C009FF">
        <w:rPr>
          <w:rFonts w:ascii="Arial" w:hAnsi="Arial" w:cs="Arial"/>
          <w:b/>
          <w:bCs/>
          <w:sz w:val="18"/>
          <w:szCs w:val="18"/>
          <w:lang w:val="pl-PL"/>
        </w:rPr>
        <w:t>placówki edukacyjne</w:t>
      </w:r>
    </w:p>
    <w:p w:rsidR="00093FA3" w:rsidRPr="00C009FF" w:rsidRDefault="00093FA3">
      <w:pPr>
        <w:spacing w:after="0" w:line="240" w:lineRule="auto"/>
        <w:rPr>
          <w:rFonts w:ascii="Arial" w:hAnsi="Arial" w:cs="Arial"/>
          <w:b/>
          <w:bCs/>
          <w:sz w:val="18"/>
          <w:szCs w:val="18"/>
          <w:lang w:val="pl-PL"/>
        </w:rPr>
      </w:pPr>
      <w:r w:rsidRPr="00C009FF">
        <w:rPr>
          <w:rFonts w:ascii="Arial" w:hAnsi="Arial" w:cs="Arial"/>
          <w:b/>
          <w:bCs/>
          <w:sz w:val="18"/>
          <w:szCs w:val="18"/>
          <w:lang w:val="pl-PL"/>
        </w:rPr>
        <w:t xml:space="preserve">Otwarta Licencja Microsoft (Open) </w:t>
      </w:r>
      <w:r w:rsidRPr="00C009FF">
        <w:rPr>
          <w:rFonts w:ascii="Arial" w:hAnsi="Arial" w:cs="Arial"/>
          <w:b/>
          <w:bCs/>
          <w:sz w:val="18"/>
          <w:szCs w:val="18"/>
          <w:lang w:val="pl-PL"/>
        </w:rPr>
        <w:sym w:font="Symbol" w:char="F0A8"/>
      </w:r>
      <w:r w:rsidRPr="00C009FF">
        <w:rPr>
          <w:rFonts w:ascii="Arial" w:hAnsi="Arial" w:cs="Arial"/>
          <w:b/>
          <w:bCs/>
          <w:sz w:val="18"/>
          <w:szCs w:val="18"/>
          <w:lang w:val="pl-PL"/>
        </w:rPr>
        <w:t xml:space="preserve"> Open License Value </w:t>
      </w:r>
      <w:r w:rsidRPr="00C009FF">
        <w:rPr>
          <w:rFonts w:ascii="Arial" w:hAnsi="Arial" w:cs="Arial"/>
          <w:b/>
          <w:bCs/>
          <w:sz w:val="18"/>
          <w:szCs w:val="18"/>
          <w:lang w:val="pl-PL"/>
        </w:rPr>
        <w:sym w:font="Symbol" w:char="F0A8"/>
      </w:r>
      <w:r w:rsidRPr="00C009FF">
        <w:rPr>
          <w:rFonts w:ascii="Arial" w:hAnsi="Arial" w:cs="Arial"/>
          <w:b/>
          <w:bCs/>
          <w:sz w:val="18"/>
          <w:szCs w:val="18"/>
          <w:lang w:val="pl-PL"/>
        </w:rPr>
        <w:t xml:space="preserve"> Licencja Select </w:t>
      </w:r>
      <w:r w:rsidRPr="00C009FF">
        <w:rPr>
          <w:rFonts w:ascii="Arial" w:hAnsi="Arial" w:cs="Arial"/>
          <w:b/>
          <w:bCs/>
          <w:sz w:val="18"/>
          <w:szCs w:val="18"/>
          <w:lang w:val="pl-PL"/>
        </w:rPr>
        <w:sym w:font="Symbol" w:char="F0A8"/>
      </w:r>
      <w:r w:rsidRPr="00C009FF">
        <w:rPr>
          <w:rFonts w:ascii="Arial" w:hAnsi="Arial" w:cs="Arial"/>
          <w:b/>
          <w:bCs/>
          <w:sz w:val="18"/>
          <w:szCs w:val="18"/>
          <w:lang w:val="pl-PL"/>
        </w:rPr>
        <w:t xml:space="preserve"> Academic Select </w:t>
      </w:r>
      <w:r w:rsidRPr="00C009FF">
        <w:rPr>
          <w:rFonts w:ascii="Arial" w:hAnsi="Arial" w:cs="Arial"/>
          <w:b/>
          <w:bCs/>
          <w:sz w:val="18"/>
          <w:szCs w:val="18"/>
          <w:lang w:val="pl-PL"/>
        </w:rPr>
        <w:sym w:font="Symbol" w:char="F0A8"/>
      </w:r>
      <w:r w:rsidRPr="00C009FF">
        <w:rPr>
          <w:rFonts w:ascii="Arial" w:hAnsi="Arial" w:cs="Arial"/>
          <w:b/>
          <w:bCs/>
          <w:sz w:val="18"/>
          <w:szCs w:val="18"/>
          <w:lang w:val="pl-PL"/>
        </w:rPr>
        <w:t xml:space="preserve"> Enterprise Agreement </w:t>
      </w:r>
    </w:p>
    <w:p w:rsidR="00093FA3" w:rsidRPr="00C009FF" w:rsidRDefault="001F14CA">
      <w:pPr>
        <w:spacing w:after="0" w:line="240" w:lineRule="auto"/>
        <w:rPr>
          <w:rFonts w:ascii="Arial" w:hAnsi="Arial" w:cs="Arial"/>
          <w:b/>
          <w:bCs/>
          <w:sz w:val="16"/>
          <w:szCs w:val="18"/>
          <w:lang w:val="pl-PL"/>
        </w:rPr>
      </w:pPr>
      <w:r w:rsidRPr="001F14CA">
        <w:rPr>
          <w:lang w:val="pl-PL" w:eastAsia="pl-PL"/>
        </w:rPr>
        <w:pict>
          <v:line id="_x0000_s1027" style="position:absolute;z-index:251657728" from="0,5.45pt" to="7in,5.45pt"/>
        </w:pict>
      </w:r>
    </w:p>
    <w:p w:rsidR="00093FA3" w:rsidRPr="00C009FF" w:rsidRDefault="00093FA3">
      <w:pPr>
        <w:pStyle w:val="Heading1"/>
        <w:spacing w:before="240"/>
        <w:rPr>
          <w:rFonts w:ascii="Arial" w:hAnsi="Arial" w:cs="Arial"/>
          <w:color w:val="auto"/>
          <w:lang w:val="pl-PL"/>
        </w:rPr>
      </w:pPr>
      <w:bookmarkStart w:id="0" w:name="_Toc166979572"/>
      <w:bookmarkStart w:id="1" w:name="_Toc175331385"/>
      <w:r w:rsidRPr="00C009FF">
        <w:rPr>
          <w:rFonts w:ascii="Arial" w:hAnsi="Arial" w:cs="Arial"/>
          <w:color w:val="auto"/>
          <w:lang w:val="pl-PL"/>
        </w:rPr>
        <w:t>Streszczenie</w:t>
      </w:r>
      <w:bookmarkEnd w:id="0"/>
      <w:bookmarkEnd w:id="1"/>
    </w:p>
    <w:p w:rsidR="00093FA3" w:rsidRPr="00C009FF" w:rsidRDefault="00093FA3" w:rsidP="00F24B74">
      <w:pPr>
        <w:spacing w:after="0" w:line="240" w:lineRule="auto"/>
        <w:rPr>
          <w:rFonts w:ascii="Arial" w:hAnsi="Arial" w:cs="Arial"/>
          <w:b/>
          <w:bCs/>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W dokumencie opisano zasady licencjonowania systemu operacyjnego Microsoft® Windows Server® 2003 R2</w:t>
      </w:r>
      <w:r w:rsidR="006B40EE" w:rsidRPr="00C009FF">
        <w:rPr>
          <w:rFonts w:ascii="Arial" w:hAnsi="Arial" w:cs="Arial"/>
          <w:sz w:val="18"/>
          <w:szCs w:val="18"/>
          <w:lang w:val="pl-PL"/>
        </w:rPr>
        <w:t xml:space="preserve"> i </w:t>
      </w:r>
      <w:r w:rsidRPr="00C009FF">
        <w:rPr>
          <w:rFonts w:ascii="Arial" w:hAnsi="Arial" w:cs="Arial"/>
          <w:sz w:val="18"/>
          <w:szCs w:val="18"/>
          <w:lang w:val="pl-PL"/>
        </w:rPr>
        <w:t>innych produktów serwerowych</w:t>
      </w:r>
      <w:r w:rsidR="006B40EE" w:rsidRPr="00C009FF">
        <w:rPr>
          <w:rFonts w:ascii="Arial" w:hAnsi="Arial" w:cs="Arial"/>
          <w:sz w:val="18"/>
          <w:szCs w:val="18"/>
          <w:lang w:val="pl-PL"/>
        </w:rPr>
        <w:t xml:space="preserve"> w </w:t>
      </w:r>
      <w:r w:rsidRPr="00C009FF">
        <w:rPr>
          <w:rFonts w:ascii="Arial" w:hAnsi="Arial" w:cs="Arial"/>
          <w:sz w:val="18"/>
          <w:szCs w:val="18"/>
          <w:lang w:val="pl-PL"/>
        </w:rPr>
        <w:t>przypadku uruchamiania ich</w:t>
      </w:r>
      <w:r w:rsidR="006B40EE" w:rsidRPr="00C009FF">
        <w:rPr>
          <w:rFonts w:ascii="Arial" w:hAnsi="Arial" w:cs="Arial"/>
          <w:sz w:val="18"/>
          <w:szCs w:val="18"/>
          <w:lang w:val="pl-PL"/>
        </w:rPr>
        <w:t xml:space="preserve"> z </w:t>
      </w:r>
      <w:r w:rsidRPr="00C009FF">
        <w:rPr>
          <w:rFonts w:ascii="Arial" w:hAnsi="Arial" w:cs="Arial"/>
          <w:sz w:val="18"/>
          <w:szCs w:val="18"/>
          <w:lang w:val="pl-PL"/>
        </w:rPr>
        <w:t xml:space="preserve">wykorzystaniem technik wirtualizacji VMware </w:t>
      </w:r>
      <w:smartTag w:uri="urn:schemas-microsoft-com:office:smarttags" w:element="stockticker">
        <w:r w:rsidRPr="00C009FF">
          <w:rPr>
            <w:rFonts w:ascii="Arial" w:hAnsi="Arial" w:cs="Arial"/>
            <w:sz w:val="18"/>
            <w:szCs w:val="18"/>
            <w:lang w:val="pl-PL"/>
          </w:rPr>
          <w:t>ESX</w:t>
        </w:r>
      </w:smartTag>
      <w:r w:rsidRPr="00C009FF">
        <w:rPr>
          <w:rFonts w:ascii="Arial" w:hAnsi="Arial" w:cs="Arial"/>
          <w:sz w:val="18"/>
          <w:szCs w:val="18"/>
          <w:lang w:val="pl-PL"/>
        </w:rPr>
        <w:t xml:space="preserve"> Server, VMware VMotion, SWsoft Virtuozzo lub Microsoft System Center Virtual Machine Manager. Porównano także koszty zakupu licencji różnych edycji Windows Server oraz oprogramowania wirtualizacyjnego różnych producentów.</w:t>
      </w:r>
    </w:p>
    <w:p w:rsidR="00093FA3" w:rsidRPr="00C009FF" w:rsidRDefault="00093FA3">
      <w:pPr>
        <w:pStyle w:val="TOCHeading"/>
        <w:rPr>
          <w:rFonts w:ascii="Arial" w:hAnsi="Arial" w:cs="Arial"/>
          <w:color w:val="auto"/>
          <w:lang w:val="pl-PL"/>
        </w:rPr>
      </w:pPr>
    </w:p>
    <w:p w:rsidR="00965989" w:rsidRDefault="001F14CA">
      <w:pPr>
        <w:pStyle w:val="TOC1"/>
        <w:rPr>
          <w:rFonts w:asciiTheme="minorHAnsi" w:eastAsiaTheme="minorEastAsia" w:hAnsiTheme="minorHAnsi" w:cstheme="minorBidi"/>
          <w:noProof/>
          <w:sz w:val="22"/>
          <w:lang w:val="pl-PL" w:eastAsia="pl-PL"/>
        </w:rPr>
      </w:pPr>
      <w:r w:rsidRPr="001F14CA">
        <w:rPr>
          <w:lang w:val="pl-PL"/>
        </w:rPr>
        <w:fldChar w:fldCharType="begin"/>
      </w:r>
      <w:r w:rsidR="00093FA3" w:rsidRPr="00C009FF">
        <w:rPr>
          <w:lang w:val="pl-PL"/>
        </w:rPr>
        <w:instrText xml:space="preserve"> TOC \o "1-3" \h \z \u </w:instrText>
      </w:r>
      <w:r w:rsidRPr="001F14CA">
        <w:rPr>
          <w:lang w:val="pl-PL"/>
        </w:rPr>
        <w:fldChar w:fldCharType="separate"/>
      </w:r>
      <w:hyperlink w:anchor="_Toc175331385" w:history="1">
        <w:r w:rsidR="00965989" w:rsidRPr="0086154A">
          <w:rPr>
            <w:rStyle w:val="Hyperlink"/>
            <w:rFonts w:ascii="Arial" w:hAnsi="Arial" w:cs="Arial"/>
            <w:noProof/>
            <w:lang w:val="pl-PL"/>
          </w:rPr>
          <w:t>Streszczenie</w:t>
        </w:r>
        <w:r w:rsidR="00965989">
          <w:rPr>
            <w:noProof/>
            <w:webHidden/>
          </w:rPr>
          <w:tab/>
        </w:r>
        <w:r>
          <w:rPr>
            <w:noProof/>
            <w:webHidden/>
          </w:rPr>
          <w:fldChar w:fldCharType="begin"/>
        </w:r>
        <w:r w:rsidR="00965989">
          <w:rPr>
            <w:noProof/>
            <w:webHidden/>
          </w:rPr>
          <w:instrText xml:space="preserve"> PAGEREF _Toc175331385 \h </w:instrText>
        </w:r>
        <w:r>
          <w:rPr>
            <w:noProof/>
            <w:webHidden/>
          </w:rPr>
        </w:r>
        <w:r>
          <w:rPr>
            <w:noProof/>
            <w:webHidden/>
          </w:rPr>
          <w:fldChar w:fldCharType="separate"/>
        </w:r>
        <w:r w:rsidR="00965989">
          <w:rPr>
            <w:noProof/>
            <w:webHidden/>
          </w:rPr>
          <w:t>1</w:t>
        </w:r>
        <w:r>
          <w:rPr>
            <w:noProof/>
            <w:webHidden/>
          </w:rPr>
          <w:fldChar w:fldCharType="end"/>
        </w:r>
      </w:hyperlink>
    </w:p>
    <w:p w:rsidR="00965989" w:rsidRDefault="001F14CA">
      <w:pPr>
        <w:pStyle w:val="TOC1"/>
        <w:rPr>
          <w:rFonts w:asciiTheme="minorHAnsi" w:eastAsiaTheme="minorEastAsia" w:hAnsiTheme="minorHAnsi" w:cstheme="minorBidi"/>
          <w:noProof/>
          <w:sz w:val="22"/>
          <w:lang w:val="pl-PL" w:eastAsia="pl-PL"/>
        </w:rPr>
      </w:pPr>
      <w:hyperlink w:anchor="_Toc175331386" w:history="1">
        <w:r w:rsidR="00965989" w:rsidRPr="0086154A">
          <w:rPr>
            <w:rStyle w:val="Hyperlink"/>
            <w:rFonts w:ascii="Arial" w:hAnsi="Arial" w:cs="Arial"/>
            <w:noProof/>
            <w:lang w:val="pl-PL"/>
          </w:rPr>
          <w:t>Wprowadzenie do licencjonowania technik wirtualizacji</w:t>
        </w:r>
        <w:r w:rsidR="00965989">
          <w:rPr>
            <w:noProof/>
            <w:webHidden/>
          </w:rPr>
          <w:tab/>
        </w:r>
        <w:r>
          <w:rPr>
            <w:noProof/>
            <w:webHidden/>
          </w:rPr>
          <w:fldChar w:fldCharType="begin"/>
        </w:r>
        <w:r w:rsidR="00965989">
          <w:rPr>
            <w:noProof/>
            <w:webHidden/>
          </w:rPr>
          <w:instrText xml:space="preserve"> PAGEREF _Toc175331386 \h </w:instrText>
        </w:r>
        <w:r>
          <w:rPr>
            <w:noProof/>
            <w:webHidden/>
          </w:rPr>
        </w:r>
        <w:r>
          <w:rPr>
            <w:noProof/>
            <w:webHidden/>
          </w:rPr>
          <w:fldChar w:fldCharType="separate"/>
        </w:r>
        <w:r w:rsidR="00965989">
          <w:rPr>
            <w:noProof/>
            <w:webHidden/>
          </w:rPr>
          <w:t>2</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87" w:history="1">
        <w:r w:rsidR="00965989" w:rsidRPr="0086154A">
          <w:rPr>
            <w:rStyle w:val="Hyperlink"/>
            <w:rFonts w:ascii="Arial" w:hAnsi="Arial" w:cs="Arial"/>
            <w:noProof/>
            <w:lang w:val="pl-PL"/>
          </w:rPr>
          <w:t>Prawa, jakim podlega wirtualizacja</w:t>
        </w:r>
        <w:r w:rsidR="00965989">
          <w:rPr>
            <w:noProof/>
            <w:webHidden/>
          </w:rPr>
          <w:tab/>
        </w:r>
        <w:r>
          <w:rPr>
            <w:noProof/>
            <w:webHidden/>
          </w:rPr>
          <w:fldChar w:fldCharType="begin"/>
        </w:r>
        <w:r w:rsidR="00965989">
          <w:rPr>
            <w:noProof/>
            <w:webHidden/>
          </w:rPr>
          <w:instrText xml:space="preserve"> PAGEREF _Toc175331387 \h </w:instrText>
        </w:r>
        <w:r>
          <w:rPr>
            <w:noProof/>
            <w:webHidden/>
          </w:rPr>
        </w:r>
        <w:r>
          <w:rPr>
            <w:noProof/>
            <w:webHidden/>
          </w:rPr>
          <w:fldChar w:fldCharType="separate"/>
        </w:r>
        <w:r w:rsidR="00965989">
          <w:rPr>
            <w:noProof/>
            <w:webHidden/>
          </w:rPr>
          <w:t>3</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88" w:history="1">
        <w:r w:rsidR="00965989" w:rsidRPr="0086154A">
          <w:rPr>
            <w:rStyle w:val="Hyperlink"/>
            <w:rFonts w:ascii="Arial" w:hAnsi="Arial" w:cs="Arial"/>
            <w:noProof/>
            <w:lang w:val="pl-PL"/>
          </w:rPr>
          <w:t>Prawa użytkowania Windows Server 2003 R2 Standard Edition, Enterprise Edition oraz Datacenter Edition</w:t>
        </w:r>
        <w:r w:rsidR="00965989">
          <w:rPr>
            <w:noProof/>
            <w:webHidden/>
          </w:rPr>
          <w:tab/>
        </w:r>
        <w:r>
          <w:rPr>
            <w:noProof/>
            <w:webHidden/>
          </w:rPr>
          <w:fldChar w:fldCharType="begin"/>
        </w:r>
        <w:r w:rsidR="00965989">
          <w:rPr>
            <w:noProof/>
            <w:webHidden/>
          </w:rPr>
          <w:instrText xml:space="preserve"> PAGEREF _Toc175331388 \h </w:instrText>
        </w:r>
        <w:r>
          <w:rPr>
            <w:noProof/>
            <w:webHidden/>
          </w:rPr>
        </w:r>
        <w:r>
          <w:rPr>
            <w:noProof/>
            <w:webHidden/>
          </w:rPr>
          <w:fldChar w:fldCharType="separate"/>
        </w:r>
        <w:r w:rsidR="00965989">
          <w:rPr>
            <w:noProof/>
            <w:webHidden/>
          </w:rPr>
          <w:t>3</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89" w:history="1">
        <w:r w:rsidR="00965989" w:rsidRPr="0086154A">
          <w:rPr>
            <w:rStyle w:val="Hyperlink"/>
            <w:rFonts w:ascii="Arial" w:hAnsi="Arial" w:cs="Arial"/>
            <w:noProof/>
            <w:lang w:val="pl-PL"/>
          </w:rPr>
          <w:t>Wybór najbardziej opłacalnej edycji oprogramowania Windows Server</w:t>
        </w:r>
        <w:r w:rsidR="00965989">
          <w:rPr>
            <w:noProof/>
            <w:webHidden/>
          </w:rPr>
          <w:tab/>
        </w:r>
        <w:r>
          <w:rPr>
            <w:noProof/>
            <w:webHidden/>
          </w:rPr>
          <w:fldChar w:fldCharType="begin"/>
        </w:r>
        <w:r w:rsidR="00965989">
          <w:rPr>
            <w:noProof/>
            <w:webHidden/>
          </w:rPr>
          <w:instrText xml:space="preserve"> PAGEREF _Toc175331389 \h </w:instrText>
        </w:r>
        <w:r>
          <w:rPr>
            <w:noProof/>
            <w:webHidden/>
          </w:rPr>
        </w:r>
        <w:r>
          <w:rPr>
            <w:noProof/>
            <w:webHidden/>
          </w:rPr>
          <w:fldChar w:fldCharType="separate"/>
        </w:r>
        <w:r w:rsidR="00965989">
          <w:rPr>
            <w:noProof/>
            <w:webHidden/>
          </w:rPr>
          <w:t>4</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90" w:history="1">
        <w:r w:rsidR="00965989" w:rsidRPr="0086154A">
          <w:rPr>
            <w:rStyle w:val="Hyperlink"/>
            <w:rFonts w:ascii="Arial" w:hAnsi="Arial" w:cs="Arial"/>
            <w:noProof/>
            <w:lang w:val="pl-PL"/>
          </w:rPr>
          <w:t>Praca w klastrach, konfiguracje wysokiej dostępności i przenoszenie instancji</w:t>
        </w:r>
        <w:r w:rsidR="00965989">
          <w:rPr>
            <w:noProof/>
            <w:webHidden/>
          </w:rPr>
          <w:tab/>
        </w:r>
        <w:r>
          <w:rPr>
            <w:noProof/>
            <w:webHidden/>
          </w:rPr>
          <w:fldChar w:fldCharType="begin"/>
        </w:r>
        <w:r w:rsidR="00965989">
          <w:rPr>
            <w:noProof/>
            <w:webHidden/>
          </w:rPr>
          <w:instrText xml:space="preserve"> PAGEREF _Toc175331390 \h </w:instrText>
        </w:r>
        <w:r>
          <w:rPr>
            <w:noProof/>
            <w:webHidden/>
          </w:rPr>
        </w:r>
        <w:r>
          <w:rPr>
            <w:noProof/>
            <w:webHidden/>
          </w:rPr>
          <w:fldChar w:fldCharType="separate"/>
        </w:r>
        <w:r w:rsidR="00965989">
          <w:rPr>
            <w:noProof/>
            <w:webHidden/>
          </w:rPr>
          <w:t>4</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91" w:history="1">
        <w:r w:rsidR="00965989" w:rsidRPr="0086154A">
          <w:rPr>
            <w:rStyle w:val="Hyperlink"/>
            <w:rFonts w:ascii="Arial" w:hAnsi="Arial" w:cs="Arial"/>
            <w:noProof/>
            <w:lang w:val="pl-PL"/>
          </w:rPr>
          <w:t>Licencje dostępu klienta (Client Access License — CAL) i licencje połączeń zewnętrznych (External Connector — EC)</w:t>
        </w:r>
        <w:r w:rsidR="00965989">
          <w:rPr>
            <w:noProof/>
            <w:webHidden/>
          </w:rPr>
          <w:tab/>
        </w:r>
        <w:r>
          <w:rPr>
            <w:noProof/>
            <w:webHidden/>
          </w:rPr>
          <w:fldChar w:fldCharType="begin"/>
        </w:r>
        <w:r w:rsidR="00965989">
          <w:rPr>
            <w:noProof/>
            <w:webHidden/>
          </w:rPr>
          <w:instrText xml:space="preserve"> PAGEREF _Toc175331391 \h </w:instrText>
        </w:r>
        <w:r>
          <w:rPr>
            <w:noProof/>
            <w:webHidden/>
          </w:rPr>
        </w:r>
        <w:r>
          <w:rPr>
            <w:noProof/>
            <w:webHidden/>
          </w:rPr>
          <w:fldChar w:fldCharType="separate"/>
        </w:r>
        <w:r w:rsidR="00965989">
          <w:rPr>
            <w:noProof/>
            <w:webHidden/>
          </w:rPr>
          <w:t>6</w:t>
        </w:r>
        <w:r>
          <w:rPr>
            <w:noProof/>
            <w:webHidden/>
          </w:rPr>
          <w:fldChar w:fldCharType="end"/>
        </w:r>
      </w:hyperlink>
    </w:p>
    <w:p w:rsidR="00965989" w:rsidRDefault="001F14CA">
      <w:pPr>
        <w:pStyle w:val="TOC1"/>
        <w:rPr>
          <w:rFonts w:asciiTheme="minorHAnsi" w:eastAsiaTheme="minorEastAsia" w:hAnsiTheme="minorHAnsi" w:cstheme="minorBidi"/>
          <w:noProof/>
          <w:sz w:val="22"/>
          <w:lang w:val="pl-PL" w:eastAsia="pl-PL"/>
        </w:rPr>
      </w:pPr>
      <w:hyperlink w:anchor="_Toc175331392" w:history="1">
        <w:r w:rsidR="00965989" w:rsidRPr="0086154A">
          <w:rPr>
            <w:rStyle w:val="Hyperlink"/>
            <w:rFonts w:ascii="Arial" w:hAnsi="Arial" w:cs="Arial"/>
            <w:noProof/>
            <w:lang w:val="pl-PL"/>
          </w:rPr>
          <w:t>Licencjonowanie oprogramowania wirtualizującego</w:t>
        </w:r>
        <w:r w:rsidR="00965989">
          <w:rPr>
            <w:noProof/>
            <w:webHidden/>
          </w:rPr>
          <w:tab/>
        </w:r>
        <w:r>
          <w:rPr>
            <w:noProof/>
            <w:webHidden/>
          </w:rPr>
          <w:fldChar w:fldCharType="begin"/>
        </w:r>
        <w:r w:rsidR="00965989">
          <w:rPr>
            <w:noProof/>
            <w:webHidden/>
          </w:rPr>
          <w:instrText xml:space="preserve"> PAGEREF _Toc175331392 \h </w:instrText>
        </w:r>
        <w:r>
          <w:rPr>
            <w:noProof/>
            <w:webHidden/>
          </w:rPr>
        </w:r>
        <w:r>
          <w:rPr>
            <w:noProof/>
            <w:webHidden/>
          </w:rPr>
          <w:fldChar w:fldCharType="separate"/>
        </w:r>
        <w:r w:rsidR="00965989">
          <w:rPr>
            <w:noProof/>
            <w:webHidden/>
          </w:rPr>
          <w:t>7</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93" w:history="1">
        <w:r w:rsidR="00965989" w:rsidRPr="0086154A">
          <w:rPr>
            <w:rStyle w:val="Hyperlink"/>
            <w:rFonts w:ascii="Arial" w:hAnsi="Arial" w:cs="Arial"/>
            <w:noProof/>
            <w:lang w:val="pl-PL"/>
          </w:rPr>
          <w:t>Licencjonowanie VMware ESX</w:t>
        </w:r>
        <w:r w:rsidR="00965989">
          <w:rPr>
            <w:noProof/>
            <w:webHidden/>
          </w:rPr>
          <w:tab/>
        </w:r>
        <w:r>
          <w:rPr>
            <w:noProof/>
            <w:webHidden/>
          </w:rPr>
          <w:fldChar w:fldCharType="begin"/>
        </w:r>
        <w:r w:rsidR="00965989">
          <w:rPr>
            <w:noProof/>
            <w:webHidden/>
          </w:rPr>
          <w:instrText xml:space="preserve"> PAGEREF _Toc175331393 \h </w:instrText>
        </w:r>
        <w:r>
          <w:rPr>
            <w:noProof/>
            <w:webHidden/>
          </w:rPr>
        </w:r>
        <w:r>
          <w:rPr>
            <w:noProof/>
            <w:webHidden/>
          </w:rPr>
          <w:fldChar w:fldCharType="separate"/>
        </w:r>
        <w:r w:rsidR="00965989">
          <w:rPr>
            <w:noProof/>
            <w:webHidden/>
          </w:rPr>
          <w:t>7</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94" w:history="1">
        <w:r w:rsidR="00965989" w:rsidRPr="0086154A">
          <w:rPr>
            <w:rStyle w:val="Hyperlink"/>
            <w:rFonts w:ascii="Arial" w:hAnsi="Arial" w:cs="Arial"/>
            <w:noProof/>
            <w:lang w:val="pl-PL"/>
          </w:rPr>
          <w:t>Licencjonowanie VMware VMotion oraz Microsoft System Center Virtual Machine Manager</w:t>
        </w:r>
        <w:r w:rsidR="00965989">
          <w:rPr>
            <w:noProof/>
            <w:webHidden/>
          </w:rPr>
          <w:tab/>
        </w:r>
        <w:r>
          <w:rPr>
            <w:noProof/>
            <w:webHidden/>
          </w:rPr>
          <w:fldChar w:fldCharType="begin"/>
        </w:r>
        <w:r w:rsidR="00965989">
          <w:rPr>
            <w:noProof/>
            <w:webHidden/>
          </w:rPr>
          <w:instrText xml:space="preserve"> PAGEREF _Toc175331394 \h </w:instrText>
        </w:r>
        <w:r>
          <w:rPr>
            <w:noProof/>
            <w:webHidden/>
          </w:rPr>
        </w:r>
        <w:r>
          <w:rPr>
            <w:noProof/>
            <w:webHidden/>
          </w:rPr>
          <w:fldChar w:fldCharType="separate"/>
        </w:r>
        <w:r w:rsidR="00965989">
          <w:rPr>
            <w:noProof/>
            <w:webHidden/>
          </w:rPr>
          <w:t>7</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95" w:history="1">
        <w:r w:rsidR="00965989" w:rsidRPr="0086154A">
          <w:rPr>
            <w:rStyle w:val="Hyperlink"/>
            <w:rFonts w:ascii="Arial" w:hAnsi="Arial" w:cs="Arial"/>
            <w:noProof/>
            <w:lang w:val="pl-PL"/>
          </w:rPr>
          <w:t>Licencjonowanie SWsoft Virtuozzo</w:t>
        </w:r>
        <w:r w:rsidR="00965989">
          <w:rPr>
            <w:noProof/>
            <w:webHidden/>
          </w:rPr>
          <w:tab/>
        </w:r>
        <w:r>
          <w:rPr>
            <w:noProof/>
            <w:webHidden/>
          </w:rPr>
          <w:fldChar w:fldCharType="begin"/>
        </w:r>
        <w:r w:rsidR="00965989">
          <w:rPr>
            <w:noProof/>
            <w:webHidden/>
          </w:rPr>
          <w:instrText xml:space="preserve"> PAGEREF _Toc175331395 \h </w:instrText>
        </w:r>
        <w:r>
          <w:rPr>
            <w:noProof/>
            <w:webHidden/>
          </w:rPr>
        </w:r>
        <w:r>
          <w:rPr>
            <w:noProof/>
            <w:webHidden/>
          </w:rPr>
          <w:fldChar w:fldCharType="separate"/>
        </w:r>
        <w:r w:rsidR="00965989">
          <w:rPr>
            <w:noProof/>
            <w:webHidden/>
          </w:rPr>
          <w:t>11</w:t>
        </w:r>
        <w:r>
          <w:rPr>
            <w:noProof/>
            <w:webHidden/>
          </w:rPr>
          <w:fldChar w:fldCharType="end"/>
        </w:r>
      </w:hyperlink>
    </w:p>
    <w:p w:rsidR="00965989" w:rsidRDefault="001F14CA">
      <w:pPr>
        <w:pStyle w:val="TOC2"/>
        <w:rPr>
          <w:rFonts w:asciiTheme="minorHAnsi" w:eastAsiaTheme="minorEastAsia" w:hAnsiTheme="minorHAnsi" w:cstheme="minorBidi"/>
          <w:noProof/>
          <w:sz w:val="22"/>
          <w:lang w:val="pl-PL" w:eastAsia="pl-PL"/>
        </w:rPr>
      </w:pPr>
      <w:hyperlink w:anchor="_Toc175331396" w:history="1">
        <w:r w:rsidR="00965989" w:rsidRPr="0086154A">
          <w:rPr>
            <w:rStyle w:val="Hyperlink"/>
            <w:rFonts w:ascii="Arial" w:hAnsi="Arial" w:cs="Arial"/>
            <w:noProof/>
            <w:lang w:val="pl-PL"/>
          </w:rPr>
          <w:t>Porównanie ESX Server, Virtuozzo i Microsoft Virtual Server</w:t>
        </w:r>
        <w:r w:rsidR="00965989">
          <w:rPr>
            <w:noProof/>
            <w:webHidden/>
          </w:rPr>
          <w:tab/>
        </w:r>
        <w:r>
          <w:rPr>
            <w:noProof/>
            <w:webHidden/>
          </w:rPr>
          <w:fldChar w:fldCharType="begin"/>
        </w:r>
        <w:r w:rsidR="00965989">
          <w:rPr>
            <w:noProof/>
            <w:webHidden/>
          </w:rPr>
          <w:instrText xml:space="preserve"> PAGEREF _Toc175331396 \h </w:instrText>
        </w:r>
        <w:r>
          <w:rPr>
            <w:noProof/>
            <w:webHidden/>
          </w:rPr>
        </w:r>
        <w:r>
          <w:rPr>
            <w:noProof/>
            <w:webHidden/>
          </w:rPr>
          <w:fldChar w:fldCharType="separate"/>
        </w:r>
        <w:r w:rsidR="00965989">
          <w:rPr>
            <w:noProof/>
            <w:webHidden/>
          </w:rPr>
          <w:t>13</w:t>
        </w:r>
        <w:r>
          <w:rPr>
            <w:noProof/>
            <w:webHidden/>
          </w:rPr>
          <w:fldChar w:fldCharType="end"/>
        </w:r>
      </w:hyperlink>
    </w:p>
    <w:p w:rsidR="00965989" w:rsidRDefault="001F14CA">
      <w:pPr>
        <w:pStyle w:val="TOC1"/>
        <w:rPr>
          <w:rFonts w:asciiTheme="minorHAnsi" w:eastAsiaTheme="minorEastAsia" w:hAnsiTheme="minorHAnsi" w:cstheme="minorBidi"/>
          <w:noProof/>
          <w:sz w:val="22"/>
          <w:lang w:val="pl-PL" w:eastAsia="pl-PL"/>
        </w:rPr>
      </w:pPr>
      <w:hyperlink w:anchor="_Toc175331397" w:history="1">
        <w:r w:rsidR="00965989" w:rsidRPr="0086154A">
          <w:rPr>
            <w:rStyle w:val="Hyperlink"/>
            <w:rFonts w:ascii="Arial" w:hAnsi="Arial" w:cs="Arial"/>
            <w:noProof/>
            <w:lang w:val="pl-PL"/>
          </w:rPr>
          <w:t>Zasoby dodatkowe</w:t>
        </w:r>
        <w:r w:rsidR="00965989">
          <w:rPr>
            <w:noProof/>
            <w:webHidden/>
          </w:rPr>
          <w:tab/>
        </w:r>
        <w:r>
          <w:rPr>
            <w:noProof/>
            <w:webHidden/>
          </w:rPr>
          <w:fldChar w:fldCharType="begin"/>
        </w:r>
        <w:r w:rsidR="00965989">
          <w:rPr>
            <w:noProof/>
            <w:webHidden/>
          </w:rPr>
          <w:instrText xml:space="preserve"> PAGEREF _Toc175331397 \h </w:instrText>
        </w:r>
        <w:r>
          <w:rPr>
            <w:noProof/>
            <w:webHidden/>
          </w:rPr>
        </w:r>
        <w:r>
          <w:rPr>
            <w:noProof/>
            <w:webHidden/>
          </w:rPr>
          <w:fldChar w:fldCharType="separate"/>
        </w:r>
        <w:r w:rsidR="00965989">
          <w:rPr>
            <w:noProof/>
            <w:webHidden/>
          </w:rPr>
          <w:t>14</w:t>
        </w:r>
        <w:r>
          <w:rPr>
            <w:noProof/>
            <w:webHidden/>
          </w:rPr>
          <w:fldChar w:fldCharType="end"/>
        </w:r>
      </w:hyperlink>
    </w:p>
    <w:p w:rsidR="00093FA3" w:rsidRPr="00C009FF" w:rsidRDefault="001F14CA">
      <w:pPr>
        <w:rPr>
          <w:rFonts w:ascii="Arial" w:hAnsi="Arial" w:cs="Arial"/>
          <w:lang w:val="pl-PL"/>
        </w:rPr>
      </w:pPr>
      <w:r w:rsidRPr="00C009FF">
        <w:rPr>
          <w:lang w:val="pl-PL"/>
        </w:rPr>
        <w:fldChar w:fldCharType="end"/>
      </w:r>
    </w:p>
    <w:p w:rsidR="00093FA3" w:rsidRPr="00C009FF" w:rsidRDefault="00093FA3" w:rsidP="00C7239A">
      <w:pPr>
        <w:spacing w:after="0" w:line="240" w:lineRule="auto"/>
        <w:rPr>
          <w:rFonts w:ascii="Arial" w:hAnsi="Arial" w:cs="Arial"/>
          <w:sz w:val="18"/>
          <w:szCs w:val="18"/>
          <w:lang w:val="pl-PL"/>
        </w:rPr>
      </w:pPr>
    </w:p>
    <w:p w:rsidR="00093FA3" w:rsidRPr="00C009FF" w:rsidRDefault="00093FA3" w:rsidP="00B90CEA">
      <w:pPr>
        <w:spacing w:after="0" w:line="240" w:lineRule="auto"/>
        <w:rPr>
          <w:rFonts w:ascii="Arial" w:hAnsi="Arial" w:cs="Arial"/>
          <w:sz w:val="18"/>
          <w:szCs w:val="18"/>
          <w:lang w:val="pl-PL"/>
        </w:rPr>
      </w:pPr>
    </w:p>
    <w:p w:rsidR="00093FA3" w:rsidRPr="00C009FF" w:rsidRDefault="00093FA3" w:rsidP="004D585B">
      <w:pPr>
        <w:pStyle w:val="Heading1"/>
        <w:pageBreakBefore/>
        <w:rPr>
          <w:rFonts w:ascii="Arial" w:hAnsi="Arial" w:cs="Arial"/>
          <w:color w:val="auto"/>
          <w:lang w:val="pl-PL"/>
        </w:rPr>
      </w:pPr>
      <w:bookmarkStart w:id="2" w:name="_Toc175331386"/>
      <w:r w:rsidRPr="00C009FF">
        <w:rPr>
          <w:rFonts w:ascii="Arial" w:hAnsi="Arial" w:cs="Arial"/>
          <w:color w:val="auto"/>
          <w:lang w:val="pl-PL"/>
        </w:rPr>
        <w:lastRenderedPageBreak/>
        <w:t>Wprowadzenie do licencjonowania technik wirtualizacji</w:t>
      </w:r>
      <w:bookmarkEnd w:id="2"/>
    </w:p>
    <w:p w:rsidR="00093FA3" w:rsidRPr="00C009FF" w:rsidRDefault="00093FA3" w:rsidP="005828E0">
      <w:pPr>
        <w:spacing w:after="0" w:line="240" w:lineRule="auto"/>
        <w:rPr>
          <w:rFonts w:ascii="Arial" w:hAnsi="Arial" w:cs="Arial"/>
          <w:sz w:val="18"/>
          <w:szCs w:val="18"/>
          <w:lang w:val="pl-PL"/>
        </w:rPr>
      </w:pPr>
      <w:r w:rsidRPr="00C009FF">
        <w:rPr>
          <w:rFonts w:ascii="Arial" w:hAnsi="Arial" w:cs="Arial"/>
          <w:sz w:val="18"/>
          <w:szCs w:val="18"/>
          <w:lang w:val="pl-PL"/>
        </w:rPr>
        <w:t>Wraz ze wzrostem popularności technik wirtualizacji coraz więcej klientów pyta, jak prawidłowo licencjonować produkty Windows Server uruchamiane</w:t>
      </w:r>
      <w:r w:rsidR="006B40EE" w:rsidRPr="00C009FF">
        <w:rPr>
          <w:rFonts w:ascii="Arial" w:hAnsi="Arial" w:cs="Arial"/>
          <w:sz w:val="18"/>
          <w:szCs w:val="18"/>
          <w:lang w:val="pl-PL"/>
        </w:rPr>
        <w:t xml:space="preserve"> z </w:t>
      </w:r>
      <w:r w:rsidRPr="00C009FF">
        <w:rPr>
          <w:rFonts w:ascii="Arial" w:hAnsi="Arial" w:cs="Arial"/>
          <w:sz w:val="18"/>
          <w:szCs w:val="18"/>
          <w:lang w:val="pl-PL"/>
        </w:rPr>
        <w:t>wykorzystaniem wirtualizacji. Na pierwszy rzut oka zasady mogą wydawać się złożone, ale</w:t>
      </w:r>
      <w:r w:rsidR="006B40EE" w:rsidRPr="00C009FF">
        <w:rPr>
          <w:rFonts w:ascii="Arial" w:hAnsi="Arial" w:cs="Arial"/>
          <w:sz w:val="18"/>
          <w:szCs w:val="18"/>
          <w:lang w:val="pl-PL"/>
        </w:rPr>
        <w:t xml:space="preserve"> w </w:t>
      </w:r>
      <w:r w:rsidRPr="00C009FF">
        <w:rPr>
          <w:rFonts w:ascii="Arial" w:hAnsi="Arial" w:cs="Arial"/>
          <w:sz w:val="18"/>
          <w:szCs w:val="18"/>
          <w:lang w:val="pl-PL"/>
        </w:rPr>
        <w:t>rzeczywistości są dość proste. Przed zagłębieniem się</w:t>
      </w:r>
      <w:r w:rsidR="006B40EE" w:rsidRPr="00C009FF">
        <w:rPr>
          <w:rFonts w:ascii="Arial" w:hAnsi="Arial" w:cs="Arial"/>
          <w:sz w:val="18"/>
          <w:szCs w:val="18"/>
          <w:lang w:val="pl-PL"/>
        </w:rPr>
        <w:t xml:space="preserve"> w </w:t>
      </w:r>
      <w:r w:rsidRPr="00C009FF">
        <w:rPr>
          <w:rFonts w:ascii="Arial" w:hAnsi="Arial" w:cs="Arial"/>
          <w:sz w:val="18"/>
          <w:szCs w:val="18"/>
          <w:lang w:val="pl-PL"/>
        </w:rPr>
        <w:t>szczegółowe opisy</w:t>
      </w:r>
      <w:r w:rsidR="006B40EE" w:rsidRPr="00C009FF">
        <w:rPr>
          <w:rFonts w:ascii="Arial" w:hAnsi="Arial" w:cs="Arial"/>
          <w:sz w:val="18"/>
          <w:szCs w:val="18"/>
          <w:lang w:val="pl-PL"/>
        </w:rPr>
        <w:t xml:space="preserve"> i </w:t>
      </w:r>
      <w:r w:rsidRPr="00C009FF">
        <w:rPr>
          <w:rFonts w:ascii="Arial" w:hAnsi="Arial" w:cs="Arial"/>
          <w:sz w:val="18"/>
          <w:szCs w:val="18"/>
          <w:lang w:val="pl-PL"/>
        </w:rPr>
        <w:t>przykłady zasad licencjonowania warto zapoznać się</w:t>
      </w:r>
      <w:r w:rsidR="006B40EE" w:rsidRPr="00C009FF">
        <w:rPr>
          <w:rFonts w:ascii="Arial" w:hAnsi="Arial" w:cs="Arial"/>
          <w:sz w:val="18"/>
          <w:szCs w:val="18"/>
          <w:lang w:val="pl-PL"/>
        </w:rPr>
        <w:t xml:space="preserve"> z </w:t>
      </w:r>
      <w:r w:rsidRPr="00C009FF">
        <w:rPr>
          <w:rFonts w:ascii="Arial" w:hAnsi="Arial" w:cs="Arial"/>
          <w:sz w:val="18"/>
          <w:szCs w:val="18"/>
          <w:lang w:val="pl-PL"/>
        </w:rPr>
        <w:t>podstawowymi zagadnieniami licencjonowania, aby móc lepiej zrozumieć,</w:t>
      </w:r>
      <w:r w:rsidR="006B40EE" w:rsidRPr="00C009FF">
        <w:rPr>
          <w:rFonts w:ascii="Arial" w:hAnsi="Arial" w:cs="Arial"/>
          <w:sz w:val="18"/>
          <w:szCs w:val="18"/>
          <w:lang w:val="pl-PL"/>
        </w:rPr>
        <w:t xml:space="preserve"> w </w:t>
      </w:r>
      <w:r w:rsidRPr="00C009FF">
        <w:rPr>
          <w:rFonts w:ascii="Arial" w:hAnsi="Arial" w:cs="Arial"/>
          <w:sz w:val="18"/>
          <w:szCs w:val="18"/>
          <w:lang w:val="pl-PL"/>
        </w:rPr>
        <w:t>jaki sposób odnoszą się one do stosowania zasad wirtualizacji.</w:t>
      </w:r>
    </w:p>
    <w:p w:rsidR="00093FA3" w:rsidRPr="00C009FF" w:rsidRDefault="001F14CA" w:rsidP="00A74873">
      <w:pPr>
        <w:spacing w:after="0" w:line="240" w:lineRule="auto"/>
        <w:rPr>
          <w:rFonts w:ascii="Arial" w:hAnsi="Arial" w:cs="Arial"/>
          <w:sz w:val="18"/>
          <w:szCs w:val="18"/>
          <w:lang w:val="pl-PL"/>
        </w:rPr>
      </w:pPr>
      <w:r w:rsidRPr="001F14CA">
        <w:rPr>
          <w:lang w:val="pl-PL" w:eastAsia="pl-PL"/>
        </w:rPr>
        <w:pict>
          <v:shapetype id="_x0000_t202" coordsize="21600,21600" o:spt="202" path="m,l,21600r21600,l21600,xe">
            <v:stroke joinstyle="miter"/>
            <v:path gradientshapeok="t" o:connecttype="rect"/>
          </v:shapetype>
          <v:shape id="_x0000_s1028" type="#_x0000_t202" style="position:absolute;margin-left:.4pt;margin-top:9.2pt;width:192.05pt;height:220.4pt;z-index:-251656704" wrapcoords="-84 -73 -84 21527 21684 21527 21684 -73 -84 -73" fillcolor="#bfbfbf">
            <v:textbox style="mso-next-textbox:#_x0000_s1028;mso-fit-shape-to-text:t">
              <w:txbxContent>
                <w:p w:rsidR="009A72EB" w:rsidRPr="00AE1E67" w:rsidRDefault="009A72EB" w:rsidP="00AF18DA">
                  <w:pPr>
                    <w:spacing w:before="120" w:after="120"/>
                    <w:rPr>
                      <w:rFonts w:ascii="Arial" w:hAnsi="Arial" w:cs="Arial"/>
                      <w:b/>
                      <w:bCs/>
                      <w:sz w:val="18"/>
                      <w:szCs w:val="18"/>
                      <w:lang w:val="pl-PL"/>
                    </w:rPr>
                  </w:pPr>
                  <w:r w:rsidRPr="00AE1E67">
                    <w:rPr>
                      <w:rFonts w:ascii="Arial" w:hAnsi="Arial" w:cs="Arial"/>
                      <w:b/>
                      <w:bCs/>
                      <w:sz w:val="18"/>
                      <w:szCs w:val="18"/>
                      <w:lang w:val="pl-PL"/>
                    </w:rPr>
                    <w:t xml:space="preserve">Fragment dokumentu </w:t>
                  </w:r>
                  <w:r>
                    <w:rPr>
                      <w:rFonts w:ascii="Arial" w:hAnsi="Arial" w:cs="Arial"/>
                      <w:b/>
                      <w:bCs/>
                      <w:sz w:val="18"/>
                      <w:szCs w:val="18"/>
                      <w:lang w:val="pl-PL"/>
                    </w:rPr>
                    <w:t xml:space="preserve">PUR, </w:t>
                  </w:r>
                  <w:r w:rsidRPr="00AE1E67">
                    <w:rPr>
                      <w:rFonts w:ascii="Arial" w:hAnsi="Arial" w:cs="Arial"/>
                      <w:b/>
                      <w:bCs/>
                      <w:sz w:val="18"/>
                      <w:szCs w:val="18"/>
                      <w:lang w:val="pl-PL"/>
                    </w:rPr>
                    <w:t>określającego prawa użytkowania produktów (Product Use Rights — PUR), wydanego</w:t>
                  </w:r>
                  <w:r>
                    <w:rPr>
                      <w:rFonts w:ascii="Arial" w:hAnsi="Arial" w:cs="Arial"/>
                      <w:b/>
                      <w:bCs/>
                      <w:sz w:val="18"/>
                      <w:szCs w:val="18"/>
                      <w:lang w:val="pl-PL"/>
                    </w:rPr>
                    <w:t xml:space="preserve"> w </w:t>
                  </w:r>
                  <w:r w:rsidRPr="00AE1E67">
                    <w:rPr>
                      <w:rFonts w:ascii="Arial" w:hAnsi="Arial" w:cs="Arial"/>
                      <w:b/>
                      <w:bCs/>
                      <w:sz w:val="18"/>
                      <w:szCs w:val="18"/>
                      <w:lang w:val="pl-PL"/>
                    </w:rPr>
                    <w:t>kwietniu 2007:</w:t>
                  </w:r>
                </w:p>
                <w:p w:rsidR="009A72EB" w:rsidRPr="00AE1E67" w:rsidRDefault="009A72EB" w:rsidP="00AF18DA">
                  <w:pPr>
                    <w:rPr>
                      <w:lang w:val="pl-PL"/>
                    </w:rPr>
                  </w:pPr>
                  <w:r w:rsidRPr="00A40B81">
                    <w:rPr>
                      <w:rFonts w:ascii="Arial" w:hAnsi="Arial" w:cs="Arial"/>
                      <w:sz w:val="18"/>
                      <w:szCs w:val="18"/>
                      <w:lang w:val="pl-PL"/>
                    </w:rPr>
                    <w:t>Zanim uruchomią Państwo jakiekolwiek wystąpienie oprogramowania serwera na podstawie licencji oprogramowania, muszą Państwo przypisać tę licencję do jednego</w:t>
                  </w:r>
                  <w:r>
                    <w:rPr>
                      <w:rFonts w:ascii="Arial" w:hAnsi="Arial" w:cs="Arial"/>
                      <w:sz w:val="18"/>
                      <w:szCs w:val="18"/>
                      <w:lang w:val="pl-PL"/>
                    </w:rPr>
                    <w:t xml:space="preserve"> z </w:t>
                  </w:r>
                  <w:r w:rsidRPr="00A40B81">
                    <w:rPr>
                      <w:rFonts w:ascii="Arial" w:hAnsi="Arial" w:cs="Arial"/>
                      <w:sz w:val="18"/>
                      <w:szCs w:val="18"/>
                      <w:lang w:val="pl-PL"/>
                    </w:rPr>
                    <w:t>Państwa serwerów. Serwer ten jest serwerem licencjonowanym dla tej konkretnej licencji. Mogą Państwo przypisać inne licencje oprogramowania temu samemu serwerowi, ale nie mogą Państwo przypisywać tej samej licencji więcej niż jednemu serwerowi. Partycję lub fragment sprzętu uważa się za oddzielny serwer.</w:t>
                  </w:r>
                </w:p>
              </w:txbxContent>
            </v:textbox>
            <w10:wrap type="tight"/>
          </v:shape>
        </w:pict>
      </w:r>
    </w:p>
    <w:p w:rsidR="00093FA3" w:rsidRPr="00C009FF" w:rsidRDefault="00093FA3" w:rsidP="00AF18DA">
      <w:pPr>
        <w:spacing w:after="0" w:line="240" w:lineRule="auto"/>
        <w:rPr>
          <w:rFonts w:ascii="Arial" w:hAnsi="Arial" w:cs="Arial"/>
          <w:sz w:val="18"/>
          <w:szCs w:val="18"/>
          <w:lang w:val="pl-PL"/>
        </w:rPr>
      </w:pPr>
      <w:r w:rsidRPr="00C009FF">
        <w:rPr>
          <w:rFonts w:ascii="Arial" w:hAnsi="Arial" w:cs="Arial"/>
          <w:sz w:val="18"/>
          <w:szCs w:val="18"/>
          <w:lang w:val="pl-PL"/>
        </w:rPr>
        <w:t>W celu uruchomienia oprogramowania serwerowego Microsoft na serwerze, należy najpierw do tego serwera przypisać licencję. Poprzez przypisanie licencji serwer zostaje przeznaczony do uruchamiania instancji oprogramowania serwerowego Microsoft. Klient ma prawo do uruchamiania tylu instancji, na ile pozwala samo oprogramowanie — niezależnie od typu środowiska systemu operacyjnego.</w:t>
      </w:r>
    </w:p>
    <w:p w:rsidR="00093FA3" w:rsidRPr="00C009FF" w:rsidRDefault="00093FA3" w:rsidP="00AF18DA">
      <w:pPr>
        <w:spacing w:after="0" w:line="240" w:lineRule="auto"/>
        <w:rPr>
          <w:rFonts w:ascii="Arial" w:hAnsi="Arial" w:cs="Arial"/>
          <w:sz w:val="18"/>
          <w:szCs w:val="18"/>
          <w:lang w:val="pl-PL"/>
        </w:rPr>
      </w:pPr>
    </w:p>
    <w:p w:rsidR="00093FA3" w:rsidRPr="00C009FF" w:rsidRDefault="00093FA3" w:rsidP="00AF18DA">
      <w:pPr>
        <w:spacing w:after="0" w:line="240" w:lineRule="auto"/>
        <w:rPr>
          <w:rFonts w:ascii="Arial" w:hAnsi="Arial" w:cs="Arial"/>
          <w:sz w:val="18"/>
          <w:szCs w:val="18"/>
          <w:lang w:val="pl-PL"/>
        </w:rPr>
      </w:pPr>
      <w:r w:rsidRPr="00C009FF">
        <w:rPr>
          <w:rFonts w:ascii="Arial" w:hAnsi="Arial" w:cs="Arial"/>
          <w:sz w:val="18"/>
          <w:szCs w:val="18"/>
          <w:lang w:val="pl-PL"/>
        </w:rPr>
        <w:t>Można wyróżnić dwa typy środowisk systemu operacyjnego — fizyczne</w:t>
      </w:r>
      <w:r w:rsidR="006B40EE" w:rsidRPr="00C009FF">
        <w:rPr>
          <w:rFonts w:ascii="Arial" w:hAnsi="Arial" w:cs="Arial"/>
          <w:sz w:val="18"/>
          <w:szCs w:val="18"/>
          <w:lang w:val="pl-PL"/>
        </w:rPr>
        <w:t xml:space="preserve"> i </w:t>
      </w:r>
      <w:r w:rsidRPr="00C009FF">
        <w:rPr>
          <w:rFonts w:ascii="Arial" w:hAnsi="Arial" w:cs="Arial"/>
          <w:sz w:val="18"/>
          <w:szCs w:val="18"/>
          <w:lang w:val="pl-PL"/>
        </w:rPr>
        <w:t>wirtualne. Fizyczne środowisko systemu operacyjnego to środowisko działające bezpośrednio</w:t>
      </w:r>
      <w:r w:rsidR="006B40EE" w:rsidRPr="00C009FF">
        <w:rPr>
          <w:rFonts w:ascii="Arial" w:hAnsi="Arial" w:cs="Arial"/>
          <w:sz w:val="18"/>
          <w:szCs w:val="18"/>
          <w:lang w:val="pl-PL"/>
        </w:rPr>
        <w:t xml:space="preserve"> w </w:t>
      </w:r>
      <w:r w:rsidRPr="00C009FF">
        <w:rPr>
          <w:rFonts w:ascii="Arial" w:hAnsi="Arial" w:cs="Arial"/>
          <w:sz w:val="18"/>
          <w:szCs w:val="18"/>
          <w:lang w:val="pl-PL"/>
        </w:rPr>
        <w:t>fizycznym systemie sprzętowym. Wirtualne środowisko systemu operacyjnego działa</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wirtualnym (albo</w:t>
      </w:r>
      <w:r w:rsidR="006B40EE" w:rsidRPr="00C009FF">
        <w:rPr>
          <w:rFonts w:ascii="Arial" w:hAnsi="Arial" w:cs="Arial"/>
          <w:sz w:val="18"/>
          <w:szCs w:val="18"/>
          <w:lang w:val="pl-PL"/>
        </w:rPr>
        <w:t xml:space="preserve"> w </w:t>
      </w:r>
      <w:r w:rsidRPr="00C009FF">
        <w:rPr>
          <w:rFonts w:ascii="Arial" w:hAnsi="Arial" w:cs="Arial"/>
          <w:sz w:val="18"/>
          <w:szCs w:val="18"/>
          <w:lang w:val="pl-PL"/>
        </w:rPr>
        <w:t>jakiś sposób emulowanym) systemie sprzętowym. Rozróżnienie to jest bardzo ważne dla zrozumienia sposobu licencjonowania technik wirtualizacji. Każda uruchomiona instancja oprogramowania wymaga odrębnej licencji, niezależnie od tego,</w:t>
      </w:r>
      <w:r w:rsidR="006B40EE" w:rsidRPr="00C009FF">
        <w:rPr>
          <w:rFonts w:ascii="Arial" w:hAnsi="Arial" w:cs="Arial"/>
          <w:sz w:val="18"/>
          <w:szCs w:val="18"/>
          <w:lang w:val="pl-PL"/>
        </w:rPr>
        <w:t xml:space="preserve"> w </w:t>
      </w:r>
      <w:r w:rsidRPr="00C009FF">
        <w:rPr>
          <w:rFonts w:ascii="Arial" w:hAnsi="Arial" w:cs="Arial"/>
          <w:sz w:val="18"/>
          <w:szCs w:val="18"/>
          <w:lang w:val="pl-PL"/>
        </w:rPr>
        <w:t>jakim typie środowiska jest uruchamiana.</w:t>
      </w:r>
    </w:p>
    <w:p w:rsidR="00093FA3" w:rsidRPr="00C009FF" w:rsidRDefault="00093FA3" w:rsidP="00AF18DA">
      <w:pPr>
        <w:spacing w:after="0" w:line="240" w:lineRule="auto"/>
        <w:rPr>
          <w:rFonts w:ascii="Arial" w:hAnsi="Arial" w:cs="Arial"/>
          <w:sz w:val="18"/>
          <w:szCs w:val="18"/>
          <w:lang w:val="pl-PL"/>
        </w:rPr>
      </w:pPr>
    </w:p>
    <w:p w:rsidR="00093FA3" w:rsidRPr="00C009FF" w:rsidRDefault="00093FA3" w:rsidP="00AF18DA">
      <w:pPr>
        <w:spacing w:after="0" w:line="240" w:lineRule="auto"/>
        <w:rPr>
          <w:rFonts w:ascii="Arial" w:hAnsi="Arial" w:cs="Arial"/>
          <w:sz w:val="18"/>
          <w:szCs w:val="18"/>
          <w:lang w:val="pl-PL"/>
        </w:rPr>
      </w:pPr>
    </w:p>
    <w:p w:rsidR="00093FA3" w:rsidRPr="00C009FF" w:rsidRDefault="001F14CA" w:rsidP="00AF18DA">
      <w:pPr>
        <w:spacing w:after="0" w:line="240" w:lineRule="auto"/>
        <w:rPr>
          <w:rFonts w:ascii="Arial" w:hAnsi="Arial" w:cs="Arial"/>
          <w:sz w:val="18"/>
          <w:szCs w:val="18"/>
          <w:lang w:val="pl-PL"/>
        </w:rPr>
      </w:pPr>
      <w:r w:rsidRPr="001F14CA">
        <w:rPr>
          <w:lang w:val="pl-PL" w:eastAsia="pl-PL"/>
        </w:rPr>
        <w:pict>
          <v:shape id="_x0000_s1029" type="#_x0000_t202" style="position:absolute;margin-left:264.25pt;margin-top:6.25pt;width:170.5pt;height:269.7pt;z-index:-251657728" fillcolor="#bfbfbf">
            <v:textbox style="mso-next-textbox:#_x0000_s1029;mso-fit-shape-to-text:t" inset="6.75pt,3.75pt,6.75pt,3.75pt">
              <w:txbxContent>
                <w:p w:rsidR="009A72EB" w:rsidRDefault="009A72EB" w:rsidP="00B1756E">
                  <w:pPr>
                    <w:spacing w:line="240" w:lineRule="auto"/>
                    <w:rPr>
                      <w:rFonts w:ascii="Arial" w:hAnsi="Arial" w:cs="Arial"/>
                      <w:sz w:val="18"/>
                      <w:szCs w:val="18"/>
                      <w:lang w:val="pl-PL"/>
                    </w:rPr>
                  </w:pPr>
                  <w:r w:rsidRPr="00AE1E67">
                    <w:rPr>
                      <w:rFonts w:ascii="Arial" w:hAnsi="Arial" w:cs="Arial"/>
                      <w:b/>
                      <w:bCs/>
                      <w:sz w:val="18"/>
                      <w:szCs w:val="18"/>
                      <w:lang w:val="pl-PL"/>
                    </w:rPr>
                    <w:t xml:space="preserve">Fragment dokumentu </w:t>
                  </w:r>
                  <w:r>
                    <w:rPr>
                      <w:rFonts w:ascii="Arial" w:hAnsi="Arial" w:cs="Arial"/>
                      <w:b/>
                      <w:bCs/>
                      <w:sz w:val="18"/>
                      <w:szCs w:val="18"/>
                      <w:lang w:val="pl-PL"/>
                    </w:rPr>
                    <w:t xml:space="preserve">PUR, </w:t>
                  </w:r>
                  <w:r w:rsidRPr="00AE1E67">
                    <w:rPr>
                      <w:rFonts w:ascii="Arial" w:hAnsi="Arial" w:cs="Arial"/>
                      <w:b/>
                      <w:bCs/>
                      <w:sz w:val="18"/>
                      <w:szCs w:val="18"/>
                      <w:lang w:val="pl-PL"/>
                    </w:rPr>
                    <w:t>określającego prawa użytkowania produktów</w:t>
                  </w:r>
                  <w:r>
                    <w:rPr>
                      <w:rFonts w:ascii="Arial" w:hAnsi="Arial" w:cs="Arial"/>
                      <w:b/>
                      <w:bCs/>
                      <w:sz w:val="18"/>
                      <w:szCs w:val="18"/>
                      <w:lang w:val="pl-PL"/>
                    </w:rPr>
                    <w:t xml:space="preserve">, </w:t>
                  </w:r>
                  <w:r w:rsidRPr="00AE1E67">
                    <w:rPr>
                      <w:rFonts w:ascii="Arial" w:hAnsi="Arial" w:cs="Arial"/>
                      <w:b/>
                      <w:bCs/>
                      <w:sz w:val="18"/>
                      <w:szCs w:val="18"/>
                      <w:lang w:val="pl-PL"/>
                    </w:rPr>
                    <w:t>wydanego</w:t>
                  </w:r>
                  <w:r>
                    <w:rPr>
                      <w:rFonts w:ascii="Arial" w:hAnsi="Arial" w:cs="Arial"/>
                      <w:b/>
                      <w:bCs/>
                      <w:sz w:val="18"/>
                      <w:szCs w:val="18"/>
                      <w:lang w:val="pl-PL"/>
                    </w:rPr>
                    <w:t xml:space="preserve"> w </w:t>
                  </w:r>
                  <w:r w:rsidRPr="00AE1E67">
                    <w:rPr>
                      <w:rFonts w:ascii="Arial" w:hAnsi="Arial" w:cs="Arial"/>
                      <w:b/>
                      <w:bCs/>
                      <w:sz w:val="18"/>
                      <w:szCs w:val="18"/>
                      <w:lang w:val="pl-PL"/>
                    </w:rPr>
                    <w:t>kwietniu 2007</w:t>
                  </w:r>
                  <w:r>
                    <w:rPr>
                      <w:rFonts w:ascii="Arial" w:hAnsi="Arial" w:cs="Arial"/>
                      <w:b/>
                      <w:bCs/>
                      <w:sz w:val="18"/>
                      <w:szCs w:val="18"/>
                      <w:lang w:val="pl-PL"/>
                    </w:rPr>
                    <w:t xml:space="preserve"> roku</w:t>
                  </w:r>
                  <w:r w:rsidRPr="00AE1E67">
                    <w:rPr>
                      <w:rFonts w:ascii="Arial" w:hAnsi="Arial" w:cs="Arial"/>
                      <w:b/>
                      <w:bCs/>
                      <w:sz w:val="18"/>
                      <w:szCs w:val="18"/>
                      <w:lang w:val="pl-PL"/>
                    </w:rPr>
                    <w:t>:</w:t>
                  </w:r>
                </w:p>
                <w:p w:rsidR="009A72EB" w:rsidRPr="00A40B81" w:rsidRDefault="009A72EB" w:rsidP="00A40B81">
                  <w:pPr>
                    <w:spacing w:after="0" w:line="240" w:lineRule="auto"/>
                    <w:rPr>
                      <w:rFonts w:ascii="Arial" w:hAnsi="Arial" w:cs="Arial"/>
                      <w:sz w:val="18"/>
                      <w:szCs w:val="18"/>
                      <w:lang w:val="pl-PL"/>
                    </w:rPr>
                  </w:pPr>
                  <w:r w:rsidRPr="00A40B81">
                    <w:rPr>
                      <w:rFonts w:ascii="Arial" w:hAnsi="Arial" w:cs="Arial"/>
                      <w:sz w:val="18"/>
                      <w:szCs w:val="18"/>
                      <w:lang w:val="pl-PL"/>
                    </w:rPr>
                    <w:t>„Środowisko systemu operacyjnego” jest</w:t>
                  </w:r>
                  <w:r>
                    <w:rPr>
                      <w:rFonts w:ascii="Arial" w:hAnsi="Arial" w:cs="Arial"/>
                      <w:sz w:val="18"/>
                      <w:szCs w:val="18"/>
                      <w:lang w:val="pl-PL"/>
                    </w:rPr>
                    <w:t>:</w:t>
                  </w:r>
                </w:p>
                <w:p w:rsidR="009A72EB" w:rsidRDefault="009A72EB" w:rsidP="00A40B81">
                  <w:pPr>
                    <w:spacing w:after="0" w:line="240" w:lineRule="auto"/>
                    <w:rPr>
                      <w:rFonts w:ascii="Arial" w:hAnsi="Arial" w:cs="Arial"/>
                      <w:sz w:val="18"/>
                      <w:szCs w:val="18"/>
                      <w:lang w:val="pl-PL"/>
                    </w:rPr>
                  </w:pPr>
                  <w:r w:rsidRPr="00A40B81">
                    <w:rPr>
                      <w:rFonts w:ascii="Arial" w:hAnsi="Arial" w:cs="Arial"/>
                      <w:b/>
                      <w:sz w:val="18"/>
                      <w:szCs w:val="18"/>
                      <w:lang w:val="pl-PL"/>
                    </w:rPr>
                    <w:t>i.</w:t>
                  </w:r>
                  <w:r w:rsidRPr="00A40B81">
                    <w:rPr>
                      <w:rFonts w:ascii="Arial" w:hAnsi="Arial" w:cs="Arial"/>
                      <w:sz w:val="18"/>
                      <w:szCs w:val="18"/>
                      <w:lang w:val="pl-PL"/>
                    </w:rPr>
                    <w:t xml:space="preserve"> wystąpieniem systemu operacyjnego bądź jego częścią lub wystąpieniem wirtualnego (lub</w:t>
                  </w:r>
                  <w:r>
                    <w:rPr>
                      <w:rFonts w:ascii="Arial" w:hAnsi="Arial" w:cs="Arial"/>
                      <w:sz w:val="18"/>
                      <w:szCs w:val="18"/>
                      <w:lang w:val="pl-PL"/>
                    </w:rPr>
                    <w:t xml:space="preserve"> w </w:t>
                  </w:r>
                  <w:r w:rsidRPr="00A40B81">
                    <w:rPr>
                      <w:rFonts w:ascii="Arial" w:hAnsi="Arial" w:cs="Arial"/>
                      <w:sz w:val="18"/>
                      <w:szCs w:val="18"/>
                      <w:lang w:val="pl-PL"/>
                    </w:rPr>
                    <w:t>innym razie emulowanego) systemu operacyjnego bądź jego częścią, umożliwiającym ustalenie odrębnej tożsamości urządzenia (głównej nazwy komputera lub podobnego unikatowego identyfikatora) lub odrębnych uprawnień administracyjnych oraz</w:t>
                  </w:r>
                </w:p>
                <w:p w:rsidR="009A72EB" w:rsidRPr="00A40B81" w:rsidRDefault="009A72EB" w:rsidP="00A40B81">
                  <w:pPr>
                    <w:spacing w:after="0" w:line="240" w:lineRule="auto"/>
                    <w:rPr>
                      <w:rFonts w:ascii="Arial" w:hAnsi="Arial" w:cs="Arial"/>
                      <w:b/>
                      <w:sz w:val="18"/>
                      <w:szCs w:val="18"/>
                      <w:lang w:val="pl-PL"/>
                    </w:rPr>
                  </w:pPr>
                </w:p>
                <w:p w:rsidR="009A72EB" w:rsidRDefault="009A72EB" w:rsidP="00A40B81">
                  <w:pPr>
                    <w:spacing w:after="0" w:line="240" w:lineRule="auto"/>
                    <w:rPr>
                      <w:rFonts w:ascii="Arial" w:hAnsi="Arial" w:cs="Arial"/>
                      <w:sz w:val="18"/>
                      <w:szCs w:val="18"/>
                      <w:lang w:val="pl-PL"/>
                    </w:rPr>
                  </w:pPr>
                  <w:r w:rsidRPr="00A40B81">
                    <w:rPr>
                      <w:rFonts w:ascii="Arial" w:hAnsi="Arial" w:cs="Arial"/>
                      <w:b/>
                      <w:sz w:val="18"/>
                      <w:szCs w:val="18"/>
                      <w:lang w:val="pl-PL"/>
                    </w:rPr>
                    <w:t>ii.</w:t>
                  </w:r>
                  <w:r w:rsidRPr="00A40B81">
                    <w:rPr>
                      <w:rFonts w:ascii="Arial" w:hAnsi="Arial" w:cs="Arial"/>
                      <w:sz w:val="18"/>
                      <w:szCs w:val="18"/>
                      <w:lang w:val="pl-PL"/>
                    </w:rPr>
                    <w:t xml:space="preserve"> wystąpieniem aplikacji, jeśli występują one</w:t>
                  </w:r>
                  <w:r>
                    <w:rPr>
                      <w:rFonts w:ascii="Arial" w:hAnsi="Arial" w:cs="Arial"/>
                      <w:sz w:val="18"/>
                      <w:szCs w:val="18"/>
                      <w:lang w:val="pl-PL"/>
                    </w:rPr>
                    <w:t xml:space="preserve"> w </w:t>
                  </w:r>
                  <w:r w:rsidRPr="00A40B81">
                    <w:rPr>
                      <w:rFonts w:ascii="Arial" w:hAnsi="Arial" w:cs="Arial"/>
                      <w:sz w:val="18"/>
                      <w:szCs w:val="18"/>
                      <w:lang w:val="pl-PL"/>
                    </w:rPr>
                    <w:t>ogóle, skonfigurowanych tak, aby można je było uruchamiać na wystąpieniu systemu operacyjnego lub częściach określonych powyżej.</w:t>
                  </w:r>
                </w:p>
                <w:p w:rsidR="009A72EB" w:rsidRPr="00A40B81" w:rsidDel="003002E5" w:rsidRDefault="009A72EB" w:rsidP="00A40B81">
                  <w:pPr>
                    <w:spacing w:after="0" w:line="240" w:lineRule="auto"/>
                    <w:rPr>
                      <w:lang w:val="pl-PL"/>
                    </w:rPr>
                  </w:pPr>
                </w:p>
              </w:txbxContent>
            </v:textbox>
            <w10:wrap type="square"/>
          </v:shape>
        </w:pict>
      </w:r>
      <w:r w:rsidR="00093FA3" w:rsidRPr="00C009FF">
        <w:rPr>
          <w:rFonts w:ascii="Arial" w:hAnsi="Arial" w:cs="Arial"/>
          <w:sz w:val="18"/>
          <w:szCs w:val="18"/>
          <w:lang w:val="pl-PL"/>
        </w:rPr>
        <w:t>Aby lepiej zrozumieć różnice pomiędzy fizycznymi</w:t>
      </w:r>
      <w:r w:rsidR="006B40EE" w:rsidRPr="00C009FF">
        <w:rPr>
          <w:rFonts w:ascii="Arial" w:hAnsi="Arial" w:cs="Arial"/>
          <w:sz w:val="18"/>
          <w:szCs w:val="18"/>
          <w:lang w:val="pl-PL"/>
        </w:rPr>
        <w:t xml:space="preserve"> i </w:t>
      </w:r>
      <w:r w:rsidR="00093FA3" w:rsidRPr="00C009FF">
        <w:rPr>
          <w:rFonts w:ascii="Arial" w:hAnsi="Arial" w:cs="Arial"/>
          <w:sz w:val="18"/>
          <w:szCs w:val="18"/>
          <w:lang w:val="pl-PL"/>
        </w:rPr>
        <w:t>wirtualnymi środowiskami systemu operacyjnego, warto zauważyć, że licencja Windows Server 2003 R2 Standard Edition zezwala na uruchamianie</w:t>
      </w:r>
      <w:r w:rsidR="006B40EE" w:rsidRPr="00C009FF">
        <w:rPr>
          <w:rFonts w:ascii="Arial" w:hAnsi="Arial" w:cs="Arial"/>
          <w:sz w:val="18"/>
          <w:szCs w:val="18"/>
          <w:lang w:val="pl-PL"/>
        </w:rPr>
        <w:t xml:space="preserve"> w </w:t>
      </w:r>
      <w:r w:rsidR="00093FA3" w:rsidRPr="00C009FF">
        <w:rPr>
          <w:rFonts w:ascii="Arial" w:hAnsi="Arial" w:cs="Arial"/>
          <w:sz w:val="18"/>
          <w:szCs w:val="18"/>
          <w:lang w:val="pl-PL"/>
        </w:rPr>
        <w:t>danej chwili jednej instancji oprogramowania, natomiast licencja Enterprise Edition zezwala na uruchamianie maksymalnie pięciu instancji — jednej</w:t>
      </w:r>
      <w:r w:rsidR="006B40EE" w:rsidRPr="00C009FF">
        <w:rPr>
          <w:rFonts w:ascii="Arial" w:hAnsi="Arial" w:cs="Arial"/>
          <w:sz w:val="18"/>
          <w:szCs w:val="18"/>
          <w:lang w:val="pl-PL"/>
        </w:rPr>
        <w:t xml:space="preserve"> w </w:t>
      </w:r>
      <w:r w:rsidR="00093FA3" w:rsidRPr="00C009FF">
        <w:rPr>
          <w:rFonts w:ascii="Arial" w:hAnsi="Arial" w:cs="Arial"/>
          <w:sz w:val="18"/>
          <w:szCs w:val="18"/>
          <w:lang w:val="pl-PL"/>
        </w:rPr>
        <w:t>fizycznym środowisku systemu operacyjnego,</w:t>
      </w:r>
      <w:r w:rsidR="006B40EE" w:rsidRPr="00C009FF">
        <w:rPr>
          <w:rFonts w:ascii="Arial" w:hAnsi="Arial" w:cs="Arial"/>
          <w:sz w:val="18"/>
          <w:szCs w:val="18"/>
          <w:lang w:val="pl-PL"/>
        </w:rPr>
        <w:t xml:space="preserve"> a </w:t>
      </w:r>
      <w:r w:rsidR="00093FA3" w:rsidRPr="00C009FF">
        <w:rPr>
          <w:rFonts w:ascii="Arial" w:hAnsi="Arial" w:cs="Arial"/>
          <w:sz w:val="18"/>
          <w:szCs w:val="18"/>
          <w:lang w:val="pl-PL"/>
        </w:rPr>
        <w:t>czerech</w:t>
      </w:r>
      <w:r w:rsidR="006B40EE" w:rsidRPr="00C009FF">
        <w:rPr>
          <w:rFonts w:ascii="Arial" w:hAnsi="Arial" w:cs="Arial"/>
          <w:sz w:val="18"/>
          <w:szCs w:val="18"/>
          <w:lang w:val="pl-PL"/>
        </w:rPr>
        <w:t xml:space="preserve"> w </w:t>
      </w:r>
      <w:r w:rsidR="00093FA3" w:rsidRPr="00C009FF">
        <w:rPr>
          <w:rFonts w:ascii="Arial" w:hAnsi="Arial" w:cs="Arial"/>
          <w:sz w:val="18"/>
          <w:szCs w:val="18"/>
          <w:lang w:val="pl-PL"/>
        </w:rPr>
        <w:t>wirtualnych środowiskach systemu operacyjnego. Jeśli klient, posiadając licencję Enterprise Edition, zdecyduje się na uruchamianie pięciu instancji jednocześnie, instancja uruchamiana</w:t>
      </w:r>
      <w:r w:rsidR="006B40EE" w:rsidRPr="00C009FF">
        <w:rPr>
          <w:rFonts w:ascii="Arial" w:hAnsi="Arial" w:cs="Arial"/>
          <w:sz w:val="18"/>
          <w:szCs w:val="18"/>
          <w:lang w:val="pl-PL"/>
        </w:rPr>
        <w:t xml:space="preserve"> w </w:t>
      </w:r>
      <w:r w:rsidR="00093FA3" w:rsidRPr="00C009FF">
        <w:rPr>
          <w:rFonts w:ascii="Arial" w:hAnsi="Arial" w:cs="Arial"/>
          <w:sz w:val="18"/>
          <w:szCs w:val="18"/>
          <w:lang w:val="pl-PL"/>
        </w:rPr>
        <w:t>fizycznym środowisku systemu operacyjnego może służyć wyłącznie do uruchamiania oprogramowania wirtualizującego oraz oprogramowania do zarządzania</w:t>
      </w:r>
      <w:r w:rsidR="006B40EE" w:rsidRPr="00C009FF">
        <w:rPr>
          <w:rFonts w:ascii="Arial" w:hAnsi="Arial" w:cs="Arial"/>
          <w:sz w:val="18"/>
          <w:szCs w:val="18"/>
          <w:lang w:val="pl-PL"/>
        </w:rPr>
        <w:t xml:space="preserve"> i </w:t>
      </w:r>
      <w:r w:rsidR="00093FA3" w:rsidRPr="00C009FF">
        <w:rPr>
          <w:rFonts w:ascii="Arial" w:hAnsi="Arial" w:cs="Arial"/>
          <w:sz w:val="18"/>
          <w:szCs w:val="18"/>
          <w:lang w:val="pl-PL"/>
        </w:rPr>
        <w:t>obsługi środowisk systemu operacyjnego na licencjonowanym serwerze.</w:t>
      </w:r>
    </w:p>
    <w:p w:rsidR="00093FA3" w:rsidRPr="00C009FF" w:rsidRDefault="00093FA3" w:rsidP="00AF18DA">
      <w:pPr>
        <w:spacing w:after="0" w:line="240" w:lineRule="auto"/>
        <w:rPr>
          <w:rFonts w:ascii="Arial" w:hAnsi="Arial" w:cs="Arial"/>
          <w:sz w:val="18"/>
          <w:szCs w:val="18"/>
          <w:lang w:val="pl-PL"/>
        </w:rPr>
      </w:pPr>
    </w:p>
    <w:p w:rsidR="00093FA3" w:rsidRPr="00C009FF" w:rsidRDefault="00093FA3" w:rsidP="00AF18DA">
      <w:pPr>
        <w:spacing w:after="0" w:line="240" w:lineRule="auto"/>
        <w:rPr>
          <w:rFonts w:ascii="Arial" w:hAnsi="Arial" w:cs="Arial"/>
          <w:sz w:val="18"/>
          <w:szCs w:val="18"/>
          <w:lang w:val="pl-PL"/>
        </w:rPr>
      </w:pPr>
      <w:r w:rsidRPr="00C009FF">
        <w:rPr>
          <w:rFonts w:ascii="Arial" w:hAnsi="Arial" w:cs="Arial"/>
          <w:sz w:val="18"/>
          <w:szCs w:val="18"/>
          <w:lang w:val="pl-PL"/>
        </w:rPr>
        <w:t>Uwaga — dla środowisk,</w:t>
      </w:r>
      <w:r w:rsidR="006B40EE" w:rsidRPr="00C009FF">
        <w:rPr>
          <w:rFonts w:ascii="Arial" w:hAnsi="Arial" w:cs="Arial"/>
          <w:sz w:val="18"/>
          <w:szCs w:val="18"/>
          <w:lang w:val="pl-PL"/>
        </w:rPr>
        <w:t xml:space="preserve"> w </w:t>
      </w:r>
      <w:r w:rsidRPr="00C009FF">
        <w:rPr>
          <w:rFonts w:ascii="Arial" w:hAnsi="Arial" w:cs="Arial"/>
          <w:sz w:val="18"/>
          <w:szCs w:val="18"/>
          <w:lang w:val="pl-PL"/>
        </w:rPr>
        <w:t>których uruchamiana jest całość lub część systemu operacyjnego lub które zawierają całość lub cześć instancji wirtualnej</w:t>
      </w:r>
      <w:r w:rsidR="006B40EE" w:rsidRPr="00C009FF">
        <w:rPr>
          <w:rFonts w:ascii="Arial" w:hAnsi="Arial" w:cs="Arial"/>
          <w:sz w:val="18"/>
          <w:szCs w:val="18"/>
          <w:lang w:val="pl-PL"/>
        </w:rPr>
        <w:t xml:space="preserve"> i </w:t>
      </w:r>
      <w:r w:rsidRPr="00C009FF">
        <w:rPr>
          <w:rFonts w:ascii="Arial" w:hAnsi="Arial" w:cs="Arial"/>
          <w:sz w:val="18"/>
          <w:szCs w:val="18"/>
          <w:lang w:val="pl-PL"/>
        </w:rPr>
        <w:t>umożliwiają posługiwanie się odrębnym identyfikatorem maszyny albo dają odrębne uprawnienia administracyjne, potrzebne są odrębne licencje.</w:t>
      </w:r>
    </w:p>
    <w:p w:rsidR="00093FA3" w:rsidRPr="00C009FF" w:rsidRDefault="00093FA3" w:rsidP="00AF18DA">
      <w:pPr>
        <w:spacing w:after="0" w:line="240" w:lineRule="auto"/>
        <w:rPr>
          <w:rFonts w:ascii="Arial" w:hAnsi="Arial" w:cs="Arial"/>
          <w:sz w:val="18"/>
          <w:szCs w:val="18"/>
          <w:lang w:val="pl-PL"/>
        </w:rPr>
      </w:pPr>
    </w:p>
    <w:p w:rsidR="00093FA3" w:rsidRPr="00C009FF" w:rsidRDefault="00093FA3" w:rsidP="00AF18DA">
      <w:pPr>
        <w:spacing w:after="0" w:line="240" w:lineRule="auto"/>
        <w:rPr>
          <w:rFonts w:ascii="Arial" w:hAnsi="Arial" w:cs="Arial"/>
          <w:sz w:val="18"/>
          <w:szCs w:val="18"/>
          <w:lang w:val="pl-PL"/>
        </w:rPr>
      </w:pPr>
    </w:p>
    <w:p w:rsidR="00093FA3" w:rsidRPr="00C009FF" w:rsidRDefault="00093FA3">
      <w:pPr>
        <w:rPr>
          <w:rFonts w:ascii="Arial" w:hAnsi="Arial" w:cs="Arial"/>
          <w:sz w:val="18"/>
          <w:szCs w:val="18"/>
          <w:lang w:val="pl-PL"/>
        </w:rPr>
      </w:pPr>
      <w:r w:rsidRPr="00C009FF">
        <w:rPr>
          <w:rFonts w:ascii="Arial" w:hAnsi="Arial" w:cs="Arial"/>
          <w:sz w:val="18"/>
          <w:szCs w:val="18"/>
          <w:lang w:val="pl-PL"/>
        </w:rPr>
        <w:br w:type="page"/>
      </w:r>
    </w:p>
    <w:p w:rsidR="00093FA3" w:rsidRPr="00C009FF" w:rsidRDefault="00093FA3" w:rsidP="00B37924">
      <w:pPr>
        <w:pStyle w:val="Heading2"/>
        <w:rPr>
          <w:rFonts w:ascii="Arial" w:hAnsi="Arial" w:cs="Arial"/>
          <w:b w:val="0"/>
          <w:color w:val="auto"/>
          <w:lang w:val="pl-PL"/>
        </w:rPr>
      </w:pPr>
      <w:bookmarkStart w:id="3" w:name="_Toc175331387"/>
      <w:r w:rsidRPr="00C009FF">
        <w:rPr>
          <w:rStyle w:val="Heading1Char"/>
          <w:rFonts w:ascii="Arial" w:hAnsi="Arial" w:cs="Arial"/>
          <w:b/>
          <w:color w:val="auto"/>
          <w:lang w:val="pl-PL"/>
        </w:rPr>
        <w:lastRenderedPageBreak/>
        <w:t>Prawa, jakim podlega wirtualizacja</w:t>
      </w:r>
      <w:bookmarkEnd w:id="3"/>
      <w:r w:rsidRPr="00C009FF">
        <w:rPr>
          <w:rFonts w:ascii="Arial" w:hAnsi="Arial" w:cs="Arial"/>
          <w:b w:val="0"/>
          <w:color w:val="auto"/>
          <w:lang w:val="pl-PL"/>
        </w:rPr>
        <w:t xml:space="preserve"> </w:t>
      </w:r>
    </w:p>
    <w:p w:rsidR="00093FA3" w:rsidRPr="00C009FF" w:rsidRDefault="00093FA3" w:rsidP="00406368">
      <w:pPr>
        <w:rPr>
          <w:rFonts w:ascii="Arial" w:hAnsi="Arial" w:cs="Arial"/>
          <w:sz w:val="18"/>
          <w:szCs w:val="18"/>
          <w:lang w:val="pl-PL"/>
        </w:rPr>
      </w:pPr>
      <w:r w:rsidRPr="00C009FF">
        <w:rPr>
          <w:rFonts w:ascii="Arial" w:hAnsi="Arial" w:cs="Arial"/>
          <w:sz w:val="18"/>
          <w:szCs w:val="18"/>
          <w:lang w:val="pl-PL"/>
        </w:rPr>
        <w:t>Pierwszym krokiem do określenia sposobu licencjonowania technik wirtualizacji jest sprawdzenie, która edycja oprogramowania Windows Server jest dla organizacji najbardziej odpowiednia ze względu na liczbę potrzebnych fizycznych</w:t>
      </w:r>
      <w:r w:rsidR="006B40EE" w:rsidRPr="00C009FF">
        <w:rPr>
          <w:rFonts w:ascii="Arial" w:hAnsi="Arial" w:cs="Arial"/>
          <w:sz w:val="18"/>
          <w:szCs w:val="18"/>
          <w:lang w:val="pl-PL"/>
        </w:rPr>
        <w:t xml:space="preserve"> i </w:t>
      </w:r>
      <w:r w:rsidRPr="00C009FF">
        <w:rPr>
          <w:rFonts w:ascii="Arial" w:hAnsi="Arial" w:cs="Arial"/>
          <w:sz w:val="18"/>
          <w:szCs w:val="18"/>
          <w:lang w:val="pl-PL"/>
        </w:rPr>
        <w:t>wirtualnych środowisk systemu operacyjnego.</w:t>
      </w:r>
      <w:r w:rsidR="00BD0675" w:rsidRPr="00C009FF">
        <w:rPr>
          <w:rFonts w:ascii="Arial" w:hAnsi="Arial" w:cs="Arial"/>
          <w:sz w:val="18"/>
          <w:szCs w:val="18"/>
          <w:lang w:val="pl-PL"/>
        </w:rPr>
        <w:t xml:space="preserve"> W </w:t>
      </w:r>
      <w:r w:rsidRPr="00C009FF">
        <w:rPr>
          <w:rFonts w:ascii="Arial" w:hAnsi="Arial" w:cs="Arial"/>
          <w:sz w:val="18"/>
          <w:szCs w:val="18"/>
          <w:lang w:val="pl-PL"/>
        </w:rPr>
        <w:t>tej sekcji dokumentu zawarto opis poszczególnych licencji wraz ze wskazaniem liczby środowisk systemu operacyjnego, jakie można uruchomić na podstawie danej licencji. Wymieniono także inne uwarunkowania, istotne</w:t>
      </w:r>
      <w:r w:rsidR="006B40EE" w:rsidRPr="00C009FF">
        <w:rPr>
          <w:rFonts w:ascii="Arial" w:hAnsi="Arial" w:cs="Arial"/>
          <w:sz w:val="18"/>
          <w:szCs w:val="18"/>
          <w:lang w:val="pl-PL"/>
        </w:rPr>
        <w:t xml:space="preserve"> z </w:t>
      </w:r>
      <w:r w:rsidRPr="00C009FF">
        <w:rPr>
          <w:rFonts w:ascii="Arial" w:hAnsi="Arial" w:cs="Arial"/>
          <w:sz w:val="18"/>
          <w:szCs w:val="18"/>
          <w:lang w:val="pl-PL"/>
        </w:rPr>
        <w:t>punktu widzenia licencjonowania.</w:t>
      </w:r>
    </w:p>
    <w:p w:rsidR="00093FA3" w:rsidRPr="00C009FF" w:rsidRDefault="00093FA3" w:rsidP="00B37924">
      <w:pPr>
        <w:pStyle w:val="Heading2"/>
        <w:rPr>
          <w:rFonts w:ascii="Arial" w:hAnsi="Arial" w:cs="Arial"/>
          <w:color w:val="auto"/>
          <w:lang w:val="pl-PL"/>
        </w:rPr>
      </w:pPr>
    </w:p>
    <w:p w:rsidR="00093FA3" w:rsidRPr="00C009FF" w:rsidRDefault="00093FA3" w:rsidP="00B37924">
      <w:pPr>
        <w:pStyle w:val="Heading2"/>
        <w:rPr>
          <w:rFonts w:ascii="Arial" w:hAnsi="Arial" w:cs="Arial"/>
          <w:color w:val="auto"/>
          <w:lang w:val="pl-PL"/>
        </w:rPr>
      </w:pPr>
      <w:bookmarkStart w:id="4" w:name="_Toc175331388"/>
      <w:r w:rsidRPr="00C009FF">
        <w:rPr>
          <w:rFonts w:ascii="Arial" w:hAnsi="Arial" w:cs="Arial"/>
          <w:color w:val="auto"/>
          <w:lang w:val="pl-PL"/>
        </w:rPr>
        <w:t>Prawa użytkowania Windows Server 2003 R2 Standard Edition, Enterprise Edition oraz Datacenter Edition</w:t>
      </w:r>
      <w:bookmarkEnd w:id="4"/>
    </w:p>
    <w:p w:rsidR="00093FA3" w:rsidRPr="00C009FF" w:rsidRDefault="00093FA3" w:rsidP="00B37924">
      <w:pPr>
        <w:spacing w:after="0" w:line="240" w:lineRule="auto"/>
        <w:rPr>
          <w:rFonts w:ascii="Arial" w:hAnsi="Arial" w:cs="Arial"/>
          <w:sz w:val="18"/>
          <w:szCs w:val="18"/>
          <w:lang w:val="pl-PL"/>
        </w:rPr>
      </w:pPr>
    </w:p>
    <w:p w:rsidR="00093FA3" w:rsidRPr="00C009FF" w:rsidRDefault="00093FA3" w:rsidP="00B37924">
      <w:pPr>
        <w:spacing w:after="0" w:line="240" w:lineRule="auto"/>
        <w:rPr>
          <w:rFonts w:ascii="Arial" w:hAnsi="Arial" w:cs="Arial"/>
          <w:sz w:val="18"/>
          <w:szCs w:val="18"/>
          <w:lang w:val="pl-PL"/>
        </w:rPr>
      </w:pPr>
      <w:r w:rsidRPr="00C009FF">
        <w:rPr>
          <w:rFonts w:ascii="Arial" w:hAnsi="Arial" w:cs="Arial"/>
          <w:sz w:val="18"/>
          <w:szCs w:val="18"/>
          <w:lang w:val="pl-PL"/>
        </w:rPr>
        <w:t>Licencjonując produkty rodziny Windows Server należy wziąć pod uwagę maksymalną pojemność serwera, ponieważ licencje muszą być przypisane do serwera</w:t>
      </w:r>
      <w:r w:rsidR="006B40EE" w:rsidRPr="00C009FF">
        <w:rPr>
          <w:rFonts w:ascii="Arial" w:hAnsi="Arial" w:cs="Arial"/>
          <w:sz w:val="18"/>
          <w:szCs w:val="18"/>
          <w:lang w:val="pl-PL"/>
        </w:rPr>
        <w:t xml:space="preserve"> w </w:t>
      </w:r>
      <w:r w:rsidRPr="00C009FF">
        <w:rPr>
          <w:rFonts w:ascii="Arial" w:hAnsi="Arial" w:cs="Arial"/>
          <w:sz w:val="18"/>
          <w:szCs w:val="18"/>
          <w:lang w:val="pl-PL"/>
        </w:rPr>
        <w:t>liczbie równej lub przewyższającej liczbę uruchomionych instancji. Na przykład przypisanie do serwera jednej licencji Windows Server 2003 R2 Standard Edition nie pozwala na jednoczesne uruchomienie na tym serwerze drugiej instancji. Jeśli</w:t>
      </w:r>
      <w:r w:rsidR="006B40EE" w:rsidRPr="00C009FF">
        <w:rPr>
          <w:rFonts w:ascii="Arial" w:hAnsi="Arial" w:cs="Arial"/>
          <w:sz w:val="18"/>
          <w:szCs w:val="18"/>
          <w:lang w:val="pl-PL"/>
        </w:rPr>
        <w:t xml:space="preserve"> z </w:t>
      </w:r>
      <w:r w:rsidRPr="00C009FF">
        <w:rPr>
          <w:rFonts w:ascii="Arial" w:hAnsi="Arial" w:cs="Arial"/>
          <w:sz w:val="18"/>
          <w:szCs w:val="18"/>
          <w:lang w:val="pl-PL"/>
        </w:rPr>
        <w:t>jakichś względów konieczne będzie uruchomienie na serwerze drugiej instancji oprogramowania, należy do tego serwera przypisać drugą licencję.</w:t>
      </w:r>
    </w:p>
    <w:p w:rsidR="00093FA3" w:rsidRPr="00C009FF" w:rsidRDefault="00093FA3" w:rsidP="007C4738">
      <w:pPr>
        <w:spacing w:after="0" w:line="240" w:lineRule="auto"/>
        <w:rPr>
          <w:rFonts w:ascii="Arial" w:hAnsi="Arial" w:cs="Arial"/>
          <w:sz w:val="18"/>
          <w:szCs w:val="18"/>
          <w:lang w:val="pl-PL"/>
        </w:rPr>
      </w:pPr>
    </w:p>
    <w:p w:rsidR="00093FA3" w:rsidRPr="00C009FF" w:rsidRDefault="00093FA3" w:rsidP="007C4738">
      <w:pPr>
        <w:spacing w:after="0" w:line="240" w:lineRule="auto"/>
        <w:rPr>
          <w:rFonts w:ascii="Arial" w:hAnsi="Arial" w:cs="Arial"/>
          <w:sz w:val="18"/>
          <w:szCs w:val="18"/>
          <w:lang w:val="pl-PL"/>
        </w:rPr>
      </w:pPr>
      <w:r w:rsidRPr="00C009FF">
        <w:rPr>
          <w:rFonts w:ascii="Arial" w:hAnsi="Arial" w:cs="Arial"/>
          <w:sz w:val="18"/>
          <w:szCs w:val="18"/>
          <w:lang w:val="pl-PL"/>
        </w:rPr>
        <w:t>W tabeli zestawiono poszczególne edycje oprogramowania Windows Server 2003 R2</w:t>
      </w:r>
      <w:r w:rsidR="006B40EE" w:rsidRPr="00C009FF">
        <w:rPr>
          <w:rFonts w:ascii="Arial" w:hAnsi="Arial" w:cs="Arial"/>
          <w:sz w:val="18"/>
          <w:szCs w:val="18"/>
          <w:lang w:val="pl-PL"/>
        </w:rPr>
        <w:t xml:space="preserve"> z </w:t>
      </w:r>
      <w:r w:rsidRPr="00C009FF">
        <w:rPr>
          <w:rFonts w:ascii="Arial" w:hAnsi="Arial" w:cs="Arial"/>
          <w:sz w:val="18"/>
          <w:szCs w:val="18"/>
          <w:lang w:val="pl-PL"/>
        </w:rPr>
        <w:t>maksymalnymi liczbami instancji, jakie można uruchomić</w:t>
      </w:r>
      <w:r w:rsidR="006B40EE" w:rsidRPr="00C009FF">
        <w:rPr>
          <w:rFonts w:ascii="Arial" w:hAnsi="Arial" w:cs="Arial"/>
          <w:sz w:val="18"/>
          <w:szCs w:val="18"/>
          <w:lang w:val="pl-PL"/>
        </w:rPr>
        <w:t xml:space="preserve"> w </w:t>
      </w:r>
      <w:r w:rsidRPr="00C009FF">
        <w:rPr>
          <w:rFonts w:ascii="Arial" w:hAnsi="Arial" w:cs="Arial"/>
          <w:sz w:val="18"/>
          <w:szCs w:val="18"/>
          <w:lang w:val="pl-PL"/>
        </w:rPr>
        <w:t>ramach jednej licencji na daną edycję.</w:t>
      </w:r>
    </w:p>
    <w:p w:rsidR="00093FA3" w:rsidRPr="00C009FF" w:rsidRDefault="00093FA3" w:rsidP="00F24B74">
      <w:pPr>
        <w:spacing w:after="0" w:line="240" w:lineRule="auto"/>
        <w:rPr>
          <w:rFonts w:ascii="Arial" w:hAnsi="Arial" w:cs="Arial"/>
          <w:sz w:val="18"/>
          <w:szCs w:val="18"/>
          <w:lang w:val="pl-PL"/>
        </w:rPr>
      </w:pPr>
    </w:p>
    <w:tbl>
      <w:tblPr>
        <w:tblW w:w="52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2268"/>
        <w:gridCol w:w="4827"/>
      </w:tblGrid>
      <w:tr w:rsidR="00093FA3" w:rsidRPr="00C009FF" w:rsidTr="00374E50">
        <w:tc>
          <w:tcPr>
            <w:tcW w:w="2093" w:type="dxa"/>
          </w:tcPr>
          <w:p w:rsidR="00093FA3" w:rsidRPr="00C009FF" w:rsidRDefault="00093FA3" w:rsidP="00F24B74">
            <w:pPr>
              <w:rPr>
                <w:rFonts w:ascii="Arial" w:hAnsi="Arial" w:cs="Arial"/>
                <w:b/>
                <w:bCs/>
                <w:sz w:val="18"/>
                <w:szCs w:val="18"/>
                <w:lang w:val="pl-PL"/>
              </w:rPr>
            </w:pPr>
            <w:r w:rsidRPr="00C009FF">
              <w:rPr>
                <w:rFonts w:ascii="Arial" w:hAnsi="Arial" w:cs="Arial"/>
                <w:b/>
                <w:bCs/>
                <w:sz w:val="18"/>
                <w:szCs w:val="18"/>
                <w:lang w:val="pl-PL"/>
              </w:rPr>
              <w:t>Produkt</w:t>
            </w:r>
          </w:p>
        </w:tc>
        <w:tc>
          <w:tcPr>
            <w:tcW w:w="2268" w:type="dxa"/>
          </w:tcPr>
          <w:p w:rsidR="00093FA3" w:rsidRPr="00C009FF" w:rsidRDefault="00093FA3" w:rsidP="00D27BB3">
            <w:pPr>
              <w:rPr>
                <w:rFonts w:ascii="Arial" w:hAnsi="Arial" w:cs="Arial"/>
                <w:b/>
                <w:bCs/>
                <w:sz w:val="18"/>
                <w:szCs w:val="18"/>
                <w:lang w:val="pl-PL"/>
              </w:rPr>
            </w:pPr>
            <w:r w:rsidRPr="00C009FF">
              <w:rPr>
                <w:rFonts w:ascii="Arial" w:hAnsi="Arial" w:cs="Arial"/>
                <w:b/>
                <w:bCs/>
                <w:sz w:val="18"/>
                <w:szCs w:val="18"/>
                <w:lang w:val="pl-PL"/>
              </w:rPr>
              <w:t>Maksymalna liczba instancji, jakie można uruchomić</w:t>
            </w:r>
            <w:r w:rsidR="006B40EE" w:rsidRPr="00C009FF">
              <w:rPr>
                <w:rFonts w:ascii="Arial" w:hAnsi="Arial" w:cs="Arial"/>
                <w:b/>
                <w:bCs/>
                <w:sz w:val="18"/>
                <w:szCs w:val="18"/>
                <w:lang w:val="pl-PL"/>
              </w:rPr>
              <w:t xml:space="preserve"> w </w:t>
            </w:r>
            <w:r w:rsidRPr="00C009FF">
              <w:rPr>
                <w:rFonts w:ascii="Arial" w:hAnsi="Arial" w:cs="Arial"/>
                <w:b/>
                <w:bCs/>
                <w:sz w:val="18"/>
                <w:szCs w:val="18"/>
                <w:lang w:val="pl-PL"/>
              </w:rPr>
              <w:t>wirtu</w:t>
            </w:r>
            <w:r w:rsidR="00374E50">
              <w:rPr>
                <w:rFonts w:ascii="Arial" w:hAnsi="Arial" w:cs="Arial"/>
                <w:b/>
                <w:bCs/>
                <w:sz w:val="18"/>
                <w:szCs w:val="18"/>
                <w:lang w:val="pl-PL"/>
              </w:rPr>
              <w:softHyphen/>
            </w:r>
            <w:r w:rsidRPr="00C009FF">
              <w:rPr>
                <w:rFonts w:ascii="Arial" w:hAnsi="Arial" w:cs="Arial"/>
                <w:b/>
                <w:bCs/>
                <w:sz w:val="18"/>
                <w:szCs w:val="18"/>
                <w:lang w:val="pl-PL"/>
              </w:rPr>
              <w:t>alnych środowiskach systemu operacyjnego</w:t>
            </w:r>
          </w:p>
        </w:tc>
        <w:tc>
          <w:tcPr>
            <w:tcW w:w="4827" w:type="dxa"/>
          </w:tcPr>
          <w:p w:rsidR="00093FA3" w:rsidRPr="00C009FF" w:rsidRDefault="00093FA3" w:rsidP="00D27BB3">
            <w:pPr>
              <w:spacing w:after="0" w:line="240" w:lineRule="auto"/>
              <w:rPr>
                <w:rFonts w:ascii="Arial" w:hAnsi="Arial" w:cs="Arial"/>
                <w:b/>
                <w:bCs/>
                <w:sz w:val="18"/>
                <w:szCs w:val="18"/>
                <w:lang w:val="pl-PL"/>
              </w:rPr>
            </w:pPr>
            <w:r w:rsidRPr="00C009FF">
              <w:rPr>
                <w:rFonts w:ascii="Arial" w:hAnsi="Arial" w:cs="Arial"/>
                <w:b/>
                <w:bCs/>
                <w:sz w:val="18"/>
                <w:szCs w:val="18"/>
                <w:lang w:val="pl-PL"/>
              </w:rPr>
              <w:t>Zastosowanie</w:t>
            </w:r>
            <w:r w:rsidR="006B40EE" w:rsidRPr="00C009FF">
              <w:rPr>
                <w:rFonts w:ascii="Arial" w:hAnsi="Arial" w:cs="Arial"/>
                <w:b/>
                <w:bCs/>
                <w:sz w:val="18"/>
                <w:szCs w:val="18"/>
                <w:lang w:val="pl-PL"/>
              </w:rPr>
              <w:t xml:space="preserve"> w </w:t>
            </w:r>
            <w:r w:rsidRPr="00C009FF">
              <w:rPr>
                <w:rFonts w:ascii="Arial" w:hAnsi="Arial" w:cs="Arial"/>
                <w:b/>
                <w:bCs/>
                <w:sz w:val="18"/>
                <w:szCs w:val="18"/>
                <w:lang w:val="pl-PL"/>
              </w:rPr>
              <w:t>środowiskach wirtualizowanych</w:t>
            </w:r>
          </w:p>
        </w:tc>
      </w:tr>
      <w:tr w:rsidR="00093FA3" w:rsidRPr="00C009FF" w:rsidTr="00374E50">
        <w:tc>
          <w:tcPr>
            <w:tcW w:w="2093" w:type="dxa"/>
          </w:tcPr>
          <w:p w:rsidR="00093FA3" w:rsidRPr="00C009FF" w:rsidRDefault="00093FA3" w:rsidP="00F24B74">
            <w:pPr>
              <w:rPr>
                <w:rFonts w:ascii="Arial" w:hAnsi="Arial" w:cs="Arial"/>
                <w:sz w:val="18"/>
                <w:szCs w:val="18"/>
                <w:lang w:val="pl-PL"/>
              </w:rPr>
            </w:pPr>
            <w:r w:rsidRPr="00C009FF">
              <w:rPr>
                <w:rFonts w:ascii="Arial" w:hAnsi="Arial" w:cs="Arial"/>
                <w:sz w:val="18"/>
                <w:szCs w:val="18"/>
                <w:lang w:val="pl-PL"/>
              </w:rPr>
              <w:t>Windows Server 2003 R2 Standard Edition</w:t>
            </w:r>
          </w:p>
        </w:tc>
        <w:tc>
          <w:tcPr>
            <w:tcW w:w="2268" w:type="dxa"/>
          </w:tcPr>
          <w:p w:rsidR="00093FA3" w:rsidRPr="00C009FF" w:rsidRDefault="00093FA3" w:rsidP="00F24B74">
            <w:pPr>
              <w:rPr>
                <w:rFonts w:ascii="Arial" w:hAnsi="Arial" w:cs="Arial"/>
                <w:sz w:val="18"/>
                <w:szCs w:val="18"/>
                <w:lang w:val="pl-PL"/>
              </w:rPr>
            </w:pPr>
            <w:r w:rsidRPr="00C009FF">
              <w:rPr>
                <w:rFonts w:ascii="Arial" w:hAnsi="Arial" w:cs="Arial"/>
                <w:sz w:val="18"/>
                <w:szCs w:val="18"/>
                <w:lang w:val="pl-PL"/>
              </w:rPr>
              <w:t>jedna*</w:t>
            </w:r>
          </w:p>
        </w:tc>
        <w:tc>
          <w:tcPr>
            <w:tcW w:w="4827" w:type="dxa"/>
          </w:tcPr>
          <w:p w:rsidR="00093FA3" w:rsidRPr="00C009FF" w:rsidRDefault="00093FA3" w:rsidP="00B46C3D">
            <w:pPr>
              <w:spacing w:after="0" w:line="240" w:lineRule="auto"/>
              <w:rPr>
                <w:rFonts w:ascii="Arial" w:hAnsi="Arial" w:cs="Arial"/>
                <w:sz w:val="18"/>
                <w:szCs w:val="18"/>
                <w:lang w:val="pl-PL"/>
              </w:rPr>
            </w:pPr>
            <w:r w:rsidRPr="00C009FF">
              <w:rPr>
                <w:rFonts w:ascii="Arial" w:hAnsi="Arial" w:cs="Arial"/>
                <w:sz w:val="18"/>
                <w:szCs w:val="18"/>
                <w:lang w:val="pl-PL"/>
              </w:rPr>
              <w:t>Pojedyncza licencja Standard Edition pozwala na uruchamianie na serwerze jednej instancji oprogramo</w:t>
            </w:r>
            <w:r w:rsidRPr="00C009FF">
              <w:rPr>
                <w:rFonts w:ascii="Arial" w:hAnsi="Arial" w:cs="Arial"/>
                <w:sz w:val="18"/>
                <w:szCs w:val="18"/>
                <w:lang w:val="pl-PL"/>
              </w:rPr>
              <w:softHyphen/>
              <w:t>wania albo</w:t>
            </w:r>
            <w:r w:rsidR="006B40EE" w:rsidRPr="00C009FF">
              <w:rPr>
                <w:rFonts w:ascii="Arial" w:hAnsi="Arial" w:cs="Arial"/>
                <w:sz w:val="18"/>
                <w:szCs w:val="18"/>
                <w:lang w:val="pl-PL"/>
              </w:rPr>
              <w:t xml:space="preserve"> w </w:t>
            </w:r>
            <w:r w:rsidRPr="00C009FF">
              <w:rPr>
                <w:rFonts w:ascii="Arial" w:hAnsi="Arial" w:cs="Arial"/>
                <w:sz w:val="18"/>
                <w:szCs w:val="18"/>
                <w:lang w:val="pl-PL"/>
              </w:rPr>
              <w:t>fizycznym, albo</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wirtualnym środowisku systemu operacyjnego. Każda uruchomiona instancja oprogramowania wymaga przypisania do serwera jednej licencji Standard Edition (w takim wypadku bardziej korzystny może być zakup wyższej edycji oprogramowania)</w:t>
            </w:r>
            <w:r w:rsidR="00374E50">
              <w:rPr>
                <w:rFonts w:ascii="Arial" w:hAnsi="Arial" w:cs="Arial"/>
                <w:sz w:val="18"/>
                <w:szCs w:val="18"/>
                <w:lang w:val="pl-PL"/>
              </w:rPr>
              <w:t>.</w:t>
            </w:r>
          </w:p>
        </w:tc>
      </w:tr>
      <w:tr w:rsidR="00093FA3" w:rsidRPr="00C009FF" w:rsidTr="00374E50">
        <w:tc>
          <w:tcPr>
            <w:tcW w:w="2093" w:type="dxa"/>
          </w:tcPr>
          <w:p w:rsidR="00093FA3" w:rsidRPr="00C009FF" w:rsidRDefault="00093FA3" w:rsidP="00F24B74">
            <w:pPr>
              <w:rPr>
                <w:rFonts w:ascii="Arial" w:hAnsi="Arial" w:cs="Arial"/>
                <w:sz w:val="18"/>
                <w:szCs w:val="18"/>
                <w:lang w:val="pl-PL"/>
              </w:rPr>
            </w:pPr>
            <w:r w:rsidRPr="00C009FF">
              <w:rPr>
                <w:rFonts w:ascii="Arial" w:hAnsi="Arial" w:cs="Arial"/>
                <w:sz w:val="18"/>
                <w:szCs w:val="18"/>
                <w:lang w:val="pl-PL"/>
              </w:rPr>
              <w:t>Windows Server 2003 R2 Enterprise Edition</w:t>
            </w:r>
          </w:p>
        </w:tc>
        <w:tc>
          <w:tcPr>
            <w:tcW w:w="2268" w:type="dxa"/>
          </w:tcPr>
          <w:p w:rsidR="00093FA3" w:rsidRPr="00C009FF" w:rsidRDefault="00093FA3" w:rsidP="00F24B74">
            <w:pPr>
              <w:rPr>
                <w:rFonts w:ascii="Arial" w:hAnsi="Arial" w:cs="Arial"/>
                <w:sz w:val="18"/>
                <w:szCs w:val="18"/>
                <w:lang w:val="pl-PL"/>
              </w:rPr>
            </w:pPr>
            <w:r w:rsidRPr="00C009FF">
              <w:rPr>
                <w:rFonts w:ascii="Arial" w:hAnsi="Arial" w:cs="Arial"/>
                <w:sz w:val="18"/>
                <w:szCs w:val="18"/>
                <w:lang w:val="pl-PL"/>
              </w:rPr>
              <w:t>cztery</w:t>
            </w:r>
          </w:p>
        </w:tc>
        <w:tc>
          <w:tcPr>
            <w:tcW w:w="4827" w:type="dxa"/>
          </w:tcPr>
          <w:p w:rsidR="00093FA3" w:rsidRPr="00C009FF" w:rsidRDefault="00093FA3" w:rsidP="004740E5">
            <w:pPr>
              <w:spacing w:after="0" w:line="240" w:lineRule="auto"/>
              <w:rPr>
                <w:rFonts w:ascii="Arial" w:hAnsi="Arial" w:cs="Arial"/>
                <w:sz w:val="18"/>
                <w:szCs w:val="18"/>
                <w:lang w:val="pl-PL"/>
              </w:rPr>
            </w:pPr>
            <w:r w:rsidRPr="00C009FF">
              <w:rPr>
                <w:rFonts w:ascii="Arial" w:hAnsi="Arial" w:cs="Arial"/>
                <w:sz w:val="18"/>
                <w:szCs w:val="18"/>
                <w:lang w:val="pl-PL"/>
              </w:rPr>
              <w:t>Licencja Enterprise Edition pozwala na uruchomienie na serwerze jednej instancji oprogramowania Enterprise Edition</w:t>
            </w:r>
            <w:r w:rsidR="006B40EE" w:rsidRPr="00C009FF">
              <w:rPr>
                <w:rFonts w:ascii="Arial" w:hAnsi="Arial" w:cs="Arial"/>
                <w:sz w:val="18"/>
                <w:szCs w:val="18"/>
                <w:lang w:val="pl-PL"/>
              </w:rPr>
              <w:t xml:space="preserve"> w </w:t>
            </w:r>
            <w:r w:rsidRPr="00C009FF">
              <w:rPr>
                <w:rFonts w:ascii="Arial" w:hAnsi="Arial" w:cs="Arial"/>
                <w:sz w:val="18"/>
                <w:szCs w:val="18"/>
                <w:lang w:val="pl-PL"/>
              </w:rPr>
              <w:t>jednym fizycznym środowisku systemu opera</w:t>
            </w:r>
            <w:r w:rsidRPr="00C009FF">
              <w:rPr>
                <w:rFonts w:ascii="Arial" w:hAnsi="Arial" w:cs="Arial"/>
                <w:sz w:val="18"/>
                <w:szCs w:val="18"/>
                <w:lang w:val="pl-PL"/>
              </w:rPr>
              <w:softHyphen/>
              <w:t>cyjnego</w:t>
            </w:r>
            <w:r w:rsidR="006B40EE" w:rsidRPr="00C009FF">
              <w:rPr>
                <w:rFonts w:ascii="Arial" w:hAnsi="Arial" w:cs="Arial"/>
                <w:sz w:val="18"/>
                <w:szCs w:val="18"/>
                <w:lang w:val="pl-PL"/>
              </w:rPr>
              <w:t xml:space="preserve"> i </w:t>
            </w:r>
            <w:r w:rsidRPr="00C009FF">
              <w:rPr>
                <w:rFonts w:ascii="Arial" w:hAnsi="Arial" w:cs="Arial"/>
                <w:sz w:val="18"/>
                <w:szCs w:val="18"/>
                <w:lang w:val="pl-PL"/>
              </w:rPr>
              <w:t>maksymalnie czterech (uruchamianych jedno</w:t>
            </w:r>
            <w:r w:rsidRPr="00C009FF">
              <w:rPr>
                <w:rFonts w:ascii="Arial" w:hAnsi="Arial" w:cs="Arial"/>
                <w:sz w:val="18"/>
                <w:szCs w:val="18"/>
                <w:lang w:val="pl-PL"/>
              </w:rPr>
              <w:softHyphen/>
              <w:t>cześnie)</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w:t>
            </w:r>
            <w:r w:rsidRPr="00C009FF">
              <w:rPr>
                <w:rFonts w:ascii="Arial" w:hAnsi="Arial" w:cs="Arial"/>
                <w:sz w:val="18"/>
                <w:szCs w:val="18"/>
                <w:lang w:val="pl-PL"/>
              </w:rPr>
              <w:softHyphen/>
              <w:t>nego.</w:t>
            </w:r>
            <w:r w:rsidR="00BD0675" w:rsidRPr="00C009FF">
              <w:rPr>
                <w:rFonts w:ascii="Arial" w:hAnsi="Arial" w:cs="Arial"/>
                <w:sz w:val="18"/>
                <w:szCs w:val="18"/>
                <w:lang w:val="pl-PL"/>
              </w:rPr>
              <w:t xml:space="preserve"> W </w:t>
            </w:r>
            <w:r w:rsidRPr="00C009FF">
              <w:rPr>
                <w:rFonts w:ascii="Arial" w:hAnsi="Arial" w:cs="Arial"/>
                <w:sz w:val="18"/>
                <w:szCs w:val="18"/>
                <w:lang w:val="pl-PL"/>
              </w:rPr>
              <w:t>przypadku jednoczesnego uruchamiania wszystkich pięciu instancji, instancja uruchomiona</w:t>
            </w:r>
            <w:r w:rsidR="006B40EE" w:rsidRPr="00C009FF">
              <w:rPr>
                <w:rFonts w:ascii="Arial" w:hAnsi="Arial" w:cs="Arial"/>
                <w:sz w:val="18"/>
                <w:szCs w:val="18"/>
                <w:lang w:val="pl-PL"/>
              </w:rPr>
              <w:t xml:space="preserve"> w </w:t>
            </w:r>
            <w:r w:rsidRPr="00C009FF">
              <w:rPr>
                <w:rFonts w:ascii="Arial" w:hAnsi="Arial" w:cs="Arial"/>
                <w:sz w:val="18"/>
                <w:szCs w:val="18"/>
                <w:lang w:val="pl-PL"/>
              </w:rPr>
              <w:t>środowisku fizycznym może być wykorzystywana wyłącznie do uruchamiania oprogramowania wirtualizacji oraz oprogramowania do zarządzania</w:t>
            </w:r>
            <w:r w:rsidR="006B40EE" w:rsidRPr="00C009FF">
              <w:rPr>
                <w:rFonts w:ascii="Arial" w:hAnsi="Arial" w:cs="Arial"/>
                <w:sz w:val="18"/>
                <w:szCs w:val="18"/>
                <w:lang w:val="pl-PL"/>
              </w:rPr>
              <w:t xml:space="preserve"> i </w:t>
            </w:r>
            <w:r w:rsidRPr="00C009FF">
              <w:rPr>
                <w:rFonts w:ascii="Arial" w:hAnsi="Arial" w:cs="Arial"/>
                <w:sz w:val="18"/>
                <w:szCs w:val="18"/>
                <w:lang w:val="pl-PL"/>
              </w:rPr>
              <w:t>obsługi środowisk systemu operacyjnego na serwerze.</w:t>
            </w:r>
          </w:p>
        </w:tc>
      </w:tr>
      <w:tr w:rsidR="00093FA3" w:rsidRPr="00C009FF" w:rsidTr="00374E50">
        <w:tc>
          <w:tcPr>
            <w:tcW w:w="2093" w:type="dxa"/>
          </w:tcPr>
          <w:p w:rsidR="00093FA3" w:rsidRPr="00C009FF" w:rsidRDefault="00093FA3" w:rsidP="00F24B74">
            <w:pPr>
              <w:rPr>
                <w:rFonts w:ascii="Arial" w:hAnsi="Arial" w:cs="Arial"/>
                <w:sz w:val="18"/>
                <w:szCs w:val="18"/>
                <w:lang w:val="pl-PL"/>
              </w:rPr>
            </w:pPr>
            <w:r w:rsidRPr="00C009FF">
              <w:rPr>
                <w:rFonts w:ascii="Arial" w:hAnsi="Arial" w:cs="Arial"/>
                <w:sz w:val="18"/>
                <w:szCs w:val="18"/>
                <w:lang w:val="pl-PL"/>
              </w:rPr>
              <w:t>Windows Server 2003 R2 Datacenter Edition</w:t>
            </w:r>
          </w:p>
        </w:tc>
        <w:tc>
          <w:tcPr>
            <w:tcW w:w="2268" w:type="dxa"/>
          </w:tcPr>
          <w:p w:rsidR="00093FA3" w:rsidRPr="00C009FF" w:rsidRDefault="00093FA3" w:rsidP="00F24B74">
            <w:pPr>
              <w:rPr>
                <w:rFonts w:ascii="Arial" w:hAnsi="Arial" w:cs="Arial"/>
                <w:sz w:val="18"/>
                <w:szCs w:val="18"/>
                <w:lang w:val="pl-PL"/>
              </w:rPr>
            </w:pPr>
            <w:r w:rsidRPr="00C009FF">
              <w:rPr>
                <w:rFonts w:ascii="Arial" w:hAnsi="Arial" w:cs="Arial"/>
                <w:sz w:val="18"/>
                <w:szCs w:val="18"/>
                <w:lang w:val="pl-PL"/>
              </w:rPr>
              <w:t>bez ograniczeń</w:t>
            </w:r>
          </w:p>
        </w:tc>
        <w:tc>
          <w:tcPr>
            <w:tcW w:w="4827" w:type="dxa"/>
          </w:tcPr>
          <w:p w:rsidR="00093FA3" w:rsidRPr="00C009FF" w:rsidRDefault="00093FA3" w:rsidP="00C35EEF">
            <w:pPr>
              <w:spacing w:after="0" w:line="240" w:lineRule="auto"/>
              <w:rPr>
                <w:rFonts w:ascii="Arial" w:hAnsi="Arial" w:cs="Arial"/>
                <w:sz w:val="18"/>
                <w:szCs w:val="18"/>
                <w:lang w:val="pl-PL"/>
              </w:rPr>
            </w:pPr>
            <w:r w:rsidRPr="00C009FF">
              <w:rPr>
                <w:rFonts w:ascii="Arial" w:hAnsi="Arial" w:cs="Arial"/>
                <w:sz w:val="18"/>
                <w:szCs w:val="18"/>
                <w:lang w:val="pl-PL"/>
              </w:rPr>
              <w:t>W przypadku wykupienia licencji Datacenter Edition na wszystkie procesory fizyczne zainstalowane na serwerze, na serwerze tym można uruchamiać oprogramowanie Windows Server</w:t>
            </w:r>
            <w:r w:rsidR="006B40EE" w:rsidRPr="00C009FF">
              <w:rPr>
                <w:rFonts w:ascii="Arial" w:hAnsi="Arial" w:cs="Arial"/>
                <w:sz w:val="18"/>
                <w:szCs w:val="18"/>
                <w:lang w:val="pl-PL"/>
              </w:rPr>
              <w:t xml:space="preserve"> w </w:t>
            </w:r>
            <w:r w:rsidRPr="00C009FF">
              <w:rPr>
                <w:rFonts w:ascii="Arial" w:hAnsi="Arial" w:cs="Arial"/>
                <w:sz w:val="18"/>
                <w:szCs w:val="18"/>
                <w:lang w:val="pl-PL"/>
              </w:rPr>
              <w:t>fizycznym środowisku systemu operacyjnego</w:t>
            </w:r>
            <w:r w:rsidR="006B40EE" w:rsidRPr="00C009FF">
              <w:rPr>
                <w:rFonts w:ascii="Arial" w:hAnsi="Arial" w:cs="Arial"/>
                <w:sz w:val="18"/>
                <w:szCs w:val="18"/>
                <w:lang w:val="pl-PL"/>
              </w:rPr>
              <w:t xml:space="preserve"> i w </w:t>
            </w:r>
            <w:r w:rsidRPr="00C009FF">
              <w:rPr>
                <w:rFonts w:ascii="Arial" w:hAnsi="Arial" w:cs="Arial"/>
                <w:sz w:val="18"/>
                <w:szCs w:val="18"/>
                <w:lang w:val="pl-PL"/>
              </w:rPr>
              <w:t>nieograniczonej liczbie wirtualnych środowisk systemu operacyjnego.</w:t>
            </w:r>
          </w:p>
        </w:tc>
      </w:tr>
      <w:tr w:rsidR="00093FA3" w:rsidRPr="00C009FF" w:rsidTr="00374E50">
        <w:tc>
          <w:tcPr>
            <w:tcW w:w="2093" w:type="dxa"/>
          </w:tcPr>
          <w:p w:rsidR="00093FA3" w:rsidRPr="00C009FF" w:rsidRDefault="00093FA3" w:rsidP="00F24B74">
            <w:pPr>
              <w:rPr>
                <w:rFonts w:ascii="Arial" w:hAnsi="Arial" w:cs="Arial"/>
                <w:sz w:val="18"/>
                <w:szCs w:val="18"/>
                <w:lang w:val="pl-PL"/>
              </w:rPr>
            </w:pPr>
            <w:r w:rsidRPr="00C009FF">
              <w:rPr>
                <w:rFonts w:ascii="Arial" w:hAnsi="Arial" w:cs="Arial"/>
                <w:sz w:val="18"/>
                <w:szCs w:val="18"/>
                <w:lang w:val="pl-PL"/>
              </w:rPr>
              <w:t>Windows Server 2003 Web Edition</w:t>
            </w:r>
          </w:p>
        </w:tc>
        <w:tc>
          <w:tcPr>
            <w:tcW w:w="2268" w:type="dxa"/>
          </w:tcPr>
          <w:p w:rsidR="00093FA3" w:rsidRPr="00C009FF" w:rsidRDefault="00093FA3" w:rsidP="00F24B74">
            <w:pPr>
              <w:rPr>
                <w:rFonts w:ascii="Arial" w:hAnsi="Arial" w:cs="Arial"/>
                <w:sz w:val="18"/>
                <w:szCs w:val="18"/>
                <w:lang w:val="pl-PL"/>
              </w:rPr>
            </w:pPr>
            <w:r w:rsidRPr="00C009FF">
              <w:rPr>
                <w:rFonts w:ascii="Arial" w:hAnsi="Arial" w:cs="Arial"/>
                <w:sz w:val="18"/>
                <w:szCs w:val="18"/>
                <w:lang w:val="pl-PL"/>
              </w:rPr>
              <w:t>jedna*</w:t>
            </w:r>
          </w:p>
        </w:tc>
        <w:tc>
          <w:tcPr>
            <w:tcW w:w="4827" w:type="dxa"/>
          </w:tcPr>
          <w:p w:rsidR="00093FA3" w:rsidRPr="00C009FF" w:rsidRDefault="00093FA3" w:rsidP="009A72EB">
            <w:pPr>
              <w:spacing w:after="0" w:line="240" w:lineRule="auto"/>
              <w:rPr>
                <w:rFonts w:ascii="Arial" w:hAnsi="Arial" w:cs="Arial"/>
                <w:sz w:val="18"/>
                <w:szCs w:val="18"/>
                <w:lang w:val="pl-PL"/>
              </w:rPr>
            </w:pPr>
            <w:r w:rsidRPr="00C009FF">
              <w:rPr>
                <w:rFonts w:ascii="Arial" w:hAnsi="Arial" w:cs="Arial"/>
                <w:sz w:val="18"/>
                <w:szCs w:val="18"/>
                <w:lang w:val="pl-PL"/>
              </w:rPr>
              <w:t>Pojedyncza licencja Web Edition pozwala na urucha</w:t>
            </w:r>
            <w:r w:rsidRPr="00C009FF">
              <w:rPr>
                <w:rFonts w:ascii="Arial" w:hAnsi="Arial" w:cs="Arial"/>
                <w:sz w:val="18"/>
                <w:szCs w:val="18"/>
                <w:lang w:val="pl-PL"/>
              </w:rPr>
              <w:softHyphen/>
              <w:t>mianie na serwerze jednej instancji oprogramowania albo</w:t>
            </w:r>
            <w:r w:rsidR="006B40EE" w:rsidRPr="00C009FF">
              <w:rPr>
                <w:rFonts w:ascii="Arial" w:hAnsi="Arial" w:cs="Arial"/>
                <w:sz w:val="18"/>
                <w:szCs w:val="18"/>
                <w:lang w:val="pl-PL"/>
              </w:rPr>
              <w:t xml:space="preserve"> w </w:t>
            </w:r>
            <w:r w:rsidRPr="00C009FF">
              <w:rPr>
                <w:rFonts w:ascii="Arial" w:hAnsi="Arial" w:cs="Arial"/>
                <w:sz w:val="18"/>
                <w:szCs w:val="18"/>
                <w:lang w:val="pl-PL"/>
              </w:rPr>
              <w:t>fizycznym, albo</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wirtualnym środowisku systemu operacyjnego. Każda uruchomiona instancja oprogramowania wymaga przypisania do serwera jednej licencji Web Edition (w takim wypadku bardziej korzystny może być zakup wyższej edycji oprogramowania)</w:t>
            </w:r>
            <w:r w:rsidR="00374E50">
              <w:rPr>
                <w:rFonts w:ascii="Arial" w:hAnsi="Arial" w:cs="Arial"/>
                <w:sz w:val="18"/>
                <w:szCs w:val="18"/>
                <w:lang w:val="pl-PL"/>
              </w:rPr>
              <w:t>.</w:t>
            </w:r>
          </w:p>
        </w:tc>
      </w:tr>
    </w:tbl>
    <w:p w:rsidR="00093FA3" w:rsidRPr="00C009FF" w:rsidRDefault="00093FA3" w:rsidP="00F448D1">
      <w:pPr>
        <w:pStyle w:val="Heading2"/>
        <w:rPr>
          <w:rFonts w:ascii="Arial" w:hAnsi="Arial" w:cs="Arial"/>
          <w:color w:val="auto"/>
          <w:lang w:val="pl-PL"/>
        </w:rPr>
      </w:pPr>
    </w:p>
    <w:p w:rsidR="00093FA3" w:rsidRPr="00C009FF" w:rsidRDefault="00093FA3" w:rsidP="00F448D1">
      <w:pPr>
        <w:pStyle w:val="Heading2"/>
        <w:rPr>
          <w:rFonts w:ascii="Arial" w:hAnsi="Arial" w:cs="Arial"/>
          <w:color w:val="auto"/>
          <w:lang w:val="pl-PL"/>
        </w:rPr>
      </w:pPr>
      <w:bookmarkStart w:id="5" w:name="_Toc175331389"/>
      <w:r w:rsidRPr="00C009FF">
        <w:rPr>
          <w:rFonts w:ascii="Arial" w:hAnsi="Arial" w:cs="Arial"/>
          <w:color w:val="auto"/>
          <w:lang w:val="pl-PL"/>
        </w:rPr>
        <w:t>Wybór najbardziej opłacalnej edycji oprogramowania Windows Server</w:t>
      </w:r>
      <w:bookmarkEnd w:id="5"/>
    </w:p>
    <w:p w:rsidR="00093FA3" w:rsidRPr="00C009FF" w:rsidRDefault="00093FA3" w:rsidP="004F4406">
      <w:pPr>
        <w:spacing w:after="0" w:line="240" w:lineRule="auto"/>
        <w:rPr>
          <w:rFonts w:ascii="Arial" w:hAnsi="Arial" w:cs="Arial"/>
          <w:sz w:val="18"/>
          <w:szCs w:val="18"/>
          <w:lang w:val="pl-PL"/>
        </w:rPr>
      </w:pPr>
      <w:r w:rsidRPr="00C009FF">
        <w:rPr>
          <w:rFonts w:ascii="Arial" w:hAnsi="Arial" w:cs="Arial"/>
          <w:sz w:val="18"/>
          <w:szCs w:val="18"/>
          <w:lang w:val="pl-PL"/>
        </w:rPr>
        <w:t>To, która edycja systemu Windows Server jest najbardziej opłacalna</w:t>
      </w:r>
      <w:r w:rsidR="006B40EE" w:rsidRPr="00C009FF">
        <w:rPr>
          <w:rFonts w:ascii="Arial" w:hAnsi="Arial" w:cs="Arial"/>
          <w:sz w:val="18"/>
          <w:szCs w:val="18"/>
          <w:lang w:val="pl-PL"/>
        </w:rPr>
        <w:t xml:space="preserve"> w </w:t>
      </w:r>
      <w:r w:rsidRPr="00C009FF">
        <w:rPr>
          <w:rFonts w:ascii="Arial" w:hAnsi="Arial" w:cs="Arial"/>
          <w:sz w:val="18"/>
          <w:szCs w:val="18"/>
          <w:lang w:val="pl-PL"/>
        </w:rPr>
        <w:t>danej sytuacji, zależy od liczby instancji uruchamianych na serwerze oraz od liczby procesorów zainstalowanych</w:t>
      </w:r>
      <w:r w:rsidR="006B40EE" w:rsidRPr="00C009FF">
        <w:rPr>
          <w:rFonts w:ascii="Arial" w:hAnsi="Arial" w:cs="Arial"/>
          <w:sz w:val="18"/>
          <w:szCs w:val="18"/>
          <w:lang w:val="pl-PL"/>
        </w:rPr>
        <w:t xml:space="preserve"> w </w:t>
      </w:r>
      <w:r w:rsidRPr="00C009FF">
        <w:rPr>
          <w:rFonts w:ascii="Arial" w:hAnsi="Arial" w:cs="Arial"/>
          <w:sz w:val="18"/>
          <w:szCs w:val="18"/>
          <w:lang w:val="pl-PL"/>
        </w:rPr>
        <w:t>tym serwerze (należy pamiętać, że oprogramowanie</w:t>
      </w:r>
      <w:r w:rsidR="006B40EE" w:rsidRPr="00C009FF">
        <w:rPr>
          <w:rFonts w:ascii="Arial" w:hAnsi="Arial" w:cs="Arial"/>
          <w:sz w:val="18"/>
          <w:szCs w:val="18"/>
          <w:lang w:val="pl-PL"/>
        </w:rPr>
        <w:t xml:space="preserve"> w </w:t>
      </w:r>
      <w:r w:rsidRPr="00C009FF">
        <w:rPr>
          <w:rFonts w:ascii="Arial" w:hAnsi="Arial" w:cs="Arial"/>
          <w:sz w:val="18"/>
          <w:szCs w:val="18"/>
          <w:lang w:val="pl-PL"/>
        </w:rPr>
        <w:t>wersji Enterprise Edition</w:t>
      </w:r>
      <w:r w:rsidR="006B40EE" w:rsidRPr="00C009FF">
        <w:rPr>
          <w:rFonts w:ascii="Arial" w:hAnsi="Arial" w:cs="Arial"/>
          <w:sz w:val="18"/>
          <w:szCs w:val="18"/>
          <w:lang w:val="pl-PL"/>
        </w:rPr>
        <w:t xml:space="preserve"> i </w:t>
      </w:r>
      <w:r w:rsidRPr="00C009FF">
        <w:rPr>
          <w:rFonts w:ascii="Arial" w:hAnsi="Arial" w:cs="Arial"/>
          <w:sz w:val="18"/>
          <w:szCs w:val="18"/>
          <w:lang w:val="pl-PL"/>
        </w:rPr>
        <w:t>Datacenter Edition pozwala na uruchamianie dodatkowych instancji,</w:t>
      </w:r>
      <w:r w:rsidR="006B40EE" w:rsidRPr="00C009FF">
        <w:rPr>
          <w:rFonts w:ascii="Arial" w:hAnsi="Arial" w:cs="Arial"/>
          <w:sz w:val="18"/>
          <w:szCs w:val="18"/>
          <w:lang w:val="pl-PL"/>
        </w:rPr>
        <w:t xml:space="preserve"> a </w:t>
      </w:r>
      <w:r w:rsidRPr="00C009FF">
        <w:rPr>
          <w:rFonts w:ascii="Arial" w:hAnsi="Arial" w:cs="Arial"/>
          <w:sz w:val="18"/>
          <w:szCs w:val="18"/>
          <w:lang w:val="pl-PL"/>
        </w:rPr>
        <w:t>także zapewnia szerszą</w:t>
      </w:r>
      <w:r w:rsidR="006B40EE" w:rsidRPr="00C009FF">
        <w:rPr>
          <w:rFonts w:ascii="Arial" w:hAnsi="Arial" w:cs="Arial"/>
          <w:sz w:val="18"/>
          <w:szCs w:val="18"/>
          <w:lang w:val="pl-PL"/>
        </w:rPr>
        <w:t xml:space="preserve"> i </w:t>
      </w:r>
      <w:r w:rsidRPr="00C009FF">
        <w:rPr>
          <w:rFonts w:ascii="Arial" w:hAnsi="Arial" w:cs="Arial"/>
          <w:sz w:val="18"/>
          <w:szCs w:val="18"/>
          <w:lang w:val="pl-PL"/>
        </w:rPr>
        <w:t>niedostępną</w:t>
      </w:r>
      <w:r w:rsidR="006B40EE" w:rsidRPr="00C009FF">
        <w:rPr>
          <w:rFonts w:ascii="Arial" w:hAnsi="Arial" w:cs="Arial"/>
          <w:sz w:val="18"/>
          <w:szCs w:val="18"/>
          <w:lang w:val="pl-PL"/>
        </w:rPr>
        <w:t xml:space="preserve"> w </w:t>
      </w:r>
      <w:r w:rsidRPr="00C009FF">
        <w:rPr>
          <w:rFonts w:ascii="Arial" w:hAnsi="Arial" w:cs="Arial"/>
          <w:sz w:val="18"/>
          <w:szCs w:val="18"/>
          <w:lang w:val="pl-PL"/>
        </w:rPr>
        <w:t>Standard Edition funkcjonalność, taką jak na przykład praca</w:t>
      </w:r>
      <w:r w:rsidR="006B40EE" w:rsidRPr="00C009FF">
        <w:rPr>
          <w:rFonts w:ascii="Arial" w:hAnsi="Arial" w:cs="Arial"/>
          <w:sz w:val="18"/>
          <w:szCs w:val="18"/>
          <w:lang w:val="pl-PL"/>
        </w:rPr>
        <w:t xml:space="preserve"> w </w:t>
      </w:r>
      <w:r w:rsidRPr="00C009FF">
        <w:rPr>
          <w:rFonts w:ascii="Arial" w:hAnsi="Arial" w:cs="Arial"/>
          <w:sz w:val="18"/>
          <w:szCs w:val="18"/>
          <w:lang w:val="pl-PL"/>
        </w:rPr>
        <w:t>klastrach).</w:t>
      </w:r>
    </w:p>
    <w:p w:rsidR="00093FA3" w:rsidRPr="00C009FF" w:rsidRDefault="00093FA3" w:rsidP="004F4406">
      <w:pPr>
        <w:pStyle w:val="ListParagraph"/>
        <w:numPr>
          <w:ilvl w:val="0"/>
          <w:numId w:val="14"/>
        </w:numPr>
        <w:spacing w:after="0" w:line="240" w:lineRule="auto"/>
        <w:rPr>
          <w:rFonts w:ascii="Arial" w:hAnsi="Arial" w:cs="Arial"/>
          <w:sz w:val="18"/>
          <w:szCs w:val="18"/>
          <w:lang w:val="pl-PL"/>
        </w:rPr>
      </w:pPr>
      <w:r w:rsidRPr="00C009FF">
        <w:rPr>
          <w:rFonts w:ascii="Arial" w:hAnsi="Arial" w:cs="Arial"/>
          <w:sz w:val="18"/>
          <w:szCs w:val="18"/>
          <w:lang w:val="pl-PL"/>
        </w:rPr>
        <w:t>Wersja Standard Edition jest najbardziej opłacalna, gdy na serwerze uruchamiane będą nie więcej niż trzy instancje oprogramowania</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w:t>
      </w:r>
    </w:p>
    <w:p w:rsidR="00093FA3" w:rsidRPr="00C009FF" w:rsidRDefault="00093FA3" w:rsidP="004F4406">
      <w:pPr>
        <w:pStyle w:val="ListParagraph"/>
        <w:numPr>
          <w:ilvl w:val="0"/>
          <w:numId w:val="14"/>
        </w:numPr>
        <w:spacing w:after="0" w:line="240" w:lineRule="auto"/>
        <w:rPr>
          <w:rFonts w:ascii="Arial" w:hAnsi="Arial" w:cs="Arial"/>
          <w:sz w:val="18"/>
          <w:szCs w:val="18"/>
          <w:lang w:val="pl-PL"/>
        </w:rPr>
      </w:pPr>
      <w:r w:rsidRPr="00C009FF">
        <w:rPr>
          <w:rFonts w:ascii="Arial" w:hAnsi="Arial" w:cs="Arial"/>
          <w:sz w:val="18"/>
          <w:szCs w:val="18"/>
          <w:lang w:val="pl-PL"/>
        </w:rPr>
        <w:t>Wersja Enterprise Edition jest najbardziej opłacalna, gdy na każdym procesorze serwera będą jednocześnie uruchamiane cztery instancje oprogramowania</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 Wersja Enterprise Edition jest licencjonowana na serwer,</w:t>
      </w:r>
      <w:r w:rsidR="006B40EE" w:rsidRPr="00C009FF">
        <w:rPr>
          <w:rFonts w:ascii="Arial" w:hAnsi="Arial" w:cs="Arial"/>
          <w:sz w:val="18"/>
          <w:szCs w:val="18"/>
          <w:lang w:val="pl-PL"/>
        </w:rPr>
        <w:t xml:space="preserve"> a </w:t>
      </w:r>
      <w:r w:rsidRPr="00C009FF">
        <w:rPr>
          <w:rFonts w:ascii="Arial" w:hAnsi="Arial" w:cs="Arial"/>
          <w:sz w:val="18"/>
          <w:szCs w:val="18"/>
          <w:lang w:val="pl-PL"/>
        </w:rPr>
        <w:t>nie na procesor, ale do serwera —</w:t>
      </w:r>
      <w:r w:rsidR="006B40EE" w:rsidRPr="00C009FF">
        <w:rPr>
          <w:rFonts w:ascii="Arial" w:hAnsi="Arial" w:cs="Arial"/>
          <w:sz w:val="18"/>
          <w:szCs w:val="18"/>
          <w:lang w:val="pl-PL"/>
        </w:rPr>
        <w:t xml:space="preserve"> w </w:t>
      </w:r>
      <w:r w:rsidRPr="00C009FF">
        <w:rPr>
          <w:rFonts w:ascii="Arial" w:hAnsi="Arial" w:cs="Arial"/>
          <w:sz w:val="18"/>
          <w:szCs w:val="18"/>
          <w:lang w:val="pl-PL"/>
        </w:rPr>
        <w:t>celu umożliwiania uruchamiania więcej niż czterech instancji oprogramowania — może zostać przypisane więcej licencji. Jedna licencja Enterprise Edition wykorzystywana na serwerze jednoprocesorowym do uruchamiania czterech instancji serwera Windows</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 kosztuje tylko nieco mniej niż jedna licencja procesorowa Datacenter Edition,</w:t>
      </w:r>
      <w:r w:rsidR="006B40EE" w:rsidRPr="00C009FF">
        <w:rPr>
          <w:rFonts w:ascii="Arial" w:hAnsi="Arial" w:cs="Arial"/>
          <w:sz w:val="18"/>
          <w:szCs w:val="18"/>
          <w:lang w:val="pl-PL"/>
        </w:rPr>
        <w:t xml:space="preserve"> a </w:t>
      </w:r>
      <w:r w:rsidRPr="00C009FF">
        <w:rPr>
          <w:rFonts w:ascii="Arial" w:hAnsi="Arial" w:cs="Arial"/>
          <w:sz w:val="18"/>
          <w:szCs w:val="18"/>
          <w:lang w:val="pl-PL"/>
        </w:rPr>
        <w:t>dwie licencje Enterprise Edition wykorzystywane na serwerze dwuprocesorowym do uruchamiania ośmiu instancji serwera Windows</w:t>
      </w:r>
      <w:r w:rsidR="006B40EE" w:rsidRPr="00C009FF">
        <w:rPr>
          <w:rFonts w:ascii="Arial" w:hAnsi="Arial" w:cs="Arial"/>
          <w:sz w:val="18"/>
          <w:szCs w:val="18"/>
          <w:lang w:val="pl-PL"/>
        </w:rPr>
        <w:t xml:space="preserve"> w </w:t>
      </w:r>
      <w:r w:rsidRPr="00C009FF">
        <w:rPr>
          <w:rFonts w:ascii="Arial" w:hAnsi="Arial" w:cs="Arial"/>
          <w:sz w:val="18"/>
          <w:szCs w:val="18"/>
          <w:lang w:val="pl-PL"/>
        </w:rPr>
        <w:t xml:space="preserve">wirtualnych środowiskach systemu operacyjnego kosztują tylko nieco mniej niż dwie licencje procesorowe Datacenter Edition. </w:t>
      </w:r>
    </w:p>
    <w:p w:rsidR="00093FA3" w:rsidRPr="00C009FF" w:rsidRDefault="00093FA3" w:rsidP="004F4406">
      <w:pPr>
        <w:pStyle w:val="ListParagraph"/>
        <w:numPr>
          <w:ilvl w:val="0"/>
          <w:numId w:val="14"/>
        </w:numPr>
        <w:spacing w:after="0" w:line="240" w:lineRule="auto"/>
        <w:rPr>
          <w:rFonts w:ascii="Arial" w:hAnsi="Arial" w:cs="Arial"/>
          <w:sz w:val="18"/>
          <w:szCs w:val="18"/>
          <w:lang w:val="pl-PL"/>
        </w:rPr>
      </w:pPr>
      <w:r w:rsidRPr="00C009FF">
        <w:rPr>
          <w:rFonts w:ascii="Arial" w:hAnsi="Arial" w:cs="Arial"/>
          <w:sz w:val="18"/>
          <w:szCs w:val="18"/>
          <w:lang w:val="pl-PL"/>
        </w:rPr>
        <w:t>Wersja Datacenter Edition jest najbardziej opłacalna</w:t>
      </w:r>
      <w:r w:rsidR="006B40EE" w:rsidRPr="00C009FF">
        <w:rPr>
          <w:rFonts w:ascii="Arial" w:hAnsi="Arial" w:cs="Arial"/>
          <w:sz w:val="18"/>
          <w:szCs w:val="18"/>
          <w:lang w:val="pl-PL"/>
        </w:rPr>
        <w:t xml:space="preserve"> w </w:t>
      </w:r>
      <w:r w:rsidRPr="00C009FF">
        <w:rPr>
          <w:rFonts w:ascii="Arial" w:hAnsi="Arial" w:cs="Arial"/>
          <w:sz w:val="18"/>
          <w:szCs w:val="18"/>
          <w:lang w:val="pl-PL"/>
        </w:rPr>
        <w:t>konfiguracjach,</w:t>
      </w:r>
      <w:r w:rsidR="006B40EE" w:rsidRPr="00C009FF">
        <w:rPr>
          <w:rFonts w:ascii="Arial" w:hAnsi="Arial" w:cs="Arial"/>
          <w:sz w:val="18"/>
          <w:szCs w:val="18"/>
          <w:lang w:val="pl-PL"/>
        </w:rPr>
        <w:t xml:space="preserve"> w </w:t>
      </w:r>
      <w:r w:rsidRPr="00C009FF">
        <w:rPr>
          <w:rFonts w:ascii="Arial" w:hAnsi="Arial" w:cs="Arial"/>
          <w:sz w:val="18"/>
          <w:szCs w:val="18"/>
          <w:lang w:val="pl-PL"/>
        </w:rPr>
        <w:t>których na jeden procesor przypadają więcej niż cztery instancje oprogramowania.</w:t>
      </w:r>
      <w:r w:rsidR="00BD0675" w:rsidRPr="00C009FF">
        <w:rPr>
          <w:rFonts w:ascii="Arial" w:hAnsi="Arial" w:cs="Arial"/>
          <w:sz w:val="18"/>
          <w:szCs w:val="18"/>
          <w:lang w:val="pl-PL"/>
        </w:rPr>
        <w:t xml:space="preserve"> W </w:t>
      </w:r>
      <w:r w:rsidRPr="00C009FF">
        <w:rPr>
          <w:rFonts w:ascii="Arial" w:hAnsi="Arial" w:cs="Arial"/>
          <w:sz w:val="18"/>
          <w:szCs w:val="18"/>
          <w:lang w:val="pl-PL"/>
        </w:rPr>
        <w:t>przypadku czterech instancji na jeden procesor, wersja Datacenter Edition jest nieco droższa niż wersja Enterprise Edition, ale pozwala na zwiększenie liczby instancji uruchamianych</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 bez żadnych dodatkowych kosztów.</w:t>
      </w:r>
    </w:p>
    <w:p w:rsidR="00093FA3" w:rsidRPr="00C009FF" w:rsidRDefault="00093FA3" w:rsidP="003A3A42">
      <w:pPr>
        <w:pStyle w:val="ListParagraph"/>
        <w:spacing w:after="0" w:line="240" w:lineRule="auto"/>
        <w:ind w:left="0"/>
        <w:rPr>
          <w:rFonts w:ascii="Arial" w:hAnsi="Arial" w:cs="Arial"/>
          <w:sz w:val="18"/>
          <w:szCs w:val="18"/>
          <w:lang w:val="pl-PL"/>
        </w:rPr>
      </w:pPr>
    </w:p>
    <w:p w:rsidR="00093FA3" w:rsidRPr="00C009FF" w:rsidRDefault="00926E0A" w:rsidP="004F4406">
      <w:pPr>
        <w:spacing w:after="0" w:line="240" w:lineRule="auto"/>
        <w:rPr>
          <w:rFonts w:ascii="Arial" w:hAnsi="Arial" w:cs="Arial"/>
          <w:sz w:val="18"/>
          <w:szCs w:val="18"/>
          <w:lang w:val="pl-PL"/>
        </w:rPr>
      </w:pPr>
      <w:r>
        <w:rPr>
          <w:rFonts w:ascii="Arial" w:hAnsi="Arial" w:cs="Arial"/>
          <w:noProof/>
          <w:sz w:val="18"/>
          <w:szCs w:val="18"/>
          <w:lang w:val="pl-PL" w:eastAsia="pl-PL"/>
        </w:rPr>
        <w:drawing>
          <wp:inline distT="0" distB="0" distL="0" distR="0">
            <wp:extent cx="5953125" cy="1552575"/>
            <wp:effectExtent l="19050" t="0" r="9525" b="0"/>
            <wp:docPr id="1"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7"/>
                    <a:srcRect b="-536"/>
                    <a:stretch>
                      <a:fillRect/>
                    </a:stretch>
                  </pic:blipFill>
                  <pic:spPr bwMode="auto">
                    <a:xfrm>
                      <a:off x="0" y="0"/>
                      <a:ext cx="5953125" cy="1552575"/>
                    </a:xfrm>
                    <a:prstGeom prst="rect">
                      <a:avLst/>
                    </a:prstGeom>
                    <a:noFill/>
                    <a:ln w="9525">
                      <a:noFill/>
                      <a:miter lim="800000"/>
                      <a:headEnd/>
                      <a:tailEnd/>
                    </a:ln>
                  </pic:spPr>
                </pic:pic>
              </a:graphicData>
            </a:graphic>
          </wp:inline>
        </w:drawing>
      </w:r>
    </w:p>
    <w:p w:rsidR="00093FA3" w:rsidRPr="00C009FF" w:rsidRDefault="00093FA3" w:rsidP="00F448D1">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1. Narzędzie Windows Server Virtualization Calculator pozwala na łatwe określenie najbardziej ekonomicznego rozwiązania, ustalenie liczby potrzebnych licencji oraz oszacowanie kosztu zakupu licencji</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 xml:space="preserve">zależności od wybranego typu licencji. Narzędzie to jest dostępne pod adresem </w:t>
      </w:r>
      <w:hyperlink r:id="rId8" w:history="1">
        <w:r w:rsidRPr="00C009FF">
          <w:rPr>
            <w:rStyle w:val="Hyperlink"/>
            <w:rFonts w:ascii="Arial" w:hAnsi="Arial" w:cs="Arial"/>
            <w:i/>
            <w:iCs/>
            <w:color w:val="auto"/>
            <w:sz w:val="14"/>
            <w:szCs w:val="14"/>
            <w:lang w:val="pl-PL"/>
          </w:rPr>
          <w:t>http://www.microsoft.com/windowsserver2003/howtobuy/licensing/calculator.mspx</w:t>
        </w:r>
      </w:hyperlink>
      <w:r w:rsidRPr="00C009FF">
        <w:rPr>
          <w:rStyle w:val="FootnoteReference"/>
          <w:rFonts w:ascii="Arial" w:hAnsi="Arial" w:cs="Arial"/>
          <w:i/>
          <w:iCs/>
          <w:sz w:val="14"/>
          <w:szCs w:val="14"/>
          <w:lang w:val="pl-PL"/>
        </w:rPr>
        <w:footnoteReference w:id="2"/>
      </w:r>
      <w:r w:rsidRPr="00C009FF">
        <w:rPr>
          <w:rFonts w:ascii="Arial" w:hAnsi="Arial" w:cs="Arial"/>
          <w:i/>
          <w:iCs/>
          <w:sz w:val="14"/>
          <w:szCs w:val="14"/>
          <w:lang w:val="pl-PL"/>
        </w:rPr>
        <w:t xml:space="preserve"> </w:t>
      </w:r>
    </w:p>
    <w:p w:rsidR="00093FA3" w:rsidRPr="00C009FF" w:rsidRDefault="00093FA3" w:rsidP="004F4406">
      <w:pPr>
        <w:spacing w:after="0" w:line="210" w:lineRule="atLeast"/>
        <w:rPr>
          <w:rFonts w:ascii="Arial" w:hAnsi="Arial" w:cs="Arial"/>
          <w:sz w:val="18"/>
          <w:szCs w:val="18"/>
          <w:lang w:val="pl-PL"/>
        </w:rPr>
      </w:pPr>
    </w:p>
    <w:p w:rsidR="00093FA3" w:rsidRPr="00C009FF" w:rsidRDefault="00093FA3" w:rsidP="004F4406">
      <w:pPr>
        <w:spacing w:after="0" w:line="210" w:lineRule="atLeast"/>
        <w:rPr>
          <w:rFonts w:ascii="Arial" w:hAnsi="Arial" w:cs="Arial"/>
          <w:sz w:val="18"/>
          <w:szCs w:val="18"/>
          <w:lang w:val="pl-PL"/>
        </w:rPr>
      </w:pPr>
    </w:p>
    <w:p w:rsidR="00093FA3" w:rsidRPr="00C009FF" w:rsidRDefault="00093FA3" w:rsidP="00F448D1">
      <w:pPr>
        <w:spacing w:after="0" w:line="240" w:lineRule="auto"/>
        <w:rPr>
          <w:rFonts w:ascii="Arial" w:hAnsi="Arial" w:cs="Arial"/>
          <w:b/>
          <w:bCs/>
          <w:sz w:val="24"/>
          <w:szCs w:val="24"/>
          <w:lang w:val="pl-PL"/>
        </w:rPr>
      </w:pPr>
      <w:bookmarkStart w:id="6" w:name="_Toc175331390"/>
      <w:r w:rsidRPr="00C009FF">
        <w:rPr>
          <w:rStyle w:val="Heading2Char"/>
          <w:rFonts w:ascii="Arial" w:hAnsi="Arial" w:cs="Arial"/>
          <w:color w:val="auto"/>
          <w:lang w:val="pl-PL"/>
        </w:rPr>
        <w:t>Praca</w:t>
      </w:r>
      <w:r w:rsidR="006B40EE" w:rsidRPr="00C009FF">
        <w:rPr>
          <w:rStyle w:val="Heading2Char"/>
          <w:rFonts w:ascii="Arial" w:hAnsi="Arial" w:cs="Arial"/>
          <w:color w:val="auto"/>
          <w:lang w:val="pl-PL"/>
        </w:rPr>
        <w:t xml:space="preserve"> w </w:t>
      </w:r>
      <w:r w:rsidRPr="00C009FF">
        <w:rPr>
          <w:rStyle w:val="Heading2Char"/>
          <w:rFonts w:ascii="Arial" w:hAnsi="Arial" w:cs="Arial"/>
          <w:color w:val="auto"/>
          <w:lang w:val="pl-PL"/>
        </w:rPr>
        <w:t>klastrach, konfiguracje wysokiej dostępności</w:t>
      </w:r>
      <w:r w:rsidR="006B40EE" w:rsidRPr="00C009FF">
        <w:rPr>
          <w:rStyle w:val="Heading2Char"/>
          <w:rFonts w:ascii="Arial" w:hAnsi="Arial" w:cs="Arial"/>
          <w:color w:val="auto"/>
          <w:lang w:val="pl-PL"/>
        </w:rPr>
        <w:t xml:space="preserve"> i </w:t>
      </w:r>
      <w:r w:rsidRPr="00C009FF">
        <w:rPr>
          <w:rStyle w:val="Heading2Char"/>
          <w:rFonts w:ascii="Arial" w:hAnsi="Arial" w:cs="Arial"/>
          <w:color w:val="auto"/>
          <w:lang w:val="pl-PL"/>
        </w:rPr>
        <w:t>przenoszenie instancji</w:t>
      </w:r>
      <w:bookmarkEnd w:id="6"/>
    </w:p>
    <w:p w:rsidR="00093FA3" w:rsidRPr="00C009FF" w:rsidRDefault="00093FA3" w:rsidP="00F448D1">
      <w:pPr>
        <w:spacing w:after="0" w:line="240" w:lineRule="auto"/>
        <w:rPr>
          <w:rFonts w:ascii="Arial" w:hAnsi="Arial" w:cs="Arial"/>
          <w:sz w:val="18"/>
          <w:szCs w:val="18"/>
          <w:lang w:val="pl-PL"/>
        </w:rPr>
      </w:pPr>
      <w:r w:rsidRPr="00C009FF">
        <w:rPr>
          <w:rFonts w:ascii="Arial" w:hAnsi="Arial" w:cs="Arial"/>
          <w:sz w:val="18"/>
          <w:szCs w:val="18"/>
          <w:lang w:val="pl-PL"/>
        </w:rPr>
        <w:t>W dynamicznych centrach przetwarzania danych oraz</w:t>
      </w:r>
      <w:r w:rsidR="006B40EE" w:rsidRPr="00C009FF">
        <w:rPr>
          <w:rFonts w:ascii="Arial" w:hAnsi="Arial" w:cs="Arial"/>
          <w:sz w:val="18"/>
          <w:szCs w:val="18"/>
          <w:lang w:val="pl-PL"/>
        </w:rPr>
        <w:t xml:space="preserve"> w </w:t>
      </w:r>
      <w:r w:rsidRPr="00C009FF">
        <w:rPr>
          <w:rFonts w:ascii="Arial" w:hAnsi="Arial" w:cs="Arial"/>
          <w:sz w:val="18"/>
          <w:szCs w:val="18"/>
          <w:lang w:val="pl-PL"/>
        </w:rPr>
        <w:t>konfiguracjach,</w:t>
      </w:r>
      <w:r w:rsidR="006B40EE" w:rsidRPr="00C009FF">
        <w:rPr>
          <w:rFonts w:ascii="Arial" w:hAnsi="Arial" w:cs="Arial"/>
          <w:sz w:val="18"/>
          <w:szCs w:val="18"/>
          <w:lang w:val="pl-PL"/>
        </w:rPr>
        <w:t xml:space="preserve"> w </w:t>
      </w:r>
      <w:r w:rsidRPr="00C009FF">
        <w:rPr>
          <w:rFonts w:ascii="Arial" w:hAnsi="Arial" w:cs="Arial"/>
          <w:sz w:val="18"/>
          <w:szCs w:val="18"/>
          <w:lang w:val="pl-PL"/>
        </w:rPr>
        <w:t>których istotne jest utrzymanie wysokiej dostępności systemu, często zachodzi potrzeba albo jednoczesnego uruchamiania tego samego zadania na dwóch serwerach, albo uruchamiania zadania na jednym serwerze</w:t>
      </w:r>
      <w:r w:rsidR="006B40EE" w:rsidRPr="00C009FF">
        <w:rPr>
          <w:rFonts w:ascii="Arial" w:hAnsi="Arial" w:cs="Arial"/>
          <w:sz w:val="18"/>
          <w:szCs w:val="18"/>
          <w:lang w:val="pl-PL"/>
        </w:rPr>
        <w:t xml:space="preserve"> z </w:t>
      </w:r>
      <w:r w:rsidRPr="00C009FF">
        <w:rPr>
          <w:rFonts w:ascii="Arial" w:hAnsi="Arial" w:cs="Arial"/>
          <w:sz w:val="18"/>
          <w:szCs w:val="18"/>
          <w:lang w:val="pl-PL"/>
        </w:rPr>
        <w:t>możliwością tymczasowego przeniesienia go na inny serwer</w:t>
      </w:r>
      <w:r w:rsidR="006B40EE" w:rsidRPr="00C009FF">
        <w:rPr>
          <w:rFonts w:ascii="Arial" w:hAnsi="Arial" w:cs="Arial"/>
          <w:sz w:val="18"/>
          <w:szCs w:val="18"/>
          <w:lang w:val="pl-PL"/>
        </w:rPr>
        <w:t xml:space="preserve"> w </w:t>
      </w:r>
      <w:r w:rsidRPr="00C009FF">
        <w:rPr>
          <w:rFonts w:ascii="Arial" w:hAnsi="Arial" w:cs="Arial"/>
          <w:sz w:val="18"/>
          <w:szCs w:val="18"/>
          <w:lang w:val="pl-PL"/>
        </w:rPr>
        <w:t>przypadku wystąpienia awarii, dla zrównoważenia obciążenia serwerów,</w:t>
      </w:r>
      <w:r w:rsidR="006B40EE" w:rsidRPr="00C009FF">
        <w:rPr>
          <w:rFonts w:ascii="Arial" w:hAnsi="Arial" w:cs="Arial"/>
          <w:sz w:val="18"/>
          <w:szCs w:val="18"/>
          <w:lang w:val="pl-PL"/>
        </w:rPr>
        <w:t xml:space="preserve"> w </w:t>
      </w:r>
      <w:r w:rsidRPr="00C009FF">
        <w:rPr>
          <w:rFonts w:ascii="Arial" w:hAnsi="Arial" w:cs="Arial"/>
          <w:sz w:val="18"/>
          <w:szCs w:val="18"/>
          <w:lang w:val="pl-PL"/>
        </w:rPr>
        <w:t>celu zainstalowania uaktualnień oprogramowania na serwerze podstawowym albo</w:t>
      </w:r>
      <w:r w:rsidR="006B40EE" w:rsidRPr="00C009FF">
        <w:rPr>
          <w:rFonts w:ascii="Arial" w:hAnsi="Arial" w:cs="Arial"/>
          <w:sz w:val="18"/>
          <w:szCs w:val="18"/>
          <w:lang w:val="pl-PL"/>
        </w:rPr>
        <w:t xml:space="preserve"> z </w:t>
      </w:r>
      <w:r w:rsidRPr="00C009FF">
        <w:rPr>
          <w:rFonts w:ascii="Arial" w:hAnsi="Arial" w:cs="Arial"/>
          <w:sz w:val="18"/>
          <w:szCs w:val="18"/>
          <w:lang w:val="pl-PL"/>
        </w:rPr>
        <w:t xml:space="preserve">powodu planowanego wyłączenia tego serwera. </w:t>
      </w:r>
    </w:p>
    <w:p w:rsidR="00093FA3" w:rsidRPr="00C009FF" w:rsidRDefault="00093FA3" w:rsidP="00F448D1">
      <w:pPr>
        <w:spacing w:after="0" w:line="240" w:lineRule="auto"/>
        <w:ind w:left="390"/>
        <w:rPr>
          <w:rFonts w:ascii="Arial" w:hAnsi="Arial" w:cs="Arial"/>
          <w:sz w:val="18"/>
          <w:szCs w:val="18"/>
          <w:lang w:val="pl-PL"/>
        </w:rPr>
      </w:pPr>
    </w:p>
    <w:p w:rsidR="00093FA3" w:rsidRPr="00C009FF" w:rsidRDefault="00093FA3" w:rsidP="00F448D1">
      <w:pPr>
        <w:spacing w:after="0" w:line="240" w:lineRule="auto"/>
        <w:rPr>
          <w:rFonts w:ascii="Arial" w:hAnsi="Arial" w:cs="Arial"/>
          <w:sz w:val="18"/>
          <w:szCs w:val="18"/>
          <w:lang w:val="pl-PL"/>
        </w:rPr>
      </w:pPr>
      <w:r w:rsidRPr="00C009FF">
        <w:rPr>
          <w:rFonts w:ascii="Arial" w:hAnsi="Arial" w:cs="Arial"/>
          <w:sz w:val="18"/>
          <w:szCs w:val="18"/>
          <w:lang w:val="pl-PL"/>
        </w:rPr>
        <w:t>W takich sytuacjach, bez względu na to, czy zadania uruchamiane są</w:t>
      </w:r>
      <w:r w:rsidR="006B40EE" w:rsidRPr="00C009FF">
        <w:rPr>
          <w:rFonts w:ascii="Arial" w:hAnsi="Arial" w:cs="Arial"/>
          <w:sz w:val="18"/>
          <w:szCs w:val="18"/>
          <w:lang w:val="pl-PL"/>
        </w:rPr>
        <w:t xml:space="preserve"> w </w:t>
      </w:r>
      <w:r w:rsidRPr="00C009FF">
        <w:rPr>
          <w:rFonts w:ascii="Arial" w:hAnsi="Arial" w:cs="Arial"/>
          <w:sz w:val="18"/>
          <w:szCs w:val="18"/>
          <w:lang w:val="pl-PL"/>
        </w:rPr>
        <w:t>fizycznych, czy</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 przed uruchomieniem zadań należy do każdego serwera przypisać odpowiednią liczbę licencji — niezależnie od tego, czy zadanie:</w:t>
      </w:r>
    </w:p>
    <w:p w:rsidR="00093FA3" w:rsidRPr="00C009FF" w:rsidRDefault="00093FA3" w:rsidP="00F448D1">
      <w:pPr>
        <w:pStyle w:val="ListParagraph"/>
        <w:numPr>
          <w:ilvl w:val="0"/>
          <w:numId w:val="19"/>
        </w:numPr>
        <w:spacing w:after="0" w:line="240" w:lineRule="auto"/>
        <w:rPr>
          <w:rFonts w:ascii="Arial" w:hAnsi="Arial" w:cs="Arial"/>
          <w:sz w:val="18"/>
          <w:szCs w:val="18"/>
          <w:lang w:val="pl-PL"/>
        </w:rPr>
      </w:pPr>
      <w:r w:rsidRPr="00C009FF">
        <w:rPr>
          <w:rFonts w:ascii="Arial" w:hAnsi="Arial" w:cs="Arial"/>
          <w:sz w:val="18"/>
          <w:szCs w:val="18"/>
          <w:lang w:val="pl-PL"/>
        </w:rPr>
        <w:t>będzie zawsze uruchamiane na jednym serwerze,</w:t>
      </w:r>
    </w:p>
    <w:p w:rsidR="00093FA3" w:rsidRPr="00C009FF" w:rsidRDefault="00093FA3" w:rsidP="00F448D1">
      <w:pPr>
        <w:pStyle w:val="ListParagraph"/>
        <w:numPr>
          <w:ilvl w:val="0"/>
          <w:numId w:val="19"/>
        </w:numPr>
        <w:spacing w:after="0" w:line="240" w:lineRule="auto"/>
        <w:rPr>
          <w:rFonts w:ascii="Arial" w:hAnsi="Arial" w:cs="Arial"/>
          <w:sz w:val="18"/>
          <w:szCs w:val="18"/>
          <w:lang w:val="pl-PL"/>
        </w:rPr>
      </w:pPr>
      <w:r w:rsidRPr="00C009FF">
        <w:rPr>
          <w:rFonts w:ascii="Arial" w:hAnsi="Arial" w:cs="Arial"/>
          <w:sz w:val="18"/>
          <w:szCs w:val="18"/>
          <w:lang w:val="pl-PL"/>
        </w:rPr>
        <w:t>będzie uruchamiane na serwerze równolegle, jako system rezerwowy na wypadek awarii serwera podstawowego,</w:t>
      </w:r>
    </w:p>
    <w:p w:rsidR="00093FA3" w:rsidRPr="00C009FF" w:rsidRDefault="00093FA3" w:rsidP="009A72EB">
      <w:pPr>
        <w:pStyle w:val="ListParagraph"/>
        <w:keepNext/>
        <w:numPr>
          <w:ilvl w:val="0"/>
          <w:numId w:val="19"/>
        </w:numPr>
        <w:spacing w:after="0" w:line="240" w:lineRule="auto"/>
        <w:ind w:left="1105" w:hanging="357"/>
        <w:rPr>
          <w:rFonts w:ascii="Arial" w:hAnsi="Arial" w:cs="Arial"/>
          <w:sz w:val="18"/>
          <w:szCs w:val="18"/>
          <w:lang w:val="pl-PL"/>
        </w:rPr>
      </w:pPr>
      <w:r w:rsidRPr="00C009FF">
        <w:rPr>
          <w:rFonts w:ascii="Arial" w:hAnsi="Arial" w:cs="Arial"/>
          <w:sz w:val="18"/>
          <w:szCs w:val="18"/>
          <w:lang w:val="pl-PL"/>
        </w:rPr>
        <w:t>będzie uruchamiane tylko wtedy, gdy serwer podstawowy jest wyłączony,</w:t>
      </w:r>
    </w:p>
    <w:p w:rsidR="00093FA3" w:rsidRPr="00C009FF" w:rsidRDefault="00093FA3" w:rsidP="00F448D1">
      <w:pPr>
        <w:pStyle w:val="ListParagraph"/>
        <w:numPr>
          <w:ilvl w:val="0"/>
          <w:numId w:val="19"/>
        </w:numPr>
        <w:spacing w:after="0" w:line="240" w:lineRule="auto"/>
        <w:rPr>
          <w:rFonts w:ascii="Arial" w:hAnsi="Arial" w:cs="Arial"/>
          <w:sz w:val="18"/>
          <w:szCs w:val="18"/>
          <w:lang w:val="pl-PL"/>
        </w:rPr>
      </w:pPr>
      <w:r w:rsidRPr="00C009FF">
        <w:rPr>
          <w:rFonts w:ascii="Arial" w:hAnsi="Arial" w:cs="Arial"/>
          <w:sz w:val="18"/>
          <w:szCs w:val="18"/>
          <w:lang w:val="pl-PL"/>
        </w:rPr>
        <w:t>będzie uruchamiane</w:t>
      </w:r>
      <w:r w:rsidR="006B40EE" w:rsidRPr="00C009FF">
        <w:rPr>
          <w:rFonts w:ascii="Arial" w:hAnsi="Arial" w:cs="Arial"/>
          <w:sz w:val="18"/>
          <w:szCs w:val="18"/>
          <w:lang w:val="pl-PL"/>
        </w:rPr>
        <w:t xml:space="preserve"> w </w:t>
      </w:r>
      <w:r w:rsidRPr="00C009FF">
        <w:rPr>
          <w:rFonts w:ascii="Arial" w:hAnsi="Arial" w:cs="Arial"/>
          <w:sz w:val="18"/>
          <w:szCs w:val="18"/>
          <w:lang w:val="pl-PL"/>
        </w:rPr>
        <w:t>celu zrównoważenia obciążenia</w:t>
      </w:r>
      <w:r w:rsidR="006B40EE" w:rsidRPr="00C009FF">
        <w:rPr>
          <w:rFonts w:ascii="Arial" w:hAnsi="Arial" w:cs="Arial"/>
          <w:sz w:val="18"/>
          <w:szCs w:val="18"/>
          <w:lang w:val="pl-PL"/>
        </w:rPr>
        <w:t xml:space="preserve"> w </w:t>
      </w:r>
      <w:r w:rsidRPr="00C009FF">
        <w:rPr>
          <w:rFonts w:ascii="Arial" w:hAnsi="Arial" w:cs="Arial"/>
          <w:sz w:val="18"/>
          <w:szCs w:val="18"/>
          <w:lang w:val="pl-PL"/>
        </w:rPr>
        <w:t>okresach zwiększonego zapotrzebowania na moc obliczeniową,</w:t>
      </w:r>
    </w:p>
    <w:p w:rsidR="00093FA3" w:rsidRPr="00C009FF" w:rsidRDefault="00093FA3" w:rsidP="00F448D1">
      <w:pPr>
        <w:pStyle w:val="ListParagraph"/>
        <w:numPr>
          <w:ilvl w:val="0"/>
          <w:numId w:val="19"/>
        </w:numPr>
        <w:spacing w:after="0" w:line="240" w:lineRule="auto"/>
        <w:rPr>
          <w:rFonts w:ascii="Arial" w:hAnsi="Arial" w:cs="Arial"/>
          <w:sz w:val="18"/>
          <w:szCs w:val="18"/>
          <w:lang w:val="pl-PL"/>
        </w:rPr>
      </w:pPr>
      <w:r w:rsidRPr="00C009FF">
        <w:rPr>
          <w:rFonts w:ascii="Arial" w:hAnsi="Arial" w:cs="Arial"/>
          <w:sz w:val="18"/>
          <w:szCs w:val="18"/>
          <w:lang w:val="pl-PL"/>
        </w:rPr>
        <w:t>będzie uruchamiane tylko na czas konserwacji serwera podstawowego.</w:t>
      </w:r>
    </w:p>
    <w:p w:rsidR="00093FA3" w:rsidRPr="00C009FF" w:rsidRDefault="00093FA3" w:rsidP="00F448D1">
      <w:pPr>
        <w:spacing w:after="0" w:line="240" w:lineRule="auto"/>
        <w:ind w:firstLine="720"/>
        <w:rPr>
          <w:rFonts w:ascii="Arial" w:hAnsi="Arial" w:cs="Arial"/>
          <w:sz w:val="18"/>
          <w:szCs w:val="18"/>
          <w:lang w:val="pl-PL"/>
        </w:rPr>
      </w:pPr>
    </w:p>
    <w:p w:rsidR="00093FA3" w:rsidRPr="00C009FF" w:rsidRDefault="00093FA3" w:rsidP="00F448D1">
      <w:pPr>
        <w:spacing w:after="0" w:line="240" w:lineRule="auto"/>
        <w:rPr>
          <w:rFonts w:ascii="Arial" w:hAnsi="Arial" w:cs="Arial"/>
          <w:sz w:val="18"/>
          <w:szCs w:val="18"/>
          <w:lang w:val="pl-PL"/>
        </w:rPr>
      </w:pPr>
    </w:p>
    <w:p w:rsidR="00093FA3" w:rsidRPr="00C009FF" w:rsidRDefault="00093FA3" w:rsidP="00F448D1">
      <w:pPr>
        <w:spacing w:after="0" w:line="240" w:lineRule="auto"/>
        <w:rPr>
          <w:rFonts w:ascii="Arial" w:hAnsi="Arial" w:cs="Arial"/>
          <w:sz w:val="18"/>
          <w:szCs w:val="18"/>
          <w:lang w:val="pl-PL"/>
        </w:rPr>
      </w:pPr>
      <w:r w:rsidRPr="00C009FF">
        <w:rPr>
          <w:rFonts w:ascii="Arial" w:hAnsi="Arial" w:cs="Arial"/>
          <w:sz w:val="18"/>
          <w:szCs w:val="18"/>
          <w:lang w:val="pl-PL"/>
        </w:rPr>
        <w:t>Przykłady prawidłowego licencjonowania przestawiono na ilustracjach 2, 3</w:t>
      </w:r>
      <w:r w:rsidR="006B40EE" w:rsidRPr="00C009FF">
        <w:rPr>
          <w:rFonts w:ascii="Arial" w:hAnsi="Arial" w:cs="Arial"/>
          <w:sz w:val="18"/>
          <w:szCs w:val="18"/>
          <w:lang w:val="pl-PL"/>
        </w:rPr>
        <w:t xml:space="preserve"> i </w:t>
      </w:r>
      <w:r w:rsidRPr="00C009FF">
        <w:rPr>
          <w:rFonts w:ascii="Arial" w:hAnsi="Arial" w:cs="Arial"/>
          <w:sz w:val="18"/>
          <w:szCs w:val="18"/>
          <w:lang w:val="pl-PL"/>
        </w:rPr>
        <w:t>4.</w:t>
      </w:r>
    </w:p>
    <w:p w:rsidR="00093FA3" w:rsidRPr="00C009FF" w:rsidRDefault="00093FA3" w:rsidP="00F448D1">
      <w:pPr>
        <w:spacing w:after="0" w:line="240" w:lineRule="auto"/>
        <w:rPr>
          <w:rFonts w:ascii="Arial" w:hAnsi="Arial" w:cs="Arial"/>
          <w:sz w:val="18"/>
          <w:szCs w:val="18"/>
          <w:lang w:val="pl-PL"/>
        </w:rPr>
      </w:pPr>
    </w:p>
    <w:p w:rsidR="00093FA3" w:rsidRPr="00C009FF" w:rsidRDefault="00093FA3" w:rsidP="00F448D1">
      <w:pPr>
        <w:spacing w:after="0" w:line="240" w:lineRule="auto"/>
        <w:rPr>
          <w:rFonts w:ascii="Arial" w:hAnsi="Arial" w:cs="Arial"/>
          <w:sz w:val="18"/>
          <w:szCs w:val="18"/>
          <w:lang w:val="pl-PL"/>
        </w:rPr>
      </w:pPr>
    </w:p>
    <w:p w:rsidR="00093FA3" w:rsidRPr="00C009FF" w:rsidRDefault="00093FA3" w:rsidP="00F448D1">
      <w:pPr>
        <w:spacing w:after="0" w:line="240" w:lineRule="auto"/>
        <w:jc w:val="center"/>
        <w:rPr>
          <w:rFonts w:ascii="Arial" w:hAnsi="Arial" w:cs="Arial"/>
          <w:sz w:val="18"/>
          <w:szCs w:val="18"/>
          <w:lang w:val="pl-PL"/>
        </w:rPr>
      </w:pPr>
      <w:r w:rsidRPr="00C009FF">
        <w:rPr>
          <w:rFonts w:ascii="Arial" w:hAnsi="Arial" w:cs="Arial"/>
          <w:sz w:val="18"/>
          <w:szCs w:val="18"/>
          <w:lang w:val="pl-PL"/>
        </w:rPr>
        <w:object w:dxaOrig="5090" w:dyaOrig="2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39.5pt" o:ole="">
            <v:imagedata r:id="rId9" o:title=""/>
          </v:shape>
          <o:OLEObject Type="Embed" ProgID="Visio.Drawing.11" ShapeID="_x0000_i1025" DrawAspect="Content" ObjectID="_1255161477" r:id="rId10"/>
        </w:object>
      </w:r>
    </w:p>
    <w:p w:rsidR="00093FA3" w:rsidRPr="00C009FF" w:rsidRDefault="00093FA3" w:rsidP="00F448D1">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2. Serwery pracują</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klastrze. Do obu serwerów przypisano po jednej licencji Windows Server (WS). Na obu serwerach równolegle uruchomione jest to samo zadanie.</w:t>
      </w:r>
    </w:p>
    <w:p w:rsidR="00093FA3" w:rsidRPr="00C009FF" w:rsidRDefault="00093FA3" w:rsidP="00F448D1">
      <w:pPr>
        <w:spacing w:after="0" w:line="240" w:lineRule="auto"/>
        <w:rPr>
          <w:rFonts w:ascii="Arial" w:hAnsi="Arial" w:cs="Arial"/>
          <w:sz w:val="18"/>
          <w:szCs w:val="18"/>
          <w:lang w:val="pl-PL"/>
        </w:rPr>
      </w:pPr>
    </w:p>
    <w:p w:rsidR="00093FA3" w:rsidRPr="00C009FF" w:rsidRDefault="00093FA3" w:rsidP="00F448D1">
      <w:pPr>
        <w:spacing w:after="0" w:line="240" w:lineRule="auto"/>
        <w:jc w:val="center"/>
        <w:rPr>
          <w:rFonts w:ascii="Arial" w:hAnsi="Arial" w:cs="Arial"/>
          <w:sz w:val="18"/>
          <w:szCs w:val="18"/>
          <w:lang w:val="pl-PL"/>
        </w:rPr>
      </w:pPr>
    </w:p>
    <w:p w:rsidR="00093FA3" w:rsidRPr="00C009FF" w:rsidRDefault="00093FA3" w:rsidP="00F448D1">
      <w:pPr>
        <w:spacing w:after="0" w:line="240" w:lineRule="auto"/>
        <w:jc w:val="center"/>
        <w:rPr>
          <w:rFonts w:ascii="Arial" w:hAnsi="Arial" w:cs="Arial"/>
          <w:sz w:val="18"/>
          <w:szCs w:val="18"/>
          <w:lang w:val="pl-PL"/>
        </w:rPr>
      </w:pPr>
      <w:r w:rsidRPr="00C009FF">
        <w:rPr>
          <w:rFonts w:ascii="Arial" w:hAnsi="Arial" w:cs="Arial"/>
          <w:sz w:val="18"/>
          <w:szCs w:val="18"/>
          <w:lang w:val="pl-PL"/>
        </w:rPr>
        <w:object w:dxaOrig="5238" w:dyaOrig="3013">
          <v:shape id="_x0000_i1026" type="#_x0000_t75" style="width:259.5pt;height:150.75pt" o:ole="">
            <v:imagedata r:id="rId11" o:title=""/>
          </v:shape>
          <o:OLEObject Type="Embed" ProgID="Visio.Drawing.11" ShapeID="_x0000_i1026" DrawAspect="Content" ObjectID="_1255161478" r:id="rId12"/>
        </w:object>
      </w:r>
    </w:p>
    <w:p w:rsidR="00093FA3" w:rsidRPr="00C009FF" w:rsidRDefault="00093FA3" w:rsidP="00F448D1">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3. Serwery pracują</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klastrze. Do obu serwerów przypisano po jednej licencji Windows Server (WS). Na obu serwerach</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wirtualnym środowisku systemu operacyjnego równolegle uruchomione jest to samo zadanie.</w:t>
      </w:r>
    </w:p>
    <w:p w:rsidR="00093FA3" w:rsidRPr="00C009FF" w:rsidRDefault="00093FA3" w:rsidP="00F448D1">
      <w:pPr>
        <w:spacing w:after="0" w:line="240" w:lineRule="auto"/>
        <w:jc w:val="center"/>
        <w:rPr>
          <w:rFonts w:ascii="Arial" w:hAnsi="Arial" w:cs="Arial"/>
          <w:sz w:val="18"/>
          <w:szCs w:val="18"/>
          <w:lang w:val="pl-PL"/>
        </w:rPr>
      </w:pPr>
    </w:p>
    <w:p w:rsidR="00093FA3" w:rsidRPr="00C009FF" w:rsidRDefault="00093FA3" w:rsidP="00F448D1">
      <w:pPr>
        <w:spacing w:after="0" w:line="240" w:lineRule="auto"/>
        <w:jc w:val="center"/>
        <w:rPr>
          <w:rFonts w:ascii="Arial" w:hAnsi="Arial" w:cs="Arial"/>
          <w:sz w:val="18"/>
          <w:szCs w:val="18"/>
          <w:lang w:val="pl-PL"/>
        </w:rPr>
      </w:pPr>
      <w:r w:rsidRPr="00C009FF">
        <w:rPr>
          <w:rFonts w:ascii="Arial" w:hAnsi="Arial" w:cs="Arial"/>
          <w:sz w:val="18"/>
          <w:szCs w:val="18"/>
          <w:lang w:val="pl-PL"/>
        </w:rPr>
        <w:object w:dxaOrig="5238" w:dyaOrig="3013">
          <v:shape id="_x0000_i1027" type="#_x0000_t75" style="width:259.5pt;height:150.75pt" o:ole="">
            <v:imagedata r:id="rId13" o:title=""/>
          </v:shape>
          <o:OLEObject Type="Embed" ProgID="Visio.Drawing.11" ShapeID="_x0000_i1027" DrawAspect="Content" ObjectID="_1255161479" r:id="rId14"/>
        </w:object>
      </w:r>
    </w:p>
    <w:p w:rsidR="00093FA3" w:rsidRPr="00C009FF" w:rsidRDefault="00093FA3" w:rsidP="00F448D1">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4. Do obu serwerów przypisano po jednej licencji Windows Server (WS). Zadanie jest przenoszone</w:t>
      </w:r>
      <w:r w:rsidR="006B40EE" w:rsidRPr="00C009FF">
        <w:rPr>
          <w:rFonts w:ascii="Arial" w:hAnsi="Arial" w:cs="Arial"/>
          <w:i/>
          <w:iCs/>
          <w:sz w:val="14"/>
          <w:szCs w:val="14"/>
          <w:lang w:val="pl-PL"/>
        </w:rPr>
        <w:t xml:space="preserve"> z </w:t>
      </w:r>
      <w:r w:rsidRPr="00C009FF">
        <w:rPr>
          <w:rFonts w:ascii="Arial" w:hAnsi="Arial" w:cs="Arial"/>
          <w:i/>
          <w:iCs/>
          <w:sz w:val="14"/>
          <w:szCs w:val="14"/>
          <w:lang w:val="pl-PL"/>
        </w:rPr>
        <w:t xml:space="preserve">jednego serwera na drugi. </w:t>
      </w:r>
    </w:p>
    <w:p w:rsidR="00093FA3" w:rsidRPr="00C009FF" w:rsidRDefault="00093FA3" w:rsidP="004F4406">
      <w:pPr>
        <w:pStyle w:val="Heading2"/>
        <w:rPr>
          <w:rFonts w:ascii="Arial" w:hAnsi="Arial" w:cs="Arial"/>
          <w:color w:val="auto"/>
          <w:lang w:val="pl-PL"/>
        </w:rPr>
      </w:pPr>
      <w:r w:rsidRPr="00C009FF">
        <w:rPr>
          <w:rFonts w:ascii="Arial" w:hAnsi="Arial" w:cs="Arial"/>
          <w:lang w:val="pl-PL"/>
        </w:rPr>
        <w:br w:type="page"/>
      </w:r>
      <w:bookmarkStart w:id="7" w:name="_Toc175331391"/>
      <w:r w:rsidRPr="00C009FF">
        <w:rPr>
          <w:rFonts w:ascii="Arial" w:hAnsi="Arial" w:cs="Arial"/>
          <w:color w:val="auto"/>
          <w:lang w:val="pl-PL"/>
        </w:rPr>
        <w:t>Licencje dostępu klienta (Client Access License — CAL)</w:t>
      </w:r>
      <w:r w:rsidR="006B40EE" w:rsidRPr="00C009FF">
        <w:rPr>
          <w:rFonts w:ascii="Arial" w:hAnsi="Arial" w:cs="Arial"/>
          <w:color w:val="auto"/>
          <w:lang w:val="pl-PL"/>
        </w:rPr>
        <w:t xml:space="preserve"> i </w:t>
      </w:r>
      <w:r w:rsidRPr="00C009FF">
        <w:rPr>
          <w:rFonts w:ascii="Arial" w:hAnsi="Arial" w:cs="Arial"/>
          <w:color w:val="auto"/>
          <w:lang w:val="pl-PL"/>
        </w:rPr>
        <w:t>licencje połączeń zewnętrznych (External Connector — EC)</w:t>
      </w:r>
      <w:bookmarkEnd w:id="7"/>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Do użytkowania większości oprogramowania serwerowego Microsoft niezbędny jest zakup licencji dostępu klienta (client access license — CAL),</w:t>
      </w:r>
      <w:r w:rsidR="006B40EE" w:rsidRPr="00C009FF">
        <w:rPr>
          <w:rFonts w:ascii="Arial" w:hAnsi="Arial" w:cs="Arial"/>
          <w:sz w:val="18"/>
          <w:szCs w:val="18"/>
          <w:lang w:val="pl-PL"/>
        </w:rPr>
        <w:t xml:space="preserve"> a </w:t>
      </w:r>
      <w:r w:rsidRPr="00C009FF">
        <w:rPr>
          <w:rFonts w:ascii="Arial" w:hAnsi="Arial" w:cs="Arial"/>
          <w:sz w:val="18"/>
          <w:szCs w:val="18"/>
          <w:lang w:val="pl-PL"/>
        </w:rPr>
        <w:t>dla niektórych produktów można opcjonalnie dokupić licencje połączeń zewnętrznych (external connector — EC).</w:t>
      </w:r>
      <w:r w:rsidR="00BD0675" w:rsidRPr="00C009FF">
        <w:rPr>
          <w:rFonts w:ascii="Arial" w:hAnsi="Arial" w:cs="Arial"/>
          <w:sz w:val="18"/>
          <w:szCs w:val="18"/>
          <w:lang w:val="pl-PL"/>
        </w:rPr>
        <w:t xml:space="preserve"> W </w:t>
      </w:r>
      <w:r w:rsidRPr="00C009FF">
        <w:rPr>
          <w:rFonts w:ascii="Arial" w:hAnsi="Arial" w:cs="Arial"/>
          <w:sz w:val="18"/>
          <w:szCs w:val="18"/>
          <w:lang w:val="pl-PL"/>
        </w:rPr>
        <w:t>licencje CAL muszą być wyposażone wszystkie urządzenia (lub użytkownicy) uzyskujące bezpośredni lub niebezpośredni dostęp do instancji oprogramowania serwerowego.</w:t>
      </w:r>
      <w:r w:rsidR="00BD0675" w:rsidRPr="00C009FF">
        <w:rPr>
          <w:rFonts w:ascii="Arial" w:hAnsi="Arial" w:cs="Arial"/>
          <w:sz w:val="18"/>
          <w:szCs w:val="18"/>
          <w:lang w:val="pl-PL"/>
        </w:rPr>
        <w:t xml:space="preserve"> W </w:t>
      </w:r>
      <w:r w:rsidRPr="00C009FF">
        <w:rPr>
          <w:rFonts w:ascii="Arial" w:hAnsi="Arial" w:cs="Arial"/>
          <w:sz w:val="18"/>
          <w:szCs w:val="18"/>
          <w:lang w:val="pl-PL"/>
        </w:rPr>
        <w:t>licencje CAL mogą nie być wyposażone maksymalnie dwa urządzenia lub dwaj użytkownicy — pod warunkiem, że ich dostęp do serwerów ogranicza się wyłącznie do zadań administracyjnych.</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Co więcej, licencji CAL ani EC nie potrzebują także użytkownicy</w:t>
      </w:r>
      <w:r w:rsidR="006B40EE" w:rsidRPr="00C009FF">
        <w:rPr>
          <w:rFonts w:ascii="Arial" w:hAnsi="Arial" w:cs="Arial"/>
          <w:sz w:val="18"/>
          <w:szCs w:val="18"/>
          <w:lang w:val="pl-PL"/>
        </w:rPr>
        <w:t xml:space="preserve"> i </w:t>
      </w:r>
      <w:r w:rsidRPr="00C009FF">
        <w:rPr>
          <w:rFonts w:ascii="Arial" w:hAnsi="Arial" w:cs="Arial"/>
          <w:sz w:val="18"/>
          <w:szCs w:val="18"/>
          <w:lang w:val="pl-PL"/>
        </w:rPr>
        <w:t>urządzenia, uzyskujący przez Internet dostęp do oprogramowania Windows Server 2003 R2 Standard Edition, Enterprise Edition</w:t>
      </w:r>
      <w:r w:rsidR="006B40EE" w:rsidRPr="00C009FF">
        <w:rPr>
          <w:rFonts w:ascii="Arial" w:hAnsi="Arial" w:cs="Arial"/>
          <w:sz w:val="18"/>
          <w:szCs w:val="18"/>
          <w:lang w:val="pl-PL"/>
        </w:rPr>
        <w:t xml:space="preserve"> i </w:t>
      </w:r>
      <w:r w:rsidRPr="00C009FF">
        <w:rPr>
          <w:rFonts w:ascii="Arial" w:hAnsi="Arial" w:cs="Arial"/>
          <w:sz w:val="18"/>
          <w:szCs w:val="18"/>
          <w:lang w:val="pl-PL"/>
        </w:rPr>
        <w:t>Datacenter Edition,</w:t>
      </w:r>
      <w:r w:rsidR="006B40EE" w:rsidRPr="00C009FF">
        <w:rPr>
          <w:rFonts w:ascii="Arial" w:hAnsi="Arial" w:cs="Arial"/>
          <w:sz w:val="18"/>
          <w:szCs w:val="18"/>
          <w:lang w:val="pl-PL"/>
        </w:rPr>
        <w:t xml:space="preserve"> o </w:t>
      </w:r>
      <w:r w:rsidRPr="00C009FF">
        <w:rPr>
          <w:rFonts w:ascii="Arial" w:hAnsi="Arial" w:cs="Arial"/>
          <w:sz w:val="18"/>
          <w:szCs w:val="18"/>
          <w:lang w:val="pl-PL"/>
        </w:rPr>
        <w:t>ile nie korzystają</w:t>
      </w:r>
      <w:r w:rsidR="006B40EE" w:rsidRPr="00C009FF">
        <w:rPr>
          <w:rFonts w:ascii="Arial" w:hAnsi="Arial" w:cs="Arial"/>
          <w:sz w:val="18"/>
          <w:szCs w:val="18"/>
          <w:lang w:val="pl-PL"/>
        </w:rPr>
        <w:t xml:space="preserve"> z </w:t>
      </w:r>
      <w:r w:rsidRPr="00C009FF">
        <w:rPr>
          <w:rFonts w:ascii="Arial" w:hAnsi="Arial" w:cs="Arial"/>
          <w:sz w:val="18"/>
          <w:szCs w:val="18"/>
          <w:lang w:val="pl-PL"/>
        </w:rPr>
        <w:t>uwierzytelniania ani nie są</w:t>
      </w:r>
      <w:r w:rsidR="006B40EE" w:rsidRPr="00C009FF">
        <w:rPr>
          <w:rFonts w:ascii="Arial" w:hAnsi="Arial" w:cs="Arial"/>
          <w:sz w:val="18"/>
          <w:szCs w:val="18"/>
          <w:lang w:val="pl-PL"/>
        </w:rPr>
        <w:t xml:space="preserve"> w </w:t>
      </w:r>
      <w:r w:rsidRPr="00C009FF">
        <w:rPr>
          <w:rFonts w:ascii="Arial" w:hAnsi="Arial" w:cs="Arial"/>
          <w:sz w:val="18"/>
          <w:szCs w:val="18"/>
          <w:lang w:val="pl-PL"/>
        </w:rPr>
        <w:t>żaden sposób jednoznacznie identyfikowani. Przyporządkowania licencji CAL do użytkowników</w:t>
      </w:r>
      <w:r w:rsidR="006B40EE" w:rsidRPr="00C009FF">
        <w:rPr>
          <w:rFonts w:ascii="Arial" w:hAnsi="Arial" w:cs="Arial"/>
          <w:sz w:val="18"/>
          <w:szCs w:val="18"/>
          <w:lang w:val="pl-PL"/>
        </w:rPr>
        <w:t xml:space="preserve"> i </w:t>
      </w:r>
      <w:r w:rsidRPr="00C009FF">
        <w:rPr>
          <w:rFonts w:ascii="Arial" w:hAnsi="Arial" w:cs="Arial"/>
          <w:sz w:val="18"/>
          <w:szCs w:val="18"/>
          <w:lang w:val="pl-PL"/>
        </w:rPr>
        <w:t>urządzeń</w:t>
      </w:r>
      <w:r w:rsidR="006B40EE" w:rsidRPr="00C009FF">
        <w:rPr>
          <w:rFonts w:ascii="Arial" w:hAnsi="Arial" w:cs="Arial"/>
          <w:sz w:val="18"/>
          <w:szCs w:val="18"/>
          <w:lang w:val="pl-PL"/>
        </w:rPr>
        <w:t xml:space="preserve"> i </w:t>
      </w:r>
      <w:r w:rsidRPr="00C009FF">
        <w:rPr>
          <w:rFonts w:ascii="Arial" w:hAnsi="Arial" w:cs="Arial"/>
          <w:sz w:val="18"/>
          <w:szCs w:val="18"/>
          <w:lang w:val="pl-PL"/>
        </w:rPr>
        <w:t>licencji EC do serwerów nie mogą być zmieniane na krótkie okresy czasowe.</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4F4406">
      <w:pPr>
        <w:spacing w:after="0" w:line="240" w:lineRule="auto"/>
        <w:rPr>
          <w:rFonts w:ascii="Arial" w:hAnsi="Arial" w:cs="Arial"/>
          <w:sz w:val="18"/>
          <w:szCs w:val="18"/>
          <w:lang w:val="pl-PL"/>
        </w:rPr>
      </w:pPr>
      <w:r w:rsidRPr="00C009FF">
        <w:rPr>
          <w:rFonts w:ascii="Arial" w:hAnsi="Arial" w:cs="Arial"/>
          <w:sz w:val="18"/>
          <w:szCs w:val="18"/>
          <w:lang w:val="pl-PL"/>
        </w:rPr>
        <w:t>Użytkownicy</w:t>
      </w:r>
      <w:r w:rsidR="006B40EE" w:rsidRPr="00C009FF">
        <w:rPr>
          <w:rFonts w:ascii="Arial" w:hAnsi="Arial" w:cs="Arial"/>
          <w:sz w:val="18"/>
          <w:szCs w:val="18"/>
          <w:lang w:val="pl-PL"/>
        </w:rPr>
        <w:t xml:space="preserve"> i </w:t>
      </w:r>
      <w:r w:rsidRPr="00C009FF">
        <w:rPr>
          <w:rFonts w:ascii="Arial" w:hAnsi="Arial" w:cs="Arial"/>
          <w:sz w:val="18"/>
          <w:szCs w:val="18"/>
          <w:lang w:val="pl-PL"/>
        </w:rPr>
        <w:t>urządzenia wyposażone</w:t>
      </w:r>
      <w:r w:rsidR="006B40EE" w:rsidRPr="00C009FF">
        <w:rPr>
          <w:rFonts w:ascii="Arial" w:hAnsi="Arial" w:cs="Arial"/>
          <w:sz w:val="18"/>
          <w:szCs w:val="18"/>
          <w:lang w:val="pl-PL"/>
        </w:rPr>
        <w:t xml:space="preserve"> w </w:t>
      </w:r>
      <w:r w:rsidRPr="00C009FF">
        <w:rPr>
          <w:rFonts w:ascii="Arial" w:hAnsi="Arial" w:cs="Arial"/>
          <w:sz w:val="18"/>
          <w:szCs w:val="18"/>
          <w:lang w:val="pl-PL"/>
        </w:rPr>
        <w:t>licencje CAL mogą uzyskiwać dostęp do dowolnych instancji oprogramowania (fizycznych</w:t>
      </w:r>
      <w:r w:rsidR="006B40EE" w:rsidRPr="00C009FF">
        <w:rPr>
          <w:rFonts w:ascii="Arial" w:hAnsi="Arial" w:cs="Arial"/>
          <w:sz w:val="18"/>
          <w:szCs w:val="18"/>
          <w:lang w:val="pl-PL"/>
        </w:rPr>
        <w:t xml:space="preserve"> i </w:t>
      </w:r>
      <w:r w:rsidRPr="00C009FF">
        <w:rPr>
          <w:rFonts w:ascii="Arial" w:hAnsi="Arial" w:cs="Arial"/>
          <w:sz w:val="18"/>
          <w:szCs w:val="18"/>
          <w:lang w:val="pl-PL"/>
        </w:rPr>
        <w:t>wirtualnych) uruchomionych na dowolnym serwerze fizycznym. Poza wymienionymi wyżej wyjątkami, każdy serwer fizyczny, do którego uzyskują dostęp użytkownicy zewnętrzni, musi mieć przypisaną licencję EC. Każda licencja EC umożliwia użytkownikom dostęp do dowolnej instancji oprogramowania uruchomionej na serwerze, niezależnie od tego, czy działa ona</w:t>
      </w:r>
      <w:r w:rsidR="006B40EE" w:rsidRPr="00C009FF">
        <w:rPr>
          <w:rFonts w:ascii="Arial" w:hAnsi="Arial" w:cs="Arial"/>
          <w:sz w:val="18"/>
          <w:szCs w:val="18"/>
          <w:lang w:val="pl-PL"/>
        </w:rPr>
        <w:t xml:space="preserve"> w </w:t>
      </w:r>
      <w:r w:rsidRPr="00C009FF">
        <w:rPr>
          <w:rFonts w:ascii="Arial" w:hAnsi="Arial" w:cs="Arial"/>
          <w:sz w:val="18"/>
          <w:szCs w:val="18"/>
          <w:lang w:val="pl-PL"/>
        </w:rPr>
        <w:t>fizycznym czy</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wirtualnym środowisku systemu operacyjnego. Zakup odrębnych licencji EC dla każdej wirtualnej instancji oprogramowania na serwerze fizycznym nie jest wymagany.</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Należy także pamiętać, że stosowanie sprzętu</w:t>
      </w:r>
      <w:r w:rsidR="006B40EE" w:rsidRPr="00C009FF">
        <w:rPr>
          <w:rFonts w:ascii="Arial" w:hAnsi="Arial" w:cs="Arial"/>
          <w:sz w:val="18"/>
          <w:szCs w:val="18"/>
          <w:lang w:val="pl-PL"/>
        </w:rPr>
        <w:t xml:space="preserve"> i </w:t>
      </w:r>
      <w:r w:rsidRPr="00C009FF">
        <w:rPr>
          <w:rFonts w:ascii="Arial" w:hAnsi="Arial" w:cs="Arial"/>
          <w:sz w:val="18"/>
          <w:szCs w:val="18"/>
          <w:lang w:val="pl-PL"/>
        </w:rPr>
        <w:t>oprogramowania grupującego połączenia nie powoduje obniżenia liczby licencji CAL niezbędnych do dostępu do serwera.</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pPr>
        <w:rPr>
          <w:rFonts w:ascii="Arial" w:hAnsi="Arial" w:cs="Arial"/>
          <w:b/>
          <w:bCs/>
          <w:sz w:val="24"/>
          <w:szCs w:val="24"/>
          <w:lang w:val="pl-PL"/>
        </w:rPr>
      </w:pPr>
      <w:r w:rsidRPr="00C009FF">
        <w:rPr>
          <w:rFonts w:ascii="Arial" w:hAnsi="Arial" w:cs="Arial"/>
          <w:b/>
          <w:bCs/>
          <w:sz w:val="24"/>
          <w:szCs w:val="24"/>
          <w:lang w:val="pl-PL"/>
        </w:rPr>
        <w:br w:type="page"/>
      </w:r>
    </w:p>
    <w:p w:rsidR="00093FA3" w:rsidRPr="00C009FF" w:rsidRDefault="00093FA3" w:rsidP="00406368">
      <w:pPr>
        <w:pStyle w:val="Heading1"/>
        <w:rPr>
          <w:rFonts w:ascii="Arial" w:hAnsi="Arial" w:cs="Arial"/>
          <w:color w:val="auto"/>
          <w:lang w:val="pl-PL"/>
        </w:rPr>
      </w:pPr>
      <w:bookmarkStart w:id="8" w:name="_Toc175331392"/>
      <w:r w:rsidRPr="00C009FF">
        <w:rPr>
          <w:rFonts w:ascii="Arial" w:hAnsi="Arial" w:cs="Arial"/>
          <w:color w:val="auto"/>
          <w:lang w:val="pl-PL"/>
        </w:rPr>
        <w:t>Licencjonowanie oprogramowania wirtualizującego</w:t>
      </w:r>
      <w:bookmarkEnd w:id="8"/>
    </w:p>
    <w:p w:rsidR="00093FA3" w:rsidRPr="00C009FF" w:rsidRDefault="00093FA3" w:rsidP="00406368">
      <w:pPr>
        <w:rPr>
          <w:rFonts w:ascii="Arial" w:hAnsi="Arial" w:cs="Arial"/>
          <w:sz w:val="18"/>
          <w:szCs w:val="18"/>
          <w:lang w:val="pl-PL"/>
        </w:rPr>
      </w:pPr>
      <w:r w:rsidRPr="00C009FF">
        <w:rPr>
          <w:rFonts w:ascii="Arial" w:hAnsi="Arial" w:cs="Arial"/>
          <w:sz w:val="18"/>
          <w:szCs w:val="18"/>
          <w:lang w:val="pl-PL"/>
        </w:rPr>
        <w:t>Znając zasady licencjonowania produktów Windows Server</w:t>
      </w:r>
      <w:r w:rsidR="006B40EE" w:rsidRPr="00C009FF">
        <w:rPr>
          <w:rFonts w:ascii="Arial" w:hAnsi="Arial" w:cs="Arial"/>
          <w:sz w:val="18"/>
          <w:szCs w:val="18"/>
          <w:lang w:val="pl-PL"/>
        </w:rPr>
        <w:t xml:space="preserve"> w </w:t>
      </w:r>
      <w:r w:rsidRPr="00C009FF">
        <w:rPr>
          <w:rFonts w:ascii="Arial" w:hAnsi="Arial" w:cs="Arial"/>
          <w:sz w:val="18"/>
          <w:szCs w:val="18"/>
          <w:lang w:val="pl-PL"/>
        </w:rPr>
        <w:t>zależności od liczby uruchamianych instancji oprogramowania, należy sprawdzić wymagania licencyjne różnych technik wirtualizacji.</w:t>
      </w:r>
      <w:r w:rsidR="00BD0675" w:rsidRPr="00C009FF">
        <w:rPr>
          <w:rFonts w:ascii="Arial" w:hAnsi="Arial" w:cs="Arial"/>
          <w:sz w:val="18"/>
          <w:szCs w:val="18"/>
          <w:lang w:val="pl-PL"/>
        </w:rPr>
        <w:t xml:space="preserve"> W </w:t>
      </w:r>
      <w:r w:rsidRPr="00C009FF">
        <w:rPr>
          <w:rFonts w:ascii="Arial" w:hAnsi="Arial" w:cs="Arial"/>
          <w:sz w:val="18"/>
          <w:szCs w:val="18"/>
          <w:lang w:val="pl-PL"/>
        </w:rPr>
        <w:t>dokumencie tym, oprócz podania szczegółowych informacji</w:t>
      </w:r>
      <w:r w:rsidR="006B40EE" w:rsidRPr="00C009FF">
        <w:rPr>
          <w:rFonts w:ascii="Arial" w:hAnsi="Arial" w:cs="Arial"/>
          <w:sz w:val="18"/>
          <w:szCs w:val="18"/>
          <w:lang w:val="pl-PL"/>
        </w:rPr>
        <w:t xml:space="preserve"> i </w:t>
      </w:r>
      <w:r w:rsidRPr="00C009FF">
        <w:rPr>
          <w:rFonts w:ascii="Arial" w:hAnsi="Arial" w:cs="Arial"/>
          <w:sz w:val="18"/>
          <w:szCs w:val="18"/>
          <w:lang w:val="pl-PL"/>
        </w:rPr>
        <w:t>przykładów licencjonowania, zamieszczono także porównanie kosztów licencji.</w:t>
      </w:r>
    </w:p>
    <w:p w:rsidR="00093FA3" w:rsidRPr="00C009FF" w:rsidRDefault="00093FA3" w:rsidP="00831F55">
      <w:pPr>
        <w:pStyle w:val="Heading2"/>
        <w:rPr>
          <w:rFonts w:ascii="Arial" w:hAnsi="Arial" w:cs="Arial"/>
          <w:color w:val="auto"/>
          <w:lang w:val="pl-PL"/>
        </w:rPr>
      </w:pPr>
      <w:bookmarkStart w:id="9" w:name="_Toc175331393"/>
      <w:r w:rsidRPr="00C009FF">
        <w:rPr>
          <w:rFonts w:ascii="Arial" w:hAnsi="Arial" w:cs="Arial"/>
          <w:color w:val="auto"/>
          <w:lang w:val="pl-PL"/>
        </w:rPr>
        <w:t>Licencjonowanie VMware ESX</w:t>
      </w:r>
      <w:bookmarkEnd w:id="9"/>
    </w:p>
    <w:p w:rsidR="00093FA3" w:rsidRPr="00C009FF" w:rsidRDefault="00093FA3" w:rsidP="00C6616A">
      <w:pPr>
        <w:spacing w:after="0" w:line="240" w:lineRule="auto"/>
        <w:rPr>
          <w:rFonts w:ascii="Arial" w:hAnsi="Arial" w:cs="Arial"/>
          <w:sz w:val="18"/>
          <w:szCs w:val="18"/>
          <w:u w:val="single"/>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Jeśli na serwerze wykorzystywana jest technika wirtualizacji VMware ESX, to systemem operacyjnym — gospo</w:t>
      </w:r>
      <w:r w:rsidR="005A0A1C">
        <w:rPr>
          <w:rFonts w:ascii="Arial" w:hAnsi="Arial" w:cs="Arial"/>
          <w:sz w:val="18"/>
          <w:szCs w:val="18"/>
          <w:lang w:val="pl-PL"/>
        </w:rPr>
        <w:softHyphen/>
      </w:r>
      <w:r w:rsidRPr="00C009FF">
        <w:rPr>
          <w:rFonts w:ascii="Arial" w:hAnsi="Arial" w:cs="Arial"/>
          <w:sz w:val="18"/>
          <w:szCs w:val="18"/>
          <w:lang w:val="pl-PL"/>
        </w:rPr>
        <w:t>darzem, uruchamianym</w:t>
      </w:r>
      <w:r w:rsidR="006B40EE" w:rsidRPr="00C009FF">
        <w:rPr>
          <w:rFonts w:ascii="Arial" w:hAnsi="Arial" w:cs="Arial"/>
          <w:sz w:val="18"/>
          <w:szCs w:val="18"/>
          <w:lang w:val="pl-PL"/>
        </w:rPr>
        <w:t xml:space="preserve"> w </w:t>
      </w:r>
      <w:r w:rsidRPr="00C009FF">
        <w:rPr>
          <w:rFonts w:ascii="Arial" w:hAnsi="Arial" w:cs="Arial"/>
          <w:sz w:val="18"/>
          <w:szCs w:val="18"/>
          <w:lang w:val="pl-PL"/>
        </w:rPr>
        <w:t>fizycznym środowisku systemu operacyjnego, nie jest system Windows Server. Pomimo tego, każda instancja oprogramowania uruchamiana</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 musi być prawidłowo licencjonowana.</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D54036">
      <w:pPr>
        <w:spacing w:after="0" w:line="240" w:lineRule="auto"/>
        <w:rPr>
          <w:rFonts w:ascii="Arial" w:hAnsi="Arial" w:cs="Arial"/>
          <w:sz w:val="18"/>
          <w:szCs w:val="18"/>
          <w:lang w:val="pl-PL"/>
        </w:rPr>
      </w:pPr>
      <w:r w:rsidRPr="00C009FF">
        <w:rPr>
          <w:rFonts w:ascii="Arial" w:hAnsi="Arial" w:cs="Arial"/>
          <w:sz w:val="18"/>
          <w:szCs w:val="18"/>
          <w:lang w:val="pl-PL"/>
        </w:rPr>
        <w:t>Jeśli do serwera, na którym działa oprogramowanie ESX, przypisano pojedynczą licencję Windows Server Standard Edition, to na serwerze można</w:t>
      </w:r>
      <w:r w:rsidR="006B40EE" w:rsidRPr="00C009FF">
        <w:rPr>
          <w:rFonts w:ascii="Arial" w:hAnsi="Arial" w:cs="Arial"/>
          <w:sz w:val="18"/>
          <w:szCs w:val="18"/>
          <w:lang w:val="pl-PL"/>
        </w:rPr>
        <w:t xml:space="preserve"> w </w:t>
      </w:r>
      <w:r w:rsidRPr="00C009FF">
        <w:rPr>
          <w:rFonts w:ascii="Arial" w:hAnsi="Arial" w:cs="Arial"/>
          <w:sz w:val="18"/>
          <w:szCs w:val="18"/>
          <w:lang w:val="pl-PL"/>
        </w:rPr>
        <w:t>danej chwili uruchomić maksymalnie jedną instancję Windows Server Standard Edition. Jeśli do serwera</w:t>
      </w:r>
      <w:r w:rsidR="006B40EE" w:rsidRPr="00C009FF">
        <w:rPr>
          <w:rFonts w:ascii="Arial" w:hAnsi="Arial" w:cs="Arial"/>
          <w:sz w:val="18"/>
          <w:szCs w:val="18"/>
          <w:lang w:val="pl-PL"/>
        </w:rPr>
        <w:t xml:space="preserve"> z </w:t>
      </w:r>
      <w:r w:rsidRPr="00C009FF">
        <w:rPr>
          <w:rFonts w:ascii="Arial" w:hAnsi="Arial" w:cs="Arial"/>
          <w:sz w:val="18"/>
          <w:szCs w:val="18"/>
          <w:lang w:val="pl-PL"/>
        </w:rPr>
        <w:t>oprogramowaniem ESX przypisano jedną licencję Windows Server Enterprise Edition, to na serwerze mogą być jednocześnie uruchomione maksymalnie cztery instancje oprogramowania Windows Server.</w:t>
      </w:r>
      <w:r w:rsidR="00BD0675" w:rsidRPr="00C009FF">
        <w:rPr>
          <w:rFonts w:ascii="Arial" w:hAnsi="Arial" w:cs="Arial"/>
          <w:sz w:val="18"/>
          <w:szCs w:val="18"/>
          <w:lang w:val="pl-PL"/>
        </w:rPr>
        <w:t xml:space="preserve"> W </w:t>
      </w:r>
      <w:r w:rsidRPr="00C009FF">
        <w:rPr>
          <w:rFonts w:ascii="Arial" w:hAnsi="Arial" w:cs="Arial"/>
          <w:sz w:val="18"/>
          <w:szCs w:val="18"/>
          <w:lang w:val="pl-PL"/>
        </w:rPr>
        <w:t>ramach tej samej licencji nie można uruchomić piątej instancji Windows Server, ponieważ piąta instancja musiałaby być wykorzystywana wyłącznie do celów uruchamiania oprogramowania wirtualizacyjnego oraz zarządzania</w:t>
      </w:r>
      <w:r w:rsidR="006B40EE" w:rsidRPr="00C009FF">
        <w:rPr>
          <w:rFonts w:ascii="Arial" w:hAnsi="Arial" w:cs="Arial"/>
          <w:sz w:val="18"/>
          <w:szCs w:val="18"/>
          <w:lang w:val="pl-PL"/>
        </w:rPr>
        <w:t xml:space="preserve"> i </w:t>
      </w:r>
      <w:r w:rsidRPr="00C009FF">
        <w:rPr>
          <w:rFonts w:ascii="Arial" w:hAnsi="Arial" w:cs="Arial"/>
          <w:sz w:val="18"/>
          <w:szCs w:val="18"/>
          <w:lang w:val="pl-PL"/>
        </w:rPr>
        <w:t>obsługi środowisk systemów operacyjnych na serwerze. Natomiast licencja Datacenter Edition pozwala na uruchomienie na serwerze dowolnej liczby instancji oprogramowania</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w:t>
      </w:r>
    </w:p>
    <w:p w:rsidR="00093FA3" w:rsidRPr="00C009FF" w:rsidRDefault="001F14CA" w:rsidP="00F24B74">
      <w:pPr>
        <w:spacing w:after="0" w:line="240" w:lineRule="auto"/>
        <w:rPr>
          <w:rFonts w:ascii="Arial" w:hAnsi="Arial" w:cs="Arial"/>
          <w:sz w:val="18"/>
          <w:szCs w:val="18"/>
          <w:lang w:val="pl-PL"/>
        </w:rPr>
      </w:pPr>
      <w:r w:rsidRPr="001F14CA">
        <w:rPr>
          <w:lang w:val="pl-PL" w:eastAsia="pl-PL"/>
        </w:rPr>
        <w:pict>
          <v:shape id="_x0000_s1030" type="#_x0000_t202" style="position:absolute;margin-left:240pt;margin-top:3.45pt;width:236.8pt;height:398.4pt;z-index:-251655680" wrapcoords="-73 -37 -73 21563 21673 21563 21673 -37 -73 -37" fillcolor="#bfbfbf">
            <v:textbox style="mso-next-textbox:#_x0000_s1030;mso-fit-shape-to-text:t">
              <w:txbxContent>
                <w:p w:rsidR="009A72EB" w:rsidRPr="00CF6CB7" w:rsidRDefault="009A72EB" w:rsidP="004363AB">
                  <w:pPr>
                    <w:spacing w:before="120" w:after="120"/>
                    <w:rPr>
                      <w:rFonts w:ascii="Arial" w:hAnsi="Arial" w:cs="Arial"/>
                      <w:b/>
                      <w:bCs/>
                      <w:sz w:val="18"/>
                      <w:szCs w:val="18"/>
                      <w:lang w:val="pl-PL"/>
                    </w:rPr>
                  </w:pPr>
                  <w:r w:rsidRPr="00CF6CB7">
                    <w:rPr>
                      <w:rFonts w:ascii="Arial" w:hAnsi="Arial" w:cs="Arial"/>
                      <w:b/>
                      <w:bCs/>
                      <w:sz w:val="18"/>
                      <w:szCs w:val="18"/>
                      <w:lang w:val="pl-PL"/>
                    </w:rPr>
                    <w:t xml:space="preserve">Fragment dokumentu </w:t>
                  </w:r>
                  <w:r>
                    <w:rPr>
                      <w:rFonts w:ascii="Arial" w:hAnsi="Arial" w:cs="Arial"/>
                      <w:b/>
                      <w:bCs/>
                      <w:sz w:val="18"/>
                      <w:szCs w:val="18"/>
                      <w:lang w:val="pl-PL"/>
                    </w:rPr>
                    <w:t xml:space="preserve">PUR, </w:t>
                  </w:r>
                  <w:r w:rsidRPr="00CF6CB7">
                    <w:rPr>
                      <w:rFonts w:ascii="Arial" w:hAnsi="Arial" w:cs="Arial"/>
                      <w:b/>
                      <w:bCs/>
                      <w:sz w:val="18"/>
                      <w:szCs w:val="18"/>
                      <w:lang w:val="pl-PL"/>
                    </w:rPr>
                    <w:t>określającego prawa użytkowania produktów</w:t>
                  </w:r>
                  <w:r>
                    <w:rPr>
                      <w:rFonts w:ascii="Arial" w:hAnsi="Arial" w:cs="Arial"/>
                      <w:b/>
                      <w:bCs/>
                      <w:sz w:val="18"/>
                      <w:szCs w:val="18"/>
                      <w:lang w:val="pl-PL"/>
                    </w:rPr>
                    <w:t>,</w:t>
                  </w:r>
                  <w:r w:rsidRPr="00CF6CB7">
                    <w:rPr>
                      <w:rFonts w:ascii="Arial" w:hAnsi="Arial" w:cs="Arial"/>
                      <w:b/>
                      <w:bCs/>
                      <w:sz w:val="18"/>
                      <w:szCs w:val="18"/>
                      <w:lang w:val="pl-PL"/>
                    </w:rPr>
                    <w:t xml:space="preserve"> wydanego</w:t>
                  </w:r>
                  <w:r>
                    <w:rPr>
                      <w:rFonts w:ascii="Arial" w:hAnsi="Arial" w:cs="Arial"/>
                      <w:b/>
                      <w:bCs/>
                      <w:sz w:val="18"/>
                      <w:szCs w:val="18"/>
                      <w:lang w:val="pl-PL"/>
                    </w:rPr>
                    <w:t xml:space="preserve"> w </w:t>
                  </w:r>
                  <w:r w:rsidRPr="00CF6CB7">
                    <w:rPr>
                      <w:rFonts w:ascii="Arial" w:hAnsi="Arial" w:cs="Arial"/>
                      <w:b/>
                      <w:bCs/>
                      <w:sz w:val="18"/>
                      <w:szCs w:val="18"/>
                      <w:lang w:val="pl-PL"/>
                    </w:rPr>
                    <w:t>kwietniu 2007</w:t>
                  </w:r>
                  <w:r>
                    <w:rPr>
                      <w:rFonts w:ascii="Arial" w:hAnsi="Arial" w:cs="Arial"/>
                      <w:b/>
                      <w:bCs/>
                      <w:sz w:val="18"/>
                      <w:szCs w:val="18"/>
                      <w:lang w:val="pl-PL"/>
                    </w:rPr>
                    <w:t xml:space="preserve"> roku</w:t>
                  </w:r>
                  <w:r w:rsidRPr="00CF6CB7">
                    <w:rPr>
                      <w:rFonts w:ascii="Arial" w:hAnsi="Arial" w:cs="Arial"/>
                      <w:b/>
                      <w:bCs/>
                      <w:sz w:val="18"/>
                      <w:szCs w:val="18"/>
                      <w:lang w:val="pl-PL"/>
                    </w:rPr>
                    <w:t>:</w:t>
                  </w:r>
                </w:p>
                <w:p w:rsidR="009A72EB" w:rsidRPr="00CF6CB7" w:rsidRDefault="009A72EB" w:rsidP="004363AB">
                  <w:pPr>
                    <w:spacing w:before="120" w:after="120"/>
                    <w:rPr>
                      <w:rFonts w:ascii="Arial" w:hAnsi="Arial" w:cs="Arial"/>
                      <w:b/>
                      <w:bCs/>
                      <w:sz w:val="18"/>
                      <w:szCs w:val="18"/>
                      <w:lang w:val="pl-PL"/>
                    </w:rPr>
                  </w:pPr>
                  <w:r w:rsidRPr="00CF6CB7">
                    <w:rPr>
                      <w:rFonts w:ascii="Arial" w:hAnsi="Arial" w:cs="Arial"/>
                      <w:b/>
                      <w:bCs/>
                      <w:sz w:val="18"/>
                      <w:szCs w:val="18"/>
                      <w:lang w:val="pl-PL"/>
                    </w:rPr>
                    <w:t>Zmiana przypisania licencji</w:t>
                  </w:r>
                </w:p>
                <w:p w:rsidR="009A72EB" w:rsidRPr="00CF6CB7" w:rsidRDefault="009A72EB" w:rsidP="004363AB">
                  <w:pPr>
                    <w:spacing w:after="120"/>
                    <w:rPr>
                      <w:rFonts w:ascii="Arial" w:hAnsi="Arial" w:cs="Arial"/>
                      <w:sz w:val="18"/>
                      <w:szCs w:val="18"/>
                      <w:lang w:val="pl-PL"/>
                    </w:rPr>
                  </w:pPr>
                  <w:r w:rsidRPr="00CF6CB7">
                    <w:rPr>
                      <w:rFonts w:ascii="Arial" w:hAnsi="Arial" w:cs="Arial"/>
                      <w:sz w:val="18"/>
                      <w:szCs w:val="18"/>
                      <w:lang w:val="pl-PL"/>
                    </w:rPr>
                    <w:t>Można zmieniać przypisanie licencji oprogramowania, ale nie</w:t>
                  </w:r>
                  <w:r>
                    <w:rPr>
                      <w:rFonts w:ascii="Arial" w:hAnsi="Arial" w:cs="Arial"/>
                      <w:sz w:val="18"/>
                      <w:szCs w:val="18"/>
                      <w:lang w:val="pl-PL"/>
                    </w:rPr>
                    <w:t xml:space="preserve"> w </w:t>
                  </w:r>
                  <w:r w:rsidRPr="00CF6CB7">
                    <w:rPr>
                      <w:rFonts w:ascii="Arial" w:hAnsi="Arial" w:cs="Arial"/>
                      <w:sz w:val="18"/>
                      <w:szCs w:val="18"/>
                      <w:lang w:val="pl-PL"/>
                    </w:rPr>
                    <w:t>krótkich okresach czasu (tj. nie wcześniej niż po upływie 90 dni od ostatniej zmiany przypisania). Można zmieniać przypisanie licencji oprogramowania wcześniej, jeśli wycofują Państwo licencjonowany serwer</w:t>
                  </w:r>
                  <w:r>
                    <w:rPr>
                      <w:rFonts w:ascii="Arial" w:hAnsi="Arial" w:cs="Arial"/>
                      <w:sz w:val="18"/>
                      <w:szCs w:val="18"/>
                      <w:lang w:val="pl-PL"/>
                    </w:rPr>
                    <w:t xml:space="preserve"> z </w:t>
                  </w:r>
                  <w:r w:rsidRPr="00CF6CB7">
                    <w:rPr>
                      <w:rFonts w:ascii="Arial" w:hAnsi="Arial" w:cs="Arial"/>
                      <w:sz w:val="18"/>
                      <w:szCs w:val="18"/>
                      <w:lang w:val="pl-PL"/>
                    </w:rPr>
                    <w:t>użytku ze względu na stałą awarię sprzętu.</w:t>
                  </w:r>
                  <w:r>
                    <w:rPr>
                      <w:rFonts w:ascii="Arial" w:hAnsi="Arial" w:cs="Arial"/>
                      <w:sz w:val="18"/>
                      <w:szCs w:val="18"/>
                      <w:lang w:val="pl-PL"/>
                    </w:rPr>
                    <w:t xml:space="preserve"> W </w:t>
                  </w:r>
                  <w:r w:rsidRPr="00CF6CB7">
                    <w:rPr>
                      <w:rFonts w:ascii="Arial" w:hAnsi="Arial" w:cs="Arial"/>
                      <w:sz w:val="18"/>
                      <w:szCs w:val="18"/>
                      <w:lang w:val="pl-PL"/>
                    </w:rPr>
                    <w:t>razie zmiany przypisania licencji, serwer, któremu przypisuje się na nowo licencję, staje się nowym serwerem licencjonowanym.</w:t>
                  </w:r>
                </w:p>
                <w:tbl>
                  <w:tblPr>
                    <w:tblW w:w="0" w:type="auto"/>
                    <w:tblLook w:val="0000"/>
                  </w:tblPr>
                  <w:tblGrid>
                    <w:gridCol w:w="4648"/>
                  </w:tblGrid>
                  <w:tr w:rsidR="009A72EB" w:rsidRPr="00A170F6">
                    <w:trPr>
                      <w:trHeight w:val="1384"/>
                    </w:trPr>
                    <w:tc>
                      <w:tcPr>
                        <w:tcW w:w="0" w:type="auto"/>
                      </w:tcPr>
                      <w:p w:rsidR="009A72EB" w:rsidRPr="00CF6CB7" w:rsidRDefault="009A72EB" w:rsidP="00831F55">
                        <w:pPr>
                          <w:autoSpaceDE w:val="0"/>
                          <w:autoSpaceDN w:val="0"/>
                          <w:adjustRightInd w:val="0"/>
                          <w:spacing w:after="0" w:line="240" w:lineRule="auto"/>
                          <w:rPr>
                            <w:rFonts w:ascii="Arial" w:hAnsi="Arial" w:cs="Arial"/>
                            <w:sz w:val="18"/>
                            <w:szCs w:val="18"/>
                            <w:lang w:val="pl-PL"/>
                          </w:rPr>
                        </w:pPr>
                        <w:r w:rsidRPr="00CF6CB7">
                          <w:rPr>
                            <w:rFonts w:ascii="Arial" w:hAnsi="Arial" w:cs="Arial"/>
                            <w:b/>
                            <w:bCs/>
                            <w:color w:val="000000"/>
                            <w:sz w:val="18"/>
                            <w:szCs w:val="18"/>
                            <w:lang w:val="pl-PL"/>
                          </w:rPr>
                          <w:t xml:space="preserve">Ponowne dzielenie serwera na partycje (Windows Server Datacenter Edition). </w:t>
                        </w:r>
                        <w:r w:rsidRPr="00CF6CB7">
                          <w:rPr>
                            <w:rFonts w:ascii="Arial" w:hAnsi="Arial" w:cs="Arial"/>
                            <w:bCs/>
                            <w:color w:val="000000"/>
                            <w:sz w:val="18"/>
                            <w:szCs w:val="18"/>
                            <w:lang w:val="pl-PL"/>
                          </w:rPr>
                          <w:t>Mogą Państwo zmienić przypisanie licencji wcześniej niż</w:t>
                        </w:r>
                        <w:r>
                          <w:rPr>
                            <w:rFonts w:ascii="Arial" w:hAnsi="Arial" w:cs="Arial"/>
                            <w:bCs/>
                            <w:color w:val="000000"/>
                            <w:sz w:val="18"/>
                            <w:szCs w:val="18"/>
                            <w:lang w:val="pl-PL"/>
                          </w:rPr>
                          <w:t xml:space="preserve"> w </w:t>
                        </w:r>
                        <w:r w:rsidRPr="00CF6CB7">
                          <w:rPr>
                            <w:rFonts w:ascii="Arial" w:hAnsi="Arial" w:cs="Arial"/>
                            <w:bCs/>
                            <w:color w:val="000000"/>
                            <w:sz w:val="18"/>
                            <w:szCs w:val="18"/>
                            <w:lang w:val="pl-PL"/>
                          </w:rPr>
                          <w:t>czasie określonym powyżej</w:t>
                        </w:r>
                        <w:r w:rsidRPr="00CF6CB7">
                          <w:rPr>
                            <w:rFonts w:ascii="Arial" w:hAnsi="Arial" w:cs="Arial"/>
                            <w:sz w:val="18"/>
                            <w:szCs w:val="18"/>
                            <w:lang w:val="pl-PL"/>
                          </w:rPr>
                          <w:t xml:space="preserve">: </w:t>
                        </w:r>
                      </w:p>
                      <w:p w:rsidR="009A72EB" w:rsidRPr="00CF6CB7" w:rsidRDefault="009A72EB" w:rsidP="00831F55">
                        <w:pPr>
                          <w:autoSpaceDE w:val="0"/>
                          <w:autoSpaceDN w:val="0"/>
                          <w:adjustRightInd w:val="0"/>
                          <w:spacing w:after="0" w:line="240" w:lineRule="auto"/>
                          <w:rPr>
                            <w:rFonts w:ascii="Arial" w:hAnsi="Arial" w:cs="Arial"/>
                            <w:sz w:val="18"/>
                            <w:szCs w:val="18"/>
                            <w:lang w:val="pl-PL"/>
                          </w:rPr>
                        </w:pPr>
                      </w:p>
                      <w:p w:rsidR="009A72EB" w:rsidRPr="00CF6CB7" w:rsidRDefault="009A72EB" w:rsidP="00764E0C">
                        <w:pPr>
                          <w:numPr>
                            <w:ilvl w:val="0"/>
                            <w:numId w:val="28"/>
                          </w:numPr>
                          <w:tabs>
                            <w:tab w:val="clear" w:pos="720"/>
                          </w:tabs>
                          <w:autoSpaceDE w:val="0"/>
                          <w:autoSpaceDN w:val="0"/>
                          <w:adjustRightInd w:val="0"/>
                          <w:spacing w:after="0" w:line="240" w:lineRule="auto"/>
                          <w:ind w:left="360" w:hanging="180"/>
                          <w:rPr>
                            <w:rFonts w:ascii="Arial" w:hAnsi="Arial" w:cs="Arial"/>
                            <w:sz w:val="18"/>
                            <w:szCs w:val="18"/>
                            <w:lang w:val="pl-PL"/>
                          </w:rPr>
                        </w:pPr>
                        <w:r w:rsidRPr="00CF6CB7">
                          <w:rPr>
                            <w:rFonts w:ascii="Tahoma" w:hAnsi="Tahoma" w:cs="Tahoma"/>
                            <w:sz w:val="18"/>
                            <w:szCs w:val="18"/>
                            <w:lang w:val="pl-PL"/>
                          </w:rPr>
                          <w:t>jeśli ponownie przydzielają Państwo procesory</w:t>
                        </w:r>
                        <w:r>
                          <w:rPr>
                            <w:rFonts w:ascii="Tahoma" w:hAnsi="Tahoma" w:cs="Tahoma"/>
                            <w:sz w:val="18"/>
                            <w:szCs w:val="18"/>
                            <w:lang w:val="pl-PL"/>
                          </w:rPr>
                          <w:t xml:space="preserve"> z </w:t>
                        </w:r>
                        <w:r w:rsidRPr="00CF6CB7">
                          <w:rPr>
                            <w:rFonts w:ascii="Tahoma" w:hAnsi="Tahoma" w:cs="Tahoma"/>
                            <w:sz w:val="18"/>
                            <w:szCs w:val="18"/>
                            <w:lang w:val="pl-PL"/>
                          </w:rPr>
                          <w:t>jednej licencjonowanej partycji sprzętowej do innej</w:t>
                        </w:r>
                        <w:r>
                          <w:rPr>
                            <w:rFonts w:ascii="Arial" w:hAnsi="Arial" w:cs="Arial"/>
                            <w:sz w:val="18"/>
                            <w:szCs w:val="18"/>
                            <w:lang w:val="pl-PL"/>
                          </w:rPr>
                          <w:t>,</w:t>
                        </w:r>
                      </w:p>
                      <w:p w:rsidR="009A72EB" w:rsidRPr="00CF6CB7" w:rsidRDefault="009A72EB" w:rsidP="00764E0C">
                        <w:pPr>
                          <w:numPr>
                            <w:ilvl w:val="0"/>
                            <w:numId w:val="28"/>
                          </w:numPr>
                          <w:tabs>
                            <w:tab w:val="clear" w:pos="720"/>
                          </w:tabs>
                          <w:autoSpaceDE w:val="0"/>
                          <w:autoSpaceDN w:val="0"/>
                          <w:adjustRightInd w:val="0"/>
                          <w:spacing w:after="0" w:line="240" w:lineRule="auto"/>
                          <w:ind w:left="360" w:hanging="180"/>
                          <w:rPr>
                            <w:rFonts w:ascii="Arial" w:hAnsi="Arial" w:cs="Arial"/>
                            <w:sz w:val="18"/>
                            <w:szCs w:val="18"/>
                            <w:lang w:val="pl-PL"/>
                          </w:rPr>
                        </w:pPr>
                        <w:r w:rsidRPr="00CF6CB7">
                          <w:rPr>
                            <w:rFonts w:ascii="Tahoma" w:hAnsi="Tahoma" w:cs="Tahoma"/>
                            <w:sz w:val="18"/>
                            <w:szCs w:val="18"/>
                            <w:lang w:val="pl-PL"/>
                          </w:rPr>
                          <w:t>jeśli tworzą Państwo dwie lub więcej partycji</w:t>
                        </w:r>
                        <w:r>
                          <w:rPr>
                            <w:rFonts w:ascii="Tahoma" w:hAnsi="Tahoma" w:cs="Tahoma"/>
                            <w:sz w:val="18"/>
                            <w:szCs w:val="18"/>
                            <w:lang w:val="pl-PL"/>
                          </w:rPr>
                          <w:t xml:space="preserve"> z </w:t>
                        </w:r>
                        <w:r w:rsidRPr="00CF6CB7">
                          <w:rPr>
                            <w:rFonts w:ascii="Tahoma" w:hAnsi="Tahoma" w:cs="Tahoma"/>
                            <w:sz w:val="18"/>
                            <w:szCs w:val="18"/>
                            <w:lang w:val="pl-PL"/>
                          </w:rPr>
                          <w:t>jednej licencjonowanej partycji sprzętowej</w:t>
                        </w:r>
                        <w:r>
                          <w:rPr>
                            <w:rFonts w:ascii="Arial" w:hAnsi="Arial" w:cs="Arial"/>
                            <w:sz w:val="18"/>
                            <w:szCs w:val="18"/>
                            <w:lang w:val="pl-PL"/>
                          </w:rPr>
                          <w:t>,</w:t>
                        </w:r>
                      </w:p>
                      <w:p w:rsidR="009A72EB" w:rsidRPr="00CF6CB7" w:rsidRDefault="009A72EB" w:rsidP="00CF6CB7">
                        <w:pPr>
                          <w:numPr>
                            <w:ilvl w:val="0"/>
                            <w:numId w:val="28"/>
                          </w:numPr>
                          <w:tabs>
                            <w:tab w:val="clear" w:pos="720"/>
                          </w:tabs>
                          <w:autoSpaceDE w:val="0"/>
                          <w:autoSpaceDN w:val="0"/>
                          <w:adjustRightInd w:val="0"/>
                          <w:spacing w:after="0" w:line="240" w:lineRule="auto"/>
                          <w:ind w:left="360" w:hanging="180"/>
                          <w:rPr>
                            <w:rFonts w:ascii="Arial" w:hAnsi="Arial" w:cs="Arial"/>
                            <w:sz w:val="18"/>
                            <w:szCs w:val="18"/>
                            <w:lang w:val="pl-PL"/>
                          </w:rPr>
                        </w:pPr>
                        <w:r w:rsidRPr="00CF6CB7">
                          <w:rPr>
                            <w:rFonts w:ascii="Tahoma" w:hAnsi="Tahoma" w:cs="Tahoma"/>
                            <w:sz w:val="18"/>
                            <w:szCs w:val="18"/>
                            <w:lang w:val="pl-PL"/>
                          </w:rPr>
                          <w:t>jeśli tworzą Państwo jedną partycję</w:t>
                        </w:r>
                        <w:r>
                          <w:rPr>
                            <w:rFonts w:ascii="Tahoma" w:hAnsi="Tahoma" w:cs="Tahoma"/>
                            <w:sz w:val="18"/>
                            <w:szCs w:val="18"/>
                            <w:lang w:val="pl-PL"/>
                          </w:rPr>
                          <w:t xml:space="preserve"> z </w:t>
                        </w:r>
                        <w:r w:rsidRPr="00CF6CB7">
                          <w:rPr>
                            <w:rFonts w:ascii="Tahoma" w:hAnsi="Tahoma" w:cs="Tahoma"/>
                            <w:sz w:val="18"/>
                            <w:szCs w:val="18"/>
                            <w:lang w:val="pl-PL"/>
                          </w:rPr>
                          <w:t>dwóch lub większej liczby partycji sprzętowych</w:t>
                        </w:r>
                        <w:r>
                          <w:rPr>
                            <w:rFonts w:ascii="Tahoma" w:hAnsi="Tahoma" w:cs="Tahoma"/>
                            <w:sz w:val="18"/>
                            <w:szCs w:val="18"/>
                            <w:lang w:val="pl-PL"/>
                          </w:rPr>
                          <w:t>,</w:t>
                        </w:r>
                      </w:p>
                      <w:p w:rsidR="009A72EB" w:rsidRPr="00CF6CB7" w:rsidRDefault="009A72EB" w:rsidP="00CF6CB7">
                        <w:pPr>
                          <w:autoSpaceDE w:val="0"/>
                          <w:autoSpaceDN w:val="0"/>
                          <w:adjustRightInd w:val="0"/>
                          <w:spacing w:after="120" w:line="240" w:lineRule="auto"/>
                          <w:rPr>
                            <w:rFonts w:ascii="Arial" w:hAnsi="Arial" w:cs="Arial"/>
                            <w:sz w:val="18"/>
                            <w:szCs w:val="18"/>
                            <w:lang w:val="pl-PL"/>
                          </w:rPr>
                        </w:pPr>
                        <w:r w:rsidRPr="00CF6CB7">
                          <w:rPr>
                            <w:rFonts w:ascii="Tahoma" w:hAnsi="Tahoma" w:cs="Tahoma"/>
                            <w:sz w:val="18"/>
                            <w:szCs w:val="18"/>
                            <w:lang w:val="pl-PL"/>
                          </w:rPr>
                          <w:t>pod warunkiem, że</w:t>
                        </w:r>
                      </w:p>
                      <w:p w:rsidR="009A72EB" w:rsidRPr="00CF6CB7" w:rsidRDefault="009A72EB" w:rsidP="00CF6CB7">
                        <w:pPr>
                          <w:autoSpaceDE w:val="0"/>
                          <w:autoSpaceDN w:val="0"/>
                          <w:adjustRightInd w:val="0"/>
                          <w:spacing w:after="120" w:line="240" w:lineRule="auto"/>
                          <w:rPr>
                            <w:rFonts w:ascii="Tahoma" w:hAnsi="Tahoma" w:cs="Tahoma"/>
                            <w:sz w:val="18"/>
                            <w:szCs w:val="18"/>
                            <w:lang w:val="pl-PL"/>
                          </w:rPr>
                        </w:pPr>
                        <w:r w:rsidRPr="00CF6CB7">
                          <w:rPr>
                            <w:rFonts w:ascii="Tahoma" w:hAnsi="Tahoma" w:cs="Tahoma"/>
                            <w:sz w:val="18"/>
                            <w:szCs w:val="18"/>
                            <w:lang w:val="pl-PL"/>
                          </w:rPr>
                          <w:t>(i) przed ponownym podzieleniem na partycje każda partycja sprzętowa jest</w:t>
                        </w:r>
                        <w:r>
                          <w:rPr>
                            <w:rFonts w:ascii="Tahoma" w:hAnsi="Tahoma" w:cs="Tahoma"/>
                            <w:sz w:val="18"/>
                            <w:szCs w:val="18"/>
                            <w:lang w:val="pl-PL"/>
                          </w:rPr>
                          <w:t xml:space="preserve"> w </w:t>
                        </w:r>
                        <w:r w:rsidRPr="00CF6CB7">
                          <w:rPr>
                            <w:rFonts w:ascii="Tahoma" w:hAnsi="Tahoma" w:cs="Tahoma"/>
                            <w:sz w:val="18"/>
                            <w:szCs w:val="18"/>
                            <w:lang w:val="pl-PL"/>
                          </w:rPr>
                          <w:t>pełni licencjonowana</w:t>
                        </w:r>
                        <w:r>
                          <w:rPr>
                            <w:rFonts w:ascii="Tahoma" w:hAnsi="Tahoma" w:cs="Tahoma"/>
                            <w:sz w:val="18"/>
                            <w:szCs w:val="18"/>
                            <w:lang w:val="pl-PL"/>
                          </w:rPr>
                          <w:t>,</w:t>
                        </w:r>
                        <w:r w:rsidRPr="00CF6CB7">
                          <w:rPr>
                            <w:rFonts w:ascii="Tahoma" w:hAnsi="Tahoma" w:cs="Tahoma"/>
                            <w:sz w:val="18"/>
                            <w:szCs w:val="18"/>
                            <w:lang w:val="pl-PL"/>
                          </w:rPr>
                          <w:t xml:space="preserve"> oraz że</w:t>
                        </w:r>
                      </w:p>
                      <w:p w:rsidR="009A72EB" w:rsidRPr="00CF6CB7" w:rsidRDefault="009A72EB" w:rsidP="00831F55">
                        <w:pPr>
                          <w:autoSpaceDE w:val="0"/>
                          <w:autoSpaceDN w:val="0"/>
                          <w:adjustRightInd w:val="0"/>
                          <w:spacing w:after="120" w:line="240" w:lineRule="auto"/>
                          <w:rPr>
                            <w:rFonts w:ascii="Tahoma" w:hAnsi="Tahoma" w:cs="Tahoma"/>
                            <w:sz w:val="18"/>
                            <w:szCs w:val="18"/>
                            <w:lang w:val="pl-PL"/>
                          </w:rPr>
                        </w:pPr>
                        <w:r w:rsidRPr="00CF6CB7">
                          <w:rPr>
                            <w:rFonts w:ascii="Tahoma" w:hAnsi="Tahoma" w:cs="Tahoma"/>
                            <w:sz w:val="18"/>
                            <w:szCs w:val="18"/>
                            <w:lang w:val="pl-PL"/>
                          </w:rPr>
                          <w:t>(ii) całkowita liczba licencji</w:t>
                        </w:r>
                        <w:r>
                          <w:rPr>
                            <w:rFonts w:ascii="Tahoma" w:hAnsi="Tahoma" w:cs="Tahoma"/>
                            <w:sz w:val="18"/>
                            <w:szCs w:val="18"/>
                            <w:lang w:val="pl-PL"/>
                          </w:rPr>
                          <w:t xml:space="preserve"> i </w:t>
                        </w:r>
                        <w:r w:rsidRPr="00CF6CB7">
                          <w:rPr>
                            <w:rFonts w:ascii="Tahoma" w:hAnsi="Tahoma" w:cs="Tahoma"/>
                            <w:sz w:val="18"/>
                            <w:szCs w:val="18"/>
                            <w:lang w:val="pl-PL"/>
                          </w:rPr>
                          <w:t>procesorów pozostaje niezmieniona.</w:t>
                        </w:r>
                      </w:p>
                    </w:tc>
                  </w:tr>
                </w:tbl>
                <w:p w:rsidR="009A72EB" w:rsidRPr="005A0A1C" w:rsidRDefault="009A72EB" w:rsidP="00CF6CB7">
                  <w:pPr>
                    <w:rPr>
                      <w:sz w:val="2"/>
                      <w:lang w:val="pl-PL"/>
                    </w:rPr>
                  </w:pPr>
                </w:p>
              </w:txbxContent>
            </v:textbox>
            <w10:wrap type="tight"/>
          </v:shape>
        </w:pic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831F55">
      <w:pPr>
        <w:pStyle w:val="Heading2"/>
        <w:rPr>
          <w:rFonts w:ascii="Arial" w:hAnsi="Arial" w:cs="Arial"/>
          <w:color w:val="auto"/>
          <w:lang w:val="pl-PL"/>
        </w:rPr>
      </w:pPr>
      <w:bookmarkStart w:id="10" w:name="_Toc175331394"/>
      <w:r w:rsidRPr="00C009FF">
        <w:rPr>
          <w:rFonts w:ascii="Arial" w:hAnsi="Arial" w:cs="Arial"/>
          <w:color w:val="auto"/>
          <w:lang w:val="pl-PL"/>
        </w:rPr>
        <w:t>Licencjonowanie VMware VMotion oraz Microsoft System Center Virtual Machine Manager</w:t>
      </w:r>
      <w:bookmarkEnd w:id="10"/>
    </w:p>
    <w:p w:rsidR="00093FA3" w:rsidRPr="00C009FF" w:rsidRDefault="00093FA3" w:rsidP="00F24B74">
      <w:pPr>
        <w:spacing w:after="0" w:line="240" w:lineRule="auto"/>
        <w:rPr>
          <w:rFonts w:ascii="Arial" w:hAnsi="Arial" w:cs="Arial"/>
          <w:b/>
          <w:bCs/>
          <w:sz w:val="18"/>
          <w:szCs w:val="18"/>
          <w:u w:val="single"/>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Techniki VMotion, System Center Virtual Machine Manager oraz Windows Server Clustering pozwalają na przenoszenie instancji wirtualnych środowisk systemu operacyjnego pomiędzy serwerami fizycznymi. Licencje natomiast pozostają przypisane do serwerów fizycznych.</w:t>
      </w:r>
      <w:r w:rsidR="00BD0675" w:rsidRPr="00C009FF">
        <w:rPr>
          <w:rFonts w:ascii="Arial" w:hAnsi="Arial" w:cs="Arial"/>
          <w:sz w:val="18"/>
          <w:szCs w:val="18"/>
          <w:lang w:val="pl-PL"/>
        </w:rPr>
        <w:t xml:space="preserve"> W </w:t>
      </w:r>
      <w:r w:rsidRPr="00C009FF">
        <w:rPr>
          <w:rFonts w:ascii="Arial" w:hAnsi="Arial" w:cs="Arial"/>
          <w:sz w:val="18"/>
          <w:szCs w:val="18"/>
          <w:lang w:val="pl-PL"/>
        </w:rPr>
        <w:t>przypadku przenoszenia instancji na nowy serwer fizyczny, do serwera tego należy wcześniej przypisać odpowiednie licencje.</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B016D9">
      <w:pPr>
        <w:spacing w:after="0" w:line="240" w:lineRule="auto"/>
        <w:rPr>
          <w:rFonts w:ascii="Arial" w:hAnsi="Arial" w:cs="Arial"/>
          <w:sz w:val="18"/>
          <w:szCs w:val="18"/>
          <w:lang w:val="pl-PL"/>
        </w:rPr>
      </w:pPr>
      <w:r w:rsidRPr="00C009FF">
        <w:rPr>
          <w:rFonts w:ascii="Arial" w:hAnsi="Arial" w:cs="Arial"/>
          <w:sz w:val="18"/>
          <w:szCs w:val="18"/>
          <w:lang w:val="pl-PL"/>
        </w:rPr>
        <w:t>Poza kilkoma wyjątkami, opisanymi</w:t>
      </w:r>
      <w:r w:rsidR="006B40EE" w:rsidRPr="00C009FF">
        <w:rPr>
          <w:rFonts w:ascii="Arial" w:hAnsi="Arial" w:cs="Arial"/>
          <w:sz w:val="18"/>
          <w:szCs w:val="18"/>
          <w:lang w:val="pl-PL"/>
        </w:rPr>
        <w:t xml:space="preserve"> w </w:t>
      </w:r>
      <w:r w:rsidRPr="00C009FF">
        <w:rPr>
          <w:rFonts w:ascii="Arial" w:hAnsi="Arial" w:cs="Arial"/>
          <w:sz w:val="18"/>
          <w:szCs w:val="18"/>
          <w:lang w:val="pl-PL"/>
        </w:rPr>
        <w:t>ramce</w:t>
      </w:r>
      <w:r w:rsidR="006B40EE" w:rsidRPr="00C009FF">
        <w:rPr>
          <w:rFonts w:ascii="Arial" w:hAnsi="Arial" w:cs="Arial"/>
          <w:sz w:val="18"/>
          <w:szCs w:val="18"/>
          <w:lang w:val="pl-PL"/>
        </w:rPr>
        <w:t xml:space="preserve"> z </w:t>
      </w:r>
      <w:r w:rsidRPr="00C009FF">
        <w:rPr>
          <w:rFonts w:ascii="Arial" w:hAnsi="Arial" w:cs="Arial"/>
          <w:sz w:val="18"/>
          <w:szCs w:val="18"/>
          <w:lang w:val="pl-PL"/>
        </w:rPr>
        <w:t>cytatem fragmentu PUR, zmiana przypisania licencji do serwerów nie może następować częściej niż co 90 dni. Natomiast przenoszenie wirtualnych środowisk systemu opera</w:t>
      </w:r>
      <w:r w:rsidR="005A0A1C">
        <w:rPr>
          <w:rFonts w:ascii="Arial" w:hAnsi="Arial" w:cs="Arial"/>
          <w:sz w:val="18"/>
          <w:szCs w:val="18"/>
          <w:lang w:val="pl-PL"/>
        </w:rPr>
        <w:softHyphen/>
      </w:r>
      <w:r w:rsidRPr="00C009FF">
        <w:rPr>
          <w:rFonts w:ascii="Arial" w:hAnsi="Arial" w:cs="Arial"/>
          <w:sz w:val="18"/>
          <w:szCs w:val="18"/>
          <w:lang w:val="pl-PL"/>
        </w:rPr>
        <w:t>cyjnego pomiędzy prawidłowo licencjonowanymi serwerami nie podlega żadnym ograniczeniom. Tak długo, jak do serwerów są przypisane odpowiednie licencje,</w:t>
      </w:r>
      <w:r w:rsidR="006B40EE" w:rsidRPr="00C009FF">
        <w:rPr>
          <w:rFonts w:ascii="Arial" w:hAnsi="Arial" w:cs="Arial"/>
          <w:sz w:val="18"/>
          <w:szCs w:val="18"/>
          <w:lang w:val="pl-PL"/>
        </w:rPr>
        <w:t xml:space="preserve"> a </w:t>
      </w:r>
      <w:r w:rsidRPr="00C009FF">
        <w:rPr>
          <w:rFonts w:ascii="Arial" w:hAnsi="Arial" w:cs="Arial"/>
          <w:sz w:val="18"/>
          <w:szCs w:val="18"/>
          <w:lang w:val="pl-PL"/>
        </w:rPr>
        <w:t>na serwerach nie jest uruchamiane więcej instancji niż pozwalają na to warunki licencyjne, użytkownicy oprogramowania wirtualizującego, takiego jak VMotion czy System Center Virtual Machine Manager, mogą dowolnie przenosić wirtualne instancje oprogramowania pomiędzy serwerami.</w:t>
      </w:r>
    </w:p>
    <w:p w:rsidR="00093FA3" w:rsidRPr="00C009FF" w:rsidRDefault="00093FA3" w:rsidP="00EF53D9">
      <w:pPr>
        <w:spacing w:after="0" w:line="240" w:lineRule="auto"/>
        <w:jc w:val="center"/>
        <w:rPr>
          <w:rFonts w:ascii="Arial" w:hAnsi="Arial" w:cs="Arial"/>
          <w:b/>
          <w:bCs/>
          <w:sz w:val="18"/>
          <w:szCs w:val="18"/>
          <w:lang w:val="pl-PL"/>
        </w:rPr>
      </w:pPr>
    </w:p>
    <w:p w:rsidR="00093FA3" w:rsidRPr="00C009FF" w:rsidRDefault="001F14CA">
      <w:pPr>
        <w:spacing w:after="0" w:line="240" w:lineRule="auto"/>
        <w:jc w:val="center"/>
        <w:rPr>
          <w:rFonts w:ascii="Arial" w:hAnsi="Arial" w:cs="Arial"/>
          <w:b/>
          <w:bCs/>
          <w:sz w:val="18"/>
          <w:szCs w:val="18"/>
          <w:lang w:val="pl-PL"/>
        </w:rPr>
      </w:pPr>
      <w:r w:rsidRPr="001F14CA">
        <w:rPr>
          <w:lang w:val="pl-PL" w:eastAsia="pl-PL"/>
        </w:rPr>
        <w:pict>
          <v:shape id="_x0000_s1031" type="#_x0000_t202" style="position:absolute;left:0;text-align:left;margin-left:176.8pt;margin-top:71.95pt;width:18.35pt;height:22.1pt;z-index:251654656">
            <v:textbox style="mso-next-textbox:#_x0000_s1031">
              <w:txbxContent>
                <w:p w:rsidR="009A72EB" w:rsidRDefault="009A72EB">
                  <w:r>
                    <w:t>A</w:t>
                  </w:r>
                </w:p>
              </w:txbxContent>
            </v:textbox>
          </v:shape>
        </w:pict>
      </w:r>
      <w:r w:rsidRPr="001F14CA">
        <w:rPr>
          <w:lang w:val="pl-PL" w:eastAsia="pl-PL"/>
        </w:rPr>
        <w:pict>
          <v:shape id="_x0000_s1032" type="#_x0000_t202" style="position:absolute;left:0;text-align:left;margin-left:176.05pt;margin-top:40.45pt;width:18.35pt;height:22.1pt;z-index:251655680">
            <v:textbox style="mso-next-textbox:#_x0000_s1032">
              <w:txbxContent>
                <w:p w:rsidR="009A72EB" w:rsidRDefault="009A72EB" w:rsidP="007E3FBE">
                  <w:r>
                    <w:t>B</w:t>
                  </w:r>
                </w:p>
              </w:txbxContent>
            </v:textbox>
          </v:shape>
        </w:pict>
      </w:r>
      <w:r w:rsidR="00093FA3" w:rsidRPr="00C009FF">
        <w:rPr>
          <w:rFonts w:ascii="Arial" w:hAnsi="Arial" w:cs="Arial"/>
          <w:sz w:val="18"/>
          <w:szCs w:val="18"/>
          <w:lang w:val="pl-PL"/>
        </w:rPr>
        <w:object w:dxaOrig="6148" w:dyaOrig="4650">
          <v:shape id="_x0000_i1028" type="#_x0000_t75" style="width:304.5pt;height:228pt" o:ole="">
            <v:imagedata r:id="rId15" o:title=""/>
          </v:shape>
          <o:OLEObject Type="Embed" ProgID="Visio.Drawing.11" ShapeID="_x0000_i1028" DrawAspect="Content" ObjectID="_1255161480" r:id="rId16"/>
        </w:object>
      </w:r>
    </w:p>
    <w:p w:rsidR="00093FA3" w:rsidRPr="00C009FF" w:rsidRDefault="00093FA3" w:rsidP="00EF53D9">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5. Jeśli do każdego</w:t>
      </w:r>
      <w:r w:rsidR="006B40EE" w:rsidRPr="00C009FF">
        <w:rPr>
          <w:rFonts w:ascii="Arial" w:hAnsi="Arial" w:cs="Arial"/>
          <w:i/>
          <w:iCs/>
          <w:sz w:val="14"/>
          <w:szCs w:val="14"/>
          <w:lang w:val="pl-PL"/>
        </w:rPr>
        <w:t xml:space="preserve"> z </w:t>
      </w:r>
      <w:r w:rsidRPr="00C009FF">
        <w:rPr>
          <w:rFonts w:ascii="Arial" w:hAnsi="Arial" w:cs="Arial"/>
          <w:i/>
          <w:iCs/>
          <w:sz w:val="14"/>
          <w:szCs w:val="14"/>
          <w:lang w:val="pl-PL"/>
        </w:rPr>
        <w:t>serwerów przypisano cztery licencje Windows Server 2003 R2 Standard Edition,</w:t>
      </w:r>
      <w:r w:rsidR="006B40EE" w:rsidRPr="00C009FF">
        <w:rPr>
          <w:rFonts w:ascii="Arial" w:hAnsi="Arial" w:cs="Arial"/>
          <w:i/>
          <w:iCs/>
          <w:sz w:val="14"/>
          <w:szCs w:val="14"/>
          <w:lang w:val="pl-PL"/>
        </w:rPr>
        <w:t xml:space="preserve"> a </w:t>
      </w:r>
      <w:r w:rsidRPr="00C009FF">
        <w:rPr>
          <w:rFonts w:ascii="Arial" w:hAnsi="Arial" w:cs="Arial"/>
          <w:i/>
          <w:iCs/>
          <w:sz w:val="14"/>
          <w:szCs w:val="14"/>
          <w:lang w:val="pl-PL"/>
        </w:rPr>
        <w:t>na drugim serwerze</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wirtualnych środowiskach systemu operacyjnego uruchomione są trzy instancje Windows Server 2003 R2 Standard Edition, to</w:t>
      </w:r>
      <w:r w:rsidR="006B40EE" w:rsidRPr="00C009FF">
        <w:rPr>
          <w:rFonts w:ascii="Arial" w:hAnsi="Arial" w:cs="Arial"/>
          <w:i/>
          <w:iCs/>
          <w:sz w:val="14"/>
          <w:szCs w:val="14"/>
          <w:lang w:val="pl-PL"/>
        </w:rPr>
        <w:t xml:space="preserve"> z </w:t>
      </w:r>
      <w:r w:rsidRPr="00C009FF">
        <w:rPr>
          <w:rFonts w:ascii="Arial" w:hAnsi="Arial" w:cs="Arial"/>
          <w:i/>
          <w:iCs/>
          <w:sz w:val="14"/>
          <w:szCs w:val="14"/>
          <w:lang w:val="pl-PL"/>
        </w:rPr>
        <w:t>pierwszego serwera na drugi można przenieść (z wykorzystaniem VMotion, System Center Virtual Machine Manager, Windows Server Clustering Services, skryptu albo ręcznie) jedną instancję oprogramowania (przykład A). Przeniesienie kolejnej instancji (przykład B) jest niedozwolone, ponieważ spowodowałoby to uruchomienie na drugim serwerze większej liczby instancji niż dostępna liczba licencji.</w:t>
      </w:r>
    </w:p>
    <w:p w:rsidR="00093FA3" w:rsidRPr="00C009FF" w:rsidRDefault="00093FA3" w:rsidP="00EF53D9">
      <w:pPr>
        <w:spacing w:after="0" w:line="240" w:lineRule="auto"/>
        <w:rPr>
          <w:rFonts w:ascii="Arial" w:hAnsi="Arial" w:cs="Arial"/>
          <w:i/>
          <w:iCs/>
          <w:sz w:val="14"/>
          <w:szCs w:val="14"/>
          <w:lang w:val="pl-PL"/>
        </w:rPr>
      </w:pPr>
    </w:p>
    <w:p w:rsidR="00093FA3" w:rsidRPr="00C009FF" w:rsidRDefault="00093FA3" w:rsidP="00831F55">
      <w:pPr>
        <w:spacing w:after="0" w:line="240" w:lineRule="auto"/>
        <w:rPr>
          <w:rFonts w:ascii="Arial" w:hAnsi="Arial" w:cs="Arial"/>
          <w:sz w:val="18"/>
          <w:szCs w:val="18"/>
          <w:lang w:val="pl-PL"/>
        </w:rPr>
      </w:pPr>
    </w:p>
    <w:p w:rsidR="00093FA3" w:rsidRPr="00C009FF" w:rsidRDefault="00093FA3" w:rsidP="00831F55">
      <w:pPr>
        <w:spacing w:after="0" w:line="240" w:lineRule="auto"/>
        <w:rPr>
          <w:rFonts w:ascii="Arial" w:hAnsi="Arial" w:cs="Arial"/>
          <w:sz w:val="18"/>
          <w:szCs w:val="18"/>
          <w:lang w:val="pl-PL"/>
        </w:rPr>
      </w:pPr>
      <w:r w:rsidRPr="00C009FF">
        <w:rPr>
          <w:rFonts w:ascii="Arial" w:hAnsi="Arial" w:cs="Arial"/>
          <w:sz w:val="18"/>
          <w:szCs w:val="18"/>
          <w:lang w:val="pl-PL"/>
        </w:rPr>
        <w:t>W poniższych przykładach zademonstrowano zasady prawidłowego licencjonowania trzech dwuprocesorowych serwerów tak, aby możliwe było przenoszenie pomiędzy nimi instancji oprogramowania za pomocą VMotion lub System Center Virtual Machine Manager. Pierwszy przykład (ilustracja 6) ilustruje stan „normalny”. Do trzech serwerów przypisano po cztery licencje Windows Server 2003 R2 Standard Edition</w:t>
      </w:r>
      <w:r w:rsidR="006B40EE" w:rsidRPr="00C009FF">
        <w:rPr>
          <w:rFonts w:ascii="Arial" w:hAnsi="Arial" w:cs="Arial"/>
          <w:sz w:val="18"/>
          <w:szCs w:val="18"/>
          <w:lang w:val="pl-PL"/>
        </w:rPr>
        <w:t xml:space="preserve"> i </w:t>
      </w:r>
      <w:r w:rsidRPr="00C009FF">
        <w:rPr>
          <w:rFonts w:ascii="Arial" w:hAnsi="Arial" w:cs="Arial"/>
          <w:sz w:val="18"/>
          <w:szCs w:val="18"/>
          <w:lang w:val="pl-PL"/>
        </w:rPr>
        <w:t>na każdym serwerze</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 uruchomione są cztery instancje Windows Server 2003 R2 Standard Edition.</w:t>
      </w:r>
    </w:p>
    <w:p w:rsidR="00093FA3" w:rsidRPr="00C009FF" w:rsidRDefault="00093FA3" w:rsidP="00831F55">
      <w:pPr>
        <w:spacing w:after="0" w:line="240" w:lineRule="auto"/>
        <w:rPr>
          <w:rFonts w:ascii="Arial" w:hAnsi="Arial" w:cs="Arial"/>
          <w:sz w:val="18"/>
          <w:szCs w:val="18"/>
          <w:lang w:val="pl-PL"/>
        </w:rPr>
      </w:pPr>
    </w:p>
    <w:p w:rsidR="00093FA3" w:rsidRPr="00C009FF" w:rsidRDefault="00093FA3" w:rsidP="00831F55">
      <w:pPr>
        <w:spacing w:after="0" w:line="240" w:lineRule="auto"/>
        <w:rPr>
          <w:rFonts w:ascii="Arial" w:hAnsi="Arial" w:cs="Arial"/>
          <w:sz w:val="18"/>
          <w:szCs w:val="18"/>
          <w:lang w:val="pl-PL"/>
        </w:rPr>
      </w:pPr>
      <w:r w:rsidRPr="00C009FF">
        <w:rPr>
          <w:rFonts w:ascii="Arial" w:hAnsi="Arial" w:cs="Arial"/>
          <w:sz w:val="18"/>
          <w:szCs w:val="18"/>
          <w:lang w:val="pl-PL"/>
        </w:rPr>
        <w:t>W kolejnych przykładach (ilustracje 7, 8</w:t>
      </w:r>
      <w:r w:rsidR="006B40EE" w:rsidRPr="00C009FF">
        <w:rPr>
          <w:rFonts w:ascii="Arial" w:hAnsi="Arial" w:cs="Arial"/>
          <w:sz w:val="18"/>
          <w:szCs w:val="18"/>
          <w:lang w:val="pl-PL"/>
        </w:rPr>
        <w:t xml:space="preserve"> i </w:t>
      </w:r>
      <w:r w:rsidRPr="00C009FF">
        <w:rPr>
          <w:rFonts w:ascii="Arial" w:hAnsi="Arial" w:cs="Arial"/>
          <w:sz w:val="18"/>
          <w:szCs w:val="18"/>
          <w:lang w:val="pl-PL"/>
        </w:rPr>
        <w:t>9) przedstawiono operację przeniesienia instancji</w:t>
      </w:r>
      <w:r w:rsidR="006B40EE" w:rsidRPr="00C009FF">
        <w:rPr>
          <w:rFonts w:ascii="Arial" w:hAnsi="Arial" w:cs="Arial"/>
          <w:sz w:val="18"/>
          <w:szCs w:val="18"/>
          <w:lang w:val="pl-PL"/>
        </w:rPr>
        <w:t xml:space="preserve"> z </w:t>
      </w:r>
      <w:r w:rsidRPr="00C009FF">
        <w:rPr>
          <w:rFonts w:ascii="Arial" w:hAnsi="Arial" w:cs="Arial"/>
          <w:sz w:val="18"/>
          <w:szCs w:val="18"/>
          <w:lang w:val="pl-PL"/>
        </w:rPr>
        <w:t>pierwszego serwera na pozostałe dwa serwery — dwie instancje zostają przeniesione na drugi serwer,</w:t>
      </w:r>
      <w:r w:rsidR="006B40EE" w:rsidRPr="00C009FF">
        <w:rPr>
          <w:rFonts w:ascii="Arial" w:hAnsi="Arial" w:cs="Arial"/>
          <w:sz w:val="18"/>
          <w:szCs w:val="18"/>
          <w:lang w:val="pl-PL"/>
        </w:rPr>
        <w:t xml:space="preserve"> a </w:t>
      </w:r>
      <w:r w:rsidRPr="00C009FF">
        <w:rPr>
          <w:rFonts w:ascii="Arial" w:hAnsi="Arial" w:cs="Arial"/>
          <w:sz w:val="18"/>
          <w:szCs w:val="18"/>
          <w:lang w:val="pl-PL"/>
        </w:rPr>
        <w:t>pozostałe dwie — na trzeci serwer.</w:t>
      </w:r>
      <w:r w:rsidR="00BD0675" w:rsidRPr="00C009FF">
        <w:rPr>
          <w:rFonts w:ascii="Arial" w:hAnsi="Arial" w:cs="Arial"/>
          <w:sz w:val="18"/>
          <w:szCs w:val="18"/>
          <w:lang w:val="pl-PL"/>
        </w:rPr>
        <w:t xml:space="preserve"> W </w:t>
      </w:r>
      <w:r w:rsidRPr="00C009FF">
        <w:rPr>
          <w:rFonts w:ascii="Arial" w:hAnsi="Arial" w:cs="Arial"/>
          <w:sz w:val="18"/>
          <w:szCs w:val="18"/>
          <w:lang w:val="pl-PL"/>
        </w:rPr>
        <w:t>pierwszym przypadku liczba instancji uruchomionych na serwerach 2</w:t>
      </w:r>
      <w:r w:rsidR="006B40EE" w:rsidRPr="00C009FF">
        <w:rPr>
          <w:rFonts w:ascii="Arial" w:hAnsi="Arial" w:cs="Arial"/>
          <w:sz w:val="18"/>
          <w:szCs w:val="18"/>
          <w:lang w:val="pl-PL"/>
        </w:rPr>
        <w:t xml:space="preserve"> i </w:t>
      </w:r>
      <w:r w:rsidRPr="00C009FF">
        <w:rPr>
          <w:rFonts w:ascii="Arial" w:hAnsi="Arial" w:cs="Arial"/>
          <w:sz w:val="18"/>
          <w:szCs w:val="18"/>
          <w:lang w:val="pl-PL"/>
        </w:rPr>
        <w:t>3 przekracza liczbę licencji przypisanych do tych serwerów. Pozostałe dwa przypadki ilustrują dwie możliwości prawidłowego licencjonowania migracji instancji oprogramowania Windows Server.</w:t>
      </w:r>
    </w:p>
    <w:p w:rsidR="00093FA3" w:rsidRPr="00C009FF" w:rsidRDefault="00093FA3" w:rsidP="00831F55">
      <w:pPr>
        <w:spacing w:after="0" w:line="240" w:lineRule="auto"/>
        <w:rPr>
          <w:rFonts w:ascii="Arial" w:hAnsi="Arial" w:cs="Arial"/>
          <w:sz w:val="18"/>
          <w:szCs w:val="18"/>
          <w:lang w:val="pl-PL"/>
        </w:rPr>
      </w:pPr>
    </w:p>
    <w:p w:rsidR="00093FA3" w:rsidRPr="00C009FF" w:rsidRDefault="00093FA3" w:rsidP="00831F55">
      <w:pPr>
        <w:spacing w:after="0" w:line="240" w:lineRule="auto"/>
        <w:jc w:val="center"/>
        <w:rPr>
          <w:rFonts w:ascii="Arial" w:hAnsi="Arial" w:cs="Arial"/>
          <w:b/>
          <w:bCs/>
          <w:sz w:val="18"/>
          <w:szCs w:val="18"/>
          <w:lang w:val="pl-PL"/>
        </w:rPr>
      </w:pPr>
    </w:p>
    <w:p w:rsidR="00093FA3" w:rsidRPr="00C009FF" w:rsidRDefault="00093FA3" w:rsidP="00831F55">
      <w:pPr>
        <w:spacing w:after="0" w:line="240" w:lineRule="auto"/>
        <w:jc w:val="center"/>
        <w:rPr>
          <w:rFonts w:ascii="Arial" w:hAnsi="Arial" w:cs="Arial"/>
          <w:b/>
          <w:bCs/>
          <w:sz w:val="18"/>
          <w:szCs w:val="18"/>
          <w:lang w:val="pl-PL"/>
        </w:rPr>
      </w:pPr>
    </w:p>
    <w:p w:rsidR="00093FA3" w:rsidRPr="00C009FF" w:rsidRDefault="00093FA3" w:rsidP="00B25CC4">
      <w:pPr>
        <w:pageBreakBefore/>
        <w:spacing w:after="0" w:line="240" w:lineRule="auto"/>
        <w:jc w:val="center"/>
        <w:rPr>
          <w:rFonts w:ascii="Arial" w:hAnsi="Arial" w:cs="Arial"/>
          <w:b/>
          <w:bCs/>
          <w:sz w:val="18"/>
          <w:szCs w:val="18"/>
          <w:lang w:val="pl-PL"/>
        </w:rPr>
      </w:pPr>
    </w:p>
    <w:p w:rsidR="00093FA3" w:rsidRPr="00C009FF" w:rsidRDefault="00093FA3" w:rsidP="00831F55">
      <w:pPr>
        <w:spacing w:after="0" w:line="240" w:lineRule="auto"/>
        <w:rPr>
          <w:rFonts w:ascii="Arial" w:hAnsi="Arial" w:cs="Arial"/>
          <w:sz w:val="18"/>
          <w:szCs w:val="18"/>
          <w:lang w:val="pl-PL"/>
        </w:rPr>
      </w:pPr>
      <w:r w:rsidRPr="00C009FF">
        <w:rPr>
          <w:rFonts w:ascii="Arial" w:hAnsi="Arial" w:cs="Arial"/>
          <w:sz w:val="18"/>
          <w:szCs w:val="18"/>
          <w:lang w:val="pl-PL"/>
        </w:rPr>
        <w:object w:dxaOrig="8724" w:dyaOrig="3830">
          <v:shape id="_x0000_i1029" type="#_x0000_t75" style="width:436.5pt;height:189.75pt" o:ole="">
            <v:imagedata r:id="rId17" o:title=""/>
          </v:shape>
          <o:OLEObject Type="Embed" ProgID="Visio.Drawing.11" ShapeID="_x0000_i1029" DrawAspect="Content" ObjectID="_1255161481" r:id="rId18"/>
        </w:object>
      </w:r>
    </w:p>
    <w:p w:rsidR="00093FA3" w:rsidRPr="00C009FF" w:rsidRDefault="00093FA3" w:rsidP="00831F55">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6. Na trzech prawidłowo licencjonowanych serwerach uruchomiono po cztery instancje Windows Server (do każdego serwera przypisano po cztery licencje Windows Server 2003 R2 Standard Edition).</w:t>
      </w:r>
    </w:p>
    <w:p w:rsidR="00093FA3" w:rsidRPr="00C009FF" w:rsidRDefault="00093FA3" w:rsidP="00831F55">
      <w:pPr>
        <w:spacing w:after="0" w:line="240" w:lineRule="auto"/>
        <w:jc w:val="center"/>
        <w:rPr>
          <w:rFonts w:ascii="Arial" w:hAnsi="Arial" w:cs="Arial"/>
          <w:b/>
          <w:bCs/>
          <w:sz w:val="18"/>
          <w:szCs w:val="18"/>
          <w:lang w:val="pl-PL"/>
        </w:rPr>
      </w:pPr>
    </w:p>
    <w:p w:rsidR="00093FA3" w:rsidRPr="00C009FF" w:rsidRDefault="00093FA3" w:rsidP="00831F55">
      <w:pPr>
        <w:spacing w:after="0" w:line="240" w:lineRule="auto"/>
        <w:jc w:val="center"/>
        <w:rPr>
          <w:rFonts w:ascii="Arial" w:hAnsi="Arial" w:cs="Arial"/>
          <w:sz w:val="18"/>
          <w:szCs w:val="18"/>
          <w:lang w:val="pl-PL"/>
        </w:rPr>
      </w:pPr>
    </w:p>
    <w:p w:rsidR="00093FA3" w:rsidRPr="00C009FF" w:rsidRDefault="00093FA3" w:rsidP="00831F55">
      <w:pPr>
        <w:spacing w:after="0" w:line="240" w:lineRule="auto"/>
        <w:jc w:val="center"/>
        <w:rPr>
          <w:rFonts w:ascii="Arial" w:hAnsi="Arial" w:cs="Arial"/>
          <w:sz w:val="18"/>
          <w:szCs w:val="18"/>
          <w:lang w:val="pl-PL"/>
        </w:rPr>
      </w:pPr>
      <w:r w:rsidRPr="00C009FF">
        <w:rPr>
          <w:rFonts w:ascii="Arial" w:hAnsi="Arial" w:cs="Arial"/>
          <w:sz w:val="18"/>
          <w:szCs w:val="18"/>
          <w:lang w:val="pl-PL"/>
        </w:rPr>
        <w:object w:dxaOrig="8772" w:dyaOrig="5901">
          <v:shape id="_x0000_i1030" type="#_x0000_t75" style="width:434.25pt;height:289.5pt" o:ole="">
            <v:imagedata r:id="rId19" o:title=""/>
          </v:shape>
          <o:OLEObject Type="Embed" ProgID="Visio.Drawing.11" ShapeID="_x0000_i1030" DrawAspect="Content" ObjectID="_1255161482" r:id="rId20"/>
        </w:object>
      </w:r>
    </w:p>
    <w:p w:rsidR="00093FA3" w:rsidRPr="00C009FF" w:rsidRDefault="00093FA3" w:rsidP="00831F55">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7. Instancje Windows Server, uruchomione</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wirtualnych środowiskach systemu operacyjnego, nie mogą zostać przeniesione</w:t>
      </w:r>
      <w:r w:rsidR="006B40EE" w:rsidRPr="00C009FF">
        <w:rPr>
          <w:rFonts w:ascii="Arial" w:hAnsi="Arial" w:cs="Arial"/>
          <w:i/>
          <w:iCs/>
          <w:sz w:val="14"/>
          <w:szCs w:val="14"/>
          <w:lang w:val="pl-PL"/>
        </w:rPr>
        <w:t xml:space="preserve"> z </w:t>
      </w:r>
      <w:r w:rsidRPr="00C009FF">
        <w:rPr>
          <w:rFonts w:ascii="Arial" w:hAnsi="Arial" w:cs="Arial"/>
          <w:i/>
          <w:iCs/>
          <w:sz w:val="14"/>
          <w:szCs w:val="14"/>
          <w:lang w:val="pl-PL"/>
        </w:rPr>
        <w:t>pierwszego serwera na serwery drugi</w:t>
      </w:r>
      <w:r w:rsidR="006B40EE" w:rsidRPr="00C009FF">
        <w:rPr>
          <w:rFonts w:ascii="Arial" w:hAnsi="Arial" w:cs="Arial"/>
          <w:i/>
          <w:iCs/>
          <w:sz w:val="14"/>
          <w:szCs w:val="14"/>
          <w:lang w:val="pl-PL"/>
        </w:rPr>
        <w:t xml:space="preserve"> i </w:t>
      </w:r>
      <w:r w:rsidRPr="00C009FF">
        <w:rPr>
          <w:rFonts w:ascii="Arial" w:hAnsi="Arial" w:cs="Arial"/>
          <w:i/>
          <w:iCs/>
          <w:sz w:val="14"/>
          <w:szCs w:val="14"/>
          <w:lang w:val="pl-PL"/>
        </w:rPr>
        <w:t>trzeci, ponieważ przed migracją do serwerów tych przypisano po cztery licencje Windows Server</w:t>
      </w:r>
      <w:r w:rsidR="006B40EE" w:rsidRPr="00C009FF">
        <w:rPr>
          <w:rFonts w:ascii="Arial" w:hAnsi="Arial" w:cs="Arial"/>
          <w:i/>
          <w:iCs/>
          <w:sz w:val="14"/>
          <w:szCs w:val="14"/>
          <w:lang w:val="pl-PL"/>
        </w:rPr>
        <w:t xml:space="preserve"> i </w:t>
      </w:r>
      <w:r w:rsidRPr="00C009FF">
        <w:rPr>
          <w:rFonts w:ascii="Arial" w:hAnsi="Arial" w:cs="Arial"/>
          <w:i/>
          <w:iCs/>
          <w:sz w:val="14"/>
          <w:szCs w:val="14"/>
          <w:lang w:val="pl-PL"/>
        </w:rPr>
        <w:t>uruchomiono na nich po cztery instancje Windows Server, więc wszystkie licencje zostały już wykorzystane.</w:t>
      </w:r>
    </w:p>
    <w:p w:rsidR="00093FA3" w:rsidRPr="00C009FF" w:rsidRDefault="00093FA3" w:rsidP="00831F55">
      <w:pPr>
        <w:spacing w:after="0" w:line="240" w:lineRule="auto"/>
        <w:rPr>
          <w:rFonts w:ascii="Arial" w:hAnsi="Arial" w:cs="Arial"/>
          <w:sz w:val="18"/>
          <w:szCs w:val="18"/>
          <w:lang w:val="pl-PL"/>
        </w:rPr>
      </w:pPr>
    </w:p>
    <w:p w:rsidR="00093FA3" w:rsidRPr="00C009FF" w:rsidRDefault="00093FA3" w:rsidP="00831F55">
      <w:pPr>
        <w:spacing w:after="0" w:line="240" w:lineRule="auto"/>
        <w:jc w:val="center"/>
        <w:rPr>
          <w:rFonts w:ascii="Arial" w:hAnsi="Arial" w:cs="Arial"/>
          <w:b/>
          <w:bCs/>
          <w:sz w:val="18"/>
          <w:szCs w:val="18"/>
          <w:lang w:val="pl-PL"/>
        </w:rPr>
      </w:pPr>
    </w:p>
    <w:p w:rsidR="00093FA3" w:rsidRPr="00C009FF" w:rsidRDefault="00093FA3" w:rsidP="00831F55">
      <w:pPr>
        <w:spacing w:after="0" w:line="240" w:lineRule="auto"/>
        <w:jc w:val="center"/>
        <w:rPr>
          <w:rFonts w:ascii="Arial" w:hAnsi="Arial" w:cs="Arial"/>
          <w:b/>
          <w:bCs/>
          <w:sz w:val="18"/>
          <w:szCs w:val="18"/>
          <w:lang w:val="pl-PL"/>
        </w:rPr>
      </w:pPr>
    </w:p>
    <w:p w:rsidR="00093FA3" w:rsidRPr="00C009FF" w:rsidRDefault="00093FA3" w:rsidP="00831F55">
      <w:pPr>
        <w:spacing w:after="0" w:line="240" w:lineRule="auto"/>
        <w:jc w:val="center"/>
        <w:rPr>
          <w:rFonts w:ascii="Arial" w:hAnsi="Arial" w:cs="Arial"/>
          <w:sz w:val="18"/>
          <w:szCs w:val="18"/>
          <w:lang w:val="pl-PL"/>
        </w:rPr>
      </w:pPr>
      <w:r w:rsidRPr="00C009FF">
        <w:rPr>
          <w:rFonts w:ascii="Arial" w:hAnsi="Arial" w:cs="Arial"/>
          <w:sz w:val="18"/>
          <w:szCs w:val="18"/>
          <w:lang w:val="pl-PL"/>
        </w:rPr>
        <w:object w:dxaOrig="8772" w:dyaOrig="5831">
          <v:shape id="_x0000_i1031" type="#_x0000_t75" style="width:434.25pt;height:291.75pt" o:ole="">
            <v:imagedata r:id="rId21" o:title=""/>
          </v:shape>
          <o:OLEObject Type="Embed" ProgID="Visio.Drawing.11" ShapeID="_x0000_i1031" DrawAspect="Content" ObjectID="_1255161483" r:id="rId22"/>
        </w:object>
      </w:r>
    </w:p>
    <w:p w:rsidR="00093FA3" w:rsidRPr="00C009FF" w:rsidRDefault="00093FA3" w:rsidP="00831F55">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8. Istnieje możliwość przeniesienia czterech instancji Windows Server</w:t>
      </w:r>
      <w:r w:rsidR="006B40EE" w:rsidRPr="00C009FF">
        <w:rPr>
          <w:rFonts w:ascii="Arial" w:hAnsi="Arial" w:cs="Arial"/>
          <w:i/>
          <w:iCs/>
          <w:sz w:val="14"/>
          <w:szCs w:val="14"/>
          <w:lang w:val="pl-PL"/>
        </w:rPr>
        <w:t xml:space="preserve"> z </w:t>
      </w:r>
      <w:r w:rsidRPr="00C009FF">
        <w:rPr>
          <w:rFonts w:ascii="Arial" w:hAnsi="Arial" w:cs="Arial"/>
          <w:i/>
          <w:iCs/>
          <w:sz w:val="14"/>
          <w:szCs w:val="14"/>
          <w:lang w:val="pl-PL"/>
        </w:rPr>
        <w:t>serwera pierwszego na pozostałe: dwie instancje na serwer drugi,</w:t>
      </w:r>
      <w:r w:rsidR="006B40EE" w:rsidRPr="00C009FF">
        <w:rPr>
          <w:rFonts w:ascii="Arial" w:hAnsi="Arial" w:cs="Arial"/>
          <w:i/>
          <w:iCs/>
          <w:sz w:val="14"/>
          <w:szCs w:val="14"/>
          <w:lang w:val="pl-PL"/>
        </w:rPr>
        <w:t xml:space="preserve"> a </w:t>
      </w:r>
      <w:r w:rsidRPr="00C009FF">
        <w:rPr>
          <w:rFonts w:ascii="Arial" w:hAnsi="Arial" w:cs="Arial"/>
          <w:i/>
          <w:iCs/>
          <w:sz w:val="14"/>
          <w:szCs w:val="14"/>
          <w:lang w:val="pl-PL"/>
        </w:rPr>
        <w:t>pozostałe dwie — na serwer trzeci. Do drugiego</w:t>
      </w:r>
      <w:r w:rsidR="006B40EE" w:rsidRPr="00C009FF">
        <w:rPr>
          <w:rFonts w:ascii="Arial" w:hAnsi="Arial" w:cs="Arial"/>
          <w:i/>
          <w:iCs/>
          <w:sz w:val="14"/>
          <w:szCs w:val="14"/>
          <w:lang w:val="pl-PL"/>
        </w:rPr>
        <w:t xml:space="preserve"> i </w:t>
      </w:r>
      <w:r w:rsidRPr="00C009FF">
        <w:rPr>
          <w:rFonts w:ascii="Arial" w:hAnsi="Arial" w:cs="Arial"/>
          <w:i/>
          <w:iCs/>
          <w:sz w:val="14"/>
          <w:szCs w:val="14"/>
          <w:lang w:val="pl-PL"/>
        </w:rPr>
        <w:t>trzeciego serwera przypisano po sześć licencji,</w:t>
      </w:r>
      <w:r w:rsidR="006B40EE" w:rsidRPr="00C009FF">
        <w:rPr>
          <w:rFonts w:ascii="Arial" w:hAnsi="Arial" w:cs="Arial"/>
          <w:i/>
          <w:iCs/>
          <w:sz w:val="14"/>
          <w:szCs w:val="14"/>
          <w:lang w:val="pl-PL"/>
        </w:rPr>
        <w:t xml:space="preserve"> a </w:t>
      </w:r>
      <w:r w:rsidRPr="00C009FF">
        <w:rPr>
          <w:rFonts w:ascii="Arial" w:hAnsi="Arial" w:cs="Arial"/>
          <w:i/>
          <w:iCs/>
          <w:sz w:val="14"/>
          <w:szCs w:val="14"/>
          <w:lang w:val="pl-PL"/>
        </w:rPr>
        <w:t>przed migracją uruchamiano na nich po cztery instancje Windows Server.</w:t>
      </w:r>
    </w:p>
    <w:p w:rsidR="00093FA3" w:rsidRPr="00C009FF" w:rsidRDefault="00093FA3" w:rsidP="00831F55">
      <w:pPr>
        <w:spacing w:after="0" w:line="240" w:lineRule="auto"/>
        <w:rPr>
          <w:rFonts w:ascii="Arial" w:hAnsi="Arial" w:cs="Arial"/>
          <w:sz w:val="18"/>
          <w:szCs w:val="18"/>
          <w:lang w:val="pl-PL"/>
        </w:rPr>
      </w:pPr>
    </w:p>
    <w:p w:rsidR="00093FA3" w:rsidRPr="00C009FF" w:rsidRDefault="00093FA3" w:rsidP="00B13A00">
      <w:pPr>
        <w:keepNext/>
        <w:spacing w:after="0" w:line="240" w:lineRule="auto"/>
        <w:jc w:val="center"/>
        <w:rPr>
          <w:rFonts w:ascii="Arial" w:hAnsi="Arial" w:cs="Arial"/>
          <w:sz w:val="18"/>
          <w:szCs w:val="18"/>
          <w:lang w:val="pl-PL"/>
        </w:rPr>
      </w:pPr>
      <w:r w:rsidRPr="00C009FF">
        <w:rPr>
          <w:rFonts w:ascii="Arial" w:hAnsi="Arial" w:cs="Arial"/>
          <w:sz w:val="18"/>
          <w:szCs w:val="18"/>
          <w:lang w:val="pl-PL"/>
        </w:rPr>
        <w:object w:dxaOrig="7826" w:dyaOrig="5831">
          <v:shape id="_x0000_i1032" type="#_x0000_t75" style="width:391.5pt;height:291.75pt" o:ole="">
            <v:imagedata r:id="rId23" o:title=""/>
          </v:shape>
          <o:OLEObject Type="Embed" ProgID="Visio.Drawing.11" ShapeID="_x0000_i1032" DrawAspect="Content" ObjectID="_1255161484" r:id="rId24"/>
        </w:object>
      </w:r>
    </w:p>
    <w:p w:rsidR="00093FA3" w:rsidRPr="00C009FF" w:rsidRDefault="00093FA3" w:rsidP="005A0A1C">
      <w:pPr>
        <w:keepLines/>
        <w:spacing w:after="0" w:line="240" w:lineRule="auto"/>
        <w:rPr>
          <w:rFonts w:ascii="Arial" w:hAnsi="Arial" w:cs="Arial"/>
          <w:i/>
          <w:iCs/>
          <w:sz w:val="14"/>
          <w:szCs w:val="14"/>
          <w:lang w:val="pl-PL"/>
        </w:rPr>
      </w:pPr>
      <w:r w:rsidRPr="00C009FF">
        <w:rPr>
          <w:rFonts w:ascii="Arial" w:hAnsi="Arial" w:cs="Arial"/>
          <w:i/>
          <w:iCs/>
          <w:sz w:val="14"/>
          <w:szCs w:val="14"/>
          <w:lang w:val="pl-PL"/>
        </w:rPr>
        <w:t xml:space="preserve">Ilustracja 9. Zamiast </w:t>
      </w:r>
      <w:r w:rsidR="00C009FF">
        <w:rPr>
          <w:rFonts w:ascii="Arial" w:hAnsi="Arial" w:cs="Arial"/>
          <w:i/>
          <w:iCs/>
          <w:sz w:val="14"/>
          <w:szCs w:val="14"/>
          <w:lang w:val="pl-PL"/>
        </w:rPr>
        <w:t>licencjonować serwery za pomocą</w:t>
      </w:r>
      <w:r w:rsidRPr="00C009FF">
        <w:rPr>
          <w:rFonts w:ascii="Arial" w:hAnsi="Arial" w:cs="Arial"/>
          <w:i/>
          <w:iCs/>
          <w:sz w:val="14"/>
          <w:szCs w:val="14"/>
          <w:lang w:val="pl-PL"/>
        </w:rPr>
        <w:t xml:space="preserve"> licencji Windows Server 2003 R2 Standard Edition</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liczbie odpowiadającej największej możliwej liczbie jednocześnie uruchomionych instancji Windows Server, dla każdego procesora każdego serwera można wykupić licencję Windows Server 2003 R2 Datacenter Edition, co pozwoli na jednoczesne uruchamianie</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wirtualnych środowiskach systemu operacyjnego na serwerach dowolnej liczby instancji Windows Server. Ponieważ</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każdym serwerze zainstalowane są dwa procesory, do każdego serwera potrzebne są dwie licencje Windows Server 2003 R2 Datacenter Edition. Licencje Windows Server 2003 R2 Datacenter Edition dają pełną elastyczność przenoszenia instancji Windows Server bez obaw</w:t>
      </w:r>
      <w:r w:rsidR="006B40EE" w:rsidRPr="00C009FF">
        <w:rPr>
          <w:rFonts w:ascii="Arial" w:hAnsi="Arial" w:cs="Arial"/>
          <w:i/>
          <w:iCs/>
          <w:sz w:val="14"/>
          <w:szCs w:val="14"/>
          <w:lang w:val="pl-PL"/>
        </w:rPr>
        <w:t xml:space="preserve"> o </w:t>
      </w:r>
      <w:r w:rsidRPr="00C009FF">
        <w:rPr>
          <w:rFonts w:ascii="Arial" w:hAnsi="Arial" w:cs="Arial"/>
          <w:i/>
          <w:iCs/>
          <w:sz w:val="14"/>
          <w:szCs w:val="14"/>
          <w:lang w:val="pl-PL"/>
        </w:rPr>
        <w:t>zgodność</w:t>
      </w:r>
      <w:r w:rsidR="006B40EE" w:rsidRPr="00C009FF">
        <w:rPr>
          <w:rFonts w:ascii="Arial" w:hAnsi="Arial" w:cs="Arial"/>
          <w:i/>
          <w:iCs/>
          <w:sz w:val="14"/>
          <w:szCs w:val="14"/>
          <w:lang w:val="pl-PL"/>
        </w:rPr>
        <w:t xml:space="preserve"> z </w:t>
      </w:r>
      <w:r w:rsidRPr="00C009FF">
        <w:rPr>
          <w:rFonts w:ascii="Arial" w:hAnsi="Arial" w:cs="Arial"/>
          <w:i/>
          <w:iCs/>
          <w:sz w:val="14"/>
          <w:szCs w:val="14"/>
          <w:lang w:val="pl-PL"/>
        </w:rPr>
        <w:t>zasadami licencjonowania.</w:t>
      </w:r>
    </w:p>
    <w:p w:rsidR="00093FA3" w:rsidRPr="00C009FF" w:rsidRDefault="00093FA3" w:rsidP="00831F55">
      <w:pPr>
        <w:spacing w:after="0" w:line="240" w:lineRule="auto"/>
        <w:rPr>
          <w:rFonts w:ascii="Arial" w:hAnsi="Arial" w:cs="Arial"/>
          <w:sz w:val="18"/>
          <w:szCs w:val="18"/>
          <w:lang w:val="pl-PL"/>
        </w:rPr>
      </w:pPr>
    </w:p>
    <w:p w:rsidR="00093FA3" w:rsidRPr="00C009FF" w:rsidRDefault="00093FA3" w:rsidP="00831F55">
      <w:pPr>
        <w:pStyle w:val="Heading2"/>
        <w:rPr>
          <w:rFonts w:ascii="Arial" w:hAnsi="Arial" w:cs="Arial"/>
          <w:color w:val="auto"/>
          <w:lang w:val="pl-PL"/>
        </w:rPr>
      </w:pPr>
    </w:p>
    <w:p w:rsidR="00093FA3" w:rsidRPr="00C009FF" w:rsidRDefault="00093FA3" w:rsidP="00831F55">
      <w:pPr>
        <w:pStyle w:val="Heading2"/>
        <w:rPr>
          <w:rFonts w:ascii="Arial" w:hAnsi="Arial" w:cs="Arial"/>
          <w:color w:val="auto"/>
          <w:lang w:val="pl-PL"/>
        </w:rPr>
      </w:pPr>
      <w:bookmarkStart w:id="11" w:name="_Toc175331395"/>
      <w:r w:rsidRPr="00C009FF">
        <w:rPr>
          <w:rFonts w:ascii="Arial" w:hAnsi="Arial" w:cs="Arial"/>
          <w:color w:val="auto"/>
          <w:lang w:val="pl-PL"/>
        </w:rPr>
        <w:t>Licencjonowanie SWsoft Virtuozzo</w:t>
      </w:r>
      <w:bookmarkEnd w:id="11"/>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Oprogramowanie SWsoft Virtuozzo pozwala na utworzenie na jednym serwerze fizycznym kilku działających równolegle wirtualnych środowisk systemu operacyjnego, kontrolowanych przez Windows Server pracujący jako system — gospodarz. Instancje te (nazywane także silo — izolowane partycje lub środowiska wirtualizowane) działają jako systemy — goście. Współdzielą one jądro systemu gospodarza, ale posiadają własne ustawienia rejestru, biblioteki systemowe, procesy systemu operacyjnego</w:t>
      </w:r>
      <w:r w:rsidR="006B40EE" w:rsidRPr="00C009FF">
        <w:rPr>
          <w:rFonts w:ascii="Arial" w:hAnsi="Arial" w:cs="Arial"/>
          <w:sz w:val="18"/>
          <w:szCs w:val="18"/>
          <w:lang w:val="pl-PL"/>
        </w:rPr>
        <w:t xml:space="preserve"> i </w:t>
      </w:r>
      <w:r w:rsidRPr="00C009FF">
        <w:rPr>
          <w:rFonts w:ascii="Arial" w:hAnsi="Arial" w:cs="Arial"/>
          <w:sz w:val="18"/>
          <w:szCs w:val="18"/>
          <w:lang w:val="pl-PL"/>
        </w:rPr>
        <w:t>aplikacje. Wszystkie wirtualne środowiska systemu operacyjnego mają odrębne identyfikatory maszyn</w:t>
      </w:r>
      <w:r w:rsidR="006B40EE" w:rsidRPr="00C009FF">
        <w:rPr>
          <w:rFonts w:ascii="Arial" w:hAnsi="Arial" w:cs="Arial"/>
          <w:sz w:val="18"/>
          <w:szCs w:val="18"/>
          <w:lang w:val="pl-PL"/>
        </w:rPr>
        <w:t xml:space="preserve"> i </w:t>
      </w:r>
      <w:r w:rsidRPr="00C009FF">
        <w:rPr>
          <w:rFonts w:ascii="Arial" w:hAnsi="Arial" w:cs="Arial"/>
          <w:sz w:val="18"/>
          <w:szCs w:val="18"/>
          <w:lang w:val="pl-PL"/>
        </w:rPr>
        <w:t>są odrębnie zarządzane.</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831F55">
      <w:pPr>
        <w:spacing w:after="0" w:line="240" w:lineRule="auto"/>
        <w:rPr>
          <w:rFonts w:ascii="Arial" w:hAnsi="Arial" w:cs="Arial"/>
          <w:sz w:val="18"/>
          <w:szCs w:val="18"/>
          <w:lang w:val="pl-PL"/>
        </w:rPr>
      </w:pPr>
      <w:r w:rsidRPr="00C009FF">
        <w:rPr>
          <w:rFonts w:ascii="Arial" w:hAnsi="Arial" w:cs="Arial"/>
          <w:sz w:val="18"/>
          <w:szCs w:val="18"/>
          <w:lang w:val="pl-PL"/>
        </w:rPr>
        <w:t>Podobnie jak</w:t>
      </w:r>
      <w:r w:rsidR="006B40EE" w:rsidRPr="00C009FF">
        <w:rPr>
          <w:rFonts w:ascii="Arial" w:hAnsi="Arial" w:cs="Arial"/>
          <w:sz w:val="18"/>
          <w:szCs w:val="18"/>
          <w:lang w:val="pl-PL"/>
        </w:rPr>
        <w:t xml:space="preserve"> w </w:t>
      </w:r>
      <w:r w:rsidRPr="00C009FF">
        <w:rPr>
          <w:rFonts w:ascii="Arial" w:hAnsi="Arial" w:cs="Arial"/>
          <w:sz w:val="18"/>
          <w:szCs w:val="18"/>
          <w:lang w:val="pl-PL"/>
        </w:rPr>
        <w:t>przypadku innych technik wirtualizacji, każda uruchomiona fizyczna</w:t>
      </w:r>
      <w:r w:rsidR="006B40EE" w:rsidRPr="00C009FF">
        <w:rPr>
          <w:rFonts w:ascii="Arial" w:hAnsi="Arial" w:cs="Arial"/>
          <w:sz w:val="18"/>
          <w:szCs w:val="18"/>
          <w:lang w:val="pl-PL"/>
        </w:rPr>
        <w:t xml:space="preserve"> i </w:t>
      </w:r>
      <w:r w:rsidRPr="00C009FF">
        <w:rPr>
          <w:rFonts w:ascii="Arial" w:hAnsi="Arial" w:cs="Arial"/>
          <w:sz w:val="18"/>
          <w:szCs w:val="18"/>
          <w:lang w:val="pl-PL"/>
        </w:rPr>
        <w:t>wirtualna instancja Windows Server wymaga odpowiedniej licencji Windows Server. Jednak ponieważ każda instancja korzysta</w:t>
      </w:r>
      <w:r w:rsidR="006B40EE" w:rsidRPr="00C009FF">
        <w:rPr>
          <w:rFonts w:ascii="Arial" w:hAnsi="Arial" w:cs="Arial"/>
          <w:sz w:val="18"/>
          <w:szCs w:val="18"/>
          <w:lang w:val="pl-PL"/>
        </w:rPr>
        <w:t xml:space="preserve"> z </w:t>
      </w:r>
      <w:r w:rsidRPr="00C009FF">
        <w:rPr>
          <w:rFonts w:ascii="Arial" w:hAnsi="Arial" w:cs="Arial"/>
          <w:sz w:val="18"/>
          <w:szCs w:val="18"/>
          <w:lang w:val="pl-PL"/>
        </w:rPr>
        <w:t>tego samego jądra co system operacyjny gospodarza, oprogramowanie Virtuozzo nie pozwala na uruchamianie na jednym serwerze fizycznym różnych edycji systemu Windows Server. Jest to ograniczenie techniczne. Korzystając</w:t>
      </w:r>
      <w:r w:rsidR="006B40EE" w:rsidRPr="00C009FF">
        <w:rPr>
          <w:rFonts w:ascii="Arial" w:hAnsi="Arial" w:cs="Arial"/>
          <w:sz w:val="18"/>
          <w:szCs w:val="18"/>
          <w:lang w:val="pl-PL"/>
        </w:rPr>
        <w:t xml:space="preserve"> z </w:t>
      </w:r>
      <w:r w:rsidRPr="00C009FF">
        <w:rPr>
          <w:rFonts w:ascii="Arial" w:hAnsi="Arial" w:cs="Arial"/>
          <w:sz w:val="18"/>
          <w:szCs w:val="18"/>
          <w:lang w:val="pl-PL"/>
        </w:rPr>
        <w:t>oprogramowania Virtuozzo należy zdecydować się na jedną edycję systemu, która będzie uruchamiana zarówno</w:t>
      </w:r>
      <w:r w:rsidR="006B40EE" w:rsidRPr="00C009FF">
        <w:rPr>
          <w:rFonts w:ascii="Arial" w:hAnsi="Arial" w:cs="Arial"/>
          <w:sz w:val="18"/>
          <w:szCs w:val="18"/>
          <w:lang w:val="pl-PL"/>
        </w:rPr>
        <w:t xml:space="preserve"> w </w:t>
      </w:r>
      <w:r w:rsidRPr="00C009FF">
        <w:rPr>
          <w:rFonts w:ascii="Arial" w:hAnsi="Arial" w:cs="Arial"/>
          <w:sz w:val="18"/>
          <w:szCs w:val="18"/>
          <w:lang w:val="pl-PL"/>
        </w:rPr>
        <w:t>środowisku fizycznym, jak</w:t>
      </w:r>
      <w:r w:rsidR="006B40EE" w:rsidRPr="00C009FF">
        <w:rPr>
          <w:rFonts w:ascii="Arial" w:hAnsi="Arial" w:cs="Arial"/>
          <w:sz w:val="18"/>
          <w:szCs w:val="18"/>
          <w:lang w:val="pl-PL"/>
        </w:rPr>
        <w:t xml:space="preserve"> i w </w:t>
      </w:r>
      <w:r w:rsidRPr="00C009FF">
        <w:rPr>
          <w:rFonts w:ascii="Arial" w:hAnsi="Arial" w:cs="Arial"/>
          <w:sz w:val="18"/>
          <w:szCs w:val="18"/>
          <w:lang w:val="pl-PL"/>
        </w:rPr>
        <w:t>wirtualnych środowiskach systemu operacyjnego.</w:t>
      </w:r>
    </w:p>
    <w:p w:rsidR="00093FA3" w:rsidRPr="00C009FF" w:rsidRDefault="00093FA3" w:rsidP="00831F55">
      <w:pPr>
        <w:spacing w:after="0" w:line="240" w:lineRule="auto"/>
        <w:rPr>
          <w:rFonts w:ascii="Arial" w:hAnsi="Arial" w:cs="Arial"/>
          <w:sz w:val="18"/>
          <w:szCs w:val="18"/>
          <w:lang w:val="pl-PL"/>
        </w:rPr>
      </w:pPr>
    </w:p>
    <w:p w:rsidR="00093FA3" w:rsidRPr="00C009FF" w:rsidRDefault="00093FA3" w:rsidP="00831F55">
      <w:pPr>
        <w:spacing w:after="0" w:line="240" w:lineRule="auto"/>
        <w:rPr>
          <w:rFonts w:ascii="Arial" w:hAnsi="Arial" w:cs="Arial"/>
          <w:sz w:val="18"/>
          <w:szCs w:val="18"/>
          <w:lang w:val="pl-PL"/>
        </w:rPr>
      </w:pPr>
      <w:r w:rsidRPr="00C009FF">
        <w:rPr>
          <w:rFonts w:ascii="Arial" w:hAnsi="Arial" w:cs="Arial"/>
          <w:sz w:val="18"/>
          <w:szCs w:val="18"/>
          <w:lang w:val="pl-PL"/>
        </w:rPr>
        <w:t>Co więcej, wszystkie instancje mają dostęp do wszystkich procesorów fizycznych serwera. Każda instancja na serwerze dwuprocesorowym będzie wyposażona</w:t>
      </w:r>
      <w:r w:rsidR="006B40EE" w:rsidRPr="00C009FF">
        <w:rPr>
          <w:rFonts w:ascii="Arial" w:hAnsi="Arial" w:cs="Arial"/>
          <w:sz w:val="18"/>
          <w:szCs w:val="18"/>
          <w:lang w:val="pl-PL"/>
        </w:rPr>
        <w:t xml:space="preserve"> w </w:t>
      </w:r>
      <w:r w:rsidRPr="00C009FF">
        <w:rPr>
          <w:rFonts w:ascii="Arial" w:hAnsi="Arial" w:cs="Arial"/>
          <w:sz w:val="18"/>
          <w:szCs w:val="18"/>
          <w:lang w:val="pl-PL"/>
        </w:rPr>
        <w:t>dwa procesory wirtualne,</w:t>
      </w:r>
      <w:r w:rsidR="006B40EE" w:rsidRPr="00C009FF">
        <w:rPr>
          <w:rFonts w:ascii="Arial" w:hAnsi="Arial" w:cs="Arial"/>
          <w:sz w:val="18"/>
          <w:szCs w:val="18"/>
          <w:lang w:val="pl-PL"/>
        </w:rPr>
        <w:t xml:space="preserve"> a </w:t>
      </w:r>
      <w:r w:rsidRPr="00C009FF">
        <w:rPr>
          <w:rFonts w:ascii="Arial" w:hAnsi="Arial" w:cs="Arial"/>
          <w:sz w:val="18"/>
          <w:szCs w:val="18"/>
          <w:lang w:val="pl-PL"/>
        </w:rPr>
        <w:t>instancje na serwerze czteroprocesorowym będą wyposażone</w:t>
      </w:r>
      <w:r w:rsidR="006B40EE" w:rsidRPr="00C009FF">
        <w:rPr>
          <w:rFonts w:ascii="Arial" w:hAnsi="Arial" w:cs="Arial"/>
          <w:sz w:val="18"/>
          <w:szCs w:val="18"/>
          <w:lang w:val="pl-PL"/>
        </w:rPr>
        <w:t xml:space="preserve"> w </w:t>
      </w:r>
      <w:r w:rsidRPr="00C009FF">
        <w:rPr>
          <w:rFonts w:ascii="Arial" w:hAnsi="Arial" w:cs="Arial"/>
          <w:sz w:val="18"/>
          <w:szCs w:val="18"/>
          <w:lang w:val="pl-PL"/>
        </w:rPr>
        <w:t>cztery procesory wirtualne. Jest to ważne</w:t>
      </w:r>
      <w:r w:rsidR="006B40EE" w:rsidRPr="00C009FF">
        <w:rPr>
          <w:rFonts w:ascii="Arial" w:hAnsi="Arial" w:cs="Arial"/>
          <w:sz w:val="18"/>
          <w:szCs w:val="18"/>
          <w:lang w:val="pl-PL"/>
        </w:rPr>
        <w:t xml:space="preserve"> w </w:t>
      </w:r>
      <w:r w:rsidRPr="00C009FF">
        <w:rPr>
          <w:rFonts w:ascii="Arial" w:hAnsi="Arial" w:cs="Arial"/>
          <w:sz w:val="18"/>
          <w:szCs w:val="18"/>
          <w:lang w:val="pl-PL"/>
        </w:rPr>
        <w:t>przypadku oprogramowania serwerowego Microsoft, licencjonowanego</w:t>
      </w:r>
      <w:r w:rsidR="006B40EE" w:rsidRPr="00C009FF">
        <w:rPr>
          <w:rFonts w:ascii="Arial" w:hAnsi="Arial" w:cs="Arial"/>
          <w:sz w:val="18"/>
          <w:szCs w:val="18"/>
          <w:lang w:val="pl-PL"/>
        </w:rPr>
        <w:t xml:space="preserve"> w </w:t>
      </w:r>
      <w:r w:rsidRPr="00C009FF">
        <w:rPr>
          <w:rFonts w:ascii="Arial" w:hAnsi="Arial" w:cs="Arial"/>
          <w:sz w:val="18"/>
          <w:szCs w:val="18"/>
          <w:lang w:val="pl-PL"/>
        </w:rPr>
        <w:t>trybie na procesor, takiego jak np. Microsoft SQL Server™ 2005 czy BizTalk™ Server 2006. Innym ograniczeniem, wynikającym ze współdzielenia jądra systemu przez wszystkie instancje oprogramowania, jest niemożliwość wykorzystania praw obniżenia wersji.</w:t>
      </w: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pPr>
        <w:spacing w:after="0" w:line="240" w:lineRule="auto"/>
        <w:jc w:val="center"/>
        <w:rPr>
          <w:rFonts w:ascii="Arial" w:hAnsi="Arial" w:cs="Arial"/>
          <w:sz w:val="18"/>
          <w:szCs w:val="18"/>
          <w:lang w:val="pl-PL"/>
        </w:rPr>
      </w:pPr>
      <w:r w:rsidRPr="00C009FF">
        <w:rPr>
          <w:rFonts w:ascii="Arial" w:hAnsi="Arial" w:cs="Arial"/>
          <w:sz w:val="18"/>
          <w:szCs w:val="18"/>
          <w:lang w:val="pl-PL"/>
        </w:rPr>
        <w:object w:dxaOrig="5083" w:dyaOrig="4406">
          <v:shape id="_x0000_i1033" type="#_x0000_t75" style="width:249pt;height:220.5pt" o:ole="">
            <v:imagedata r:id="rId25" o:title=""/>
          </v:shape>
          <o:OLEObject Type="Embed" ProgID="Visio.Drawing.11" ShapeID="_x0000_i1033" DrawAspect="Content" ObjectID="_1255161485" r:id="rId26"/>
        </w:object>
      </w:r>
    </w:p>
    <w:p w:rsidR="00093FA3" w:rsidRPr="00C009FF" w:rsidRDefault="00093FA3" w:rsidP="0069342A">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10. Dwuprocesorowy serwer</w:t>
      </w:r>
      <w:r w:rsidR="006B40EE" w:rsidRPr="00C009FF">
        <w:rPr>
          <w:rFonts w:ascii="Arial" w:hAnsi="Arial" w:cs="Arial"/>
          <w:i/>
          <w:iCs/>
          <w:sz w:val="14"/>
          <w:szCs w:val="14"/>
          <w:lang w:val="pl-PL"/>
        </w:rPr>
        <w:t xml:space="preserve"> z </w:t>
      </w:r>
      <w:r w:rsidRPr="00C009FF">
        <w:rPr>
          <w:rFonts w:ascii="Arial" w:hAnsi="Arial" w:cs="Arial"/>
          <w:i/>
          <w:iCs/>
          <w:sz w:val="14"/>
          <w:szCs w:val="14"/>
          <w:lang w:val="pl-PL"/>
        </w:rPr>
        <w:t>trzema instancjami BizTalk Server, działającymi</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wirtualnych środowiskach systemu operacyjnego opartych na oprogramowaniu Virtuozzo, musi być wyposażony</w:t>
      </w:r>
      <w:r w:rsidR="006B40EE" w:rsidRPr="00C009FF">
        <w:rPr>
          <w:rFonts w:ascii="Arial" w:hAnsi="Arial" w:cs="Arial"/>
          <w:i/>
          <w:iCs/>
          <w:sz w:val="14"/>
          <w:szCs w:val="14"/>
          <w:lang w:val="pl-PL"/>
        </w:rPr>
        <w:t xml:space="preserve"> w </w:t>
      </w:r>
      <w:r w:rsidR="00B13A00">
        <w:rPr>
          <w:rFonts w:ascii="Arial" w:hAnsi="Arial" w:cs="Arial"/>
          <w:i/>
          <w:iCs/>
          <w:sz w:val="14"/>
          <w:szCs w:val="14"/>
          <w:lang w:val="pl-PL"/>
        </w:rPr>
        <w:t>sześć</w:t>
      </w:r>
      <w:r w:rsidRPr="00C009FF">
        <w:rPr>
          <w:rFonts w:ascii="Arial" w:hAnsi="Arial" w:cs="Arial"/>
          <w:i/>
          <w:iCs/>
          <w:sz w:val="14"/>
          <w:szCs w:val="14"/>
          <w:lang w:val="pl-PL"/>
        </w:rPr>
        <w:t xml:space="preserve"> licencji procesorowych BizTalk Server.</w:t>
      </w:r>
    </w:p>
    <w:p w:rsidR="00093FA3" w:rsidRPr="00C009FF" w:rsidRDefault="00093FA3" w:rsidP="004C1735">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pPr>
        <w:spacing w:after="0" w:line="240" w:lineRule="auto"/>
        <w:jc w:val="center"/>
        <w:rPr>
          <w:rFonts w:ascii="Arial" w:hAnsi="Arial" w:cs="Arial"/>
          <w:b/>
          <w:bCs/>
          <w:sz w:val="18"/>
          <w:szCs w:val="18"/>
          <w:lang w:val="pl-PL"/>
        </w:rPr>
      </w:pPr>
      <w:r w:rsidRPr="00C009FF">
        <w:rPr>
          <w:rFonts w:ascii="Arial" w:hAnsi="Arial" w:cs="Arial"/>
          <w:sz w:val="18"/>
          <w:szCs w:val="18"/>
          <w:lang w:val="pl-PL"/>
        </w:rPr>
        <w:object w:dxaOrig="5083" w:dyaOrig="4369">
          <v:shape id="_x0000_i1034" type="#_x0000_t75" style="width:249pt;height:212.25pt" o:ole="">
            <v:imagedata r:id="rId27" o:title=""/>
          </v:shape>
          <o:OLEObject Type="Embed" ProgID="Visio.Drawing.11" ShapeID="_x0000_i1034" DrawAspect="Content" ObjectID="_1255161486" r:id="rId28"/>
        </w:object>
      </w:r>
    </w:p>
    <w:p w:rsidR="00093FA3" w:rsidRPr="00C009FF" w:rsidRDefault="00093FA3" w:rsidP="00454C0C">
      <w:pPr>
        <w:spacing w:after="0" w:line="240" w:lineRule="auto"/>
        <w:rPr>
          <w:rFonts w:ascii="Arial" w:hAnsi="Arial" w:cs="Arial"/>
          <w:i/>
          <w:iCs/>
          <w:sz w:val="14"/>
          <w:szCs w:val="14"/>
          <w:lang w:val="pl-PL"/>
        </w:rPr>
      </w:pPr>
      <w:r w:rsidRPr="00C009FF">
        <w:rPr>
          <w:rFonts w:ascii="Arial" w:hAnsi="Arial" w:cs="Arial"/>
          <w:i/>
          <w:iCs/>
          <w:sz w:val="14"/>
          <w:szCs w:val="14"/>
          <w:lang w:val="pl-PL"/>
        </w:rPr>
        <w:t>Ilustracja 11. Dwuprocesorowy serwer</w:t>
      </w:r>
      <w:r w:rsidR="006B40EE" w:rsidRPr="00C009FF">
        <w:rPr>
          <w:rFonts w:ascii="Arial" w:hAnsi="Arial" w:cs="Arial"/>
          <w:i/>
          <w:iCs/>
          <w:sz w:val="14"/>
          <w:szCs w:val="14"/>
          <w:lang w:val="pl-PL"/>
        </w:rPr>
        <w:t xml:space="preserve"> z </w:t>
      </w:r>
      <w:r w:rsidRPr="00C009FF">
        <w:rPr>
          <w:rFonts w:ascii="Arial" w:hAnsi="Arial" w:cs="Arial"/>
          <w:i/>
          <w:iCs/>
          <w:sz w:val="14"/>
          <w:szCs w:val="14"/>
          <w:lang w:val="pl-PL"/>
        </w:rPr>
        <w:t>trzema instancjami BizTalk 2006 Enterprise Edition, działającymi</w:t>
      </w:r>
      <w:r w:rsidR="006B40EE" w:rsidRPr="00C009FF">
        <w:rPr>
          <w:rFonts w:ascii="Arial" w:hAnsi="Arial" w:cs="Arial"/>
          <w:i/>
          <w:iCs/>
          <w:sz w:val="14"/>
          <w:szCs w:val="14"/>
          <w:lang w:val="pl-PL"/>
        </w:rPr>
        <w:t xml:space="preserve"> w </w:t>
      </w:r>
      <w:r w:rsidRPr="00C009FF">
        <w:rPr>
          <w:rFonts w:ascii="Arial" w:hAnsi="Arial" w:cs="Arial"/>
          <w:i/>
          <w:iCs/>
          <w:sz w:val="14"/>
          <w:szCs w:val="14"/>
          <w:lang w:val="pl-PL"/>
        </w:rPr>
        <w:t>wirtualnych środowiskach systemu operacyjnego opartych na oprogramowaniu Virtuozzo, potrzebuje dwóch licencji BizTalk Enterprise Edition. Oprogramowanie BizTalk Enterprise Edition, licencjonowane na procesor fizyczny, pozwala na utworzenie dowolnie wielu instancji wirtualnych.</w:t>
      </w: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454C0C">
      <w:pPr>
        <w:spacing w:after="0" w:line="240" w:lineRule="auto"/>
        <w:rPr>
          <w:rFonts w:ascii="Arial" w:hAnsi="Arial" w:cs="Arial"/>
          <w:sz w:val="18"/>
          <w:szCs w:val="18"/>
          <w:lang w:val="pl-PL"/>
        </w:rPr>
      </w:pPr>
    </w:p>
    <w:p w:rsidR="00093FA3" w:rsidRPr="00C009FF" w:rsidRDefault="00093FA3" w:rsidP="00195B53">
      <w:pPr>
        <w:pStyle w:val="Heading2"/>
        <w:rPr>
          <w:rFonts w:ascii="Arial" w:hAnsi="Arial" w:cs="Arial"/>
          <w:color w:val="auto"/>
          <w:lang w:val="pl-PL"/>
        </w:rPr>
      </w:pPr>
    </w:p>
    <w:p w:rsidR="00093FA3" w:rsidRPr="00C009FF" w:rsidRDefault="00093FA3" w:rsidP="00195B53">
      <w:pPr>
        <w:pStyle w:val="Heading2"/>
        <w:rPr>
          <w:rFonts w:ascii="Arial" w:hAnsi="Arial" w:cs="Arial"/>
          <w:color w:val="auto"/>
          <w:lang w:val="pl-PL"/>
        </w:rPr>
      </w:pPr>
    </w:p>
    <w:p w:rsidR="00093FA3" w:rsidRPr="00C009FF" w:rsidRDefault="00093FA3" w:rsidP="00195B53">
      <w:pPr>
        <w:pStyle w:val="Heading2"/>
        <w:rPr>
          <w:rFonts w:ascii="Arial" w:hAnsi="Arial" w:cs="Arial"/>
          <w:color w:val="auto"/>
          <w:lang w:val="pl-PL"/>
        </w:rPr>
      </w:pPr>
    </w:p>
    <w:p w:rsidR="00093FA3" w:rsidRPr="00C009FF" w:rsidRDefault="00093FA3" w:rsidP="00B13A00">
      <w:pPr>
        <w:pStyle w:val="Heading2"/>
        <w:keepNext/>
        <w:rPr>
          <w:rFonts w:ascii="Arial" w:hAnsi="Arial" w:cs="Arial"/>
          <w:color w:val="auto"/>
          <w:lang w:val="pl-PL"/>
        </w:rPr>
      </w:pPr>
      <w:bookmarkStart w:id="12" w:name="_Toc175331396"/>
      <w:r w:rsidRPr="00C009FF">
        <w:rPr>
          <w:rFonts w:ascii="Arial" w:hAnsi="Arial" w:cs="Arial"/>
          <w:color w:val="auto"/>
          <w:lang w:val="pl-PL"/>
        </w:rPr>
        <w:t>Porównanie ESX Server, Virtuozzo</w:t>
      </w:r>
      <w:r w:rsidR="006B40EE" w:rsidRPr="00C009FF">
        <w:rPr>
          <w:rFonts w:ascii="Arial" w:hAnsi="Arial" w:cs="Arial"/>
          <w:color w:val="auto"/>
          <w:lang w:val="pl-PL"/>
        </w:rPr>
        <w:t xml:space="preserve"> i </w:t>
      </w:r>
      <w:r w:rsidRPr="00C009FF">
        <w:rPr>
          <w:rFonts w:ascii="Arial" w:hAnsi="Arial" w:cs="Arial"/>
          <w:color w:val="auto"/>
          <w:lang w:val="pl-PL"/>
        </w:rPr>
        <w:t>Microsoft Virtual Server</w:t>
      </w:r>
      <w:bookmarkEnd w:id="12"/>
    </w:p>
    <w:p w:rsidR="00093FA3" w:rsidRPr="00C009FF" w:rsidRDefault="00093FA3" w:rsidP="00B13A00">
      <w:pPr>
        <w:keepNext/>
        <w:spacing w:after="0" w:line="240" w:lineRule="auto"/>
        <w:outlineLvl w:val="1"/>
        <w:rPr>
          <w:rFonts w:ascii="Arial" w:hAnsi="Arial" w:cs="Arial"/>
          <w:sz w:val="18"/>
          <w:szCs w:val="18"/>
          <w:u w:val="single"/>
          <w:lang w:val="pl-PL"/>
        </w:rPr>
      </w:pPr>
    </w:p>
    <w:p w:rsidR="00093FA3" w:rsidRPr="00C009FF" w:rsidRDefault="00093FA3" w:rsidP="00E52C80">
      <w:pPr>
        <w:spacing w:after="0" w:line="240" w:lineRule="auto"/>
        <w:rPr>
          <w:rFonts w:ascii="Arial" w:hAnsi="Arial" w:cs="Arial"/>
          <w:sz w:val="18"/>
          <w:szCs w:val="18"/>
          <w:lang w:val="pl-PL"/>
        </w:rPr>
      </w:pPr>
      <w:r w:rsidRPr="00C009FF">
        <w:rPr>
          <w:rFonts w:ascii="Arial" w:hAnsi="Arial" w:cs="Arial"/>
          <w:sz w:val="18"/>
          <w:szCs w:val="18"/>
          <w:lang w:val="pl-PL"/>
        </w:rPr>
        <w:t>W poniższych tabelach zestawiono liczbę</w:t>
      </w:r>
      <w:r w:rsidR="006B40EE" w:rsidRPr="00C009FF">
        <w:rPr>
          <w:rFonts w:ascii="Arial" w:hAnsi="Arial" w:cs="Arial"/>
          <w:sz w:val="18"/>
          <w:szCs w:val="18"/>
          <w:lang w:val="pl-PL"/>
        </w:rPr>
        <w:t xml:space="preserve"> i </w:t>
      </w:r>
      <w:r w:rsidRPr="00C009FF">
        <w:rPr>
          <w:rFonts w:ascii="Arial" w:hAnsi="Arial" w:cs="Arial"/>
          <w:sz w:val="18"/>
          <w:szCs w:val="18"/>
          <w:lang w:val="pl-PL"/>
        </w:rPr>
        <w:t>szacunkowy koszt zakupu licencji Windows Server dla rozwiązań opartych na oprogramowaniu ESX, Virtuozzo</w:t>
      </w:r>
      <w:r w:rsidR="006B40EE" w:rsidRPr="00C009FF">
        <w:rPr>
          <w:rFonts w:ascii="Arial" w:hAnsi="Arial" w:cs="Arial"/>
          <w:sz w:val="18"/>
          <w:szCs w:val="18"/>
          <w:lang w:val="pl-PL"/>
        </w:rPr>
        <w:t xml:space="preserve"> i </w:t>
      </w:r>
      <w:r w:rsidRPr="00C009FF">
        <w:rPr>
          <w:rFonts w:ascii="Arial" w:hAnsi="Arial" w:cs="Arial"/>
          <w:sz w:val="18"/>
          <w:szCs w:val="18"/>
          <w:lang w:val="pl-PL"/>
        </w:rPr>
        <w:t>Virtual Server, co powinno pomóc</w:t>
      </w:r>
      <w:r w:rsidR="006B40EE" w:rsidRPr="00C009FF">
        <w:rPr>
          <w:rFonts w:ascii="Arial" w:hAnsi="Arial" w:cs="Arial"/>
          <w:sz w:val="18"/>
          <w:szCs w:val="18"/>
          <w:lang w:val="pl-PL"/>
        </w:rPr>
        <w:t xml:space="preserve"> w </w:t>
      </w:r>
      <w:r w:rsidRPr="00C009FF">
        <w:rPr>
          <w:rFonts w:ascii="Arial" w:hAnsi="Arial" w:cs="Arial"/>
          <w:sz w:val="18"/>
          <w:szCs w:val="18"/>
          <w:lang w:val="pl-PL"/>
        </w:rPr>
        <w:t>porównaniu różnych opcji licencjonowania.</w:t>
      </w:r>
      <w:r w:rsidRPr="00C009FF">
        <w:rPr>
          <w:rStyle w:val="FootnoteReference"/>
          <w:rFonts w:ascii="Arial" w:hAnsi="Arial" w:cs="Arial"/>
          <w:sz w:val="18"/>
          <w:szCs w:val="18"/>
          <w:lang w:val="pl-PL"/>
        </w:rPr>
        <w:footnoteReference w:id="3"/>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Windows Server 2003 R2 Standard Edition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89"/>
        <w:gridCol w:w="1324"/>
        <w:gridCol w:w="1419"/>
        <w:gridCol w:w="1589"/>
        <w:gridCol w:w="1609"/>
        <w:gridCol w:w="1605"/>
      </w:tblGrid>
      <w:tr w:rsidR="00093FA3" w:rsidRPr="00C009FF" w:rsidTr="00FE090E">
        <w:trPr>
          <w:trHeight w:val="467"/>
        </w:trPr>
        <w:tc>
          <w:tcPr>
            <w:tcW w:w="1374" w:type="dxa"/>
            <w:vMerge w:val="restart"/>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numer przykładu</w:t>
            </w:r>
          </w:p>
        </w:tc>
        <w:tc>
          <w:tcPr>
            <w:tcW w:w="1375" w:type="dxa"/>
            <w:vMerge w:val="restart"/>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liczba procesorów fizycznych</w:t>
            </w:r>
            <w:r w:rsidR="006B40EE" w:rsidRPr="00C009FF">
              <w:rPr>
                <w:rFonts w:ascii="Arial" w:hAnsi="Arial" w:cs="Arial"/>
                <w:sz w:val="18"/>
                <w:szCs w:val="18"/>
                <w:lang w:val="pl-PL"/>
              </w:rPr>
              <w:t xml:space="preserve"> w </w:t>
            </w:r>
            <w:r w:rsidRPr="00C009FF">
              <w:rPr>
                <w:rFonts w:ascii="Arial" w:hAnsi="Arial" w:cs="Arial"/>
                <w:sz w:val="18"/>
                <w:szCs w:val="18"/>
                <w:lang w:val="pl-PL"/>
              </w:rPr>
              <w:t>serwerze</w:t>
            </w:r>
          </w:p>
        </w:tc>
        <w:tc>
          <w:tcPr>
            <w:tcW w:w="1451" w:type="dxa"/>
            <w:vMerge w:val="restart"/>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liczba instancji Windows Server działających</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w:t>
            </w:r>
          </w:p>
        </w:tc>
        <w:tc>
          <w:tcPr>
            <w:tcW w:w="5376" w:type="dxa"/>
            <w:gridSpan w:val="3"/>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 xml:space="preserve">liczba licencji Windows Server 2003 R2 </w:t>
            </w:r>
            <w:r w:rsidRPr="00C009FF">
              <w:rPr>
                <w:rFonts w:ascii="Arial" w:hAnsi="Arial" w:cs="Arial"/>
                <w:b/>
                <w:bCs/>
                <w:sz w:val="18"/>
                <w:szCs w:val="18"/>
                <w:lang w:val="pl-PL"/>
              </w:rPr>
              <w:t>Standard</w:t>
            </w:r>
            <w:r w:rsidRPr="00C009FF">
              <w:rPr>
                <w:rFonts w:ascii="Arial" w:hAnsi="Arial" w:cs="Arial"/>
                <w:sz w:val="18"/>
                <w:szCs w:val="18"/>
                <w:lang w:val="pl-PL"/>
              </w:rPr>
              <w:t xml:space="preserve"> Edition / szacunkowy koszt</w:t>
            </w:r>
          </w:p>
        </w:tc>
      </w:tr>
      <w:tr w:rsidR="00093FA3" w:rsidRPr="00C009FF" w:rsidTr="00FE090E">
        <w:trPr>
          <w:trHeight w:val="512"/>
        </w:trPr>
        <w:tc>
          <w:tcPr>
            <w:tcW w:w="1374" w:type="dxa"/>
            <w:vMerge/>
            <w:vAlign w:val="bottom"/>
          </w:tcPr>
          <w:p w:rsidR="00093FA3" w:rsidRPr="00C009FF" w:rsidRDefault="00093FA3" w:rsidP="00FE090E">
            <w:pPr>
              <w:spacing w:after="0"/>
              <w:rPr>
                <w:rFonts w:ascii="Arial" w:hAnsi="Arial" w:cs="Arial"/>
                <w:sz w:val="18"/>
                <w:szCs w:val="18"/>
                <w:lang w:val="pl-PL"/>
              </w:rPr>
            </w:pPr>
          </w:p>
        </w:tc>
        <w:tc>
          <w:tcPr>
            <w:tcW w:w="1375" w:type="dxa"/>
            <w:vMerge/>
            <w:vAlign w:val="bottom"/>
          </w:tcPr>
          <w:p w:rsidR="00093FA3" w:rsidRPr="00C009FF" w:rsidRDefault="00093FA3" w:rsidP="00FE090E">
            <w:pPr>
              <w:spacing w:after="0"/>
              <w:rPr>
                <w:rFonts w:ascii="Arial" w:hAnsi="Arial" w:cs="Arial"/>
                <w:sz w:val="18"/>
                <w:szCs w:val="18"/>
                <w:lang w:val="pl-PL"/>
              </w:rPr>
            </w:pPr>
          </w:p>
        </w:tc>
        <w:tc>
          <w:tcPr>
            <w:tcW w:w="1451" w:type="dxa"/>
            <w:vMerge/>
            <w:vAlign w:val="bottom"/>
          </w:tcPr>
          <w:p w:rsidR="00093FA3" w:rsidRPr="00C009FF" w:rsidRDefault="00093FA3" w:rsidP="00FE090E">
            <w:pPr>
              <w:spacing w:after="0"/>
              <w:rPr>
                <w:rFonts w:ascii="Arial" w:hAnsi="Arial" w:cs="Arial"/>
                <w:sz w:val="18"/>
                <w:szCs w:val="18"/>
                <w:lang w:val="pl-PL"/>
              </w:rPr>
            </w:pPr>
          </w:p>
        </w:tc>
        <w:tc>
          <w:tcPr>
            <w:tcW w:w="1792" w:type="dxa"/>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VMware ESX</w:t>
            </w:r>
          </w:p>
        </w:tc>
        <w:tc>
          <w:tcPr>
            <w:tcW w:w="1792" w:type="dxa"/>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SWsoft Virtuozzo</w:t>
            </w:r>
          </w:p>
        </w:tc>
        <w:tc>
          <w:tcPr>
            <w:tcW w:w="1792" w:type="dxa"/>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Microsoft Virtual Server</w:t>
            </w:r>
          </w:p>
        </w:tc>
      </w:tr>
      <w:tr w:rsidR="00093FA3" w:rsidRPr="00C009FF" w:rsidTr="00FE090E">
        <w:trPr>
          <w:trHeight w:val="233"/>
        </w:trPr>
        <w:tc>
          <w:tcPr>
            <w:tcW w:w="137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1</w:t>
            </w:r>
          </w:p>
        </w:tc>
        <w:tc>
          <w:tcPr>
            <w:tcW w:w="1375"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451"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4</w:t>
            </w:r>
          </w:p>
        </w:tc>
        <w:tc>
          <w:tcPr>
            <w:tcW w:w="1792" w:type="dxa"/>
            <w:vAlign w:val="bottom"/>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4  /  2.876 USD</w:t>
            </w:r>
          </w:p>
        </w:tc>
        <w:tc>
          <w:tcPr>
            <w:tcW w:w="1792" w:type="dxa"/>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5  /  3.595 USD</w:t>
            </w:r>
          </w:p>
        </w:tc>
        <w:tc>
          <w:tcPr>
            <w:tcW w:w="1792" w:type="dxa"/>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5  /  3.595 USD</w:t>
            </w:r>
          </w:p>
        </w:tc>
      </w:tr>
      <w:tr w:rsidR="00093FA3" w:rsidRPr="00C009FF">
        <w:tc>
          <w:tcPr>
            <w:tcW w:w="137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5"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451"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8</w:t>
            </w:r>
          </w:p>
        </w:tc>
        <w:tc>
          <w:tcPr>
            <w:tcW w:w="1792" w:type="dxa"/>
            <w:vAlign w:val="bottom"/>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8  /  5.752 USD</w:t>
            </w:r>
          </w:p>
        </w:tc>
        <w:tc>
          <w:tcPr>
            <w:tcW w:w="1792" w:type="dxa"/>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9  /  6.471 USD</w:t>
            </w:r>
          </w:p>
        </w:tc>
        <w:tc>
          <w:tcPr>
            <w:tcW w:w="1792" w:type="dxa"/>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9  /  6.471 USD</w:t>
            </w:r>
          </w:p>
        </w:tc>
      </w:tr>
      <w:tr w:rsidR="00093FA3" w:rsidRPr="00C009FF">
        <w:tc>
          <w:tcPr>
            <w:tcW w:w="137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3</w:t>
            </w:r>
          </w:p>
        </w:tc>
        <w:tc>
          <w:tcPr>
            <w:tcW w:w="1375"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451"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10</w:t>
            </w:r>
          </w:p>
        </w:tc>
        <w:tc>
          <w:tcPr>
            <w:tcW w:w="1792" w:type="dxa"/>
            <w:vAlign w:val="bottom"/>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10  /  7.190 USD</w:t>
            </w:r>
          </w:p>
        </w:tc>
        <w:tc>
          <w:tcPr>
            <w:tcW w:w="1792" w:type="dxa"/>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11  /  7.909 USD</w:t>
            </w:r>
          </w:p>
        </w:tc>
        <w:tc>
          <w:tcPr>
            <w:tcW w:w="1792" w:type="dxa"/>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11  /  7.909 USD</w:t>
            </w:r>
          </w:p>
        </w:tc>
      </w:tr>
      <w:tr w:rsidR="00093FA3" w:rsidRPr="00C009FF">
        <w:tc>
          <w:tcPr>
            <w:tcW w:w="137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4</w:t>
            </w:r>
          </w:p>
        </w:tc>
        <w:tc>
          <w:tcPr>
            <w:tcW w:w="1375"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451"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20</w:t>
            </w:r>
          </w:p>
        </w:tc>
        <w:tc>
          <w:tcPr>
            <w:tcW w:w="1792" w:type="dxa"/>
            <w:vAlign w:val="bottom"/>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20 / 14.380 USD</w:t>
            </w:r>
          </w:p>
        </w:tc>
        <w:tc>
          <w:tcPr>
            <w:tcW w:w="1792" w:type="dxa"/>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21 / 15.099 USD</w:t>
            </w:r>
          </w:p>
        </w:tc>
        <w:tc>
          <w:tcPr>
            <w:tcW w:w="1792" w:type="dxa"/>
          </w:tcPr>
          <w:p w:rsidR="00093FA3" w:rsidRPr="00C009FF" w:rsidRDefault="00093FA3" w:rsidP="00EE4669">
            <w:pPr>
              <w:spacing w:after="0"/>
              <w:jc w:val="right"/>
              <w:rPr>
                <w:rFonts w:ascii="Arial" w:hAnsi="Arial" w:cs="Arial"/>
                <w:sz w:val="18"/>
                <w:szCs w:val="18"/>
                <w:lang w:val="pl-PL"/>
              </w:rPr>
            </w:pPr>
            <w:r w:rsidRPr="00C009FF">
              <w:rPr>
                <w:rFonts w:ascii="Arial" w:hAnsi="Arial" w:cs="Arial"/>
                <w:sz w:val="18"/>
                <w:szCs w:val="18"/>
                <w:lang w:val="pl-PL"/>
              </w:rPr>
              <w:t>21 / 15.099 USD</w:t>
            </w:r>
          </w:p>
        </w:tc>
      </w:tr>
    </w:tbl>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AF6B6B">
      <w:pPr>
        <w:keepNext/>
        <w:spacing w:after="0"/>
        <w:rPr>
          <w:rFonts w:ascii="Arial" w:hAnsi="Arial" w:cs="Arial"/>
          <w:sz w:val="18"/>
          <w:szCs w:val="18"/>
          <w:lang w:val="pl-PL"/>
        </w:rPr>
      </w:pPr>
      <w:r w:rsidRPr="00C009FF">
        <w:rPr>
          <w:rFonts w:ascii="Arial" w:hAnsi="Arial" w:cs="Arial"/>
          <w:sz w:val="18"/>
          <w:szCs w:val="18"/>
          <w:lang w:val="pl-PL"/>
        </w:rPr>
        <w:t>Windows Server 2003 R2 Enterprise Edition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7"/>
        <w:gridCol w:w="1287"/>
        <w:gridCol w:w="1378"/>
        <w:gridCol w:w="1743"/>
        <w:gridCol w:w="1795"/>
        <w:gridCol w:w="1645"/>
      </w:tblGrid>
      <w:tr w:rsidR="00093FA3" w:rsidRPr="00C009FF" w:rsidTr="00AF6B6B">
        <w:trPr>
          <w:cantSplit/>
        </w:trPr>
        <w:tc>
          <w:tcPr>
            <w:tcW w:w="984" w:type="dxa"/>
            <w:vMerge w:val="restart"/>
            <w:vAlign w:val="bottom"/>
          </w:tcPr>
          <w:p w:rsidR="00093FA3" w:rsidRPr="00C009FF" w:rsidRDefault="00093FA3" w:rsidP="00AF6B6B">
            <w:pPr>
              <w:keepNext/>
              <w:spacing w:after="0"/>
              <w:rPr>
                <w:rFonts w:ascii="Arial" w:hAnsi="Arial" w:cs="Arial"/>
                <w:sz w:val="18"/>
                <w:szCs w:val="18"/>
                <w:lang w:val="pl-PL"/>
              </w:rPr>
            </w:pPr>
            <w:r w:rsidRPr="00C009FF">
              <w:rPr>
                <w:rFonts w:ascii="Arial" w:hAnsi="Arial" w:cs="Arial"/>
                <w:sz w:val="18"/>
                <w:szCs w:val="18"/>
                <w:lang w:val="pl-PL"/>
              </w:rPr>
              <w:t>numer przykładu</w:t>
            </w:r>
          </w:p>
        </w:tc>
        <w:tc>
          <w:tcPr>
            <w:tcW w:w="1288" w:type="dxa"/>
            <w:vMerge w:val="restart"/>
            <w:vAlign w:val="bottom"/>
          </w:tcPr>
          <w:p w:rsidR="00093FA3" w:rsidRPr="00C009FF" w:rsidRDefault="00093FA3" w:rsidP="00AF6B6B">
            <w:pPr>
              <w:keepNext/>
              <w:spacing w:after="0"/>
              <w:rPr>
                <w:rFonts w:ascii="Arial" w:hAnsi="Arial" w:cs="Arial"/>
                <w:sz w:val="18"/>
                <w:szCs w:val="18"/>
                <w:lang w:val="pl-PL"/>
              </w:rPr>
            </w:pPr>
            <w:r w:rsidRPr="00C009FF">
              <w:rPr>
                <w:rFonts w:ascii="Arial" w:hAnsi="Arial" w:cs="Arial"/>
                <w:sz w:val="18"/>
                <w:szCs w:val="18"/>
                <w:lang w:val="pl-PL"/>
              </w:rPr>
              <w:t>liczba procesorów fizycznych</w:t>
            </w:r>
            <w:r w:rsidR="006B40EE" w:rsidRPr="00C009FF">
              <w:rPr>
                <w:rFonts w:ascii="Arial" w:hAnsi="Arial" w:cs="Arial"/>
                <w:sz w:val="18"/>
                <w:szCs w:val="18"/>
                <w:lang w:val="pl-PL"/>
              </w:rPr>
              <w:t xml:space="preserve"> w </w:t>
            </w:r>
            <w:r w:rsidRPr="00C009FF">
              <w:rPr>
                <w:rFonts w:ascii="Arial" w:hAnsi="Arial" w:cs="Arial"/>
                <w:sz w:val="18"/>
                <w:szCs w:val="18"/>
                <w:lang w:val="pl-PL"/>
              </w:rPr>
              <w:t>serwerze</w:t>
            </w:r>
          </w:p>
        </w:tc>
        <w:tc>
          <w:tcPr>
            <w:tcW w:w="1379" w:type="dxa"/>
            <w:vMerge w:val="restart"/>
            <w:vAlign w:val="bottom"/>
          </w:tcPr>
          <w:p w:rsidR="00093FA3" w:rsidRPr="00C009FF" w:rsidRDefault="00093FA3" w:rsidP="00AF6B6B">
            <w:pPr>
              <w:keepNext/>
              <w:spacing w:after="0"/>
              <w:rPr>
                <w:rFonts w:ascii="Arial" w:hAnsi="Arial" w:cs="Arial"/>
                <w:sz w:val="18"/>
                <w:szCs w:val="18"/>
                <w:lang w:val="pl-PL"/>
              </w:rPr>
            </w:pPr>
            <w:r w:rsidRPr="00C009FF">
              <w:rPr>
                <w:rFonts w:ascii="Arial" w:hAnsi="Arial" w:cs="Arial"/>
                <w:sz w:val="18"/>
                <w:szCs w:val="18"/>
                <w:lang w:val="pl-PL"/>
              </w:rPr>
              <w:t>liczba instancji Windows Server działających</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w:t>
            </w:r>
          </w:p>
        </w:tc>
        <w:tc>
          <w:tcPr>
            <w:tcW w:w="5205" w:type="dxa"/>
            <w:gridSpan w:val="3"/>
            <w:vAlign w:val="bottom"/>
          </w:tcPr>
          <w:p w:rsidR="00093FA3" w:rsidRPr="00C009FF" w:rsidRDefault="00093FA3" w:rsidP="00AF6B6B">
            <w:pPr>
              <w:keepNext/>
              <w:spacing w:after="0"/>
              <w:rPr>
                <w:rFonts w:ascii="Arial" w:hAnsi="Arial" w:cs="Arial"/>
                <w:sz w:val="18"/>
                <w:szCs w:val="18"/>
                <w:lang w:val="pl-PL"/>
              </w:rPr>
            </w:pPr>
            <w:r w:rsidRPr="00C009FF">
              <w:rPr>
                <w:rFonts w:ascii="Arial" w:hAnsi="Arial" w:cs="Arial"/>
                <w:sz w:val="18"/>
                <w:szCs w:val="18"/>
                <w:lang w:val="pl-PL"/>
              </w:rPr>
              <w:t xml:space="preserve">liczba licencji Windows Server 2003 R2 </w:t>
            </w:r>
            <w:r w:rsidRPr="00C009FF">
              <w:rPr>
                <w:rFonts w:ascii="Arial" w:hAnsi="Arial" w:cs="Arial"/>
                <w:b/>
                <w:bCs/>
                <w:sz w:val="18"/>
                <w:szCs w:val="18"/>
                <w:lang w:val="pl-PL"/>
              </w:rPr>
              <w:t>Enterprise</w:t>
            </w:r>
            <w:r w:rsidRPr="00C009FF">
              <w:rPr>
                <w:rFonts w:ascii="Arial" w:hAnsi="Arial" w:cs="Arial"/>
                <w:sz w:val="18"/>
                <w:szCs w:val="18"/>
                <w:lang w:val="pl-PL"/>
              </w:rPr>
              <w:t xml:space="preserve"> Edition / szacunkowy koszt</w:t>
            </w:r>
          </w:p>
        </w:tc>
      </w:tr>
      <w:tr w:rsidR="00093FA3" w:rsidRPr="00C009FF" w:rsidTr="00AF6B6B">
        <w:trPr>
          <w:cantSplit/>
        </w:trPr>
        <w:tc>
          <w:tcPr>
            <w:tcW w:w="984" w:type="dxa"/>
            <w:vMerge/>
            <w:vAlign w:val="bottom"/>
          </w:tcPr>
          <w:p w:rsidR="00093FA3" w:rsidRPr="00C009FF" w:rsidRDefault="00093FA3" w:rsidP="00FE090E">
            <w:pPr>
              <w:spacing w:after="0"/>
              <w:rPr>
                <w:rFonts w:ascii="Arial" w:hAnsi="Arial" w:cs="Arial"/>
                <w:sz w:val="18"/>
                <w:szCs w:val="18"/>
                <w:lang w:val="pl-PL"/>
              </w:rPr>
            </w:pPr>
          </w:p>
        </w:tc>
        <w:tc>
          <w:tcPr>
            <w:tcW w:w="1288" w:type="dxa"/>
            <w:vMerge/>
            <w:vAlign w:val="bottom"/>
          </w:tcPr>
          <w:p w:rsidR="00093FA3" w:rsidRPr="00C009FF" w:rsidRDefault="00093FA3" w:rsidP="00FE090E">
            <w:pPr>
              <w:spacing w:after="0"/>
              <w:rPr>
                <w:rFonts w:ascii="Arial" w:hAnsi="Arial" w:cs="Arial"/>
                <w:sz w:val="18"/>
                <w:szCs w:val="18"/>
                <w:lang w:val="pl-PL"/>
              </w:rPr>
            </w:pPr>
          </w:p>
        </w:tc>
        <w:tc>
          <w:tcPr>
            <w:tcW w:w="1379" w:type="dxa"/>
            <w:vMerge/>
            <w:vAlign w:val="bottom"/>
          </w:tcPr>
          <w:p w:rsidR="00093FA3" w:rsidRPr="00C009FF" w:rsidRDefault="00093FA3" w:rsidP="00FE090E">
            <w:pPr>
              <w:spacing w:after="0"/>
              <w:rPr>
                <w:rFonts w:ascii="Arial" w:hAnsi="Arial" w:cs="Arial"/>
                <w:sz w:val="18"/>
                <w:szCs w:val="18"/>
                <w:lang w:val="pl-PL"/>
              </w:rPr>
            </w:pPr>
          </w:p>
        </w:tc>
        <w:tc>
          <w:tcPr>
            <w:tcW w:w="1751" w:type="dxa"/>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VMware ESX</w:t>
            </w:r>
          </w:p>
        </w:tc>
        <w:tc>
          <w:tcPr>
            <w:tcW w:w="1803" w:type="dxa"/>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SWsoft Virtuozzo</w:t>
            </w:r>
          </w:p>
        </w:tc>
        <w:tc>
          <w:tcPr>
            <w:tcW w:w="1651" w:type="dxa"/>
            <w:vAlign w:val="bottom"/>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Microsoft Virtual Server</w:t>
            </w:r>
          </w:p>
        </w:tc>
      </w:tr>
      <w:tr w:rsidR="00093FA3" w:rsidRPr="00C009FF" w:rsidTr="00AF6B6B">
        <w:trPr>
          <w:cantSplit/>
        </w:trPr>
        <w:tc>
          <w:tcPr>
            <w:tcW w:w="98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1</w:t>
            </w:r>
          </w:p>
        </w:tc>
        <w:tc>
          <w:tcPr>
            <w:tcW w:w="1288"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9"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4</w:t>
            </w:r>
          </w:p>
        </w:tc>
        <w:tc>
          <w:tcPr>
            <w:tcW w:w="17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1  /  2.334 USD</w:t>
            </w:r>
          </w:p>
        </w:tc>
        <w:tc>
          <w:tcPr>
            <w:tcW w:w="1803"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1  /  2.334 USD</w:t>
            </w:r>
          </w:p>
        </w:tc>
        <w:tc>
          <w:tcPr>
            <w:tcW w:w="16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1  /  2.334 USD</w:t>
            </w:r>
          </w:p>
        </w:tc>
      </w:tr>
      <w:tr w:rsidR="00093FA3" w:rsidRPr="00C009FF" w:rsidTr="00AF6B6B">
        <w:trPr>
          <w:cantSplit/>
        </w:trPr>
        <w:tc>
          <w:tcPr>
            <w:tcW w:w="98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288"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9"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8</w:t>
            </w:r>
          </w:p>
        </w:tc>
        <w:tc>
          <w:tcPr>
            <w:tcW w:w="17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2  /  4.668 USD</w:t>
            </w:r>
          </w:p>
        </w:tc>
        <w:tc>
          <w:tcPr>
            <w:tcW w:w="1803"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2  /  4.668 USD</w:t>
            </w:r>
          </w:p>
        </w:tc>
        <w:tc>
          <w:tcPr>
            <w:tcW w:w="16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2  /  4.668 USD</w:t>
            </w:r>
          </w:p>
        </w:tc>
      </w:tr>
      <w:tr w:rsidR="00093FA3" w:rsidRPr="00C009FF" w:rsidTr="00AF6B6B">
        <w:trPr>
          <w:cantSplit/>
        </w:trPr>
        <w:tc>
          <w:tcPr>
            <w:tcW w:w="98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3</w:t>
            </w:r>
          </w:p>
        </w:tc>
        <w:tc>
          <w:tcPr>
            <w:tcW w:w="1288"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9"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10</w:t>
            </w:r>
          </w:p>
        </w:tc>
        <w:tc>
          <w:tcPr>
            <w:tcW w:w="17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3  /  7.002 USD</w:t>
            </w:r>
          </w:p>
        </w:tc>
        <w:tc>
          <w:tcPr>
            <w:tcW w:w="1803"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3  /  7.002 USD</w:t>
            </w:r>
          </w:p>
        </w:tc>
        <w:tc>
          <w:tcPr>
            <w:tcW w:w="16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3  /  7.002 USD</w:t>
            </w:r>
          </w:p>
        </w:tc>
      </w:tr>
      <w:tr w:rsidR="00093FA3" w:rsidRPr="00C009FF" w:rsidTr="00AF6B6B">
        <w:trPr>
          <w:cantSplit/>
        </w:trPr>
        <w:tc>
          <w:tcPr>
            <w:tcW w:w="98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4</w:t>
            </w:r>
          </w:p>
        </w:tc>
        <w:tc>
          <w:tcPr>
            <w:tcW w:w="1288"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9"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20</w:t>
            </w:r>
          </w:p>
        </w:tc>
        <w:tc>
          <w:tcPr>
            <w:tcW w:w="17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5 / 11.670 USD</w:t>
            </w:r>
          </w:p>
        </w:tc>
        <w:tc>
          <w:tcPr>
            <w:tcW w:w="1803"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5 / 11.670 USD</w:t>
            </w:r>
          </w:p>
        </w:tc>
        <w:tc>
          <w:tcPr>
            <w:tcW w:w="16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5 / 11.670 USD</w:t>
            </w:r>
          </w:p>
        </w:tc>
      </w:tr>
      <w:tr w:rsidR="00093FA3" w:rsidRPr="00C009FF" w:rsidTr="00AF6B6B">
        <w:trPr>
          <w:cantSplit/>
        </w:trPr>
        <w:tc>
          <w:tcPr>
            <w:tcW w:w="984"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5</w:t>
            </w:r>
          </w:p>
        </w:tc>
        <w:tc>
          <w:tcPr>
            <w:tcW w:w="1288"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4</w:t>
            </w:r>
          </w:p>
        </w:tc>
        <w:tc>
          <w:tcPr>
            <w:tcW w:w="1379" w:type="dxa"/>
            <w:vAlign w:val="bottom"/>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20</w:t>
            </w:r>
          </w:p>
        </w:tc>
        <w:tc>
          <w:tcPr>
            <w:tcW w:w="17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5 / 11.670 USD</w:t>
            </w:r>
          </w:p>
        </w:tc>
        <w:tc>
          <w:tcPr>
            <w:tcW w:w="1803"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5 / 11.670 USD</w:t>
            </w:r>
          </w:p>
        </w:tc>
        <w:tc>
          <w:tcPr>
            <w:tcW w:w="1651" w:type="dxa"/>
            <w:vAlign w:val="bottom"/>
          </w:tcPr>
          <w:p w:rsidR="00093FA3" w:rsidRPr="00C009FF" w:rsidRDefault="00093FA3" w:rsidP="00AF6B6B">
            <w:pPr>
              <w:spacing w:after="0"/>
              <w:jc w:val="right"/>
              <w:rPr>
                <w:rFonts w:ascii="Arial" w:hAnsi="Arial" w:cs="Arial"/>
                <w:sz w:val="18"/>
                <w:szCs w:val="18"/>
                <w:lang w:val="pl-PL"/>
              </w:rPr>
            </w:pPr>
            <w:r w:rsidRPr="00C009FF">
              <w:rPr>
                <w:rFonts w:ascii="Arial" w:hAnsi="Arial" w:cs="Arial"/>
                <w:sz w:val="18"/>
                <w:szCs w:val="18"/>
                <w:lang w:val="pl-PL"/>
              </w:rPr>
              <w:t>5 / 11.670 USD</w:t>
            </w:r>
          </w:p>
        </w:tc>
      </w:tr>
    </w:tbl>
    <w:p w:rsidR="00093FA3" w:rsidRPr="00C009FF" w:rsidRDefault="00093FA3" w:rsidP="001D2E6E">
      <w:pPr>
        <w:spacing w:after="0" w:line="240" w:lineRule="auto"/>
        <w:rPr>
          <w:rFonts w:ascii="Arial" w:hAnsi="Arial" w:cs="Arial"/>
          <w:sz w:val="18"/>
          <w:szCs w:val="18"/>
          <w:lang w:val="pl-PL"/>
        </w:rPr>
      </w:pPr>
    </w:p>
    <w:p w:rsidR="00093FA3" w:rsidRPr="00C009FF" w:rsidRDefault="00093FA3" w:rsidP="001D2E6E">
      <w:pPr>
        <w:spacing w:after="0" w:line="240" w:lineRule="auto"/>
        <w:rPr>
          <w:rFonts w:ascii="Arial" w:hAnsi="Arial" w:cs="Arial"/>
          <w:sz w:val="18"/>
          <w:szCs w:val="18"/>
          <w:lang w:val="pl-PL"/>
        </w:rPr>
      </w:pPr>
      <w:r w:rsidRPr="00C009FF">
        <w:rPr>
          <w:rFonts w:ascii="Arial" w:hAnsi="Arial" w:cs="Arial"/>
          <w:sz w:val="18"/>
          <w:szCs w:val="18"/>
          <w:lang w:val="pl-PL"/>
        </w:rPr>
        <w:t>Windows Server 2003 R2 Datacenter Edition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7"/>
        <w:gridCol w:w="1287"/>
        <w:gridCol w:w="1378"/>
        <w:gridCol w:w="1743"/>
        <w:gridCol w:w="1795"/>
        <w:gridCol w:w="1645"/>
      </w:tblGrid>
      <w:tr w:rsidR="00093FA3" w:rsidRPr="00C009FF" w:rsidTr="005F6607">
        <w:trPr>
          <w:trHeight w:val="260"/>
        </w:trPr>
        <w:tc>
          <w:tcPr>
            <w:tcW w:w="984" w:type="dxa"/>
            <w:vMerge w:val="restart"/>
            <w:vAlign w:val="bottom"/>
          </w:tcPr>
          <w:p w:rsidR="00093FA3" w:rsidRPr="00C009FF" w:rsidRDefault="00093FA3" w:rsidP="002F0867">
            <w:pPr>
              <w:spacing w:after="0"/>
              <w:rPr>
                <w:rFonts w:ascii="Arial" w:hAnsi="Arial" w:cs="Arial"/>
                <w:sz w:val="18"/>
                <w:szCs w:val="18"/>
                <w:lang w:val="pl-PL"/>
              </w:rPr>
            </w:pPr>
            <w:r w:rsidRPr="00C009FF">
              <w:rPr>
                <w:rFonts w:ascii="Arial" w:hAnsi="Arial" w:cs="Arial"/>
                <w:sz w:val="18"/>
                <w:szCs w:val="18"/>
                <w:lang w:val="pl-PL"/>
              </w:rPr>
              <w:t>numer przykładu</w:t>
            </w:r>
          </w:p>
        </w:tc>
        <w:tc>
          <w:tcPr>
            <w:tcW w:w="1288" w:type="dxa"/>
            <w:vMerge w:val="restart"/>
            <w:vAlign w:val="bottom"/>
          </w:tcPr>
          <w:p w:rsidR="00093FA3" w:rsidRPr="00C009FF" w:rsidRDefault="00093FA3" w:rsidP="002F0867">
            <w:pPr>
              <w:spacing w:after="0"/>
              <w:rPr>
                <w:rFonts w:ascii="Arial" w:hAnsi="Arial" w:cs="Arial"/>
                <w:sz w:val="18"/>
                <w:szCs w:val="18"/>
                <w:lang w:val="pl-PL"/>
              </w:rPr>
            </w:pPr>
            <w:r w:rsidRPr="00C009FF">
              <w:rPr>
                <w:rFonts w:ascii="Arial" w:hAnsi="Arial" w:cs="Arial"/>
                <w:sz w:val="18"/>
                <w:szCs w:val="18"/>
                <w:lang w:val="pl-PL"/>
              </w:rPr>
              <w:t>liczba procesorów fizycznych</w:t>
            </w:r>
            <w:r w:rsidR="006B40EE" w:rsidRPr="00C009FF">
              <w:rPr>
                <w:rFonts w:ascii="Arial" w:hAnsi="Arial" w:cs="Arial"/>
                <w:sz w:val="18"/>
                <w:szCs w:val="18"/>
                <w:lang w:val="pl-PL"/>
              </w:rPr>
              <w:t xml:space="preserve"> w </w:t>
            </w:r>
            <w:r w:rsidRPr="00C009FF">
              <w:rPr>
                <w:rFonts w:ascii="Arial" w:hAnsi="Arial" w:cs="Arial"/>
                <w:sz w:val="18"/>
                <w:szCs w:val="18"/>
                <w:lang w:val="pl-PL"/>
              </w:rPr>
              <w:t>serwerze</w:t>
            </w:r>
          </w:p>
        </w:tc>
        <w:tc>
          <w:tcPr>
            <w:tcW w:w="1379" w:type="dxa"/>
            <w:vMerge w:val="restart"/>
            <w:vAlign w:val="bottom"/>
          </w:tcPr>
          <w:p w:rsidR="00093FA3" w:rsidRPr="00C009FF" w:rsidRDefault="00093FA3" w:rsidP="002F0867">
            <w:pPr>
              <w:spacing w:after="0"/>
              <w:rPr>
                <w:rFonts w:ascii="Arial" w:hAnsi="Arial" w:cs="Arial"/>
                <w:sz w:val="18"/>
                <w:szCs w:val="18"/>
                <w:lang w:val="pl-PL"/>
              </w:rPr>
            </w:pPr>
            <w:r w:rsidRPr="00C009FF">
              <w:rPr>
                <w:rFonts w:ascii="Arial" w:hAnsi="Arial" w:cs="Arial"/>
                <w:sz w:val="18"/>
                <w:szCs w:val="18"/>
                <w:lang w:val="pl-PL"/>
              </w:rPr>
              <w:t>liczba instancji Windows Server działających</w:t>
            </w:r>
            <w:r w:rsidR="006B40EE" w:rsidRPr="00C009FF">
              <w:rPr>
                <w:rFonts w:ascii="Arial" w:hAnsi="Arial" w:cs="Arial"/>
                <w:sz w:val="18"/>
                <w:szCs w:val="18"/>
                <w:lang w:val="pl-PL"/>
              </w:rPr>
              <w:t xml:space="preserve"> w </w:t>
            </w:r>
            <w:r w:rsidRPr="00C009FF">
              <w:rPr>
                <w:rFonts w:ascii="Arial" w:hAnsi="Arial" w:cs="Arial"/>
                <w:sz w:val="18"/>
                <w:szCs w:val="18"/>
                <w:lang w:val="pl-PL"/>
              </w:rPr>
              <w:t>wirtualnych środowiskach systemu operacyjnego</w:t>
            </w:r>
          </w:p>
        </w:tc>
        <w:tc>
          <w:tcPr>
            <w:tcW w:w="5205" w:type="dxa"/>
            <w:gridSpan w:val="3"/>
            <w:vAlign w:val="center"/>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 xml:space="preserve">liczba licencji Windows Server 2003 R2 </w:t>
            </w:r>
            <w:r w:rsidRPr="00C009FF">
              <w:rPr>
                <w:rFonts w:ascii="Arial" w:hAnsi="Arial" w:cs="Arial"/>
                <w:b/>
                <w:bCs/>
                <w:sz w:val="18"/>
                <w:szCs w:val="18"/>
                <w:lang w:val="pl-PL"/>
              </w:rPr>
              <w:t>Datacenter</w:t>
            </w:r>
            <w:r w:rsidRPr="00C009FF">
              <w:rPr>
                <w:rFonts w:ascii="Arial" w:hAnsi="Arial" w:cs="Arial"/>
                <w:sz w:val="18"/>
                <w:szCs w:val="18"/>
                <w:lang w:val="pl-PL"/>
              </w:rPr>
              <w:t xml:space="preserve"> Edition / szacunkowy koszt</w:t>
            </w:r>
          </w:p>
        </w:tc>
      </w:tr>
      <w:tr w:rsidR="00093FA3" w:rsidRPr="00C009FF" w:rsidTr="005F6607">
        <w:tc>
          <w:tcPr>
            <w:tcW w:w="984" w:type="dxa"/>
            <w:vMerge/>
            <w:vAlign w:val="center"/>
          </w:tcPr>
          <w:p w:rsidR="00093FA3" w:rsidRPr="00C009FF" w:rsidRDefault="00093FA3" w:rsidP="00FE090E">
            <w:pPr>
              <w:spacing w:after="0"/>
              <w:rPr>
                <w:rFonts w:ascii="Arial" w:hAnsi="Arial" w:cs="Arial"/>
                <w:sz w:val="18"/>
                <w:szCs w:val="18"/>
                <w:lang w:val="pl-PL"/>
              </w:rPr>
            </w:pPr>
          </w:p>
        </w:tc>
        <w:tc>
          <w:tcPr>
            <w:tcW w:w="1288" w:type="dxa"/>
            <w:vMerge/>
            <w:vAlign w:val="center"/>
          </w:tcPr>
          <w:p w:rsidR="00093FA3" w:rsidRPr="00C009FF" w:rsidRDefault="00093FA3" w:rsidP="00FE090E">
            <w:pPr>
              <w:spacing w:after="0"/>
              <w:rPr>
                <w:rFonts w:ascii="Arial" w:hAnsi="Arial" w:cs="Arial"/>
                <w:sz w:val="18"/>
                <w:szCs w:val="18"/>
                <w:lang w:val="pl-PL"/>
              </w:rPr>
            </w:pPr>
          </w:p>
        </w:tc>
        <w:tc>
          <w:tcPr>
            <w:tcW w:w="1379" w:type="dxa"/>
            <w:vMerge/>
            <w:vAlign w:val="center"/>
          </w:tcPr>
          <w:p w:rsidR="00093FA3" w:rsidRPr="00C009FF" w:rsidRDefault="00093FA3" w:rsidP="00FE090E">
            <w:pPr>
              <w:spacing w:after="0"/>
              <w:rPr>
                <w:rFonts w:ascii="Arial" w:hAnsi="Arial" w:cs="Arial"/>
                <w:sz w:val="18"/>
                <w:szCs w:val="18"/>
                <w:lang w:val="pl-PL"/>
              </w:rPr>
            </w:pPr>
          </w:p>
        </w:tc>
        <w:tc>
          <w:tcPr>
            <w:tcW w:w="1751" w:type="dxa"/>
            <w:vAlign w:val="center"/>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VMware ESX</w:t>
            </w:r>
          </w:p>
        </w:tc>
        <w:tc>
          <w:tcPr>
            <w:tcW w:w="1803" w:type="dxa"/>
            <w:vAlign w:val="center"/>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SWsoft Virtuozzo</w:t>
            </w:r>
          </w:p>
        </w:tc>
        <w:tc>
          <w:tcPr>
            <w:tcW w:w="1651" w:type="dxa"/>
            <w:vAlign w:val="center"/>
          </w:tcPr>
          <w:p w:rsidR="00093FA3" w:rsidRPr="00C009FF" w:rsidRDefault="00093FA3" w:rsidP="00FE090E">
            <w:pPr>
              <w:spacing w:after="0"/>
              <w:rPr>
                <w:rFonts w:ascii="Arial" w:hAnsi="Arial" w:cs="Arial"/>
                <w:sz w:val="18"/>
                <w:szCs w:val="18"/>
                <w:lang w:val="pl-PL"/>
              </w:rPr>
            </w:pPr>
            <w:r w:rsidRPr="00C009FF">
              <w:rPr>
                <w:rFonts w:ascii="Arial" w:hAnsi="Arial" w:cs="Arial"/>
                <w:sz w:val="18"/>
                <w:szCs w:val="18"/>
                <w:lang w:val="pl-PL"/>
              </w:rPr>
              <w:t>Microsoft Virtual Server</w:t>
            </w:r>
          </w:p>
        </w:tc>
      </w:tr>
      <w:tr w:rsidR="00093FA3" w:rsidRPr="00C009FF" w:rsidTr="005F6607">
        <w:tc>
          <w:tcPr>
            <w:tcW w:w="984"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1</w:t>
            </w:r>
          </w:p>
        </w:tc>
        <w:tc>
          <w:tcPr>
            <w:tcW w:w="1288"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9"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4</w:t>
            </w:r>
          </w:p>
        </w:tc>
        <w:tc>
          <w:tcPr>
            <w:tcW w:w="17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c>
          <w:tcPr>
            <w:tcW w:w="1803"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c>
          <w:tcPr>
            <w:tcW w:w="16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r>
      <w:tr w:rsidR="00093FA3" w:rsidRPr="00C009FF" w:rsidTr="005F6607">
        <w:tc>
          <w:tcPr>
            <w:tcW w:w="984"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288"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9"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8</w:t>
            </w:r>
          </w:p>
        </w:tc>
        <w:tc>
          <w:tcPr>
            <w:tcW w:w="17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c>
          <w:tcPr>
            <w:tcW w:w="1803"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c>
          <w:tcPr>
            <w:tcW w:w="16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r>
      <w:tr w:rsidR="00093FA3" w:rsidRPr="00C009FF" w:rsidTr="005F6607">
        <w:tc>
          <w:tcPr>
            <w:tcW w:w="984"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3</w:t>
            </w:r>
          </w:p>
        </w:tc>
        <w:tc>
          <w:tcPr>
            <w:tcW w:w="1288"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9"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10</w:t>
            </w:r>
          </w:p>
        </w:tc>
        <w:tc>
          <w:tcPr>
            <w:tcW w:w="17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c>
          <w:tcPr>
            <w:tcW w:w="1803"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c>
          <w:tcPr>
            <w:tcW w:w="16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r>
      <w:tr w:rsidR="00093FA3" w:rsidRPr="00C009FF" w:rsidTr="005F6607">
        <w:tc>
          <w:tcPr>
            <w:tcW w:w="984"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4</w:t>
            </w:r>
          </w:p>
        </w:tc>
        <w:tc>
          <w:tcPr>
            <w:tcW w:w="1288"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w:t>
            </w:r>
          </w:p>
        </w:tc>
        <w:tc>
          <w:tcPr>
            <w:tcW w:w="1379"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20</w:t>
            </w:r>
          </w:p>
        </w:tc>
        <w:tc>
          <w:tcPr>
            <w:tcW w:w="17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c>
          <w:tcPr>
            <w:tcW w:w="1803"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c>
          <w:tcPr>
            <w:tcW w:w="16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2 / 4.762 USD</w:t>
            </w:r>
          </w:p>
        </w:tc>
      </w:tr>
      <w:tr w:rsidR="00093FA3" w:rsidRPr="00C009FF" w:rsidTr="005F6607">
        <w:tc>
          <w:tcPr>
            <w:tcW w:w="984"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5</w:t>
            </w:r>
          </w:p>
        </w:tc>
        <w:tc>
          <w:tcPr>
            <w:tcW w:w="1288"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4</w:t>
            </w:r>
          </w:p>
        </w:tc>
        <w:tc>
          <w:tcPr>
            <w:tcW w:w="1379" w:type="dxa"/>
            <w:vAlign w:val="center"/>
          </w:tcPr>
          <w:p w:rsidR="00093FA3" w:rsidRPr="00C009FF" w:rsidRDefault="00093FA3" w:rsidP="00AF6B6B">
            <w:pPr>
              <w:spacing w:after="0"/>
              <w:jc w:val="center"/>
              <w:rPr>
                <w:rFonts w:ascii="Arial" w:hAnsi="Arial" w:cs="Arial"/>
                <w:sz w:val="18"/>
                <w:szCs w:val="18"/>
                <w:lang w:val="pl-PL"/>
              </w:rPr>
            </w:pPr>
            <w:r w:rsidRPr="00C009FF">
              <w:rPr>
                <w:rFonts w:ascii="Arial" w:hAnsi="Arial" w:cs="Arial"/>
                <w:sz w:val="18"/>
                <w:szCs w:val="18"/>
                <w:lang w:val="pl-PL"/>
              </w:rPr>
              <w:t>20</w:t>
            </w:r>
          </w:p>
        </w:tc>
        <w:tc>
          <w:tcPr>
            <w:tcW w:w="17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4 / 9.524 USD</w:t>
            </w:r>
          </w:p>
        </w:tc>
        <w:tc>
          <w:tcPr>
            <w:tcW w:w="1803"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4 / 9.524 USD</w:t>
            </w:r>
          </w:p>
        </w:tc>
        <w:tc>
          <w:tcPr>
            <w:tcW w:w="1651" w:type="dxa"/>
            <w:vAlign w:val="center"/>
          </w:tcPr>
          <w:p w:rsidR="00093FA3" w:rsidRPr="00C009FF" w:rsidRDefault="00093FA3" w:rsidP="00051BC7">
            <w:pPr>
              <w:spacing w:after="0"/>
              <w:jc w:val="right"/>
              <w:rPr>
                <w:rFonts w:ascii="Arial" w:hAnsi="Arial" w:cs="Arial"/>
                <w:sz w:val="18"/>
                <w:szCs w:val="18"/>
                <w:lang w:val="pl-PL"/>
              </w:rPr>
            </w:pPr>
            <w:r w:rsidRPr="00C009FF">
              <w:rPr>
                <w:rFonts w:ascii="Arial" w:hAnsi="Arial" w:cs="Arial"/>
                <w:sz w:val="18"/>
                <w:szCs w:val="18"/>
                <w:lang w:val="pl-PL"/>
              </w:rPr>
              <w:t>4 / 9.524 USD</w:t>
            </w:r>
          </w:p>
        </w:tc>
      </w:tr>
    </w:tbl>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143587">
      <w:pPr>
        <w:spacing w:after="0" w:line="240" w:lineRule="auto"/>
        <w:rPr>
          <w:rFonts w:ascii="Arial" w:hAnsi="Arial" w:cs="Arial"/>
          <w:sz w:val="18"/>
          <w:szCs w:val="18"/>
          <w:lang w:val="pl-PL"/>
        </w:rPr>
      </w:pPr>
    </w:p>
    <w:p w:rsidR="00093FA3" w:rsidRPr="00C009FF" w:rsidRDefault="00093FA3" w:rsidP="00143587">
      <w:pPr>
        <w:spacing w:after="0" w:line="240" w:lineRule="auto"/>
        <w:rPr>
          <w:rFonts w:ascii="Arial" w:hAnsi="Arial" w:cs="Arial"/>
          <w:sz w:val="18"/>
          <w:szCs w:val="18"/>
          <w:lang w:val="pl-PL"/>
        </w:rPr>
      </w:pPr>
      <w:r w:rsidRPr="00C009FF">
        <w:rPr>
          <w:rFonts w:ascii="Arial" w:hAnsi="Arial" w:cs="Arial"/>
          <w:sz w:val="18"/>
          <w:szCs w:val="18"/>
          <w:lang w:val="pl-PL"/>
        </w:rPr>
        <w:t>Ceny zakupu licencji dla innych konfiguracji można wyznaczyć za pomocą narzędzia Windows Server Virtualization Calculator, dostępnego pod adresem</w:t>
      </w:r>
    </w:p>
    <w:p w:rsidR="00093FA3" w:rsidRPr="00C009FF" w:rsidRDefault="001F14CA" w:rsidP="00143587">
      <w:pPr>
        <w:spacing w:after="0" w:line="240" w:lineRule="auto"/>
        <w:rPr>
          <w:rFonts w:ascii="Arial" w:hAnsi="Arial" w:cs="Arial"/>
          <w:sz w:val="18"/>
          <w:szCs w:val="18"/>
          <w:lang w:val="pl-PL"/>
        </w:rPr>
      </w:pPr>
      <w:hyperlink r:id="rId29" w:history="1">
        <w:r w:rsidR="00093FA3" w:rsidRPr="00C009FF">
          <w:rPr>
            <w:rStyle w:val="Hyperlink"/>
            <w:rFonts w:ascii="Arial" w:hAnsi="Arial" w:cs="Arial"/>
            <w:color w:val="auto"/>
            <w:sz w:val="18"/>
            <w:szCs w:val="18"/>
            <w:lang w:val="pl-PL"/>
          </w:rPr>
          <w:t>http://www.microsoft.com/windowsserver2003/howtobuy/licensing/calculator.mspx</w:t>
        </w:r>
      </w:hyperlink>
      <w:r w:rsidR="00093FA3" w:rsidRPr="00C009FF">
        <w:rPr>
          <w:rFonts w:ascii="Arial" w:hAnsi="Arial" w:cs="Arial"/>
          <w:sz w:val="18"/>
          <w:szCs w:val="18"/>
          <w:lang w:val="pl-PL"/>
        </w:rPr>
        <w:t xml:space="preserve">. </w:t>
      </w:r>
    </w:p>
    <w:p w:rsidR="00093FA3" w:rsidRPr="00C009FF" w:rsidRDefault="00093FA3" w:rsidP="00143587">
      <w:pPr>
        <w:spacing w:after="0" w:line="240" w:lineRule="auto"/>
        <w:rPr>
          <w:rFonts w:ascii="Arial" w:hAnsi="Arial" w:cs="Arial"/>
          <w:sz w:val="18"/>
          <w:szCs w:val="18"/>
          <w:lang w:val="pl-PL"/>
        </w:rPr>
      </w:pPr>
    </w:p>
    <w:p w:rsidR="00093FA3" w:rsidRPr="00C009FF" w:rsidRDefault="00093FA3" w:rsidP="00143587">
      <w:pPr>
        <w:spacing w:after="0" w:line="240" w:lineRule="auto"/>
        <w:rPr>
          <w:rFonts w:ascii="Arial" w:hAnsi="Arial" w:cs="Arial"/>
          <w:sz w:val="18"/>
          <w:szCs w:val="18"/>
          <w:lang w:val="pl-PL"/>
        </w:rPr>
      </w:pPr>
      <w:r w:rsidRPr="00C009FF">
        <w:rPr>
          <w:rFonts w:ascii="Arial" w:hAnsi="Arial" w:cs="Arial"/>
          <w:sz w:val="18"/>
          <w:szCs w:val="18"/>
          <w:lang w:val="pl-PL"/>
        </w:rPr>
        <w:t>Uwaga — wyznaczając liczbę potrzebnych licencji Windows Server 2003 R2 Standard Edition</w:t>
      </w:r>
      <w:r w:rsidR="006B40EE" w:rsidRPr="00C009FF">
        <w:rPr>
          <w:rFonts w:ascii="Arial" w:hAnsi="Arial" w:cs="Arial"/>
          <w:sz w:val="18"/>
          <w:szCs w:val="18"/>
          <w:lang w:val="pl-PL"/>
        </w:rPr>
        <w:t xml:space="preserve"> w </w:t>
      </w:r>
      <w:r w:rsidRPr="00C009FF">
        <w:rPr>
          <w:rFonts w:ascii="Arial" w:hAnsi="Arial" w:cs="Arial"/>
          <w:sz w:val="18"/>
          <w:szCs w:val="18"/>
          <w:lang w:val="pl-PL"/>
        </w:rPr>
        <w:t>rozwiązaniach opartych na oprogramowaniu Virtuozzo</w:t>
      </w:r>
      <w:r w:rsidR="006B40EE" w:rsidRPr="00C009FF">
        <w:rPr>
          <w:rFonts w:ascii="Arial" w:hAnsi="Arial" w:cs="Arial"/>
          <w:sz w:val="18"/>
          <w:szCs w:val="18"/>
          <w:lang w:val="pl-PL"/>
        </w:rPr>
        <w:t xml:space="preserve"> i </w:t>
      </w:r>
      <w:r w:rsidRPr="00C009FF">
        <w:rPr>
          <w:rFonts w:ascii="Arial" w:hAnsi="Arial" w:cs="Arial"/>
          <w:sz w:val="18"/>
          <w:szCs w:val="18"/>
          <w:lang w:val="pl-PL"/>
        </w:rPr>
        <w:t>Virtual Server, należy wziąć pod uwagę dodatkową licencję Windows Server 2003 R2 Standard Edition dla systemu operacyjnego gospodarza.</w:t>
      </w:r>
    </w:p>
    <w:p w:rsidR="00093FA3" w:rsidRPr="00C009FF" w:rsidRDefault="00093FA3" w:rsidP="00143587">
      <w:pPr>
        <w:spacing w:after="0" w:line="240" w:lineRule="auto"/>
        <w:rPr>
          <w:rFonts w:ascii="Arial" w:hAnsi="Arial" w:cs="Arial"/>
          <w:sz w:val="18"/>
          <w:szCs w:val="18"/>
          <w:lang w:val="pl-PL"/>
        </w:rPr>
      </w:pPr>
    </w:p>
    <w:p w:rsidR="00093FA3" w:rsidRPr="00C009FF" w:rsidRDefault="00093FA3" w:rsidP="00FD5571">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CA4D3D">
      <w:pPr>
        <w:pStyle w:val="Heading1"/>
        <w:rPr>
          <w:rFonts w:ascii="Arial" w:hAnsi="Arial" w:cs="Arial"/>
          <w:color w:val="auto"/>
          <w:lang w:val="pl-PL"/>
        </w:rPr>
      </w:pPr>
      <w:bookmarkStart w:id="13" w:name="_Toc175331397"/>
      <w:r w:rsidRPr="00C009FF">
        <w:rPr>
          <w:rFonts w:ascii="Arial" w:hAnsi="Arial" w:cs="Arial"/>
          <w:color w:val="auto"/>
          <w:lang w:val="pl-PL"/>
        </w:rPr>
        <w:t>Zasoby dodatkowe</w:t>
      </w:r>
      <w:bookmarkEnd w:id="13"/>
    </w:p>
    <w:p w:rsidR="00093FA3" w:rsidRPr="00C009FF" w:rsidRDefault="00093FA3" w:rsidP="00F24B74">
      <w:pPr>
        <w:spacing w:after="0" w:line="240" w:lineRule="auto"/>
        <w:rPr>
          <w:rFonts w:ascii="Arial" w:hAnsi="Arial" w:cs="Arial"/>
          <w:sz w:val="18"/>
          <w:szCs w:val="18"/>
          <w:u w:val="single"/>
          <w:lang w:val="pl-PL"/>
        </w:rPr>
      </w:pPr>
    </w:p>
    <w:p w:rsidR="00093FA3" w:rsidRPr="00C009FF" w:rsidRDefault="00093FA3" w:rsidP="002C025A">
      <w:pPr>
        <w:spacing w:after="0" w:line="240" w:lineRule="auto"/>
        <w:rPr>
          <w:rFonts w:ascii="Arial" w:hAnsi="Arial" w:cs="Arial"/>
          <w:sz w:val="18"/>
          <w:szCs w:val="18"/>
          <w:lang w:val="pl-PL"/>
        </w:rPr>
      </w:pPr>
      <w:r w:rsidRPr="00C009FF">
        <w:rPr>
          <w:rFonts w:ascii="Arial" w:hAnsi="Arial" w:cs="Arial"/>
          <w:sz w:val="18"/>
          <w:szCs w:val="18"/>
          <w:lang w:val="pl-PL"/>
        </w:rPr>
        <w:t xml:space="preserve">Rozwiązania wirtualizacyjne Microsoft </w:t>
      </w:r>
    </w:p>
    <w:p w:rsidR="00093FA3" w:rsidRPr="00C009FF" w:rsidRDefault="001F14CA" w:rsidP="002C025A">
      <w:pPr>
        <w:spacing w:after="0" w:line="240" w:lineRule="auto"/>
        <w:ind w:firstLine="720"/>
        <w:rPr>
          <w:rFonts w:ascii="Arial" w:hAnsi="Arial" w:cs="Arial"/>
          <w:sz w:val="18"/>
          <w:szCs w:val="18"/>
          <w:lang w:val="pl-PL"/>
        </w:rPr>
      </w:pPr>
      <w:hyperlink r:id="rId30" w:history="1">
        <w:r w:rsidR="00093FA3" w:rsidRPr="00C009FF">
          <w:rPr>
            <w:rStyle w:val="Hyperlink"/>
            <w:rFonts w:ascii="Arial" w:hAnsi="Arial" w:cs="Arial"/>
            <w:color w:val="auto"/>
            <w:sz w:val="18"/>
            <w:szCs w:val="18"/>
            <w:lang w:val="pl-PL"/>
          </w:rPr>
          <w:t>http://www.microsoft.com/windowsserversystem/virtualization/default.mspx</w:t>
        </w:r>
      </w:hyperlink>
      <w:r w:rsidR="00093FA3" w:rsidRPr="00C009FF">
        <w:rPr>
          <w:rFonts w:ascii="Arial" w:hAnsi="Arial" w:cs="Arial"/>
          <w:sz w:val="18"/>
          <w:szCs w:val="18"/>
          <w:lang w:val="pl-PL"/>
        </w:rPr>
        <w:t xml:space="preserve"> </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Dokumenty na temat licencjonowania grupowego</w:t>
      </w:r>
    </w:p>
    <w:p w:rsidR="00093FA3" w:rsidRPr="00C009FF" w:rsidRDefault="00093FA3" w:rsidP="00B90CEA">
      <w:pPr>
        <w:pStyle w:val="ListParagraph"/>
        <w:numPr>
          <w:ilvl w:val="0"/>
          <w:numId w:val="15"/>
        </w:numPr>
        <w:spacing w:after="0" w:line="240" w:lineRule="auto"/>
        <w:rPr>
          <w:rFonts w:ascii="Arial" w:hAnsi="Arial" w:cs="Arial"/>
          <w:sz w:val="18"/>
          <w:szCs w:val="18"/>
          <w:lang w:val="pl-PL"/>
        </w:rPr>
      </w:pPr>
      <w:r w:rsidRPr="00C009FF">
        <w:rPr>
          <w:rFonts w:ascii="Arial" w:hAnsi="Arial" w:cs="Arial"/>
          <w:sz w:val="18"/>
          <w:szCs w:val="18"/>
          <w:lang w:val="pl-PL"/>
        </w:rPr>
        <w:t>Licencjonowanie produktów serwerowych Microsoft uruchamianych na maszynach wirtualnych Microsoft Virtual Server lub</w:t>
      </w:r>
      <w:r w:rsidR="006B40EE" w:rsidRPr="00C009FF">
        <w:rPr>
          <w:rFonts w:ascii="Arial" w:hAnsi="Arial" w:cs="Arial"/>
          <w:sz w:val="18"/>
          <w:szCs w:val="18"/>
          <w:lang w:val="pl-PL"/>
        </w:rPr>
        <w:t xml:space="preserve"> z </w:t>
      </w:r>
      <w:r w:rsidRPr="00C009FF">
        <w:rPr>
          <w:rFonts w:ascii="Arial" w:hAnsi="Arial" w:cs="Arial"/>
          <w:sz w:val="18"/>
          <w:szCs w:val="18"/>
          <w:lang w:val="pl-PL"/>
        </w:rPr>
        <w:t xml:space="preserve">użyciem innych technologii wirtualizacji — instruktaż (Licensing Microsoft Server Products with Virtual Machine Technologies (Brief)): </w:t>
      </w:r>
      <w:hyperlink r:id="rId31" w:history="1">
        <w:r w:rsidRPr="00C009FF">
          <w:rPr>
            <w:rStyle w:val="Hyperlink"/>
            <w:rFonts w:ascii="Arial" w:hAnsi="Arial" w:cs="Arial"/>
            <w:color w:val="auto"/>
            <w:sz w:val="18"/>
            <w:szCs w:val="18"/>
            <w:lang w:val="pl-PL"/>
          </w:rPr>
          <w:t>http://download.microsoft.com/download/6/8/9/68964284-864d-4a6d-aed9-f2c1f8f23e14/virtualization_brief.doc</w:t>
        </w:r>
      </w:hyperlink>
      <w:r w:rsidRPr="00C009FF">
        <w:rPr>
          <w:rFonts w:ascii="Arial" w:hAnsi="Arial" w:cs="Arial"/>
          <w:sz w:val="18"/>
          <w:szCs w:val="18"/>
          <w:lang w:val="pl-PL"/>
        </w:rPr>
        <w:t xml:space="preserve"> </w:t>
      </w:r>
    </w:p>
    <w:p w:rsidR="00093FA3" w:rsidRPr="00C009FF" w:rsidRDefault="00093FA3" w:rsidP="00B90CEA">
      <w:pPr>
        <w:pStyle w:val="ListParagraph"/>
        <w:numPr>
          <w:ilvl w:val="0"/>
          <w:numId w:val="15"/>
        </w:numPr>
        <w:spacing w:after="0" w:line="240" w:lineRule="auto"/>
        <w:rPr>
          <w:rFonts w:ascii="Arial" w:hAnsi="Arial" w:cs="Arial"/>
          <w:sz w:val="18"/>
          <w:szCs w:val="18"/>
          <w:lang w:val="pl-PL"/>
        </w:rPr>
      </w:pPr>
      <w:r w:rsidRPr="00C009FF">
        <w:rPr>
          <w:rFonts w:ascii="Arial" w:hAnsi="Arial" w:cs="Arial"/>
          <w:sz w:val="18"/>
          <w:szCs w:val="18"/>
          <w:lang w:val="pl-PL"/>
        </w:rPr>
        <w:t>Licencjonowanie produktów serwerowych Microsoft uruchamianych na maszynach wirtualnych Microsoft Virtual Server lub</w:t>
      </w:r>
      <w:r w:rsidR="006B40EE" w:rsidRPr="00C009FF">
        <w:rPr>
          <w:rFonts w:ascii="Arial" w:hAnsi="Arial" w:cs="Arial"/>
          <w:sz w:val="18"/>
          <w:szCs w:val="18"/>
          <w:lang w:val="pl-PL"/>
        </w:rPr>
        <w:t xml:space="preserve"> z </w:t>
      </w:r>
      <w:r w:rsidRPr="00C009FF">
        <w:rPr>
          <w:rFonts w:ascii="Arial" w:hAnsi="Arial" w:cs="Arial"/>
          <w:sz w:val="18"/>
          <w:szCs w:val="18"/>
          <w:lang w:val="pl-PL"/>
        </w:rPr>
        <w:t>użyciem innych technologii wirtualizacji — dokumentacja (Licensing Microsoft Server Products with Virtual Machine Technologies (White Paper)</w:t>
      </w:r>
      <w:r w:rsidR="00B13A00">
        <w:rPr>
          <w:rFonts w:ascii="Arial" w:hAnsi="Arial" w:cs="Arial"/>
          <w:sz w:val="18"/>
          <w:szCs w:val="18"/>
          <w:lang w:val="pl-PL"/>
        </w:rPr>
        <w:t>)</w:t>
      </w:r>
      <w:r w:rsidRPr="00C009FF">
        <w:rPr>
          <w:rFonts w:ascii="Arial" w:hAnsi="Arial" w:cs="Arial"/>
          <w:sz w:val="18"/>
          <w:szCs w:val="18"/>
          <w:lang w:val="pl-PL"/>
        </w:rPr>
        <w:t xml:space="preserve">: </w:t>
      </w:r>
      <w:hyperlink r:id="rId32" w:history="1">
        <w:r w:rsidRPr="00C009FF">
          <w:rPr>
            <w:rStyle w:val="Hyperlink"/>
            <w:rFonts w:ascii="Arial" w:hAnsi="Arial" w:cs="Arial"/>
            <w:color w:val="auto"/>
            <w:sz w:val="18"/>
            <w:szCs w:val="18"/>
            <w:lang w:val="pl-PL"/>
          </w:rPr>
          <w:t>http://download.microsoft.com/download/6/8/9/68964284-864d-4a6d-aed9-f2c1f8f23e14/virtualization_whitepaper.doc</w:t>
        </w:r>
      </w:hyperlink>
      <w:r w:rsidRPr="00C009FF">
        <w:rPr>
          <w:rFonts w:ascii="Arial" w:hAnsi="Arial" w:cs="Arial"/>
          <w:sz w:val="18"/>
          <w:szCs w:val="18"/>
          <w:lang w:val="pl-PL"/>
        </w:rPr>
        <w:t xml:space="preserve"> </w:t>
      </w:r>
    </w:p>
    <w:p w:rsidR="00093FA3" w:rsidRPr="00C009FF" w:rsidRDefault="00093FA3" w:rsidP="00B90CEA">
      <w:pPr>
        <w:pStyle w:val="ListParagraph"/>
        <w:numPr>
          <w:ilvl w:val="0"/>
          <w:numId w:val="15"/>
        </w:numPr>
        <w:spacing w:after="0" w:line="240" w:lineRule="auto"/>
        <w:rPr>
          <w:rFonts w:ascii="Arial" w:hAnsi="Arial" w:cs="Arial"/>
          <w:sz w:val="18"/>
          <w:szCs w:val="18"/>
          <w:lang w:val="pl-PL"/>
        </w:rPr>
      </w:pPr>
      <w:r w:rsidRPr="00C009FF">
        <w:rPr>
          <w:rFonts w:ascii="Arial" w:hAnsi="Arial" w:cs="Arial"/>
          <w:sz w:val="18"/>
          <w:szCs w:val="18"/>
          <w:lang w:val="pl-PL"/>
        </w:rPr>
        <w:t>Licencjonowanie</w:t>
      </w:r>
      <w:r w:rsidR="006B40EE" w:rsidRPr="00C009FF">
        <w:rPr>
          <w:rFonts w:ascii="Arial" w:hAnsi="Arial" w:cs="Arial"/>
          <w:sz w:val="18"/>
          <w:szCs w:val="18"/>
          <w:lang w:val="pl-PL"/>
        </w:rPr>
        <w:t xml:space="preserve"> a </w:t>
      </w:r>
      <w:r w:rsidRPr="00C009FF">
        <w:rPr>
          <w:rFonts w:ascii="Arial" w:hAnsi="Arial" w:cs="Arial"/>
          <w:sz w:val="18"/>
          <w:szCs w:val="18"/>
          <w:lang w:val="pl-PL"/>
        </w:rPr>
        <w:t>procesory wielordzeniowe</w:t>
      </w:r>
      <w:r w:rsidR="006B40EE" w:rsidRPr="00C009FF">
        <w:rPr>
          <w:rFonts w:ascii="Arial" w:hAnsi="Arial" w:cs="Arial"/>
          <w:sz w:val="18"/>
          <w:szCs w:val="18"/>
          <w:lang w:val="pl-PL"/>
        </w:rPr>
        <w:t xml:space="preserve"> i </w:t>
      </w:r>
      <w:r w:rsidRPr="00C009FF">
        <w:rPr>
          <w:rFonts w:ascii="Arial" w:hAnsi="Arial" w:cs="Arial"/>
          <w:sz w:val="18"/>
          <w:szCs w:val="18"/>
          <w:lang w:val="pl-PL"/>
        </w:rPr>
        <w:t xml:space="preserve">hiperwąrkowe (Multicore and Hyperthreading Processor Licensing): </w:t>
      </w:r>
      <w:hyperlink r:id="rId33" w:history="1">
        <w:r w:rsidRPr="00C009FF">
          <w:rPr>
            <w:rStyle w:val="Hyperlink"/>
            <w:rFonts w:ascii="Arial" w:hAnsi="Arial" w:cs="Arial"/>
            <w:color w:val="auto"/>
            <w:sz w:val="18"/>
            <w:szCs w:val="18"/>
            <w:lang w:val="pl-PL"/>
          </w:rPr>
          <w:t>http://download.microsoft.com/download/f/1/e/f1ecd771-cf97-4d98-9a1b-b86e3f24e08f/multicore_hyperthread_brief.doc</w:t>
        </w:r>
      </w:hyperlink>
      <w:r w:rsidRPr="00C009FF">
        <w:rPr>
          <w:rFonts w:ascii="Arial" w:hAnsi="Arial" w:cs="Arial"/>
          <w:sz w:val="18"/>
          <w:szCs w:val="18"/>
          <w:lang w:val="pl-PL"/>
        </w:rPr>
        <w:t xml:space="preserve"> </w:t>
      </w:r>
    </w:p>
    <w:p w:rsidR="00093FA3" w:rsidRPr="00C009FF" w:rsidRDefault="00093FA3" w:rsidP="00B90CEA">
      <w:pPr>
        <w:pStyle w:val="ListParagraph"/>
        <w:numPr>
          <w:ilvl w:val="0"/>
          <w:numId w:val="15"/>
        </w:numPr>
        <w:spacing w:after="0" w:line="240" w:lineRule="auto"/>
        <w:rPr>
          <w:rFonts w:ascii="Arial" w:hAnsi="Arial" w:cs="Arial"/>
          <w:sz w:val="18"/>
          <w:szCs w:val="18"/>
          <w:lang w:val="pl-PL"/>
        </w:rPr>
      </w:pPr>
      <w:r w:rsidRPr="00C009FF">
        <w:rPr>
          <w:rFonts w:ascii="Arial" w:hAnsi="Arial" w:cs="Arial"/>
          <w:sz w:val="18"/>
          <w:szCs w:val="18"/>
          <w:lang w:val="pl-PL"/>
        </w:rPr>
        <w:t xml:space="preserve">Licencje Step-up (Step-up License): </w:t>
      </w:r>
      <w:hyperlink r:id="rId34" w:history="1">
        <w:r w:rsidRPr="00C009FF">
          <w:rPr>
            <w:rStyle w:val="Hyperlink"/>
            <w:rFonts w:ascii="Arial" w:hAnsi="Arial" w:cs="Arial"/>
            <w:color w:val="auto"/>
            <w:sz w:val="18"/>
            <w:szCs w:val="18"/>
            <w:lang w:val="pl-PL"/>
          </w:rPr>
          <w:t>http://download.microsoft.com/download/a/6/9/a69a4aa0-717a-4f73-bbcd-9d7451fddbbc/stepup_license_v4.doc</w:t>
        </w:r>
      </w:hyperlink>
      <w:r w:rsidRPr="00C009FF">
        <w:rPr>
          <w:rFonts w:ascii="Arial" w:hAnsi="Arial" w:cs="Arial"/>
          <w:sz w:val="18"/>
          <w:szCs w:val="18"/>
          <w:lang w:val="pl-PL"/>
        </w:rPr>
        <w:t xml:space="preserve"> </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 xml:space="preserve">Słowniczek terminologii licencjonowania grupowego: </w:t>
      </w:r>
      <w:hyperlink r:id="rId35" w:history="1">
        <w:r w:rsidRPr="00C009FF">
          <w:rPr>
            <w:rStyle w:val="Hyperlink"/>
            <w:rFonts w:ascii="Arial" w:hAnsi="Arial" w:cs="Arial"/>
            <w:color w:val="auto"/>
            <w:sz w:val="18"/>
            <w:szCs w:val="18"/>
            <w:lang w:val="pl-PL"/>
          </w:rPr>
          <w:t>http://www.microsoft.com/licensing/resources/glossary.mspx</w:t>
        </w:r>
      </w:hyperlink>
      <w:r w:rsidRPr="00C009FF">
        <w:rPr>
          <w:rFonts w:ascii="Arial" w:hAnsi="Arial" w:cs="Arial"/>
          <w:sz w:val="18"/>
          <w:szCs w:val="18"/>
          <w:lang w:val="pl-PL"/>
        </w:rPr>
        <w:t xml:space="preserve"> </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lang w:val="pl-PL"/>
        </w:rPr>
      </w:pPr>
      <w:r w:rsidRPr="00C009FF">
        <w:rPr>
          <w:rFonts w:ascii="Arial" w:hAnsi="Arial" w:cs="Arial"/>
          <w:sz w:val="18"/>
          <w:szCs w:val="18"/>
          <w:lang w:val="pl-PL"/>
        </w:rPr>
        <w:t>Prawa użytkowania produktów zakupionych</w:t>
      </w:r>
      <w:r w:rsidR="006B40EE" w:rsidRPr="00C009FF">
        <w:rPr>
          <w:rFonts w:ascii="Arial" w:hAnsi="Arial" w:cs="Arial"/>
          <w:sz w:val="18"/>
          <w:szCs w:val="18"/>
          <w:lang w:val="pl-PL"/>
        </w:rPr>
        <w:t xml:space="preserve"> w </w:t>
      </w:r>
      <w:r w:rsidRPr="00C009FF">
        <w:rPr>
          <w:rFonts w:ascii="Arial" w:hAnsi="Arial" w:cs="Arial"/>
          <w:sz w:val="18"/>
          <w:szCs w:val="18"/>
          <w:lang w:val="pl-PL"/>
        </w:rPr>
        <w:t xml:space="preserve">programach licencjonowania grupowego: </w:t>
      </w:r>
      <w:hyperlink r:id="rId36" w:history="1">
        <w:r w:rsidRPr="00C009FF">
          <w:rPr>
            <w:rStyle w:val="Hyperlink"/>
            <w:rFonts w:ascii="Arial" w:hAnsi="Arial" w:cs="Arial"/>
            <w:color w:val="auto"/>
            <w:sz w:val="18"/>
            <w:szCs w:val="18"/>
            <w:lang w:val="pl-PL"/>
          </w:rPr>
          <w:t>http://www.microsoftvolumelicensing.com/userights/PUR.aspx</w:t>
        </w:r>
      </w:hyperlink>
      <w:r w:rsidRPr="00C009FF">
        <w:rPr>
          <w:rFonts w:ascii="Arial" w:hAnsi="Arial" w:cs="Arial"/>
          <w:sz w:val="18"/>
          <w:szCs w:val="18"/>
          <w:lang w:val="pl-PL"/>
        </w:rPr>
        <w:t xml:space="preserve"> </w:t>
      </w:r>
    </w:p>
    <w:p w:rsidR="00093FA3" w:rsidRPr="00C009FF" w:rsidRDefault="00093FA3" w:rsidP="00F24B74">
      <w:pPr>
        <w:spacing w:after="0" w:line="240" w:lineRule="auto"/>
        <w:rPr>
          <w:rFonts w:ascii="Arial" w:hAnsi="Arial" w:cs="Arial"/>
          <w:sz w:val="18"/>
          <w:szCs w:val="18"/>
          <w:lang w:val="pl-PL"/>
        </w:rPr>
      </w:pPr>
    </w:p>
    <w:p w:rsidR="00093FA3" w:rsidRPr="00C009FF" w:rsidRDefault="00093FA3" w:rsidP="00F24B74">
      <w:pPr>
        <w:spacing w:after="0" w:line="240" w:lineRule="auto"/>
        <w:rPr>
          <w:rFonts w:ascii="Arial" w:hAnsi="Arial" w:cs="Arial"/>
          <w:sz w:val="18"/>
          <w:szCs w:val="18"/>
          <w:u w:val="single"/>
          <w:lang w:val="pl-PL"/>
        </w:rPr>
      </w:pPr>
      <w:r w:rsidRPr="00C009FF">
        <w:rPr>
          <w:rFonts w:ascii="Arial" w:hAnsi="Arial" w:cs="Arial"/>
          <w:sz w:val="18"/>
          <w:szCs w:val="18"/>
          <w:lang w:val="pl-PL"/>
        </w:rPr>
        <w:t>Narzędzie Windows Server Virtualization Calculator:</w:t>
      </w:r>
      <w:r w:rsidRPr="00C009FF">
        <w:rPr>
          <w:rFonts w:ascii="Arial" w:hAnsi="Arial" w:cs="Arial"/>
          <w:sz w:val="18"/>
          <w:szCs w:val="18"/>
          <w:u w:val="single"/>
          <w:lang w:val="pl-PL"/>
        </w:rPr>
        <w:t xml:space="preserve"> </w:t>
      </w:r>
    </w:p>
    <w:p w:rsidR="00093FA3" w:rsidRPr="00C009FF" w:rsidRDefault="001F14CA" w:rsidP="00764E0C">
      <w:pPr>
        <w:spacing w:after="0" w:line="240" w:lineRule="auto"/>
        <w:rPr>
          <w:rFonts w:ascii="Arial" w:hAnsi="Arial" w:cs="Arial"/>
          <w:sz w:val="18"/>
          <w:szCs w:val="18"/>
          <w:u w:val="single"/>
          <w:lang w:val="pl-PL"/>
        </w:rPr>
      </w:pPr>
      <w:hyperlink r:id="rId37" w:history="1">
        <w:r w:rsidR="00093FA3" w:rsidRPr="00C009FF">
          <w:rPr>
            <w:rStyle w:val="Hyperlink"/>
            <w:rFonts w:ascii="Arial" w:hAnsi="Arial" w:cs="Arial"/>
            <w:color w:val="auto"/>
            <w:sz w:val="18"/>
            <w:szCs w:val="18"/>
            <w:lang w:val="pl-PL"/>
          </w:rPr>
          <w:t>http://www.microsoft.com/windowsserver2003/howtobuy/licensing/calculator.mspx</w:t>
        </w:r>
      </w:hyperlink>
      <w:r w:rsidR="00093FA3" w:rsidRPr="00C009FF">
        <w:rPr>
          <w:rFonts w:ascii="Arial" w:hAnsi="Arial" w:cs="Arial"/>
          <w:sz w:val="18"/>
          <w:szCs w:val="18"/>
          <w:u w:val="single"/>
          <w:lang w:val="pl-PL"/>
        </w:rPr>
        <w:t xml:space="preserve"> </w:t>
      </w:r>
    </w:p>
    <w:p w:rsidR="00093FA3" w:rsidRPr="00C009FF" w:rsidRDefault="00093FA3" w:rsidP="00F24B74">
      <w:pPr>
        <w:spacing w:after="0" w:line="240" w:lineRule="auto"/>
        <w:rPr>
          <w:rFonts w:ascii="Arial" w:hAnsi="Arial" w:cs="Arial"/>
          <w:sz w:val="18"/>
          <w:szCs w:val="18"/>
          <w:lang w:val="pl-PL"/>
        </w:rPr>
      </w:pPr>
    </w:p>
    <w:sectPr w:rsidR="00093FA3" w:rsidRPr="00C009FF" w:rsidSect="00A02AA7">
      <w:headerReference w:type="even" r:id="rId38"/>
      <w:headerReference w:type="default" r:id="rId39"/>
      <w:footerReference w:type="even" r:id="rId40"/>
      <w:footerReference w:type="default" r:id="rId41"/>
      <w:headerReference w:type="first" r:id="rId42"/>
      <w:footerReference w:type="first" r:id="rId43"/>
      <w:pgSz w:w="11907" w:h="16840" w:code="9"/>
      <w:pgMar w:top="1440" w:right="1644" w:bottom="1440" w:left="1644" w:header="709"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2EB" w:rsidRDefault="009A72EB" w:rsidP="00127843">
      <w:pPr>
        <w:spacing w:after="0" w:line="240" w:lineRule="auto"/>
      </w:pPr>
      <w:r>
        <w:separator/>
      </w:r>
    </w:p>
  </w:endnote>
  <w:endnote w:type="continuationSeparator" w:id="1">
    <w:p w:rsidR="009A72EB" w:rsidRDefault="009A72EB" w:rsidP="00127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MS PGothic">
    <w:charset w:val="80"/>
    <w:family w:val="swiss"/>
    <w:pitch w:val="variable"/>
    <w:sig w:usb0="E00002FF" w:usb1="6AC7FDFB" w:usb2="00000012" w:usb3="00000000" w:csb0="0002009F" w:csb1="00000000"/>
  </w:font>
  <w:font w:name="Arial">
    <w:panose1 w:val="020B0604020202020204"/>
    <w:charset w:val="EE"/>
    <w:family w:val="swiss"/>
    <w:pitch w:val="variable"/>
    <w:sig w:usb0="20002A87" w:usb1="80000000" w:usb2="00000008" w:usb3="00000000" w:csb0="000001F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4B" w:rsidRDefault="00EF05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2EB" w:rsidRPr="00A53917" w:rsidRDefault="009A72EB" w:rsidP="00C50609">
    <w:pPr>
      <w:pStyle w:val="Footer"/>
      <w:rPr>
        <w:rFonts w:ascii="Arial" w:hAnsi="Arial" w:cs="Arial"/>
        <w:sz w:val="16"/>
        <w:szCs w:val="16"/>
        <w:lang w:val="pl-PL"/>
      </w:rPr>
    </w:pPr>
    <w:r w:rsidRPr="00A53917">
      <w:rPr>
        <w:rFonts w:ascii="Arial" w:hAnsi="Arial" w:cs="Arial"/>
        <w:sz w:val="16"/>
        <w:szCs w:val="16"/>
        <w:lang w:val="pl-PL"/>
      </w:rPr>
      <w:t>© 2007 Microsoft Corporation. Wszelkie prawa zastrzeżone.</w:t>
    </w:r>
  </w:p>
  <w:p w:rsidR="009A72EB" w:rsidRPr="00A53917" w:rsidRDefault="009A72EB" w:rsidP="00C50609">
    <w:pPr>
      <w:pStyle w:val="Footer"/>
      <w:rPr>
        <w:rFonts w:ascii="Arial" w:hAnsi="Arial" w:cs="Arial"/>
        <w:sz w:val="16"/>
        <w:szCs w:val="16"/>
        <w:lang w:val="pl-PL"/>
      </w:rPr>
    </w:pPr>
  </w:p>
  <w:p w:rsidR="009A72EB" w:rsidRPr="00A53917" w:rsidRDefault="009A72EB">
    <w:pPr>
      <w:pStyle w:val="Footer"/>
      <w:rPr>
        <w:lang w:val="pl-PL"/>
      </w:rPr>
    </w:pPr>
    <w:r w:rsidRPr="00A53917">
      <w:rPr>
        <w:rFonts w:ascii="Arial" w:hAnsi="Arial" w:cs="Arial"/>
        <w:sz w:val="16"/>
        <w:szCs w:val="16"/>
        <w:lang w:val="pl-PL"/>
      </w:rPr>
      <w:t xml:space="preserve">Microsoft, </w:t>
    </w:r>
    <w:r>
      <w:rPr>
        <w:rFonts w:ascii="Arial" w:hAnsi="Arial" w:cs="Arial"/>
        <w:sz w:val="16"/>
        <w:szCs w:val="16"/>
        <w:lang w:val="pl-PL"/>
      </w:rPr>
      <w:t>BizTalk i </w:t>
    </w:r>
    <w:r w:rsidRPr="00A53917">
      <w:rPr>
        <w:rFonts w:ascii="Arial" w:hAnsi="Arial" w:cs="Arial"/>
        <w:sz w:val="16"/>
        <w:szCs w:val="16"/>
        <w:lang w:val="pl-PL"/>
      </w:rPr>
      <w:t>Windows Server</w:t>
    </w:r>
    <w:r>
      <w:rPr>
        <w:rFonts w:ascii="Arial" w:hAnsi="Arial" w:cs="Arial"/>
        <w:sz w:val="16"/>
        <w:szCs w:val="16"/>
        <w:lang w:val="pl-PL"/>
      </w:rPr>
      <w:t xml:space="preserve"> są znakami towarowymi lub zastrzeżonymi znakami towarowymi firmy Microsoft Corporation w Stanach Zjednoczonych i innych krajach. Ceny licencji i warunki płatności mogą być różne od opisanych w tym dokumencie. Ceny licencji zamawianych u odsprzedawców oprogramowania Microsoft ustalane są przez tych odsprzedawców.</w:t>
    </w:r>
  </w:p>
  <w:p w:rsidR="009A72EB" w:rsidRPr="00A53917" w:rsidRDefault="001F14CA" w:rsidP="002F7BA6">
    <w:pPr>
      <w:pStyle w:val="Footer"/>
      <w:spacing w:before="90"/>
      <w:jc w:val="center"/>
      <w:rPr>
        <w:lang w:val="pl-PL"/>
      </w:rPr>
    </w:pPr>
    <w:r w:rsidRPr="00A53917">
      <w:rPr>
        <w:sz w:val="16"/>
        <w:szCs w:val="16"/>
        <w:lang w:val="pl-PL"/>
      </w:rPr>
      <w:fldChar w:fldCharType="begin"/>
    </w:r>
    <w:r w:rsidR="009A72EB" w:rsidRPr="00A53917">
      <w:rPr>
        <w:sz w:val="16"/>
        <w:szCs w:val="16"/>
        <w:lang w:val="pl-PL"/>
      </w:rPr>
      <w:instrText xml:space="preserve"> PAGE   \* MERGEFORMAT </w:instrText>
    </w:r>
    <w:r w:rsidRPr="00A53917">
      <w:rPr>
        <w:sz w:val="16"/>
        <w:szCs w:val="16"/>
        <w:lang w:val="pl-PL"/>
      </w:rPr>
      <w:fldChar w:fldCharType="separate"/>
    </w:r>
    <w:r w:rsidR="00EF054B">
      <w:rPr>
        <w:noProof/>
        <w:sz w:val="16"/>
        <w:szCs w:val="16"/>
        <w:lang w:val="pl-PL"/>
      </w:rPr>
      <w:t>1</w:t>
    </w:r>
    <w:r w:rsidRPr="00A53917">
      <w:rPr>
        <w:sz w:val="16"/>
        <w:szCs w:val="16"/>
        <w:lang w:val="pl-P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4B" w:rsidRDefault="00EF05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2EB" w:rsidRDefault="009A72EB" w:rsidP="00127843">
      <w:pPr>
        <w:spacing w:after="0" w:line="240" w:lineRule="auto"/>
      </w:pPr>
      <w:r>
        <w:separator/>
      </w:r>
    </w:p>
  </w:footnote>
  <w:footnote w:type="continuationSeparator" w:id="1">
    <w:p w:rsidR="009A72EB" w:rsidRDefault="009A72EB" w:rsidP="00127843">
      <w:pPr>
        <w:spacing w:after="0" w:line="240" w:lineRule="auto"/>
      </w:pPr>
      <w:r>
        <w:continuationSeparator/>
      </w:r>
    </w:p>
  </w:footnote>
  <w:footnote w:id="2">
    <w:p w:rsidR="009A72EB" w:rsidRPr="009A72EB" w:rsidRDefault="009A72EB" w:rsidP="009A72EB">
      <w:pPr>
        <w:spacing w:after="0" w:line="240" w:lineRule="auto"/>
        <w:rPr>
          <w:rFonts w:ascii="Arial" w:hAnsi="Arial" w:cs="Arial"/>
          <w:sz w:val="14"/>
          <w:szCs w:val="14"/>
          <w:lang w:val="pl-PL"/>
        </w:rPr>
      </w:pPr>
      <w:r w:rsidRPr="00D04FA0">
        <w:rPr>
          <w:rStyle w:val="FootnoteReference"/>
          <w:rFonts w:cs="Calibri"/>
          <w:sz w:val="14"/>
          <w:szCs w:val="14"/>
          <w:lang w:val="pl-PL"/>
        </w:rPr>
        <w:footnoteRef/>
      </w:r>
      <w:r w:rsidRPr="00D04FA0">
        <w:rPr>
          <w:sz w:val="14"/>
          <w:szCs w:val="14"/>
          <w:lang w:val="pl-PL"/>
        </w:rPr>
        <w:t xml:space="preserve"> </w:t>
      </w:r>
      <w:r w:rsidRPr="00D04FA0">
        <w:rPr>
          <w:rFonts w:ascii="Arial" w:hAnsi="Arial" w:cs="Arial"/>
          <w:sz w:val="14"/>
          <w:szCs w:val="14"/>
          <w:lang w:val="pl-PL"/>
        </w:rPr>
        <w:t xml:space="preserve">Ilustracja przedstawia </w:t>
      </w:r>
      <w:r>
        <w:rPr>
          <w:rFonts w:ascii="Arial" w:hAnsi="Arial" w:cs="Arial"/>
          <w:sz w:val="14"/>
          <w:szCs w:val="14"/>
          <w:lang w:val="pl-PL"/>
        </w:rPr>
        <w:t>porównanie szacunkowych cen licencji dla instancji systemu Windows Server uruchamianych w wirtualnych środowiskach systemu operacyjnego w czterech różnych konfiguracjach serwerów. Przedstawione ceny są szacunkowymi cenami licencji w programie Otwartej Licencji Microsoft (Open) w Stanach Zjednoczonych. Ceny podano w dolarach według cennika obowiązującego 1 marca 2007 roku w umowach Open Business. W obliczeniach nie uwzględniono żadnych podatków. Wyliczenia nie należy traktować jako oferty ze strony Microsoft. Firma Microsoft udostępnia te informacje wyłącznie w celach informacyjnych. Rzeczywiste ceny licencji i warunki płatności mogą być inne od tu przedstawionych.</w:t>
      </w:r>
    </w:p>
    <w:p w:rsidR="009A72EB" w:rsidRPr="00A170F6" w:rsidRDefault="009A72EB" w:rsidP="00C05215">
      <w:pPr>
        <w:spacing w:after="0" w:line="210" w:lineRule="atLeast"/>
        <w:rPr>
          <w:lang w:val="pl-PL"/>
        </w:rPr>
      </w:pPr>
    </w:p>
  </w:footnote>
  <w:footnote w:id="3">
    <w:p w:rsidR="009A72EB" w:rsidRPr="00EE4669" w:rsidRDefault="009A72EB" w:rsidP="00B0434A">
      <w:pPr>
        <w:spacing w:after="0" w:line="210" w:lineRule="atLeast"/>
        <w:rPr>
          <w:rFonts w:ascii="Arial" w:hAnsi="Arial" w:cs="Arial"/>
          <w:sz w:val="14"/>
          <w:szCs w:val="14"/>
          <w:lang w:val="pl-PL"/>
        </w:rPr>
      </w:pPr>
      <w:r w:rsidRPr="00D04FA0">
        <w:rPr>
          <w:rStyle w:val="FootnoteReference"/>
          <w:rFonts w:cs="Calibri"/>
          <w:lang w:val="pl-PL"/>
        </w:rPr>
        <w:footnoteRef/>
      </w:r>
      <w:r w:rsidRPr="00D04FA0">
        <w:rPr>
          <w:lang w:val="pl-PL"/>
        </w:rPr>
        <w:t xml:space="preserve"> </w:t>
      </w:r>
      <w:r w:rsidRPr="00EE4669">
        <w:rPr>
          <w:rFonts w:ascii="Arial" w:hAnsi="Arial" w:cs="Arial"/>
          <w:sz w:val="14"/>
          <w:szCs w:val="14"/>
          <w:lang w:val="pl-PL"/>
        </w:rPr>
        <w:t>Porównanie oparto na szacunkowych cenach licencji</w:t>
      </w:r>
      <w:r>
        <w:rPr>
          <w:rFonts w:ascii="Arial" w:hAnsi="Arial" w:cs="Arial"/>
          <w:sz w:val="14"/>
          <w:szCs w:val="14"/>
          <w:lang w:val="pl-PL"/>
        </w:rPr>
        <w:t xml:space="preserve"> w </w:t>
      </w:r>
      <w:r w:rsidRPr="00EE4669">
        <w:rPr>
          <w:rFonts w:ascii="Arial" w:hAnsi="Arial" w:cs="Arial"/>
          <w:sz w:val="14"/>
          <w:szCs w:val="14"/>
          <w:lang w:val="pl-PL"/>
        </w:rPr>
        <w:t>programie Otwartej Licencji Microsoft (Open)</w:t>
      </w:r>
      <w:r>
        <w:rPr>
          <w:rFonts w:ascii="Arial" w:hAnsi="Arial" w:cs="Arial"/>
          <w:sz w:val="14"/>
          <w:szCs w:val="14"/>
          <w:lang w:val="pl-PL"/>
        </w:rPr>
        <w:t xml:space="preserve"> w </w:t>
      </w:r>
      <w:r w:rsidRPr="00EE4669">
        <w:rPr>
          <w:rFonts w:ascii="Arial" w:hAnsi="Arial" w:cs="Arial"/>
          <w:sz w:val="14"/>
          <w:szCs w:val="14"/>
          <w:lang w:val="pl-PL"/>
        </w:rPr>
        <w:t>Stanach Zjednoczonych. Ceny nie uwzględniają podatków ani kosztu zakupu oprogramowania ESX</w:t>
      </w:r>
      <w:r>
        <w:rPr>
          <w:rFonts w:ascii="Arial" w:hAnsi="Arial" w:cs="Arial"/>
          <w:sz w:val="14"/>
          <w:szCs w:val="14"/>
          <w:lang w:val="pl-PL"/>
        </w:rPr>
        <w:t xml:space="preserve"> i </w:t>
      </w:r>
      <w:r w:rsidRPr="00EE4669">
        <w:rPr>
          <w:rFonts w:ascii="Arial" w:hAnsi="Arial" w:cs="Arial"/>
          <w:sz w:val="14"/>
          <w:szCs w:val="14"/>
          <w:lang w:val="pl-PL"/>
        </w:rPr>
        <w:t>Virtuozzo. Wyliczenia nie należy traktować jako oferty ze strony Microsoft. Firma Microsoft udostępnia te informacje wyłącznie</w:t>
      </w:r>
      <w:r>
        <w:rPr>
          <w:rFonts w:ascii="Arial" w:hAnsi="Arial" w:cs="Arial"/>
          <w:sz w:val="14"/>
          <w:szCs w:val="14"/>
          <w:lang w:val="pl-PL"/>
        </w:rPr>
        <w:t xml:space="preserve"> w </w:t>
      </w:r>
      <w:r w:rsidRPr="00EE4669">
        <w:rPr>
          <w:rFonts w:ascii="Arial" w:hAnsi="Arial" w:cs="Arial"/>
          <w:sz w:val="14"/>
          <w:szCs w:val="14"/>
          <w:lang w:val="pl-PL"/>
        </w:rPr>
        <w:t>celach informacyjnych. Rzeczywiste ceny licencji</w:t>
      </w:r>
      <w:r>
        <w:rPr>
          <w:rFonts w:ascii="Arial" w:hAnsi="Arial" w:cs="Arial"/>
          <w:sz w:val="14"/>
          <w:szCs w:val="14"/>
          <w:lang w:val="pl-PL"/>
        </w:rPr>
        <w:t xml:space="preserve"> i </w:t>
      </w:r>
      <w:r w:rsidRPr="00EE4669">
        <w:rPr>
          <w:rFonts w:ascii="Arial" w:hAnsi="Arial" w:cs="Arial"/>
          <w:sz w:val="14"/>
          <w:szCs w:val="14"/>
          <w:lang w:val="pl-PL"/>
        </w:rPr>
        <w:t>warunki płatności mogą być inne od tu przedstawionych.</w:t>
      </w:r>
    </w:p>
    <w:p w:rsidR="009A72EB" w:rsidRPr="00D04FA0" w:rsidRDefault="009A72EB" w:rsidP="00B0434A">
      <w:pPr>
        <w:spacing w:after="0" w:line="240" w:lineRule="auto"/>
        <w:rPr>
          <w:rFonts w:ascii="Arial" w:hAnsi="Arial" w:cs="Arial"/>
          <w:sz w:val="18"/>
          <w:szCs w:val="18"/>
          <w:lang w:val="pl-PL"/>
        </w:rPr>
      </w:pPr>
    </w:p>
    <w:p w:rsidR="009A72EB" w:rsidRPr="00A170F6" w:rsidRDefault="009A72EB" w:rsidP="00B0434A">
      <w:pPr>
        <w:spacing w:after="0" w:line="240" w:lineRule="auto"/>
        <w:rPr>
          <w:lang w:val="pl-P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4B" w:rsidRDefault="00EF054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2EB" w:rsidRDefault="00926E0A">
    <w:pPr>
      <w:pStyle w:val="Header"/>
    </w:pPr>
    <w:r>
      <w:rPr>
        <w:noProof/>
        <w:lang w:val="pl-PL" w:eastAsia="pl-PL"/>
      </w:rPr>
      <w:drawing>
        <wp:inline distT="0" distB="0" distL="0" distR="0">
          <wp:extent cx="3019425" cy="390525"/>
          <wp:effectExtent l="19050" t="0" r="9525" b="0"/>
          <wp:docPr id="12" name="Picture 12"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Licensing_New_bL"/>
                  <pic:cNvPicPr>
                    <a:picLocks noChangeAspect="1" noChangeArrowheads="1"/>
                  </pic:cNvPicPr>
                </pic:nvPicPr>
                <pic:blipFill>
                  <a:blip r:embed="rId1"/>
                  <a:srcRect/>
                  <a:stretch>
                    <a:fillRect/>
                  </a:stretch>
                </pic:blipFill>
                <pic:spPr bwMode="auto">
                  <a:xfrm>
                    <a:off x="0" y="0"/>
                    <a:ext cx="3019425" cy="3905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4B" w:rsidRDefault="00EF05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BA977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084C35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218CC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566D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18056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EA6CB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7C83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46CB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0CDC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50DE2C"/>
    <w:lvl w:ilvl="0">
      <w:start w:val="1"/>
      <w:numFmt w:val="bullet"/>
      <w:lvlText w:val=""/>
      <w:lvlJc w:val="left"/>
      <w:pPr>
        <w:tabs>
          <w:tab w:val="num" w:pos="360"/>
        </w:tabs>
        <w:ind w:left="360" w:hanging="360"/>
      </w:pPr>
      <w:rPr>
        <w:rFonts w:ascii="Symbol" w:hAnsi="Symbol" w:hint="default"/>
      </w:rPr>
    </w:lvl>
  </w:abstractNum>
  <w:abstractNum w:abstractNumId="10">
    <w:nsid w:val="03557AAB"/>
    <w:multiLevelType w:val="hybridMultilevel"/>
    <w:tmpl w:val="AC8C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06292C"/>
    <w:multiLevelType w:val="hybridMultilevel"/>
    <w:tmpl w:val="7CB4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DB3791"/>
    <w:multiLevelType w:val="hybridMultilevel"/>
    <w:tmpl w:val="DCC61AF8"/>
    <w:lvl w:ilvl="0" w:tplc="1A266AB6">
      <w:start w:val="1"/>
      <w:numFmt w:val="lowerRoman"/>
      <w:lvlText w:val="%1."/>
      <w:lvlJc w:val="right"/>
      <w:pPr>
        <w:tabs>
          <w:tab w:val="num" w:pos="1440"/>
        </w:tabs>
        <w:ind w:left="144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08D3380"/>
    <w:multiLevelType w:val="hybridMultilevel"/>
    <w:tmpl w:val="EB1A0BD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nsid w:val="112315AB"/>
    <w:multiLevelType w:val="hybridMultilevel"/>
    <w:tmpl w:val="0BDE8814"/>
    <w:lvl w:ilvl="0" w:tplc="A5EE4D12">
      <w:start w:val="1"/>
      <w:numFmt w:val="upperLetter"/>
      <w:lvlText w:val="%1."/>
      <w:lvlJc w:val="left"/>
      <w:pPr>
        <w:tabs>
          <w:tab w:val="num" w:pos="720"/>
        </w:tabs>
        <w:ind w:left="72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2EB6469"/>
    <w:multiLevelType w:val="hybridMultilevel"/>
    <w:tmpl w:val="4F2CA642"/>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4BD5BF1"/>
    <w:multiLevelType w:val="hybridMultilevel"/>
    <w:tmpl w:val="EAF8D6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21E11C0"/>
    <w:multiLevelType w:val="multilevel"/>
    <w:tmpl w:val="CABE8730"/>
    <w:lvl w:ilvl="0">
      <w:start w:val="1"/>
      <w:numFmt w:val="upperRoman"/>
      <w:lvlText w:val="%1)"/>
      <w:lvlJc w:val="left"/>
      <w:pPr>
        <w:tabs>
          <w:tab w:val="num" w:pos="360"/>
        </w:tabs>
        <w:ind w:left="360" w:hanging="360"/>
      </w:pPr>
      <w:rPr>
        <w:rFonts w:ascii="Trebuchet MS" w:hAnsi="Trebuchet MS" w:cs="Trebuchet MS"/>
        <w:b/>
        <w:bCs/>
        <w:sz w:val="18"/>
        <w:szCs w:val="18"/>
      </w:rPr>
    </w:lvl>
    <w:lvl w:ilvl="1">
      <w:start w:val="1"/>
      <w:numFmt w:val="lowerLetter"/>
      <w:lvlText w:val="%2)"/>
      <w:lvlJc w:val="left"/>
      <w:pPr>
        <w:tabs>
          <w:tab w:val="num" w:pos="720"/>
        </w:tabs>
        <w:ind w:left="720" w:hanging="360"/>
      </w:pPr>
      <w:rPr>
        <w:rFonts w:ascii="Trebuchet MS" w:hAnsi="Trebuchet MS" w:cs="Trebuchet MS"/>
        <w:sz w:val="18"/>
        <w:szCs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rebuchet MS"/>
        <w:sz w:val="18"/>
        <w:szCs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23DA2BD7"/>
    <w:multiLevelType w:val="hybridMultilevel"/>
    <w:tmpl w:val="1D1E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BB5F8D"/>
    <w:multiLevelType w:val="hybridMultilevel"/>
    <w:tmpl w:val="E7B8101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25351DC8"/>
    <w:multiLevelType w:val="multilevel"/>
    <w:tmpl w:val="21F07BAE"/>
    <w:lvl w:ilvl="0">
      <w:start w:val="1"/>
      <w:numFmt w:val="upperRoman"/>
      <w:lvlText w:val="%1)"/>
      <w:lvlJc w:val="left"/>
      <w:pPr>
        <w:tabs>
          <w:tab w:val="num" w:pos="360"/>
        </w:tabs>
        <w:ind w:left="360" w:hanging="360"/>
      </w:pPr>
      <w:rPr>
        <w:rFonts w:ascii="Trebuchet MS" w:hAnsi="Trebuchet MS" w:cs="Trebuchet MS"/>
        <w:b/>
        <w:bCs/>
        <w:sz w:val="18"/>
        <w:szCs w:val="18"/>
      </w:rPr>
    </w:lvl>
    <w:lvl w:ilvl="1">
      <w:start w:val="1"/>
      <w:numFmt w:val="lowerLetter"/>
      <w:lvlText w:val="%2)"/>
      <w:lvlJc w:val="left"/>
      <w:pPr>
        <w:tabs>
          <w:tab w:val="num" w:pos="720"/>
        </w:tabs>
        <w:ind w:left="720" w:hanging="360"/>
      </w:pPr>
      <w:rPr>
        <w:rFonts w:ascii="Trebuchet MS" w:hAnsi="Trebuchet MS" w:cs="Trebuchet MS"/>
        <w:sz w:val="18"/>
        <w:szCs w:val="18"/>
      </w:rPr>
    </w:lvl>
    <w:lvl w:ilvl="2">
      <w:start w:val="1"/>
      <w:numFmt w:val="decimal"/>
      <w:lvlText w:val="%3."/>
      <w:lvlJc w:val="left"/>
      <w:pPr>
        <w:tabs>
          <w:tab w:val="num" w:pos="1080"/>
        </w:tabs>
        <w:ind w:left="1080" w:hanging="360"/>
      </w:pPr>
      <w:rPr>
        <w:rFonts w:cs="Times New Roman" w:hint="default"/>
        <w:color w:val="auto"/>
      </w:rPr>
    </w:lvl>
    <w:lvl w:ilvl="3">
      <w:start w:val="1"/>
      <w:numFmt w:val="decimal"/>
      <w:lvlText w:val="(%4)"/>
      <w:lvlJc w:val="left"/>
      <w:pPr>
        <w:tabs>
          <w:tab w:val="num" w:pos="1440"/>
        </w:tabs>
        <w:ind w:left="1800" w:hanging="360"/>
      </w:pPr>
      <w:rPr>
        <w:rFonts w:ascii="Trebuchet MS" w:hAnsi="Trebuchet MS" w:cs="Trebuchet MS"/>
        <w:sz w:val="18"/>
        <w:szCs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269F5F23"/>
    <w:multiLevelType w:val="hybridMultilevel"/>
    <w:tmpl w:val="B7280A04"/>
    <w:lvl w:ilvl="0" w:tplc="A5EE4D12">
      <w:start w:val="1"/>
      <w:numFmt w:val="upperLetter"/>
      <w:lvlText w:val="%1."/>
      <w:lvlJc w:val="left"/>
      <w:pPr>
        <w:tabs>
          <w:tab w:val="num" w:pos="720"/>
        </w:tabs>
        <w:ind w:left="720" w:hanging="360"/>
      </w:pPr>
      <w:rPr>
        <w:rFonts w:cs="Times New Roman" w:hint="default"/>
        <w:b/>
        <w:bCs/>
        <w:i w:val="0"/>
        <w:iCs w:val="0"/>
      </w:rPr>
    </w:lvl>
    <w:lvl w:ilvl="1" w:tplc="1A266AB6">
      <w:start w:val="1"/>
      <w:numFmt w:val="lowerRoman"/>
      <w:lvlText w:val="%2."/>
      <w:lvlJc w:val="right"/>
      <w:pPr>
        <w:tabs>
          <w:tab w:val="num" w:pos="1440"/>
        </w:tabs>
        <w:ind w:left="1440" w:hanging="360"/>
      </w:pPr>
      <w:rPr>
        <w:rFonts w:cs="Times New Roman" w:hint="default"/>
        <w:b/>
        <w:bCs/>
        <w:i w:val="0"/>
        <w:iCs w:val="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850369F"/>
    <w:multiLevelType w:val="hybridMultilevel"/>
    <w:tmpl w:val="E87EC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A680075"/>
    <w:multiLevelType w:val="hybridMultilevel"/>
    <w:tmpl w:val="046639A6"/>
    <w:lvl w:ilvl="0" w:tplc="04090001">
      <w:start w:val="1"/>
      <w:numFmt w:val="bullet"/>
      <w:lvlText w:val=""/>
      <w:lvlJc w:val="left"/>
      <w:pPr>
        <w:tabs>
          <w:tab w:val="num" w:pos="1094"/>
        </w:tabs>
        <w:ind w:left="1094" w:hanging="360"/>
      </w:pPr>
      <w:rPr>
        <w:rFonts w:ascii="Symbol" w:hAnsi="Symbol" w:hint="default"/>
      </w:rPr>
    </w:lvl>
    <w:lvl w:ilvl="1" w:tplc="04090003">
      <w:start w:val="1"/>
      <w:numFmt w:val="bullet"/>
      <w:lvlText w:val="o"/>
      <w:lvlJc w:val="left"/>
      <w:pPr>
        <w:tabs>
          <w:tab w:val="num" w:pos="1814"/>
        </w:tabs>
        <w:ind w:left="1814" w:hanging="360"/>
      </w:pPr>
      <w:rPr>
        <w:rFonts w:ascii="Courier New" w:hAnsi="Courier New" w:hint="default"/>
      </w:rPr>
    </w:lvl>
    <w:lvl w:ilvl="2" w:tplc="04090005" w:tentative="1">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24">
    <w:nsid w:val="2D8E6A06"/>
    <w:multiLevelType w:val="multilevel"/>
    <w:tmpl w:val="CABE8730"/>
    <w:lvl w:ilvl="0">
      <w:start w:val="1"/>
      <w:numFmt w:val="upperRoman"/>
      <w:lvlText w:val="%1)"/>
      <w:lvlJc w:val="left"/>
      <w:pPr>
        <w:tabs>
          <w:tab w:val="num" w:pos="360"/>
        </w:tabs>
        <w:ind w:left="360" w:hanging="360"/>
      </w:pPr>
      <w:rPr>
        <w:rFonts w:ascii="Tahoma" w:hAnsi="Tahoma" w:cs="Tahoma" w:hint="default"/>
        <w:b/>
        <w:bCs/>
        <w:sz w:val="18"/>
        <w:szCs w:val="18"/>
      </w:rPr>
    </w:lvl>
    <w:lvl w:ilvl="1">
      <w:start w:val="1"/>
      <w:numFmt w:val="lowerLetter"/>
      <w:lvlText w:val="%2)"/>
      <w:lvlJc w:val="left"/>
      <w:pPr>
        <w:tabs>
          <w:tab w:val="num" w:pos="720"/>
        </w:tabs>
        <w:ind w:left="720" w:hanging="360"/>
      </w:pPr>
      <w:rPr>
        <w:rFonts w:ascii="Tahoma" w:hAnsi="Tahoma" w:cs="Tahoma" w:hint="default"/>
        <w:b/>
        <w:bCs/>
        <w:sz w:val="18"/>
        <w:szCs w:val="18"/>
      </w:rPr>
    </w:lvl>
    <w:lvl w:ilvl="2">
      <w:start w:val="1"/>
      <w:numFmt w:val="lowerRoman"/>
      <w:lvlText w:val="%3)"/>
      <w:lvlJc w:val="left"/>
      <w:pPr>
        <w:tabs>
          <w:tab w:val="num" w:pos="1080"/>
        </w:tabs>
        <w:ind w:left="1080" w:hanging="360"/>
      </w:pPr>
      <w:rPr>
        <w:rFonts w:cs="Times New Roman" w:hint="default"/>
        <w:b w:val="0"/>
        <w:bCs w:val="0"/>
      </w:rPr>
    </w:lvl>
    <w:lvl w:ilvl="3">
      <w:start w:val="1"/>
      <w:numFmt w:val="decimal"/>
      <w:lvlText w:val="(%4)"/>
      <w:lvlJc w:val="left"/>
      <w:pPr>
        <w:tabs>
          <w:tab w:val="num" w:pos="1440"/>
        </w:tabs>
        <w:ind w:left="1800" w:hanging="360"/>
      </w:pPr>
      <w:rPr>
        <w:rFonts w:ascii="Trebuchet MS" w:hAnsi="Trebuchet MS" w:cs="Trebuchet MS" w:hint="default"/>
        <w:sz w:val="18"/>
        <w:szCs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32301476"/>
    <w:multiLevelType w:val="hybridMultilevel"/>
    <w:tmpl w:val="52F2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F12399"/>
    <w:multiLevelType w:val="multilevel"/>
    <w:tmpl w:val="6AF6C484"/>
    <w:lvl w:ilvl="0">
      <w:start w:val="1"/>
      <w:numFmt w:val="upperRoman"/>
      <w:lvlText w:val="%1)"/>
      <w:lvlJc w:val="left"/>
      <w:pPr>
        <w:tabs>
          <w:tab w:val="num" w:pos="360"/>
        </w:tabs>
        <w:ind w:left="360" w:hanging="360"/>
      </w:pPr>
      <w:rPr>
        <w:rFonts w:ascii="Trebuchet MS" w:hAnsi="Trebuchet MS" w:cs="Trebuchet MS"/>
        <w:b/>
        <w:bCs/>
        <w:sz w:val="18"/>
        <w:szCs w:val="18"/>
      </w:rPr>
    </w:lvl>
    <w:lvl w:ilvl="1">
      <w:start w:val="1"/>
      <w:numFmt w:val="lowerLetter"/>
      <w:lvlText w:val="%2)"/>
      <w:lvlJc w:val="left"/>
      <w:pPr>
        <w:tabs>
          <w:tab w:val="num" w:pos="720"/>
        </w:tabs>
        <w:ind w:left="720" w:hanging="360"/>
      </w:pPr>
      <w:rPr>
        <w:rFonts w:ascii="Trebuchet MS" w:hAnsi="Trebuchet MS" w:cs="Trebuchet MS"/>
        <w:sz w:val="18"/>
        <w:szCs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rebuchet MS"/>
        <w:sz w:val="18"/>
        <w:szCs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393C7F69"/>
    <w:multiLevelType w:val="hybridMultilevel"/>
    <w:tmpl w:val="6286249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8">
    <w:nsid w:val="3D1A5AAC"/>
    <w:multiLevelType w:val="hybridMultilevel"/>
    <w:tmpl w:val="65A0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DE2043"/>
    <w:multiLevelType w:val="hybridMultilevel"/>
    <w:tmpl w:val="B48CD528"/>
    <w:lvl w:ilvl="0" w:tplc="1A266AB6">
      <w:start w:val="1"/>
      <w:numFmt w:val="lowerRoman"/>
      <w:lvlText w:val="%1."/>
      <w:lvlJc w:val="right"/>
      <w:pPr>
        <w:tabs>
          <w:tab w:val="num" w:pos="1440"/>
        </w:tabs>
        <w:ind w:left="144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60D051BF"/>
    <w:multiLevelType w:val="hybridMultilevel"/>
    <w:tmpl w:val="A9F8F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B5125C"/>
    <w:multiLevelType w:val="hybridMultilevel"/>
    <w:tmpl w:val="041E3BFC"/>
    <w:lvl w:ilvl="0" w:tplc="FFFFFFFF">
      <w:start w:val="1"/>
      <w:numFmt w:val="bullet"/>
      <w:lvlText w:val=""/>
      <w:lvlJc w:val="left"/>
      <w:pPr>
        <w:tabs>
          <w:tab w:val="num" w:pos="1080"/>
        </w:tabs>
        <w:ind w:left="1080" w:hanging="360"/>
      </w:pPr>
      <w:rPr>
        <w:rFonts w:ascii="Symbol" w:hAnsi="Symbol" w:hint="default"/>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2">
    <w:nsid w:val="67FC727B"/>
    <w:multiLevelType w:val="hybridMultilevel"/>
    <w:tmpl w:val="71B2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081A76"/>
    <w:multiLevelType w:val="hybridMultilevel"/>
    <w:tmpl w:val="C9D23B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AD70D66"/>
    <w:multiLevelType w:val="hybridMultilevel"/>
    <w:tmpl w:val="72D02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B37E0F"/>
    <w:multiLevelType w:val="multilevel"/>
    <w:tmpl w:val="6AF6C484"/>
    <w:lvl w:ilvl="0">
      <w:start w:val="1"/>
      <w:numFmt w:val="upperRoman"/>
      <w:lvlText w:val="%1)"/>
      <w:lvlJc w:val="left"/>
      <w:pPr>
        <w:tabs>
          <w:tab w:val="num" w:pos="360"/>
        </w:tabs>
        <w:ind w:left="360" w:hanging="360"/>
      </w:pPr>
      <w:rPr>
        <w:rFonts w:ascii="Trebuchet MS" w:hAnsi="Trebuchet MS" w:cs="Trebuchet MS"/>
        <w:b/>
        <w:bCs/>
        <w:sz w:val="18"/>
        <w:szCs w:val="18"/>
      </w:rPr>
    </w:lvl>
    <w:lvl w:ilvl="1">
      <w:start w:val="1"/>
      <w:numFmt w:val="lowerLetter"/>
      <w:lvlText w:val="%2)"/>
      <w:lvlJc w:val="left"/>
      <w:pPr>
        <w:tabs>
          <w:tab w:val="num" w:pos="720"/>
        </w:tabs>
        <w:ind w:left="720" w:hanging="360"/>
      </w:pPr>
      <w:rPr>
        <w:rFonts w:ascii="Trebuchet MS" w:hAnsi="Trebuchet MS" w:cs="Trebuchet MS"/>
        <w:sz w:val="18"/>
        <w:szCs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rebuchet MS"/>
        <w:sz w:val="18"/>
        <w:szCs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6CDE401E"/>
    <w:multiLevelType w:val="hybridMultilevel"/>
    <w:tmpl w:val="E10AC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4"/>
  </w:num>
  <w:num w:numId="3">
    <w:abstractNumId w:val="29"/>
  </w:num>
  <w:num w:numId="4">
    <w:abstractNumId w:val="12"/>
  </w:num>
  <w:num w:numId="5">
    <w:abstractNumId w:val="26"/>
    <w:lvlOverride w:ilvl="0">
      <w:lvl w:ilvl="0">
        <w:start w:val="1"/>
        <w:numFmt w:val="upperRoman"/>
        <w:lvlText w:val="%1)"/>
        <w:lvlJc w:val="left"/>
        <w:pPr>
          <w:tabs>
            <w:tab w:val="num" w:pos="360"/>
          </w:tabs>
          <w:ind w:left="360" w:hanging="360"/>
        </w:pPr>
        <w:rPr>
          <w:rFonts w:ascii="Tahoma" w:hAnsi="Tahoma" w:cs="Tahoma" w:hint="default"/>
          <w:b/>
          <w:bCs/>
          <w:sz w:val="18"/>
          <w:szCs w:val="18"/>
        </w:rPr>
      </w:lvl>
    </w:lvlOverride>
    <w:lvlOverride w:ilvl="1">
      <w:lvl w:ilvl="1">
        <w:start w:val="1"/>
        <w:numFmt w:val="lowerLetter"/>
        <w:lvlText w:val="%2)"/>
        <w:lvlJc w:val="left"/>
        <w:pPr>
          <w:tabs>
            <w:tab w:val="num" w:pos="720"/>
          </w:tabs>
          <w:ind w:left="720" w:hanging="360"/>
        </w:pPr>
        <w:rPr>
          <w:rFonts w:ascii="Tahoma" w:hAnsi="Tahoma" w:cs="Tahoma" w:hint="default"/>
          <w:b/>
          <w:bCs/>
          <w:sz w:val="18"/>
          <w:szCs w:val="18"/>
        </w:rPr>
      </w:lvl>
    </w:lvlOverride>
    <w:lvlOverride w:ilvl="2">
      <w:lvl w:ilvl="2">
        <w:start w:val="1"/>
        <w:numFmt w:val="bullet"/>
        <w:lvlText w:val=""/>
        <w:lvlJc w:val="left"/>
        <w:pPr>
          <w:tabs>
            <w:tab w:val="num" w:pos="1080"/>
          </w:tabs>
          <w:ind w:left="1080" w:hanging="360"/>
        </w:pPr>
        <w:rPr>
          <w:rFonts w:ascii="Symbol" w:hAnsi="Symbol" w:hint="default"/>
          <w:color w:val="auto"/>
        </w:rPr>
      </w:lvl>
    </w:lvlOverride>
    <w:lvlOverride w:ilvl="3">
      <w:lvl w:ilvl="3">
        <w:start w:val="1"/>
        <w:numFmt w:val="decimal"/>
        <w:lvlText w:val="(%4)"/>
        <w:lvlJc w:val="left"/>
        <w:pPr>
          <w:tabs>
            <w:tab w:val="num" w:pos="1440"/>
          </w:tabs>
          <w:ind w:left="1800" w:hanging="360"/>
        </w:pPr>
        <w:rPr>
          <w:rFonts w:ascii="Trebuchet MS" w:hAnsi="Trebuchet MS" w:cs="Trebuchet MS"/>
          <w:sz w:val="18"/>
          <w:szCs w:val="18"/>
        </w:rPr>
      </w:lvl>
    </w:lvlOverride>
    <w:lvlOverride w:ilvl="4">
      <w:lvl w:ilvl="4">
        <w:start w:val="1"/>
        <w:numFmt w:val="lowerLetter"/>
        <w:lvlText w:val="(%5)"/>
        <w:lvlJc w:val="left"/>
        <w:pPr>
          <w:tabs>
            <w:tab w:val="num" w:pos="1800"/>
          </w:tabs>
          <w:ind w:left="1800" w:hanging="360"/>
        </w:pPr>
        <w:rPr>
          <w:rFonts w:cs="Times New Roman"/>
        </w:rPr>
      </w:lvl>
    </w:lvlOverride>
    <w:lvlOverride w:ilvl="5">
      <w:lvl w:ilvl="5">
        <w:start w:val="1"/>
        <w:numFmt w:val="lowerRoman"/>
        <w:lvlText w:val="(%6)"/>
        <w:lvlJc w:val="left"/>
        <w:pPr>
          <w:tabs>
            <w:tab w:val="num" w:pos="2160"/>
          </w:tabs>
          <w:ind w:left="2160" w:hanging="360"/>
        </w:pPr>
        <w:rPr>
          <w:rFonts w:cs="Times New Roman"/>
        </w:rPr>
      </w:lvl>
    </w:lvlOverride>
    <w:lvlOverride w:ilvl="6">
      <w:lvl w:ilvl="6">
        <w:start w:val="1"/>
        <w:numFmt w:val="decimal"/>
        <w:lvlText w:val="%7."/>
        <w:lvlJc w:val="left"/>
        <w:pPr>
          <w:tabs>
            <w:tab w:val="num" w:pos="2520"/>
          </w:tabs>
          <w:ind w:left="2520" w:hanging="360"/>
        </w:pPr>
        <w:rPr>
          <w:rFonts w:cs="Times New Roman"/>
        </w:rPr>
      </w:lvl>
    </w:lvlOverride>
    <w:lvlOverride w:ilvl="7">
      <w:lvl w:ilvl="7">
        <w:start w:val="1"/>
        <w:numFmt w:val="lowerLetter"/>
        <w:lvlText w:val="%8."/>
        <w:lvlJc w:val="left"/>
        <w:pPr>
          <w:tabs>
            <w:tab w:val="num" w:pos="2880"/>
          </w:tabs>
          <w:ind w:left="2880" w:hanging="360"/>
        </w:pPr>
        <w:rPr>
          <w:rFonts w:cs="Times New Roman"/>
        </w:rPr>
      </w:lvl>
    </w:lvlOverride>
    <w:lvlOverride w:ilvl="8">
      <w:lvl w:ilvl="8">
        <w:start w:val="1"/>
        <w:numFmt w:val="lowerRoman"/>
        <w:lvlText w:val="%9."/>
        <w:lvlJc w:val="left"/>
        <w:pPr>
          <w:tabs>
            <w:tab w:val="num" w:pos="3240"/>
          </w:tabs>
          <w:ind w:left="3240" w:hanging="360"/>
        </w:pPr>
        <w:rPr>
          <w:rFonts w:cs="Times New Roman"/>
        </w:rPr>
      </w:lvl>
    </w:lvlOverride>
  </w:num>
  <w:num w:numId="6">
    <w:abstractNumId w:val="17"/>
    <w:lvlOverride w:ilvl="0">
      <w:lvl w:ilvl="0">
        <w:start w:val="1"/>
        <w:numFmt w:val="upperRoman"/>
        <w:lvlText w:val="%1)"/>
        <w:lvlJc w:val="left"/>
        <w:pPr>
          <w:tabs>
            <w:tab w:val="num" w:pos="360"/>
          </w:tabs>
          <w:ind w:left="360" w:hanging="360"/>
        </w:pPr>
        <w:rPr>
          <w:rFonts w:ascii="Tahoma" w:hAnsi="Tahoma" w:cs="Tahoma" w:hint="default"/>
          <w:b/>
          <w:bCs/>
          <w:sz w:val="18"/>
          <w:szCs w:val="18"/>
        </w:rPr>
      </w:lvl>
    </w:lvlOverride>
    <w:lvlOverride w:ilvl="1">
      <w:lvl w:ilvl="1">
        <w:start w:val="1"/>
        <w:numFmt w:val="lowerLetter"/>
        <w:lvlText w:val="%2)"/>
        <w:lvlJc w:val="left"/>
        <w:pPr>
          <w:tabs>
            <w:tab w:val="num" w:pos="720"/>
          </w:tabs>
          <w:ind w:left="720" w:hanging="360"/>
        </w:pPr>
        <w:rPr>
          <w:rFonts w:ascii="Tahoma" w:hAnsi="Tahoma" w:cs="Tahoma" w:hint="default"/>
          <w:b/>
          <w:bCs/>
          <w:sz w:val="18"/>
          <w:szCs w:val="18"/>
        </w:rPr>
      </w:lvl>
    </w:lvlOverride>
    <w:lvlOverride w:ilvl="2">
      <w:lvl w:ilvl="2">
        <w:start w:val="1"/>
        <w:numFmt w:val="lowerRoman"/>
        <w:lvlText w:val="%3)"/>
        <w:lvlJc w:val="left"/>
        <w:pPr>
          <w:tabs>
            <w:tab w:val="num" w:pos="1080"/>
          </w:tabs>
          <w:ind w:left="1080" w:hanging="360"/>
        </w:pPr>
        <w:rPr>
          <w:rFonts w:cs="Times New Roman" w:hint="default"/>
          <w:b w:val="0"/>
          <w:bCs w:val="0"/>
        </w:rPr>
      </w:lvl>
    </w:lvlOverride>
    <w:lvlOverride w:ilvl="3">
      <w:lvl w:ilvl="3">
        <w:start w:val="1"/>
        <w:numFmt w:val="decimal"/>
        <w:lvlText w:val="(%4)"/>
        <w:lvlJc w:val="left"/>
        <w:pPr>
          <w:tabs>
            <w:tab w:val="num" w:pos="1440"/>
          </w:tabs>
          <w:ind w:left="1800" w:hanging="360"/>
        </w:pPr>
        <w:rPr>
          <w:rFonts w:ascii="Trebuchet MS" w:hAnsi="Trebuchet MS" w:cs="Trebuchet MS" w:hint="default"/>
          <w:sz w:val="18"/>
          <w:szCs w:val="18"/>
        </w:rPr>
      </w:lvl>
    </w:lvlOverride>
    <w:lvlOverride w:ilvl="4">
      <w:lvl w:ilvl="4">
        <w:start w:val="1"/>
        <w:numFmt w:val="lowerLetter"/>
        <w:lvlText w:val="(%5)"/>
        <w:lvlJc w:val="left"/>
        <w:pPr>
          <w:tabs>
            <w:tab w:val="num" w:pos="1800"/>
          </w:tabs>
          <w:ind w:left="1800" w:hanging="360"/>
        </w:pPr>
        <w:rPr>
          <w:rFonts w:cs="Times New Roman" w:hint="default"/>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7">
    <w:abstractNumId w:val="20"/>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1"/>
  </w:num>
  <w:num w:numId="11">
    <w:abstractNumId w:val="19"/>
  </w:num>
  <w:num w:numId="12">
    <w:abstractNumId w:val="11"/>
  </w:num>
  <w:num w:numId="13">
    <w:abstractNumId w:val="36"/>
  </w:num>
  <w:num w:numId="14">
    <w:abstractNumId w:val="18"/>
  </w:num>
  <w:num w:numId="15">
    <w:abstractNumId w:val="32"/>
  </w:num>
  <w:num w:numId="16">
    <w:abstractNumId w:val="10"/>
  </w:num>
  <w:num w:numId="17">
    <w:abstractNumId w:val="33"/>
  </w:num>
  <w:num w:numId="18">
    <w:abstractNumId w:val="13"/>
  </w:num>
  <w:num w:numId="19">
    <w:abstractNumId w:val="27"/>
  </w:num>
  <w:num w:numId="20">
    <w:abstractNumId w:val="30"/>
  </w:num>
  <w:num w:numId="21">
    <w:abstractNumId w:val="16"/>
  </w:num>
  <w:num w:numId="22">
    <w:abstractNumId w:val="35"/>
  </w:num>
  <w:num w:numId="23">
    <w:abstractNumId w:val="23"/>
  </w:num>
  <w:num w:numId="24">
    <w:abstractNumId w:val="21"/>
  </w:num>
  <w:num w:numId="25">
    <w:abstractNumId w:val="15"/>
  </w:num>
  <w:num w:numId="26">
    <w:abstractNumId w:val="28"/>
  </w:num>
  <w:num w:numId="27">
    <w:abstractNumId w:val="25"/>
  </w:num>
  <w:num w:numId="28">
    <w:abstractNumId w:val="22"/>
  </w:num>
  <w:num w:numId="29">
    <w:abstractNumId w:val="8"/>
  </w:num>
  <w:num w:numId="30">
    <w:abstractNumId w:val="3"/>
  </w:num>
  <w:num w:numId="31">
    <w:abstractNumId w:val="2"/>
  </w:num>
  <w:num w:numId="32">
    <w:abstractNumId w:val="1"/>
  </w:num>
  <w:num w:numId="33">
    <w:abstractNumId w:val="0"/>
  </w:num>
  <w:num w:numId="34">
    <w:abstractNumId w:val="9"/>
  </w:num>
  <w:num w:numId="35">
    <w:abstractNumId w:val="7"/>
  </w:num>
  <w:num w:numId="36">
    <w:abstractNumId w:val="6"/>
  </w:num>
  <w:num w:numId="37">
    <w:abstractNumId w:val="5"/>
  </w:num>
  <w:num w:numId="38">
    <w:abstractNumId w:val="4"/>
  </w:num>
  <w:num w:numId="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embedSystemFonts/>
  <w:stylePaneFormatFilter w:val="3001"/>
  <w:defaultTabStop w:val="720"/>
  <w:hyphenationZone w:val="425"/>
  <w:drawingGridHorizontalSpacing w:val="110"/>
  <w:displayHorizontalDrawingGridEvery w:val="2"/>
  <w:characterSpacingControl w:val="doNotCompress"/>
  <w:doNotValidateAgainstSchema/>
  <w:doNotDemarcateInvalidXml/>
  <w:hdrShapeDefaults>
    <o:shapedefaults v:ext="edit" spidmax="4097"/>
  </w:hdrShapeDefaults>
  <w:footnotePr>
    <w:footnote w:id="0"/>
    <w:footnote w:id="1"/>
  </w:footnotePr>
  <w:endnotePr>
    <w:endnote w:id="0"/>
    <w:endnote w:id="1"/>
  </w:endnotePr>
  <w:compat/>
  <w:rsids>
    <w:rsidRoot w:val="00F24B74"/>
    <w:rsid w:val="0000058D"/>
    <w:rsid w:val="00002DBC"/>
    <w:rsid w:val="00013253"/>
    <w:rsid w:val="00020C30"/>
    <w:rsid w:val="00024170"/>
    <w:rsid w:val="00027395"/>
    <w:rsid w:val="00050E04"/>
    <w:rsid w:val="00051BC7"/>
    <w:rsid w:val="0007407B"/>
    <w:rsid w:val="00076F0F"/>
    <w:rsid w:val="00077F13"/>
    <w:rsid w:val="0008182C"/>
    <w:rsid w:val="00085B41"/>
    <w:rsid w:val="00093FA3"/>
    <w:rsid w:val="00094042"/>
    <w:rsid w:val="000968D8"/>
    <w:rsid w:val="000A020E"/>
    <w:rsid w:val="000A2C1B"/>
    <w:rsid w:val="000A3367"/>
    <w:rsid w:val="000A3942"/>
    <w:rsid w:val="000A4ACF"/>
    <w:rsid w:val="000B0D79"/>
    <w:rsid w:val="000B604A"/>
    <w:rsid w:val="000C306B"/>
    <w:rsid w:val="000D5329"/>
    <w:rsid w:val="000D56F9"/>
    <w:rsid w:val="000E27CC"/>
    <w:rsid w:val="000E513B"/>
    <w:rsid w:val="000E7487"/>
    <w:rsid w:val="000F5177"/>
    <w:rsid w:val="000F5C5C"/>
    <w:rsid w:val="00100A5D"/>
    <w:rsid w:val="001049F2"/>
    <w:rsid w:val="00105D06"/>
    <w:rsid w:val="00111792"/>
    <w:rsid w:val="00127843"/>
    <w:rsid w:val="00135C6E"/>
    <w:rsid w:val="00143587"/>
    <w:rsid w:val="00143791"/>
    <w:rsid w:val="00144D91"/>
    <w:rsid w:val="001507CE"/>
    <w:rsid w:val="0015364D"/>
    <w:rsid w:val="0015467C"/>
    <w:rsid w:val="00170F1D"/>
    <w:rsid w:val="00183533"/>
    <w:rsid w:val="00195B53"/>
    <w:rsid w:val="00197191"/>
    <w:rsid w:val="001A6F59"/>
    <w:rsid w:val="001B36B1"/>
    <w:rsid w:val="001C6F35"/>
    <w:rsid w:val="001D14FC"/>
    <w:rsid w:val="001D2E6E"/>
    <w:rsid w:val="001D6555"/>
    <w:rsid w:val="001E2B89"/>
    <w:rsid w:val="001E52EF"/>
    <w:rsid w:val="001F14CA"/>
    <w:rsid w:val="001F50B3"/>
    <w:rsid w:val="001F6099"/>
    <w:rsid w:val="00216B97"/>
    <w:rsid w:val="00221B86"/>
    <w:rsid w:val="00223CBB"/>
    <w:rsid w:val="00235BC6"/>
    <w:rsid w:val="00235F84"/>
    <w:rsid w:val="00252690"/>
    <w:rsid w:val="0027577F"/>
    <w:rsid w:val="002839CC"/>
    <w:rsid w:val="00287BB9"/>
    <w:rsid w:val="00290034"/>
    <w:rsid w:val="002A3D0E"/>
    <w:rsid w:val="002A7410"/>
    <w:rsid w:val="002B47E0"/>
    <w:rsid w:val="002B49A4"/>
    <w:rsid w:val="002B6B91"/>
    <w:rsid w:val="002C025A"/>
    <w:rsid w:val="002C0330"/>
    <w:rsid w:val="002C25FC"/>
    <w:rsid w:val="002C7B50"/>
    <w:rsid w:val="002D2E13"/>
    <w:rsid w:val="002E6039"/>
    <w:rsid w:val="002F0867"/>
    <w:rsid w:val="002F0BA2"/>
    <w:rsid w:val="002F7BA6"/>
    <w:rsid w:val="003002E5"/>
    <w:rsid w:val="0030621B"/>
    <w:rsid w:val="00326FFB"/>
    <w:rsid w:val="00330C4D"/>
    <w:rsid w:val="00335AE9"/>
    <w:rsid w:val="00336DC4"/>
    <w:rsid w:val="003405AA"/>
    <w:rsid w:val="0034718C"/>
    <w:rsid w:val="00353A11"/>
    <w:rsid w:val="00372095"/>
    <w:rsid w:val="00374E50"/>
    <w:rsid w:val="00375C9B"/>
    <w:rsid w:val="003825D2"/>
    <w:rsid w:val="003836F7"/>
    <w:rsid w:val="0038792A"/>
    <w:rsid w:val="003937C4"/>
    <w:rsid w:val="003973BD"/>
    <w:rsid w:val="003A3A42"/>
    <w:rsid w:val="003B054B"/>
    <w:rsid w:val="003D0F83"/>
    <w:rsid w:val="003D16A9"/>
    <w:rsid w:val="003D1AD9"/>
    <w:rsid w:val="00406368"/>
    <w:rsid w:val="004106FB"/>
    <w:rsid w:val="0041682E"/>
    <w:rsid w:val="0042267D"/>
    <w:rsid w:val="004258AA"/>
    <w:rsid w:val="004266BF"/>
    <w:rsid w:val="00426AFF"/>
    <w:rsid w:val="0043478E"/>
    <w:rsid w:val="00435709"/>
    <w:rsid w:val="004363AB"/>
    <w:rsid w:val="004379BE"/>
    <w:rsid w:val="00437A14"/>
    <w:rsid w:val="00450B1C"/>
    <w:rsid w:val="00454C0C"/>
    <w:rsid w:val="004555D9"/>
    <w:rsid w:val="00456E12"/>
    <w:rsid w:val="004704A6"/>
    <w:rsid w:val="004740E5"/>
    <w:rsid w:val="004741A8"/>
    <w:rsid w:val="00493737"/>
    <w:rsid w:val="00496BF8"/>
    <w:rsid w:val="004A0484"/>
    <w:rsid w:val="004B03C3"/>
    <w:rsid w:val="004B066A"/>
    <w:rsid w:val="004C1735"/>
    <w:rsid w:val="004C1FB3"/>
    <w:rsid w:val="004C4386"/>
    <w:rsid w:val="004C5DD1"/>
    <w:rsid w:val="004D585B"/>
    <w:rsid w:val="004E2FF0"/>
    <w:rsid w:val="004F0463"/>
    <w:rsid w:val="004F1227"/>
    <w:rsid w:val="004F4406"/>
    <w:rsid w:val="004F6BC7"/>
    <w:rsid w:val="0051576A"/>
    <w:rsid w:val="00524D35"/>
    <w:rsid w:val="0053429E"/>
    <w:rsid w:val="005437BA"/>
    <w:rsid w:val="00557F89"/>
    <w:rsid w:val="005613D1"/>
    <w:rsid w:val="005616AF"/>
    <w:rsid w:val="005617F8"/>
    <w:rsid w:val="00562DE6"/>
    <w:rsid w:val="00565D3E"/>
    <w:rsid w:val="0057448F"/>
    <w:rsid w:val="005828E0"/>
    <w:rsid w:val="005A0A1C"/>
    <w:rsid w:val="005A172F"/>
    <w:rsid w:val="005B2627"/>
    <w:rsid w:val="005C0F3A"/>
    <w:rsid w:val="005C68DC"/>
    <w:rsid w:val="005D1E38"/>
    <w:rsid w:val="005D785C"/>
    <w:rsid w:val="005E09BA"/>
    <w:rsid w:val="005E7CB1"/>
    <w:rsid w:val="005F5B96"/>
    <w:rsid w:val="005F6607"/>
    <w:rsid w:val="005F6D8F"/>
    <w:rsid w:val="006054C8"/>
    <w:rsid w:val="00605F84"/>
    <w:rsid w:val="006113D7"/>
    <w:rsid w:val="00614F25"/>
    <w:rsid w:val="00620C00"/>
    <w:rsid w:val="006249F0"/>
    <w:rsid w:val="0062618F"/>
    <w:rsid w:val="00626357"/>
    <w:rsid w:val="00626F31"/>
    <w:rsid w:val="00627045"/>
    <w:rsid w:val="006352C3"/>
    <w:rsid w:val="00641181"/>
    <w:rsid w:val="00642961"/>
    <w:rsid w:val="00651F01"/>
    <w:rsid w:val="0066304D"/>
    <w:rsid w:val="00667E83"/>
    <w:rsid w:val="00671DB7"/>
    <w:rsid w:val="0068079F"/>
    <w:rsid w:val="00684829"/>
    <w:rsid w:val="006849DA"/>
    <w:rsid w:val="00690EF6"/>
    <w:rsid w:val="006924D9"/>
    <w:rsid w:val="0069342A"/>
    <w:rsid w:val="00693947"/>
    <w:rsid w:val="00693CC2"/>
    <w:rsid w:val="006A25A0"/>
    <w:rsid w:val="006B27A4"/>
    <w:rsid w:val="006B40EE"/>
    <w:rsid w:val="006B674A"/>
    <w:rsid w:val="006B7C14"/>
    <w:rsid w:val="006D2651"/>
    <w:rsid w:val="006D61D8"/>
    <w:rsid w:val="006E0156"/>
    <w:rsid w:val="006E32CE"/>
    <w:rsid w:val="006E4097"/>
    <w:rsid w:val="006F32D2"/>
    <w:rsid w:val="006F382A"/>
    <w:rsid w:val="00712DDC"/>
    <w:rsid w:val="0072221C"/>
    <w:rsid w:val="00722265"/>
    <w:rsid w:val="007256D9"/>
    <w:rsid w:val="0072606A"/>
    <w:rsid w:val="00730FEB"/>
    <w:rsid w:val="00734023"/>
    <w:rsid w:val="00737C1E"/>
    <w:rsid w:val="00744788"/>
    <w:rsid w:val="007547CB"/>
    <w:rsid w:val="00755542"/>
    <w:rsid w:val="00762E6A"/>
    <w:rsid w:val="00764E0C"/>
    <w:rsid w:val="00790AC8"/>
    <w:rsid w:val="007948EC"/>
    <w:rsid w:val="007B7A5C"/>
    <w:rsid w:val="007C4738"/>
    <w:rsid w:val="007D2ADA"/>
    <w:rsid w:val="007D7EF1"/>
    <w:rsid w:val="007E059D"/>
    <w:rsid w:val="007E3FBE"/>
    <w:rsid w:val="007F40B0"/>
    <w:rsid w:val="00800893"/>
    <w:rsid w:val="00800C2B"/>
    <w:rsid w:val="00802F94"/>
    <w:rsid w:val="00806DFE"/>
    <w:rsid w:val="008140CD"/>
    <w:rsid w:val="00815E30"/>
    <w:rsid w:val="00817704"/>
    <w:rsid w:val="00831F55"/>
    <w:rsid w:val="0084292F"/>
    <w:rsid w:val="00850B45"/>
    <w:rsid w:val="00861C15"/>
    <w:rsid w:val="008A6004"/>
    <w:rsid w:val="008B2C1C"/>
    <w:rsid w:val="008B5EA0"/>
    <w:rsid w:val="008C40F4"/>
    <w:rsid w:val="008D756D"/>
    <w:rsid w:val="008E2093"/>
    <w:rsid w:val="008E32C6"/>
    <w:rsid w:val="008E506A"/>
    <w:rsid w:val="008E5936"/>
    <w:rsid w:val="008F22DE"/>
    <w:rsid w:val="00902F6C"/>
    <w:rsid w:val="00921EEB"/>
    <w:rsid w:val="00926E0A"/>
    <w:rsid w:val="00932736"/>
    <w:rsid w:val="00936153"/>
    <w:rsid w:val="009424F0"/>
    <w:rsid w:val="009461AA"/>
    <w:rsid w:val="00953402"/>
    <w:rsid w:val="009556D8"/>
    <w:rsid w:val="00956824"/>
    <w:rsid w:val="0096271E"/>
    <w:rsid w:val="00965371"/>
    <w:rsid w:val="00965989"/>
    <w:rsid w:val="00972AD4"/>
    <w:rsid w:val="0097479E"/>
    <w:rsid w:val="00980D65"/>
    <w:rsid w:val="00990304"/>
    <w:rsid w:val="00990DD0"/>
    <w:rsid w:val="009A4FFF"/>
    <w:rsid w:val="009A72EB"/>
    <w:rsid w:val="009B3D4C"/>
    <w:rsid w:val="009B3DA4"/>
    <w:rsid w:val="009D4396"/>
    <w:rsid w:val="00A01180"/>
    <w:rsid w:val="00A02AA7"/>
    <w:rsid w:val="00A12C8E"/>
    <w:rsid w:val="00A141D7"/>
    <w:rsid w:val="00A170F6"/>
    <w:rsid w:val="00A17492"/>
    <w:rsid w:val="00A24D6F"/>
    <w:rsid w:val="00A35645"/>
    <w:rsid w:val="00A40B81"/>
    <w:rsid w:val="00A46B99"/>
    <w:rsid w:val="00A52309"/>
    <w:rsid w:val="00A53917"/>
    <w:rsid w:val="00A60932"/>
    <w:rsid w:val="00A74873"/>
    <w:rsid w:val="00A84C30"/>
    <w:rsid w:val="00A9251B"/>
    <w:rsid w:val="00A949AD"/>
    <w:rsid w:val="00A950DF"/>
    <w:rsid w:val="00AA4C39"/>
    <w:rsid w:val="00AB0972"/>
    <w:rsid w:val="00AB5E62"/>
    <w:rsid w:val="00AC7065"/>
    <w:rsid w:val="00AD3E8B"/>
    <w:rsid w:val="00AE15DF"/>
    <w:rsid w:val="00AE1E67"/>
    <w:rsid w:val="00AF065E"/>
    <w:rsid w:val="00AF0F73"/>
    <w:rsid w:val="00AF18DA"/>
    <w:rsid w:val="00AF6B6B"/>
    <w:rsid w:val="00B016D9"/>
    <w:rsid w:val="00B0434A"/>
    <w:rsid w:val="00B10EE8"/>
    <w:rsid w:val="00B110BC"/>
    <w:rsid w:val="00B13A00"/>
    <w:rsid w:val="00B1756E"/>
    <w:rsid w:val="00B25CC4"/>
    <w:rsid w:val="00B25CF4"/>
    <w:rsid w:val="00B33F78"/>
    <w:rsid w:val="00B340E7"/>
    <w:rsid w:val="00B37924"/>
    <w:rsid w:val="00B41882"/>
    <w:rsid w:val="00B4684C"/>
    <w:rsid w:val="00B46C3D"/>
    <w:rsid w:val="00B47045"/>
    <w:rsid w:val="00B52653"/>
    <w:rsid w:val="00B703E5"/>
    <w:rsid w:val="00B75A15"/>
    <w:rsid w:val="00B77EC1"/>
    <w:rsid w:val="00B90CEA"/>
    <w:rsid w:val="00BB290F"/>
    <w:rsid w:val="00BD0675"/>
    <w:rsid w:val="00BD482F"/>
    <w:rsid w:val="00BD5228"/>
    <w:rsid w:val="00BD6933"/>
    <w:rsid w:val="00BE23F9"/>
    <w:rsid w:val="00BE2550"/>
    <w:rsid w:val="00BE3942"/>
    <w:rsid w:val="00BF1806"/>
    <w:rsid w:val="00BF3563"/>
    <w:rsid w:val="00BF4807"/>
    <w:rsid w:val="00C009FF"/>
    <w:rsid w:val="00C05215"/>
    <w:rsid w:val="00C10719"/>
    <w:rsid w:val="00C10F8A"/>
    <w:rsid w:val="00C125E8"/>
    <w:rsid w:val="00C35EEF"/>
    <w:rsid w:val="00C3624B"/>
    <w:rsid w:val="00C50609"/>
    <w:rsid w:val="00C651D4"/>
    <w:rsid w:val="00C6616A"/>
    <w:rsid w:val="00C7239A"/>
    <w:rsid w:val="00C72FC7"/>
    <w:rsid w:val="00C74C59"/>
    <w:rsid w:val="00C75603"/>
    <w:rsid w:val="00CA4D3D"/>
    <w:rsid w:val="00CA6592"/>
    <w:rsid w:val="00CB0387"/>
    <w:rsid w:val="00CB2866"/>
    <w:rsid w:val="00CB2957"/>
    <w:rsid w:val="00CB537A"/>
    <w:rsid w:val="00CC0ADA"/>
    <w:rsid w:val="00CC16EC"/>
    <w:rsid w:val="00CC3D47"/>
    <w:rsid w:val="00CE1990"/>
    <w:rsid w:val="00CE4633"/>
    <w:rsid w:val="00CE6D1C"/>
    <w:rsid w:val="00CE6F2A"/>
    <w:rsid w:val="00CF12A6"/>
    <w:rsid w:val="00CF2622"/>
    <w:rsid w:val="00CF6CB7"/>
    <w:rsid w:val="00CF7DA0"/>
    <w:rsid w:val="00D01373"/>
    <w:rsid w:val="00D035F9"/>
    <w:rsid w:val="00D04FA0"/>
    <w:rsid w:val="00D051E3"/>
    <w:rsid w:val="00D1042C"/>
    <w:rsid w:val="00D1051E"/>
    <w:rsid w:val="00D11E13"/>
    <w:rsid w:val="00D11EB3"/>
    <w:rsid w:val="00D204C1"/>
    <w:rsid w:val="00D2133D"/>
    <w:rsid w:val="00D25128"/>
    <w:rsid w:val="00D27BB3"/>
    <w:rsid w:val="00D34C8B"/>
    <w:rsid w:val="00D36672"/>
    <w:rsid w:val="00D434B1"/>
    <w:rsid w:val="00D441F5"/>
    <w:rsid w:val="00D450A5"/>
    <w:rsid w:val="00D46867"/>
    <w:rsid w:val="00D53E2E"/>
    <w:rsid w:val="00D54036"/>
    <w:rsid w:val="00D61398"/>
    <w:rsid w:val="00D72838"/>
    <w:rsid w:val="00D75E46"/>
    <w:rsid w:val="00D77ECE"/>
    <w:rsid w:val="00D901F5"/>
    <w:rsid w:val="00D93DD9"/>
    <w:rsid w:val="00D95DD0"/>
    <w:rsid w:val="00D9667A"/>
    <w:rsid w:val="00DA0A5F"/>
    <w:rsid w:val="00DB16D6"/>
    <w:rsid w:val="00DC2AD2"/>
    <w:rsid w:val="00DC43F5"/>
    <w:rsid w:val="00DC46AA"/>
    <w:rsid w:val="00DC5358"/>
    <w:rsid w:val="00DD386E"/>
    <w:rsid w:val="00DD55A4"/>
    <w:rsid w:val="00DF15C5"/>
    <w:rsid w:val="00DF2C3D"/>
    <w:rsid w:val="00DF75D3"/>
    <w:rsid w:val="00E01263"/>
    <w:rsid w:val="00E06514"/>
    <w:rsid w:val="00E22C84"/>
    <w:rsid w:val="00E36B2A"/>
    <w:rsid w:val="00E374DD"/>
    <w:rsid w:val="00E37AAF"/>
    <w:rsid w:val="00E41174"/>
    <w:rsid w:val="00E4277D"/>
    <w:rsid w:val="00E44A9D"/>
    <w:rsid w:val="00E458EE"/>
    <w:rsid w:val="00E52C80"/>
    <w:rsid w:val="00E60018"/>
    <w:rsid w:val="00E61FBD"/>
    <w:rsid w:val="00E76AFA"/>
    <w:rsid w:val="00E8101D"/>
    <w:rsid w:val="00E97DA2"/>
    <w:rsid w:val="00EB450A"/>
    <w:rsid w:val="00EB497D"/>
    <w:rsid w:val="00EC5052"/>
    <w:rsid w:val="00ED1762"/>
    <w:rsid w:val="00ED1A45"/>
    <w:rsid w:val="00ED2CA4"/>
    <w:rsid w:val="00ED4246"/>
    <w:rsid w:val="00EE4669"/>
    <w:rsid w:val="00EF054B"/>
    <w:rsid w:val="00EF48C0"/>
    <w:rsid w:val="00EF53D9"/>
    <w:rsid w:val="00F0372E"/>
    <w:rsid w:val="00F1032C"/>
    <w:rsid w:val="00F13B28"/>
    <w:rsid w:val="00F15635"/>
    <w:rsid w:val="00F16567"/>
    <w:rsid w:val="00F177A1"/>
    <w:rsid w:val="00F231FA"/>
    <w:rsid w:val="00F24B74"/>
    <w:rsid w:val="00F448D1"/>
    <w:rsid w:val="00F46543"/>
    <w:rsid w:val="00F55B80"/>
    <w:rsid w:val="00F70E5E"/>
    <w:rsid w:val="00F728FD"/>
    <w:rsid w:val="00F72B96"/>
    <w:rsid w:val="00F878B3"/>
    <w:rsid w:val="00F96C84"/>
    <w:rsid w:val="00FA174F"/>
    <w:rsid w:val="00FA2710"/>
    <w:rsid w:val="00FA537E"/>
    <w:rsid w:val="00FB50D2"/>
    <w:rsid w:val="00FC54DE"/>
    <w:rsid w:val="00FD5571"/>
    <w:rsid w:val="00FE07B5"/>
    <w:rsid w:val="00FE090E"/>
    <w:rsid w:val="00FE0AA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75A15"/>
    <w:pPr>
      <w:spacing w:after="200" w:line="276" w:lineRule="auto"/>
    </w:pPr>
    <w:rPr>
      <w:rFonts w:cs="Calibri"/>
      <w:lang w:val="en-US" w:eastAsia="en-US"/>
    </w:rPr>
  </w:style>
  <w:style w:type="paragraph" w:styleId="Heading1">
    <w:name w:val="heading 1"/>
    <w:basedOn w:val="Normal"/>
    <w:next w:val="Normal"/>
    <w:link w:val="Heading1Char"/>
    <w:uiPriority w:val="99"/>
    <w:qFormat/>
    <w:rsid w:val="00C50609"/>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953402"/>
    <w:pPr>
      <w:spacing w:after="0" w:line="240" w:lineRule="auto"/>
      <w:outlineLvl w:val="1"/>
    </w:pPr>
    <w:rPr>
      <w:rFonts w:ascii="Trebuchet MS" w:eastAsia="Times New Roman" w:hAnsi="Trebuchet MS" w:cs="Trebuchet MS"/>
      <w:b/>
      <w:bC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0609"/>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953402"/>
    <w:rPr>
      <w:rFonts w:ascii="Trebuchet MS" w:hAnsi="Trebuchet MS" w:cs="Trebuchet MS"/>
      <w:b/>
      <w:bCs/>
      <w:color w:val="FFFFFF"/>
      <w:sz w:val="20"/>
      <w:szCs w:val="20"/>
    </w:rPr>
  </w:style>
  <w:style w:type="paragraph" w:styleId="ListParagraph">
    <w:name w:val="List Paragraph"/>
    <w:basedOn w:val="Normal"/>
    <w:uiPriority w:val="99"/>
    <w:qFormat/>
    <w:rsid w:val="000B604A"/>
    <w:pPr>
      <w:ind w:left="720"/>
      <w:contextualSpacing/>
    </w:pPr>
  </w:style>
  <w:style w:type="character" w:styleId="Hyperlink">
    <w:name w:val="Hyperlink"/>
    <w:basedOn w:val="DefaultParagraphFont"/>
    <w:uiPriority w:val="99"/>
    <w:rsid w:val="004555D9"/>
    <w:rPr>
      <w:rFonts w:cs="Times New Roman"/>
      <w:color w:val="0000FF"/>
      <w:u w:val="single"/>
    </w:rPr>
  </w:style>
  <w:style w:type="table" w:styleId="TableGrid">
    <w:name w:val="Table Grid"/>
    <w:basedOn w:val="TableNormal"/>
    <w:uiPriority w:val="99"/>
    <w:rsid w:val="00B703E5"/>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3">
    <w:name w:val="bullet3"/>
    <w:basedOn w:val="Normal"/>
    <w:uiPriority w:val="99"/>
    <w:rsid w:val="00B703E5"/>
    <w:pPr>
      <w:spacing w:after="0" w:line="240" w:lineRule="auto"/>
      <w:ind w:left="2160" w:hanging="732"/>
    </w:pPr>
    <w:rPr>
      <w:rFonts w:ascii="Trebuchet MS" w:eastAsia="Times New Roman" w:hAnsi="Trebuchet MS" w:cs="Trebuchet MS"/>
      <w:sz w:val="24"/>
      <w:szCs w:val="24"/>
    </w:rPr>
  </w:style>
  <w:style w:type="paragraph" w:customStyle="1" w:styleId="exceptionheader">
    <w:name w:val="exception header"/>
    <w:uiPriority w:val="99"/>
    <w:rsid w:val="00FA174F"/>
    <w:pPr>
      <w:spacing w:before="120"/>
    </w:pPr>
    <w:rPr>
      <w:rFonts w:ascii="Trebuchet MS" w:eastAsia="Times New Roman" w:hAnsi="Trebuchet MS" w:cs="Trebuchet MS"/>
      <w:b/>
      <w:bCs/>
      <w:sz w:val="18"/>
      <w:szCs w:val="18"/>
      <w:lang w:val="fr-FR" w:eastAsia="en-US"/>
    </w:rPr>
  </w:style>
  <w:style w:type="paragraph" w:customStyle="1" w:styleId="exceptionbody">
    <w:name w:val="exception body"/>
    <w:uiPriority w:val="99"/>
    <w:rsid w:val="00FA174F"/>
    <w:pPr>
      <w:spacing w:after="60" w:line="255" w:lineRule="exact"/>
      <w:ind w:left="216"/>
    </w:pPr>
    <w:rPr>
      <w:rFonts w:ascii="Trebuchet MS" w:eastAsia="MS PGothic" w:hAnsi="Trebuchet MS" w:cs="Trebuchet MS"/>
      <w:color w:val="000000"/>
      <w:sz w:val="18"/>
      <w:szCs w:val="18"/>
      <w:lang w:val="en-US" w:eastAsia="ja-JP"/>
    </w:rPr>
  </w:style>
  <w:style w:type="character" w:styleId="CommentReference">
    <w:name w:val="annotation reference"/>
    <w:basedOn w:val="DefaultParagraphFont"/>
    <w:uiPriority w:val="99"/>
    <w:semiHidden/>
    <w:rsid w:val="00E37AAF"/>
    <w:rPr>
      <w:rFonts w:cs="Times New Roman"/>
      <w:sz w:val="16"/>
      <w:szCs w:val="16"/>
    </w:rPr>
  </w:style>
  <w:style w:type="paragraph" w:styleId="CommentText">
    <w:name w:val="annotation text"/>
    <w:basedOn w:val="Normal"/>
    <w:link w:val="CommentTextChar"/>
    <w:uiPriority w:val="99"/>
    <w:semiHidden/>
    <w:rsid w:val="00E37AA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37AAF"/>
    <w:rPr>
      <w:rFonts w:cs="Times New Roman"/>
      <w:sz w:val="20"/>
      <w:szCs w:val="20"/>
    </w:rPr>
  </w:style>
  <w:style w:type="paragraph" w:styleId="CommentSubject">
    <w:name w:val="annotation subject"/>
    <w:basedOn w:val="CommentText"/>
    <w:next w:val="CommentText"/>
    <w:link w:val="CommentSubjectChar"/>
    <w:uiPriority w:val="99"/>
    <w:semiHidden/>
    <w:rsid w:val="00E37AAF"/>
    <w:rPr>
      <w:b/>
      <w:bCs/>
    </w:rPr>
  </w:style>
  <w:style w:type="character" w:customStyle="1" w:styleId="CommentSubjectChar">
    <w:name w:val="Comment Subject Char"/>
    <w:basedOn w:val="CommentTextChar"/>
    <w:link w:val="CommentSubject"/>
    <w:uiPriority w:val="99"/>
    <w:semiHidden/>
    <w:locked/>
    <w:rsid w:val="00E37AAF"/>
    <w:rPr>
      <w:b/>
      <w:bCs/>
    </w:rPr>
  </w:style>
  <w:style w:type="paragraph" w:styleId="BalloonText">
    <w:name w:val="Balloon Text"/>
    <w:basedOn w:val="Normal"/>
    <w:link w:val="BalloonTextChar"/>
    <w:uiPriority w:val="99"/>
    <w:semiHidden/>
    <w:rsid w:val="00E37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7AAF"/>
    <w:rPr>
      <w:rFonts w:ascii="Tahoma" w:hAnsi="Tahoma" w:cs="Tahoma"/>
      <w:sz w:val="16"/>
      <w:szCs w:val="16"/>
    </w:rPr>
  </w:style>
  <w:style w:type="paragraph" w:styleId="Header">
    <w:name w:val="header"/>
    <w:basedOn w:val="Normal"/>
    <w:link w:val="HeaderChar"/>
    <w:uiPriority w:val="99"/>
    <w:semiHidden/>
    <w:rsid w:val="001278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27843"/>
    <w:rPr>
      <w:rFonts w:cs="Times New Roman"/>
    </w:rPr>
  </w:style>
  <w:style w:type="paragraph" w:styleId="Footer">
    <w:name w:val="footer"/>
    <w:basedOn w:val="Normal"/>
    <w:link w:val="FooterChar"/>
    <w:uiPriority w:val="99"/>
    <w:rsid w:val="0012784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27843"/>
    <w:rPr>
      <w:rFonts w:cs="Times New Roman"/>
    </w:rPr>
  </w:style>
  <w:style w:type="paragraph" w:customStyle="1" w:styleId="Default">
    <w:name w:val="Default"/>
    <w:basedOn w:val="Normal"/>
    <w:uiPriority w:val="99"/>
    <w:rsid w:val="00D1042C"/>
    <w:pPr>
      <w:autoSpaceDE w:val="0"/>
      <w:autoSpaceDN w:val="0"/>
      <w:spacing w:after="0" w:line="240" w:lineRule="auto"/>
    </w:pPr>
    <w:rPr>
      <w:rFonts w:ascii="Tahoma" w:hAnsi="Tahoma" w:cs="Tahoma"/>
      <w:color w:val="000000"/>
      <w:sz w:val="24"/>
      <w:szCs w:val="24"/>
    </w:rPr>
  </w:style>
  <w:style w:type="character" w:styleId="FollowedHyperlink">
    <w:name w:val="FollowedHyperlink"/>
    <w:basedOn w:val="DefaultParagraphFont"/>
    <w:uiPriority w:val="99"/>
    <w:semiHidden/>
    <w:rsid w:val="00372095"/>
    <w:rPr>
      <w:rFonts w:cs="Times New Roman"/>
      <w:color w:val="800080"/>
      <w:u w:val="single"/>
    </w:rPr>
  </w:style>
  <w:style w:type="paragraph" w:customStyle="1" w:styleId="Heading4nobold">
    <w:name w:val="Heading 4 no bold"/>
    <w:basedOn w:val="Normal"/>
    <w:uiPriority w:val="99"/>
    <w:rsid w:val="00D93DD9"/>
    <w:pPr>
      <w:spacing w:after="120" w:line="240" w:lineRule="auto"/>
      <w:ind w:left="706" w:hanging="346"/>
      <w:jc w:val="both"/>
    </w:pPr>
    <w:rPr>
      <w:rFonts w:ascii="Trebuchet MS" w:eastAsia="Times New Roman" w:hAnsi="Trebuchet MS" w:cs="Trebuchet MS"/>
      <w:sz w:val="18"/>
      <w:szCs w:val="18"/>
    </w:rPr>
  </w:style>
  <w:style w:type="paragraph" w:customStyle="1" w:styleId="subhead">
    <w:name w:val="subhead"/>
    <w:basedOn w:val="Normal"/>
    <w:uiPriority w:val="99"/>
    <w:rsid w:val="00D93DD9"/>
    <w:pPr>
      <w:spacing w:after="80" w:line="240" w:lineRule="auto"/>
    </w:pPr>
    <w:rPr>
      <w:rFonts w:ascii="Trebuchet MS" w:eastAsia="Times New Roman" w:hAnsi="Trebuchet MS" w:cs="Trebuchet MS"/>
      <w:b/>
      <w:bCs/>
      <w:color w:val="FFFFFF"/>
      <w:sz w:val="20"/>
      <w:szCs w:val="20"/>
    </w:rPr>
  </w:style>
  <w:style w:type="paragraph" w:styleId="BodyText3">
    <w:name w:val="Body Text 3"/>
    <w:basedOn w:val="Normal"/>
    <w:link w:val="BodyText3Char"/>
    <w:uiPriority w:val="99"/>
    <w:rsid w:val="00D93DD9"/>
    <w:pPr>
      <w:spacing w:after="0" w:line="240" w:lineRule="auto"/>
      <w:jc w:val="center"/>
    </w:pPr>
    <w:rPr>
      <w:rFonts w:ascii="Tahoma" w:eastAsia="Times New Roman" w:hAnsi="Tahoma" w:cs="Tahoma"/>
      <w:sz w:val="18"/>
      <w:szCs w:val="18"/>
    </w:rPr>
  </w:style>
  <w:style w:type="character" w:customStyle="1" w:styleId="BodyText3Char">
    <w:name w:val="Body Text 3 Char"/>
    <w:basedOn w:val="DefaultParagraphFont"/>
    <w:link w:val="BodyText3"/>
    <w:uiPriority w:val="99"/>
    <w:locked/>
    <w:rsid w:val="00D93DD9"/>
    <w:rPr>
      <w:rFonts w:ascii="Tahoma" w:hAnsi="Tahoma" w:cs="Tahoma"/>
      <w:sz w:val="18"/>
      <w:szCs w:val="18"/>
    </w:rPr>
  </w:style>
  <w:style w:type="paragraph" w:customStyle="1" w:styleId="3iNumbered2ndlevel">
    <w:name w:val="3i. Numbered 2nd level"/>
    <w:basedOn w:val="Normal"/>
    <w:link w:val="3iNumbered2ndlevelChar1"/>
    <w:uiPriority w:val="99"/>
    <w:rsid w:val="005D785C"/>
    <w:pPr>
      <w:spacing w:before="60" w:after="0" w:line="160" w:lineRule="exact"/>
      <w:ind w:left="624" w:hanging="340"/>
    </w:pPr>
    <w:rPr>
      <w:rFonts w:ascii="Tahoma" w:eastAsia="Times New Roman" w:hAnsi="Tahoma" w:cs="Tahoma"/>
      <w:color w:val="000000"/>
      <w:sz w:val="14"/>
      <w:szCs w:val="14"/>
    </w:rPr>
  </w:style>
  <w:style w:type="character" w:customStyle="1" w:styleId="3iNumbered2ndlevelChar1">
    <w:name w:val="3i. Numbered 2nd level Char1"/>
    <w:basedOn w:val="DefaultParagraphFont"/>
    <w:link w:val="3iNumbered2ndlevel"/>
    <w:uiPriority w:val="99"/>
    <w:locked/>
    <w:rsid w:val="005D785C"/>
    <w:rPr>
      <w:rFonts w:ascii="Tahoma" w:hAnsi="Tahoma" w:cs="Tahoma"/>
      <w:color w:val="000000"/>
      <w:sz w:val="20"/>
      <w:szCs w:val="20"/>
    </w:rPr>
  </w:style>
  <w:style w:type="paragraph" w:customStyle="1" w:styleId="Note">
    <w:name w:val="Note"/>
    <w:basedOn w:val="Normal"/>
    <w:uiPriority w:val="99"/>
    <w:rsid w:val="00C50609"/>
    <w:pPr>
      <w:spacing w:after="0" w:line="240" w:lineRule="auto"/>
      <w:ind w:left="144" w:right="144"/>
      <w:jc w:val="both"/>
    </w:pPr>
    <w:rPr>
      <w:rFonts w:ascii="Arial" w:eastAsia="Times New Roman" w:hAnsi="Arial" w:cs="Arial"/>
      <w:sz w:val="16"/>
      <w:szCs w:val="16"/>
      <w:lang w:val="fr-FR"/>
    </w:rPr>
  </w:style>
  <w:style w:type="paragraph" w:customStyle="1" w:styleId="Brief">
    <w:name w:val="Brief"/>
    <w:basedOn w:val="Normal"/>
    <w:uiPriority w:val="99"/>
    <w:rsid w:val="00C50609"/>
    <w:pPr>
      <w:spacing w:after="0" w:line="240" w:lineRule="auto"/>
      <w:ind w:left="720" w:firstLine="720"/>
      <w:jc w:val="both"/>
    </w:pPr>
    <w:rPr>
      <w:rFonts w:ascii="Arial Black" w:eastAsia="Times New Roman" w:hAnsi="Arial Black" w:cs="Arial Black"/>
      <w:spacing w:val="172"/>
      <w:sz w:val="20"/>
      <w:szCs w:val="20"/>
    </w:rPr>
  </w:style>
  <w:style w:type="paragraph" w:customStyle="1" w:styleId="BriefTitle">
    <w:name w:val="Brief Title"/>
    <w:basedOn w:val="Normal"/>
    <w:uiPriority w:val="99"/>
    <w:rsid w:val="00C50609"/>
    <w:pPr>
      <w:tabs>
        <w:tab w:val="left" w:pos="7680"/>
      </w:tabs>
      <w:spacing w:after="0" w:line="240" w:lineRule="auto"/>
    </w:pPr>
    <w:rPr>
      <w:rFonts w:ascii="Arial" w:eastAsia="Times New Roman" w:hAnsi="Arial" w:cs="Arial"/>
      <w:b/>
      <w:bCs/>
      <w:sz w:val="18"/>
      <w:szCs w:val="18"/>
    </w:rPr>
  </w:style>
  <w:style w:type="paragraph" w:styleId="FootnoteText">
    <w:name w:val="footnote text"/>
    <w:basedOn w:val="Normal"/>
    <w:link w:val="FootnoteTextChar"/>
    <w:uiPriority w:val="99"/>
    <w:semiHidden/>
    <w:rsid w:val="00D5403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54036"/>
    <w:rPr>
      <w:rFonts w:cs="Times New Roman"/>
      <w:sz w:val="20"/>
      <w:szCs w:val="20"/>
    </w:rPr>
  </w:style>
  <w:style w:type="character" w:styleId="FootnoteReference">
    <w:name w:val="footnote reference"/>
    <w:basedOn w:val="DefaultParagraphFont"/>
    <w:uiPriority w:val="99"/>
    <w:semiHidden/>
    <w:rsid w:val="00D54036"/>
    <w:rPr>
      <w:rFonts w:cs="Times New Roman"/>
      <w:vertAlign w:val="superscript"/>
    </w:rPr>
  </w:style>
  <w:style w:type="paragraph" w:styleId="TOCHeading">
    <w:name w:val="TOC Heading"/>
    <w:basedOn w:val="Heading1"/>
    <w:next w:val="Normal"/>
    <w:uiPriority w:val="99"/>
    <w:qFormat/>
    <w:rsid w:val="00762E6A"/>
    <w:pPr>
      <w:outlineLvl w:val="9"/>
    </w:pPr>
  </w:style>
  <w:style w:type="paragraph" w:styleId="TOC1">
    <w:name w:val="toc 1"/>
    <w:basedOn w:val="Normal"/>
    <w:next w:val="Normal"/>
    <w:autoRedefine/>
    <w:uiPriority w:val="39"/>
    <w:rsid w:val="00AE1E67"/>
    <w:pPr>
      <w:tabs>
        <w:tab w:val="right" w:leader="dot" w:pos="8460"/>
      </w:tabs>
      <w:spacing w:after="100"/>
    </w:pPr>
    <w:rPr>
      <w:sz w:val="18"/>
    </w:rPr>
  </w:style>
  <w:style w:type="paragraph" w:styleId="TOC2">
    <w:name w:val="toc 2"/>
    <w:basedOn w:val="Normal"/>
    <w:next w:val="Normal"/>
    <w:autoRedefine/>
    <w:uiPriority w:val="39"/>
    <w:rsid w:val="00AE1E67"/>
    <w:pPr>
      <w:tabs>
        <w:tab w:val="right" w:leader="dot" w:pos="8460"/>
      </w:tabs>
      <w:spacing w:after="100"/>
      <w:ind w:left="220"/>
    </w:pPr>
    <w:rPr>
      <w:sz w:val="18"/>
    </w:rPr>
  </w:style>
  <w:style w:type="paragraph" w:styleId="EndnoteText">
    <w:name w:val="endnote text"/>
    <w:basedOn w:val="Normal"/>
    <w:link w:val="EndnoteTextChar"/>
    <w:uiPriority w:val="99"/>
    <w:semiHidden/>
    <w:rsid w:val="001A6F59"/>
    <w:rPr>
      <w:sz w:val="20"/>
      <w:szCs w:val="20"/>
    </w:rPr>
  </w:style>
  <w:style w:type="character" w:customStyle="1" w:styleId="EndnoteTextChar">
    <w:name w:val="Endnote Text Char"/>
    <w:basedOn w:val="DefaultParagraphFont"/>
    <w:link w:val="EndnoteText"/>
    <w:uiPriority w:val="99"/>
    <w:semiHidden/>
    <w:locked/>
    <w:rsid w:val="00A35645"/>
    <w:rPr>
      <w:rFonts w:cs="Calibri"/>
      <w:sz w:val="20"/>
      <w:szCs w:val="20"/>
      <w:lang w:val="en-US" w:eastAsia="en-US"/>
    </w:rPr>
  </w:style>
  <w:style w:type="character" w:styleId="EndnoteReference">
    <w:name w:val="endnote reference"/>
    <w:basedOn w:val="DefaultParagraphFont"/>
    <w:uiPriority w:val="99"/>
    <w:semiHidden/>
    <w:rsid w:val="001A6F59"/>
    <w:rPr>
      <w:rFonts w:cs="Times New Roman"/>
      <w:vertAlign w:val="superscript"/>
    </w:rPr>
  </w:style>
  <w:style w:type="character" w:styleId="PlaceholderText">
    <w:name w:val="Placeholder Text"/>
    <w:basedOn w:val="DefaultParagraphFont"/>
    <w:uiPriority w:val="99"/>
    <w:semiHidden/>
    <w:rsid w:val="000E27CC"/>
    <w:rPr>
      <w:rFonts w:cs="Times New Roman"/>
      <w:color w:val="808080"/>
    </w:rPr>
  </w:style>
  <w:style w:type="paragraph" w:styleId="Revision">
    <w:name w:val="Revision"/>
    <w:hidden/>
    <w:uiPriority w:val="99"/>
    <w:semiHidden/>
    <w:rsid w:val="00CB2957"/>
    <w:rPr>
      <w:rFonts w:cs="Calibri"/>
      <w:lang w:val="en-US" w:eastAsia="en-US"/>
    </w:rPr>
  </w:style>
</w:styles>
</file>

<file path=word/webSettings.xml><?xml version="1.0" encoding="utf-8"?>
<w:webSettings xmlns:r="http://schemas.openxmlformats.org/officeDocument/2006/relationships" xmlns:w="http://schemas.openxmlformats.org/wordprocessingml/2006/main">
  <w:divs>
    <w:div w:id="1164517952">
      <w:marLeft w:val="0"/>
      <w:marRight w:val="0"/>
      <w:marTop w:val="0"/>
      <w:marBottom w:val="0"/>
      <w:divBdr>
        <w:top w:val="none" w:sz="0" w:space="0" w:color="auto"/>
        <w:left w:val="none" w:sz="0" w:space="0" w:color="auto"/>
        <w:bottom w:val="none" w:sz="0" w:space="0" w:color="auto"/>
        <w:right w:val="none" w:sz="0" w:space="0" w:color="auto"/>
      </w:divBdr>
      <w:divsChild>
        <w:div w:id="1164517954">
          <w:marLeft w:val="907"/>
          <w:marRight w:val="0"/>
          <w:marTop w:val="173"/>
          <w:marBottom w:val="0"/>
          <w:divBdr>
            <w:top w:val="none" w:sz="0" w:space="0" w:color="auto"/>
            <w:left w:val="none" w:sz="0" w:space="0" w:color="auto"/>
            <w:bottom w:val="none" w:sz="0" w:space="0" w:color="auto"/>
            <w:right w:val="none" w:sz="0" w:space="0" w:color="auto"/>
          </w:divBdr>
        </w:div>
        <w:div w:id="1164517955">
          <w:marLeft w:val="1627"/>
          <w:marRight w:val="0"/>
          <w:marTop w:val="173"/>
          <w:marBottom w:val="0"/>
          <w:divBdr>
            <w:top w:val="none" w:sz="0" w:space="0" w:color="auto"/>
            <w:left w:val="none" w:sz="0" w:space="0" w:color="auto"/>
            <w:bottom w:val="none" w:sz="0" w:space="0" w:color="auto"/>
            <w:right w:val="none" w:sz="0" w:space="0" w:color="auto"/>
          </w:divBdr>
        </w:div>
        <w:div w:id="1164517956">
          <w:marLeft w:val="907"/>
          <w:marRight w:val="0"/>
          <w:marTop w:val="173"/>
          <w:marBottom w:val="0"/>
          <w:divBdr>
            <w:top w:val="none" w:sz="0" w:space="0" w:color="auto"/>
            <w:left w:val="none" w:sz="0" w:space="0" w:color="auto"/>
            <w:bottom w:val="none" w:sz="0" w:space="0" w:color="auto"/>
            <w:right w:val="none" w:sz="0" w:space="0" w:color="auto"/>
          </w:divBdr>
        </w:div>
        <w:div w:id="1164517957">
          <w:marLeft w:val="907"/>
          <w:marRight w:val="0"/>
          <w:marTop w:val="173"/>
          <w:marBottom w:val="0"/>
          <w:divBdr>
            <w:top w:val="none" w:sz="0" w:space="0" w:color="auto"/>
            <w:left w:val="none" w:sz="0" w:space="0" w:color="auto"/>
            <w:bottom w:val="none" w:sz="0" w:space="0" w:color="auto"/>
            <w:right w:val="none" w:sz="0" w:space="0" w:color="auto"/>
          </w:divBdr>
        </w:div>
      </w:divsChild>
    </w:div>
    <w:div w:id="1164517953">
      <w:marLeft w:val="0"/>
      <w:marRight w:val="0"/>
      <w:marTop w:val="0"/>
      <w:marBottom w:val="0"/>
      <w:divBdr>
        <w:top w:val="none" w:sz="0" w:space="0" w:color="auto"/>
        <w:left w:val="none" w:sz="0" w:space="0" w:color="auto"/>
        <w:bottom w:val="none" w:sz="0" w:space="0" w:color="auto"/>
        <w:right w:val="none" w:sz="0" w:space="0" w:color="auto"/>
      </w:divBdr>
    </w:div>
    <w:div w:id="1164517958">
      <w:marLeft w:val="0"/>
      <w:marRight w:val="0"/>
      <w:marTop w:val="0"/>
      <w:marBottom w:val="0"/>
      <w:divBdr>
        <w:top w:val="none" w:sz="0" w:space="0" w:color="auto"/>
        <w:left w:val="none" w:sz="0" w:space="0" w:color="auto"/>
        <w:bottom w:val="none" w:sz="0" w:space="0" w:color="auto"/>
        <w:right w:val="none" w:sz="0" w:space="0" w:color="auto"/>
      </w:divBdr>
    </w:div>
    <w:div w:id="11645179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windowsserver2003/howtobuy/licensing/calculator.mspx" TargetMode="External"/><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hyperlink" Target="http://download.microsoft.com/download/a/6/9/a69a4aa0-717a-4f73-bbcd-9d7451fddbbc/stepup_license_v4.doc"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download.microsoft.com/download/f/1/e/f1ecd771-cf97-4d98-9a1b-b86e3f24e08f/multicore_hyperthread_brief.doc"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www.microsoft.com/windowsserver2003/howtobuy/licensing/calculator.mspx"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hyperlink" Target="http://download.microsoft.com/download/6/8/9/68964284-864d-4a6d-aed9-f2c1f8f23e14/virtualization_whitepaper.doc" TargetMode="External"/><Relationship Id="rId37" Type="http://schemas.openxmlformats.org/officeDocument/2006/relationships/hyperlink" Target="http://www.microsoft.com/windowsserver2003/howtobuy/licensing/calculator.mspx"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hyperlink" Target="http://www.microsoftvolumelicensing.com/userights/PUR.aspx" TargetMode="Externa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yperlink" Target="http://download.microsoft.com/download/6/8/9/68964284-864d-4a6d-aed9-f2c1f8f23e14/virtualization_brief.doc"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hyperlink" Target="http://www.microsoft.com/windowsserversystem/virtualization/default.mspx" TargetMode="External"/><Relationship Id="rId35" Type="http://schemas.openxmlformats.org/officeDocument/2006/relationships/hyperlink" Target="http://www.microsoft.com/licensing/resources/glossary.mspx" TargetMode="Externa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4082</Words>
  <Characters>24492</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2007-10-29T10:11:00Z</dcterms:created>
  <dcterms:modified xsi:type="dcterms:W3CDTF">2007-10-29T10:11:00Z</dcterms:modified>
</cp:coreProperties>
</file>