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Default Extension="png" ContentType="image/png"/>
  <Default Extension="bin" ContentType="application/vnd.openxmlformats-officedocument.oleObject"/>
  <Override PartName="/customXml/itemProps1.xml" ContentType="application/vnd.openxmlformats-officedocument.customXmlProperties+xml"/>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788"/>
        <w:gridCol w:w="4788"/>
      </w:tblGrid>
      <w:tr w:rsidR="00F26270" w:rsidTr="00E21827">
        <w:trPr>
          <w:trHeight w:val="800"/>
        </w:trPr>
        <w:tc>
          <w:tcPr>
            <w:tcW w:w="4788" w:type="dxa"/>
            <w:vAlign w:val="center"/>
          </w:tcPr>
          <w:p w:rsidR="00F26270" w:rsidRDefault="003D45D6" w:rsidP="00E21827">
            <w:pPr>
              <w:jc w:val="left"/>
              <w:rPr>
                <w:rFonts w:asciiTheme="majorHAnsi" w:eastAsiaTheme="majorEastAsia" w:hAnsiTheme="majorHAnsi" w:cstheme="majorBidi"/>
                <w:b/>
                <w:bCs/>
                <w:color w:val="365F91" w:themeColor="accent1" w:themeShade="BF"/>
                <w:sz w:val="28"/>
                <w:szCs w:val="28"/>
              </w:rPr>
            </w:pPr>
            <w:r>
              <w:rPr>
                <w:rFonts w:asciiTheme="majorHAnsi" w:eastAsiaTheme="majorEastAsia" w:hAnsiTheme="majorHAnsi" w:cstheme="majorBidi"/>
                <w:b/>
                <w:bCs/>
                <w:noProof/>
                <w:color w:val="365F91" w:themeColor="accent1" w:themeShade="BF"/>
                <w:sz w:val="28"/>
                <w:szCs w:val="28"/>
                <w:lang w:bidi="ar-SA"/>
              </w:rPr>
              <w:drawing>
                <wp:inline distT="0" distB="0" distL="0" distR="0">
                  <wp:extent cx="1525385" cy="257695"/>
                  <wp:effectExtent l="19050" t="0" r="0" b="0"/>
                  <wp:docPr id="5" name="Picture 4" descr="mslogo-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slogo-1.jpg"/>
                          <pic:cNvPicPr/>
                        </pic:nvPicPr>
                        <pic:blipFill>
                          <a:blip r:embed="rId10" cstate="print"/>
                          <a:stretch>
                            <a:fillRect/>
                          </a:stretch>
                        </pic:blipFill>
                        <pic:spPr>
                          <a:xfrm>
                            <a:off x="0" y="0"/>
                            <a:ext cx="1525385" cy="257695"/>
                          </a:xfrm>
                          <a:prstGeom prst="rect">
                            <a:avLst/>
                          </a:prstGeom>
                        </pic:spPr>
                      </pic:pic>
                    </a:graphicData>
                  </a:graphic>
                </wp:inline>
              </w:drawing>
            </w:r>
          </w:p>
        </w:tc>
        <w:tc>
          <w:tcPr>
            <w:tcW w:w="4788" w:type="dxa"/>
            <w:vAlign w:val="center"/>
          </w:tcPr>
          <w:p w:rsidR="00F26270" w:rsidRDefault="003D45D6" w:rsidP="00E21827">
            <w:pPr>
              <w:jc w:val="right"/>
              <w:rPr>
                <w:rFonts w:asciiTheme="majorHAnsi" w:eastAsiaTheme="majorEastAsia" w:hAnsiTheme="majorHAnsi" w:cstheme="majorBidi"/>
                <w:b/>
                <w:bCs/>
                <w:color w:val="365F91" w:themeColor="accent1" w:themeShade="BF"/>
                <w:sz w:val="28"/>
                <w:szCs w:val="28"/>
              </w:rPr>
            </w:pPr>
            <w:r w:rsidRPr="003D45D6">
              <w:rPr>
                <w:noProof/>
                <w:lang w:bidi="ar-SA"/>
              </w:rPr>
              <w:drawing>
                <wp:inline distT="0" distB="0" distL="0" distR="0">
                  <wp:extent cx="1669409" cy="403077"/>
                  <wp:effectExtent l="19050" t="0" r="6991" b="0"/>
                  <wp:docPr id="4" name="Picture 71" descr="PluralsightColorLogoLgTran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luralsightColorLogoLgTrans.png"/>
                          <pic:cNvPicPr/>
                        </pic:nvPicPr>
                        <pic:blipFill>
                          <a:blip r:embed="rId11"/>
                          <a:stretch>
                            <a:fillRect/>
                          </a:stretch>
                        </pic:blipFill>
                        <pic:spPr>
                          <a:xfrm>
                            <a:off x="0" y="0"/>
                            <a:ext cx="1669409" cy="403077"/>
                          </a:xfrm>
                          <a:prstGeom prst="rect">
                            <a:avLst/>
                          </a:prstGeom>
                        </pic:spPr>
                      </pic:pic>
                    </a:graphicData>
                  </a:graphic>
                </wp:inline>
              </w:drawing>
            </w:r>
          </w:p>
        </w:tc>
      </w:tr>
    </w:tbl>
    <w:p w:rsidR="00F26270" w:rsidRDefault="00205C11" w:rsidP="00F26270">
      <w:pPr>
        <w:rPr>
          <w:rFonts w:asciiTheme="majorHAnsi" w:eastAsiaTheme="majorEastAsia" w:hAnsiTheme="majorHAnsi" w:cstheme="majorBidi"/>
          <w:b/>
          <w:bCs/>
          <w:color w:val="365F91" w:themeColor="accent1" w:themeShade="BF"/>
          <w:sz w:val="28"/>
          <w:szCs w:val="28"/>
        </w:rPr>
      </w:pPr>
      <w:r>
        <w:rPr>
          <w:rFonts w:asciiTheme="majorHAnsi" w:eastAsiaTheme="majorEastAsia" w:hAnsiTheme="majorHAnsi" w:cstheme="majorBidi"/>
          <w:b/>
          <w:bCs/>
          <w:noProof/>
          <w:color w:val="365F91" w:themeColor="accent1" w:themeShade="BF"/>
          <w:sz w:val="28"/>
          <w:szCs w:val="28"/>
        </w:rPr>
        <w:pict>
          <v:shapetype id="_x0000_t32" coordsize="21600,21600" o:spt="32" o:oned="t" path="m,l21600,21600e" filled="f">
            <v:path arrowok="t" fillok="f" o:connecttype="none"/>
            <o:lock v:ext="edit" shapetype="t"/>
          </v:shapetype>
          <v:shape id="_x0000_s1052" type="#_x0000_t32" style="position:absolute;left:0;text-align:left;margin-left:0;margin-top:8.3pt;width:461.9pt;height:.05pt;z-index:251669504;mso-position-horizontal-relative:text;mso-position-vertical-relative:text" o:connectortype="straight" strokeweight=".25pt"/>
        </w:pict>
      </w:r>
    </w:p>
    <w:p w:rsidR="00F26270" w:rsidRDefault="00F26270" w:rsidP="00F26270">
      <w:pPr>
        <w:rPr>
          <w:rFonts w:asciiTheme="majorHAnsi" w:eastAsiaTheme="majorEastAsia" w:hAnsiTheme="majorHAnsi" w:cstheme="majorBidi"/>
          <w:b/>
          <w:bCs/>
          <w:color w:val="365F91" w:themeColor="accent1" w:themeShade="BF"/>
          <w:sz w:val="28"/>
          <w:szCs w:val="28"/>
        </w:rPr>
      </w:pPr>
    </w:p>
    <w:p w:rsidR="00F26270" w:rsidRDefault="00F26270" w:rsidP="00F26270">
      <w:pPr>
        <w:rPr>
          <w:rFonts w:asciiTheme="majorHAnsi" w:eastAsiaTheme="majorEastAsia" w:hAnsiTheme="majorHAnsi" w:cstheme="majorBidi"/>
          <w:b/>
          <w:bCs/>
          <w:color w:val="365F91" w:themeColor="accent1" w:themeShade="BF"/>
          <w:sz w:val="28"/>
          <w:szCs w:val="28"/>
        </w:rPr>
      </w:pPr>
    </w:p>
    <w:p w:rsidR="00F26270" w:rsidRDefault="00F26270" w:rsidP="00F26270">
      <w:pPr>
        <w:rPr>
          <w:rFonts w:asciiTheme="majorHAnsi" w:hAnsiTheme="majorHAnsi" w:cs="Arial"/>
          <w:sz w:val="40"/>
          <w:szCs w:val="40"/>
        </w:rPr>
      </w:pPr>
    </w:p>
    <w:p w:rsidR="00F26270" w:rsidRPr="0043760A" w:rsidRDefault="00F26270" w:rsidP="00F26270">
      <w:pPr>
        <w:pStyle w:val="Title"/>
      </w:pPr>
      <w:r w:rsidRPr="0043760A">
        <w:t xml:space="preserve">A </w:t>
      </w:r>
      <w:r w:rsidRPr="009E4F6B">
        <w:rPr>
          <w:szCs w:val="48"/>
        </w:rPr>
        <w:t>Developer’s</w:t>
      </w:r>
      <w:r w:rsidRPr="0043760A">
        <w:t xml:space="preserve"> Guide to the Microsoft® .NET </w:t>
      </w:r>
      <w:r>
        <w:t>Access Control Service</w:t>
      </w:r>
    </w:p>
    <w:p w:rsidR="00F26270" w:rsidRPr="00F56860" w:rsidRDefault="00FB7627" w:rsidP="00F26270">
      <w:pPr>
        <w:pStyle w:val="Subtitle"/>
        <w:rPr>
          <w:szCs w:val="52"/>
        </w:rPr>
      </w:pPr>
      <w:r>
        <w:t xml:space="preserve">Access control </w:t>
      </w:r>
      <w:r w:rsidR="00817EEF">
        <w:t>in the cloud</w:t>
      </w:r>
    </w:p>
    <w:p w:rsidR="00F26270" w:rsidRDefault="00F26270" w:rsidP="00F26270">
      <w:pPr>
        <w:rPr>
          <w:rFonts w:asciiTheme="majorHAnsi" w:hAnsiTheme="majorHAnsi" w:cs="Arial"/>
          <w:sz w:val="40"/>
          <w:szCs w:val="40"/>
        </w:rPr>
      </w:pPr>
    </w:p>
    <w:p w:rsidR="00F26270" w:rsidRDefault="00F26270" w:rsidP="00F26270">
      <w:pPr>
        <w:rPr>
          <w:rFonts w:asciiTheme="majorHAnsi" w:hAnsiTheme="majorHAnsi" w:cs="Arial"/>
          <w:sz w:val="40"/>
          <w:szCs w:val="40"/>
        </w:rPr>
      </w:pPr>
    </w:p>
    <w:p w:rsidR="00F26270" w:rsidRDefault="00F26270" w:rsidP="00F26270">
      <w:pPr>
        <w:rPr>
          <w:rFonts w:asciiTheme="majorHAnsi" w:hAnsiTheme="majorHAnsi" w:cs="Arial"/>
          <w:sz w:val="28"/>
          <w:szCs w:val="28"/>
        </w:rPr>
      </w:pPr>
      <w:r>
        <w:rPr>
          <w:rFonts w:asciiTheme="majorHAnsi" w:hAnsiTheme="majorHAnsi" w:cs="Arial"/>
          <w:sz w:val="28"/>
          <w:szCs w:val="28"/>
        </w:rPr>
        <w:t>Keith Brown</w:t>
      </w:r>
      <w:r w:rsidRPr="0043760A">
        <w:rPr>
          <w:rFonts w:asciiTheme="majorHAnsi" w:hAnsiTheme="majorHAnsi" w:cs="Arial"/>
          <w:sz w:val="28"/>
          <w:szCs w:val="28"/>
        </w:rPr>
        <w:t>, Pluralsight</w:t>
      </w:r>
    </w:p>
    <w:p w:rsidR="00F26270" w:rsidRPr="00E46336" w:rsidRDefault="00F26270" w:rsidP="00F26270">
      <w:pPr>
        <w:rPr>
          <w:rFonts w:asciiTheme="majorHAnsi" w:hAnsiTheme="majorHAnsi" w:cs="Arial"/>
          <w:sz w:val="28"/>
          <w:szCs w:val="28"/>
        </w:rPr>
      </w:pPr>
      <w:r w:rsidRPr="0043760A">
        <w:rPr>
          <w:rFonts w:asciiTheme="majorHAnsi" w:hAnsiTheme="majorHAnsi" w:cs="Arial"/>
          <w:sz w:val="28"/>
          <w:szCs w:val="28"/>
        </w:rPr>
        <w:t>December 2008</w:t>
      </w:r>
    </w:p>
    <w:p w:rsidR="00F26270" w:rsidRDefault="00F26270" w:rsidP="00F26270"/>
    <w:p w:rsidR="00F26270" w:rsidRDefault="00F26270" w:rsidP="00F26270"/>
    <w:p w:rsidR="00F26270" w:rsidRDefault="00F26270" w:rsidP="00F26270"/>
    <w:p w:rsidR="00F26270" w:rsidRDefault="00F26270" w:rsidP="00F26270"/>
    <w:p w:rsidR="00F26270" w:rsidRDefault="00F26270" w:rsidP="00F26270"/>
    <w:p w:rsidR="00F26270" w:rsidRDefault="00F26270" w:rsidP="00F26270"/>
    <w:p w:rsidR="00F26270" w:rsidRDefault="00F26270" w:rsidP="00F26270"/>
    <w:p w:rsidR="00F26270" w:rsidRDefault="00F26270" w:rsidP="00F26270"/>
    <w:p w:rsidR="00F26270" w:rsidRDefault="00F26270" w:rsidP="00F26270"/>
    <w:sdt>
      <w:sdtPr>
        <w:rPr>
          <w:rFonts w:asciiTheme="minorHAnsi" w:eastAsiaTheme="minorEastAsia" w:hAnsiTheme="minorHAnsi" w:cstheme="minorBidi"/>
          <w:b w:val="0"/>
          <w:bCs w:val="0"/>
          <w:color w:val="auto"/>
          <w:sz w:val="22"/>
          <w:szCs w:val="22"/>
        </w:rPr>
        <w:id w:val="181475074"/>
        <w:docPartObj>
          <w:docPartGallery w:val="Table of Contents"/>
          <w:docPartUnique/>
        </w:docPartObj>
      </w:sdtPr>
      <w:sdtContent>
        <w:p w:rsidR="00F26270" w:rsidRDefault="00F26270">
          <w:pPr>
            <w:pStyle w:val="TOCHeading"/>
          </w:pPr>
          <w:r>
            <w:t>Contents</w:t>
          </w:r>
        </w:p>
        <w:p w:rsidR="00220211" w:rsidRDefault="00205C11">
          <w:pPr>
            <w:pStyle w:val="TOC1"/>
            <w:tabs>
              <w:tab w:val="right" w:leader="dot" w:pos="9350"/>
            </w:tabs>
            <w:rPr>
              <w:b w:val="0"/>
              <w:noProof/>
              <w:lang w:bidi="ar-SA"/>
            </w:rPr>
          </w:pPr>
          <w:r w:rsidRPr="00205C11">
            <w:rPr>
              <w:b w:val="0"/>
            </w:rPr>
            <w:fldChar w:fldCharType="begin"/>
          </w:r>
          <w:r w:rsidR="00F26270">
            <w:rPr>
              <w:b w:val="0"/>
            </w:rPr>
            <w:instrText xml:space="preserve"> TOC \o "1-3" \h \z \u </w:instrText>
          </w:r>
          <w:r w:rsidRPr="00205C11">
            <w:rPr>
              <w:b w:val="0"/>
            </w:rPr>
            <w:fldChar w:fldCharType="separate"/>
          </w:r>
          <w:hyperlink w:anchor="_Toc216770152" w:history="1">
            <w:r w:rsidR="00220211" w:rsidRPr="00FE05CD">
              <w:rPr>
                <w:rStyle w:val="Hyperlink"/>
                <w:noProof/>
              </w:rPr>
              <w:t>Abstract</w:t>
            </w:r>
            <w:r w:rsidR="00220211">
              <w:rPr>
                <w:noProof/>
                <w:webHidden/>
              </w:rPr>
              <w:tab/>
            </w:r>
            <w:r w:rsidR="00220211">
              <w:rPr>
                <w:noProof/>
                <w:webHidden/>
              </w:rPr>
              <w:fldChar w:fldCharType="begin"/>
            </w:r>
            <w:r w:rsidR="00220211">
              <w:rPr>
                <w:noProof/>
                <w:webHidden/>
              </w:rPr>
              <w:instrText xml:space="preserve"> PAGEREF _Toc216770152 \h </w:instrText>
            </w:r>
            <w:r w:rsidR="00220211">
              <w:rPr>
                <w:noProof/>
                <w:webHidden/>
              </w:rPr>
            </w:r>
            <w:r w:rsidR="00220211">
              <w:rPr>
                <w:noProof/>
                <w:webHidden/>
              </w:rPr>
              <w:fldChar w:fldCharType="separate"/>
            </w:r>
            <w:r w:rsidR="00220211">
              <w:rPr>
                <w:noProof/>
                <w:webHidden/>
              </w:rPr>
              <w:t>4</w:t>
            </w:r>
            <w:r w:rsidR="00220211">
              <w:rPr>
                <w:noProof/>
                <w:webHidden/>
              </w:rPr>
              <w:fldChar w:fldCharType="end"/>
            </w:r>
          </w:hyperlink>
        </w:p>
        <w:p w:rsidR="00220211" w:rsidRDefault="00220211">
          <w:pPr>
            <w:pStyle w:val="TOC1"/>
            <w:tabs>
              <w:tab w:val="right" w:leader="dot" w:pos="9350"/>
            </w:tabs>
            <w:rPr>
              <w:b w:val="0"/>
              <w:noProof/>
              <w:lang w:bidi="ar-SA"/>
            </w:rPr>
          </w:pPr>
          <w:hyperlink w:anchor="_Toc216770153" w:history="1">
            <w:r w:rsidRPr="00FE05CD">
              <w:rPr>
                <w:rStyle w:val="Hyperlink"/>
                <w:noProof/>
              </w:rPr>
              <w:t>An Overview of the .NET Access Control Service</w:t>
            </w:r>
            <w:r>
              <w:rPr>
                <w:noProof/>
                <w:webHidden/>
              </w:rPr>
              <w:tab/>
            </w:r>
            <w:r>
              <w:rPr>
                <w:noProof/>
                <w:webHidden/>
              </w:rPr>
              <w:fldChar w:fldCharType="begin"/>
            </w:r>
            <w:r>
              <w:rPr>
                <w:noProof/>
                <w:webHidden/>
              </w:rPr>
              <w:instrText xml:space="preserve"> PAGEREF _Toc216770153 \h </w:instrText>
            </w:r>
            <w:r>
              <w:rPr>
                <w:noProof/>
                <w:webHidden/>
              </w:rPr>
            </w:r>
            <w:r>
              <w:rPr>
                <w:noProof/>
                <w:webHidden/>
              </w:rPr>
              <w:fldChar w:fldCharType="separate"/>
            </w:r>
            <w:r>
              <w:rPr>
                <w:noProof/>
                <w:webHidden/>
              </w:rPr>
              <w:t>4</w:t>
            </w:r>
            <w:r>
              <w:rPr>
                <w:noProof/>
                <w:webHidden/>
              </w:rPr>
              <w:fldChar w:fldCharType="end"/>
            </w:r>
          </w:hyperlink>
        </w:p>
        <w:p w:rsidR="00220211" w:rsidRDefault="00220211">
          <w:pPr>
            <w:pStyle w:val="TOC2"/>
            <w:tabs>
              <w:tab w:val="right" w:leader="dot" w:pos="9350"/>
            </w:tabs>
            <w:rPr>
              <w:noProof/>
              <w:lang w:bidi="ar-SA"/>
            </w:rPr>
          </w:pPr>
          <w:hyperlink w:anchor="_Toc216770154" w:history="1">
            <w:r w:rsidRPr="00FE05CD">
              <w:rPr>
                <w:rStyle w:val="Hyperlink"/>
                <w:noProof/>
              </w:rPr>
              <w:t>Identity Challenges</w:t>
            </w:r>
            <w:r>
              <w:rPr>
                <w:noProof/>
                <w:webHidden/>
              </w:rPr>
              <w:tab/>
            </w:r>
            <w:r>
              <w:rPr>
                <w:noProof/>
                <w:webHidden/>
              </w:rPr>
              <w:fldChar w:fldCharType="begin"/>
            </w:r>
            <w:r>
              <w:rPr>
                <w:noProof/>
                <w:webHidden/>
              </w:rPr>
              <w:instrText xml:space="preserve"> PAGEREF _Toc216770154 \h </w:instrText>
            </w:r>
            <w:r>
              <w:rPr>
                <w:noProof/>
                <w:webHidden/>
              </w:rPr>
            </w:r>
            <w:r>
              <w:rPr>
                <w:noProof/>
                <w:webHidden/>
              </w:rPr>
              <w:fldChar w:fldCharType="separate"/>
            </w:r>
            <w:r>
              <w:rPr>
                <w:noProof/>
                <w:webHidden/>
              </w:rPr>
              <w:t>4</w:t>
            </w:r>
            <w:r>
              <w:rPr>
                <w:noProof/>
                <w:webHidden/>
              </w:rPr>
              <w:fldChar w:fldCharType="end"/>
            </w:r>
          </w:hyperlink>
        </w:p>
        <w:p w:rsidR="00220211" w:rsidRDefault="00220211">
          <w:pPr>
            <w:pStyle w:val="TOC2"/>
            <w:tabs>
              <w:tab w:val="right" w:leader="dot" w:pos="9350"/>
            </w:tabs>
            <w:rPr>
              <w:noProof/>
              <w:lang w:bidi="ar-SA"/>
            </w:rPr>
          </w:pPr>
          <w:hyperlink w:anchor="_Toc216770155" w:history="1">
            <w:r w:rsidRPr="00FE05CD">
              <w:rPr>
                <w:rStyle w:val="Hyperlink"/>
                <w:noProof/>
              </w:rPr>
              <w:t>A Better Solution: Microsoft .NET Access Control Service</w:t>
            </w:r>
            <w:r>
              <w:rPr>
                <w:noProof/>
                <w:webHidden/>
              </w:rPr>
              <w:tab/>
            </w:r>
            <w:r>
              <w:rPr>
                <w:noProof/>
                <w:webHidden/>
              </w:rPr>
              <w:fldChar w:fldCharType="begin"/>
            </w:r>
            <w:r>
              <w:rPr>
                <w:noProof/>
                <w:webHidden/>
              </w:rPr>
              <w:instrText xml:space="preserve"> PAGEREF _Toc216770155 \h </w:instrText>
            </w:r>
            <w:r>
              <w:rPr>
                <w:noProof/>
                <w:webHidden/>
              </w:rPr>
            </w:r>
            <w:r>
              <w:rPr>
                <w:noProof/>
                <w:webHidden/>
              </w:rPr>
              <w:fldChar w:fldCharType="separate"/>
            </w:r>
            <w:r>
              <w:rPr>
                <w:noProof/>
                <w:webHidden/>
              </w:rPr>
              <w:t>5</w:t>
            </w:r>
            <w:r>
              <w:rPr>
                <w:noProof/>
                <w:webHidden/>
              </w:rPr>
              <w:fldChar w:fldCharType="end"/>
            </w:r>
          </w:hyperlink>
        </w:p>
        <w:p w:rsidR="00220211" w:rsidRDefault="00220211">
          <w:pPr>
            <w:pStyle w:val="TOC2"/>
            <w:tabs>
              <w:tab w:val="right" w:leader="dot" w:pos="9350"/>
            </w:tabs>
            <w:rPr>
              <w:noProof/>
              <w:lang w:bidi="ar-SA"/>
            </w:rPr>
          </w:pPr>
          <w:hyperlink w:anchor="_Toc216770156" w:history="1">
            <w:r w:rsidRPr="00FE05CD">
              <w:rPr>
                <w:rStyle w:val="Hyperlink"/>
                <w:noProof/>
              </w:rPr>
              <w:t>Using a Claims-based Identity Model</w:t>
            </w:r>
            <w:r>
              <w:rPr>
                <w:noProof/>
                <w:webHidden/>
              </w:rPr>
              <w:tab/>
            </w:r>
            <w:r>
              <w:rPr>
                <w:noProof/>
                <w:webHidden/>
              </w:rPr>
              <w:fldChar w:fldCharType="begin"/>
            </w:r>
            <w:r>
              <w:rPr>
                <w:noProof/>
                <w:webHidden/>
              </w:rPr>
              <w:instrText xml:space="preserve"> PAGEREF _Toc216770156 \h </w:instrText>
            </w:r>
            <w:r>
              <w:rPr>
                <w:noProof/>
                <w:webHidden/>
              </w:rPr>
            </w:r>
            <w:r>
              <w:rPr>
                <w:noProof/>
                <w:webHidden/>
              </w:rPr>
              <w:fldChar w:fldCharType="separate"/>
            </w:r>
            <w:r>
              <w:rPr>
                <w:noProof/>
                <w:webHidden/>
              </w:rPr>
              <w:t>5</w:t>
            </w:r>
            <w:r>
              <w:rPr>
                <w:noProof/>
                <w:webHidden/>
              </w:rPr>
              <w:fldChar w:fldCharType="end"/>
            </w:r>
          </w:hyperlink>
        </w:p>
        <w:p w:rsidR="00220211" w:rsidRDefault="00220211">
          <w:pPr>
            <w:pStyle w:val="TOC1"/>
            <w:tabs>
              <w:tab w:val="right" w:leader="dot" w:pos="9350"/>
            </w:tabs>
            <w:rPr>
              <w:b w:val="0"/>
              <w:noProof/>
              <w:lang w:bidi="ar-SA"/>
            </w:rPr>
          </w:pPr>
          <w:hyperlink w:anchor="_Toc216770157" w:history="1">
            <w:r w:rsidRPr="00FE05CD">
              <w:rPr>
                <w:rStyle w:val="Hyperlink"/>
                <w:noProof/>
              </w:rPr>
              <w:t>Introduction to Claims-based Identity</w:t>
            </w:r>
            <w:r>
              <w:rPr>
                <w:noProof/>
                <w:webHidden/>
              </w:rPr>
              <w:tab/>
            </w:r>
            <w:r>
              <w:rPr>
                <w:noProof/>
                <w:webHidden/>
              </w:rPr>
              <w:fldChar w:fldCharType="begin"/>
            </w:r>
            <w:r>
              <w:rPr>
                <w:noProof/>
                <w:webHidden/>
              </w:rPr>
              <w:instrText xml:space="preserve"> PAGEREF _Toc216770157 \h </w:instrText>
            </w:r>
            <w:r>
              <w:rPr>
                <w:noProof/>
                <w:webHidden/>
              </w:rPr>
            </w:r>
            <w:r>
              <w:rPr>
                <w:noProof/>
                <w:webHidden/>
              </w:rPr>
              <w:fldChar w:fldCharType="separate"/>
            </w:r>
            <w:r>
              <w:rPr>
                <w:noProof/>
                <w:webHidden/>
              </w:rPr>
              <w:t>6</w:t>
            </w:r>
            <w:r>
              <w:rPr>
                <w:noProof/>
                <w:webHidden/>
              </w:rPr>
              <w:fldChar w:fldCharType="end"/>
            </w:r>
          </w:hyperlink>
        </w:p>
        <w:p w:rsidR="00220211" w:rsidRDefault="00220211">
          <w:pPr>
            <w:pStyle w:val="TOC2"/>
            <w:tabs>
              <w:tab w:val="right" w:leader="dot" w:pos="9350"/>
            </w:tabs>
            <w:rPr>
              <w:noProof/>
              <w:lang w:bidi="ar-SA"/>
            </w:rPr>
          </w:pPr>
          <w:hyperlink w:anchor="_Toc216770158" w:history="1">
            <w:r w:rsidRPr="00FE05CD">
              <w:rPr>
                <w:rStyle w:val="Hyperlink"/>
                <w:noProof/>
              </w:rPr>
              <w:t>Claims-based Identity Terminology</w:t>
            </w:r>
            <w:r>
              <w:rPr>
                <w:noProof/>
                <w:webHidden/>
              </w:rPr>
              <w:tab/>
            </w:r>
            <w:r>
              <w:rPr>
                <w:noProof/>
                <w:webHidden/>
              </w:rPr>
              <w:fldChar w:fldCharType="begin"/>
            </w:r>
            <w:r>
              <w:rPr>
                <w:noProof/>
                <w:webHidden/>
              </w:rPr>
              <w:instrText xml:space="preserve"> PAGEREF _Toc216770158 \h </w:instrText>
            </w:r>
            <w:r>
              <w:rPr>
                <w:noProof/>
                <w:webHidden/>
              </w:rPr>
            </w:r>
            <w:r>
              <w:rPr>
                <w:noProof/>
                <w:webHidden/>
              </w:rPr>
              <w:fldChar w:fldCharType="separate"/>
            </w:r>
            <w:r>
              <w:rPr>
                <w:noProof/>
                <w:webHidden/>
              </w:rPr>
              <w:t>6</w:t>
            </w:r>
            <w:r>
              <w:rPr>
                <w:noProof/>
                <w:webHidden/>
              </w:rPr>
              <w:fldChar w:fldCharType="end"/>
            </w:r>
          </w:hyperlink>
        </w:p>
        <w:p w:rsidR="00220211" w:rsidRDefault="00220211">
          <w:pPr>
            <w:pStyle w:val="TOC3"/>
            <w:tabs>
              <w:tab w:val="right" w:leader="dot" w:pos="9350"/>
            </w:tabs>
            <w:rPr>
              <w:noProof/>
            </w:rPr>
          </w:pPr>
          <w:hyperlink w:anchor="_Toc216770159" w:history="1">
            <w:r w:rsidRPr="00FE05CD">
              <w:rPr>
                <w:rStyle w:val="Hyperlink"/>
                <w:noProof/>
                <w:lang w:bidi="en-US"/>
              </w:rPr>
              <w:t>Identity</w:t>
            </w:r>
            <w:r>
              <w:rPr>
                <w:noProof/>
                <w:webHidden/>
              </w:rPr>
              <w:tab/>
            </w:r>
            <w:r>
              <w:rPr>
                <w:noProof/>
                <w:webHidden/>
              </w:rPr>
              <w:fldChar w:fldCharType="begin"/>
            </w:r>
            <w:r>
              <w:rPr>
                <w:noProof/>
                <w:webHidden/>
              </w:rPr>
              <w:instrText xml:space="preserve"> PAGEREF _Toc216770159 \h </w:instrText>
            </w:r>
            <w:r>
              <w:rPr>
                <w:noProof/>
                <w:webHidden/>
              </w:rPr>
            </w:r>
            <w:r>
              <w:rPr>
                <w:noProof/>
                <w:webHidden/>
              </w:rPr>
              <w:fldChar w:fldCharType="separate"/>
            </w:r>
            <w:r>
              <w:rPr>
                <w:noProof/>
                <w:webHidden/>
              </w:rPr>
              <w:t>6</w:t>
            </w:r>
            <w:r>
              <w:rPr>
                <w:noProof/>
                <w:webHidden/>
              </w:rPr>
              <w:fldChar w:fldCharType="end"/>
            </w:r>
          </w:hyperlink>
        </w:p>
        <w:p w:rsidR="00220211" w:rsidRDefault="00220211">
          <w:pPr>
            <w:pStyle w:val="TOC3"/>
            <w:tabs>
              <w:tab w:val="right" w:leader="dot" w:pos="9350"/>
            </w:tabs>
            <w:rPr>
              <w:noProof/>
            </w:rPr>
          </w:pPr>
          <w:hyperlink w:anchor="_Toc216770160" w:history="1">
            <w:r w:rsidRPr="00FE05CD">
              <w:rPr>
                <w:rStyle w:val="Hyperlink"/>
                <w:noProof/>
                <w:lang w:bidi="en-US"/>
              </w:rPr>
              <w:t>Claim</w:t>
            </w:r>
            <w:r>
              <w:rPr>
                <w:noProof/>
                <w:webHidden/>
              </w:rPr>
              <w:tab/>
            </w:r>
            <w:r>
              <w:rPr>
                <w:noProof/>
                <w:webHidden/>
              </w:rPr>
              <w:fldChar w:fldCharType="begin"/>
            </w:r>
            <w:r>
              <w:rPr>
                <w:noProof/>
                <w:webHidden/>
              </w:rPr>
              <w:instrText xml:space="preserve"> PAGEREF _Toc216770160 \h </w:instrText>
            </w:r>
            <w:r>
              <w:rPr>
                <w:noProof/>
                <w:webHidden/>
              </w:rPr>
            </w:r>
            <w:r>
              <w:rPr>
                <w:noProof/>
                <w:webHidden/>
              </w:rPr>
              <w:fldChar w:fldCharType="separate"/>
            </w:r>
            <w:r>
              <w:rPr>
                <w:noProof/>
                <w:webHidden/>
              </w:rPr>
              <w:t>6</w:t>
            </w:r>
            <w:r>
              <w:rPr>
                <w:noProof/>
                <w:webHidden/>
              </w:rPr>
              <w:fldChar w:fldCharType="end"/>
            </w:r>
          </w:hyperlink>
        </w:p>
        <w:p w:rsidR="00220211" w:rsidRDefault="00220211">
          <w:pPr>
            <w:pStyle w:val="TOC3"/>
            <w:tabs>
              <w:tab w:val="right" w:leader="dot" w:pos="9350"/>
            </w:tabs>
            <w:rPr>
              <w:noProof/>
            </w:rPr>
          </w:pPr>
          <w:hyperlink w:anchor="_Toc216770161" w:history="1">
            <w:r w:rsidRPr="00FE05CD">
              <w:rPr>
                <w:rStyle w:val="Hyperlink"/>
                <w:noProof/>
                <w:lang w:bidi="en-US"/>
              </w:rPr>
              <w:t>Security Token</w:t>
            </w:r>
            <w:r>
              <w:rPr>
                <w:noProof/>
                <w:webHidden/>
              </w:rPr>
              <w:tab/>
            </w:r>
            <w:r>
              <w:rPr>
                <w:noProof/>
                <w:webHidden/>
              </w:rPr>
              <w:fldChar w:fldCharType="begin"/>
            </w:r>
            <w:r>
              <w:rPr>
                <w:noProof/>
                <w:webHidden/>
              </w:rPr>
              <w:instrText xml:space="preserve"> PAGEREF _Toc216770161 \h </w:instrText>
            </w:r>
            <w:r>
              <w:rPr>
                <w:noProof/>
                <w:webHidden/>
              </w:rPr>
            </w:r>
            <w:r>
              <w:rPr>
                <w:noProof/>
                <w:webHidden/>
              </w:rPr>
              <w:fldChar w:fldCharType="separate"/>
            </w:r>
            <w:r>
              <w:rPr>
                <w:noProof/>
                <w:webHidden/>
              </w:rPr>
              <w:t>7</w:t>
            </w:r>
            <w:r>
              <w:rPr>
                <w:noProof/>
                <w:webHidden/>
              </w:rPr>
              <w:fldChar w:fldCharType="end"/>
            </w:r>
          </w:hyperlink>
        </w:p>
        <w:p w:rsidR="00220211" w:rsidRDefault="00220211">
          <w:pPr>
            <w:pStyle w:val="TOC3"/>
            <w:tabs>
              <w:tab w:val="right" w:leader="dot" w:pos="9350"/>
            </w:tabs>
            <w:rPr>
              <w:noProof/>
            </w:rPr>
          </w:pPr>
          <w:hyperlink w:anchor="_Toc216770162" w:history="1">
            <w:r w:rsidRPr="00FE05CD">
              <w:rPr>
                <w:rStyle w:val="Hyperlink"/>
                <w:noProof/>
                <w:lang w:bidi="en-US"/>
              </w:rPr>
              <w:t>Issuing Authority &amp; Identity Provider</w:t>
            </w:r>
            <w:r>
              <w:rPr>
                <w:noProof/>
                <w:webHidden/>
              </w:rPr>
              <w:tab/>
            </w:r>
            <w:r>
              <w:rPr>
                <w:noProof/>
                <w:webHidden/>
              </w:rPr>
              <w:fldChar w:fldCharType="begin"/>
            </w:r>
            <w:r>
              <w:rPr>
                <w:noProof/>
                <w:webHidden/>
              </w:rPr>
              <w:instrText xml:space="preserve"> PAGEREF _Toc216770162 \h </w:instrText>
            </w:r>
            <w:r>
              <w:rPr>
                <w:noProof/>
                <w:webHidden/>
              </w:rPr>
            </w:r>
            <w:r>
              <w:rPr>
                <w:noProof/>
                <w:webHidden/>
              </w:rPr>
              <w:fldChar w:fldCharType="separate"/>
            </w:r>
            <w:r>
              <w:rPr>
                <w:noProof/>
                <w:webHidden/>
              </w:rPr>
              <w:t>7</w:t>
            </w:r>
            <w:r>
              <w:rPr>
                <w:noProof/>
                <w:webHidden/>
              </w:rPr>
              <w:fldChar w:fldCharType="end"/>
            </w:r>
          </w:hyperlink>
        </w:p>
        <w:p w:rsidR="00220211" w:rsidRDefault="00220211">
          <w:pPr>
            <w:pStyle w:val="TOC3"/>
            <w:tabs>
              <w:tab w:val="right" w:leader="dot" w:pos="9350"/>
            </w:tabs>
            <w:rPr>
              <w:noProof/>
            </w:rPr>
          </w:pPr>
          <w:hyperlink w:anchor="_Toc216770163" w:history="1">
            <w:r w:rsidRPr="00FE05CD">
              <w:rPr>
                <w:rStyle w:val="Hyperlink"/>
                <w:noProof/>
                <w:lang w:bidi="en-US"/>
              </w:rPr>
              <w:t>Security Token Service (STS)</w:t>
            </w:r>
            <w:r>
              <w:rPr>
                <w:noProof/>
                <w:webHidden/>
              </w:rPr>
              <w:tab/>
            </w:r>
            <w:r>
              <w:rPr>
                <w:noProof/>
                <w:webHidden/>
              </w:rPr>
              <w:fldChar w:fldCharType="begin"/>
            </w:r>
            <w:r>
              <w:rPr>
                <w:noProof/>
                <w:webHidden/>
              </w:rPr>
              <w:instrText xml:space="preserve"> PAGEREF _Toc216770163 \h </w:instrText>
            </w:r>
            <w:r>
              <w:rPr>
                <w:noProof/>
                <w:webHidden/>
              </w:rPr>
            </w:r>
            <w:r>
              <w:rPr>
                <w:noProof/>
                <w:webHidden/>
              </w:rPr>
              <w:fldChar w:fldCharType="separate"/>
            </w:r>
            <w:r>
              <w:rPr>
                <w:noProof/>
                <w:webHidden/>
              </w:rPr>
              <w:t>8</w:t>
            </w:r>
            <w:r>
              <w:rPr>
                <w:noProof/>
                <w:webHidden/>
              </w:rPr>
              <w:fldChar w:fldCharType="end"/>
            </w:r>
          </w:hyperlink>
        </w:p>
        <w:p w:rsidR="00220211" w:rsidRDefault="00220211">
          <w:pPr>
            <w:pStyle w:val="TOC3"/>
            <w:tabs>
              <w:tab w:val="right" w:leader="dot" w:pos="9350"/>
            </w:tabs>
            <w:rPr>
              <w:noProof/>
            </w:rPr>
          </w:pPr>
          <w:hyperlink w:anchor="_Toc216770164" w:history="1">
            <w:r w:rsidRPr="00FE05CD">
              <w:rPr>
                <w:rStyle w:val="Hyperlink"/>
                <w:noProof/>
                <w:lang w:bidi="en-US"/>
              </w:rPr>
              <w:t>Relying Party (RP)</w:t>
            </w:r>
            <w:r>
              <w:rPr>
                <w:noProof/>
                <w:webHidden/>
              </w:rPr>
              <w:tab/>
            </w:r>
            <w:r>
              <w:rPr>
                <w:noProof/>
                <w:webHidden/>
              </w:rPr>
              <w:fldChar w:fldCharType="begin"/>
            </w:r>
            <w:r>
              <w:rPr>
                <w:noProof/>
                <w:webHidden/>
              </w:rPr>
              <w:instrText xml:space="preserve"> PAGEREF _Toc216770164 \h </w:instrText>
            </w:r>
            <w:r>
              <w:rPr>
                <w:noProof/>
                <w:webHidden/>
              </w:rPr>
            </w:r>
            <w:r>
              <w:rPr>
                <w:noProof/>
                <w:webHidden/>
              </w:rPr>
              <w:fldChar w:fldCharType="separate"/>
            </w:r>
            <w:r>
              <w:rPr>
                <w:noProof/>
                <w:webHidden/>
              </w:rPr>
              <w:t>8</w:t>
            </w:r>
            <w:r>
              <w:rPr>
                <w:noProof/>
                <w:webHidden/>
              </w:rPr>
              <w:fldChar w:fldCharType="end"/>
            </w:r>
          </w:hyperlink>
        </w:p>
        <w:p w:rsidR="00220211" w:rsidRDefault="00220211">
          <w:pPr>
            <w:pStyle w:val="TOC2"/>
            <w:tabs>
              <w:tab w:val="right" w:leader="dot" w:pos="9350"/>
            </w:tabs>
            <w:rPr>
              <w:noProof/>
              <w:lang w:bidi="ar-SA"/>
            </w:rPr>
          </w:pPr>
          <w:hyperlink w:anchor="_Toc216770165" w:history="1">
            <w:r w:rsidRPr="00FE05CD">
              <w:rPr>
                <w:rStyle w:val="Hyperlink"/>
                <w:noProof/>
              </w:rPr>
              <w:t>A Simple Claims-Based Scenario using SOAP</w:t>
            </w:r>
            <w:r>
              <w:rPr>
                <w:noProof/>
                <w:webHidden/>
              </w:rPr>
              <w:tab/>
            </w:r>
            <w:r>
              <w:rPr>
                <w:noProof/>
                <w:webHidden/>
              </w:rPr>
              <w:fldChar w:fldCharType="begin"/>
            </w:r>
            <w:r>
              <w:rPr>
                <w:noProof/>
                <w:webHidden/>
              </w:rPr>
              <w:instrText xml:space="preserve"> PAGEREF _Toc216770165 \h </w:instrText>
            </w:r>
            <w:r>
              <w:rPr>
                <w:noProof/>
                <w:webHidden/>
              </w:rPr>
            </w:r>
            <w:r>
              <w:rPr>
                <w:noProof/>
                <w:webHidden/>
              </w:rPr>
              <w:fldChar w:fldCharType="separate"/>
            </w:r>
            <w:r>
              <w:rPr>
                <w:noProof/>
                <w:webHidden/>
              </w:rPr>
              <w:t>9</w:t>
            </w:r>
            <w:r>
              <w:rPr>
                <w:noProof/>
                <w:webHidden/>
              </w:rPr>
              <w:fldChar w:fldCharType="end"/>
            </w:r>
          </w:hyperlink>
        </w:p>
        <w:p w:rsidR="00220211" w:rsidRDefault="00220211">
          <w:pPr>
            <w:pStyle w:val="TOC2"/>
            <w:tabs>
              <w:tab w:val="right" w:leader="dot" w:pos="9350"/>
            </w:tabs>
            <w:rPr>
              <w:noProof/>
              <w:lang w:bidi="ar-SA"/>
            </w:rPr>
          </w:pPr>
          <w:hyperlink w:anchor="_Toc216770166" w:history="1">
            <w:r w:rsidRPr="00FE05CD">
              <w:rPr>
                <w:rStyle w:val="Hyperlink"/>
                <w:noProof/>
              </w:rPr>
              <w:t>Standards</w:t>
            </w:r>
            <w:r>
              <w:rPr>
                <w:noProof/>
                <w:webHidden/>
              </w:rPr>
              <w:tab/>
            </w:r>
            <w:r>
              <w:rPr>
                <w:noProof/>
                <w:webHidden/>
              </w:rPr>
              <w:fldChar w:fldCharType="begin"/>
            </w:r>
            <w:r>
              <w:rPr>
                <w:noProof/>
                <w:webHidden/>
              </w:rPr>
              <w:instrText xml:space="preserve"> PAGEREF _Toc216770166 \h </w:instrText>
            </w:r>
            <w:r>
              <w:rPr>
                <w:noProof/>
                <w:webHidden/>
              </w:rPr>
            </w:r>
            <w:r>
              <w:rPr>
                <w:noProof/>
                <w:webHidden/>
              </w:rPr>
              <w:fldChar w:fldCharType="separate"/>
            </w:r>
            <w:r>
              <w:rPr>
                <w:noProof/>
                <w:webHidden/>
              </w:rPr>
              <w:t>9</w:t>
            </w:r>
            <w:r>
              <w:rPr>
                <w:noProof/>
                <w:webHidden/>
              </w:rPr>
              <w:fldChar w:fldCharType="end"/>
            </w:r>
          </w:hyperlink>
        </w:p>
        <w:p w:rsidR="00220211" w:rsidRDefault="00220211">
          <w:pPr>
            <w:pStyle w:val="TOC2"/>
            <w:tabs>
              <w:tab w:val="right" w:leader="dot" w:pos="9350"/>
            </w:tabs>
            <w:rPr>
              <w:noProof/>
              <w:lang w:bidi="ar-SA"/>
            </w:rPr>
          </w:pPr>
          <w:hyperlink w:anchor="_Toc216770167" w:history="1">
            <w:r w:rsidRPr="00FE05CD">
              <w:rPr>
                <w:rStyle w:val="Hyperlink"/>
                <w:noProof/>
              </w:rPr>
              <w:t>Browser-based Applications</w:t>
            </w:r>
            <w:r>
              <w:rPr>
                <w:noProof/>
                <w:webHidden/>
              </w:rPr>
              <w:tab/>
            </w:r>
            <w:r>
              <w:rPr>
                <w:noProof/>
                <w:webHidden/>
              </w:rPr>
              <w:fldChar w:fldCharType="begin"/>
            </w:r>
            <w:r>
              <w:rPr>
                <w:noProof/>
                <w:webHidden/>
              </w:rPr>
              <w:instrText xml:space="preserve"> PAGEREF _Toc216770167 \h </w:instrText>
            </w:r>
            <w:r>
              <w:rPr>
                <w:noProof/>
                <w:webHidden/>
              </w:rPr>
            </w:r>
            <w:r>
              <w:rPr>
                <w:noProof/>
                <w:webHidden/>
              </w:rPr>
              <w:fldChar w:fldCharType="separate"/>
            </w:r>
            <w:r>
              <w:rPr>
                <w:noProof/>
                <w:webHidden/>
              </w:rPr>
              <w:t>10</w:t>
            </w:r>
            <w:r>
              <w:rPr>
                <w:noProof/>
                <w:webHidden/>
              </w:rPr>
              <w:fldChar w:fldCharType="end"/>
            </w:r>
          </w:hyperlink>
        </w:p>
        <w:p w:rsidR="00220211" w:rsidRDefault="00220211">
          <w:pPr>
            <w:pStyle w:val="TOC2"/>
            <w:tabs>
              <w:tab w:val="right" w:leader="dot" w:pos="9350"/>
            </w:tabs>
            <w:rPr>
              <w:noProof/>
              <w:lang w:bidi="ar-SA"/>
            </w:rPr>
          </w:pPr>
          <w:hyperlink w:anchor="_Toc216770168" w:history="1">
            <w:r w:rsidRPr="00FE05CD">
              <w:rPr>
                <w:rStyle w:val="Hyperlink"/>
                <w:noProof/>
              </w:rPr>
              <w:t>Chained Issuers</w:t>
            </w:r>
            <w:r>
              <w:rPr>
                <w:noProof/>
                <w:webHidden/>
              </w:rPr>
              <w:tab/>
            </w:r>
            <w:r>
              <w:rPr>
                <w:noProof/>
                <w:webHidden/>
              </w:rPr>
              <w:fldChar w:fldCharType="begin"/>
            </w:r>
            <w:r>
              <w:rPr>
                <w:noProof/>
                <w:webHidden/>
              </w:rPr>
              <w:instrText xml:space="preserve"> PAGEREF _Toc216770168 \h </w:instrText>
            </w:r>
            <w:r>
              <w:rPr>
                <w:noProof/>
                <w:webHidden/>
              </w:rPr>
            </w:r>
            <w:r>
              <w:rPr>
                <w:noProof/>
                <w:webHidden/>
              </w:rPr>
              <w:fldChar w:fldCharType="separate"/>
            </w:r>
            <w:r>
              <w:rPr>
                <w:noProof/>
                <w:webHidden/>
              </w:rPr>
              <w:t>11</w:t>
            </w:r>
            <w:r>
              <w:rPr>
                <w:noProof/>
                <w:webHidden/>
              </w:rPr>
              <w:fldChar w:fldCharType="end"/>
            </w:r>
          </w:hyperlink>
        </w:p>
        <w:p w:rsidR="00220211" w:rsidRDefault="00220211">
          <w:pPr>
            <w:pStyle w:val="TOC2"/>
            <w:tabs>
              <w:tab w:val="right" w:leader="dot" w:pos="9350"/>
            </w:tabs>
            <w:rPr>
              <w:noProof/>
              <w:lang w:bidi="ar-SA"/>
            </w:rPr>
          </w:pPr>
          <w:hyperlink w:anchor="_Toc216770169" w:history="1">
            <w:r w:rsidRPr="00FE05CD">
              <w:rPr>
                <w:rStyle w:val="Hyperlink"/>
                <w:noProof/>
              </w:rPr>
              <w:t>Identity Federation across Security Realms</w:t>
            </w:r>
            <w:r>
              <w:rPr>
                <w:noProof/>
                <w:webHidden/>
              </w:rPr>
              <w:tab/>
            </w:r>
            <w:r>
              <w:rPr>
                <w:noProof/>
                <w:webHidden/>
              </w:rPr>
              <w:fldChar w:fldCharType="begin"/>
            </w:r>
            <w:r>
              <w:rPr>
                <w:noProof/>
                <w:webHidden/>
              </w:rPr>
              <w:instrText xml:space="preserve"> PAGEREF _Toc216770169 \h </w:instrText>
            </w:r>
            <w:r>
              <w:rPr>
                <w:noProof/>
                <w:webHidden/>
              </w:rPr>
            </w:r>
            <w:r>
              <w:rPr>
                <w:noProof/>
                <w:webHidden/>
              </w:rPr>
              <w:fldChar w:fldCharType="separate"/>
            </w:r>
            <w:r>
              <w:rPr>
                <w:noProof/>
                <w:webHidden/>
              </w:rPr>
              <w:t>11</w:t>
            </w:r>
            <w:r>
              <w:rPr>
                <w:noProof/>
                <w:webHidden/>
              </w:rPr>
              <w:fldChar w:fldCharType="end"/>
            </w:r>
          </w:hyperlink>
        </w:p>
        <w:p w:rsidR="00220211" w:rsidRDefault="00220211">
          <w:pPr>
            <w:pStyle w:val="TOC1"/>
            <w:tabs>
              <w:tab w:val="right" w:leader="dot" w:pos="9350"/>
            </w:tabs>
            <w:rPr>
              <w:b w:val="0"/>
              <w:noProof/>
              <w:lang w:bidi="ar-SA"/>
            </w:rPr>
          </w:pPr>
          <w:hyperlink w:anchor="_Toc216770170" w:history="1">
            <w:r w:rsidRPr="00FE05CD">
              <w:rPr>
                <w:rStyle w:val="Hyperlink"/>
                <w:noProof/>
              </w:rPr>
              <w:t>Understanding the .NET Access Control Service</w:t>
            </w:r>
            <w:r>
              <w:rPr>
                <w:noProof/>
                <w:webHidden/>
              </w:rPr>
              <w:tab/>
            </w:r>
            <w:r>
              <w:rPr>
                <w:noProof/>
                <w:webHidden/>
              </w:rPr>
              <w:fldChar w:fldCharType="begin"/>
            </w:r>
            <w:r>
              <w:rPr>
                <w:noProof/>
                <w:webHidden/>
              </w:rPr>
              <w:instrText xml:space="preserve"> PAGEREF _Toc216770170 \h </w:instrText>
            </w:r>
            <w:r>
              <w:rPr>
                <w:noProof/>
                <w:webHidden/>
              </w:rPr>
            </w:r>
            <w:r>
              <w:rPr>
                <w:noProof/>
                <w:webHidden/>
              </w:rPr>
              <w:fldChar w:fldCharType="separate"/>
            </w:r>
            <w:r>
              <w:rPr>
                <w:noProof/>
                <w:webHidden/>
              </w:rPr>
              <w:t>14</w:t>
            </w:r>
            <w:r>
              <w:rPr>
                <w:noProof/>
                <w:webHidden/>
              </w:rPr>
              <w:fldChar w:fldCharType="end"/>
            </w:r>
          </w:hyperlink>
        </w:p>
        <w:p w:rsidR="00220211" w:rsidRDefault="00220211">
          <w:pPr>
            <w:pStyle w:val="TOC2"/>
            <w:tabs>
              <w:tab w:val="right" w:leader="dot" w:pos="9350"/>
            </w:tabs>
            <w:rPr>
              <w:noProof/>
              <w:lang w:bidi="ar-SA"/>
            </w:rPr>
          </w:pPr>
          <w:hyperlink w:anchor="_Toc216770171" w:history="1">
            <w:r w:rsidRPr="00FE05CD">
              <w:rPr>
                <w:rStyle w:val="Hyperlink"/>
                <w:noProof/>
              </w:rPr>
              <w:t>Getting Started with ACS</w:t>
            </w:r>
            <w:r>
              <w:rPr>
                <w:noProof/>
                <w:webHidden/>
              </w:rPr>
              <w:tab/>
            </w:r>
            <w:r>
              <w:rPr>
                <w:noProof/>
                <w:webHidden/>
              </w:rPr>
              <w:fldChar w:fldCharType="begin"/>
            </w:r>
            <w:r>
              <w:rPr>
                <w:noProof/>
                <w:webHidden/>
              </w:rPr>
              <w:instrText xml:space="preserve"> PAGEREF _Toc216770171 \h </w:instrText>
            </w:r>
            <w:r>
              <w:rPr>
                <w:noProof/>
                <w:webHidden/>
              </w:rPr>
            </w:r>
            <w:r>
              <w:rPr>
                <w:noProof/>
                <w:webHidden/>
              </w:rPr>
              <w:fldChar w:fldCharType="separate"/>
            </w:r>
            <w:r>
              <w:rPr>
                <w:noProof/>
                <w:webHidden/>
              </w:rPr>
              <w:t>15</w:t>
            </w:r>
            <w:r>
              <w:rPr>
                <w:noProof/>
                <w:webHidden/>
              </w:rPr>
              <w:fldChar w:fldCharType="end"/>
            </w:r>
          </w:hyperlink>
        </w:p>
        <w:p w:rsidR="00220211" w:rsidRDefault="00220211">
          <w:pPr>
            <w:pStyle w:val="TOC2"/>
            <w:tabs>
              <w:tab w:val="right" w:leader="dot" w:pos="9350"/>
            </w:tabs>
            <w:rPr>
              <w:noProof/>
              <w:lang w:bidi="ar-SA"/>
            </w:rPr>
          </w:pPr>
          <w:hyperlink w:anchor="_Toc216770172" w:history="1">
            <w:r w:rsidRPr="00FE05CD">
              <w:rPr>
                <w:rStyle w:val="Hyperlink"/>
                <w:noProof/>
              </w:rPr>
              <w:t>ACS in Action: the Calculator Sample</w:t>
            </w:r>
            <w:r>
              <w:rPr>
                <w:noProof/>
                <w:webHidden/>
              </w:rPr>
              <w:tab/>
            </w:r>
            <w:r>
              <w:rPr>
                <w:noProof/>
                <w:webHidden/>
              </w:rPr>
              <w:fldChar w:fldCharType="begin"/>
            </w:r>
            <w:r>
              <w:rPr>
                <w:noProof/>
                <w:webHidden/>
              </w:rPr>
              <w:instrText xml:space="preserve"> PAGEREF _Toc216770172 \h </w:instrText>
            </w:r>
            <w:r>
              <w:rPr>
                <w:noProof/>
                <w:webHidden/>
              </w:rPr>
            </w:r>
            <w:r>
              <w:rPr>
                <w:noProof/>
                <w:webHidden/>
              </w:rPr>
              <w:fldChar w:fldCharType="separate"/>
            </w:r>
            <w:r>
              <w:rPr>
                <w:noProof/>
                <w:webHidden/>
              </w:rPr>
              <w:t>15</w:t>
            </w:r>
            <w:r>
              <w:rPr>
                <w:noProof/>
                <w:webHidden/>
              </w:rPr>
              <w:fldChar w:fldCharType="end"/>
            </w:r>
          </w:hyperlink>
        </w:p>
        <w:p w:rsidR="00220211" w:rsidRDefault="00220211">
          <w:pPr>
            <w:pStyle w:val="TOC1"/>
            <w:tabs>
              <w:tab w:val="right" w:leader="dot" w:pos="9350"/>
            </w:tabs>
            <w:rPr>
              <w:b w:val="0"/>
              <w:noProof/>
              <w:lang w:bidi="ar-SA"/>
            </w:rPr>
          </w:pPr>
          <w:hyperlink w:anchor="_Toc216770173" w:history="1">
            <w:r w:rsidRPr="00FE05CD">
              <w:rPr>
                <w:rStyle w:val="Hyperlink"/>
                <w:noProof/>
              </w:rPr>
              <w:t>Configuring the .NET Access Control Service</w:t>
            </w:r>
            <w:r>
              <w:rPr>
                <w:noProof/>
                <w:webHidden/>
              </w:rPr>
              <w:tab/>
            </w:r>
            <w:r>
              <w:rPr>
                <w:noProof/>
                <w:webHidden/>
              </w:rPr>
              <w:fldChar w:fldCharType="begin"/>
            </w:r>
            <w:r>
              <w:rPr>
                <w:noProof/>
                <w:webHidden/>
              </w:rPr>
              <w:instrText xml:space="preserve"> PAGEREF _Toc216770173 \h </w:instrText>
            </w:r>
            <w:r>
              <w:rPr>
                <w:noProof/>
                <w:webHidden/>
              </w:rPr>
            </w:r>
            <w:r>
              <w:rPr>
                <w:noProof/>
                <w:webHidden/>
              </w:rPr>
              <w:fldChar w:fldCharType="separate"/>
            </w:r>
            <w:r>
              <w:rPr>
                <w:noProof/>
                <w:webHidden/>
              </w:rPr>
              <w:t>20</w:t>
            </w:r>
            <w:r>
              <w:rPr>
                <w:noProof/>
                <w:webHidden/>
              </w:rPr>
              <w:fldChar w:fldCharType="end"/>
            </w:r>
          </w:hyperlink>
        </w:p>
        <w:p w:rsidR="00220211" w:rsidRDefault="00220211">
          <w:pPr>
            <w:pStyle w:val="TOC2"/>
            <w:tabs>
              <w:tab w:val="right" w:leader="dot" w:pos="9350"/>
            </w:tabs>
            <w:rPr>
              <w:noProof/>
              <w:lang w:bidi="ar-SA"/>
            </w:rPr>
          </w:pPr>
          <w:hyperlink w:anchor="_Toc216770174" w:history="1">
            <w:r w:rsidRPr="00FE05CD">
              <w:rPr>
                <w:rStyle w:val="Hyperlink"/>
                <w:noProof/>
              </w:rPr>
              <w:t>Accounts and Solutions</w:t>
            </w:r>
            <w:r>
              <w:rPr>
                <w:noProof/>
                <w:webHidden/>
              </w:rPr>
              <w:tab/>
            </w:r>
            <w:r>
              <w:rPr>
                <w:noProof/>
                <w:webHidden/>
              </w:rPr>
              <w:fldChar w:fldCharType="begin"/>
            </w:r>
            <w:r>
              <w:rPr>
                <w:noProof/>
                <w:webHidden/>
              </w:rPr>
              <w:instrText xml:space="preserve"> PAGEREF _Toc216770174 \h </w:instrText>
            </w:r>
            <w:r>
              <w:rPr>
                <w:noProof/>
                <w:webHidden/>
              </w:rPr>
            </w:r>
            <w:r>
              <w:rPr>
                <w:noProof/>
                <w:webHidden/>
              </w:rPr>
              <w:fldChar w:fldCharType="separate"/>
            </w:r>
            <w:r>
              <w:rPr>
                <w:noProof/>
                <w:webHidden/>
              </w:rPr>
              <w:t>20</w:t>
            </w:r>
            <w:r>
              <w:rPr>
                <w:noProof/>
                <w:webHidden/>
              </w:rPr>
              <w:fldChar w:fldCharType="end"/>
            </w:r>
          </w:hyperlink>
        </w:p>
        <w:p w:rsidR="00220211" w:rsidRDefault="00220211">
          <w:pPr>
            <w:pStyle w:val="TOC2"/>
            <w:tabs>
              <w:tab w:val="right" w:leader="dot" w:pos="9350"/>
            </w:tabs>
            <w:rPr>
              <w:noProof/>
              <w:lang w:bidi="ar-SA"/>
            </w:rPr>
          </w:pPr>
          <w:hyperlink w:anchor="_Toc216770175" w:history="1">
            <w:r w:rsidRPr="00FE05CD">
              <w:rPr>
                <w:rStyle w:val="Hyperlink"/>
                <w:noProof/>
              </w:rPr>
              <w:t>Solution Scopes</w:t>
            </w:r>
            <w:r>
              <w:rPr>
                <w:noProof/>
                <w:webHidden/>
              </w:rPr>
              <w:tab/>
            </w:r>
            <w:r>
              <w:rPr>
                <w:noProof/>
                <w:webHidden/>
              </w:rPr>
              <w:fldChar w:fldCharType="begin"/>
            </w:r>
            <w:r>
              <w:rPr>
                <w:noProof/>
                <w:webHidden/>
              </w:rPr>
              <w:instrText xml:space="preserve"> PAGEREF _Toc216770175 \h </w:instrText>
            </w:r>
            <w:r>
              <w:rPr>
                <w:noProof/>
                <w:webHidden/>
              </w:rPr>
            </w:r>
            <w:r>
              <w:rPr>
                <w:noProof/>
                <w:webHidden/>
              </w:rPr>
              <w:fldChar w:fldCharType="separate"/>
            </w:r>
            <w:r>
              <w:rPr>
                <w:noProof/>
                <w:webHidden/>
              </w:rPr>
              <w:t>21</w:t>
            </w:r>
            <w:r>
              <w:rPr>
                <w:noProof/>
                <w:webHidden/>
              </w:rPr>
              <w:fldChar w:fldCharType="end"/>
            </w:r>
          </w:hyperlink>
        </w:p>
        <w:p w:rsidR="00220211" w:rsidRDefault="00220211">
          <w:pPr>
            <w:pStyle w:val="TOC2"/>
            <w:tabs>
              <w:tab w:val="right" w:leader="dot" w:pos="9350"/>
            </w:tabs>
            <w:rPr>
              <w:noProof/>
              <w:lang w:bidi="ar-SA"/>
            </w:rPr>
          </w:pPr>
          <w:hyperlink w:anchor="_Toc216770176" w:history="1">
            <w:r w:rsidRPr="00FE05CD">
              <w:rPr>
                <w:rStyle w:val="Hyperlink"/>
                <w:noProof/>
              </w:rPr>
              <w:t>Settings in a Scope</w:t>
            </w:r>
            <w:r>
              <w:rPr>
                <w:noProof/>
                <w:webHidden/>
              </w:rPr>
              <w:tab/>
            </w:r>
            <w:r>
              <w:rPr>
                <w:noProof/>
                <w:webHidden/>
              </w:rPr>
              <w:fldChar w:fldCharType="begin"/>
            </w:r>
            <w:r>
              <w:rPr>
                <w:noProof/>
                <w:webHidden/>
              </w:rPr>
              <w:instrText xml:space="preserve"> PAGEREF _Toc216770176 \h </w:instrText>
            </w:r>
            <w:r>
              <w:rPr>
                <w:noProof/>
                <w:webHidden/>
              </w:rPr>
            </w:r>
            <w:r>
              <w:rPr>
                <w:noProof/>
                <w:webHidden/>
              </w:rPr>
              <w:fldChar w:fldCharType="separate"/>
            </w:r>
            <w:r>
              <w:rPr>
                <w:noProof/>
                <w:webHidden/>
              </w:rPr>
              <w:t>22</w:t>
            </w:r>
            <w:r>
              <w:rPr>
                <w:noProof/>
                <w:webHidden/>
              </w:rPr>
              <w:fldChar w:fldCharType="end"/>
            </w:r>
          </w:hyperlink>
        </w:p>
        <w:p w:rsidR="00220211" w:rsidRDefault="00220211">
          <w:pPr>
            <w:pStyle w:val="TOC2"/>
            <w:tabs>
              <w:tab w:val="right" w:leader="dot" w:pos="9350"/>
            </w:tabs>
            <w:rPr>
              <w:noProof/>
              <w:lang w:bidi="ar-SA"/>
            </w:rPr>
          </w:pPr>
          <w:hyperlink w:anchor="_Toc216770177" w:history="1">
            <w:r w:rsidRPr="00FE05CD">
              <w:rPr>
                <w:rStyle w:val="Hyperlink"/>
                <w:noProof/>
              </w:rPr>
              <w:t>Identity Issuers</w:t>
            </w:r>
            <w:r>
              <w:rPr>
                <w:noProof/>
                <w:webHidden/>
              </w:rPr>
              <w:tab/>
            </w:r>
            <w:r>
              <w:rPr>
                <w:noProof/>
                <w:webHidden/>
              </w:rPr>
              <w:fldChar w:fldCharType="begin"/>
            </w:r>
            <w:r>
              <w:rPr>
                <w:noProof/>
                <w:webHidden/>
              </w:rPr>
              <w:instrText xml:space="preserve"> PAGEREF _Toc216770177 \h </w:instrText>
            </w:r>
            <w:r>
              <w:rPr>
                <w:noProof/>
                <w:webHidden/>
              </w:rPr>
            </w:r>
            <w:r>
              <w:rPr>
                <w:noProof/>
                <w:webHidden/>
              </w:rPr>
              <w:fldChar w:fldCharType="separate"/>
            </w:r>
            <w:r>
              <w:rPr>
                <w:noProof/>
                <w:webHidden/>
              </w:rPr>
              <w:t>23</w:t>
            </w:r>
            <w:r>
              <w:rPr>
                <w:noProof/>
                <w:webHidden/>
              </w:rPr>
              <w:fldChar w:fldCharType="end"/>
            </w:r>
          </w:hyperlink>
        </w:p>
        <w:p w:rsidR="00220211" w:rsidRDefault="00220211">
          <w:pPr>
            <w:pStyle w:val="TOC2"/>
            <w:tabs>
              <w:tab w:val="right" w:leader="dot" w:pos="9350"/>
            </w:tabs>
            <w:rPr>
              <w:noProof/>
              <w:lang w:bidi="ar-SA"/>
            </w:rPr>
          </w:pPr>
          <w:hyperlink w:anchor="_Toc216770178" w:history="1">
            <w:r w:rsidRPr="00FE05CD">
              <w:rPr>
                <w:rStyle w:val="Hyperlink"/>
                <w:noProof/>
              </w:rPr>
              <w:t>Claim Types</w:t>
            </w:r>
            <w:r>
              <w:rPr>
                <w:noProof/>
                <w:webHidden/>
              </w:rPr>
              <w:tab/>
            </w:r>
            <w:r>
              <w:rPr>
                <w:noProof/>
                <w:webHidden/>
              </w:rPr>
              <w:fldChar w:fldCharType="begin"/>
            </w:r>
            <w:r>
              <w:rPr>
                <w:noProof/>
                <w:webHidden/>
              </w:rPr>
              <w:instrText xml:space="preserve"> PAGEREF _Toc216770178 \h </w:instrText>
            </w:r>
            <w:r>
              <w:rPr>
                <w:noProof/>
                <w:webHidden/>
              </w:rPr>
            </w:r>
            <w:r>
              <w:rPr>
                <w:noProof/>
                <w:webHidden/>
              </w:rPr>
              <w:fldChar w:fldCharType="separate"/>
            </w:r>
            <w:r>
              <w:rPr>
                <w:noProof/>
                <w:webHidden/>
              </w:rPr>
              <w:t>24</w:t>
            </w:r>
            <w:r>
              <w:rPr>
                <w:noProof/>
                <w:webHidden/>
              </w:rPr>
              <w:fldChar w:fldCharType="end"/>
            </w:r>
          </w:hyperlink>
        </w:p>
        <w:p w:rsidR="00220211" w:rsidRDefault="00220211">
          <w:pPr>
            <w:pStyle w:val="TOC2"/>
            <w:tabs>
              <w:tab w:val="right" w:leader="dot" w:pos="9350"/>
            </w:tabs>
            <w:rPr>
              <w:noProof/>
              <w:lang w:bidi="ar-SA"/>
            </w:rPr>
          </w:pPr>
          <w:hyperlink w:anchor="_Toc216770179" w:history="1">
            <w:r w:rsidRPr="00FE05CD">
              <w:rPr>
                <w:rStyle w:val="Hyperlink"/>
                <w:noProof/>
              </w:rPr>
              <w:t>Claims Transformation</w:t>
            </w:r>
            <w:r>
              <w:rPr>
                <w:noProof/>
                <w:webHidden/>
              </w:rPr>
              <w:tab/>
            </w:r>
            <w:r>
              <w:rPr>
                <w:noProof/>
                <w:webHidden/>
              </w:rPr>
              <w:fldChar w:fldCharType="begin"/>
            </w:r>
            <w:r>
              <w:rPr>
                <w:noProof/>
                <w:webHidden/>
              </w:rPr>
              <w:instrText xml:space="preserve"> PAGEREF _Toc216770179 \h </w:instrText>
            </w:r>
            <w:r>
              <w:rPr>
                <w:noProof/>
                <w:webHidden/>
              </w:rPr>
            </w:r>
            <w:r>
              <w:rPr>
                <w:noProof/>
                <w:webHidden/>
              </w:rPr>
              <w:fldChar w:fldCharType="separate"/>
            </w:r>
            <w:r>
              <w:rPr>
                <w:noProof/>
                <w:webHidden/>
              </w:rPr>
              <w:t>25</w:t>
            </w:r>
            <w:r>
              <w:rPr>
                <w:noProof/>
                <w:webHidden/>
              </w:rPr>
              <w:fldChar w:fldCharType="end"/>
            </w:r>
          </w:hyperlink>
        </w:p>
        <w:p w:rsidR="00220211" w:rsidRDefault="00220211">
          <w:pPr>
            <w:pStyle w:val="TOC1"/>
            <w:tabs>
              <w:tab w:val="right" w:leader="dot" w:pos="9350"/>
            </w:tabs>
            <w:rPr>
              <w:b w:val="0"/>
              <w:noProof/>
              <w:lang w:bidi="ar-SA"/>
            </w:rPr>
          </w:pPr>
          <w:hyperlink w:anchor="_Toc216770180" w:history="1">
            <w:r w:rsidRPr="00FE05CD">
              <w:rPr>
                <w:rStyle w:val="Hyperlink"/>
                <w:noProof/>
              </w:rPr>
              <w:t>Implementing Role Based Access Control (RBAC)</w:t>
            </w:r>
            <w:r>
              <w:rPr>
                <w:noProof/>
                <w:webHidden/>
              </w:rPr>
              <w:tab/>
            </w:r>
            <w:r>
              <w:rPr>
                <w:noProof/>
                <w:webHidden/>
              </w:rPr>
              <w:fldChar w:fldCharType="begin"/>
            </w:r>
            <w:r>
              <w:rPr>
                <w:noProof/>
                <w:webHidden/>
              </w:rPr>
              <w:instrText xml:space="preserve"> PAGEREF _Toc216770180 \h </w:instrText>
            </w:r>
            <w:r>
              <w:rPr>
                <w:noProof/>
                <w:webHidden/>
              </w:rPr>
            </w:r>
            <w:r>
              <w:rPr>
                <w:noProof/>
                <w:webHidden/>
              </w:rPr>
              <w:fldChar w:fldCharType="separate"/>
            </w:r>
            <w:r>
              <w:rPr>
                <w:noProof/>
                <w:webHidden/>
              </w:rPr>
              <w:t>26</w:t>
            </w:r>
            <w:r>
              <w:rPr>
                <w:noProof/>
                <w:webHidden/>
              </w:rPr>
              <w:fldChar w:fldCharType="end"/>
            </w:r>
          </w:hyperlink>
        </w:p>
        <w:p w:rsidR="00220211" w:rsidRDefault="00220211">
          <w:pPr>
            <w:pStyle w:val="TOC1"/>
            <w:tabs>
              <w:tab w:val="right" w:leader="dot" w:pos="9350"/>
            </w:tabs>
            <w:rPr>
              <w:b w:val="0"/>
              <w:noProof/>
              <w:lang w:bidi="ar-SA"/>
            </w:rPr>
          </w:pPr>
          <w:hyperlink w:anchor="_Toc216770181" w:history="1">
            <w:r w:rsidRPr="00FE05CD">
              <w:rPr>
                <w:rStyle w:val="Hyperlink"/>
                <w:noProof/>
              </w:rPr>
              <w:t>Passive Examples</w:t>
            </w:r>
            <w:r>
              <w:rPr>
                <w:noProof/>
                <w:webHidden/>
              </w:rPr>
              <w:tab/>
            </w:r>
            <w:r>
              <w:rPr>
                <w:noProof/>
                <w:webHidden/>
              </w:rPr>
              <w:fldChar w:fldCharType="begin"/>
            </w:r>
            <w:r>
              <w:rPr>
                <w:noProof/>
                <w:webHidden/>
              </w:rPr>
              <w:instrText xml:space="preserve"> PAGEREF _Toc216770181 \h </w:instrText>
            </w:r>
            <w:r>
              <w:rPr>
                <w:noProof/>
                <w:webHidden/>
              </w:rPr>
            </w:r>
            <w:r>
              <w:rPr>
                <w:noProof/>
                <w:webHidden/>
              </w:rPr>
              <w:fldChar w:fldCharType="separate"/>
            </w:r>
            <w:r>
              <w:rPr>
                <w:noProof/>
                <w:webHidden/>
              </w:rPr>
              <w:t>27</w:t>
            </w:r>
            <w:r>
              <w:rPr>
                <w:noProof/>
                <w:webHidden/>
              </w:rPr>
              <w:fldChar w:fldCharType="end"/>
            </w:r>
          </w:hyperlink>
        </w:p>
        <w:p w:rsidR="00220211" w:rsidRDefault="00220211">
          <w:pPr>
            <w:pStyle w:val="TOC2"/>
            <w:tabs>
              <w:tab w:val="right" w:leader="dot" w:pos="9350"/>
            </w:tabs>
            <w:rPr>
              <w:noProof/>
              <w:lang w:bidi="ar-SA"/>
            </w:rPr>
          </w:pPr>
          <w:hyperlink w:anchor="_Toc216770182" w:history="1">
            <w:r w:rsidRPr="00FE05CD">
              <w:rPr>
                <w:rStyle w:val="Hyperlink"/>
                <w:noProof/>
              </w:rPr>
              <w:t>Integrating ACS into an ASP.NET Web Application</w:t>
            </w:r>
            <w:r>
              <w:rPr>
                <w:noProof/>
                <w:webHidden/>
              </w:rPr>
              <w:tab/>
            </w:r>
            <w:r>
              <w:rPr>
                <w:noProof/>
                <w:webHidden/>
              </w:rPr>
              <w:fldChar w:fldCharType="begin"/>
            </w:r>
            <w:r>
              <w:rPr>
                <w:noProof/>
                <w:webHidden/>
              </w:rPr>
              <w:instrText xml:space="preserve"> PAGEREF _Toc216770182 \h </w:instrText>
            </w:r>
            <w:r>
              <w:rPr>
                <w:noProof/>
                <w:webHidden/>
              </w:rPr>
            </w:r>
            <w:r>
              <w:rPr>
                <w:noProof/>
                <w:webHidden/>
              </w:rPr>
              <w:fldChar w:fldCharType="separate"/>
            </w:r>
            <w:r>
              <w:rPr>
                <w:noProof/>
                <w:webHidden/>
              </w:rPr>
              <w:t>27</w:t>
            </w:r>
            <w:r>
              <w:rPr>
                <w:noProof/>
                <w:webHidden/>
              </w:rPr>
              <w:fldChar w:fldCharType="end"/>
            </w:r>
          </w:hyperlink>
        </w:p>
        <w:p w:rsidR="00220211" w:rsidRDefault="00220211">
          <w:pPr>
            <w:pStyle w:val="TOC2"/>
            <w:tabs>
              <w:tab w:val="right" w:leader="dot" w:pos="9350"/>
            </w:tabs>
            <w:rPr>
              <w:noProof/>
              <w:lang w:bidi="ar-SA"/>
            </w:rPr>
          </w:pPr>
          <w:hyperlink w:anchor="_Toc216770183" w:history="1">
            <w:r w:rsidRPr="00FE05CD">
              <w:rPr>
                <w:rStyle w:val="Hyperlink"/>
                <w:noProof/>
              </w:rPr>
              <w:t>The Code behind Contoso Woodworking</w:t>
            </w:r>
            <w:r>
              <w:rPr>
                <w:noProof/>
                <w:webHidden/>
              </w:rPr>
              <w:tab/>
            </w:r>
            <w:r>
              <w:rPr>
                <w:noProof/>
                <w:webHidden/>
              </w:rPr>
              <w:fldChar w:fldCharType="begin"/>
            </w:r>
            <w:r>
              <w:rPr>
                <w:noProof/>
                <w:webHidden/>
              </w:rPr>
              <w:instrText xml:space="preserve"> PAGEREF _Toc216770183 \h </w:instrText>
            </w:r>
            <w:r>
              <w:rPr>
                <w:noProof/>
                <w:webHidden/>
              </w:rPr>
            </w:r>
            <w:r>
              <w:rPr>
                <w:noProof/>
                <w:webHidden/>
              </w:rPr>
              <w:fldChar w:fldCharType="separate"/>
            </w:r>
            <w:r>
              <w:rPr>
                <w:noProof/>
                <w:webHidden/>
              </w:rPr>
              <w:t>31</w:t>
            </w:r>
            <w:r>
              <w:rPr>
                <w:noProof/>
                <w:webHidden/>
              </w:rPr>
              <w:fldChar w:fldCharType="end"/>
            </w:r>
          </w:hyperlink>
        </w:p>
        <w:p w:rsidR="00220211" w:rsidRDefault="00220211">
          <w:pPr>
            <w:pStyle w:val="TOC1"/>
            <w:tabs>
              <w:tab w:val="right" w:leader="dot" w:pos="9350"/>
            </w:tabs>
            <w:rPr>
              <w:b w:val="0"/>
              <w:noProof/>
              <w:lang w:bidi="ar-SA"/>
            </w:rPr>
          </w:pPr>
          <w:hyperlink w:anchor="_Toc216770184" w:history="1">
            <w:r w:rsidRPr="00FE05CD">
              <w:rPr>
                <w:rStyle w:val="Hyperlink"/>
                <w:noProof/>
              </w:rPr>
              <w:t>Summary</w:t>
            </w:r>
            <w:r>
              <w:rPr>
                <w:noProof/>
                <w:webHidden/>
              </w:rPr>
              <w:tab/>
            </w:r>
            <w:r>
              <w:rPr>
                <w:noProof/>
                <w:webHidden/>
              </w:rPr>
              <w:fldChar w:fldCharType="begin"/>
            </w:r>
            <w:r>
              <w:rPr>
                <w:noProof/>
                <w:webHidden/>
              </w:rPr>
              <w:instrText xml:space="preserve"> PAGEREF _Toc216770184 \h </w:instrText>
            </w:r>
            <w:r>
              <w:rPr>
                <w:noProof/>
                <w:webHidden/>
              </w:rPr>
            </w:r>
            <w:r>
              <w:rPr>
                <w:noProof/>
                <w:webHidden/>
              </w:rPr>
              <w:fldChar w:fldCharType="separate"/>
            </w:r>
            <w:r>
              <w:rPr>
                <w:noProof/>
                <w:webHidden/>
              </w:rPr>
              <w:t>36</w:t>
            </w:r>
            <w:r>
              <w:rPr>
                <w:noProof/>
                <w:webHidden/>
              </w:rPr>
              <w:fldChar w:fldCharType="end"/>
            </w:r>
          </w:hyperlink>
        </w:p>
        <w:p w:rsidR="00220211" w:rsidRDefault="00220211">
          <w:pPr>
            <w:pStyle w:val="TOC1"/>
            <w:tabs>
              <w:tab w:val="right" w:leader="dot" w:pos="9350"/>
            </w:tabs>
            <w:rPr>
              <w:b w:val="0"/>
              <w:noProof/>
              <w:lang w:bidi="ar-SA"/>
            </w:rPr>
          </w:pPr>
          <w:hyperlink w:anchor="_Toc216770185" w:history="1">
            <w:r w:rsidRPr="00FE05CD">
              <w:rPr>
                <w:rStyle w:val="Hyperlink"/>
                <w:noProof/>
              </w:rPr>
              <w:t>Additional Resources</w:t>
            </w:r>
            <w:r>
              <w:rPr>
                <w:noProof/>
                <w:webHidden/>
              </w:rPr>
              <w:tab/>
            </w:r>
            <w:r>
              <w:rPr>
                <w:noProof/>
                <w:webHidden/>
              </w:rPr>
              <w:fldChar w:fldCharType="begin"/>
            </w:r>
            <w:r>
              <w:rPr>
                <w:noProof/>
                <w:webHidden/>
              </w:rPr>
              <w:instrText xml:space="preserve"> PAGEREF _Toc216770185 \h </w:instrText>
            </w:r>
            <w:r>
              <w:rPr>
                <w:noProof/>
                <w:webHidden/>
              </w:rPr>
            </w:r>
            <w:r>
              <w:rPr>
                <w:noProof/>
                <w:webHidden/>
              </w:rPr>
              <w:fldChar w:fldCharType="separate"/>
            </w:r>
            <w:r>
              <w:rPr>
                <w:noProof/>
                <w:webHidden/>
              </w:rPr>
              <w:t>36</w:t>
            </w:r>
            <w:r>
              <w:rPr>
                <w:noProof/>
                <w:webHidden/>
              </w:rPr>
              <w:fldChar w:fldCharType="end"/>
            </w:r>
          </w:hyperlink>
        </w:p>
        <w:p w:rsidR="00220211" w:rsidRDefault="00220211">
          <w:pPr>
            <w:pStyle w:val="TOC2"/>
            <w:tabs>
              <w:tab w:val="right" w:leader="dot" w:pos="9350"/>
            </w:tabs>
            <w:rPr>
              <w:noProof/>
              <w:lang w:bidi="ar-SA"/>
            </w:rPr>
          </w:pPr>
          <w:hyperlink w:anchor="_Toc216770186" w:history="1">
            <w:r w:rsidRPr="00FE05CD">
              <w:rPr>
                <w:rStyle w:val="Hyperlink"/>
                <w:noProof/>
              </w:rPr>
              <w:t>Microsoft® .NET Services Whitepaper Series</w:t>
            </w:r>
            <w:r>
              <w:rPr>
                <w:noProof/>
                <w:webHidden/>
              </w:rPr>
              <w:tab/>
            </w:r>
            <w:r>
              <w:rPr>
                <w:noProof/>
                <w:webHidden/>
              </w:rPr>
              <w:fldChar w:fldCharType="begin"/>
            </w:r>
            <w:r>
              <w:rPr>
                <w:noProof/>
                <w:webHidden/>
              </w:rPr>
              <w:instrText xml:space="preserve"> PAGEREF _Toc216770186 \h </w:instrText>
            </w:r>
            <w:r>
              <w:rPr>
                <w:noProof/>
                <w:webHidden/>
              </w:rPr>
            </w:r>
            <w:r>
              <w:rPr>
                <w:noProof/>
                <w:webHidden/>
              </w:rPr>
              <w:fldChar w:fldCharType="separate"/>
            </w:r>
            <w:r>
              <w:rPr>
                <w:noProof/>
                <w:webHidden/>
              </w:rPr>
              <w:t>36</w:t>
            </w:r>
            <w:r>
              <w:rPr>
                <w:noProof/>
                <w:webHidden/>
              </w:rPr>
              <w:fldChar w:fldCharType="end"/>
            </w:r>
          </w:hyperlink>
        </w:p>
        <w:p w:rsidR="00220211" w:rsidRDefault="00220211">
          <w:pPr>
            <w:pStyle w:val="TOC2"/>
            <w:tabs>
              <w:tab w:val="right" w:leader="dot" w:pos="9350"/>
            </w:tabs>
            <w:rPr>
              <w:noProof/>
              <w:lang w:bidi="ar-SA"/>
            </w:rPr>
          </w:pPr>
          <w:hyperlink w:anchor="_Toc216770187" w:history="1">
            <w:r w:rsidRPr="00FE05CD">
              <w:rPr>
                <w:rStyle w:val="Hyperlink"/>
                <w:noProof/>
              </w:rPr>
              <w:t>.NET Access Control Service Resources</w:t>
            </w:r>
            <w:r>
              <w:rPr>
                <w:noProof/>
                <w:webHidden/>
              </w:rPr>
              <w:tab/>
            </w:r>
            <w:r>
              <w:rPr>
                <w:noProof/>
                <w:webHidden/>
              </w:rPr>
              <w:fldChar w:fldCharType="begin"/>
            </w:r>
            <w:r>
              <w:rPr>
                <w:noProof/>
                <w:webHidden/>
              </w:rPr>
              <w:instrText xml:space="preserve"> PAGEREF _Toc216770187 \h </w:instrText>
            </w:r>
            <w:r>
              <w:rPr>
                <w:noProof/>
                <w:webHidden/>
              </w:rPr>
            </w:r>
            <w:r>
              <w:rPr>
                <w:noProof/>
                <w:webHidden/>
              </w:rPr>
              <w:fldChar w:fldCharType="separate"/>
            </w:r>
            <w:r>
              <w:rPr>
                <w:noProof/>
                <w:webHidden/>
              </w:rPr>
              <w:t>36</w:t>
            </w:r>
            <w:r>
              <w:rPr>
                <w:noProof/>
                <w:webHidden/>
              </w:rPr>
              <w:fldChar w:fldCharType="end"/>
            </w:r>
          </w:hyperlink>
        </w:p>
        <w:p w:rsidR="00220211" w:rsidRDefault="00220211">
          <w:pPr>
            <w:pStyle w:val="TOC1"/>
            <w:tabs>
              <w:tab w:val="right" w:leader="dot" w:pos="9350"/>
            </w:tabs>
            <w:rPr>
              <w:b w:val="0"/>
              <w:noProof/>
              <w:lang w:bidi="ar-SA"/>
            </w:rPr>
          </w:pPr>
          <w:hyperlink w:anchor="_Toc216770188" w:history="1">
            <w:r w:rsidRPr="00FE05CD">
              <w:rPr>
                <w:rStyle w:val="Hyperlink"/>
                <w:noProof/>
              </w:rPr>
              <w:t>About the Author</w:t>
            </w:r>
            <w:r>
              <w:rPr>
                <w:noProof/>
                <w:webHidden/>
              </w:rPr>
              <w:tab/>
            </w:r>
            <w:r>
              <w:rPr>
                <w:noProof/>
                <w:webHidden/>
              </w:rPr>
              <w:fldChar w:fldCharType="begin"/>
            </w:r>
            <w:r>
              <w:rPr>
                <w:noProof/>
                <w:webHidden/>
              </w:rPr>
              <w:instrText xml:space="preserve"> PAGEREF _Toc216770188 \h </w:instrText>
            </w:r>
            <w:r>
              <w:rPr>
                <w:noProof/>
                <w:webHidden/>
              </w:rPr>
            </w:r>
            <w:r>
              <w:rPr>
                <w:noProof/>
                <w:webHidden/>
              </w:rPr>
              <w:fldChar w:fldCharType="separate"/>
            </w:r>
            <w:r>
              <w:rPr>
                <w:noProof/>
                <w:webHidden/>
              </w:rPr>
              <w:t>36</w:t>
            </w:r>
            <w:r>
              <w:rPr>
                <w:noProof/>
                <w:webHidden/>
              </w:rPr>
              <w:fldChar w:fldCharType="end"/>
            </w:r>
          </w:hyperlink>
        </w:p>
        <w:p w:rsidR="00220211" w:rsidRDefault="00220211">
          <w:pPr>
            <w:pStyle w:val="TOC1"/>
            <w:tabs>
              <w:tab w:val="right" w:leader="dot" w:pos="9350"/>
            </w:tabs>
            <w:rPr>
              <w:b w:val="0"/>
              <w:noProof/>
              <w:lang w:bidi="ar-SA"/>
            </w:rPr>
          </w:pPr>
          <w:hyperlink w:anchor="_Toc216770189" w:history="1">
            <w:r w:rsidRPr="00FE05CD">
              <w:rPr>
                <w:rStyle w:val="Hyperlink"/>
                <w:noProof/>
              </w:rPr>
              <w:t>Acknowledgements</w:t>
            </w:r>
            <w:r>
              <w:rPr>
                <w:noProof/>
                <w:webHidden/>
              </w:rPr>
              <w:tab/>
            </w:r>
            <w:r>
              <w:rPr>
                <w:noProof/>
                <w:webHidden/>
              </w:rPr>
              <w:fldChar w:fldCharType="begin"/>
            </w:r>
            <w:r>
              <w:rPr>
                <w:noProof/>
                <w:webHidden/>
              </w:rPr>
              <w:instrText xml:space="preserve"> PAGEREF _Toc216770189 \h </w:instrText>
            </w:r>
            <w:r>
              <w:rPr>
                <w:noProof/>
                <w:webHidden/>
              </w:rPr>
            </w:r>
            <w:r>
              <w:rPr>
                <w:noProof/>
                <w:webHidden/>
              </w:rPr>
              <w:fldChar w:fldCharType="separate"/>
            </w:r>
            <w:r>
              <w:rPr>
                <w:noProof/>
                <w:webHidden/>
              </w:rPr>
              <w:t>37</w:t>
            </w:r>
            <w:r>
              <w:rPr>
                <w:noProof/>
                <w:webHidden/>
              </w:rPr>
              <w:fldChar w:fldCharType="end"/>
            </w:r>
          </w:hyperlink>
        </w:p>
        <w:p w:rsidR="00F26270" w:rsidRDefault="00205C11">
          <w:r>
            <w:rPr>
              <w:b/>
            </w:rPr>
            <w:fldChar w:fldCharType="end"/>
          </w:r>
        </w:p>
      </w:sdtContent>
    </w:sdt>
    <w:p w:rsidR="00000000" w:rsidRDefault="00FF1453"/>
    <w:p w:rsidR="00000000" w:rsidRDefault="00FF1453"/>
    <w:p w:rsidR="00000000" w:rsidRDefault="00FF1453"/>
    <w:p w:rsidR="00000000" w:rsidRDefault="00FF1453"/>
    <w:p w:rsidR="00000000" w:rsidRDefault="00FF1453"/>
    <w:p w:rsidR="00000000" w:rsidRDefault="00FF1453"/>
    <w:p w:rsidR="00000000" w:rsidRDefault="00FF1453"/>
    <w:p w:rsidR="00000000" w:rsidRDefault="00FF1453"/>
    <w:p w:rsidR="00000000" w:rsidRDefault="00FF1453"/>
    <w:p w:rsidR="00000000" w:rsidRDefault="00FF1453"/>
    <w:p w:rsidR="00000000" w:rsidRDefault="00FF1453"/>
    <w:p w:rsidR="00000000" w:rsidRDefault="00FF1453"/>
    <w:p w:rsidR="00000000" w:rsidRDefault="00FF1453"/>
    <w:p w:rsidR="00000000" w:rsidRDefault="00FF1453"/>
    <w:p w:rsidR="00000000" w:rsidRDefault="00FF1453"/>
    <w:p w:rsidR="00000000" w:rsidRDefault="00FF1453"/>
    <w:p w:rsidR="00000000" w:rsidRDefault="00FF1453"/>
    <w:p w:rsidR="008606DA" w:rsidRDefault="00F26270" w:rsidP="006B1EAA">
      <w:pPr>
        <w:pStyle w:val="Heading1"/>
      </w:pPr>
      <w:bookmarkStart w:id="0" w:name="_Toc216770152"/>
      <w:r>
        <w:lastRenderedPageBreak/>
        <w:t>Abstract</w:t>
      </w:r>
      <w:bookmarkEnd w:id="0"/>
    </w:p>
    <w:p w:rsidR="00F26270" w:rsidRDefault="008606DA" w:rsidP="008606DA">
      <w:r>
        <w:t xml:space="preserve">The goal of this whitepaper is </w:t>
      </w:r>
      <w:r w:rsidR="00461862">
        <w:t xml:space="preserve">to show developers </w:t>
      </w:r>
      <w:r w:rsidR="000423A1">
        <w:t xml:space="preserve">how to </w:t>
      </w:r>
      <w:r w:rsidR="00461862">
        <w:t xml:space="preserve">use </w:t>
      </w:r>
      <w:r w:rsidR="00E21827">
        <w:t xml:space="preserve">a </w:t>
      </w:r>
      <w:r w:rsidR="00461862">
        <w:t xml:space="preserve">claims-based identity </w:t>
      </w:r>
      <w:r w:rsidR="00E21827">
        <w:t xml:space="preserve">model </w:t>
      </w:r>
      <w:r w:rsidR="00461862">
        <w:t xml:space="preserve">and the </w:t>
      </w:r>
      <w:r w:rsidR="00E21827">
        <w:t>Microsoft</w:t>
      </w:r>
      <w:r w:rsidR="00DF48C6">
        <w:t>®</w:t>
      </w:r>
      <w:r w:rsidR="00E21827">
        <w:t xml:space="preserve"> .NET </w:t>
      </w:r>
      <w:r w:rsidR="00461862">
        <w:t xml:space="preserve">Access Control Service </w:t>
      </w:r>
      <w:r w:rsidR="00E21827">
        <w:t>– part of the Microsoft</w:t>
      </w:r>
      <w:r w:rsidR="00DF48C6">
        <w:t>®</w:t>
      </w:r>
      <w:r w:rsidR="00E21827">
        <w:t xml:space="preserve"> .NET Services family – to </w:t>
      </w:r>
      <w:r w:rsidR="00461862">
        <w:t>implement single sign-on, federated ident</w:t>
      </w:r>
      <w:r w:rsidR="003B3588">
        <w:t xml:space="preserve">ity, and role based access control in </w:t>
      </w:r>
      <w:r w:rsidR="00E21827">
        <w:t xml:space="preserve">Web </w:t>
      </w:r>
      <w:r w:rsidR="003B3588">
        <w:t>applications and services.</w:t>
      </w:r>
    </w:p>
    <w:p w:rsidR="000C248D" w:rsidRDefault="00FC7A05" w:rsidP="008606DA">
      <w:r>
        <w:t xml:space="preserve">Since the Geneva Framework is the best way to integrate this service into your applications, I strongly recommend reading the </w:t>
      </w:r>
      <w:r w:rsidR="00E21827">
        <w:t>“</w:t>
      </w:r>
      <w:hyperlink r:id="rId12" w:history="1">
        <w:r w:rsidRPr="00FC7A05">
          <w:rPr>
            <w:rStyle w:val="Hyperlink"/>
          </w:rPr>
          <w:t>Geneva</w:t>
        </w:r>
        <w:r w:rsidR="00E21827">
          <w:rPr>
            <w:rStyle w:val="Hyperlink"/>
          </w:rPr>
          <w:t>”</w:t>
        </w:r>
        <w:r w:rsidRPr="00FC7A05">
          <w:rPr>
            <w:rStyle w:val="Hyperlink"/>
          </w:rPr>
          <w:t xml:space="preserve"> Framework whitepaper</w:t>
        </w:r>
      </w:hyperlink>
      <w:r>
        <w:t xml:space="preserve"> once you’re done with this one.</w:t>
      </w:r>
    </w:p>
    <w:p w:rsidR="00DF48C6" w:rsidRDefault="00DF48C6" w:rsidP="006B1EAA">
      <w:pPr>
        <w:pStyle w:val="Heading1"/>
      </w:pPr>
      <w:bookmarkStart w:id="1" w:name="_Toc216770153"/>
      <w:r>
        <w:t>An Overview of the</w:t>
      </w:r>
      <w:r w:rsidR="001B44D9">
        <w:t xml:space="preserve"> </w:t>
      </w:r>
      <w:r>
        <w:t>.NET Access Control Service</w:t>
      </w:r>
      <w:bookmarkEnd w:id="1"/>
    </w:p>
    <w:p w:rsidR="00DF48C6" w:rsidRDefault="00DF48C6" w:rsidP="00DF48C6">
      <w:r>
        <w:t>Microsoft® .NET Services</w:t>
      </w:r>
      <w:r>
        <w:rPr>
          <w:rStyle w:val="FootnoteReference"/>
        </w:rPr>
        <w:footnoteReference w:id="2"/>
      </w:r>
      <w:r>
        <w:t xml:space="preserve"> are a set of highly scalable developer-oriented services running in Microsoft data centers as part of the Azure™ Services Platform. Microsoft .NET Services provides developers with common building blocks and infrastructure services for cloud-based and cloud-aware applications. Much like you rely on the .NET Framework for common building blocks when developing on-premise software, you will rely on Microsoft® .NET Services for the common building blocks in your cloud applications.</w:t>
      </w:r>
    </w:p>
    <w:p w:rsidR="00DF48C6" w:rsidRDefault="00DF48C6" w:rsidP="00DF48C6">
      <w:r>
        <w:t>The Microsoft® .NET Access Control Service is one of the core service offerings found within Microsoft® .NET Services. Today it’s complemented by two other services: the Microsoft® .NET Service Bus and the Microsoft® .NET Workflow Service. The .NET Service Bus relies on the Access Control Service for securing access to your Azure solutions through a claims-based identity model. The .NET Workflow Service allows you to define cloud-based workflows that model service interactions through the .NET Service Bus. Together these services provide a valuable development fabric required by most cloud applications, thereby simplifying development by allowing you to focus more directly on business needs.</w:t>
      </w:r>
      <w:r>
        <w:rPr>
          <w:rStyle w:val="FootnoteReference"/>
        </w:rPr>
        <w:footnoteReference w:id="3"/>
      </w:r>
    </w:p>
    <w:p w:rsidR="00000000" w:rsidRDefault="00DF48C6">
      <w:r>
        <w:t>This whitepaper focuses</w:t>
      </w:r>
      <w:r w:rsidR="00BD645C">
        <w:t xml:space="preserve"> specifically</w:t>
      </w:r>
      <w:r>
        <w:t xml:space="preserve"> on how </w:t>
      </w:r>
      <w:r w:rsidR="00BD645C">
        <w:t xml:space="preserve">to </w:t>
      </w:r>
      <w:r>
        <w:t xml:space="preserve">implement </w:t>
      </w:r>
      <w:r w:rsidR="00BD645C">
        <w:t xml:space="preserve">a </w:t>
      </w:r>
      <w:r>
        <w:t xml:space="preserve">claims-based identity </w:t>
      </w:r>
      <w:r w:rsidR="00BD645C">
        <w:t xml:space="preserve">model using the .NET Access Control Service in order to support </w:t>
      </w:r>
      <w:r>
        <w:t>single sign-on, federated identity, and role based access control.</w:t>
      </w:r>
      <w:r w:rsidR="00BD645C">
        <w:t xml:space="preserve">  </w:t>
      </w:r>
      <w:r w:rsidR="00BD645C">
        <w:t>I will first lay some groundwork with terms and concepts that are important for understanding claims-based identity, and with that in place, I’ll talk about ACS in depth.</w:t>
      </w:r>
    </w:p>
    <w:p w:rsidR="00000000" w:rsidRDefault="002E1651">
      <w:pPr>
        <w:pStyle w:val="Heading2"/>
      </w:pPr>
      <w:bookmarkStart w:id="2" w:name="_Toc216770154"/>
      <w:r>
        <w:t>Identity</w:t>
      </w:r>
      <w:r w:rsidR="00A61048">
        <w:t xml:space="preserve"> </w:t>
      </w:r>
      <w:r w:rsidR="00AC7D94">
        <w:t>Challenges</w:t>
      </w:r>
      <w:bookmarkEnd w:id="2"/>
    </w:p>
    <w:p w:rsidR="00B30DA9" w:rsidRDefault="00495F1E" w:rsidP="006B1EAA">
      <w:r>
        <w:t>The first two questions most applications have to answer these days are related to identity: who is the user, and what is she allowed to do? This need for authentication and authorization are common across many different types of applications, from web services and browser-based applications, to rich Windows desktop applications to console command line applications. But despite the common need for these features, many applications end up with custom solutions. M</w:t>
      </w:r>
      <w:r w:rsidR="00B30DA9">
        <w:t>ost developers are not security experts</w:t>
      </w:r>
      <w:r>
        <w:t>,</w:t>
      </w:r>
      <w:r w:rsidR="000227BE">
        <w:t xml:space="preserve"> and </w:t>
      </w:r>
      <w:r w:rsidR="00B74DAB">
        <w:t xml:space="preserve">many </w:t>
      </w:r>
      <w:r w:rsidR="00B30DA9">
        <w:t>feel uncomfortable being given the job of authenticating</w:t>
      </w:r>
      <w:r w:rsidR="004F5E65">
        <w:t xml:space="preserve">, </w:t>
      </w:r>
      <w:r w:rsidR="00B30DA9">
        <w:t>authorizing</w:t>
      </w:r>
      <w:r w:rsidR="004F5E65">
        <w:t xml:space="preserve">, and </w:t>
      </w:r>
      <w:r w:rsidR="004F5E65">
        <w:lastRenderedPageBreak/>
        <w:t>personalizing experiences for</w:t>
      </w:r>
      <w:r w:rsidR="00B30DA9">
        <w:t xml:space="preserve"> users</w:t>
      </w:r>
      <w:r w:rsidR="00B963F6">
        <w:t>. I</w:t>
      </w:r>
      <w:r w:rsidR="00B30DA9">
        <w:t xml:space="preserve">t’s not a subject </w:t>
      </w:r>
      <w:r w:rsidR="00E95E42">
        <w:t>that has been traditionally taught</w:t>
      </w:r>
      <w:r w:rsidR="00E930DB">
        <w:t xml:space="preserve"> in computer science curriculum</w:t>
      </w:r>
      <w:r w:rsidR="00E95E42">
        <w:t xml:space="preserve">, and there’s a </w:t>
      </w:r>
      <w:r w:rsidR="00E001ED">
        <w:t>long</w:t>
      </w:r>
      <w:r w:rsidR="00E95E42">
        <w:t xml:space="preserve"> history of </w:t>
      </w:r>
      <w:r w:rsidR="00BD645C">
        <w:t xml:space="preserve">ignoring it </w:t>
      </w:r>
      <w:r w:rsidR="000A4C79">
        <w:t xml:space="preserve">until late in the development </w:t>
      </w:r>
      <w:r w:rsidR="00746E24">
        <w:t>life</w:t>
      </w:r>
      <w:r w:rsidR="000A4C79">
        <w:t>cycle.</w:t>
      </w:r>
    </w:p>
    <w:p w:rsidR="004F5E65" w:rsidRDefault="00206C7F" w:rsidP="006B1EAA">
      <w:r>
        <w:t xml:space="preserve">It’s not surprising </w:t>
      </w:r>
      <w:r w:rsidR="00093BA4">
        <w:t xml:space="preserve">nowadays </w:t>
      </w:r>
      <w:r>
        <w:t xml:space="preserve">to see a single company with tens or hundreds of applications and services, many of which have their own private silo for user identities, and most of which are hardwired to use one particular means of authentication. </w:t>
      </w:r>
      <w:r w:rsidR="00D15E67">
        <w:t>Developers know how tedious it is to build identity support into each application, and IT pros know how expensive it is to manage the resulting set of applications.</w:t>
      </w:r>
    </w:p>
    <w:p w:rsidR="00CA340D" w:rsidRDefault="00CA340D" w:rsidP="006B1EAA">
      <w:r>
        <w:t xml:space="preserve">The rampant use of passwords has lead to </w:t>
      </w:r>
      <w:r w:rsidR="00495F1E">
        <w:t xml:space="preserve">widespread </w:t>
      </w:r>
      <w:r>
        <w:t>phish</w:t>
      </w:r>
      <w:r w:rsidR="00495F1E">
        <w:t>ing attacks</w:t>
      </w:r>
      <w:r>
        <w:rPr>
          <w:rStyle w:val="FootnoteReference"/>
        </w:rPr>
        <w:footnoteReference w:id="4"/>
      </w:r>
      <w:r>
        <w:t xml:space="preserve">. </w:t>
      </w:r>
      <w:r w:rsidR="006E4AAD">
        <w:t>And w</w:t>
      </w:r>
      <w:r>
        <w:t xml:space="preserve">ith so many applications </w:t>
      </w:r>
      <w:r w:rsidR="007653D4">
        <w:t>building in custom solutions for authentication and authorization, it’s often difficult to implement single-sign on across them, or to federate identity across security realms.</w:t>
      </w:r>
    </w:p>
    <w:p w:rsidR="00000000" w:rsidRDefault="00C63024">
      <w:pPr>
        <w:pStyle w:val="Heading2"/>
      </w:pPr>
      <w:bookmarkStart w:id="3" w:name="_Toc216770155"/>
      <w:r>
        <w:t>A Better Solution</w:t>
      </w:r>
      <w:r w:rsidR="007653D4">
        <w:t xml:space="preserve">: </w:t>
      </w:r>
      <w:r w:rsidR="00E21827">
        <w:t xml:space="preserve">Microsoft .NET </w:t>
      </w:r>
      <w:r w:rsidR="007653D4">
        <w:t>Access Control Service</w:t>
      </w:r>
      <w:bookmarkEnd w:id="3"/>
    </w:p>
    <w:p w:rsidR="00DF48C6" w:rsidRDefault="007653D4" w:rsidP="00C63024">
      <w:r>
        <w:t xml:space="preserve">The identity solution that Microsoft has been moving toward over the last few years is based on the idea of claims. </w:t>
      </w:r>
      <w:r w:rsidR="00DF48C6">
        <w:t xml:space="preserve">A claims-based identity model allows the </w:t>
      </w:r>
      <w:r>
        <w:t xml:space="preserve">common features of authentication and authorization </w:t>
      </w:r>
      <w:r w:rsidR="00DF48C6">
        <w:t xml:space="preserve">to </w:t>
      </w:r>
      <w:r>
        <w:t>be factored out of applications and centralized into external services written and maintained by subject matter experts in security and identity</w:t>
      </w:r>
      <w:r w:rsidR="00DF48C6">
        <w:t>, which is beneficial to all involved.</w:t>
      </w:r>
    </w:p>
    <w:p w:rsidR="00197FCB" w:rsidRDefault="007653D4" w:rsidP="00197FCB">
      <w:r>
        <w:t xml:space="preserve">The </w:t>
      </w:r>
      <w:r w:rsidR="00E21827">
        <w:t>Microsoft</w:t>
      </w:r>
      <w:r w:rsidR="00BD645C">
        <w:t>®</w:t>
      </w:r>
      <w:r w:rsidR="00E21827">
        <w:t xml:space="preserve"> .NET </w:t>
      </w:r>
      <w:r>
        <w:t>Access Control Service</w:t>
      </w:r>
      <w:r w:rsidR="00BD645C">
        <w:t xml:space="preserve"> </w:t>
      </w:r>
      <w:r>
        <w:t>is a cloud-based service that does exactly that.</w:t>
      </w:r>
      <w:r w:rsidR="00DF48C6">
        <w:t xml:space="preserve"> </w:t>
      </w:r>
      <w:r>
        <w:t xml:space="preserve">Instead of writing your own custom user account and role database, you can </w:t>
      </w:r>
      <w:r w:rsidR="00AB03D6">
        <w:t xml:space="preserve">let </w:t>
      </w:r>
      <w:r>
        <w:t xml:space="preserve">ACS orchestrate the authentication and authorization of your users. </w:t>
      </w:r>
      <w:r w:rsidR="00431964">
        <w:t>ACS</w:t>
      </w:r>
      <w:r>
        <w:t xml:space="preserve"> </w:t>
      </w:r>
      <w:r w:rsidR="00431964">
        <w:t xml:space="preserve">relies </w:t>
      </w:r>
      <w:r>
        <w:t xml:space="preserve">on existing user account stores such as Windows Live ID, Active Directory, </w:t>
      </w:r>
      <w:r w:rsidR="00724E92">
        <w:t>as well as</w:t>
      </w:r>
      <w:r>
        <w:t xml:space="preserve"> </w:t>
      </w:r>
      <w:r w:rsidR="00724E92">
        <w:t>any other store</w:t>
      </w:r>
      <w:r w:rsidR="002C0A85">
        <w:t xml:space="preserve"> that support</w:t>
      </w:r>
      <w:r w:rsidR="00F06297">
        <w:t>s</w:t>
      </w:r>
      <w:r w:rsidR="002C0A85">
        <w:t xml:space="preserve"> </w:t>
      </w:r>
      <w:r w:rsidR="00F06297">
        <w:t xml:space="preserve">the standard </w:t>
      </w:r>
      <w:r w:rsidR="002C0A85">
        <w:t>federation</w:t>
      </w:r>
      <w:r w:rsidR="00F06297">
        <w:t xml:space="preserve"> protocols I’ll talk about shortly</w:t>
      </w:r>
      <w:r w:rsidR="002C0A85">
        <w:t xml:space="preserve">. This makes </w:t>
      </w:r>
      <w:r w:rsidR="00AB03D6">
        <w:t xml:space="preserve">it natural to achieve single sign on across </w:t>
      </w:r>
      <w:r w:rsidR="00237CFF">
        <w:t>applications</w:t>
      </w:r>
      <w:r w:rsidR="00EE6E4E">
        <w:t>.</w:t>
      </w:r>
      <w:r w:rsidR="008004EC">
        <w:t xml:space="preserve"> It’s also a great way to centralize authentication and access control logic, which simplifies your applications.</w:t>
      </w:r>
    </w:p>
    <w:p w:rsidR="00000000" w:rsidRDefault="00197FCB" w:rsidP="00197FCB">
      <w:pPr>
        <w:pStyle w:val="Heading2"/>
      </w:pPr>
      <w:bookmarkStart w:id="4" w:name="_Toc216770156"/>
      <w:r>
        <w:t>Using a Claims-based Identity M</w:t>
      </w:r>
      <w:r w:rsidR="00A06AEF">
        <w:t>odel</w:t>
      </w:r>
      <w:bookmarkEnd w:id="4"/>
    </w:p>
    <w:p w:rsidR="0088515F" w:rsidRDefault="0088515F" w:rsidP="0088515F">
      <w:r>
        <w:t>When you build</w:t>
      </w:r>
      <w:r w:rsidR="0038643D">
        <w:t xml:space="preserve"> a claims-aware application</w:t>
      </w:r>
      <w:r>
        <w:t xml:space="preserve">, the user presents her identity to your application as a set of </w:t>
      </w:r>
      <w:r>
        <w:rPr>
          <w:i/>
        </w:rPr>
        <w:t>claims</w:t>
      </w:r>
      <w:r w:rsidR="00693264">
        <w:t xml:space="preserve"> (see Figure 1).</w:t>
      </w:r>
      <w:r>
        <w:t xml:space="preserve"> One claim could be the user’s </w:t>
      </w:r>
      <w:r w:rsidR="00AF4D14">
        <w:t>name;</w:t>
      </w:r>
      <w:r>
        <w:t xml:space="preserve"> another might be her email address. </w:t>
      </w:r>
      <w:r w:rsidR="005B6D32">
        <w:t xml:space="preserve">These claims are supplied by </w:t>
      </w:r>
      <w:r w:rsidR="00263F4D">
        <w:t>an</w:t>
      </w:r>
      <w:r w:rsidR="009664AD">
        <w:t xml:space="preserve"> </w:t>
      </w:r>
      <w:r w:rsidR="005B6D32">
        <w:t>issuing authority that knows how</w:t>
      </w:r>
      <w:r>
        <w:t xml:space="preserve"> to </w:t>
      </w:r>
      <w:r w:rsidR="005B6D32">
        <w:t>authenticate the user and where to find her attributes. The client application, which might be a browser or a rich client, transparently works with the authority to discover these claims and pass them along to</w:t>
      </w:r>
      <w:r>
        <w:t xml:space="preserve"> your application</w:t>
      </w:r>
      <w:r w:rsidR="005B6D32">
        <w:t>. The end result is that your application receives</w:t>
      </w:r>
      <w:r>
        <w:t xml:space="preserve"> </w:t>
      </w:r>
      <w:r w:rsidR="00532356">
        <w:t xml:space="preserve">all of the identity details </w:t>
      </w:r>
      <w:r>
        <w:t>it needs to know about the user</w:t>
      </w:r>
      <w:r w:rsidR="004E0EB0">
        <w:t xml:space="preserve"> </w:t>
      </w:r>
      <w:r w:rsidR="005B6D32">
        <w:t xml:space="preserve">in </w:t>
      </w:r>
      <w:r w:rsidR="00740122">
        <w:t>a set of claims</w:t>
      </w:r>
      <w:r w:rsidR="005B6D32">
        <w:t>.</w:t>
      </w:r>
      <w:r w:rsidR="00532356">
        <w:t xml:space="preserve"> </w:t>
      </w:r>
      <w:r w:rsidR="00303FA6">
        <w:t>And the</w:t>
      </w:r>
      <w:r w:rsidR="00A25D1B">
        <w:t xml:space="preserve"> claims are signed to give you </w:t>
      </w:r>
      <w:r>
        <w:t xml:space="preserve">cryptographic assurance </w:t>
      </w:r>
      <w:r w:rsidR="004D6E23">
        <w:t>of their origin.</w:t>
      </w:r>
    </w:p>
    <w:p w:rsidR="00EA37D8" w:rsidRDefault="00E6534F">
      <w:pPr>
        <w:keepNext/>
        <w:jc w:val="center"/>
      </w:pPr>
      <w:r>
        <w:object w:dxaOrig="5285" w:dyaOrig="149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2" type="#_x0000_t75" style="width:264.2pt;height:75.15pt" o:ole="">
            <v:imagedata r:id="rId13" o:title=""/>
          </v:shape>
          <o:OLEObject Type="Embed" ProgID="Visio.Drawing.11" ShapeID="_x0000_i1032" DrawAspect="Content" ObjectID="_1290512129" r:id="rId14"/>
        </w:object>
      </w:r>
    </w:p>
    <w:p w:rsidR="00EA37D8" w:rsidRDefault="00E6534F">
      <w:pPr>
        <w:pStyle w:val="Caption"/>
      </w:pPr>
      <w:r>
        <w:t xml:space="preserve">Figure </w:t>
      </w:r>
      <w:r w:rsidR="00205C11">
        <w:fldChar w:fldCharType="begin"/>
      </w:r>
      <w:r>
        <w:instrText xml:space="preserve"> SEQ Figure \* ARABIC </w:instrText>
      </w:r>
      <w:r w:rsidR="00205C11">
        <w:fldChar w:fldCharType="separate"/>
      </w:r>
      <w:r w:rsidR="008A5D77">
        <w:rPr>
          <w:noProof/>
        </w:rPr>
        <w:t>1</w:t>
      </w:r>
      <w:r w:rsidR="00205C11">
        <w:fldChar w:fldCharType="end"/>
      </w:r>
      <w:r>
        <w:t>: User Presents</w:t>
      </w:r>
      <w:r>
        <w:rPr>
          <w:noProof/>
        </w:rPr>
        <w:t xml:space="preserve"> Claims</w:t>
      </w:r>
    </w:p>
    <w:p w:rsidR="00491311" w:rsidRDefault="00FA5275" w:rsidP="00A06AEF">
      <w:r>
        <w:t xml:space="preserve">Under this model, </w:t>
      </w:r>
      <w:r w:rsidR="000C612E">
        <w:t>single sign-on</w:t>
      </w:r>
      <w:r w:rsidR="00976B0F">
        <w:t xml:space="preserve"> is easier to achieve</w:t>
      </w:r>
      <w:r w:rsidR="000C612E">
        <w:t xml:space="preserve">, and </w:t>
      </w:r>
      <w:r>
        <w:t xml:space="preserve">your application is </w:t>
      </w:r>
      <w:r w:rsidR="00873977" w:rsidRPr="00C32893">
        <w:rPr>
          <w:b/>
        </w:rPr>
        <w:t>no longer responsible</w:t>
      </w:r>
      <w:r w:rsidR="00873977">
        <w:t xml:space="preserve"> for</w:t>
      </w:r>
      <w:r w:rsidR="00C32893">
        <w:t>:</w:t>
      </w:r>
    </w:p>
    <w:p w:rsidR="00491311" w:rsidRDefault="00BE5AC5" w:rsidP="00BE5AC5">
      <w:pPr>
        <w:pStyle w:val="ListParagraph"/>
        <w:numPr>
          <w:ilvl w:val="0"/>
          <w:numId w:val="1"/>
        </w:numPr>
      </w:pPr>
      <w:r>
        <w:t>Authenticating users</w:t>
      </w:r>
    </w:p>
    <w:p w:rsidR="00BE5AC5" w:rsidRDefault="0094549F" w:rsidP="00BE5AC5">
      <w:pPr>
        <w:pStyle w:val="ListParagraph"/>
        <w:numPr>
          <w:ilvl w:val="0"/>
          <w:numId w:val="1"/>
        </w:numPr>
      </w:pPr>
      <w:r>
        <w:t>Storing</w:t>
      </w:r>
      <w:r w:rsidR="00964E22">
        <w:t xml:space="preserve"> user accounts</w:t>
      </w:r>
      <w:r w:rsidR="00755E63">
        <w:t xml:space="preserve"> and passwords</w:t>
      </w:r>
    </w:p>
    <w:p w:rsidR="00BE5AC5" w:rsidRDefault="00BE5AC5" w:rsidP="00BE5AC5">
      <w:pPr>
        <w:pStyle w:val="ListParagraph"/>
        <w:numPr>
          <w:ilvl w:val="0"/>
          <w:numId w:val="1"/>
        </w:numPr>
      </w:pPr>
      <w:r>
        <w:t>Calling to enterprise directories to look up user identity details</w:t>
      </w:r>
    </w:p>
    <w:p w:rsidR="000C612E" w:rsidRDefault="001152C2" w:rsidP="00BE5AC5">
      <w:pPr>
        <w:pStyle w:val="ListParagraph"/>
        <w:numPr>
          <w:ilvl w:val="0"/>
          <w:numId w:val="1"/>
        </w:numPr>
      </w:pPr>
      <w:r>
        <w:t>I</w:t>
      </w:r>
      <w:r w:rsidR="00380224">
        <w:t xml:space="preserve">ntegrating with </w:t>
      </w:r>
      <w:r w:rsidR="00287ED4">
        <w:t xml:space="preserve">identity systems from </w:t>
      </w:r>
      <w:r w:rsidR="00380224">
        <w:t>other platforms</w:t>
      </w:r>
      <w:r w:rsidR="00967423">
        <w:t xml:space="preserve"> or companies</w:t>
      </w:r>
    </w:p>
    <w:p w:rsidR="0046203A" w:rsidRDefault="00BD645C" w:rsidP="0046203A">
      <w:r>
        <w:t>This model allows you</w:t>
      </w:r>
      <w:r w:rsidR="001D2BE5">
        <w:t>r</w:t>
      </w:r>
      <w:r>
        <w:t xml:space="preserve"> application to</w:t>
      </w:r>
      <w:r w:rsidR="0046203A">
        <w:t xml:space="preserve"> make identity-related decisions based on claims supplied by the user. This could be anything from </w:t>
      </w:r>
      <w:r w:rsidR="00E24775">
        <w:t xml:space="preserve">simple </w:t>
      </w:r>
      <w:r w:rsidR="00A34608">
        <w:t xml:space="preserve">application </w:t>
      </w:r>
      <w:r w:rsidR="00E24775">
        <w:t xml:space="preserve">personalization </w:t>
      </w:r>
      <w:r w:rsidR="009F176F">
        <w:t>with</w:t>
      </w:r>
      <w:r w:rsidR="00E24775">
        <w:t xml:space="preserve"> the user’s first name</w:t>
      </w:r>
      <w:r w:rsidR="0046203A">
        <w:t xml:space="preserve">, to authorizing the user </w:t>
      </w:r>
      <w:r w:rsidR="008814F0">
        <w:t>to</w:t>
      </w:r>
      <w:r w:rsidR="00C418FB">
        <w:t xml:space="preserve"> access</w:t>
      </w:r>
      <w:r w:rsidR="0046203A">
        <w:t xml:space="preserve"> </w:t>
      </w:r>
      <w:r w:rsidR="00C628AB">
        <w:t xml:space="preserve">higher valued </w:t>
      </w:r>
      <w:r w:rsidR="00D809E5">
        <w:t>features and resources in</w:t>
      </w:r>
      <w:r w:rsidR="00C628AB">
        <w:t xml:space="preserve"> your application.</w:t>
      </w:r>
    </w:p>
    <w:p w:rsidR="007D6928" w:rsidRDefault="00FF7124" w:rsidP="0002148D">
      <w:pPr>
        <w:pStyle w:val="Heading1"/>
      </w:pPr>
      <w:bookmarkStart w:id="5" w:name="_Toc216770157"/>
      <w:r>
        <w:t xml:space="preserve">Introduction to </w:t>
      </w:r>
      <w:r w:rsidR="008C03C1">
        <w:t>Claims-</w:t>
      </w:r>
      <w:r w:rsidR="00130B4B">
        <w:t>b</w:t>
      </w:r>
      <w:r w:rsidR="008C03C1">
        <w:t xml:space="preserve">ased </w:t>
      </w:r>
      <w:r w:rsidR="001A1F6E">
        <w:t>Identity</w:t>
      </w:r>
      <w:bookmarkEnd w:id="5"/>
    </w:p>
    <w:p w:rsidR="006934A3" w:rsidRDefault="006934A3" w:rsidP="006934A3">
      <w:r>
        <w:t xml:space="preserve">In this section of the paper, I’m going to introduce some terminology and concepts so that you, as a developer, can get </w:t>
      </w:r>
      <w:r w:rsidR="00FD2D17">
        <w:t xml:space="preserve">your head around this </w:t>
      </w:r>
      <w:r w:rsidR="005067AD">
        <w:t>identity</w:t>
      </w:r>
      <w:r w:rsidR="00FD2D17">
        <w:t xml:space="preserve"> architecture.</w:t>
      </w:r>
      <w:r w:rsidR="006B6676">
        <w:t xml:space="preserve"> </w:t>
      </w:r>
    </w:p>
    <w:p w:rsidR="00000000" w:rsidRDefault="00130B4B">
      <w:pPr>
        <w:pStyle w:val="Heading2"/>
      </w:pPr>
      <w:bookmarkStart w:id="6" w:name="_Toc216770158"/>
      <w:r>
        <w:t>Claims-based Identity Terminology</w:t>
      </w:r>
      <w:bookmarkEnd w:id="6"/>
    </w:p>
    <w:p w:rsidR="00955D42" w:rsidRDefault="00363D60">
      <w:r>
        <w:t xml:space="preserve">There are several terms commonly used to describe claims-based identity including: </w:t>
      </w:r>
      <w:r w:rsidR="00205C11" w:rsidRPr="00205C11">
        <w:rPr>
          <w:i/>
        </w:rPr>
        <w:t>identity</w:t>
      </w:r>
      <w:r>
        <w:t xml:space="preserve">, </w:t>
      </w:r>
      <w:r w:rsidR="00205C11" w:rsidRPr="00205C11">
        <w:rPr>
          <w:i/>
        </w:rPr>
        <w:t>claim</w:t>
      </w:r>
      <w:r>
        <w:t xml:space="preserve">, </w:t>
      </w:r>
      <w:r w:rsidR="00205C11" w:rsidRPr="00205C11">
        <w:rPr>
          <w:i/>
        </w:rPr>
        <w:t>security token</w:t>
      </w:r>
      <w:r>
        <w:t xml:space="preserve">, </w:t>
      </w:r>
      <w:r w:rsidR="00205C11" w:rsidRPr="00205C11">
        <w:rPr>
          <w:i/>
        </w:rPr>
        <w:t>issuing authority</w:t>
      </w:r>
      <w:r>
        <w:t xml:space="preserve">, </w:t>
      </w:r>
      <w:r w:rsidR="00205C11" w:rsidRPr="00205C11">
        <w:rPr>
          <w:i/>
        </w:rPr>
        <w:t>security token service</w:t>
      </w:r>
      <w:r>
        <w:t xml:space="preserve"> (STS), and </w:t>
      </w:r>
      <w:r w:rsidR="00205C11" w:rsidRPr="00205C11">
        <w:rPr>
          <w:i/>
        </w:rPr>
        <w:t>relying party</w:t>
      </w:r>
      <w:r>
        <w:t>. It’s important for us to share a clear understanding of these terms before diving into the details of the ACS.</w:t>
      </w:r>
    </w:p>
    <w:p w:rsidR="00000000" w:rsidRDefault="008C4960">
      <w:pPr>
        <w:pStyle w:val="Heading3"/>
      </w:pPr>
      <w:bookmarkStart w:id="7" w:name="_Toc216770159"/>
      <w:r>
        <w:t>Identity</w:t>
      </w:r>
      <w:bookmarkEnd w:id="7"/>
    </w:p>
    <w:p w:rsidR="008C4960" w:rsidRPr="008C4960" w:rsidRDefault="008C4960" w:rsidP="008C4960">
      <w:r>
        <w:t xml:space="preserve">The word “identity” is a </w:t>
      </w:r>
      <w:r w:rsidR="000517C1">
        <w:t>much</w:t>
      </w:r>
      <w:r>
        <w:t xml:space="preserve"> overloaded term. So far I’ve been using it to describe the problem space that includes authentication, authorization, etc. But for the purposes of describing </w:t>
      </w:r>
      <w:r w:rsidR="00495F1E">
        <w:t>ACS</w:t>
      </w:r>
      <w:r w:rsidR="003E4D59">
        <w:t>,</w:t>
      </w:r>
      <w:r>
        <w:t xml:space="preserve"> </w:t>
      </w:r>
      <w:r w:rsidR="006366EA">
        <w:t xml:space="preserve">I </w:t>
      </w:r>
      <w:r w:rsidR="00AF167E">
        <w:t xml:space="preserve">will </w:t>
      </w:r>
      <w:r w:rsidR="00C61501">
        <w:t xml:space="preserve">use </w:t>
      </w:r>
      <w:r>
        <w:t>the term identity to describe a set of attributes (well, claims as you’ll see shortly) that describe a user or some other entity in the system that you care about from a security standpoint.</w:t>
      </w:r>
    </w:p>
    <w:p w:rsidR="00000000" w:rsidRDefault="008C4960">
      <w:pPr>
        <w:pStyle w:val="Heading3"/>
      </w:pPr>
      <w:bookmarkStart w:id="8" w:name="_Toc216770160"/>
      <w:r>
        <w:t>Claim</w:t>
      </w:r>
      <w:bookmarkEnd w:id="8"/>
    </w:p>
    <w:p w:rsidR="000A64E2" w:rsidRDefault="008C4960" w:rsidP="00471D65">
      <w:r>
        <w:t xml:space="preserve">You can think of a claim as </w:t>
      </w:r>
      <w:r w:rsidR="004C7860">
        <w:t xml:space="preserve">a bit of </w:t>
      </w:r>
      <w:r>
        <w:t xml:space="preserve">identity </w:t>
      </w:r>
      <w:r w:rsidR="004C7860">
        <w:t xml:space="preserve">information </w:t>
      </w:r>
      <w:r>
        <w:t>such as name, email address, age, membership in the Sales role, and so on. The more claims you</w:t>
      </w:r>
      <w:r w:rsidR="00C7322C">
        <w:t>r application receives</w:t>
      </w:r>
      <w:r>
        <w:t>, the more you</w:t>
      </w:r>
      <w:r w:rsidR="00106ADE">
        <w:t>’ll</w:t>
      </w:r>
      <w:r>
        <w:t xml:space="preserve"> know about </w:t>
      </w:r>
      <w:r w:rsidR="005E46D4">
        <w:t>the</w:t>
      </w:r>
      <w:r>
        <w:t xml:space="preserve"> user</w:t>
      </w:r>
      <w:r w:rsidR="005E46D4">
        <w:t xml:space="preserve"> who is making the request</w:t>
      </w:r>
      <w:r>
        <w:t xml:space="preserve">. </w:t>
      </w:r>
      <w:r w:rsidR="00106ADE">
        <w:t xml:space="preserve">You may be wondering why </w:t>
      </w:r>
      <w:r w:rsidR="00EE6420">
        <w:t xml:space="preserve">I’m using </w:t>
      </w:r>
      <w:r w:rsidR="00106ADE">
        <w:t>the word “claim”, instead of the more traditional “</w:t>
      </w:r>
      <w:r>
        <w:t>attribute</w:t>
      </w:r>
      <w:r w:rsidR="00106ADE">
        <w:t>”</w:t>
      </w:r>
      <w:r>
        <w:t xml:space="preserve">, </w:t>
      </w:r>
      <w:r w:rsidR="002128D5">
        <w:t>commonly used in the enterprise directory world</w:t>
      </w:r>
      <w:r w:rsidR="00E71027">
        <w:t>.</w:t>
      </w:r>
      <w:r w:rsidR="004E766B">
        <w:t xml:space="preserve"> The reason has to do with the delivery method – </w:t>
      </w:r>
      <w:r w:rsidR="00082A56">
        <w:t xml:space="preserve">in this model </w:t>
      </w:r>
      <w:r w:rsidR="00F86C00">
        <w:t xml:space="preserve">your application doesn’t look up </w:t>
      </w:r>
      <w:r w:rsidR="00C81E93">
        <w:t xml:space="preserve">user </w:t>
      </w:r>
      <w:r w:rsidR="00F86C00" w:rsidRPr="00C81E93">
        <w:t>attributes</w:t>
      </w:r>
      <w:r w:rsidR="00F86C00">
        <w:t xml:space="preserve"> in a directory. Ins</w:t>
      </w:r>
      <w:r w:rsidR="00C86637">
        <w:t>t</w:t>
      </w:r>
      <w:r w:rsidR="00F86C00">
        <w:t xml:space="preserve">ead, </w:t>
      </w:r>
      <w:r w:rsidR="004E766B">
        <w:t xml:space="preserve">the user </w:t>
      </w:r>
      <w:r w:rsidR="00F86C00">
        <w:t>delivers</w:t>
      </w:r>
      <w:r w:rsidR="004E766B">
        <w:t xml:space="preserve"> claims to your application, and you’re going to </w:t>
      </w:r>
      <w:r w:rsidR="007F55AF">
        <w:t xml:space="preserve">examine </w:t>
      </w:r>
      <w:r w:rsidR="004E766B">
        <w:t xml:space="preserve">them with a certain </w:t>
      </w:r>
      <w:r w:rsidR="004E766B">
        <w:lastRenderedPageBreak/>
        <w:t xml:space="preserve">measure of doubt. </w:t>
      </w:r>
      <w:r w:rsidR="004978E0">
        <w:t xml:space="preserve">Claims are </w:t>
      </w:r>
      <w:r w:rsidR="00BF0B45">
        <w:t>signed</w:t>
      </w:r>
      <w:r w:rsidR="004E766B">
        <w:t xml:space="preserve"> by an </w:t>
      </w:r>
      <w:r w:rsidR="004E766B" w:rsidRPr="004E766B">
        <w:rPr>
          <w:i/>
        </w:rPr>
        <w:t>issuer</w:t>
      </w:r>
      <w:r w:rsidR="004E766B">
        <w:t xml:space="preserve">, and you’ll trust </w:t>
      </w:r>
      <w:r w:rsidR="00505C5E">
        <w:t xml:space="preserve">a set of claims </w:t>
      </w:r>
      <w:r w:rsidR="00837315">
        <w:t>only as much as you trust that</w:t>
      </w:r>
      <w:r w:rsidR="004E766B">
        <w:t xml:space="preserve"> issuer.</w:t>
      </w:r>
      <w:r w:rsidR="00471D65">
        <w:t xml:space="preserve"> Part of accepting a claim is verifying that it came from an issuer that you trust</w:t>
      </w:r>
      <w:r w:rsidR="000A64E2">
        <w:t xml:space="preserve">. This involves some cryptographic heavy lifting, which you could write yourself using plumbing in the .NET Framework, but </w:t>
      </w:r>
      <w:r w:rsidR="004678C7">
        <w:t xml:space="preserve">as I’ll show later in this paper, </w:t>
      </w:r>
      <w:r w:rsidR="000A64E2">
        <w:t>WCF</w:t>
      </w:r>
      <w:r w:rsidR="00ED22DF">
        <w:t xml:space="preserve">, </w:t>
      </w:r>
      <w:r w:rsidR="000A64E2">
        <w:t>the Geneva Framework</w:t>
      </w:r>
      <w:r w:rsidR="00ED22DF">
        <w:t>, and ACS</w:t>
      </w:r>
      <w:r w:rsidR="000A64E2">
        <w:t xml:space="preserve"> </w:t>
      </w:r>
      <w:r w:rsidR="00611CA4">
        <w:t>ha</w:t>
      </w:r>
      <w:r w:rsidR="007158AB">
        <w:t>ndle this transparently for you, allowing you to simply focus on which identity providers you trust.</w:t>
      </w:r>
    </w:p>
    <w:p w:rsidR="00000000" w:rsidRDefault="0002148D">
      <w:pPr>
        <w:pStyle w:val="Heading3"/>
      </w:pPr>
      <w:bookmarkStart w:id="9" w:name="_Toc216770161"/>
      <w:r>
        <w:t>Security Token</w:t>
      </w:r>
      <w:bookmarkEnd w:id="9"/>
    </w:p>
    <w:p w:rsidR="003A4642" w:rsidRDefault="00423EA9" w:rsidP="006B6676">
      <w:r>
        <w:t xml:space="preserve">The user delivers a set of claims to your application piggybacked along with her request. In a web service, these claims </w:t>
      </w:r>
      <w:r w:rsidR="00655C92">
        <w:t>are</w:t>
      </w:r>
      <w:r>
        <w:t xml:space="preserve"> carried in the </w:t>
      </w:r>
      <w:r w:rsidR="00F96F29">
        <w:t>s</w:t>
      </w:r>
      <w:r>
        <w:t xml:space="preserve">ecurity header of the SOAP envelope. </w:t>
      </w:r>
      <w:r w:rsidR="00655C92">
        <w:t>In a browser-based web application, the claims arrive via an HTTP POST from the user’s browser, and may</w:t>
      </w:r>
      <w:r w:rsidR="00117FA2">
        <w:t xml:space="preserve"> be used to establish a </w:t>
      </w:r>
      <w:r w:rsidR="001944B4">
        <w:t xml:space="preserve">typical </w:t>
      </w:r>
      <w:r w:rsidR="00117FA2">
        <w:t>cookie-based logon session.</w:t>
      </w:r>
      <w:r>
        <w:t xml:space="preserve"> Regardless of how they arrive, </w:t>
      </w:r>
      <w:r w:rsidR="00921136">
        <w:t>claims</w:t>
      </w:r>
      <w:r>
        <w:t xml:space="preserve"> must be serialized somehow, and this is where security tokens come in. A </w:t>
      </w:r>
      <w:r w:rsidRPr="00423EA9">
        <w:rPr>
          <w:i/>
        </w:rPr>
        <w:t>security token</w:t>
      </w:r>
      <w:r>
        <w:t xml:space="preserve"> is a set of claims </w:t>
      </w:r>
      <w:r w:rsidR="009819DB">
        <w:t xml:space="preserve">that has been serialized into XML </w:t>
      </w:r>
      <w:r w:rsidR="005F1BE6">
        <w:t>(most commonly as SAML</w:t>
      </w:r>
      <w:r w:rsidR="005F1BE6">
        <w:rPr>
          <w:rStyle w:val="FootnoteReference"/>
        </w:rPr>
        <w:footnoteReference w:id="5"/>
      </w:r>
      <w:r w:rsidR="005F1BE6">
        <w:t xml:space="preserve">) </w:t>
      </w:r>
      <w:r w:rsidR="009819DB">
        <w:t xml:space="preserve">and </w:t>
      </w:r>
      <w:r>
        <w:t xml:space="preserve">digitally signed by </w:t>
      </w:r>
      <w:r w:rsidR="00AB331B">
        <w:t>the issuing authority</w:t>
      </w:r>
      <w:r>
        <w:t>. The signature is important – it gives you assurance that the user didn’t just make up a bunch</w:t>
      </w:r>
      <w:r w:rsidR="003635FF">
        <w:t xml:space="preserve"> of claims </w:t>
      </w:r>
      <w:r w:rsidR="005B361D">
        <w:t>and send them to you</w:t>
      </w:r>
      <w:r w:rsidR="00793F89">
        <w:t>.</w:t>
      </w:r>
    </w:p>
    <w:p w:rsidR="00000000" w:rsidRDefault="00CF2E3B">
      <w:pPr>
        <w:pStyle w:val="Heading3"/>
      </w:pPr>
      <w:bookmarkStart w:id="10" w:name="_Toc216770162"/>
      <w:r>
        <w:t>Issuing Authority</w:t>
      </w:r>
      <w:r w:rsidR="00363D60">
        <w:t xml:space="preserve"> &amp; Identity Provider</w:t>
      </w:r>
      <w:bookmarkEnd w:id="10"/>
    </w:p>
    <w:p w:rsidR="009A2357" w:rsidRDefault="009A2357" w:rsidP="003A31DD">
      <w:r>
        <w:t xml:space="preserve">An issuing authority has two main features. The first and most obvious is that it issues security tokens. The second feature, which is </w:t>
      </w:r>
      <w:r w:rsidR="00F07478">
        <w:t>really</w:t>
      </w:r>
      <w:r>
        <w:t xml:space="preserve"> important but </w:t>
      </w:r>
      <w:r w:rsidR="00F07478">
        <w:t>often</w:t>
      </w:r>
      <w:r>
        <w:t xml:space="preserve"> overlooked in the literature, is the logic that determines </w:t>
      </w:r>
      <w:r w:rsidR="00E20A39">
        <w:t>which</w:t>
      </w:r>
      <w:r>
        <w:t xml:space="preserve"> claims </w:t>
      </w:r>
      <w:r w:rsidR="00F07478">
        <w:t xml:space="preserve">to </w:t>
      </w:r>
      <w:r w:rsidR="00E20A39">
        <w:t>issue</w:t>
      </w:r>
      <w:r w:rsidR="00F07478">
        <w:t xml:space="preserve">. This is typically based on </w:t>
      </w:r>
      <w:r>
        <w:t>the user</w:t>
      </w:r>
      <w:r w:rsidR="00F07478">
        <w:t>’s identity</w:t>
      </w:r>
      <w:r>
        <w:t xml:space="preserve">, </w:t>
      </w:r>
      <w:r w:rsidR="00F07478">
        <w:t xml:space="preserve">the </w:t>
      </w:r>
      <w:r>
        <w:t>application</w:t>
      </w:r>
      <w:r w:rsidR="00F07478">
        <w:t xml:space="preserve"> being used</w:t>
      </w:r>
      <w:r>
        <w:t xml:space="preserve">, and other context such as time of day. This type of logic is often referred to as </w:t>
      </w:r>
      <w:r w:rsidRPr="00031337">
        <w:rPr>
          <w:i/>
        </w:rPr>
        <w:t>policy</w:t>
      </w:r>
      <w:r>
        <w:rPr>
          <w:rStyle w:val="FootnoteReference"/>
        </w:rPr>
        <w:footnoteReference w:id="6"/>
      </w:r>
      <w:r>
        <w:t>.</w:t>
      </w:r>
    </w:p>
    <w:p w:rsidR="00294C6A" w:rsidRDefault="00294C6A" w:rsidP="003A31DD">
      <w:r>
        <w:t>There are many issuing authorities, including Windows Live ID, Geneva Server (a product which uses Active Directory as its user store), PingFederate from Ping Identity (a product that exposes user identities from the Java world), and many more.</w:t>
      </w:r>
    </w:p>
    <w:p w:rsidR="00363D60" w:rsidRDefault="00294C6A" w:rsidP="003A31DD">
      <w:r>
        <w:t xml:space="preserve">Some authorities, such as Windows Live ID, are entirely focused on user identity. Their job is to authenticate a user and issue a SAML token with the user’s ID and possibly other identity attributes. These types of authorities are called </w:t>
      </w:r>
      <w:r w:rsidRPr="00294C6A">
        <w:rPr>
          <w:i/>
        </w:rPr>
        <w:t>identity providers</w:t>
      </w:r>
      <w:r>
        <w:t xml:space="preserve"> (sometimes shortened as IdP). It’s ultimately their responsibility to answer the question, “who are you?” and ensure that the user knows her password, </w:t>
      </w:r>
      <w:r w:rsidR="00455C97">
        <w:t>is in possession of</w:t>
      </w:r>
      <w:r>
        <w:t xml:space="preserve"> her </w:t>
      </w:r>
      <w:r w:rsidR="00455C97">
        <w:t xml:space="preserve">smart card, knows her PIN code, </w:t>
      </w:r>
      <w:r w:rsidR="00C4324C">
        <w:t>has a matching retinal scan</w:t>
      </w:r>
      <w:r w:rsidR="00E61BFB">
        <w:t xml:space="preserve">, and so on. </w:t>
      </w:r>
    </w:p>
    <w:p w:rsidR="00294C6A" w:rsidRDefault="00E61BFB" w:rsidP="003A31DD">
      <w:r>
        <w:t>There are lots of ways of authenticating a user, and by allowing an identity provider to do that heavy lifting, that’s one less hard problem for your appli</w:t>
      </w:r>
      <w:r w:rsidR="00044D0E">
        <w:t>cation to solve.</w:t>
      </w:r>
    </w:p>
    <w:p w:rsidR="002C3F58" w:rsidRDefault="00294C6A" w:rsidP="002C3F58">
      <w:r>
        <w:t xml:space="preserve">ACS is also </w:t>
      </w:r>
      <w:r w:rsidR="009E4168">
        <w:t>an issuing authority, and while</w:t>
      </w:r>
      <w:r w:rsidR="0082154A">
        <w:t xml:space="preserve"> the </w:t>
      </w:r>
      <w:r w:rsidR="002C737E">
        <w:t xml:space="preserve">CTP </w:t>
      </w:r>
      <w:r w:rsidR="00F87A55">
        <w:t xml:space="preserve">version </w:t>
      </w:r>
      <w:r w:rsidR="007F449F">
        <w:t xml:space="preserve">includes a temporary feature so that it can act as </w:t>
      </w:r>
      <w:r w:rsidR="00F87A55">
        <w:t xml:space="preserve">an </w:t>
      </w:r>
      <w:r>
        <w:t xml:space="preserve">identity provider, </w:t>
      </w:r>
      <w:r w:rsidR="009E4168">
        <w:t>that’s really not its job</w:t>
      </w:r>
      <w:r w:rsidR="0082154A">
        <w:t>. Rather t</w:t>
      </w:r>
      <w:r>
        <w:t xml:space="preserve">he job of ACS is to </w:t>
      </w:r>
      <w:r w:rsidRPr="00294C6A">
        <w:rPr>
          <w:i/>
        </w:rPr>
        <w:t>provide a set of claims that are immediately useful to your application</w:t>
      </w:r>
      <w:r>
        <w:t>. This means translating the claims that come from a</w:t>
      </w:r>
      <w:r w:rsidR="00EC0D1D">
        <w:t>n</w:t>
      </w:r>
      <w:r>
        <w:t xml:space="preserve"> identity provider such as </w:t>
      </w:r>
      <w:r w:rsidR="00825383">
        <w:t>Geneva Server</w:t>
      </w:r>
      <w:r w:rsidR="00CF55C3">
        <w:t xml:space="preserve"> or Windows Live ID</w:t>
      </w:r>
      <w:r>
        <w:t xml:space="preserve"> into a set of roles and other claims that have meaning to your application.</w:t>
      </w:r>
      <w:r w:rsidR="002C3F58">
        <w:t xml:space="preserve"> While your app might not care that the user’s name is Alice, it most definitely does care to know which features </w:t>
      </w:r>
      <w:r w:rsidR="00853160">
        <w:t>she</w:t>
      </w:r>
      <w:r w:rsidR="002C3F58">
        <w:t xml:space="preserve"> is authorized to use.</w:t>
      </w:r>
    </w:p>
    <w:p w:rsidR="0077058E" w:rsidRDefault="006B338F" w:rsidP="002C3F58">
      <w:r>
        <w:lastRenderedPageBreak/>
        <w:t xml:space="preserve">A </w:t>
      </w:r>
      <w:r w:rsidR="002C3F58">
        <w:t xml:space="preserve">big part of ACS is </w:t>
      </w:r>
      <w:r w:rsidR="00DA2C1E">
        <w:t>its</w:t>
      </w:r>
      <w:r w:rsidR="002C3F58">
        <w:t xml:space="preserve"> administration system. ACS has </w:t>
      </w:r>
      <w:r>
        <w:t>a web-based administration portal, which you can access by simply firing up your browser and signing in</w:t>
      </w:r>
      <w:r w:rsidR="000176D0">
        <w:rPr>
          <w:rStyle w:val="FootnoteReference"/>
        </w:rPr>
        <w:footnoteReference w:id="7"/>
      </w:r>
      <w:r>
        <w:t>. This is where you configure the rules that determine how ACS will issue claims for various users, and ultimately answer the question, “What can you do?”</w:t>
      </w:r>
      <w:r w:rsidR="000036A1">
        <w:t xml:space="preserve"> </w:t>
      </w:r>
      <w:r w:rsidR="00205C11">
        <w:fldChar w:fldCharType="begin"/>
      </w:r>
      <w:r w:rsidR="007F404F">
        <w:instrText xml:space="preserve"> REF _Ref213561457 \h </w:instrText>
      </w:r>
      <w:r w:rsidR="00205C11">
        <w:fldChar w:fldCharType="separate"/>
      </w:r>
      <w:r w:rsidR="008A5D77">
        <w:t xml:space="preserve">Figure </w:t>
      </w:r>
      <w:r w:rsidR="008A5D77">
        <w:rPr>
          <w:noProof/>
        </w:rPr>
        <w:t>2</w:t>
      </w:r>
      <w:r w:rsidR="00205C11">
        <w:fldChar w:fldCharType="end"/>
      </w:r>
      <w:r w:rsidR="000036A1">
        <w:t xml:space="preserve"> shows the portal.</w:t>
      </w:r>
    </w:p>
    <w:p w:rsidR="00000000" w:rsidRDefault="007F404F">
      <w:pPr>
        <w:keepNext/>
        <w:jc w:val="center"/>
      </w:pPr>
      <w:r>
        <w:rPr>
          <w:noProof/>
          <w:lang w:bidi="ar-SA"/>
        </w:rPr>
        <w:drawing>
          <wp:inline distT="0" distB="0" distL="0" distR="0">
            <wp:extent cx="3438096" cy="3076191"/>
            <wp:effectExtent l="19050" t="0" r="0" b="0"/>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15"/>
                    <a:srcRect/>
                    <a:stretch>
                      <a:fillRect/>
                    </a:stretch>
                  </pic:blipFill>
                  <pic:spPr bwMode="auto">
                    <a:xfrm>
                      <a:off x="0" y="0"/>
                      <a:ext cx="3438096" cy="3076191"/>
                    </a:xfrm>
                    <a:prstGeom prst="rect">
                      <a:avLst/>
                    </a:prstGeom>
                    <a:noFill/>
                    <a:ln w="9525">
                      <a:noFill/>
                      <a:miter lim="800000"/>
                      <a:headEnd/>
                      <a:tailEnd/>
                    </a:ln>
                  </pic:spPr>
                </pic:pic>
              </a:graphicData>
            </a:graphic>
          </wp:inline>
        </w:drawing>
      </w:r>
    </w:p>
    <w:p w:rsidR="00237335" w:rsidRDefault="007F404F" w:rsidP="007F404F">
      <w:pPr>
        <w:pStyle w:val="Caption"/>
      </w:pPr>
      <w:bookmarkStart w:id="11" w:name="_Ref213561457"/>
      <w:r>
        <w:t xml:space="preserve">Figure </w:t>
      </w:r>
      <w:r w:rsidR="00205C11">
        <w:fldChar w:fldCharType="begin"/>
      </w:r>
      <w:r w:rsidR="00B84B5E">
        <w:instrText xml:space="preserve"> SEQ Figure \* ARABIC </w:instrText>
      </w:r>
      <w:r w:rsidR="00205C11">
        <w:fldChar w:fldCharType="separate"/>
      </w:r>
      <w:r w:rsidR="008A5D77">
        <w:rPr>
          <w:noProof/>
        </w:rPr>
        <w:t>2</w:t>
      </w:r>
      <w:r w:rsidR="00205C11">
        <w:fldChar w:fldCharType="end"/>
      </w:r>
      <w:bookmarkEnd w:id="11"/>
      <w:r>
        <w:t>: The ACS portal</w:t>
      </w:r>
      <w:r w:rsidR="00237335">
        <w:t xml:space="preserve"> </w:t>
      </w:r>
    </w:p>
    <w:p w:rsidR="00000000" w:rsidRDefault="0002148D">
      <w:pPr>
        <w:pStyle w:val="Heading3"/>
      </w:pPr>
      <w:bookmarkStart w:id="12" w:name="_Toc216770163"/>
      <w:r>
        <w:t>Security Token Service (STS)</w:t>
      </w:r>
      <w:bookmarkEnd w:id="12"/>
    </w:p>
    <w:p w:rsidR="00466258" w:rsidRDefault="001F1489" w:rsidP="001F1489">
      <w:r>
        <w:t xml:space="preserve">A security token service (STS) is the plumbing that </w:t>
      </w:r>
      <w:r w:rsidR="00555342">
        <w:t xml:space="preserve">builds, </w:t>
      </w:r>
      <w:r w:rsidR="003304ED">
        <w:t>signs</w:t>
      </w:r>
      <w:r w:rsidR="00555342">
        <w:t>, and issues</w:t>
      </w:r>
      <w:r w:rsidR="003304ED">
        <w:t xml:space="preserve"> </w:t>
      </w:r>
      <w:r>
        <w:t>security tokens</w:t>
      </w:r>
      <w:r w:rsidR="007B38C2">
        <w:t xml:space="preserve"> according to the </w:t>
      </w:r>
      <w:r w:rsidR="00E77652">
        <w:t xml:space="preserve">interoperable </w:t>
      </w:r>
      <w:r w:rsidR="007B38C2">
        <w:t>protocols</w:t>
      </w:r>
      <w:r w:rsidR="00E97AFB">
        <w:t xml:space="preserve"> that I’ll discuss in the </w:t>
      </w:r>
      <w:r w:rsidR="00FF144B">
        <w:t xml:space="preserve">upcoming </w:t>
      </w:r>
      <w:r w:rsidR="00E97AFB">
        <w:t xml:space="preserve">section </w:t>
      </w:r>
      <w:r w:rsidR="002F3C55">
        <w:t>called</w:t>
      </w:r>
      <w:r w:rsidR="00E97AFB">
        <w:t xml:space="preserve"> </w:t>
      </w:r>
      <w:r w:rsidR="00205C11">
        <w:fldChar w:fldCharType="begin"/>
      </w:r>
      <w:r w:rsidR="00E97AFB">
        <w:instrText xml:space="preserve"> REF _Ref202328516 \h </w:instrText>
      </w:r>
      <w:r w:rsidR="00205C11">
        <w:fldChar w:fldCharType="separate"/>
      </w:r>
      <w:r w:rsidR="008A5D77">
        <w:t>Standards</w:t>
      </w:r>
      <w:r w:rsidR="00205C11">
        <w:fldChar w:fldCharType="end"/>
      </w:r>
      <w:r w:rsidR="00E97AFB">
        <w:t>.</w:t>
      </w:r>
      <w:r w:rsidR="007B38C2">
        <w:t xml:space="preserve"> </w:t>
      </w:r>
      <w:r w:rsidR="00C33513">
        <w:t xml:space="preserve">You might find it interesting to note that internally, </w:t>
      </w:r>
      <w:r w:rsidR="00495F1E">
        <w:t>ACS</w:t>
      </w:r>
      <w:r w:rsidR="00802D15">
        <w:t xml:space="preserve"> </w:t>
      </w:r>
      <w:r w:rsidR="00C33513">
        <w:t>uses the Geneva Framework to do this heavy lifting.</w:t>
      </w:r>
    </w:p>
    <w:p w:rsidR="00802D15" w:rsidRDefault="006632F9" w:rsidP="001F1489">
      <w:r>
        <w:t xml:space="preserve">For those who want a more technical definition, </w:t>
      </w:r>
      <w:r w:rsidR="00BE24F4">
        <w:t xml:space="preserve">an STS is </w:t>
      </w:r>
      <w:r w:rsidR="00F95390">
        <w:t xml:space="preserve">technically </w:t>
      </w:r>
      <w:r w:rsidR="00BE24F4">
        <w:t xml:space="preserve">an implementation of WS-Trust that accepts Request for Token requests (RST) and returns a response (RSTR), but there’s a tendency in the literature to refer to </w:t>
      </w:r>
      <w:r w:rsidR="00466258">
        <w:t>an issuing authority</w:t>
      </w:r>
      <w:r w:rsidR="00BE24F4">
        <w:t xml:space="preserve"> as </w:t>
      </w:r>
      <w:r w:rsidR="00466258">
        <w:t xml:space="preserve">an </w:t>
      </w:r>
      <w:r w:rsidR="00BE24F4">
        <w:t>STS</w:t>
      </w:r>
      <w:r w:rsidR="00466258">
        <w:t xml:space="preserve">, even when WS-Trust isn’t being used (such as in passive, browser-based scenarios). I’m not going to sweat these details in this paper. If you see the term STS, just think of it as the </w:t>
      </w:r>
      <w:r w:rsidR="007971BE">
        <w:t>feature</w:t>
      </w:r>
      <w:r w:rsidR="00466258">
        <w:t xml:space="preserve"> of the issuing authority that </w:t>
      </w:r>
      <w:r w:rsidR="007D032F">
        <w:t>is responsible for actually issuing tokens.</w:t>
      </w:r>
    </w:p>
    <w:p w:rsidR="00000000" w:rsidRDefault="0002148D">
      <w:pPr>
        <w:pStyle w:val="Heading3"/>
      </w:pPr>
      <w:bookmarkStart w:id="13" w:name="_Toc216770164"/>
      <w:r>
        <w:t>Relying Party (RP)</w:t>
      </w:r>
      <w:bookmarkEnd w:id="13"/>
    </w:p>
    <w:p w:rsidR="00F658A5" w:rsidRDefault="00B71467" w:rsidP="00C728FD">
      <w:r>
        <w:t xml:space="preserve">When you build an application that relies on claims, you are </w:t>
      </w:r>
      <w:r w:rsidR="003552D3">
        <w:t xml:space="preserve">technically </w:t>
      </w:r>
      <w:r>
        <w:t xml:space="preserve">building a </w:t>
      </w:r>
      <w:r w:rsidRPr="00B71467">
        <w:rPr>
          <w:i/>
        </w:rPr>
        <w:t>relying party</w:t>
      </w:r>
      <w:r>
        <w:t xml:space="preserve">. </w:t>
      </w:r>
      <w:r w:rsidR="00F43B02">
        <w:t>Some synonyms that you may have heard are</w:t>
      </w:r>
      <w:r>
        <w:t xml:space="preserve">, </w:t>
      </w:r>
      <w:r w:rsidRPr="00B71467">
        <w:rPr>
          <w:i/>
        </w:rPr>
        <w:t>claims aware application</w:t>
      </w:r>
      <w:r>
        <w:t xml:space="preserve">, or </w:t>
      </w:r>
      <w:r w:rsidRPr="00B71467">
        <w:rPr>
          <w:i/>
        </w:rPr>
        <w:t>claims-based application</w:t>
      </w:r>
      <w:r>
        <w:t>.</w:t>
      </w:r>
      <w:r w:rsidR="00F658A5">
        <w:t xml:space="preserve"> I’m mainly including this definition here because you’ll find it in the literature, but since ACS is all about helping you build applications that </w:t>
      </w:r>
      <w:r w:rsidR="00B02824">
        <w:t xml:space="preserve">act as </w:t>
      </w:r>
      <w:r w:rsidR="00F658A5">
        <w:t>relying parties, I’ll try to avoid being overly technical and simply refer to your application as just that: your application.</w:t>
      </w:r>
    </w:p>
    <w:p w:rsidR="0002148D" w:rsidRDefault="0046250B" w:rsidP="007D6928">
      <w:pPr>
        <w:pStyle w:val="Heading2"/>
      </w:pPr>
      <w:bookmarkStart w:id="14" w:name="_Toc216770165"/>
      <w:r>
        <w:lastRenderedPageBreak/>
        <w:t xml:space="preserve">A </w:t>
      </w:r>
      <w:r w:rsidR="00A86EA6">
        <w:t xml:space="preserve">Simple Claims-Based </w:t>
      </w:r>
      <w:r w:rsidR="0002148D">
        <w:t>Scenario</w:t>
      </w:r>
      <w:r w:rsidR="00C43E9C">
        <w:t xml:space="preserve"> using SOAP</w:t>
      </w:r>
      <w:bookmarkEnd w:id="14"/>
    </w:p>
    <w:p w:rsidR="006B6676" w:rsidRDefault="006B6676" w:rsidP="006B6676">
      <w:r>
        <w:t xml:space="preserve">Now that you’ve learned </w:t>
      </w:r>
      <w:r w:rsidR="00F77346">
        <w:t>the</w:t>
      </w:r>
      <w:r>
        <w:t xml:space="preserve"> terminology, here’s an example of a </w:t>
      </w:r>
      <w:r w:rsidR="003C1124">
        <w:t xml:space="preserve">generic </w:t>
      </w:r>
      <w:r>
        <w:t>claims-based system in action.</w:t>
      </w:r>
    </w:p>
    <w:p w:rsidR="00547AD5" w:rsidRDefault="009C564A" w:rsidP="00756415">
      <w:pPr>
        <w:keepNext/>
        <w:jc w:val="center"/>
      </w:pPr>
      <w:r>
        <w:object w:dxaOrig="3399" w:dyaOrig="3175">
          <v:shape id="_x0000_i1033" type="#_x0000_t75" style="width:170.3pt;height:159.05pt" o:ole="">
            <v:imagedata r:id="rId16" o:title=""/>
          </v:shape>
          <o:OLEObject Type="Embed" ProgID="Visio.Drawing.11" ShapeID="_x0000_i1033" DrawAspect="Content" ObjectID="_1290512130" r:id="rId17"/>
        </w:object>
      </w:r>
    </w:p>
    <w:p w:rsidR="00547AD5" w:rsidRDefault="00547AD5" w:rsidP="00756415">
      <w:pPr>
        <w:pStyle w:val="Caption"/>
      </w:pPr>
      <w:bookmarkStart w:id="15" w:name="_Ref201377677"/>
      <w:r>
        <w:t xml:space="preserve">Figure </w:t>
      </w:r>
      <w:r w:rsidR="00205C11">
        <w:fldChar w:fldCharType="begin"/>
      </w:r>
      <w:r w:rsidR="00B84B5E">
        <w:instrText xml:space="preserve"> SEQ Figure \* ARABIC </w:instrText>
      </w:r>
      <w:r w:rsidR="00205C11">
        <w:fldChar w:fldCharType="separate"/>
      </w:r>
      <w:r w:rsidR="008A5D77">
        <w:rPr>
          <w:noProof/>
        </w:rPr>
        <w:t>3</w:t>
      </w:r>
      <w:r w:rsidR="00205C11">
        <w:fldChar w:fldCharType="end"/>
      </w:r>
      <w:bookmarkEnd w:id="15"/>
      <w:r>
        <w:t>: Basic Scenario with Web Services</w:t>
      </w:r>
    </w:p>
    <w:p w:rsidR="00363D60" w:rsidRDefault="00205C11" w:rsidP="0002148D">
      <w:r>
        <w:fldChar w:fldCharType="begin"/>
      </w:r>
      <w:r w:rsidR="00620B55">
        <w:instrText xml:space="preserve"> REF _Ref201377677 \h </w:instrText>
      </w:r>
      <w:r>
        <w:fldChar w:fldCharType="separate"/>
      </w:r>
      <w:r w:rsidR="008A5D77">
        <w:t xml:space="preserve">Figure </w:t>
      </w:r>
      <w:r w:rsidR="008A5D77">
        <w:rPr>
          <w:noProof/>
        </w:rPr>
        <w:t>3</w:t>
      </w:r>
      <w:r>
        <w:fldChar w:fldCharType="end"/>
      </w:r>
      <w:r w:rsidR="0004266B">
        <w:t xml:space="preserve"> </w:t>
      </w:r>
      <w:r w:rsidR="00547AD5">
        <w:t xml:space="preserve">shows a claims-aware </w:t>
      </w:r>
      <w:r w:rsidR="009C564A">
        <w:t>application (which happens to be a web service)</w:t>
      </w:r>
      <w:r w:rsidR="00547AD5">
        <w:t xml:space="preserve"> and a smart client that wants to use </w:t>
      </w:r>
      <w:r w:rsidR="009C564A">
        <w:t>the application</w:t>
      </w:r>
      <w:r w:rsidR="00547AD5">
        <w:t xml:space="preserve">. </w:t>
      </w:r>
      <w:r w:rsidR="00A7563D">
        <w:t xml:space="preserve">The </w:t>
      </w:r>
      <w:r w:rsidR="00FF639E">
        <w:t xml:space="preserve">application </w:t>
      </w:r>
      <w:r w:rsidR="00502287">
        <w:t xml:space="preserve">exposes </w:t>
      </w:r>
      <w:r w:rsidR="002E4AAC">
        <w:t>WSDL</w:t>
      </w:r>
      <w:r w:rsidR="002E4AAC">
        <w:rPr>
          <w:rStyle w:val="FootnoteReference"/>
        </w:rPr>
        <w:footnoteReference w:id="8"/>
      </w:r>
      <w:r w:rsidR="00502287">
        <w:t xml:space="preserve"> that describes its addresses, bindings, and contracts. </w:t>
      </w:r>
      <w:r w:rsidR="00FF639E">
        <w:t>T</w:t>
      </w:r>
      <w:r w:rsidR="00502287">
        <w:t xml:space="preserve">he </w:t>
      </w:r>
      <w:r w:rsidR="00167C3C">
        <w:t>policy section in the WSDL</w:t>
      </w:r>
      <w:r w:rsidR="00502287">
        <w:t xml:space="preserve"> includes a list of claim</w:t>
      </w:r>
      <w:r w:rsidR="005F0BAD">
        <w:t xml:space="preserve">s that the </w:t>
      </w:r>
      <w:r w:rsidR="00E76AFD">
        <w:t xml:space="preserve">application </w:t>
      </w:r>
      <w:r w:rsidR="005F0BAD">
        <w:t xml:space="preserve">needs, for example </w:t>
      </w:r>
      <w:r w:rsidR="00502287">
        <w:t xml:space="preserve">user name, email address, and role memberships. The policy also tells the smart client the address </w:t>
      </w:r>
      <w:r w:rsidR="00D25E98">
        <w:t xml:space="preserve">of the </w:t>
      </w:r>
      <w:r w:rsidR="008C1C8D">
        <w:t>issuing authority’s STS</w:t>
      </w:r>
      <w:r w:rsidR="004C1978">
        <w:t>, which is</w:t>
      </w:r>
      <w:r w:rsidR="00D25E98">
        <w:t xml:space="preserve"> </w:t>
      </w:r>
      <w:r w:rsidR="00502287">
        <w:t xml:space="preserve">where </w:t>
      </w:r>
      <w:r w:rsidR="00795EE3">
        <w:t xml:space="preserve">the smart client must go in order to </w:t>
      </w:r>
      <w:r w:rsidR="00502287">
        <w:t xml:space="preserve">retrieve these claims. </w:t>
      </w:r>
    </w:p>
    <w:p w:rsidR="000D4B25" w:rsidRDefault="00AB3693" w:rsidP="0002148D">
      <w:r>
        <w:t xml:space="preserve">After </w:t>
      </w:r>
      <w:r w:rsidR="00632569">
        <w:t xml:space="preserve">discovering </w:t>
      </w:r>
      <w:r w:rsidR="00744D92">
        <w:t>the application’s policy</w:t>
      </w:r>
      <w:r w:rsidR="002B3783">
        <w:t xml:space="preserve"> </w:t>
      </w:r>
      <w:r>
        <w:t>(1), t</w:t>
      </w:r>
      <w:r w:rsidR="00502287">
        <w:t xml:space="preserve">he client now knows </w:t>
      </w:r>
      <w:r w:rsidR="00813969">
        <w:t>where to go to authenticate</w:t>
      </w:r>
      <w:r w:rsidR="00502287">
        <w:t>. The smart client makes a</w:t>
      </w:r>
      <w:r>
        <w:t xml:space="preserve"> </w:t>
      </w:r>
      <w:r w:rsidR="00813969">
        <w:t xml:space="preserve">WS-Trust </w:t>
      </w:r>
      <w:r w:rsidR="00502287">
        <w:t xml:space="preserve">request </w:t>
      </w:r>
      <w:r>
        <w:t xml:space="preserve">(2) </w:t>
      </w:r>
      <w:r w:rsidR="00502287">
        <w:t>to the STS</w:t>
      </w:r>
      <w:r>
        <w:t xml:space="preserve">, requesting the claims that the </w:t>
      </w:r>
      <w:r w:rsidR="009C564A">
        <w:t>application needs</w:t>
      </w:r>
      <w:r>
        <w:t xml:space="preserve">. The </w:t>
      </w:r>
      <w:r w:rsidR="00802E1A">
        <w:t xml:space="preserve">job of the </w:t>
      </w:r>
      <w:r>
        <w:t xml:space="preserve">STS is to authenticate the user and return a security token that gives the </w:t>
      </w:r>
      <w:r w:rsidR="00DE614F">
        <w:t>application</w:t>
      </w:r>
      <w:r>
        <w:t xml:space="preserve"> all of the claims it </w:t>
      </w:r>
      <w:r w:rsidR="00156D5C">
        <w:t>needs</w:t>
      </w:r>
      <w:r>
        <w:t>.</w:t>
      </w:r>
      <w:r w:rsidR="008A46A8">
        <w:t xml:space="preserve"> The smart client then </w:t>
      </w:r>
      <w:r w:rsidR="00595E64">
        <w:t xml:space="preserve">sends its </w:t>
      </w:r>
      <w:r w:rsidR="008A46A8">
        <w:t xml:space="preserve">request to the </w:t>
      </w:r>
      <w:r w:rsidR="00101465">
        <w:t>application</w:t>
      </w:r>
      <w:r w:rsidR="002746E6">
        <w:t xml:space="preserve"> </w:t>
      </w:r>
      <w:r w:rsidR="008A46A8">
        <w:t xml:space="preserve">(3), </w:t>
      </w:r>
      <w:r w:rsidR="00F1743B">
        <w:t xml:space="preserve">including </w:t>
      </w:r>
      <w:r w:rsidR="008A46A8">
        <w:t xml:space="preserve">the security token in the SOAP </w:t>
      </w:r>
      <w:r w:rsidR="00533773">
        <w:t>s</w:t>
      </w:r>
      <w:r w:rsidR="00F04586">
        <w:t xml:space="preserve">ecurity </w:t>
      </w:r>
      <w:r w:rsidR="008A46A8">
        <w:t>header.</w:t>
      </w:r>
      <w:r w:rsidR="00B82000">
        <w:t xml:space="preserve"> </w:t>
      </w:r>
      <w:r w:rsidR="00C8079A">
        <w:t xml:space="preserve">The </w:t>
      </w:r>
      <w:r w:rsidR="00773EB2">
        <w:t>application</w:t>
      </w:r>
      <w:r w:rsidR="000D4B25">
        <w:t xml:space="preserve"> can now use plumbing such as WCF or the Geneva Framework to verify the signature on the token. This particular application simply rejects any request unless it comes with a token signed by the issuing authority that the application trusts.</w:t>
      </w:r>
    </w:p>
    <w:p w:rsidR="001B57D4" w:rsidRDefault="001B57D4" w:rsidP="0002148D">
      <w:r>
        <w:t xml:space="preserve">As you’ll see shortly, </w:t>
      </w:r>
      <w:r w:rsidR="002A02FC">
        <w:t>a similar protocol exists for browser-based applications</w:t>
      </w:r>
      <w:r w:rsidR="00B32A76">
        <w:t xml:space="preserve">; claims are not just for web services. What I want you to </w:t>
      </w:r>
      <w:r w:rsidR="005367A9">
        <w:t xml:space="preserve">take away from </w:t>
      </w:r>
      <w:r w:rsidR="00B32A76">
        <w:t xml:space="preserve">this </w:t>
      </w:r>
      <w:r w:rsidR="0035377E">
        <w:t>scenario</w:t>
      </w:r>
      <w:r w:rsidR="00B32A76">
        <w:t xml:space="preserve"> is a feel for how claims flow. The basic idea is that </w:t>
      </w:r>
      <w:r w:rsidR="00B32A76" w:rsidRPr="008A27C0">
        <w:rPr>
          <w:i/>
        </w:rPr>
        <w:t>the client must visit an authority in order to get the claims it needs to present to an application</w:t>
      </w:r>
      <w:r w:rsidR="00B32A76">
        <w:t>.</w:t>
      </w:r>
      <w:r w:rsidR="004B08E9">
        <w:t xml:space="preserve"> In this </w:t>
      </w:r>
      <w:r w:rsidR="00815E5C">
        <w:t xml:space="preserve">very simple </w:t>
      </w:r>
      <w:r w:rsidR="004B08E9">
        <w:t xml:space="preserve">example, ACS would </w:t>
      </w:r>
      <w:r w:rsidR="00815E5C">
        <w:t xml:space="preserve">act as </w:t>
      </w:r>
      <w:r w:rsidR="004B08E9">
        <w:t>the authority.</w:t>
      </w:r>
    </w:p>
    <w:p w:rsidR="00E15E45" w:rsidRDefault="00E15E45" w:rsidP="00C06E93">
      <w:pPr>
        <w:pStyle w:val="Heading2"/>
      </w:pPr>
      <w:bookmarkStart w:id="16" w:name="_Ref202328516"/>
      <w:bookmarkStart w:id="17" w:name="_Toc216770166"/>
      <w:r>
        <w:t>Standards</w:t>
      </w:r>
      <w:bookmarkEnd w:id="16"/>
      <w:bookmarkEnd w:id="17"/>
    </w:p>
    <w:p w:rsidR="00363D60" w:rsidRDefault="00E15E45" w:rsidP="00C06E93">
      <w:r>
        <w:t xml:space="preserve">In order to make all of this interoperable, several WS-* standards are used in the above scenario. </w:t>
      </w:r>
      <w:r w:rsidR="00BE3B46">
        <w:t xml:space="preserve">WSDL </w:t>
      </w:r>
      <w:r w:rsidR="00F4215A">
        <w:t>can be</w:t>
      </w:r>
      <w:r>
        <w:t xml:space="preserve"> retrieved using WS-MetadataExchange</w:t>
      </w:r>
      <w:r w:rsidR="00F4215A">
        <w:t xml:space="preserve"> or a simple HTTP GET</w:t>
      </w:r>
      <w:r>
        <w:t xml:space="preserve">, and the policy </w:t>
      </w:r>
      <w:r w:rsidR="00BE3B46">
        <w:t xml:space="preserve">inside the WSDL </w:t>
      </w:r>
      <w:r>
        <w:t xml:space="preserve">is </w:t>
      </w:r>
      <w:r w:rsidR="008D4F71">
        <w:lastRenderedPageBreak/>
        <w:t>structured</w:t>
      </w:r>
      <w:r>
        <w:t xml:space="preserve"> according to </w:t>
      </w:r>
      <w:r w:rsidR="008D4F71">
        <w:t xml:space="preserve">the </w:t>
      </w:r>
      <w:r>
        <w:t>WS-Policy</w:t>
      </w:r>
      <w:r w:rsidR="008D4F71">
        <w:t xml:space="preserve"> specification</w:t>
      </w:r>
      <w:r>
        <w:t xml:space="preserve">. The </w:t>
      </w:r>
      <w:r w:rsidR="00971D05">
        <w:t>issuing authority’s STS</w:t>
      </w:r>
      <w:r>
        <w:t xml:space="preserve"> exposes </w:t>
      </w:r>
      <w:r w:rsidR="00036DAD">
        <w:t>an endpoint</w:t>
      </w:r>
      <w:r>
        <w:t xml:space="preserve"> that implement</w:t>
      </w:r>
      <w:r w:rsidR="00A804E0">
        <w:t>s</w:t>
      </w:r>
      <w:r>
        <w:t xml:space="preserve"> </w:t>
      </w:r>
      <w:r w:rsidR="00D91E87">
        <w:t xml:space="preserve">the </w:t>
      </w:r>
      <w:r>
        <w:t>WS-Trust</w:t>
      </w:r>
      <w:r w:rsidR="00D91E87">
        <w:t xml:space="preserve"> specification</w:t>
      </w:r>
      <w:r w:rsidR="00883077">
        <w:rPr>
          <w:rStyle w:val="FootnoteReference"/>
        </w:rPr>
        <w:footnoteReference w:id="9"/>
      </w:r>
      <w:r w:rsidR="00D91E87">
        <w:t>, which describes how to request and receive security tokens</w:t>
      </w:r>
      <w:r>
        <w:t>.</w:t>
      </w:r>
      <w:r w:rsidR="00D53737">
        <w:t xml:space="preserve"> </w:t>
      </w:r>
    </w:p>
    <w:p w:rsidR="00E15E45" w:rsidRDefault="003B7527" w:rsidP="00C06E93">
      <w:r>
        <w:t xml:space="preserve">Another important standard is SAML, the </w:t>
      </w:r>
      <w:r w:rsidR="00E15E45" w:rsidRPr="00E15E45">
        <w:rPr>
          <w:i/>
        </w:rPr>
        <w:t>Security Assertion Markup Langauge</w:t>
      </w:r>
      <w:r>
        <w:t>, is an</w:t>
      </w:r>
      <w:r w:rsidR="00E15E45">
        <w:t xml:space="preserve"> industry-recognized XML vocabulary that can be used to represent claims</w:t>
      </w:r>
      <w:r w:rsidR="002471FE">
        <w:t xml:space="preserve"> in an interoperable way</w:t>
      </w:r>
      <w:r w:rsidR="00E15E45">
        <w:t>.</w:t>
      </w:r>
      <w:r>
        <w:t xml:space="preserve"> ACS accepts SAML tokens as input from identity providers, and issues SAML tokens as output</w:t>
      </w:r>
      <w:r w:rsidR="00EA7B76">
        <w:t xml:space="preserve"> for your applications to consume.</w:t>
      </w:r>
    </w:p>
    <w:p w:rsidR="00EA7B76" w:rsidRDefault="00EA7B76" w:rsidP="00C06E93">
      <w:r>
        <w:t>This adherence to standards means that claims-based applications will have more and more options for pluggable identity and access control providers as time goes on.</w:t>
      </w:r>
    </w:p>
    <w:p w:rsidR="00D53E66" w:rsidRDefault="00C06E93" w:rsidP="00C06E93">
      <w:pPr>
        <w:pStyle w:val="Heading2"/>
      </w:pPr>
      <w:bookmarkStart w:id="18" w:name="browser_based_applications"/>
      <w:bookmarkStart w:id="19" w:name="_Toc216770167"/>
      <w:bookmarkEnd w:id="18"/>
      <w:r>
        <w:t>Browser-based Applications</w:t>
      </w:r>
      <w:bookmarkEnd w:id="19"/>
    </w:p>
    <w:p w:rsidR="00F27BE2" w:rsidRDefault="00C06E93" w:rsidP="00C06E93">
      <w:r>
        <w:t>Smart clients aren’t the</w:t>
      </w:r>
      <w:r w:rsidR="004E6E0B">
        <w:t xml:space="preserve"> only ones who can </w:t>
      </w:r>
      <w:r w:rsidR="002839E6">
        <w:t>participate</w:t>
      </w:r>
      <w:r w:rsidR="004E6E0B">
        <w:t xml:space="preserve"> in the </w:t>
      </w:r>
      <w:r>
        <w:t xml:space="preserve">world of claims-based identity. Browser-based </w:t>
      </w:r>
      <w:r w:rsidR="00BE2E23" w:rsidRPr="00765C6E">
        <w:t>applications</w:t>
      </w:r>
      <w:r w:rsidR="00765C6E">
        <w:t xml:space="preserve"> (</w:t>
      </w:r>
      <w:r w:rsidR="00EE0FA3" w:rsidRPr="00765C6E">
        <w:t>also</w:t>
      </w:r>
      <w:r w:rsidR="00EE0FA3">
        <w:t xml:space="preserve"> </w:t>
      </w:r>
      <w:r>
        <w:t>refer</w:t>
      </w:r>
      <w:r w:rsidR="0055124B">
        <w:t>red</w:t>
      </w:r>
      <w:r>
        <w:t xml:space="preserve"> to as </w:t>
      </w:r>
      <w:r>
        <w:rPr>
          <w:i/>
        </w:rPr>
        <w:t>passive clients</w:t>
      </w:r>
      <w:r w:rsidR="00F5726F">
        <w:rPr>
          <w:rStyle w:val="FootnoteReference"/>
          <w:i/>
        </w:rPr>
        <w:footnoteReference w:id="10"/>
      </w:r>
      <w:r w:rsidR="00765C6E">
        <w:t>)</w:t>
      </w:r>
      <w:r>
        <w:t xml:space="preserve"> can participate as well. </w:t>
      </w:r>
      <w:r w:rsidR="00693264">
        <w:t>Figure 3</w:t>
      </w:r>
      <w:r>
        <w:t xml:space="preserve"> shows how this works. The user points her browser at a claims-aware web application. The web application </w:t>
      </w:r>
      <w:r w:rsidR="000A44AC">
        <w:t xml:space="preserve">notes that the user is not yet logged in, and so </w:t>
      </w:r>
      <w:r>
        <w:t xml:space="preserve">redirects the browser to </w:t>
      </w:r>
      <w:r w:rsidR="00703C10">
        <w:t>a web page exposed by the issuing authority that the appli</w:t>
      </w:r>
      <w:r w:rsidR="000A44AC">
        <w:t>cation trusts</w:t>
      </w:r>
      <w:r w:rsidR="00110940">
        <w:t xml:space="preserve"> (ACS, for example).</w:t>
      </w:r>
    </w:p>
    <w:p w:rsidR="00C355D7" w:rsidRDefault="00110940" w:rsidP="00C06E93">
      <w:r>
        <w:t xml:space="preserve">The issuing authority is responsible for orchestrating the authentication of the user. In some cases, the authority can do this directly (ACS supports this temporarily </w:t>
      </w:r>
      <w:r w:rsidR="008F02D9">
        <w:t xml:space="preserve">while </w:t>
      </w:r>
      <w:r>
        <w:t xml:space="preserve">in beta), or it may redirect the browser once again to a web page </w:t>
      </w:r>
      <w:r w:rsidR="008F02D9">
        <w:t>exposed by an identity provider such as Windows Live ID.</w:t>
      </w:r>
      <w:r w:rsidR="00F27BE2">
        <w:t xml:space="preserve"> </w:t>
      </w:r>
    </w:p>
    <w:p w:rsidR="00703C10" w:rsidRDefault="00F27BE2" w:rsidP="00C06E93">
      <w:r>
        <w:t xml:space="preserve">Once the user is authenticated, the authority figures out what claims to issue, and packages them up into a SAML token, which it signs with its private key. The SAML token is then encoded into the response </w:t>
      </w:r>
      <w:r w:rsidR="00934075">
        <w:t xml:space="preserve">with some javascript so that </w:t>
      </w:r>
      <w:r>
        <w:t>when the user’s browser receives the response, it automatically sends the token to the application using HTTP POST.</w:t>
      </w:r>
      <w:r w:rsidR="00934075">
        <w:t xml:space="preserve"> If the application wants to establish a logon session for the user at that point, it’ll typically issue a cookie so that the user won’t keep getting bounced back to her identity provider with each request.</w:t>
      </w:r>
      <w:r w:rsidR="00BD065A">
        <w:t xml:space="preserve"> The WS-Federation specification includes a section</w:t>
      </w:r>
      <w:r w:rsidR="00BD065A">
        <w:rPr>
          <w:rStyle w:val="FootnoteReference"/>
        </w:rPr>
        <w:footnoteReference w:id="11"/>
      </w:r>
      <w:r w:rsidR="00BD065A">
        <w:t xml:space="preserve"> that describes how to do these things in an interoperable way.</w:t>
      </w:r>
    </w:p>
    <w:p w:rsidR="00C355D7" w:rsidRDefault="00934075" w:rsidP="00BD065A">
      <w:r>
        <w:t xml:space="preserve">Can you see the similarity to the web service example in </w:t>
      </w:r>
      <w:r w:rsidR="00205C11">
        <w:fldChar w:fldCharType="begin"/>
      </w:r>
      <w:r>
        <w:instrText xml:space="preserve"> REF _Ref201377677 \h </w:instrText>
      </w:r>
      <w:r w:rsidR="00205C11">
        <w:fldChar w:fldCharType="separate"/>
      </w:r>
      <w:r w:rsidR="008A5D77">
        <w:t xml:space="preserve">Figure </w:t>
      </w:r>
      <w:r w:rsidR="008A5D77">
        <w:rPr>
          <w:noProof/>
        </w:rPr>
        <w:t>3</w:t>
      </w:r>
      <w:r w:rsidR="00205C11">
        <w:fldChar w:fldCharType="end"/>
      </w:r>
      <w:r>
        <w:t xml:space="preserve">? Once again the client visits an issuing authority to get claims, </w:t>
      </w:r>
      <w:r w:rsidR="00C355D7">
        <w:t xml:space="preserve">and </w:t>
      </w:r>
      <w:r>
        <w:t xml:space="preserve">then sends those claims to the application. </w:t>
      </w:r>
    </w:p>
    <w:p w:rsidR="00C06E93" w:rsidRDefault="00934075" w:rsidP="00BD065A">
      <w:r>
        <w:t xml:space="preserve">One thing I added in this example is the potential to have multiple issuing authorities, for example, the application might first be redirected to ACS, which would then redirect to Windows Live ID. This can also </w:t>
      </w:r>
      <w:r>
        <w:lastRenderedPageBreak/>
        <w:t>happen with web services, in which case the path followed by the smart client would be dictated by the policy exposed by the application and all of the issuers along the way.</w:t>
      </w:r>
    </w:p>
    <w:p w:rsidR="00C06E93" w:rsidRDefault="008D449C" w:rsidP="00756415">
      <w:pPr>
        <w:keepNext/>
        <w:jc w:val="center"/>
      </w:pPr>
      <w:r>
        <w:object w:dxaOrig="3399" w:dyaOrig="3247">
          <v:shape id="_x0000_i1034" type="#_x0000_t75" style="width:170.3pt;height:162.15pt" o:ole="">
            <v:imagedata r:id="rId18" o:title=""/>
          </v:shape>
          <o:OLEObject Type="Embed" ProgID="Visio.Drawing.11" ShapeID="_x0000_i1034" DrawAspect="Content" ObjectID="_1290512131" r:id="rId19"/>
        </w:object>
      </w:r>
    </w:p>
    <w:p w:rsidR="008D449C" w:rsidRDefault="00C06E93" w:rsidP="008D449C">
      <w:pPr>
        <w:pStyle w:val="Caption"/>
      </w:pPr>
      <w:bookmarkStart w:id="20" w:name="_Ref201218505"/>
      <w:r>
        <w:t xml:space="preserve">Figure </w:t>
      </w:r>
      <w:r w:rsidR="00205C11">
        <w:fldChar w:fldCharType="begin"/>
      </w:r>
      <w:r w:rsidR="00B84B5E">
        <w:instrText xml:space="preserve"> SEQ Figure \* ARABIC </w:instrText>
      </w:r>
      <w:r w:rsidR="00205C11">
        <w:fldChar w:fldCharType="separate"/>
      </w:r>
      <w:r w:rsidR="008A5D77">
        <w:rPr>
          <w:noProof/>
        </w:rPr>
        <w:t>4</w:t>
      </w:r>
      <w:r w:rsidR="00205C11">
        <w:fldChar w:fldCharType="end"/>
      </w:r>
      <w:bookmarkEnd w:id="20"/>
      <w:r>
        <w:t>: Basic Scenario with a Web Browser</w:t>
      </w:r>
    </w:p>
    <w:p w:rsidR="008D449C" w:rsidRDefault="008D449C" w:rsidP="008D449C">
      <w:pPr>
        <w:pStyle w:val="Heading2"/>
      </w:pPr>
      <w:bookmarkStart w:id="21" w:name="_Toc216770168"/>
      <w:r>
        <w:t xml:space="preserve">Chained </w:t>
      </w:r>
      <w:r w:rsidR="005C5F01">
        <w:t>Issuers</w:t>
      </w:r>
      <w:bookmarkEnd w:id="21"/>
    </w:p>
    <w:p w:rsidR="00C355D7" w:rsidRDefault="008D449C" w:rsidP="008D449C">
      <w:r>
        <w:t>As I write this paper, ACS is a Community Technology Preview (CTP), and in order to simplify things, it can play the</w:t>
      </w:r>
      <w:r w:rsidR="0092395D">
        <w:t xml:space="preserve"> role of an identity provider: y</w:t>
      </w:r>
      <w:r>
        <w:t xml:space="preserve">ou can </w:t>
      </w:r>
      <w:r w:rsidR="0092395D">
        <w:t xml:space="preserve">configure </w:t>
      </w:r>
      <w:r>
        <w:t xml:space="preserve">user names and passwords </w:t>
      </w:r>
      <w:r w:rsidR="00077132">
        <w:t xml:space="preserve">that ACS will use to </w:t>
      </w:r>
      <w:r w:rsidR="0092395D">
        <w:t>authenticate end users</w:t>
      </w:r>
      <w:r>
        <w:t xml:space="preserve">. But this feature is a temporary measure, and will eventually be removed. </w:t>
      </w:r>
    </w:p>
    <w:p w:rsidR="008D449C" w:rsidRDefault="008D449C" w:rsidP="008D449C">
      <w:r>
        <w:t xml:space="preserve">At some point, you’ll need to tell ACS which external identity provider your application wants to use, be it Windows Live ID, or </w:t>
      </w:r>
      <w:r w:rsidR="00F67428">
        <w:t>some other provider;</w:t>
      </w:r>
      <w:r>
        <w:t xml:space="preserve"> perhaps </w:t>
      </w:r>
      <w:r w:rsidR="00755B9F">
        <w:t xml:space="preserve">a </w:t>
      </w:r>
      <w:r>
        <w:t xml:space="preserve">Geneva Server in your enterprise. And when that happens, you’re going to end up with more than one issuer </w:t>
      </w:r>
      <w:r w:rsidR="00145B5B">
        <w:t xml:space="preserve">chained </w:t>
      </w:r>
      <w:r>
        <w:t>together to issue the claims that your application receives. In this particular example, the reason for using multiple issuing authorities is a simple separation of concerns: ACS doesn’t want to be in the business of authenticating users (any more than you do!) What ACS wants to do is be a claims-transformation engine that you can use to implement role-based access control, personalization, and so on.</w:t>
      </w:r>
      <w:r w:rsidR="00592041">
        <w:t xml:space="preserve"> It will defer responsibility for authenticating users to whatever identity provider you choose.</w:t>
      </w:r>
    </w:p>
    <w:p w:rsidR="008D449C" w:rsidRDefault="004B1F89" w:rsidP="002E3CE4">
      <w:r>
        <w:t>U</w:t>
      </w:r>
      <w:r w:rsidR="00F95802">
        <w:t>sing multiple issuers chained together allows you to separate concerns: one can focus on authentication and the other can focus on authorization</w:t>
      </w:r>
      <w:r>
        <w:t>. This is a very common pattern, and is exactly what you get when you use ACS.</w:t>
      </w:r>
      <w:r w:rsidR="00F95802">
        <w:t xml:space="preserve"> But there are other benefits to </w:t>
      </w:r>
      <w:r>
        <w:t>chaining issuers together.</w:t>
      </w:r>
    </w:p>
    <w:p w:rsidR="008D449C" w:rsidRDefault="004B1F89" w:rsidP="008D449C">
      <w:pPr>
        <w:pStyle w:val="Heading2"/>
      </w:pPr>
      <w:bookmarkStart w:id="22" w:name="_Toc216770169"/>
      <w:r>
        <w:t xml:space="preserve">Identity Federation </w:t>
      </w:r>
      <w:r w:rsidR="00AF4D14">
        <w:t>across</w:t>
      </w:r>
      <w:r>
        <w:t xml:space="preserve"> Security Realms</w:t>
      </w:r>
      <w:bookmarkEnd w:id="22"/>
    </w:p>
    <w:p w:rsidR="002E3CE4" w:rsidRDefault="00C02EFC" w:rsidP="002E3CE4">
      <w:r>
        <w:t xml:space="preserve">When you build claims-aware web applications and services, you decouple yourself from any one user store. All you want to know is that </w:t>
      </w:r>
      <w:r w:rsidR="004D6F16">
        <w:t>an</w:t>
      </w:r>
      <w:r>
        <w:t xml:space="preserve"> authority you trust has given you the identity details you need about the user </w:t>
      </w:r>
      <w:r w:rsidR="004B1F89">
        <w:t xml:space="preserve">of </w:t>
      </w:r>
      <w:r>
        <w:t xml:space="preserve">your application. You don’t have to worry about what domain </w:t>
      </w:r>
      <w:r w:rsidR="007C76AE">
        <w:t>or</w:t>
      </w:r>
      <w:r>
        <w:t xml:space="preserve"> security realm t</w:t>
      </w:r>
      <w:r w:rsidR="005E3FD2">
        <w:t xml:space="preserve">hat user happens to be part of. </w:t>
      </w:r>
      <w:r>
        <w:t xml:space="preserve">This makes it </w:t>
      </w:r>
      <w:r w:rsidR="005E3FD2">
        <w:t xml:space="preserve">very natural to </w:t>
      </w:r>
      <w:r w:rsidRPr="00C02EFC">
        <w:rPr>
          <w:i/>
        </w:rPr>
        <w:t>federate identity</w:t>
      </w:r>
      <w:r>
        <w:t xml:space="preserve"> </w:t>
      </w:r>
      <w:r w:rsidR="005E3FD2">
        <w:t>across security realms</w:t>
      </w:r>
      <w:r>
        <w:t>.</w:t>
      </w:r>
    </w:p>
    <w:p w:rsidR="002E74C1" w:rsidRDefault="002E74C1" w:rsidP="002E3CE4">
      <w:r>
        <w:lastRenderedPageBreak/>
        <w:t xml:space="preserve">Here’s a concrete scenario that </w:t>
      </w:r>
      <w:r w:rsidR="00A77D2B">
        <w:t xml:space="preserve">will </w:t>
      </w:r>
      <w:r>
        <w:t xml:space="preserve">help get your head around </w:t>
      </w:r>
      <w:r w:rsidR="00181140">
        <w:t>this idea</w:t>
      </w:r>
      <w:r>
        <w:t>. Let’s say a company called Fabrikam is in the business of manufacturing bicycles, and thousands of bike shops around the world</w:t>
      </w:r>
      <w:r w:rsidR="00C029EB">
        <w:t xml:space="preserve"> carry their bikes</w:t>
      </w:r>
      <w:r>
        <w:t>. Fabrikam has a website that allows their retailers to get information about bi</w:t>
      </w:r>
      <w:r w:rsidR="00F1601E">
        <w:t>kes, make purchases, and so on.</w:t>
      </w:r>
    </w:p>
    <w:p w:rsidR="00947377" w:rsidRDefault="005E3FD2" w:rsidP="002E3CE4">
      <w:r>
        <w:t>In a traditional (non-claims based) system, w</w:t>
      </w:r>
      <w:r w:rsidR="00947377">
        <w:t>hen a new retailer (</w:t>
      </w:r>
      <w:r w:rsidR="007E0132">
        <w:t>Bob</w:t>
      </w:r>
      <w:r w:rsidR="00947377">
        <w:t xml:space="preserve">) starts a business and wants to sell Fabrikam’s bikes, </w:t>
      </w:r>
      <w:r w:rsidR="00BC2AEE">
        <w:t xml:space="preserve">he </w:t>
      </w:r>
      <w:r>
        <w:t>contact</w:t>
      </w:r>
      <w:r w:rsidR="00632E4D">
        <w:t>s</w:t>
      </w:r>
      <w:r>
        <w:t xml:space="preserve"> Fabrikam, sign</w:t>
      </w:r>
      <w:r w:rsidR="00632E4D">
        <w:t>s</w:t>
      </w:r>
      <w:r w:rsidR="00947377">
        <w:t xml:space="preserve"> some agreements, and </w:t>
      </w:r>
      <w:r>
        <w:t>tell</w:t>
      </w:r>
      <w:r w:rsidR="00632E4D">
        <w:t>s</w:t>
      </w:r>
      <w:r w:rsidR="002933DF">
        <w:t xml:space="preserve"> Fabrikam about his employees: who should be allowed to use Fabrikam’s retailer website, who should be allowed to make purchases, and so on. Fabrikam </w:t>
      </w:r>
      <w:r>
        <w:t xml:space="preserve">then </w:t>
      </w:r>
      <w:r w:rsidR="002933DF">
        <w:t>iss</w:t>
      </w:r>
      <w:r>
        <w:t>ue</w:t>
      </w:r>
      <w:r w:rsidR="00632E4D">
        <w:t>s</w:t>
      </w:r>
      <w:r w:rsidR="002933DF">
        <w:t xml:space="preserve"> a user name and password for each employee at</w:t>
      </w:r>
      <w:r>
        <w:t xml:space="preserve"> Bob’s bike shop, and configure</w:t>
      </w:r>
      <w:r w:rsidR="00987C77">
        <w:t>s</w:t>
      </w:r>
      <w:r w:rsidR="002933DF">
        <w:t xml:space="preserve"> its website to grant those users different levels of access depending on their job.</w:t>
      </w:r>
    </w:p>
    <w:p w:rsidR="002933DF" w:rsidRDefault="002933DF" w:rsidP="002E3CE4">
      <w:r>
        <w:t xml:space="preserve">Over time, </w:t>
      </w:r>
      <w:r w:rsidR="007E0132">
        <w:t>Bob</w:t>
      </w:r>
      <w:r>
        <w:t xml:space="preserve"> </w:t>
      </w:r>
      <w:r w:rsidR="00511D3A">
        <w:t>might do</w:t>
      </w:r>
      <w:r>
        <w:t xml:space="preserve"> business with lots of other bike manufacturers, each </w:t>
      </w:r>
      <w:r w:rsidR="00511D3A">
        <w:t xml:space="preserve">with </w:t>
      </w:r>
      <w:r>
        <w:t xml:space="preserve">their own proprietary mechanism for purchasing. Some use the web, and some rely on fax and phone calls. It’s easy for Bob to forget about all of these niggling details when he’s </w:t>
      </w:r>
      <w:r w:rsidR="00BD6649">
        <w:t>doing his best just to sell bikes every day</w:t>
      </w:r>
      <w:r>
        <w:t>.</w:t>
      </w:r>
      <w:r w:rsidR="00087E8F">
        <w:t xml:space="preserve"> So when Alice joins as a new employee, it takes Bob awhile to remember that he has to call Fabrikam (and all of the other manufacturers) and let them know that Alice should be allowed to make purchases.</w:t>
      </w:r>
      <w:r w:rsidR="008C1D66">
        <w:t xml:space="preserve"> Alice’s first few weeks on the job are a bit daunting as she learns all of the passwords she needs to know for the various systems she’ll be using</w:t>
      </w:r>
      <w:r w:rsidR="00157FE6">
        <w:t>, and she’ll be denied access to Fabrikam’s retailer website until Bob gets around to calling Fabrikam to add Alice as a user</w:t>
      </w:r>
      <w:r w:rsidR="008C1D66">
        <w:t>.</w:t>
      </w:r>
    </w:p>
    <w:p w:rsidR="00A04067" w:rsidRDefault="004E7F24" w:rsidP="00087E8F">
      <w:r>
        <w:t>What happens when Alice’s role in Bob’s company changes, or even worse, if she leaves the company entirely? When does Fabrikam find out about this?</w:t>
      </w:r>
    </w:p>
    <w:p w:rsidR="0027697E" w:rsidRDefault="004E7F24" w:rsidP="00087E8F">
      <w:r>
        <w:t xml:space="preserve">What we have here </w:t>
      </w:r>
      <w:r w:rsidR="00DE3F5F">
        <w:t>are</w:t>
      </w:r>
      <w:r>
        <w:t xml:space="preserve"> two companies that have </w:t>
      </w:r>
      <w:r w:rsidR="00183484">
        <w:t>established a</w:t>
      </w:r>
      <w:r>
        <w:t xml:space="preserve"> </w:t>
      </w:r>
      <w:r w:rsidR="005F17A0">
        <w:t xml:space="preserve">trust relationship, a </w:t>
      </w:r>
      <w:r>
        <w:t>covenant</w:t>
      </w:r>
      <w:r w:rsidR="005F17A0">
        <w:t>,</w:t>
      </w:r>
      <w:r>
        <w:t xml:space="preserve"> between one another. Fabrikam relies on Bob to indicate which employees </w:t>
      </w:r>
      <w:r w:rsidR="00BD79FF">
        <w:t xml:space="preserve">in his shop </w:t>
      </w:r>
      <w:r>
        <w:t xml:space="preserve">should have access to Fabrikam’s resources, and what level of access each should have. Identity federation is all about </w:t>
      </w:r>
      <w:r w:rsidRPr="004E7F24">
        <w:rPr>
          <w:i/>
        </w:rPr>
        <w:t xml:space="preserve">automating </w:t>
      </w:r>
      <w:r w:rsidR="00B370B2">
        <w:rPr>
          <w:i/>
        </w:rPr>
        <w:t>this</w:t>
      </w:r>
      <w:r w:rsidRPr="004E7F24">
        <w:rPr>
          <w:i/>
        </w:rPr>
        <w:t xml:space="preserve"> </w:t>
      </w:r>
      <w:r w:rsidR="00811E0E">
        <w:rPr>
          <w:i/>
        </w:rPr>
        <w:t>co</w:t>
      </w:r>
      <w:r w:rsidRPr="004E7F24">
        <w:rPr>
          <w:i/>
        </w:rPr>
        <w:t>venant</w:t>
      </w:r>
      <w:r w:rsidR="0027697E">
        <w:t>. Since Fabrikam already trusts Bob to tell the truth about his employees, it makes sense to let Bob’s system authenticate those employees and automatically give Fabrikam the details about each employee’s current role in the company.</w:t>
      </w:r>
    </w:p>
    <w:p w:rsidR="00F8467E" w:rsidRDefault="0027697E" w:rsidP="00087E8F">
      <w:r>
        <w:t>Once Bob</w:t>
      </w:r>
      <w:r w:rsidR="000E70C5">
        <w:t>’s systems are</w:t>
      </w:r>
      <w:r>
        <w:t xml:space="preserve"> responsible for authenticating his staff, Fabrikam no longer has to issue user accounts for Bob’s employees. When Alice logs into her computer at Bob’s </w:t>
      </w:r>
      <w:r w:rsidR="0099748E">
        <w:t>bike shop</w:t>
      </w:r>
      <w:r>
        <w:t xml:space="preserve">, that login can be used to tell Fabrikam who Alice is, and what role she plays </w:t>
      </w:r>
      <w:r w:rsidR="006D1751">
        <w:t>in Bob’s</w:t>
      </w:r>
      <w:r w:rsidR="003E5697">
        <w:t xml:space="preserve"> organization</w:t>
      </w:r>
      <w:r>
        <w:t>.</w:t>
      </w:r>
      <w:r w:rsidR="00143723">
        <w:t xml:space="preserve"> If Alice leaves the company, all Bob has to remember to do is disable her user account, and she’ll no longer be able to use Fabrikam’s website, or any other manufacturer’s website </w:t>
      </w:r>
      <w:r w:rsidR="009F28D0">
        <w:t>that</w:t>
      </w:r>
      <w:r w:rsidR="00143723">
        <w:t xml:space="preserve"> </w:t>
      </w:r>
      <w:r w:rsidR="00022F4B">
        <w:t>federates with Bob</w:t>
      </w:r>
      <w:r w:rsidR="002824A3">
        <w:t>’s shop</w:t>
      </w:r>
      <w:r w:rsidR="0087144D">
        <w:t>.</w:t>
      </w:r>
      <w:r w:rsidR="00814EF3">
        <w:t xml:space="preserve"> When Alice changes jobs, and Bob adjusts her group memberships in his directory, Fabrikam </w:t>
      </w:r>
      <w:r w:rsidR="00643165">
        <w:t>discovers</w:t>
      </w:r>
      <w:r w:rsidR="00814EF3">
        <w:t xml:space="preserve"> that change </w:t>
      </w:r>
      <w:r w:rsidR="00643165">
        <w:t xml:space="preserve">the next time Alice logs on and uses Fabrikam’s </w:t>
      </w:r>
      <w:r w:rsidR="00BC1E9B">
        <w:t>web application</w:t>
      </w:r>
      <w:r w:rsidR="00814EF3">
        <w:t>.</w:t>
      </w:r>
      <w:r w:rsidR="00DC6A10">
        <w:t xml:space="preserve"> </w:t>
      </w:r>
    </w:p>
    <w:p w:rsidR="0027697E" w:rsidRDefault="008C25F9" w:rsidP="00087E8F">
      <w:r>
        <w:t>What we have now is</w:t>
      </w:r>
      <w:r w:rsidR="00F91460">
        <w:t xml:space="preserve"> </w:t>
      </w:r>
      <w:r w:rsidR="002E6567">
        <w:t xml:space="preserve">single sign-on across organizations, and </w:t>
      </w:r>
      <w:r w:rsidR="005C53DA">
        <w:t>this</w:t>
      </w:r>
      <w:r w:rsidR="00135024">
        <w:t xml:space="preserve"> is a </w:t>
      </w:r>
      <w:r w:rsidR="00135024" w:rsidRPr="00B23B9A">
        <w:rPr>
          <w:i/>
        </w:rPr>
        <w:t>good thing</w:t>
      </w:r>
      <w:r w:rsidR="00135024">
        <w:t xml:space="preserve">, not just for developers, but for IT </w:t>
      </w:r>
      <w:r w:rsidR="005440E4">
        <w:t>pro</w:t>
      </w:r>
      <w:r w:rsidR="00071923">
        <w:t>s</w:t>
      </w:r>
      <w:r w:rsidR="009C125B">
        <w:t>, users,</w:t>
      </w:r>
      <w:r w:rsidR="00135024">
        <w:t xml:space="preserve"> and shareholders alike.</w:t>
      </w:r>
    </w:p>
    <w:p w:rsidR="00DC6A10" w:rsidRDefault="00EA1778" w:rsidP="00087E8F">
      <w:r>
        <w:t xml:space="preserve">Even within a single company, federation can be useful. If you end up with two different </w:t>
      </w:r>
      <w:r w:rsidR="00491E9C">
        <w:t>implementations</w:t>
      </w:r>
      <w:r>
        <w:t xml:space="preserve">, </w:t>
      </w:r>
      <w:r w:rsidR="00265999">
        <w:t xml:space="preserve">say using </w:t>
      </w:r>
      <w:r>
        <w:t>Java</w:t>
      </w:r>
      <w:r w:rsidR="00265999">
        <w:t xml:space="preserve"> and Microsoft .NET technologies</w:t>
      </w:r>
      <w:r>
        <w:t xml:space="preserve">, as long as </w:t>
      </w:r>
      <w:r w:rsidR="00364DBE">
        <w:t xml:space="preserve">your </w:t>
      </w:r>
      <w:r>
        <w:t xml:space="preserve">applications are built to support federated identity, you </w:t>
      </w:r>
      <w:r w:rsidR="00A906A2">
        <w:t xml:space="preserve">have a clear path to </w:t>
      </w:r>
      <w:r>
        <w:t>achieve single sign-on</w:t>
      </w:r>
      <w:r w:rsidR="00EF3EA3">
        <w:t xml:space="preserve">, and all of </w:t>
      </w:r>
      <w:r w:rsidR="00F8467E">
        <w:t xml:space="preserve">its </w:t>
      </w:r>
      <w:r w:rsidR="00EF3EA3">
        <w:t>benefits.</w:t>
      </w:r>
    </w:p>
    <w:p w:rsidR="00C768FF" w:rsidRDefault="00C768FF" w:rsidP="00087E8F">
      <w:r>
        <w:lastRenderedPageBreak/>
        <w:t xml:space="preserve">Identity federation works by </w:t>
      </w:r>
      <w:r w:rsidR="00F351EF">
        <w:t xml:space="preserve">using chained </w:t>
      </w:r>
      <w:r w:rsidR="003958F0">
        <w:t>issuer</w:t>
      </w:r>
      <w:r w:rsidR="00F351EF">
        <w:t>s</w:t>
      </w:r>
      <w:r w:rsidR="000B6752">
        <w:t>. Your application</w:t>
      </w:r>
      <w:r>
        <w:t xml:space="preserve"> still trust</w:t>
      </w:r>
      <w:r w:rsidR="000B6752">
        <w:t>s</w:t>
      </w:r>
      <w:r>
        <w:t xml:space="preserve"> the same </w:t>
      </w:r>
      <w:r w:rsidR="000B6752">
        <w:t>issuer</w:t>
      </w:r>
      <w:r w:rsidR="00186237">
        <w:t xml:space="preserve"> </w:t>
      </w:r>
      <w:r w:rsidR="000B6752">
        <w:t>it always did</w:t>
      </w:r>
      <w:r w:rsidR="002C5293">
        <w:t xml:space="preserve">, and </w:t>
      </w:r>
      <w:r w:rsidR="000B6752">
        <w:t xml:space="preserve">that issuer </w:t>
      </w:r>
      <w:r w:rsidR="002C5293">
        <w:t xml:space="preserve">will continue to issue all of the tokens that </w:t>
      </w:r>
      <w:r w:rsidR="000B6752">
        <w:t>the</w:t>
      </w:r>
      <w:r w:rsidR="002C5293">
        <w:t xml:space="preserve"> application needs. But now instead of authenticating all users directly, your </w:t>
      </w:r>
      <w:r w:rsidR="000B6752">
        <w:t>issuer</w:t>
      </w:r>
      <w:r w:rsidR="002C5293">
        <w:t xml:space="preserve"> will be configured to accept SAML tokens from </w:t>
      </w:r>
      <w:r w:rsidR="00AA09C0">
        <w:t xml:space="preserve">issuers at </w:t>
      </w:r>
      <w:r w:rsidR="002C5293">
        <w:t>partner organizations, leaving them to authenticate users in their own realm in a way that makes sense.</w:t>
      </w:r>
    </w:p>
    <w:p w:rsidR="009E2CB7" w:rsidRDefault="000B6752" w:rsidP="001C6607">
      <w:pPr>
        <w:keepNext/>
        <w:jc w:val="center"/>
      </w:pPr>
      <w:r>
        <w:object w:dxaOrig="3203" w:dyaOrig="3014">
          <v:shape id="_x0000_i1035" type="#_x0000_t75" style="width:160.3pt;height:149.65pt" o:ole="">
            <v:imagedata r:id="rId20" o:title=""/>
          </v:shape>
          <o:OLEObject Type="Embed" ProgID="Visio.Drawing.11" ShapeID="_x0000_i1035" DrawAspect="Content" ObjectID="_1290512132" r:id="rId21"/>
        </w:object>
      </w:r>
    </w:p>
    <w:p w:rsidR="009E2CB7" w:rsidRDefault="009E2CB7" w:rsidP="001C6607">
      <w:pPr>
        <w:pStyle w:val="Caption"/>
      </w:pPr>
      <w:bookmarkStart w:id="23" w:name="_Ref201480379"/>
      <w:bookmarkStart w:id="24" w:name="_Ref201480361"/>
      <w:r>
        <w:t xml:space="preserve">Figure </w:t>
      </w:r>
      <w:r w:rsidR="00205C11">
        <w:fldChar w:fldCharType="begin"/>
      </w:r>
      <w:r w:rsidR="00B84B5E">
        <w:instrText xml:space="preserve"> SEQ Figure \* ARABIC </w:instrText>
      </w:r>
      <w:r w:rsidR="00205C11">
        <w:fldChar w:fldCharType="separate"/>
      </w:r>
      <w:r w:rsidR="008A5D77">
        <w:rPr>
          <w:noProof/>
        </w:rPr>
        <w:t>5</w:t>
      </w:r>
      <w:r w:rsidR="00205C11">
        <w:fldChar w:fldCharType="end"/>
      </w:r>
      <w:bookmarkEnd w:id="23"/>
      <w:r>
        <w:t>: Bob's bike shop federates with Fabrikam</w:t>
      </w:r>
      <w:bookmarkEnd w:id="24"/>
    </w:p>
    <w:p w:rsidR="00CF599D" w:rsidRDefault="009E2CB7" w:rsidP="009E2CB7">
      <w:r>
        <w:t>In</w:t>
      </w:r>
      <w:r w:rsidR="008322A7">
        <w:t xml:space="preserve"> </w:t>
      </w:r>
      <w:r w:rsidR="00205C11">
        <w:fldChar w:fldCharType="begin"/>
      </w:r>
      <w:r w:rsidR="008322A7">
        <w:instrText xml:space="preserve"> REF _Ref201480379 \h </w:instrText>
      </w:r>
      <w:r w:rsidR="00205C11">
        <w:fldChar w:fldCharType="separate"/>
      </w:r>
      <w:r w:rsidR="008A5D77">
        <w:t xml:space="preserve">Figure </w:t>
      </w:r>
      <w:r w:rsidR="008A5D77">
        <w:rPr>
          <w:noProof/>
        </w:rPr>
        <w:t>5</w:t>
      </w:r>
      <w:r w:rsidR="00205C11">
        <w:fldChar w:fldCharType="end"/>
      </w:r>
      <w:r w:rsidR="00693264">
        <w:t>,</w:t>
      </w:r>
      <w:r>
        <w:t xml:space="preserve"> the client i</w:t>
      </w:r>
      <w:r w:rsidR="001C24F8">
        <w:t xml:space="preserve">s in a different security realm </w:t>
      </w:r>
      <w:r w:rsidR="005F055B">
        <w:t>(</w:t>
      </w:r>
      <w:r>
        <w:t>Bob’s shop</w:t>
      </w:r>
      <w:r w:rsidR="005F055B">
        <w:t>)</w:t>
      </w:r>
      <w:r>
        <w:t xml:space="preserve">, while the </w:t>
      </w:r>
      <w:r w:rsidR="008322A7">
        <w:t>application</w:t>
      </w:r>
      <w:r>
        <w:t xml:space="preserve"> is </w:t>
      </w:r>
      <w:r w:rsidR="00AD5686">
        <w:t xml:space="preserve">still </w:t>
      </w:r>
      <w:r>
        <w:t>in Fabrikam’</w:t>
      </w:r>
      <w:r w:rsidR="00EF60ED">
        <w:t xml:space="preserve">s data center. In this case, the client (Alice, say) authenticates with Bob’s </w:t>
      </w:r>
      <w:r w:rsidR="007D1592">
        <w:t>issuer</w:t>
      </w:r>
      <w:r w:rsidR="00381C43">
        <w:t xml:space="preserve"> (1)</w:t>
      </w:r>
      <w:r w:rsidR="00EF60ED">
        <w:t xml:space="preserve"> and gets a security token that she can send to Fabrikam. This token indicates that Alice has been authenticated by Bob’s security infrastructure, and includes claims that </w:t>
      </w:r>
      <w:r w:rsidR="00906D9A">
        <w:t>specify</w:t>
      </w:r>
      <w:r w:rsidR="00EF60ED">
        <w:t xml:space="preserve"> what role</w:t>
      </w:r>
      <w:r w:rsidR="009F04B3">
        <w:t>s</w:t>
      </w:r>
      <w:r w:rsidR="00EF60ED">
        <w:t xml:space="preserve"> she </w:t>
      </w:r>
      <w:r w:rsidR="00B87BFE">
        <w:t xml:space="preserve">plays </w:t>
      </w:r>
      <w:r w:rsidR="00C22877">
        <w:t xml:space="preserve">in Bob’s </w:t>
      </w:r>
      <w:r w:rsidR="00AE60CC">
        <w:t>organization</w:t>
      </w:r>
      <w:r w:rsidR="00EF60ED">
        <w:t xml:space="preserve">. </w:t>
      </w:r>
    </w:p>
    <w:p w:rsidR="00916A2C" w:rsidRDefault="009E45A2" w:rsidP="009E2CB7">
      <w:r>
        <w:t xml:space="preserve">The client sends this token to </w:t>
      </w:r>
      <w:r w:rsidR="00EF60ED">
        <w:t xml:space="preserve">Fabrikam’s </w:t>
      </w:r>
      <w:r w:rsidR="006C1E60">
        <w:t>issuer</w:t>
      </w:r>
      <w:r>
        <w:t>, where it</w:t>
      </w:r>
      <w:r w:rsidR="00EF60ED">
        <w:t xml:space="preserve"> </w:t>
      </w:r>
      <w:r w:rsidR="00702425">
        <w:t>evaluates the claims</w:t>
      </w:r>
      <w:r w:rsidR="006733FE">
        <w:t xml:space="preserve">, decides </w:t>
      </w:r>
      <w:r w:rsidR="00A7244D">
        <w:t>that</w:t>
      </w:r>
      <w:r w:rsidR="006733FE">
        <w:t xml:space="preserve"> Alice should be allowed to access the </w:t>
      </w:r>
      <w:r w:rsidR="00A7244D">
        <w:t>application</w:t>
      </w:r>
      <w:r w:rsidR="006733FE">
        <w:t xml:space="preserve"> in question,</w:t>
      </w:r>
      <w:r w:rsidR="00702425">
        <w:t xml:space="preserve"> and issues </w:t>
      </w:r>
      <w:r w:rsidR="00EF60ED">
        <w:t xml:space="preserve">a </w:t>
      </w:r>
      <w:r w:rsidR="004778C6">
        <w:t xml:space="preserve">second </w:t>
      </w:r>
      <w:r w:rsidR="00EF60ED">
        <w:t xml:space="preserve">security token that contains the claims the </w:t>
      </w:r>
      <w:r w:rsidR="00D772DB">
        <w:t>application</w:t>
      </w:r>
      <w:r w:rsidR="00EF60ED">
        <w:t xml:space="preserve"> expects. </w:t>
      </w:r>
      <w:r w:rsidR="00916A2C">
        <w:t xml:space="preserve">The client sends this </w:t>
      </w:r>
      <w:r w:rsidR="00160721">
        <w:t xml:space="preserve">second </w:t>
      </w:r>
      <w:r w:rsidR="00916A2C">
        <w:t xml:space="preserve">token to the </w:t>
      </w:r>
      <w:r w:rsidR="008B5417">
        <w:t xml:space="preserve">application </w:t>
      </w:r>
      <w:r w:rsidR="00F657E5">
        <w:t>(3)</w:t>
      </w:r>
      <w:r w:rsidR="00916A2C">
        <w:t xml:space="preserve">, which </w:t>
      </w:r>
      <w:r w:rsidR="006377AE">
        <w:t xml:space="preserve">now </w:t>
      </w:r>
      <w:r w:rsidR="00565CA6">
        <w:t xml:space="preserve">has all of the identity details it needs about </w:t>
      </w:r>
      <w:r w:rsidR="000C3D7F">
        <w:t>Alice</w:t>
      </w:r>
      <w:r w:rsidR="00383F0D">
        <w:t xml:space="preserve">, </w:t>
      </w:r>
      <w:r w:rsidR="006377AE">
        <w:t xml:space="preserve">and </w:t>
      </w:r>
      <w:r w:rsidR="00CA4278">
        <w:t>can safely allow</w:t>
      </w:r>
      <w:r w:rsidR="006377AE">
        <w:t xml:space="preserve"> her to access the application according to </w:t>
      </w:r>
      <w:r w:rsidR="004D652F">
        <w:t xml:space="preserve">the claims </w:t>
      </w:r>
      <w:r w:rsidR="00F81340">
        <w:t>it got from Fabrikam’s issuer</w:t>
      </w:r>
      <w:r w:rsidR="006377AE">
        <w:t>.</w:t>
      </w:r>
    </w:p>
    <w:p w:rsidR="009E2CB7" w:rsidRDefault="00916A2C" w:rsidP="009E2CB7">
      <w:r>
        <w:t xml:space="preserve">Note that the relying party didn’t have to concern itself with validating a security token from Bob’s shop. Fabrikam’s </w:t>
      </w:r>
      <w:r w:rsidR="00D96241">
        <w:t>issuing authority</w:t>
      </w:r>
      <w:r>
        <w:t xml:space="preserve"> </w:t>
      </w:r>
      <w:r w:rsidR="00C73DC2">
        <w:t>did</w:t>
      </w:r>
      <w:r>
        <w:t xml:space="preserve"> all of that heavy lifting: making certain to issue security tokens only to </w:t>
      </w:r>
      <w:r w:rsidR="00C44C78">
        <w:t xml:space="preserve">employees of </w:t>
      </w:r>
      <w:r>
        <w:t>trusted partner</w:t>
      </w:r>
      <w:r w:rsidR="00C44C78">
        <w:t xml:space="preserve"> companies</w:t>
      </w:r>
      <w:r>
        <w:t xml:space="preserve"> that have previously established a relationship with Fabrikam.</w:t>
      </w:r>
      <w:r w:rsidR="00401566">
        <w:t xml:space="preserve"> </w:t>
      </w:r>
      <w:r w:rsidR="009C7520">
        <w:t xml:space="preserve">In this </w:t>
      </w:r>
      <w:r w:rsidR="002B50B3">
        <w:t>example</w:t>
      </w:r>
      <w:r w:rsidR="009C7520">
        <w:t>, t</w:t>
      </w:r>
      <w:r w:rsidR="00401566">
        <w:t xml:space="preserve">he </w:t>
      </w:r>
      <w:r w:rsidR="00307E15">
        <w:t>application</w:t>
      </w:r>
      <w:r w:rsidR="00401566">
        <w:t xml:space="preserve"> will </w:t>
      </w:r>
      <w:r w:rsidR="008C0C4F">
        <w:t>always</w:t>
      </w:r>
      <w:r w:rsidR="00401566">
        <w:t xml:space="preserve"> get tokens from its own </w:t>
      </w:r>
      <w:r w:rsidR="00307E15">
        <w:t>issuer</w:t>
      </w:r>
      <w:r w:rsidR="00401566">
        <w:t>.</w:t>
      </w:r>
      <w:r w:rsidR="008C0C4F">
        <w:t xml:space="preserve"> If it sees a token from anywhere else, it will reject it outright.</w:t>
      </w:r>
      <w:r w:rsidR="00CA7AE0">
        <w:t xml:space="preserve"> This keeps </w:t>
      </w:r>
      <w:r w:rsidR="00A0104F">
        <w:t>the application</w:t>
      </w:r>
      <w:r w:rsidR="00993C86">
        <w:t xml:space="preserve"> </w:t>
      </w:r>
      <w:r w:rsidR="00A50AA3">
        <w:t>as simple as possible.</w:t>
      </w:r>
    </w:p>
    <w:p w:rsidR="00DD1F8E" w:rsidRDefault="00DD1F8E" w:rsidP="009E2CB7">
      <w:r>
        <w:t xml:space="preserve">So where does ACS fit in? In </w:t>
      </w:r>
      <w:r w:rsidR="00205C11">
        <w:fldChar w:fldCharType="begin"/>
      </w:r>
      <w:r>
        <w:instrText xml:space="preserve"> REF _Ref201480379 \h </w:instrText>
      </w:r>
      <w:r w:rsidR="00205C11">
        <w:fldChar w:fldCharType="separate"/>
      </w:r>
      <w:r w:rsidR="008A5D77">
        <w:t xml:space="preserve">Figure </w:t>
      </w:r>
      <w:r w:rsidR="008A5D77">
        <w:rPr>
          <w:noProof/>
        </w:rPr>
        <w:t>5</w:t>
      </w:r>
      <w:r w:rsidR="00205C11">
        <w:fldChar w:fldCharType="end"/>
      </w:r>
      <w:r>
        <w:t>, Fabrikam could be using ACS as its issuing authority, and Bob could be using Geneva Server to authenticate its clients and issue tokens for them. You see, when you build applications using ACS, you immediately get the option to accept users from other organizations without having to change your applications! If you want to personalize your application depending on the realm the user is from, ACS can help you do this as well.</w:t>
      </w:r>
    </w:p>
    <w:p w:rsidR="000D3556" w:rsidRDefault="00613383" w:rsidP="00C728FD">
      <w:pPr>
        <w:keepNext/>
        <w:jc w:val="center"/>
      </w:pPr>
      <w:r>
        <w:object w:dxaOrig="3203" w:dyaOrig="3014">
          <v:shape id="_x0000_i1036" type="#_x0000_t75" style="width:160.3pt;height:149.65pt" o:ole="">
            <v:imagedata r:id="rId22" o:title=""/>
          </v:shape>
          <o:OLEObject Type="Embed" ProgID="Visio.Drawing.11" ShapeID="_x0000_i1036" DrawAspect="Content" ObjectID="_1290512133" r:id="rId23"/>
        </w:object>
      </w:r>
    </w:p>
    <w:p w:rsidR="000D3556" w:rsidRDefault="000D3556" w:rsidP="00C728FD">
      <w:pPr>
        <w:pStyle w:val="Caption"/>
      </w:pPr>
      <w:bookmarkStart w:id="25" w:name="_Ref201482875"/>
      <w:r>
        <w:t xml:space="preserve">Figure </w:t>
      </w:r>
      <w:r w:rsidR="00205C11">
        <w:fldChar w:fldCharType="begin"/>
      </w:r>
      <w:r w:rsidR="00B84B5E">
        <w:instrText xml:space="preserve"> SEQ Figure \* ARABIC </w:instrText>
      </w:r>
      <w:r w:rsidR="00205C11">
        <w:fldChar w:fldCharType="separate"/>
      </w:r>
      <w:r w:rsidR="008A5D77">
        <w:rPr>
          <w:noProof/>
        </w:rPr>
        <w:t>6</w:t>
      </w:r>
      <w:r w:rsidR="00205C11">
        <w:fldChar w:fldCharType="end"/>
      </w:r>
      <w:bookmarkEnd w:id="25"/>
      <w:r>
        <w:t>: Cross-Platform Identity Federation</w:t>
      </w:r>
    </w:p>
    <w:p w:rsidR="0096272F" w:rsidRDefault="00E6031E" w:rsidP="000D3556">
      <w:r>
        <w:t xml:space="preserve">Here’s another scenario. </w:t>
      </w:r>
      <w:r w:rsidR="00205C11">
        <w:fldChar w:fldCharType="begin"/>
      </w:r>
      <w:r w:rsidR="00DD1F8E">
        <w:instrText xml:space="preserve"> REF _Ref201482875 \h </w:instrText>
      </w:r>
      <w:r w:rsidR="00205C11">
        <w:fldChar w:fldCharType="separate"/>
      </w:r>
      <w:r w:rsidR="008A5D77">
        <w:t xml:space="preserve">Figure </w:t>
      </w:r>
      <w:r w:rsidR="008A5D77">
        <w:rPr>
          <w:noProof/>
        </w:rPr>
        <w:t>6</w:t>
      </w:r>
      <w:r w:rsidR="00205C11">
        <w:fldChar w:fldCharType="end"/>
      </w:r>
      <w:r w:rsidR="00DD1F8E">
        <w:t xml:space="preserve"> </w:t>
      </w:r>
      <w:r w:rsidR="000D3556">
        <w:t xml:space="preserve">shows </w:t>
      </w:r>
      <w:r w:rsidR="00DF514C">
        <w:t>one</w:t>
      </w:r>
      <w:r w:rsidR="000D3556">
        <w:t xml:space="preserve"> company that uses </w:t>
      </w:r>
      <w:r w:rsidR="004B4151">
        <w:t xml:space="preserve">the </w:t>
      </w:r>
      <w:r w:rsidR="00E509EE">
        <w:t xml:space="preserve">Microsoft </w:t>
      </w:r>
      <w:r w:rsidR="00491E9C">
        <w:t>.NET Framework</w:t>
      </w:r>
      <w:r w:rsidR="000D3556">
        <w:t xml:space="preserve"> to build its applications. They have recently merged with </w:t>
      </w:r>
      <w:r w:rsidR="00DA26BC">
        <w:t xml:space="preserve">a second </w:t>
      </w:r>
      <w:r w:rsidR="000D3556">
        <w:t xml:space="preserve">company whose IT </w:t>
      </w:r>
      <w:r w:rsidR="00D7483D">
        <w:t xml:space="preserve">platform is based on </w:t>
      </w:r>
      <w:r w:rsidR="000D3556">
        <w:t xml:space="preserve">Java. Because the applications </w:t>
      </w:r>
      <w:r w:rsidR="00B033CC">
        <w:t xml:space="preserve">were built from the beginning to rely on </w:t>
      </w:r>
      <w:r w:rsidR="00E55A3E">
        <w:t>claims</w:t>
      </w:r>
      <w:r w:rsidR="00245ED2">
        <w:t xml:space="preserve">, the company was able to </w:t>
      </w:r>
      <w:r w:rsidR="00294343">
        <w:t xml:space="preserve">install </w:t>
      </w:r>
      <w:r w:rsidR="00B73A0E">
        <w:t xml:space="preserve">a Java-based </w:t>
      </w:r>
      <w:r w:rsidR="0023667F">
        <w:t>issuer</w:t>
      </w:r>
      <w:r w:rsidR="00245ED2">
        <w:t xml:space="preserve"> and suddenly the </w:t>
      </w:r>
      <w:r w:rsidR="00491E9C">
        <w:t>Microsoft .NET</w:t>
      </w:r>
      <w:r w:rsidR="00245ED2">
        <w:t xml:space="preserve"> applications </w:t>
      </w:r>
      <w:r w:rsidR="000E7FD1">
        <w:t xml:space="preserve">became accessible to users in the </w:t>
      </w:r>
      <w:r w:rsidR="00613383">
        <w:t>Java-based directory</w:t>
      </w:r>
      <w:r w:rsidR="00245ED2">
        <w:t xml:space="preserve">, with no changes to </w:t>
      </w:r>
      <w:r w:rsidR="00613383">
        <w:t xml:space="preserve">the </w:t>
      </w:r>
      <w:r w:rsidR="00245ED2">
        <w:t xml:space="preserve">application </w:t>
      </w:r>
      <w:r w:rsidR="00613383">
        <w:t>whatsoever.</w:t>
      </w:r>
    </w:p>
    <w:p w:rsidR="003C300F" w:rsidRDefault="0096272F" w:rsidP="00AF4D14">
      <w:r>
        <w:t xml:space="preserve">The cross-platform possibilities extend beyond this example. While ACS happens to be written using Microsoft .NET and the Geneva Framework, there’s no reason it couldn’t have been written using Java or some other technology. As long </w:t>
      </w:r>
      <w:r w:rsidR="0071264B">
        <w:t xml:space="preserve">as </w:t>
      </w:r>
      <w:r>
        <w:t xml:space="preserve">all parties involved follow the standards for federated identity (WS-Trust and WS-Federation), </w:t>
      </w:r>
      <w:r w:rsidR="0071264B">
        <w:t xml:space="preserve">each of the four components in </w:t>
      </w:r>
      <w:r w:rsidR="00205C11">
        <w:fldChar w:fldCharType="begin"/>
      </w:r>
      <w:r w:rsidR="0071264B">
        <w:instrText xml:space="preserve"> REF _Ref201482875 \h </w:instrText>
      </w:r>
      <w:r w:rsidR="00205C11">
        <w:fldChar w:fldCharType="separate"/>
      </w:r>
      <w:r w:rsidR="008A5D77">
        <w:t xml:space="preserve">Figure </w:t>
      </w:r>
      <w:r w:rsidR="008A5D77">
        <w:rPr>
          <w:noProof/>
        </w:rPr>
        <w:t>6</w:t>
      </w:r>
      <w:r w:rsidR="00205C11">
        <w:fldChar w:fldCharType="end"/>
      </w:r>
      <w:r w:rsidR="0071264B">
        <w:t xml:space="preserve"> could be built using entirely different technologies and platforms. Once your application is built to rely on ACS, there’s no reason you couldn’t switch if you f</w:t>
      </w:r>
      <w:r w:rsidR="00544A74">
        <w:t>ound</w:t>
      </w:r>
      <w:r w:rsidR="0071264B">
        <w:t xml:space="preserve"> a competing issuer that </w:t>
      </w:r>
      <w:r w:rsidR="00544A74">
        <w:t>you liked better</w:t>
      </w:r>
      <w:r w:rsidR="00E335D2">
        <w:t>, even if that issuer happened to be built on a non-Microsoft platform.</w:t>
      </w:r>
      <w:r w:rsidR="00DF5881">
        <w:t xml:space="preserve"> In the world of federated identity, it’s all about interoperability, and the ACS team is dedicated to fulfilling that ideal.</w:t>
      </w:r>
    </w:p>
    <w:p w:rsidR="00942A1F" w:rsidRDefault="001B44D9" w:rsidP="00EC1B9F">
      <w:pPr>
        <w:pStyle w:val="Heading1"/>
      </w:pPr>
      <w:bookmarkStart w:id="26" w:name="_Toc216770170"/>
      <w:r>
        <w:t>Understanding the .NET Access Control Service</w:t>
      </w:r>
      <w:bookmarkEnd w:id="26"/>
    </w:p>
    <w:p w:rsidR="006F44BB" w:rsidRDefault="001B44D9" w:rsidP="006F44BB">
      <w:r>
        <w:t xml:space="preserve">The </w:t>
      </w:r>
      <w:r w:rsidR="006F44BB">
        <w:t xml:space="preserve">ACS </w:t>
      </w:r>
      <w:r w:rsidR="008A5D77">
        <w:t>has three surfaces that you can touch: a security token service, which issues security tokens, the administration portal, a web-based user interface that allows you to configure settings that impact how those tokens are constructed, and an administration API. This paper doesn’t yet cover the administration API as it is in great flux right now. But suffice it to say that anything you can do via the administration portal, you’ll be able to do via the API, which will include both REST and SOAP endpoints as well as a set of .NET classes layered on top of those endpoints.</w:t>
      </w:r>
    </w:p>
    <w:p w:rsidR="00B80812" w:rsidRDefault="00B80812">
      <w:pPr>
        <w:jc w:val="left"/>
        <w:rPr>
          <w:rFonts w:asciiTheme="majorHAnsi" w:eastAsiaTheme="majorEastAsia" w:hAnsiTheme="majorHAnsi" w:cstheme="majorBidi"/>
          <w:b/>
          <w:bCs/>
          <w:color w:val="365F91" w:themeColor="accent1" w:themeShade="BF"/>
          <w:sz w:val="28"/>
          <w:szCs w:val="28"/>
        </w:rPr>
      </w:pPr>
    </w:p>
    <w:p w:rsidR="00CC024B" w:rsidRDefault="00CC024B">
      <w:pPr>
        <w:jc w:val="left"/>
        <w:rPr>
          <w:rFonts w:asciiTheme="majorHAnsi" w:eastAsiaTheme="majorEastAsia" w:hAnsiTheme="majorHAnsi" w:cstheme="majorBidi"/>
          <w:b/>
          <w:bCs/>
          <w:color w:val="365F91" w:themeColor="accent1" w:themeShade="BF"/>
          <w:sz w:val="28"/>
          <w:szCs w:val="28"/>
        </w:rPr>
      </w:pPr>
    </w:p>
    <w:p w:rsidR="00000000" w:rsidRDefault="004A0D18">
      <w:pPr>
        <w:pStyle w:val="Heading2"/>
      </w:pPr>
      <w:bookmarkStart w:id="27" w:name="_Toc216770171"/>
      <w:r>
        <w:lastRenderedPageBreak/>
        <w:t>Getting Started with ACS</w:t>
      </w:r>
      <w:bookmarkEnd w:id="27"/>
    </w:p>
    <w:p w:rsidR="00812B5F" w:rsidRPr="00797661" w:rsidRDefault="00205C11" w:rsidP="00932364">
      <w:r>
        <w:rPr>
          <w:noProof/>
          <w:lang w:eastAsia="zh-TW"/>
        </w:rPr>
        <w:pict>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1035" type="#_x0000_t185" style="position:absolute;left:0;text-align:left;margin-left:274.65pt;margin-top:19.15pt;width:191.85pt;height:139.35pt;rotation:-360;z-index:251667456;mso-position-horizontal-relative:margin;mso-position-vertical-relative:margin;mso-width-relative:margin;mso-height-relative:margin" o:allowincell="f" adj="1739" fillcolor="#943634 [2405]" strokecolor="#9bbb59 [3206]" strokeweight="3pt">
            <v:imagedata embosscolor="shadow add(51)"/>
            <v:shadow type="emboss" color="lineOrFill darken(153)" color2="shadow add(102)" offset="1pt,1pt"/>
            <v:textbox style="mso-next-textbox:#_x0000_s1035;mso-fit-shape-to-text:t" inset="3.6pt,,3.6pt">
              <w:txbxContent>
                <w:p w:rsidR="001B44D9" w:rsidRDefault="001B44D9">
                  <w:pPr>
                    <w:pBdr>
                      <w:top w:val="single" w:sz="8" w:space="10" w:color="FFFFFF" w:themeColor="background1"/>
                      <w:bottom w:val="single" w:sz="8" w:space="10" w:color="FFFFFF" w:themeColor="background1"/>
                    </w:pBdr>
                    <w:spacing w:after="0"/>
                    <w:jc w:val="center"/>
                    <w:rPr>
                      <w:i/>
                      <w:iCs/>
                      <w:color w:val="808080" w:themeColor="text1" w:themeTint="7F"/>
                      <w:sz w:val="24"/>
                      <w:szCs w:val="24"/>
                    </w:rPr>
                  </w:pPr>
                  <w:r>
                    <w:rPr>
                      <w:i/>
                      <w:iCs/>
                      <w:color w:val="808080" w:themeColor="text1" w:themeTint="7F"/>
                      <w:sz w:val="24"/>
                      <w:szCs w:val="24"/>
                    </w:rPr>
                    <w:t>It’s interesting to note that as you sign into the Azure Services Portal, you’re actually using ACS! The portal web application relies on Windows Live ID and ACS to authenticate and authorize access.</w:t>
                  </w:r>
                </w:p>
              </w:txbxContent>
            </v:textbox>
            <w10:wrap type="square" anchorx="margin" anchory="margin"/>
          </v:shape>
        </w:pict>
      </w:r>
      <w:r w:rsidR="004A0D18">
        <w:t xml:space="preserve">In order to get started using </w:t>
      </w:r>
      <w:r w:rsidR="000C3559">
        <w:t xml:space="preserve">the </w:t>
      </w:r>
      <w:r w:rsidR="004A0D18">
        <w:t>ACS</w:t>
      </w:r>
      <w:r w:rsidR="00932364">
        <w:t xml:space="preserve"> </w:t>
      </w:r>
      <w:r w:rsidR="008858FD">
        <w:t>CTP</w:t>
      </w:r>
      <w:r w:rsidR="004A0D18">
        <w:t>, you must have a Windows Live ID</w:t>
      </w:r>
      <w:r w:rsidR="00932364">
        <w:t xml:space="preserve"> and an invitation code</w:t>
      </w:r>
      <w:r w:rsidR="004A0D18">
        <w:t xml:space="preserve">. </w:t>
      </w:r>
      <w:r w:rsidR="00932364">
        <w:t xml:space="preserve">Surf </w:t>
      </w:r>
      <w:r w:rsidR="001A453A">
        <w:t>to http://</w:t>
      </w:r>
      <w:r w:rsidR="001B44D9">
        <w:t>p</w:t>
      </w:r>
      <w:r w:rsidR="001A453A">
        <w:t>ortal.ex.azure.microsoft.com</w:t>
      </w:r>
      <w:r w:rsidR="00932364">
        <w:t xml:space="preserve"> and sign in using your Windows Live ID. Be sure to click the sign in link indicated by (1) in</w:t>
      </w:r>
      <w:r w:rsidR="00797661">
        <w:t xml:space="preserve"> </w:t>
      </w:r>
      <w:r>
        <w:fldChar w:fldCharType="begin"/>
      </w:r>
      <w:r w:rsidR="00797661">
        <w:instrText xml:space="preserve"> REF _Ref213731005 \h </w:instrText>
      </w:r>
      <w:r>
        <w:fldChar w:fldCharType="separate"/>
      </w:r>
      <w:r w:rsidR="008A5D77">
        <w:t xml:space="preserve">Figure </w:t>
      </w:r>
      <w:r w:rsidR="008A5D77">
        <w:rPr>
          <w:noProof/>
        </w:rPr>
        <w:t>7</w:t>
      </w:r>
      <w:r>
        <w:fldChar w:fldCharType="end"/>
      </w:r>
      <w:r w:rsidR="00932364">
        <w:t>. Then you can click the second sign in link indicated by (2) in order to sign in to the portal.</w:t>
      </w:r>
      <w:r w:rsidR="00797661">
        <w:t xml:space="preserve"> If this is your very first time signing in, you’ll need to type in your invitation code and click the “Sign Up” button, which will create your first </w:t>
      </w:r>
      <w:r w:rsidR="00797661">
        <w:rPr>
          <w:i/>
        </w:rPr>
        <w:t>solution</w:t>
      </w:r>
      <w:r w:rsidR="00797661">
        <w:t>. As of this writing, each solution requires a unique invitation code.</w:t>
      </w:r>
    </w:p>
    <w:p w:rsidR="00000000" w:rsidRDefault="001B6C7F">
      <w:pPr>
        <w:keepNext/>
        <w:jc w:val="center"/>
      </w:pPr>
      <w:r>
        <w:rPr>
          <w:noProof/>
          <w:lang w:bidi="ar-SA"/>
        </w:rPr>
        <w:drawing>
          <wp:inline distT="0" distB="0" distL="0" distR="0">
            <wp:extent cx="4022401" cy="1435200"/>
            <wp:effectExtent l="19050" t="19050" r="16199" b="12600"/>
            <wp:docPr id="178" name="Picture 1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8"/>
                    <pic:cNvPicPr>
                      <a:picLocks noChangeAspect="1" noChangeArrowheads="1"/>
                    </pic:cNvPicPr>
                  </pic:nvPicPr>
                  <pic:blipFill>
                    <a:blip r:embed="rId24"/>
                    <a:srcRect/>
                    <a:stretch>
                      <a:fillRect/>
                    </a:stretch>
                  </pic:blipFill>
                  <pic:spPr bwMode="auto">
                    <a:xfrm>
                      <a:off x="0" y="0"/>
                      <a:ext cx="4022401" cy="1435200"/>
                    </a:xfrm>
                    <a:prstGeom prst="rect">
                      <a:avLst/>
                    </a:prstGeom>
                    <a:noFill/>
                    <a:ln w="9525">
                      <a:solidFill>
                        <a:schemeClr val="accent1"/>
                      </a:solidFill>
                      <a:miter lim="800000"/>
                      <a:headEnd/>
                      <a:tailEnd/>
                    </a:ln>
                  </pic:spPr>
                </pic:pic>
              </a:graphicData>
            </a:graphic>
          </wp:inline>
        </w:drawing>
      </w:r>
    </w:p>
    <w:p w:rsidR="00B80812" w:rsidRDefault="00797661" w:rsidP="00797661">
      <w:pPr>
        <w:pStyle w:val="Caption"/>
      </w:pPr>
      <w:bookmarkStart w:id="28" w:name="_Ref213731005"/>
      <w:r>
        <w:t xml:space="preserve">Figure </w:t>
      </w:r>
      <w:r w:rsidR="00205C11">
        <w:fldChar w:fldCharType="begin"/>
      </w:r>
      <w:r w:rsidR="00B84B5E">
        <w:instrText xml:space="preserve"> SEQ Figure \* ARABIC </w:instrText>
      </w:r>
      <w:r w:rsidR="00205C11">
        <w:fldChar w:fldCharType="separate"/>
      </w:r>
      <w:r w:rsidR="008A5D77">
        <w:rPr>
          <w:noProof/>
        </w:rPr>
        <w:t>7</w:t>
      </w:r>
      <w:r w:rsidR="00205C11">
        <w:fldChar w:fldCharType="end"/>
      </w:r>
      <w:bookmarkEnd w:id="28"/>
      <w:r>
        <w:t>: Signing in to Azure</w:t>
      </w:r>
    </w:p>
    <w:p w:rsidR="00797661" w:rsidRDefault="00797661" w:rsidP="00797661">
      <w:r>
        <w:t>Solution names must be unique, so you may have to experiment a few times to find a solution name that’s not yet been taken by someone else.  Once you create a solution, you’ve essentially created your own private issuing authority in ACS, complete with its own private set of endpoints and corresponding URLs. The solution name becomes part of the URL</w:t>
      </w:r>
      <w:r w:rsidR="003D699D">
        <w:t xml:space="preserve"> as you’ll see later.</w:t>
      </w:r>
    </w:p>
    <w:p w:rsidR="00000000" w:rsidRDefault="005426A1">
      <w:pPr>
        <w:pStyle w:val="Heading2"/>
      </w:pPr>
      <w:bookmarkStart w:id="29" w:name="_Toc216770172"/>
      <w:r>
        <w:t>ACS in Action: the Calculator Sample</w:t>
      </w:r>
      <w:bookmarkEnd w:id="29"/>
    </w:p>
    <w:p w:rsidR="001B44D9" w:rsidRDefault="005426A1" w:rsidP="005426A1">
      <w:r>
        <w:t xml:space="preserve">The best way to get your head around ACS is to </w:t>
      </w:r>
      <w:r w:rsidR="006C795B">
        <w:t>see it work</w:t>
      </w:r>
      <w:r>
        <w:t xml:space="preserve">. So in this section, I’ll walk you through one of the samples </w:t>
      </w:r>
      <w:r w:rsidR="00CF1D39">
        <w:t>packaged</w:t>
      </w:r>
      <w:r>
        <w:t xml:space="preserve"> with the .NET Services SDK, called the UserNamePasswordCalculatorService. </w:t>
      </w:r>
    </w:p>
    <w:p w:rsidR="0050167A" w:rsidRDefault="005426A1" w:rsidP="005426A1">
      <w:r>
        <w:t xml:space="preserve">This sample uses ACS to secure a simple WCF service that offers four operations: Add, Subtract, Multiply, and Divide. The calculator service in this example doesn’t </w:t>
      </w:r>
      <w:r w:rsidR="00843727">
        <w:t>care about</w:t>
      </w:r>
      <w:r>
        <w:t xml:space="preserve"> the user’</w:t>
      </w:r>
      <w:r w:rsidR="00376C2C">
        <w:t xml:space="preserve">s name, </w:t>
      </w:r>
      <w:r>
        <w:t>email address</w:t>
      </w:r>
      <w:r w:rsidR="00376C2C">
        <w:t>, or other personal information</w:t>
      </w:r>
      <w:r>
        <w:t xml:space="preserve">. All this service cares about is that the user making an Add request (for example) is allowed to add. </w:t>
      </w:r>
      <w:r w:rsidR="0050167A">
        <w:t xml:space="preserve">I’ll show you how to configure a solution in ACS to control access to these operations. </w:t>
      </w:r>
      <w:r>
        <w:t>In order to get this sample working, you first need to have a “solution” in ACS. I’ll talk more about what a solution is later on, but for now think of it as your own personal security token issuer in the cloud. I will use my own personal solution as an example; its name is “asolution”.</w:t>
      </w:r>
    </w:p>
    <w:p w:rsidR="001B44D9" w:rsidRDefault="004C2BB6" w:rsidP="005426A1">
      <w:r>
        <w:t xml:space="preserve">The calculator service is an application that </w:t>
      </w:r>
      <w:r w:rsidR="0004224A">
        <w:t xml:space="preserve">relies </w:t>
      </w:r>
      <w:r>
        <w:t xml:space="preserve">on claims issued by ACS to make security decisions. So </w:t>
      </w:r>
      <w:r w:rsidR="0004224A">
        <w:t xml:space="preserve">this </w:t>
      </w:r>
      <w:r>
        <w:t xml:space="preserve">service, like any other claims-based application, needs to have its own X.509 certificate that ACS can </w:t>
      </w:r>
      <w:r>
        <w:lastRenderedPageBreak/>
        <w:t>use for encrypting the security tokens that the service will receive.</w:t>
      </w:r>
      <w:r w:rsidR="00C971E2">
        <w:t xml:space="preserve"> The sample comes with a simple test certificate called localhost.cer, and that’s what I’ll use to get started. </w:t>
      </w:r>
    </w:p>
    <w:p w:rsidR="005426A1" w:rsidRDefault="00C971E2" w:rsidP="005426A1">
      <w:r>
        <w:t>The Utils subdirectory of this example contains the certificate, along with a batch file (installcerts.bat) that installs it into the local machine’s personal certificate store. I ran that batch file to install the localhost.pfx file on the machine where the service will run, because the service will need access to the private key in order to decrypt tokens the tokens that ACS will produce.</w:t>
      </w:r>
    </w:p>
    <w:p w:rsidR="00C971E2" w:rsidRDefault="00C971E2" w:rsidP="005426A1">
      <w:r>
        <w:t>Next I need to tell ACS about the Calculator application, so it knows what to do when a client shows up asking for a security token for that app. The three things ACS needs to know about the application are:</w:t>
      </w:r>
    </w:p>
    <w:p w:rsidR="00C971E2" w:rsidRDefault="00C971E2" w:rsidP="00C971E2">
      <w:pPr>
        <w:pStyle w:val="ListParagraph"/>
        <w:numPr>
          <w:ilvl w:val="0"/>
          <w:numId w:val="2"/>
        </w:numPr>
      </w:pPr>
      <w:r>
        <w:t>It’s name (a URI that clients will use to identify the app)</w:t>
      </w:r>
    </w:p>
    <w:p w:rsidR="00C971E2" w:rsidRDefault="00232F15" w:rsidP="00C971E2">
      <w:pPr>
        <w:pStyle w:val="ListParagraph"/>
        <w:numPr>
          <w:ilvl w:val="0"/>
          <w:numId w:val="2"/>
        </w:numPr>
      </w:pPr>
      <w:r>
        <w:t>It’s certificate (ACS needs the public key to encrypt tokens it issues)</w:t>
      </w:r>
    </w:p>
    <w:p w:rsidR="00232F15" w:rsidRDefault="00232F15" w:rsidP="00C971E2">
      <w:pPr>
        <w:pStyle w:val="ListParagraph"/>
        <w:numPr>
          <w:ilvl w:val="0"/>
          <w:numId w:val="2"/>
        </w:numPr>
      </w:pPr>
      <w:r>
        <w:t>The rules ACS should to issue claims</w:t>
      </w:r>
    </w:p>
    <w:p w:rsidR="00232F15" w:rsidRDefault="00232F15" w:rsidP="00232F15">
      <w:r>
        <w:t>So I surfed to accesscontrol.windows.net and signed in, then I selected my solution (</w:t>
      </w:r>
      <w:r w:rsidR="001B44D9">
        <w:t>“</w:t>
      </w:r>
      <w:r>
        <w:t>asolution</w:t>
      </w:r>
      <w:r w:rsidR="001B44D9">
        <w:t>”</w:t>
      </w:r>
      <w:r>
        <w:t>) and chose “Basic Mode”.</w:t>
      </w:r>
      <w:r w:rsidR="00896374">
        <w:t xml:space="preserve"> This allowed me to add an application into my solution, as shown in </w:t>
      </w:r>
      <w:r w:rsidR="00205C11">
        <w:fldChar w:fldCharType="begin"/>
      </w:r>
      <w:r w:rsidR="00896374">
        <w:instrText xml:space="preserve"> REF _Ref213907457 \h </w:instrText>
      </w:r>
      <w:r w:rsidR="00205C11">
        <w:fldChar w:fldCharType="separate"/>
      </w:r>
      <w:r w:rsidR="008A5D77">
        <w:t xml:space="preserve">Figure </w:t>
      </w:r>
      <w:r w:rsidR="008A5D77">
        <w:rPr>
          <w:noProof/>
        </w:rPr>
        <w:t>8</w:t>
      </w:r>
      <w:r w:rsidR="00205C11">
        <w:fldChar w:fldCharType="end"/>
      </w:r>
      <w:r w:rsidR="00896374">
        <w:t>. Note that this is where I specified the application’s name (“Application URL”) and its certificate.</w:t>
      </w:r>
    </w:p>
    <w:p w:rsidR="00000000" w:rsidRDefault="00896374">
      <w:pPr>
        <w:keepNext/>
        <w:jc w:val="center"/>
      </w:pPr>
      <w:r>
        <w:rPr>
          <w:noProof/>
          <w:lang w:bidi="ar-SA"/>
        </w:rPr>
        <w:drawing>
          <wp:inline distT="0" distB="0" distL="0" distR="0">
            <wp:extent cx="4593431" cy="1828800"/>
            <wp:effectExtent l="19050" t="19050" r="16669" b="19050"/>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25"/>
                    <a:srcRect/>
                    <a:stretch>
                      <a:fillRect/>
                    </a:stretch>
                  </pic:blipFill>
                  <pic:spPr bwMode="auto">
                    <a:xfrm>
                      <a:off x="0" y="0"/>
                      <a:ext cx="4593431" cy="1828800"/>
                    </a:xfrm>
                    <a:prstGeom prst="rect">
                      <a:avLst/>
                    </a:prstGeom>
                    <a:noFill/>
                    <a:ln w="9525">
                      <a:solidFill>
                        <a:schemeClr val="accent1"/>
                      </a:solidFill>
                      <a:miter lim="800000"/>
                      <a:headEnd/>
                      <a:tailEnd/>
                    </a:ln>
                  </pic:spPr>
                </pic:pic>
              </a:graphicData>
            </a:graphic>
          </wp:inline>
        </w:drawing>
      </w:r>
    </w:p>
    <w:p w:rsidR="00896374" w:rsidRDefault="00896374" w:rsidP="00896374">
      <w:pPr>
        <w:pStyle w:val="Caption"/>
      </w:pPr>
      <w:bookmarkStart w:id="30" w:name="_Ref213907457"/>
      <w:bookmarkStart w:id="31" w:name="_Ref213907440"/>
      <w:r>
        <w:t xml:space="preserve">Figure </w:t>
      </w:r>
      <w:r w:rsidR="00205C11">
        <w:fldChar w:fldCharType="begin"/>
      </w:r>
      <w:r w:rsidR="00B84B5E">
        <w:instrText xml:space="preserve"> SEQ Figure \* ARABIC </w:instrText>
      </w:r>
      <w:r w:rsidR="00205C11">
        <w:fldChar w:fldCharType="separate"/>
      </w:r>
      <w:r w:rsidR="008A5D77">
        <w:rPr>
          <w:noProof/>
        </w:rPr>
        <w:t>8</w:t>
      </w:r>
      <w:r w:rsidR="00205C11">
        <w:fldChar w:fldCharType="end"/>
      </w:r>
      <w:bookmarkEnd w:id="30"/>
      <w:r>
        <w:t>: Adding an Application to an ACS Solution</w:t>
      </w:r>
      <w:bookmarkEnd w:id="31"/>
    </w:p>
    <w:p w:rsidR="001B44D9" w:rsidRDefault="00896374" w:rsidP="00896374">
      <w:r>
        <w:t xml:space="preserve">I pressed Next to take me to the rules page, where I configured a few very simple rules for the application. The client program that comes with the Calculator service expects a user name and password: that’s how it authenticates with ACS. And as you’ll learn </w:t>
      </w:r>
      <w:r w:rsidR="00160B12">
        <w:t>later in this paper</w:t>
      </w:r>
      <w:r>
        <w:t xml:space="preserve">, each solution in ACS </w:t>
      </w:r>
      <w:r w:rsidR="00160B12">
        <w:t>comes with a password so that you can use the solution name as a user name and the password to authenticate to ACS. So when I set up my rules, I told ACS to grant permission to add, subtract, multiply, and divide only if the user provided the correct user name and password for the solution.</w:t>
      </w:r>
      <w:r w:rsidR="000C5B1D">
        <w:t xml:space="preserve"> </w:t>
      </w:r>
    </w:p>
    <w:p w:rsidR="00232F15" w:rsidRDefault="00205C11" w:rsidP="00896374">
      <w:r>
        <w:fldChar w:fldCharType="begin"/>
      </w:r>
      <w:r w:rsidR="00E877A4">
        <w:instrText xml:space="preserve"> REF _Ref213908115 \h </w:instrText>
      </w:r>
      <w:r>
        <w:fldChar w:fldCharType="separate"/>
      </w:r>
      <w:r w:rsidR="008A5D77">
        <w:t xml:space="preserve">Figure </w:t>
      </w:r>
      <w:r w:rsidR="008A5D77">
        <w:rPr>
          <w:noProof/>
        </w:rPr>
        <w:t>9</w:t>
      </w:r>
      <w:r>
        <w:fldChar w:fldCharType="end"/>
      </w:r>
      <w:r w:rsidR="00E877A4">
        <w:t xml:space="preserve"> </w:t>
      </w:r>
      <w:r w:rsidR="000C5B1D">
        <w:t xml:space="preserve">shows </w:t>
      </w:r>
      <w:r w:rsidR="00E877A4">
        <w:t>the resulting set of rules</w:t>
      </w:r>
      <w:r w:rsidR="000C5B1D">
        <w:t>.</w:t>
      </w:r>
    </w:p>
    <w:p w:rsidR="00000000" w:rsidRDefault="00E877A4">
      <w:pPr>
        <w:keepNext/>
        <w:jc w:val="center"/>
      </w:pPr>
      <w:r>
        <w:rPr>
          <w:noProof/>
          <w:lang w:bidi="ar-SA"/>
        </w:rPr>
        <w:lastRenderedPageBreak/>
        <w:drawing>
          <wp:inline distT="0" distB="0" distL="0" distR="0">
            <wp:extent cx="3471863" cy="1785938"/>
            <wp:effectExtent l="19050" t="19050" r="14287" b="23812"/>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26"/>
                    <a:srcRect/>
                    <a:stretch>
                      <a:fillRect/>
                    </a:stretch>
                  </pic:blipFill>
                  <pic:spPr bwMode="auto">
                    <a:xfrm>
                      <a:off x="0" y="0"/>
                      <a:ext cx="3471863" cy="1785938"/>
                    </a:xfrm>
                    <a:prstGeom prst="rect">
                      <a:avLst/>
                    </a:prstGeom>
                    <a:noFill/>
                    <a:ln w="9525">
                      <a:solidFill>
                        <a:schemeClr val="accent1"/>
                      </a:solidFill>
                      <a:miter lim="800000"/>
                      <a:headEnd/>
                      <a:tailEnd/>
                    </a:ln>
                  </pic:spPr>
                </pic:pic>
              </a:graphicData>
            </a:graphic>
          </wp:inline>
        </w:drawing>
      </w:r>
    </w:p>
    <w:p w:rsidR="00E877A4" w:rsidRPr="00896374" w:rsidRDefault="00E877A4" w:rsidP="00E877A4">
      <w:pPr>
        <w:pStyle w:val="Caption"/>
        <w:rPr>
          <w:b w:val="0"/>
        </w:rPr>
      </w:pPr>
      <w:bookmarkStart w:id="32" w:name="_Ref213908115"/>
      <w:r>
        <w:t xml:space="preserve">Figure </w:t>
      </w:r>
      <w:r w:rsidR="00205C11">
        <w:fldChar w:fldCharType="begin"/>
      </w:r>
      <w:r w:rsidR="00B84B5E">
        <w:instrText xml:space="preserve"> SEQ Figure \* ARABIC </w:instrText>
      </w:r>
      <w:r w:rsidR="00205C11">
        <w:fldChar w:fldCharType="separate"/>
      </w:r>
      <w:r w:rsidR="008A5D77">
        <w:rPr>
          <w:noProof/>
        </w:rPr>
        <w:t>9</w:t>
      </w:r>
      <w:r w:rsidR="00205C11">
        <w:fldChar w:fldCharType="end"/>
      </w:r>
      <w:bookmarkEnd w:id="32"/>
      <w:r>
        <w:t>: Rules for the Calculator Application</w:t>
      </w:r>
    </w:p>
    <w:p w:rsidR="00FD5111" w:rsidRDefault="00FD5111" w:rsidP="00FD5111">
      <w:r>
        <w:t xml:space="preserve">At its heart, ACS is a claims transformation engine, and you can see that by looking at the rules in </w:t>
      </w:r>
      <w:r w:rsidRPr="00FD5111">
        <w:t>Figure 9</w:t>
      </w:r>
      <w:r>
        <w:t xml:space="preserve">. The rules I specify all look for one </w:t>
      </w:r>
      <w:r w:rsidR="001B44D9">
        <w:t xml:space="preserve">incoming </w:t>
      </w:r>
      <w:r>
        <w:t xml:space="preserve">claim: a “UserName” claim with a value of “asolution” issued by ACS. The only way a user can get this claim from ACS is </w:t>
      </w:r>
      <w:r w:rsidR="001B44D9">
        <w:t xml:space="preserve">by supplying </w:t>
      </w:r>
      <w:r>
        <w:t>the solution name and its corresponding password</w:t>
      </w:r>
      <w:r w:rsidR="00AD70BD">
        <w:t xml:space="preserve"> when </w:t>
      </w:r>
      <w:r w:rsidR="004F7ACA">
        <w:t xml:space="preserve">asking </w:t>
      </w:r>
      <w:r w:rsidR="00AD70BD">
        <w:t>ACS for a security token</w:t>
      </w:r>
      <w:r>
        <w:t xml:space="preserve">. </w:t>
      </w:r>
      <w:r w:rsidR="00DE2DC1">
        <w:t>T</w:t>
      </w:r>
      <w:r>
        <w:t xml:space="preserve">hese four rules ensure that any user that proves knowledge of </w:t>
      </w:r>
      <w:r w:rsidR="00DE2DC1">
        <w:t xml:space="preserve">the </w:t>
      </w:r>
      <w:r>
        <w:t xml:space="preserve">password </w:t>
      </w:r>
      <w:r w:rsidR="00DE2DC1">
        <w:t xml:space="preserve">for </w:t>
      </w:r>
      <w:r w:rsidR="00F15737">
        <w:t xml:space="preserve">my </w:t>
      </w:r>
      <w:r w:rsidR="00DE2DC1">
        <w:t xml:space="preserve">solution </w:t>
      </w:r>
      <w:r>
        <w:t xml:space="preserve">will get four “Action” claims. An </w:t>
      </w:r>
      <w:r w:rsidR="004F7ACA">
        <w:t>“</w:t>
      </w:r>
      <w:r>
        <w:t>Action</w:t>
      </w:r>
      <w:r w:rsidR="004F7ACA">
        <w:t>”</w:t>
      </w:r>
      <w:r>
        <w:t xml:space="preserve"> claim contains a string naming the action, </w:t>
      </w:r>
      <w:r w:rsidR="004F7ACA">
        <w:t xml:space="preserve">which </w:t>
      </w:r>
      <w:r>
        <w:t>can be anything: “foo”, “1234”, or “Calculator.Divide”.</w:t>
      </w:r>
    </w:p>
    <w:p w:rsidR="004F7ACA" w:rsidRDefault="00EA2308" w:rsidP="00FD5111">
      <w:r>
        <w:t xml:space="preserve">So how are these claims used in the Calculator service? The service </w:t>
      </w:r>
      <w:r w:rsidR="004F7ACA">
        <w:t xml:space="preserve">simply </w:t>
      </w:r>
      <w:r>
        <w:t>looks at the incoming security token presented by the client, and ensures that the corresponding action is present</w:t>
      </w:r>
      <w:r w:rsidR="004F7ACA">
        <w:t xml:space="preserve"> (see </w:t>
      </w:r>
      <w:r w:rsidR="00205C11">
        <w:fldChar w:fldCharType="begin"/>
      </w:r>
      <w:r w:rsidR="004F7ACA">
        <w:instrText xml:space="preserve"> REF _Ref216758764 \h </w:instrText>
      </w:r>
      <w:r w:rsidR="00205C11">
        <w:fldChar w:fldCharType="separate"/>
      </w:r>
      <w:r w:rsidR="004F7ACA">
        <w:t xml:space="preserve">Figure </w:t>
      </w:r>
      <w:r w:rsidR="004F7ACA">
        <w:rPr>
          <w:noProof/>
        </w:rPr>
        <w:t>10</w:t>
      </w:r>
      <w:r w:rsidR="00205C11">
        <w:fldChar w:fldCharType="end"/>
      </w:r>
      <w:r w:rsidR="004F7ACA">
        <w:t>)</w:t>
      </w:r>
      <w:r>
        <w:t xml:space="preserve">. </w:t>
      </w:r>
    </w:p>
    <w:p w:rsidR="00EA2308" w:rsidRDefault="00205C11" w:rsidP="00EA2308">
      <w:r>
        <w:pict>
          <v:shapetype id="_x0000_t202" coordsize="21600,21600" o:spt="202" path="m,l,21600r21600,l21600,xe">
            <v:stroke joinstyle="miter"/>
            <v:path gradientshapeok="t" o:connecttype="rect"/>
          </v:shapetype>
          <v:shape id="_x0000_s1061" type="#_x0000_t202" style="width:466.6pt;height:314.55pt;mso-position-horizontal-relative:char;mso-position-vertical-relative:line;mso-width-relative:margin;mso-height-relative:margin">
            <v:textbox style="mso-next-textbox:#_x0000_s1061">
              <w:txbxContent>
                <w:p w:rsidR="001B44D9" w:rsidRPr="005F3CF4" w:rsidRDefault="00205C11" w:rsidP="00EA2308">
                  <w:pPr>
                    <w:autoSpaceDE w:val="0"/>
                    <w:autoSpaceDN w:val="0"/>
                    <w:adjustRightInd w:val="0"/>
                    <w:spacing w:after="0" w:line="240" w:lineRule="auto"/>
                    <w:jc w:val="left"/>
                    <w:rPr>
                      <w:rFonts w:ascii="Consolas" w:hAnsi="Consolas" w:cs="Times New Roman"/>
                      <w:noProof/>
                      <w:color w:val="2B91AF"/>
                      <w:sz w:val="20"/>
                      <w:szCs w:val="20"/>
                    </w:rPr>
                  </w:pPr>
                  <w:r w:rsidRPr="00205C11">
                    <w:rPr>
                      <w:rFonts w:ascii="Consolas" w:hAnsi="Consolas" w:cs="Times New Roman"/>
                      <w:noProof/>
                      <w:color w:val="0000FF"/>
                      <w:sz w:val="20"/>
                      <w:szCs w:val="20"/>
                    </w:rPr>
                    <w:t>public</w:t>
                  </w:r>
                  <w:r w:rsidRPr="00205C11">
                    <w:rPr>
                      <w:rFonts w:ascii="Consolas" w:hAnsi="Consolas" w:cs="Times New Roman"/>
                      <w:noProof/>
                      <w:sz w:val="20"/>
                      <w:szCs w:val="20"/>
                    </w:rPr>
                    <w:t xml:space="preserve"> </w:t>
                  </w:r>
                  <w:r w:rsidRPr="00205C11">
                    <w:rPr>
                      <w:rFonts w:ascii="Consolas" w:hAnsi="Consolas" w:cs="Times New Roman"/>
                      <w:noProof/>
                      <w:color w:val="0000FF"/>
                      <w:sz w:val="20"/>
                      <w:szCs w:val="20"/>
                    </w:rPr>
                    <w:t>class</w:t>
                  </w:r>
                  <w:r w:rsidRPr="00205C11">
                    <w:rPr>
                      <w:rFonts w:ascii="Consolas" w:hAnsi="Consolas" w:cs="Times New Roman"/>
                      <w:noProof/>
                      <w:sz w:val="20"/>
                      <w:szCs w:val="20"/>
                    </w:rPr>
                    <w:t xml:space="preserve"> </w:t>
                  </w:r>
                  <w:r w:rsidRPr="00205C11">
                    <w:rPr>
                      <w:rFonts w:ascii="Consolas" w:hAnsi="Consolas" w:cs="Times New Roman"/>
                      <w:noProof/>
                      <w:color w:val="2B91AF"/>
                      <w:sz w:val="20"/>
                      <w:szCs w:val="20"/>
                    </w:rPr>
                    <w:t>CalculatorService</w:t>
                  </w:r>
                  <w:r w:rsidRPr="00205C11">
                    <w:rPr>
                      <w:rFonts w:ascii="Consolas" w:hAnsi="Consolas" w:cs="Times New Roman"/>
                      <w:noProof/>
                      <w:sz w:val="20"/>
                      <w:szCs w:val="20"/>
                    </w:rPr>
                    <w:t xml:space="preserve"> : </w:t>
                  </w:r>
                  <w:r w:rsidRPr="00205C11">
                    <w:rPr>
                      <w:rFonts w:ascii="Consolas" w:hAnsi="Consolas" w:cs="Times New Roman"/>
                      <w:noProof/>
                      <w:color w:val="2B91AF"/>
                      <w:sz w:val="20"/>
                      <w:szCs w:val="20"/>
                    </w:rPr>
                    <w:t>ICalculator</w:t>
                  </w:r>
                </w:p>
                <w:p w:rsidR="001B44D9" w:rsidRPr="005F3CF4" w:rsidRDefault="00205C11" w:rsidP="00EA2308">
                  <w:pPr>
                    <w:autoSpaceDE w:val="0"/>
                    <w:autoSpaceDN w:val="0"/>
                    <w:adjustRightInd w:val="0"/>
                    <w:spacing w:after="0" w:line="240" w:lineRule="auto"/>
                    <w:jc w:val="left"/>
                    <w:rPr>
                      <w:rFonts w:ascii="Consolas" w:hAnsi="Consolas" w:cs="Times New Roman"/>
                      <w:noProof/>
                      <w:sz w:val="20"/>
                      <w:szCs w:val="20"/>
                    </w:rPr>
                  </w:pPr>
                  <w:r w:rsidRPr="00205C11">
                    <w:rPr>
                      <w:rFonts w:ascii="Consolas" w:hAnsi="Consolas" w:cs="Times New Roman"/>
                      <w:noProof/>
                      <w:sz w:val="20"/>
                      <w:szCs w:val="20"/>
                    </w:rPr>
                    <w:t>{</w:t>
                  </w:r>
                </w:p>
                <w:p w:rsidR="001B44D9" w:rsidRPr="005F3CF4" w:rsidRDefault="00205C11" w:rsidP="00EA2308">
                  <w:pPr>
                    <w:autoSpaceDE w:val="0"/>
                    <w:autoSpaceDN w:val="0"/>
                    <w:adjustRightInd w:val="0"/>
                    <w:spacing w:after="0" w:line="240" w:lineRule="auto"/>
                    <w:jc w:val="left"/>
                    <w:rPr>
                      <w:rFonts w:ascii="Consolas" w:hAnsi="Consolas" w:cs="Times New Roman"/>
                      <w:noProof/>
                      <w:sz w:val="20"/>
                      <w:szCs w:val="20"/>
                    </w:rPr>
                  </w:pPr>
                  <w:r w:rsidRPr="00205C11">
                    <w:rPr>
                      <w:rFonts w:ascii="Consolas" w:hAnsi="Consolas" w:cs="Times New Roman"/>
                      <w:noProof/>
                      <w:sz w:val="20"/>
                      <w:szCs w:val="20"/>
                    </w:rPr>
                    <w:t xml:space="preserve">    </w:t>
                  </w:r>
                  <w:r w:rsidRPr="00205C11">
                    <w:rPr>
                      <w:rFonts w:ascii="Consolas" w:hAnsi="Consolas" w:cs="Times New Roman"/>
                      <w:noProof/>
                      <w:color w:val="0000FF"/>
                      <w:sz w:val="20"/>
                      <w:szCs w:val="20"/>
                    </w:rPr>
                    <w:t>public</w:t>
                  </w:r>
                  <w:r w:rsidRPr="00205C11">
                    <w:rPr>
                      <w:rFonts w:ascii="Consolas" w:hAnsi="Consolas" w:cs="Times New Roman"/>
                      <w:noProof/>
                      <w:sz w:val="20"/>
                      <w:szCs w:val="20"/>
                    </w:rPr>
                    <w:t xml:space="preserve"> </w:t>
                  </w:r>
                  <w:r w:rsidRPr="00205C11">
                    <w:rPr>
                      <w:rFonts w:ascii="Consolas" w:hAnsi="Consolas" w:cs="Times New Roman"/>
                      <w:noProof/>
                      <w:color w:val="0000FF"/>
                      <w:sz w:val="20"/>
                      <w:szCs w:val="20"/>
                    </w:rPr>
                    <w:t>double</w:t>
                  </w:r>
                  <w:r w:rsidRPr="00205C11">
                    <w:rPr>
                      <w:rFonts w:ascii="Consolas" w:hAnsi="Consolas" w:cs="Times New Roman"/>
                      <w:noProof/>
                      <w:sz w:val="20"/>
                      <w:szCs w:val="20"/>
                    </w:rPr>
                    <w:t xml:space="preserve"> Add(</w:t>
                  </w:r>
                  <w:r w:rsidRPr="00205C11">
                    <w:rPr>
                      <w:rFonts w:ascii="Consolas" w:hAnsi="Consolas" w:cs="Times New Roman"/>
                      <w:noProof/>
                      <w:color w:val="0000FF"/>
                      <w:sz w:val="20"/>
                      <w:szCs w:val="20"/>
                    </w:rPr>
                    <w:t>double</w:t>
                  </w:r>
                  <w:r w:rsidRPr="00205C11">
                    <w:rPr>
                      <w:rFonts w:ascii="Consolas" w:hAnsi="Consolas" w:cs="Times New Roman"/>
                      <w:noProof/>
                      <w:sz w:val="20"/>
                      <w:szCs w:val="20"/>
                    </w:rPr>
                    <w:t xml:space="preserve"> n1, </w:t>
                  </w:r>
                  <w:r w:rsidRPr="00205C11">
                    <w:rPr>
                      <w:rFonts w:ascii="Consolas" w:hAnsi="Consolas" w:cs="Times New Roman"/>
                      <w:noProof/>
                      <w:color w:val="0000FF"/>
                      <w:sz w:val="20"/>
                      <w:szCs w:val="20"/>
                    </w:rPr>
                    <w:t>double</w:t>
                  </w:r>
                  <w:r w:rsidRPr="00205C11">
                    <w:rPr>
                      <w:rFonts w:ascii="Consolas" w:hAnsi="Consolas" w:cs="Times New Roman"/>
                      <w:noProof/>
                      <w:sz w:val="20"/>
                      <w:szCs w:val="20"/>
                    </w:rPr>
                    <w:t xml:space="preserve"> n2)</w:t>
                  </w:r>
                </w:p>
                <w:p w:rsidR="001B44D9" w:rsidRPr="005F3CF4" w:rsidRDefault="00205C11" w:rsidP="00EA2308">
                  <w:pPr>
                    <w:autoSpaceDE w:val="0"/>
                    <w:autoSpaceDN w:val="0"/>
                    <w:adjustRightInd w:val="0"/>
                    <w:spacing w:after="0" w:line="240" w:lineRule="auto"/>
                    <w:jc w:val="left"/>
                    <w:rPr>
                      <w:rFonts w:ascii="Consolas" w:hAnsi="Consolas" w:cs="Times New Roman"/>
                      <w:noProof/>
                      <w:sz w:val="20"/>
                      <w:szCs w:val="20"/>
                    </w:rPr>
                  </w:pPr>
                  <w:r w:rsidRPr="00205C11">
                    <w:rPr>
                      <w:rFonts w:ascii="Consolas" w:hAnsi="Consolas" w:cs="Times New Roman"/>
                      <w:noProof/>
                      <w:sz w:val="20"/>
                      <w:szCs w:val="20"/>
                    </w:rPr>
                    <w:t xml:space="preserve">    {</w:t>
                  </w:r>
                </w:p>
                <w:p w:rsidR="001B44D9" w:rsidRPr="005F3CF4" w:rsidRDefault="00205C11" w:rsidP="00EA2308">
                  <w:pPr>
                    <w:autoSpaceDE w:val="0"/>
                    <w:autoSpaceDN w:val="0"/>
                    <w:adjustRightInd w:val="0"/>
                    <w:spacing w:after="0" w:line="240" w:lineRule="auto"/>
                    <w:jc w:val="left"/>
                    <w:rPr>
                      <w:rFonts w:ascii="Consolas" w:hAnsi="Consolas" w:cs="Times New Roman"/>
                      <w:noProof/>
                      <w:sz w:val="20"/>
                      <w:szCs w:val="20"/>
                    </w:rPr>
                  </w:pPr>
                  <w:r w:rsidRPr="00205C11">
                    <w:rPr>
                      <w:rFonts w:ascii="Consolas" w:hAnsi="Consolas" w:cs="Times New Roman"/>
                      <w:noProof/>
                      <w:sz w:val="20"/>
                      <w:szCs w:val="20"/>
                    </w:rPr>
                    <w:t xml:space="preserve">        </w:t>
                  </w:r>
                  <w:r w:rsidRPr="00205C11">
                    <w:rPr>
                      <w:rFonts w:ascii="Consolas" w:hAnsi="Consolas" w:cs="Times New Roman"/>
                      <w:noProof/>
                      <w:color w:val="2B91AF"/>
                      <w:sz w:val="20"/>
                      <w:szCs w:val="20"/>
                    </w:rPr>
                    <w:t>AccessControlHelper</w:t>
                  </w:r>
                  <w:r w:rsidRPr="00205C11">
                    <w:rPr>
                      <w:rFonts w:ascii="Consolas" w:hAnsi="Consolas" w:cs="Times New Roman"/>
                      <w:noProof/>
                      <w:sz w:val="20"/>
                      <w:szCs w:val="20"/>
                    </w:rPr>
                    <w:t>.DemandActionClaim(</w:t>
                  </w:r>
                  <w:r w:rsidRPr="00205C11">
                    <w:rPr>
                      <w:rFonts w:ascii="Consolas" w:hAnsi="Consolas" w:cs="Times New Roman"/>
                      <w:noProof/>
                      <w:color w:val="A31515"/>
                      <w:sz w:val="20"/>
                      <w:szCs w:val="20"/>
                    </w:rPr>
                    <w:t>"Calculator.Add"</w:t>
                  </w:r>
                  <w:r w:rsidRPr="00205C11">
                    <w:rPr>
                      <w:rFonts w:ascii="Consolas" w:hAnsi="Consolas" w:cs="Times New Roman"/>
                      <w:noProof/>
                      <w:sz w:val="20"/>
                      <w:szCs w:val="20"/>
                    </w:rPr>
                    <w:t>);</w:t>
                  </w:r>
                </w:p>
                <w:p w:rsidR="001B44D9" w:rsidRPr="005F3CF4" w:rsidRDefault="00205C11" w:rsidP="00EA2308">
                  <w:pPr>
                    <w:autoSpaceDE w:val="0"/>
                    <w:autoSpaceDN w:val="0"/>
                    <w:adjustRightInd w:val="0"/>
                    <w:spacing w:after="0" w:line="240" w:lineRule="auto"/>
                    <w:jc w:val="left"/>
                    <w:rPr>
                      <w:rFonts w:ascii="Consolas" w:hAnsi="Consolas" w:cs="Times New Roman"/>
                      <w:noProof/>
                      <w:sz w:val="20"/>
                      <w:szCs w:val="20"/>
                    </w:rPr>
                  </w:pPr>
                  <w:r w:rsidRPr="00205C11">
                    <w:rPr>
                      <w:rFonts w:ascii="Consolas" w:hAnsi="Consolas" w:cs="Times New Roman"/>
                      <w:noProof/>
                      <w:sz w:val="20"/>
                      <w:szCs w:val="20"/>
                    </w:rPr>
                    <w:t xml:space="preserve">        </w:t>
                  </w:r>
                  <w:r w:rsidRPr="00205C11">
                    <w:rPr>
                      <w:rFonts w:ascii="Consolas" w:hAnsi="Consolas" w:cs="Times New Roman"/>
                      <w:noProof/>
                      <w:color w:val="0000FF"/>
                      <w:sz w:val="20"/>
                      <w:szCs w:val="20"/>
                    </w:rPr>
                    <w:t>return</w:t>
                  </w:r>
                  <w:r w:rsidRPr="00205C11">
                    <w:rPr>
                      <w:rFonts w:ascii="Consolas" w:hAnsi="Consolas" w:cs="Times New Roman"/>
                      <w:noProof/>
                      <w:sz w:val="20"/>
                      <w:szCs w:val="20"/>
                    </w:rPr>
                    <w:t xml:space="preserve"> n1 + n2;</w:t>
                  </w:r>
                </w:p>
                <w:p w:rsidR="001B44D9" w:rsidRPr="005F3CF4" w:rsidRDefault="00205C11" w:rsidP="00EA2308">
                  <w:pPr>
                    <w:autoSpaceDE w:val="0"/>
                    <w:autoSpaceDN w:val="0"/>
                    <w:adjustRightInd w:val="0"/>
                    <w:spacing w:after="0" w:line="240" w:lineRule="auto"/>
                    <w:jc w:val="left"/>
                    <w:rPr>
                      <w:rFonts w:ascii="Consolas" w:hAnsi="Consolas" w:cs="Times New Roman"/>
                      <w:noProof/>
                      <w:sz w:val="20"/>
                      <w:szCs w:val="20"/>
                    </w:rPr>
                  </w:pPr>
                  <w:r w:rsidRPr="00205C11">
                    <w:rPr>
                      <w:rFonts w:ascii="Consolas" w:hAnsi="Consolas" w:cs="Times New Roman"/>
                      <w:noProof/>
                      <w:sz w:val="20"/>
                      <w:szCs w:val="20"/>
                    </w:rPr>
                    <w:t xml:space="preserve">    }</w:t>
                  </w:r>
                </w:p>
                <w:p w:rsidR="001B44D9" w:rsidRPr="005F3CF4" w:rsidRDefault="001B44D9" w:rsidP="00EA2308">
                  <w:pPr>
                    <w:autoSpaceDE w:val="0"/>
                    <w:autoSpaceDN w:val="0"/>
                    <w:adjustRightInd w:val="0"/>
                    <w:spacing w:after="0" w:line="240" w:lineRule="auto"/>
                    <w:jc w:val="left"/>
                    <w:rPr>
                      <w:rFonts w:ascii="Consolas" w:hAnsi="Consolas" w:cs="Times New Roman"/>
                      <w:noProof/>
                      <w:sz w:val="20"/>
                      <w:szCs w:val="20"/>
                    </w:rPr>
                  </w:pPr>
                </w:p>
                <w:p w:rsidR="001B44D9" w:rsidRPr="005F3CF4" w:rsidRDefault="00205C11" w:rsidP="00EA2308">
                  <w:pPr>
                    <w:autoSpaceDE w:val="0"/>
                    <w:autoSpaceDN w:val="0"/>
                    <w:adjustRightInd w:val="0"/>
                    <w:spacing w:after="0" w:line="240" w:lineRule="auto"/>
                    <w:jc w:val="left"/>
                    <w:rPr>
                      <w:rFonts w:ascii="Consolas" w:hAnsi="Consolas" w:cs="Times New Roman"/>
                      <w:noProof/>
                      <w:sz w:val="20"/>
                      <w:szCs w:val="20"/>
                    </w:rPr>
                  </w:pPr>
                  <w:r w:rsidRPr="00205C11">
                    <w:rPr>
                      <w:rFonts w:ascii="Consolas" w:hAnsi="Consolas" w:cs="Times New Roman"/>
                      <w:noProof/>
                      <w:sz w:val="20"/>
                      <w:szCs w:val="20"/>
                    </w:rPr>
                    <w:t xml:space="preserve">    </w:t>
                  </w:r>
                  <w:r w:rsidRPr="00205C11">
                    <w:rPr>
                      <w:rFonts w:ascii="Consolas" w:hAnsi="Consolas" w:cs="Times New Roman"/>
                      <w:noProof/>
                      <w:color w:val="0000FF"/>
                      <w:sz w:val="20"/>
                      <w:szCs w:val="20"/>
                    </w:rPr>
                    <w:t>public</w:t>
                  </w:r>
                  <w:r w:rsidRPr="00205C11">
                    <w:rPr>
                      <w:rFonts w:ascii="Consolas" w:hAnsi="Consolas" w:cs="Times New Roman"/>
                      <w:noProof/>
                      <w:sz w:val="20"/>
                      <w:szCs w:val="20"/>
                    </w:rPr>
                    <w:t xml:space="preserve"> </w:t>
                  </w:r>
                  <w:r w:rsidRPr="00205C11">
                    <w:rPr>
                      <w:rFonts w:ascii="Consolas" w:hAnsi="Consolas" w:cs="Times New Roman"/>
                      <w:noProof/>
                      <w:color w:val="0000FF"/>
                      <w:sz w:val="20"/>
                      <w:szCs w:val="20"/>
                    </w:rPr>
                    <w:t>double</w:t>
                  </w:r>
                  <w:r w:rsidRPr="00205C11">
                    <w:rPr>
                      <w:rFonts w:ascii="Consolas" w:hAnsi="Consolas" w:cs="Times New Roman"/>
                      <w:noProof/>
                      <w:sz w:val="20"/>
                      <w:szCs w:val="20"/>
                    </w:rPr>
                    <w:t xml:space="preserve"> Subtract(</w:t>
                  </w:r>
                  <w:r w:rsidRPr="00205C11">
                    <w:rPr>
                      <w:rFonts w:ascii="Consolas" w:hAnsi="Consolas" w:cs="Times New Roman"/>
                      <w:noProof/>
                      <w:color w:val="0000FF"/>
                      <w:sz w:val="20"/>
                      <w:szCs w:val="20"/>
                    </w:rPr>
                    <w:t>double</w:t>
                  </w:r>
                  <w:r w:rsidRPr="00205C11">
                    <w:rPr>
                      <w:rFonts w:ascii="Consolas" w:hAnsi="Consolas" w:cs="Times New Roman"/>
                      <w:noProof/>
                      <w:sz w:val="20"/>
                      <w:szCs w:val="20"/>
                    </w:rPr>
                    <w:t xml:space="preserve"> n1, </w:t>
                  </w:r>
                  <w:r w:rsidRPr="00205C11">
                    <w:rPr>
                      <w:rFonts w:ascii="Consolas" w:hAnsi="Consolas" w:cs="Times New Roman"/>
                      <w:noProof/>
                      <w:color w:val="0000FF"/>
                      <w:sz w:val="20"/>
                      <w:szCs w:val="20"/>
                    </w:rPr>
                    <w:t>double</w:t>
                  </w:r>
                  <w:r w:rsidRPr="00205C11">
                    <w:rPr>
                      <w:rFonts w:ascii="Consolas" w:hAnsi="Consolas" w:cs="Times New Roman"/>
                      <w:noProof/>
                      <w:sz w:val="20"/>
                      <w:szCs w:val="20"/>
                    </w:rPr>
                    <w:t xml:space="preserve"> n2)</w:t>
                  </w:r>
                </w:p>
                <w:p w:rsidR="001B44D9" w:rsidRPr="005F3CF4" w:rsidRDefault="00205C11" w:rsidP="00EA2308">
                  <w:pPr>
                    <w:autoSpaceDE w:val="0"/>
                    <w:autoSpaceDN w:val="0"/>
                    <w:adjustRightInd w:val="0"/>
                    <w:spacing w:after="0" w:line="240" w:lineRule="auto"/>
                    <w:jc w:val="left"/>
                    <w:rPr>
                      <w:rFonts w:ascii="Consolas" w:hAnsi="Consolas" w:cs="Times New Roman"/>
                      <w:noProof/>
                      <w:sz w:val="20"/>
                      <w:szCs w:val="20"/>
                    </w:rPr>
                  </w:pPr>
                  <w:r w:rsidRPr="00205C11">
                    <w:rPr>
                      <w:rFonts w:ascii="Consolas" w:hAnsi="Consolas" w:cs="Times New Roman"/>
                      <w:noProof/>
                      <w:sz w:val="20"/>
                      <w:szCs w:val="20"/>
                    </w:rPr>
                    <w:t xml:space="preserve">    {</w:t>
                  </w:r>
                </w:p>
                <w:p w:rsidR="001B44D9" w:rsidRPr="005F3CF4" w:rsidRDefault="00205C11" w:rsidP="00EA2308">
                  <w:pPr>
                    <w:autoSpaceDE w:val="0"/>
                    <w:autoSpaceDN w:val="0"/>
                    <w:adjustRightInd w:val="0"/>
                    <w:spacing w:after="0" w:line="240" w:lineRule="auto"/>
                    <w:jc w:val="left"/>
                    <w:rPr>
                      <w:rFonts w:ascii="Consolas" w:hAnsi="Consolas" w:cs="Times New Roman"/>
                      <w:noProof/>
                      <w:sz w:val="20"/>
                      <w:szCs w:val="20"/>
                    </w:rPr>
                  </w:pPr>
                  <w:r w:rsidRPr="00205C11">
                    <w:rPr>
                      <w:rFonts w:ascii="Consolas" w:hAnsi="Consolas" w:cs="Times New Roman"/>
                      <w:noProof/>
                      <w:sz w:val="20"/>
                      <w:szCs w:val="20"/>
                    </w:rPr>
                    <w:t xml:space="preserve">        </w:t>
                  </w:r>
                  <w:r w:rsidRPr="00205C11">
                    <w:rPr>
                      <w:rFonts w:ascii="Consolas" w:hAnsi="Consolas" w:cs="Times New Roman"/>
                      <w:noProof/>
                      <w:color w:val="2B91AF"/>
                      <w:sz w:val="20"/>
                      <w:szCs w:val="20"/>
                    </w:rPr>
                    <w:t>AccessControlHelper</w:t>
                  </w:r>
                  <w:r w:rsidRPr="00205C11">
                    <w:rPr>
                      <w:rFonts w:ascii="Consolas" w:hAnsi="Consolas" w:cs="Times New Roman"/>
                      <w:noProof/>
                      <w:sz w:val="20"/>
                      <w:szCs w:val="20"/>
                    </w:rPr>
                    <w:t>.DemandActionClaim(</w:t>
                  </w:r>
                  <w:r w:rsidRPr="00205C11">
                    <w:rPr>
                      <w:rFonts w:ascii="Consolas" w:hAnsi="Consolas" w:cs="Times New Roman"/>
                      <w:noProof/>
                      <w:color w:val="A31515"/>
                      <w:sz w:val="20"/>
                      <w:szCs w:val="20"/>
                    </w:rPr>
                    <w:t>"Calculator.Subtract"</w:t>
                  </w:r>
                  <w:r w:rsidRPr="00205C11">
                    <w:rPr>
                      <w:rFonts w:ascii="Consolas" w:hAnsi="Consolas" w:cs="Times New Roman"/>
                      <w:noProof/>
                      <w:sz w:val="20"/>
                      <w:szCs w:val="20"/>
                    </w:rPr>
                    <w:t>);</w:t>
                  </w:r>
                </w:p>
                <w:p w:rsidR="001B44D9" w:rsidRPr="005F3CF4" w:rsidRDefault="00205C11" w:rsidP="00EA2308">
                  <w:pPr>
                    <w:autoSpaceDE w:val="0"/>
                    <w:autoSpaceDN w:val="0"/>
                    <w:adjustRightInd w:val="0"/>
                    <w:spacing w:after="0" w:line="240" w:lineRule="auto"/>
                    <w:jc w:val="left"/>
                    <w:rPr>
                      <w:rFonts w:ascii="Consolas" w:hAnsi="Consolas" w:cs="Times New Roman"/>
                      <w:noProof/>
                      <w:sz w:val="20"/>
                      <w:szCs w:val="20"/>
                    </w:rPr>
                  </w:pPr>
                  <w:r w:rsidRPr="00205C11">
                    <w:rPr>
                      <w:rFonts w:ascii="Consolas" w:hAnsi="Consolas" w:cs="Times New Roman"/>
                      <w:noProof/>
                      <w:sz w:val="20"/>
                      <w:szCs w:val="20"/>
                    </w:rPr>
                    <w:t xml:space="preserve">        </w:t>
                  </w:r>
                  <w:r w:rsidRPr="00205C11">
                    <w:rPr>
                      <w:rFonts w:ascii="Consolas" w:hAnsi="Consolas" w:cs="Times New Roman"/>
                      <w:noProof/>
                      <w:color w:val="0000FF"/>
                      <w:sz w:val="20"/>
                      <w:szCs w:val="20"/>
                    </w:rPr>
                    <w:t>return</w:t>
                  </w:r>
                  <w:r w:rsidRPr="00205C11">
                    <w:rPr>
                      <w:rFonts w:ascii="Consolas" w:hAnsi="Consolas" w:cs="Times New Roman"/>
                      <w:noProof/>
                      <w:sz w:val="20"/>
                      <w:szCs w:val="20"/>
                    </w:rPr>
                    <w:t xml:space="preserve"> n1 - n2;</w:t>
                  </w:r>
                </w:p>
                <w:p w:rsidR="001B44D9" w:rsidRPr="005F3CF4" w:rsidRDefault="00205C11" w:rsidP="00EA2308">
                  <w:pPr>
                    <w:autoSpaceDE w:val="0"/>
                    <w:autoSpaceDN w:val="0"/>
                    <w:adjustRightInd w:val="0"/>
                    <w:spacing w:after="0" w:line="240" w:lineRule="auto"/>
                    <w:jc w:val="left"/>
                    <w:rPr>
                      <w:rFonts w:ascii="Consolas" w:hAnsi="Consolas" w:cs="Times New Roman"/>
                      <w:noProof/>
                      <w:sz w:val="20"/>
                      <w:szCs w:val="20"/>
                    </w:rPr>
                  </w:pPr>
                  <w:r w:rsidRPr="00205C11">
                    <w:rPr>
                      <w:rFonts w:ascii="Consolas" w:hAnsi="Consolas" w:cs="Times New Roman"/>
                      <w:noProof/>
                      <w:sz w:val="20"/>
                      <w:szCs w:val="20"/>
                    </w:rPr>
                    <w:t xml:space="preserve">    }</w:t>
                  </w:r>
                </w:p>
                <w:p w:rsidR="001B44D9" w:rsidRPr="005F3CF4" w:rsidRDefault="001B44D9" w:rsidP="00EA2308">
                  <w:pPr>
                    <w:autoSpaceDE w:val="0"/>
                    <w:autoSpaceDN w:val="0"/>
                    <w:adjustRightInd w:val="0"/>
                    <w:spacing w:after="0" w:line="240" w:lineRule="auto"/>
                    <w:jc w:val="left"/>
                    <w:rPr>
                      <w:rFonts w:ascii="Consolas" w:hAnsi="Consolas" w:cs="Times New Roman"/>
                      <w:noProof/>
                      <w:sz w:val="20"/>
                      <w:szCs w:val="20"/>
                    </w:rPr>
                  </w:pPr>
                </w:p>
                <w:p w:rsidR="001B44D9" w:rsidRPr="005F3CF4" w:rsidRDefault="00205C11" w:rsidP="00EA2308">
                  <w:pPr>
                    <w:autoSpaceDE w:val="0"/>
                    <w:autoSpaceDN w:val="0"/>
                    <w:adjustRightInd w:val="0"/>
                    <w:spacing w:after="0" w:line="240" w:lineRule="auto"/>
                    <w:jc w:val="left"/>
                    <w:rPr>
                      <w:rFonts w:ascii="Consolas" w:hAnsi="Consolas" w:cs="Times New Roman"/>
                      <w:noProof/>
                      <w:sz w:val="20"/>
                      <w:szCs w:val="20"/>
                    </w:rPr>
                  </w:pPr>
                  <w:r w:rsidRPr="00205C11">
                    <w:rPr>
                      <w:rFonts w:ascii="Consolas" w:hAnsi="Consolas" w:cs="Times New Roman"/>
                      <w:noProof/>
                      <w:sz w:val="20"/>
                      <w:szCs w:val="20"/>
                    </w:rPr>
                    <w:t xml:space="preserve">    </w:t>
                  </w:r>
                  <w:r w:rsidRPr="00205C11">
                    <w:rPr>
                      <w:rFonts w:ascii="Consolas" w:hAnsi="Consolas" w:cs="Times New Roman"/>
                      <w:noProof/>
                      <w:color w:val="0000FF"/>
                      <w:sz w:val="20"/>
                      <w:szCs w:val="20"/>
                    </w:rPr>
                    <w:t>public</w:t>
                  </w:r>
                  <w:r w:rsidRPr="00205C11">
                    <w:rPr>
                      <w:rFonts w:ascii="Consolas" w:hAnsi="Consolas" w:cs="Times New Roman"/>
                      <w:noProof/>
                      <w:sz w:val="20"/>
                      <w:szCs w:val="20"/>
                    </w:rPr>
                    <w:t xml:space="preserve"> </w:t>
                  </w:r>
                  <w:r w:rsidRPr="00205C11">
                    <w:rPr>
                      <w:rFonts w:ascii="Consolas" w:hAnsi="Consolas" w:cs="Times New Roman"/>
                      <w:noProof/>
                      <w:color w:val="0000FF"/>
                      <w:sz w:val="20"/>
                      <w:szCs w:val="20"/>
                    </w:rPr>
                    <w:t>double</w:t>
                  </w:r>
                  <w:r w:rsidRPr="00205C11">
                    <w:rPr>
                      <w:rFonts w:ascii="Consolas" w:hAnsi="Consolas" w:cs="Times New Roman"/>
                      <w:noProof/>
                      <w:sz w:val="20"/>
                      <w:szCs w:val="20"/>
                    </w:rPr>
                    <w:t xml:space="preserve"> Multiply(</w:t>
                  </w:r>
                  <w:r w:rsidRPr="00205C11">
                    <w:rPr>
                      <w:rFonts w:ascii="Consolas" w:hAnsi="Consolas" w:cs="Times New Roman"/>
                      <w:noProof/>
                      <w:color w:val="0000FF"/>
                      <w:sz w:val="20"/>
                      <w:szCs w:val="20"/>
                    </w:rPr>
                    <w:t>double</w:t>
                  </w:r>
                  <w:r w:rsidRPr="00205C11">
                    <w:rPr>
                      <w:rFonts w:ascii="Consolas" w:hAnsi="Consolas" w:cs="Times New Roman"/>
                      <w:noProof/>
                      <w:sz w:val="20"/>
                      <w:szCs w:val="20"/>
                    </w:rPr>
                    <w:t xml:space="preserve"> n1, </w:t>
                  </w:r>
                  <w:r w:rsidRPr="00205C11">
                    <w:rPr>
                      <w:rFonts w:ascii="Consolas" w:hAnsi="Consolas" w:cs="Times New Roman"/>
                      <w:noProof/>
                      <w:color w:val="0000FF"/>
                      <w:sz w:val="20"/>
                      <w:szCs w:val="20"/>
                    </w:rPr>
                    <w:t>double</w:t>
                  </w:r>
                  <w:r w:rsidRPr="00205C11">
                    <w:rPr>
                      <w:rFonts w:ascii="Consolas" w:hAnsi="Consolas" w:cs="Times New Roman"/>
                      <w:noProof/>
                      <w:sz w:val="20"/>
                      <w:szCs w:val="20"/>
                    </w:rPr>
                    <w:t xml:space="preserve"> n2)</w:t>
                  </w:r>
                </w:p>
                <w:p w:rsidR="001B44D9" w:rsidRPr="005F3CF4" w:rsidRDefault="00205C11" w:rsidP="00EA2308">
                  <w:pPr>
                    <w:autoSpaceDE w:val="0"/>
                    <w:autoSpaceDN w:val="0"/>
                    <w:adjustRightInd w:val="0"/>
                    <w:spacing w:after="0" w:line="240" w:lineRule="auto"/>
                    <w:jc w:val="left"/>
                    <w:rPr>
                      <w:rFonts w:ascii="Consolas" w:hAnsi="Consolas" w:cs="Times New Roman"/>
                      <w:noProof/>
                      <w:sz w:val="20"/>
                      <w:szCs w:val="20"/>
                    </w:rPr>
                  </w:pPr>
                  <w:r w:rsidRPr="00205C11">
                    <w:rPr>
                      <w:rFonts w:ascii="Consolas" w:hAnsi="Consolas" w:cs="Times New Roman"/>
                      <w:noProof/>
                      <w:sz w:val="20"/>
                      <w:szCs w:val="20"/>
                    </w:rPr>
                    <w:t xml:space="preserve">    {</w:t>
                  </w:r>
                </w:p>
                <w:p w:rsidR="001B44D9" w:rsidRPr="005F3CF4" w:rsidRDefault="00205C11" w:rsidP="00EA2308">
                  <w:pPr>
                    <w:autoSpaceDE w:val="0"/>
                    <w:autoSpaceDN w:val="0"/>
                    <w:adjustRightInd w:val="0"/>
                    <w:spacing w:after="0" w:line="240" w:lineRule="auto"/>
                    <w:jc w:val="left"/>
                    <w:rPr>
                      <w:rFonts w:ascii="Consolas" w:hAnsi="Consolas" w:cs="Times New Roman"/>
                      <w:noProof/>
                      <w:sz w:val="20"/>
                      <w:szCs w:val="20"/>
                    </w:rPr>
                  </w:pPr>
                  <w:r w:rsidRPr="00205C11">
                    <w:rPr>
                      <w:rFonts w:ascii="Consolas" w:hAnsi="Consolas" w:cs="Times New Roman"/>
                      <w:noProof/>
                      <w:sz w:val="20"/>
                      <w:szCs w:val="20"/>
                    </w:rPr>
                    <w:t xml:space="preserve">        </w:t>
                  </w:r>
                  <w:r w:rsidRPr="00205C11">
                    <w:rPr>
                      <w:rFonts w:ascii="Consolas" w:hAnsi="Consolas" w:cs="Times New Roman"/>
                      <w:noProof/>
                      <w:color w:val="2B91AF"/>
                      <w:sz w:val="20"/>
                      <w:szCs w:val="20"/>
                    </w:rPr>
                    <w:t>AccessControlHelper</w:t>
                  </w:r>
                  <w:r w:rsidRPr="00205C11">
                    <w:rPr>
                      <w:rFonts w:ascii="Consolas" w:hAnsi="Consolas" w:cs="Times New Roman"/>
                      <w:noProof/>
                      <w:sz w:val="20"/>
                      <w:szCs w:val="20"/>
                    </w:rPr>
                    <w:t>.DemandActionClaim(</w:t>
                  </w:r>
                  <w:r w:rsidRPr="00205C11">
                    <w:rPr>
                      <w:rFonts w:ascii="Consolas" w:hAnsi="Consolas" w:cs="Times New Roman"/>
                      <w:noProof/>
                      <w:color w:val="A31515"/>
                      <w:sz w:val="20"/>
                      <w:szCs w:val="20"/>
                    </w:rPr>
                    <w:t>"Calculator.Multiply"</w:t>
                  </w:r>
                  <w:r w:rsidRPr="00205C11">
                    <w:rPr>
                      <w:rFonts w:ascii="Consolas" w:hAnsi="Consolas" w:cs="Times New Roman"/>
                      <w:noProof/>
                      <w:sz w:val="20"/>
                      <w:szCs w:val="20"/>
                    </w:rPr>
                    <w:t>);</w:t>
                  </w:r>
                </w:p>
                <w:p w:rsidR="001B44D9" w:rsidRPr="005F3CF4" w:rsidRDefault="00205C11" w:rsidP="00EA2308">
                  <w:pPr>
                    <w:autoSpaceDE w:val="0"/>
                    <w:autoSpaceDN w:val="0"/>
                    <w:adjustRightInd w:val="0"/>
                    <w:spacing w:after="0" w:line="240" w:lineRule="auto"/>
                    <w:jc w:val="left"/>
                    <w:rPr>
                      <w:rFonts w:ascii="Consolas" w:hAnsi="Consolas" w:cs="Times New Roman"/>
                      <w:noProof/>
                      <w:sz w:val="20"/>
                      <w:szCs w:val="20"/>
                    </w:rPr>
                  </w:pPr>
                  <w:r w:rsidRPr="00205C11">
                    <w:rPr>
                      <w:rFonts w:ascii="Consolas" w:hAnsi="Consolas" w:cs="Times New Roman"/>
                      <w:noProof/>
                      <w:sz w:val="20"/>
                      <w:szCs w:val="20"/>
                    </w:rPr>
                    <w:t xml:space="preserve">        </w:t>
                  </w:r>
                  <w:r w:rsidRPr="00205C11">
                    <w:rPr>
                      <w:rFonts w:ascii="Consolas" w:hAnsi="Consolas" w:cs="Times New Roman"/>
                      <w:noProof/>
                      <w:color w:val="0000FF"/>
                      <w:sz w:val="20"/>
                      <w:szCs w:val="20"/>
                    </w:rPr>
                    <w:t>return</w:t>
                  </w:r>
                  <w:r w:rsidRPr="00205C11">
                    <w:rPr>
                      <w:rFonts w:ascii="Consolas" w:hAnsi="Consolas" w:cs="Times New Roman"/>
                      <w:noProof/>
                      <w:sz w:val="20"/>
                      <w:szCs w:val="20"/>
                    </w:rPr>
                    <w:t xml:space="preserve"> n1 * n2;</w:t>
                  </w:r>
                </w:p>
                <w:p w:rsidR="001B44D9" w:rsidRPr="005F3CF4" w:rsidRDefault="00205C11" w:rsidP="00EA2308">
                  <w:pPr>
                    <w:autoSpaceDE w:val="0"/>
                    <w:autoSpaceDN w:val="0"/>
                    <w:adjustRightInd w:val="0"/>
                    <w:spacing w:after="0" w:line="240" w:lineRule="auto"/>
                    <w:jc w:val="left"/>
                    <w:rPr>
                      <w:rFonts w:ascii="Consolas" w:hAnsi="Consolas" w:cs="Times New Roman"/>
                      <w:noProof/>
                      <w:sz w:val="20"/>
                      <w:szCs w:val="20"/>
                    </w:rPr>
                  </w:pPr>
                  <w:r w:rsidRPr="00205C11">
                    <w:rPr>
                      <w:rFonts w:ascii="Consolas" w:hAnsi="Consolas" w:cs="Times New Roman"/>
                      <w:noProof/>
                      <w:sz w:val="20"/>
                      <w:szCs w:val="20"/>
                    </w:rPr>
                    <w:t xml:space="preserve">    }</w:t>
                  </w:r>
                </w:p>
                <w:p w:rsidR="001B44D9" w:rsidRPr="005F3CF4" w:rsidRDefault="001B44D9" w:rsidP="00EA2308">
                  <w:pPr>
                    <w:autoSpaceDE w:val="0"/>
                    <w:autoSpaceDN w:val="0"/>
                    <w:adjustRightInd w:val="0"/>
                    <w:spacing w:after="0" w:line="240" w:lineRule="auto"/>
                    <w:jc w:val="left"/>
                    <w:rPr>
                      <w:rFonts w:ascii="Consolas" w:hAnsi="Consolas" w:cs="Times New Roman"/>
                      <w:noProof/>
                      <w:sz w:val="20"/>
                      <w:szCs w:val="20"/>
                    </w:rPr>
                  </w:pPr>
                </w:p>
                <w:p w:rsidR="001B44D9" w:rsidRPr="005F3CF4" w:rsidRDefault="00205C11" w:rsidP="00EA2308">
                  <w:pPr>
                    <w:autoSpaceDE w:val="0"/>
                    <w:autoSpaceDN w:val="0"/>
                    <w:adjustRightInd w:val="0"/>
                    <w:spacing w:after="0" w:line="240" w:lineRule="auto"/>
                    <w:jc w:val="left"/>
                    <w:rPr>
                      <w:rFonts w:ascii="Consolas" w:hAnsi="Consolas" w:cs="Times New Roman"/>
                      <w:noProof/>
                      <w:sz w:val="20"/>
                      <w:szCs w:val="20"/>
                    </w:rPr>
                  </w:pPr>
                  <w:r w:rsidRPr="00205C11">
                    <w:rPr>
                      <w:rFonts w:ascii="Consolas" w:hAnsi="Consolas" w:cs="Times New Roman"/>
                      <w:noProof/>
                      <w:sz w:val="20"/>
                      <w:szCs w:val="20"/>
                    </w:rPr>
                    <w:t xml:space="preserve">    </w:t>
                  </w:r>
                  <w:r w:rsidRPr="00205C11">
                    <w:rPr>
                      <w:rFonts w:ascii="Consolas" w:hAnsi="Consolas" w:cs="Times New Roman"/>
                      <w:noProof/>
                      <w:color w:val="0000FF"/>
                      <w:sz w:val="20"/>
                      <w:szCs w:val="20"/>
                    </w:rPr>
                    <w:t>public</w:t>
                  </w:r>
                  <w:r w:rsidRPr="00205C11">
                    <w:rPr>
                      <w:rFonts w:ascii="Consolas" w:hAnsi="Consolas" w:cs="Times New Roman"/>
                      <w:noProof/>
                      <w:sz w:val="20"/>
                      <w:szCs w:val="20"/>
                    </w:rPr>
                    <w:t xml:space="preserve"> </w:t>
                  </w:r>
                  <w:r w:rsidRPr="00205C11">
                    <w:rPr>
                      <w:rFonts w:ascii="Consolas" w:hAnsi="Consolas" w:cs="Times New Roman"/>
                      <w:noProof/>
                      <w:color w:val="0000FF"/>
                      <w:sz w:val="20"/>
                      <w:szCs w:val="20"/>
                    </w:rPr>
                    <w:t>double</w:t>
                  </w:r>
                  <w:r w:rsidRPr="00205C11">
                    <w:rPr>
                      <w:rFonts w:ascii="Consolas" w:hAnsi="Consolas" w:cs="Times New Roman"/>
                      <w:noProof/>
                      <w:sz w:val="20"/>
                      <w:szCs w:val="20"/>
                    </w:rPr>
                    <w:t xml:space="preserve"> Divide(</w:t>
                  </w:r>
                  <w:r w:rsidRPr="00205C11">
                    <w:rPr>
                      <w:rFonts w:ascii="Consolas" w:hAnsi="Consolas" w:cs="Times New Roman"/>
                      <w:noProof/>
                      <w:color w:val="0000FF"/>
                      <w:sz w:val="20"/>
                      <w:szCs w:val="20"/>
                    </w:rPr>
                    <w:t>double</w:t>
                  </w:r>
                  <w:r w:rsidRPr="00205C11">
                    <w:rPr>
                      <w:rFonts w:ascii="Consolas" w:hAnsi="Consolas" w:cs="Times New Roman"/>
                      <w:noProof/>
                      <w:sz w:val="20"/>
                      <w:szCs w:val="20"/>
                    </w:rPr>
                    <w:t xml:space="preserve"> n1, </w:t>
                  </w:r>
                  <w:r w:rsidRPr="00205C11">
                    <w:rPr>
                      <w:rFonts w:ascii="Consolas" w:hAnsi="Consolas" w:cs="Times New Roman"/>
                      <w:noProof/>
                      <w:color w:val="0000FF"/>
                      <w:sz w:val="20"/>
                      <w:szCs w:val="20"/>
                    </w:rPr>
                    <w:t>double</w:t>
                  </w:r>
                  <w:r w:rsidRPr="00205C11">
                    <w:rPr>
                      <w:rFonts w:ascii="Consolas" w:hAnsi="Consolas" w:cs="Times New Roman"/>
                      <w:noProof/>
                      <w:sz w:val="20"/>
                      <w:szCs w:val="20"/>
                    </w:rPr>
                    <w:t xml:space="preserve"> n2)</w:t>
                  </w:r>
                </w:p>
                <w:p w:rsidR="001B44D9" w:rsidRPr="005F3CF4" w:rsidRDefault="00205C11" w:rsidP="00EA2308">
                  <w:pPr>
                    <w:autoSpaceDE w:val="0"/>
                    <w:autoSpaceDN w:val="0"/>
                    <w:adjustRightInd w:val="0"/>
                    <w:spacing w:after="0" w:line="240" w:lineRule="auto"/>
                    <w:jc w:val="left"/>
                    <w:rPr>
                      <w:rFonts w:ascii="Consolas" w:hAnsi="Consolas" w:cs="Times New Roman"/>
                      <w:noProof/>
                      <w:sz w:val="20"/>
                      <w:szCs w:val="20"/>
                    </w:rPr>
                  </w:pPr>
                  <w:r w:rsidRPr="00205C11">
                    <w:rPr>
                      <w:rFonts w:ascii="Consolas" w:hAnsi="Consolas" w:cs="Times New Roman"/>
                      <w:noProof/>
                      <w:sz w:val="20"/>
                      <w:szCs w:val="20"/>
                    </w:rPr>
                    <w:t xml:space="preserve">    {</w:t>
                  </w:r>
                </w:p>
                <w:p w:rsidR="001B44D9" w:rsidRPr="005F3CF4" w:rsidRDefault="00205C11" w:rsidP="00EA2308">
                  <w:pPr>
                    <w:autoSpaceDE w:val="0"/>
                    <w:autoSpaceDN w:val="0"/>
                    <w:adjustRightInd w:val="0"/>
                    <w:spacing w:after="0" w:line="240" w:lineRule="auto"/>
                    <w:jc w:val="left"/>
                    <w:rPr>
                      <w:rFonts w:ascii="Consolas" w:hAnsi="Consolas" w:cs="Times New Roman"/>
                      <w:noProof/>
                      <w:sz w:val="20"/>
                      <w:szCs w:val="20"/>
                    </w:rPr>
                  </w:pPr>
                  <w:r w:rsidRPr="00205C11">
                    <w:rPr>
                      <w:rFonts w:ascii="Consolas" w:hAnsi="Consolas" w:cs="Times New Roman"/>
                      <w:noProof/>
                      <w:sz w:val="20"/>
                      <w:szCs w:val="20"/>
                    </w:rPr>
                    <w:t xml:space="preserve">        </w:t>
                  </w:r>
                  <w:r w:rsidRPr="00205C11">
                    <w:rPr>
                      <w:rFonts w:ascii="Consolas" w:hAnsi="Consolas" w:cs="Times New Roman"/>
                      <w:noProof/>
                      <w:color w:val="2B91AF"/>
                      <w:sz w:val="20"/>
                      <w:szCs w:val="20"/>
                    </w:rPr>
                    <w:t>AccessControlHelper</w:t>
                  </w:r>
                  <w:r w:rsidRPr="00205C11">
                    <w:rPr>
                      <w:rFonts w:ascii="Consolas" w:hAnsi="Consolas" w:cs="Times New Roman"/>
                      <w:noProof/>
                      <w:sz w:val="20"/>
                      <w:szCs w:val="20"/>
                    </w:rPr>
                    <w:t>.DemandActionClaim(</w:t>
                  </w:r>
                  <w:r w:rsidRPr="00205C11">
                    <w:rPr>
                      <w:rFonts w:ascii="Consolas" w:hAnsi="Consolas" w:cs="Times New Roman"/>
                      <w:noProof/>
                      <w:color w:val="A31515"/>
                      <w:sz w:val="20"/>
                      <w:szCs w:val="20"/>
                    </w:rPr>
                    <w:t>"Calculator.Divide"</w:t>
                  </w:r>
                  <w:r w:rsidRPr="00205C11">
                    <w:rPr>
                      <w:rFonts w:ascii="Consolas" w:hAnsi="Consolas" w:cs="Times New Roman"/>
                      <w:noProof/>
                      <w:sz w:val="20"/>
                      <w:szCs w:val="20"/>
                    </w:rPr>
                    <w:t>);</w:t>
                  </w:r>
                </w:p>
                <w:p w:rsidR="001B44D9" w:rsidRPr="005F3CF4" w:rsidRDefault="00205C11" w:rsidP="00EA2308">
                  <w:pPr>
                    <w:autoSpaceDE w:val="0"/>
                    <w:autoSpaceDN w:val="0"/>
                    <w:adjustRightInd w:val="0"/>
                    <w:spacing w:after="0" w:line="240" w:lineRule="auto"/>
                    <w:jc w:val="left"/>
                    <w:rPr>
                      <w:rFonts w:ascii="Consolas" w:hAnsi="Consolas" w:cs="Times New Roman"/>
                      <w:noProof/>
                      <w:sz w:val="20"/>
                      <w:szCs w:val="20"/>
                    </w:rPr>
                  </w:pPr>
                  <w:r w:rsidRPr="00205C11">
                    <w:rPr>
                      <w:rFonts w:ascii="Consolas" w:hAnsi="Consolas" w:cs="Times New Roman"/>
                      <w:noProof/>
                      <w:sz w:val="20"/>
                      <w:szCs w:val="20"/>
                    </w:rPr>
                    <w:t xml:space="preserve">        </w:t>
                  </w:r>
                  <w:r w:rsidRPr="00205C11">
                    <w:rPr>
                      <w:rFonts w:ascii="Consolas" w:hAnsi="Consolas" w:cs="Times New Roman"/>
                      <w:noProof/>
                      <w:color w:val="0000FF"/>
                      <w:sz w:val="20"/>
                      <w:szCs w:val="20"/>
                    </w:rPr>
                    <w:t>return</w:t>
                  </w:r>
                  <w:r w:rsidRPr="00205C11">
                    <w:rPr>
                      <w:rFonts w:ascii="Consolas" w:hAnsi="Consolas" w:cs="Times New Roman"/>
                      <w:noProof/>
                      <w:sz w:val="20"/>
                      <w:szCs w:val="20"/>
                    </w:rPr>
                    <w:t xml:space="preserve"> n1 / n2;</w:t>
                  </w:r>
                </w:p>
                <w:p w:rsidR="001B44D9" w:rsidRPr="005F3CF4" w:rsidRDefault="00205C11" w:rsidP="00EA2308">
                  <w:pPr>
                    <w:autoSpaceDE w:val="0"/>
                    <w:autoSpaceDN w:val="0"/>
                    <w:adjustRightInd w:val="0"/>
                    <w:spacing w:after="0" w:line="240" w:lineRule="auto"/>
                    <w:jc w:val="left"/>
                    <w:rPr>
                      <w:rFonts w:ascii="Consolas" w:hAnsi="Consolas" w:cs="Times New Roman"/>
                      <w:noProof/>
                      <w:sz w:val="20"/>
                      <w:szCs w:val="20"/>
                    </w:rPr>
                  </w:pPr>
                  <w:r w:rsidRPr="00205C11">
                    <w:rPr>
                      <w:rFonts w:ascii="Consolas" w:hAnsi="Consolas" w:cs="Times New Roman"/>
                      <w:noProof/>
                      <w:sz w:val="20"/>
                      <w:szCs w:val="20"/>
                    </w:rPr>
                    <w:t xml:space="preserve">    }</w:t>
                  </w:r>
                </w:p>
                <w:p w:rsidR="001B44D9" w:rsidRPr="005F3CF4" w:rsidRDefault="00205C11" w:rsidP="00CA5161">
                  <w:pPr>
                    <w:autoSpaceDE w:val="0"/>
                    <w:autoSpaceDN w:val="0"/>
                    <w:adjustRightInd w:val="0"/>
                    <w:spacing w:after="0" w:line="240" w:lineRule="auto"/>
                    <w:jc w:val="left"/>
                    <w:rPr>
                      <w:rFonts w:ascii="Consolas" w:hAnsi="Consolas" w:cs="Times New Roman"/>
                      <w:noProof/>
                      <w:sz w:val="20"/>
                      <w:szCs w:val="20"/>
                    </w:rPr>
                  </w:pPr>
                  <w:r w:rsidRPr="00205C11">
                    <w:rPr>
                      <w:rFonts w:ascii="Consolas" w:hAnsi="Consolas" w:cs="Times New Roman"/>
                      <w:noProof/>
                      <w:sz w:val="20"/>
                      <w:szCs w:val="20"/>
                    </w:rPr>
                    <w:t>}</w:t>
                  </w:r>
                </w:p>
              </w:txbxContent>
            </v:textbox>
            <w10:wrap type="none"/>
            <w10:anchorlock/>
          </v:shape>
        </w:pict>
      </w:r>
    </w:p>
    <w:p w:rsidR="0006775D" w:rsidRDefault="00EA2308" w:rsidP="00EA2308">
      <w:pPr>
        <w:pStyle w:val="Caption"/>
      </w:pPr>
      <w:bookmarkStart w:id="33" w:name="_Ref216758764"/>
      <w:r>
        <w:lastRenderedPageBreak/>
        <w:t xml:space="preserve">Figure </w:t>
      </w:r>
      <w:r w:rsidR="00205C11">
        <w:fldChar w:fldCharType="begin"/>
      </w:r>
      <w:r w:rsidR="00B84B5E">
        <w:instrText xml:space="preserve"> SEQ Figure \* ARABIC </w:instrText>
      </w:r>
      <w:r w:rsidR="00205C11">
        <w:fldChar w:fldCharType="separate"/>
      </w:r>
      <w:r w:rsidR="008A5D77">
        <w:rPr>
          <w:noProof/>
        </w:rPr>
        <w:t>10</w:t>
      </w:r>
      <w:r w:rsidR="00205C11">
        <w:fldChar w:fldCharType="end"/>
      </w:r>
      <w:bookmarkEnd w:id="33"/>
      <w:r>
        <w:t>: Code for the Calculator Service</w:t>
      </w:r>
    </w:p>
    <w:p w:rsidR="00EA2308" w:rsidRDefault="002F5114" w:rsidP="00EA2308">
      <w:r>
        <w:t xml:space="preserve">I’ll show the code for the helper method, DemandActionClaim shortly, but I hope you get the idea from </w:t>
      </w:r>
      <w:r w:rsidR="00205C11">
        <w:fldChar w:fldCharType="begin"/>
      </w:r>
      <w:r w:rsidR="004F7ACA">
        <w:instrText xml:space="preserve"> REF _Ref216758764 \h </w:instrText>
      </w:r>
      <w:r w:rsidR="00205C11">
        <w:fldChar w:fldCharType="separate"/>
      </w:r>
      <w:r w:rsidR="004F7ACA">
        <w:t xml:space="preserve">Figure </w:t>
      </w:r>
      <w:r w:rsidR="004F7ACA">
        <w:rPr>
          <w:noProof/>
        </w:rPr>
        <w:t>10</w:t>
      </w:r>
      <w:r w:rsidR="00205C11">
        <w:fldChar w:fldCharType="end"/>
      </w:r>
      <w:r w:rsidR="004F7ACA">
        <w:t xml:space="preserve"> </w:t>
      </w:r>
      <w:r>
        <w:t xml:space="preserve">that all we’re doing is looking for an action claim with a particular </w:t>
      </w:r>
      <w:r w:rsidR="004F7ACA">
        <w:t xml:space="preserve">string </w:t>
      </w:r>
      <w:r>
        <w:t xml:space="preserve">value before performing the operation. The helper method throws an “access denied” exception if it doesn’t find the </w:t>
      </w:r>
      <w:r w:rsidR="004F7ACA">
        <w:t xml:space="preserve">specified </w:t>
      </w:r>
      <w:r>
        <w:t xml:space="preserve">claim. </w:t>
      </w:r>
      <w:r w:rsidR="004F7ACA">
        <w:t xml:space="preserve">Ultimately, if </w:t>
      </w:r>
      <w:r>
        <w:t>you can prove you know the password for the solution, you will be allowed to add, subtract, multiply, or divide. If you don’t, you will be denied access to all of these operations.</w:t>
      </w:r>
    </w:p>
    <w:p w:rsidR="00086E77" w:rsidRDefault="00205C11" w:rsidP="00EA2308">
      <w:r>
        <w:pict>
          <v:shape id="_x0000_s1060" type="#_x0000_t202" style="width:467.85pt;height:299pt;mso-position-horizontal-relative:char;mso-position-vertical-relative:line;mso-width-relative:margin;mso-height-relative:margin">
            <v:textbox style="mso-next-textbox:#_x0000_s1060">
              <w:txbxContent>
                <w:p w:rsidR="001B44D9" w:rsidRPr="004D7AD9" w:rsidRDefault="00205C11" w:rsidP="00C11179">
                  <w:pPr>
                    <w:autoSpaceDE w:val="0"/>
                    <w:autoSpaceDN w:val="0"/>
                    <w:adjustRightInd w:val="0"/>
                    <w:spacing w:after="0" w:line="240" w:lineRule="auto"/>
                    <w:jc w:val="left"/>
                    <w:rPr>
                      <w:rFonts w:ascii="Consolas" w:hAnsi="Consolas" w:cs="Times New Roman"/>
                      <w:noProof/>
                      <w:sz w:val="20"/>
                      <w:szCs w:val="20"/>
                    </w:rPr>
                  </w:pPr>
                  <w:r w:rsidRPr="00205C11">
                    <w:rPr>
                      <w:rFonts w:ascii="Consolas" w:hAnsi="Consolas" w:cs="Times New Roman"/>
                      <w:noProof/>
                      <w:color w:val="0000FF"/>
                      <w:sz w:val="20"/>
                      <w:szCs w:val="20"/>
                    </w:rPr>
                    <w:t>public</w:t>
                  </w:r>
                  <w:r w:rsidRPr="00205C11">
                    <w:rPr>
                      <w:rFonts w:ascii="Consolas" w:hAnsi="Consolas" w:cs="Times New Roman"/>
                      <w:noProof/>
                      <w:sz w:val="20"/>
                      <w:szCs w:val="20"/>
                    </w:rPr>
                    <w:t xml:space="preserve"> </w:t>
                  </w:r>
                  <w:r w:rsidRPr="00205C11">
                    <w:rPr>
                      <w:rFonts w:ascii="Consolas" w:hAnsi="Consolas" w:cs="Times New Roman"/>
                      <w:noProof/>
                      <w:color w:val="0000FF"/>
                      <w:sz w:val="20"/>
                      <w:szCs w:val="20"/>
                    </w:rPr>
                    <w:t>static</w:t>
                  </w:r>
                  <w:r w:rsidRPr="00205C11">
                    <w:rPr>
                      <w:rFonts w:ascii="Consolas" w:hAnsi="Consolas" w:cs="Times New Roman"/>
                      <w:noProof/>
                      <w:sz w:val="20"/>
                      <w:szCs w:val="20"/>
                    </w:rPr>
                    <w:t xml:space="preserve"> </w:t>
                  </w:r>
                  <w:r w:rsidRPr="00205C11">
                    <w:rPr>
                      <w:rFonts w:ascii="Consolas" w:hAnsi="Consolas" w:cs="Times New Roman"/>
                      <w:noProof/>
                      <w:color w:val="0000FF"/>
                      <w:sz w:val="20"/>
                      <w:szCs w:val="20"/>
                    </w:rPr>
                    <w:t>void</w:t>
                  </w:r>
                  <w:r w:rsidRPr="00205C11">
                    <w:rPr>
                      <w:rFonts w:ascii="Consolas" w:hAnsi="Consolas" w:cs="Times New Roman"/>
                      <w:noProof/>
                      <w:sz w:val="20"/>
                      <w:szCs w:val="20"/>
                    </w:rPr>
                    <w:t xml:space="preserve"> DemandActionClaim(</w:t>
                  </w:r>
                  <w:r w:rsidRPr="00205C11">
                    <w:rPr>
                      <w:rFonts w:ascii="Consolas" w:hAnsi="Consolas" w:cs="Times New Roman"/>
                      <w:noProof/>
                      <w:color w:val="0000FF"/>
                      <w:sz w:val="20"/>
                      <w:szCs w:val="20"/>
                    </w:rPr>
                    <w:t>string</w:t>
                  </w:r>
                  <w:r w:rsidRPr="00205C11">
                    <w:rPr>
                      <w:rFonts w:ascii="Consolas" w:hAnsi="Consolas" w:cs="Times New Roman"/>
                      <w:noProof/>
                      <w:sz w:val="20"/>
                      <w:szCs w:val="20"/>
                    </w:rPr>
                    <w:t xml:space="preserve"> claimValue)</w:t>
                  </w:r>
                </w:p>
                <w:p w:rsidR="001B44D9" w:rsidRPr="004D7AD9" w:rsidRDefault="00205C11" w:rsidP="00C11179">
                  <w:pPr>
                    <w:autoSpaceDE w:val="0"/>
                    <w:autoSpaceDN w:val="0"/>
                    <w:adjustRightInd w:val="0"/>
                    <w:spacing w:after="0" w:line="240" w:lineRule="auto"/>
                    <w:jc w:val="left"/>
                    <w:rPr>
                      <w:rFonts w:ascii="Consolas" w:hAnsi="Consolas" w:cs="Times New Roman"/>
                      <w:noProof/>
                      <w:sz w:val="20"/>
                      <w:szCs w:val="20"/>
                    </w:rPr>
                  </w:pPr>
                  <w:r w:rsidRPr="00205C11">
                    <w:rPr>
                      <w:rFonts w:ascii="Consolas" w:hAnsi="Consolas" w:cs="Times New Roman"/>
                      <w:noProof/>
                      <w:sz w:val="20"/>
                      <w:szCs w:val="20"/>
                    </w:rPr>
                    <w:t>{</w:t>
                  </w:r>
                </w:p>
                <w:p w:rsidR="001B44D9" w:rsidRPr="004D7AD9" w:rsidRDefault="00205C11" w:rsidP="00C11179">
                  <w:pPr>
                    <w:autoSpaceDE w:val="0"/>
                    <w:autoSpaceDN w:val="0"/>
                    <w:adjustRightInd w:val="0"/>
                    <w:spacing w:after="0" w:line="240" w:lineRule="auto"/>
                    <w:jc w:val="left"/>
                    <w:rPr>
                      <w:rFonts w:ascii="Consolas" w:hAnsi="Consolas" w:cs="Times New Roman"/>
                      <w:noProof/>
                      <w:sz w:val="20"/>
                      <w:szCs w:val="20"/>
                    </w:rPr>
                  </w:pPr>
                  <w:r w:rsidRPr="00205C11">
                    <w:rPr>
                      <w:rFonts w:ascii="Consolas" w:hAnsi="Consolas" w:cs="Times New Roman"/>
                      <w:noProof/>
                      <w:sz w:val="20"/>
                      <w:szCs w:val="20"/>
                    </w:rPr>
                    <w:t xml:space="preserve">    </w:t>
                  </w:r>
                  <w:r w:rsidRPr="00205C11">
                    <w:rPr>
                      <w:rFonts w:ascii="Consolas" w:hAnsi="Consolas" w:cs="Times New Roman"/>
                      <w:noProof/>
                      <w:color w:val="0000FF"/>
                      <w:sz w:val="20"/>
                      <w:szCs w:val="20"/>
                    </w:rPr>
                    <w:t>foreach</w:t>
                  </w:r>
                  <w:r w:rsidRPr="00205C11">
                    <w:rPr>
                      <w:rFonts w:ascii="Consolas" w:hAnsi="Consolas" w:cs="Times New Roman"/>
                      <w:noProof/>
                      <w:sz w:val="20"/>
                      <w:szCs w:val="20"/>
                    </w:rPr>
                    <w:t xml:space="preserve"> (</w:t>
                  </w:r>
                  <w:r w:rsidRPr="00205C11">
                    <w:rPr>
                      <w:rFonts w:ascii="Consolas" w:hAnsi="Consolas" w:cs="Times New Roman"/>
                      <w:noProof/>
                      <w:color w:val="2B91AF"/>
                      <w:sz w:val="20"/>
                      <w:szCs w:val="20"/>
                    </w:rPr>
                    <w:t>ClaimSet</w:t>
                  </w:r>
                  <w:r w:rsidRPr="00205C11">
                    <w:rPr>
                      <w:rFonts w:ascii="Consolas" w:hAnsi="Consolas" w:cs="Times New Roman"/>
                      <w:noProof/>
                      <w:sz w:val="20"/>
                      <w:szCs w:val="20"/>
                    </w:rPr>
                    <w:t xml:space="preserve"> claimSet </w:t>
                  </w:r>
                  <w:r w:rsidRPr="00205C11">
                    <w:rPr>
                      <w:rFonts w:ascii="Consolas" w:hAnsi="Consolas" w:cs="Times New Roman"/>
                      <w:noProof/>
                      <w:color w:val="0000FF"/>
                      <w:sz w:val="20"/>
                      <w:szCs w:val="20"/>
                    </w:rPr>
                    <w:t>in</w:t>
                  </w:r>
                  <w:r w:rsidRPr="00205C11">
                    <w:rPr>
                      <w:rFonts w:ascii="Consolas" w:hAnsi="Consolas" w:cs="Times New Roman"/>
                      <w:noProof/>
                      <w:sz w:val="20"/>
                      <w:szCs w:val="20"/>
                    </w:rPr>
                    <w:t xml:space="preserve"> </w:t>
                  </w:r>
                  <w:r w:rsidRPr="00205C11">
                    <w:rPr>
                      <w:rFonts w:ascii="Consolas" w:hAnsi="Consolas" w:cs="Times New Roman"/>
                      <w:noProof/>
                      <w:color w:val="2B91AF"/>
                      <w:sz w:val="20"/>
                      <w:szCs w:val="20"/>
                    </w:rPr>
                    <w:t>OperationContext</w:t>
                  </w:r>
                  <w:r w:rsidRPr="00205C11">
                    <w:rPr>
                      <w:rFonts w:ascii="Consolas" w:hAnsi="Consolas" w:cs="Times New Roman"/>
                      <w:noProof/>
                      <w:sz w:val="20"/>
                      <w:szCs w:val="20"/>
                    </w:rPr>
                    <w:t>.Current</w:t>
                  </w:r>
                </w:p>
                <w:p w:rsidR="001B44D9" w:rsidRPr="004D7AD9" w:rsidRDefault="00205C11" w:rsidP="00C11179">
                  <w:pPr>
                    <w:autoSpaceDE w:val="0"/>
                    <w:autoSpaceDN w:val="0"/>
                    <w:adjustRightInd w:val="0"/>
                    <w:spacing w:after="0" w:line="240" w:lineRule="auto"/>
                    <w:jc w:val="left"/>
                    <w:rPr>
                      <w:rFonts w:ascii="Consolas" w:hAnsi="Consolas" w:cs="Times New Roman"/>
                      <w:noProof/>
                      <w:sz w:val="20"/>
                      <w:szCs w:val="20"/>
                    </w:rPr>
                  </w:pPr>
                  <w:r w:rsidRPr="00205C11">
                    <w:rPr>
                      <w:rFonts w:ascii="Consolas" w:hAnsi="Consolas" w:cs="Times New Roman"/>
                      <w:noProof/>
                      <w:sz w:val="20"/>
                      <w:szCs w:val="20"/>
                    </w:rPr>
                    <w:t xml:space="preserve">                                                   .ServiceSecurityContext</w:t>
                  </w:r>
                </w:p>
                <w:p w:rsidR="001B44D9" w:rsidRPr="004D7AD9" w:rsidRDefault="00205C11" w:rsidP="00C11179">
                  <w:pPr>
                    <w:autoSpaceDE w:val="0"/>
                    <w:autoSpaceDN w:val="0"/>
                    <w:adjustRightInd w:val="0"/>
                    <w:spacing w:after="0" w:line="240" w:lineRule="auto"/>
                    <w:jc w:val="left"/>
                    <w:rPr>
                      <w:rFonts w:ascii="Consolas" w:hAnsi="Consolas" w:cs="Times New Roman"/>
                      <w:noProof/>
                      <w:sz w:val="20"/>
                      <w:szCs w:val="20"/>
                    </w:rPr>
                  </w:pPr>
                  <w:r w:rsidRPr="00205C11">
                    <w:rPr>
                      <w:rFonts w:ascii="Consolas" w:hAnsi="Consolas" w:cs="Times New Roman"/>
                      <w:noProof/>
                      <w:sz w:val="20"/>
                      <w:szCs w:val="20"/>
                    </w:rPr>
                    <w:t xml:space="preserve">                                                   .AuthorizationContext</w:t>
                  </w:r>
                </w:p>
                <w:p w:rsidR="001B44D9" w:rsidRPr="004D7AD9" w:rsidRDefault="00205C11" w:rsidP="00C11179">
                  <w:pPr>
                    <w:autoSpaceDE w:val="0"/>
                    <w:autoSpaceDN w:val="0"/>
                    <w:adjustRightInd w:val="0"/>
                    <w:spacing w:after="0" w:line="240" w:lineRule="auto"/>
                    <w:jc w:val="left"/>
                    <w:rPr>
                      <w:rFonts w:ascii="Consolas" w:hAnsi="Consolas" w:cs="Times New Roman"/>
                      <w:noProof/>
                      <w:sz w:val="20"/>
                      <w:szCs w:val="20"/>
                    </w:rPr>
                  </w:pPr>
                  <w:r w:rsidRPr="00205C11">
                    <w:rPr>
                      <w:rFonts w:ascii="Consolas" w:hAnsi="Consolas" w:cs="Times New Roman"/>
                      <w:noProof/>
                      <w:sz w:val="20"/>
                      <w:szCs w:val="20"/>
                    </w:rPr>
                    <w:t xml:space="preserve">                                                   .ClaimSets)</w:t>
                  </w:r>
                </w:p>
                <w:p w:rsidR="001B44D9" w:rsidRPr="004D7AD9" w:rsidRDefault="00205C11" w:rsidP="00C11179">
                  <w:pPr>
                    <w:autoSpaceDE w:val="0"/>
                    <w:autoSpaceDN w:val="0"/>
                    <w:adjustRightInd w:val="0"/>
                    <w:spacing w:after="0" w:line="240" w:lineRule="auto"/>
                    <w:jc w:val="left"/>
                    <w:rPr>
                      <w:rFonts w:ascii="Consolas" w:hAnsi="Consolas" w:cs="Times New Roman"/>
                      <w:noProof/>
                      <w:sz w:val="20"/>
                      <w:szCs w:val="20"/>
                    </w:rPr>
                  </w:pPr>
                  <w:r w:rsidRPr="00205C11">
                    <w:rPr>
                      <w:rFonts w:ascii="Consolas" w:hAnsi="Consolas" w:cs="Times New Roman"/>
                      <w:noProof/>
                      <w:sz w:val="20"/>
                      <w:szCs w:val="20"/>
                    </w:rPr>
                    <w:t xml:space="preserve">    {</w:t>
                  </w:r>
                </w:p>
                <w:p w:rsidR="001B44D9" w:rsidRPr="004D7AD9" w:rsidRDefault="00205C11" w:rsidP="00C11179">
                  <w:pPr>
                    <w:autoSpaceDE w:val="0"/>
                    <w:autoSpaceDN w:val="0"/>
                    <w:adjustRightInd w:val="0"/>
                    <w:spacing w:after="0" w:line="240" w:lineRule="auto"/>
                    <w:jc w:val="left"/>
                    <w:rPr>
                      <w:rFonts w:ascii="Consolas" w:hAnsi="Consolas" w:cs="Times New Roman"/>
                      <w:noProof/>
                      <w:sz w:val="20"/>
                      <w:szCs w:val="20"/>
                    </w:rPr>
                  </w:pPr>
                  <w:r w:rsidRPr="00205C11">
                    <w:rPr>
                      <w:rFonts w:ascii="Consolas" w:hAnsi="Consolas" w:cs="Times New Roman"/>
                      <w:noProof/>
                      <w:sz w:val="20"/>
                      <w:szCs w:val="20"/>
                    </w:rPr>
                    <w:t xml:space="preserve">        </w:t>
                  </w:r>
                  <w:r w:rsidRPr="00205C11">
                    <w:rPr>
                      <w:rFonts w:ascii="Consolas" w:hAnsi="Consolas" w:cs="Times New Roman"/>
                      <w:noProof/>
                      <w:color w:val="0000FF"/>
                      <w:sz w:val="20"/>
                      <w:szCs w:val="20"/>
                    </w:rPr>
                    <w:t>foreach</w:t>
                  </w:r>
                  <w:r w:rsidRPr="00205C11">
                    <w:rPr>
                      <w:rFonts w:ascii="Consolas" w:hAnsi="Consolas" w:cs="Times New Roman"/>
                      <w:noProof/>
                      <w:sz w:val="20"/>
                      <w:szCs w:val="20"/>
                    </w:rPr>
                    <w:t xml:space="preserve"> (</w:t>
                  </w:r>
                  <w:r w:rsidRPr="00205C11">
                    <w:rPr>
                      <w:rFonts w:ascii="Consolas" w:hAnsi="Consolas" w:cs="Times New Roman"/>
                      <w:noProof/>
                      <w:color w:val="2B91AF"/>
                      <w:sz w:val="20"/>
                      <w:szCs w:val="20"/>
                    </w:rPr>
                    <w:t>Claim</w:t>
                  </w:r>
                  <w:r w:rsidRPr="00205C11">
                    <w:rPr>
                      <w:rFonts w:ascii="Consolas" w:hAnsi="Consolas" w:cs="Times New Roman"/>
                      <w:noProof/>
                      <w:sz w:val="20"/>
                      <w:szCs w:val="20"/>
                    </w:rPr>
                    <w:t xml:space="preserve"> claim </w:t>
                  </w:r>
                  <w:r w:rsidRPr="00205C11">
                    <w:rPr>
                      <w:rFonts w:ascii="Consolas" w:hAnsi="Consolas" w:cs="Times New Roman"/>
                      <w:noProof/>
                      <w:color w:val="0000FF"/>
                      <w:sz w:val="20"/>
                      <w:szCs w:val="20"/>
                    </w:rPr>
                    <w:t>in</w:t>
                  </w:r>
                  <w:r w:rsidRPr="00205C11">
                    <w:rPr>
                      <w:rFonts w:ascii="Consolas" w:hAnsi="Consolas" w:cs="Times New Roman"/>
                      <w:noProof/>
                      <w:sz w:val="20"/>
                      <w:szCs w:val="20"/>
                    </w:rPr>
                    <w:t xml:space="preserve"> claimSet)</w:t>
                  </w:r>
                </w:p>
                <w:p w:rsidR="001B44D9" w:rsidRPr="004D7AD9" w:rsidRDefault="00205C11" w:rsidP="00C11179">
                  <w:pPr>
                    <w:autoSpaceDE w:val="0"/>
                    <w:autoSpaceDN w:val="0"/>
                    <w:adjustRightInd w:val="0"/>
                    <w:spacing w:after="0" w:line="240" w:lineRule="auto"/>
                    <w:jc w:val="left"/>
                    <w:rPr>
                      <w:rFonts w:ascii="Consolas" w:hAnsi="Consolas" w:cs="Times New Roman"/>
                      <w:noProof/>
                      <w:sz w:val="20"/>
                      <w:szCs w:val="20"/>
                    </w:rPr>
                  </w:pPr>
                  <w:r w:rsidRPr="00205C11">
                    <w:rPr>
                      <w:rFonts w:ascii="Consolas" w:hAnsi="Consolas" w:cs="Times New Roman"/>
                      <w:noProof/>
                      <w:sz w:val="20"/>
                      <w:szCs w:val="20"/>
                    </w:rPr>
                    <w:t xml:space="preserve">        {</w:t>
                  </w:r>
                </w:p>
                <w:p w:rsidR="001B44D9" w:rsidRPr="004D7AD9" w:rsidRDefault="00205C11" w:rsidP="00C11179">
                  <w:pPr>
                    <w:autoSpaceDE w:val="0"/>
                    <w:autoSpaceDN w:val="0"/>
                    <w:adjustRightInd w:val="0"/>
                    <w:spacing w:after="0" w:line="240" w:lineRule="auto"/>
                    <w:jc w:val="left"/>
                    <w:rPr>
                      <w:rFonts w:ascii="Consolas" w:hAnsi="Consolas" w:cs="Times New Roman"/>
                      <w:noProof/>
                      <w:sz w:val="20"/>
                      <w:szCs w:val="20"/>
                    </w:rPr>
                  </w:pPr>
                  <w:r w:rsidRPr="00205C11">
                    <w:rPr>
                      <w:rFonts w:ascii="Consolas" w:hAnsi="Consolas" w:cs="Times New Roman"/>
                      <w:noProof/>
                      <w:sz w:val="20"/>
                      <w:szCs w:val="20"/>
                    </w:rPr>
                    <w:t xml:space="preserve">            </w:t>
                  </w:r>
                  <w:r w:rsidRPr="00205C11">
                    <w:rPr>
                      <w:rFonts w:ascii="Consolas" w:hAnsi="Consolas" w:cs="Times New Roman"/>
                      <w:noProof/>
                      <w:color w:val="0000FF"/>
                      <w:sz w:val="20"/>
                      <w:szCs w:val="20"/>
                    </w:rPr>
                    <w:t>if</w:t>
                  </w:r>
                  <w:r w:rsidRPr="00205C11">
                    <w:rPr>
                      <w:rFonts w:ascii="Consolas" w:hAnsi="Consolas" w:cs="Times New Roman"/>
                      <w:noProof/>
                      <w:sz w:val="20"/>
                      <w:szCs w:val="20"/>
                    </w:rPr>
                    <w:t xml:space="preserve"> (</w:t>
                  </w:r>
                  <w:r w:rsidRPr="00205C11">
                    <w:rPr>
                      <w:rFonts w:ascii="Consolas" w:hAnsi="Consolas" w:cs="Times New Roman"/>
                      <w:noProof/>
                      <w:color w:val="2B91AF"/>
                      <w:sz w:val="20"/>
                      <w:szCs w:val="20"/>
                    </w:rPr>
                    <w:t>AccessControlHelper</w:t>
                  </w:r>
                  <w:r w:rsidRPr="00205C11">
                    <w:rPr>
                      <w:rFonts w:ascii="Consolas" w:hAnsi="Consolas" w:cs="Times New Roman"/>
                      <w:noProof/>
                      <w:sz w:val="20"/>
                      <w:szCs w:val="20"/>
                    </w:rPr>
                    <w:t>.CheckClaim(claim.ClaimType,</w:t>
                  </w:r>
                </w:p>
                <w:p w:rsidR="001B44D9" w:rsidRPr="004D7AD9" w:rsidRDefault="00205C11" w:rsidP="00C11179">
                  <w:pPr>
                    <w:autoSpaceDE w:val="0"/>
                    <w:autoSpaceDN w:val="0"/>
                    <w:adjustRightInd w:val="0"/>
                    <w:spacing w:after="0" w:line="240" w:lineRule="auto"/>
                    <w:jc w:val="left"/>
                    <w:rPr>
                      <w:rFonts w:ascii="Consolas" w:hAnsi="Consolas" w:cs="Times New Roman"/>
                      <w:noProof/>
                      <w:sz w:val="20"/>
                      <w:szCs w:val="20"/>
                    </w:rPr>
                  </w:pPr>
                  <w:r w:rsidRPr="00205C11">
                    <w:rPr>
                      <w:rFonts w:ascii="Consolas" w:hAnsi="Consolas" w:cs="Times New Roman"/>
                      <w:noProof/>
                      <w:sz w:val="20"/>
                      <w:szCs w:val="20"/>
                    </w:rPr>
                    <w:t xml:space="preserve">            claim.Resource.ToString(),</w:t>
                  </w:r>
                </w:p>
                <w:p w:rsidR="001B44D9" w:rsidRPr="004D7AD9" w:rsidRDefault="00205C11" w:rsidP="00C11179">
                  <w:pPr>
                    <w:autoSpaceDE w:val="0"/>
                    <w:autoSpaceDN w:val="0"/>
                    <w:adjustRightInd w:val="0"/>
                    <w:spacing w:after="0" w:line="240" w:lineRule="auto"/>
                    <w:jc w:val="left"/>
                    <w:rPr>
                      <w:rFonts w:ascii="Consolas" w:hAnsi="Consolas" w:cs="Times New Roman"/>
                      <w:noProof/>
                      <w:sz w:val="20"/>
                      <w:szCs w:val="20"/>
                    </w:rPr>
                  </w:pPr>
                  <w:r w:rsidRPr="00205C11">
                    <w:rPr>
                      <w:rFonts w:ascii="Consolas" w:hAnsi="Consolas" w:cs="Times New Roman"/>
                      <w:noProof/>
                      <w:sz w:val="20"/>
                      <w:szCs w:val="20"/>
                    </w:rPr>
                    <w:t xml:space="preserve">           </w:t>
                  </w:r>
                  <w:r w:rsidR="004D7AD9">
                    <w:rPr>
                      <w:rFonts w:ascii="Consolas" w:hAnsi="Consolas" w:cs="Times New Roman"/>
                      <w:noProof/>
                      <w:sz w:val="20"/>
                      <w:szCs w:val="20"/>
                    </w:rPr>
                    <w:t xml:space="preserve"> </w:t>
                  </w:r>
                  <w:r w:rsidRPr="00205C11">
                    <w:rPr>
                      <w:rFonts w:ascii="Consolas" w:hAnsi="Consolas" w:cs="Times New Roman"/>
                      <w:noProof/>
                      <w:color w:val="A31515"/>
                      <w:sz w:val="20"/>
                      <w:szCs w:val="20"/>
                    </w:rPr>
                    <w:t>"http://docs.oasis-open.org/wsfed/authorization/200706/claims/action"</w:t>
                  </w:r>
                  <w:r w:rsidRPr="00205C11">
                    <w:rPr>
                      <w:rFonts w:ascii="Consolas" w:hAnsi="Consolas" w:cs="Times New Roman"/>
                      <w:noProof/>
                      <w:sz w:val="20"/>
                      <w:szCs w:val="20"/>
                    </w:rPr>
                    <w:t>,</w:t>
                  </w:r>
                </w:p>
                <w:p w:rsidR="001B44D9" w:rsidRPr="004D7AD9" w:rsidRDefault="00205C11" w:rsidP="00C11179">
                  <w:pPr>
                    <w:autoSpaceDE w:val="0"/>
                    <w:autoSpaceDN w:val="0"/>
                    <w:adjustRightInd w:val="0"/>
                    <w:spacing w:after="0" w:line="240" w:lineRule="auto"/>
                    <w:jc w:val="left"/>
                    <w:rPr>
                      <w:rFonts w:ascii="Consolas" w:hAnsi="Consolas" w:cs="Times New Roman"/>
                      <w:noProof/>
                      <w:sz w:val="20"/>
                      <w:szCs w:val="20"/>
                    </w:rPr>
                  </w:pPr>
                  <w:r w:rsidRPr="00205C11">
                    <w:rPr>
                      <w:rFonts w:ascii="Consolas" w:hAnsi="Consolas" w:cs="Times New Roman"/>
                      <w:noProof/>
                      <w:sz w:val="20"/>
                      <w:szCs w:val="20"/>
                    </w:rPr>
                    <w:t xml:space="preserve">            claimValue))</w:t>
                  </w:r>
                </w:p>
                <w:p w:rsidR="001B44D9" w:rsidRPr="004D7AD9" w:rsidRDefault="00205C11" w:rsidP="00C11179">
                  <w:pPr>
                    <w:autoSpaceDE w:val="0"/>
                    <w:autoSpaceDN w:val="0"/>
                    <w:adjustRightInd w:val="0"/>
                    <w:spacing w:after="0" w:line="240" w:lineRule="auto"/>
                    <w:jc w:val="left"/>
                    <w:rPr>
                      <w:rFonts w:ascii="Consolas" w:hAnsi="Consolas" w:cs="Times New Roman"/>
                      <w:noProof/>
                      <w:sz w:val="20"/>
                      <w:szCs w:val="20"/>
                    </w:rPr>
                  </w:pPr>
                  <w:r w:rsidRPr="00205C11">
                    <w:rPr>
                      <w:rFonts w:ascii="Consolas" w:hAnsi="Consolas" w:cs="Times New Roman"/>
                      <w:noProof/>
                      <w:sz w:val="20"/>
                      <w:szCs w:val="20"/>
                    </w:rPr>
                    <w:t xml:space="preserve">            {</w:t>
                  </w:r>
                </w:p>
                <w:p w:rsidR="001B44D9" w:rsidRPr="004D7AD9" w:rsidRDefault="00205C11" w:rsidP="00C11179">
                  <w:pPr>
                    <w:autoSpaceDE w:val="0"/>
                    <w:autoSpaceDN w:val="0"/>
                    <w:adjustRightInd w:val="0"/>
                    <w:spacing w:after="0" w:line="240" w:lineRule="auto"/>
                    <w:jc w:val="left"/>
                    <w:rPr>
                      <w:rFonts w:ascii="Consolas" w:hAnsi="Consolas" w:cs="Times New Roman"/>
                      <w:noProof/>
                      <w:sz w:val="20"/>
                      <w:szCs w:val="20"/>
                    </w:rPr>
                  </w:pPr>
                  <w:r w:rsidRPr="00205C11">
                    <w:rPr>
                      <w:rFonts w:ascii="Consolas" w:hAnsi="Consolas" w:cs="Times New Roman"/>
                      <w:noProof/>
                      <w:sz w:val="20"/>
                      <w:szCs w:val="20"/>
                    </w:rPr>
                    <w:t xml:space="preserve">                </w:t>
                  </w:r>
                  <w:r w:rsidRPr="00205C11">
                    <w:rPr>
                      <w:rFonts w:ascii="Consolas" w:hAnsi="Consolas" w:cs="Times New Roman"/>
                      <w:noProof/>
                      <w:color w:val="0000FF"/>
                      <w:sz w:val="20"/>
                      <w:szCs w:val="20"/>
                    </w:rPr>
                    <w:t>if</w:t>
                  </w:r>
                  <w:r w:rsidRPr="00205C11">
                    <w:rPr>
                      <w:rFonts w:ascii="Consolas" w:hAnsi="Consolas" w:cs="Times New Roman"/>
                      <w:noProof/>
                      <w:sz w:val="20"/>
                      <w:szCs w:val="20"/>
                    </w:rPr>
                    <w:t xml:space="preserve"> (</w:t>
                  </w:r>
                  <w:r w:rsidRPr="00205C11">
                    <w:rPr>
                      <w:rFonts w:ascii="Consolas" w:hAnsi="Consolas" w:cs="Times New Roman"/>
                      <w:noProof/>
                      <w:color w:val="2B91AF"/>
                      <w:sz w:val="20"/>
                      <w:szCs w:val="20"/>
                    </w:rPr>
                    <w:t>AccessControlHelper</w:t>
                  </w:r>
                  <w:r w:rsidRPr="00205C11">
                    <w:rPr>
                      <w:rFonts w:ascii="Consolas" w:hAnsi="Consolas" w:cs="Times New Roman"/>
                      <w:noProof/>
                      <w:sz w:val="20"/>
                      <w:szCs w:val="20"/>
                    </w:rPr>
                    <w:t>.IsIssuedByIbn(claimSet))</w:t>
                  </w:r>
                </w:p>
                <w:p w:rsidR="001B44D9" w:rsidRPr="004D7AD9" w:rsidRDefault="00205C11" w:rsidP="00C11179">
                  <w:pPr>
                    <w:autoSpaceDE w:val="0"/>
                    <w:autoSpaceDN w:val="0"/>
                    <w:adjustRightInd w:val="0"/>
                    <w:spacing w:after="0" w:line="240" w:lineRule="auto"/>
                    <w:jc w:val="left"/>
                    <w:rPr>
                      <w:rFonts w:ascii="Consolas" w:hAnsi="Consolas" w:cs="Times New Roman"/>
                      <w:noProof/>
                      <w:sz w:val="20"/>
                      <w:szCs w:val="20"/>
                    </w:rPr>
                  </w:pPr>
                  <w:r w:rsidRPr="00205C11">
                    <w:rPr>
                      <w:rFonts w:ascii="Consolas" w:hAnsi="Consolas" w:cs="Times New Roman"/>
                      <w:noProof/>
                      <w:sz w:val="20"/>
                      <w:szCs w:val="20"/>
                    </w:rPr>
                    <w:t xml:space="preserve">                {</w:t>
                  </w:r>
                </w:p>
                <w:p w:rsidR="001B44D9" w:rsidRPr="004D7AD9" w:rsidRDefault="00205C11" w:rsidP="00C11179">
                  <w:pPr>
                    <w:autoSpaceDE w:val="0"/>
                    <w:autoSpaceDN w:val="0"/>
                    <w:adjustRightInd w:val="0"/>
                    <w:spacing w:after="0" w:line="240" w:lineRule="auto"/>
                    <w:jc w:val="left"/>
                    <w:rPr>
                      <w:rFonts w:ascii="Consolas" w:hAnsi="Consolas" w:cs="Times New Roman"/>
                      <w:noProof/>
                      <w:sz w:val="20"/>
                      <w:szCs w:val="20"/>
                    </w:rPr>
                  </w:pPr>
                  <w:r w:rsidRPr="00205C11">
                    <w:rPr>
                      <w:rFonts w:ascii="Consolas" w:hAnsi="Consolas" w:cs="Times New Roman"/>
                      <w:noProof/>
                      <w:sz w:val="20"/>
                      <w:szCs w:val="20"/>
                    </w:rPr>
                    <w:t xml:space="preserve">                    </w:t>
                  </w:r>
                  <w:r w:rsidRPr="00205C11">
                    <w:rPr>
                      <w:rFonts w:ascii="Consolas" w:hAnsi="Consolas" w:cs="Times New Roman"/>
                      <w:noProof/>
                      <w:color w:val="0000FF"/>
                      <w:sz w:val="20"/>
                      <w:szCs w:val="20"/>
                    </w:rPr>
                    <w:t>return</w:t>
                  </w:r>
                  <w:r w:rsidRPr="00205C11">
                    <w:rPr>
                      <w:rFonts w:ascii="Consolas" w:hAnsi="Consolas" w:cs="Times New Roman"/>
                      <w:noProof/>
                      <w:sz w:val="20"/>
                      <w:szCs w:val="20"/>
                    </w:rPr>
                    <w:t>;</w:t>
                  </w:r>
                </w:p>
                <w:p w:rsidR="001B44D9" w:rsidRPr="004D7AD9" w:rsidRDefault="00205C11" w:rsidP="00C11179">
                  <w:pPr>
                    <w:autoSpaceDE w:val="0"/>
                    <w:autoSpaceDN w:val="0"/>
                    <w:adjustRightInd w:val="0"/>
                    <w:spacing w:after="0" w:line="240" w:lineRule="auto"/>
                    <w:jc w:val="left"/>
                    <w:rPr>
                      <w:rFonts w:ascii="Consolas" w:hAnsi="Consolas" w:cs="Times New Roman"/>
                      <w:noProof/>
                      <w:sz w:val="20"/>
                      <w:szCs w:val="20"/>
                    </w:rPr>
                  </w:pPr>
                  <w:r w:rsidRPr="00205C11">
                    <w:rPr>
                      <w:rFonts w:ascii="Consolas" w:hAnsi="Consolas" w:cs="Times New Roman"/>
                      <w:noProof/>
                      <w:sz w:val="20"/>
                      <w:szCs w:val="20"/>
                    </w:rPr>
                    <w:t xml:space="preserve">                }</w:t>
                  </w:r>
                </w:p>
                <w:p w:rsidR="001B44D9" w:rsidRPr="004D7AD9" w:rsidRDefault="00205C11" w:rsidP="00C11179">
                  <w:pPr>
                    <w:autoSpaceDE w:val="0"/>
                    <w:autoSpaceDN w:val="0"/>
                    <w:adjustRightInd w:val="0"/>
                    <w:spacing w:after="0" w:line="240" w:lineRule="auto"/>
                    <w:jc w:val="left"/>
                    <w:rPr>
                      <w:rFonts w:ascii="Consolas" w:hAnsi="Consolas" w:cs="Times New Roman"/>
                      <w:noProof/>
                      <w:sz w:val="20"/>
                      <w:szCs w:val="20"/>
                    </w:rPr>
                  </w:pPr>
                  <w:r w:rsidRPr="00205C11">
                    <w:rPr>
                      <w:rFonts w:ascii="Consolas" w:hAnsi="Consolas" w:cs="Times New Roman"/>
                      <w:noProof/>
                      <w:sz w:val="20"/>
                      <w:szCs w:val="20"/>
                    </w:rPr>
                    <w:t xml:space="preserve">            }</w:t>
                  </w:r>
                </w:p>
                <w:p w:rsidR="001B44D9" w:rsidRPr="004D7AD9" w:rsidRDefault="00205C11" w:rsidP="00C11179">
                  <w:pPr>
                    <w:autoSpaceDE w:val="0"/>
                    <w:autoSpaceDN w:val="0"/>
                    <w:adjustRightInd w:val="0"/>
                    <w:spacing w:after="0" w:line="240" w:lineRule="auto"/>
                    <w:jc w:val="left"/>
                    <w:rPr>
                      <w:rFonts w:ascii="Consolas" w:hAnsi="Consolas" w:cs="Times New Roman"/>
                      <w:noProof/>
                      <w:sz w:val="20"/>
                      <w:szCs w:val="20"/>
                    </w:rPr>
                  </w:pPr>
                  <w:r w:rsidRPr="00205C11">
                    <w:rPr>
                      <w:rFonts w:ascii="Consolas" w:hAnsi="Consolas" w:cs="Times New Roman"/>
                      <w:noProof/>
                      <w:sz w:val="20"/>
                      <w:szCs w:val="20"/>
                    </w:rPr>
                    <w:t xml:space="preserve">        }</w:t>
                  </w:r>
                </w:p>
                <w:p w:rsidR="001B44D9" w:rsidRPr="004D7AD9" w:rsidRDefault="00205C11" w:rsidP="00C11179">
                  <w:pPr>
                    <w:autoSpaceDE w:val="0"/>
                    <w:autoSpaceDN w:val="0"/>
                    <w:adjustRightInd w:val="0"/>
                    <w:spacing w:after="0" w:line="240" w:lineRule="auto"/>
                    <w:jc w:val="left"/>
                    <w:rPr>
                      <w:rFonts w:ascii="Consolas" w:hAnsi="Consolas" w:cs="Times New Roman"/>
                      <w:noProof/>
                      <w:sz w:val="20"/>
                      <w:szCs w:val="20"/>
                    </w:rPr>
                  </w:pPr>
                  <w:r w:rsidRPr="00205C11">
                    <w:rPr>
                      <w:rFonts w:ascii="Consolas" w:hAnsi="Consolas" w:cs="Times New Roman"/>
                      <w:noProof/>
                      <w:sz w:val="20"/>
                      <w:szCs w:val="20"/>
                    </w:rPr>
                    <w:t xml:space="preserve">    }</w:t>
                  </w:r>
                </w:p>
                <w:p w:rsidR="001B44D9" w:rsidRPr="004D7AD9" w:rsidRDefault="00205C11" w:rsidP="00C11179">
                  <w:pPr>
                    <w:autoSpaceDE w:val="0"/>
                    <w:autoSpaceDN w:val="0"/>
                    <w:adjustRightInd w:val="0"/>
                    <w:spacing w:after="0" w:line="240" w:lineRule="auto"/>
                    <w:jc w:val="left"/>
                    <w:rPr>
                      <w:rFonts w:ascii="Consolas" w:hAnsi="Consolas" w:cs="Times New Roman"/>
                      <w:noProof/>
                      <w:sz w:val="20"/>
                      <w:szCs w:val="20"/>
                    </w:rPr>
                  </w:pPr>
                  <w:r w:rsidRPr="00205C11">
                    <w:rPr>
                      <w:rFonts w:ascii="Consolas" w:hAnsi="Consolas" w:cs="Times New Roman"/>
                      <w:noProof/>
                      <w:sz w:val="20"/>
                      <w:szCs w:val="20"/>
                    </w:rPr>
                    <w:t xml:space="preserve">    </w:t>
                  </w:r>
                  <w:r w:rsidRPr="00205C11">
                    <w:rPr>
                      <w:rFonts w:ascii="Consolas" w:hAnsi="Consolas" w:cs="Times New Roman"/>
                      <w:noProof/>
                      <w:color w:val="0000FF"/>
                      <w:sz w:val="20"/>
                      <w:szCs w:val="20"/>
                    </w:rPr>
                    <w:t>throw</w:t>
                  </w:r>
                  <w:r w:rsidRPr="00205C11">
                    <w:rPr>
                      <w:rFonts w:ascii="Consolas" w:hAnsi="Consolas" w:cs="Times New Roman"/>
                      <w:noProof/>
                      <w:sz w:val="20"/>
                      <w:szCs w:val="20"/>
                    </w:rPr>
                    <w:t xml:space="preserve"> </w:t>
                  </w:r>
                  <w:r w:rsidRPr="00205C11">
                    <w:rPr>
                      <w:rFonts w:ascii="Consolas" w:hAnsi="Consolas" w:cs="Times New Roman"/>
                      <w:noProof/>
                      <w:color w:val="0000FF"/>
                      <w:sz w:val="20"/>
                      <w:szCs w:val="20"/>
                    </w:rPr>
                    <w:t>new</w:t>
                  </w:r>
                  <w:r w:rsidRPr="00205C11">
                    <w:rPr>
                      <w:rFonts w:ascii="Consolas" w:hAnsi="Consolas" w:cs="Times New Roman"/>
                      <w:noProof/>
                      <w:sz w:val="20"/>
                      <w:szCs w:val="20"/>
                    </w:rPr>
                    <w:t xml:space="preserve"> </w:t>
                  </w:r>
                  <w:r w:rsidRPr="00205C11">
                    <w:rPr>
                      <w:rFonts w:ascii="Consolas" w:hAnsi="Consolas" w:cs="Times New Roman"/>
                      <w:noProof/>
                      <w:color w:val="2B91AF"/>
                      <w:sz w:val="20"/>
                      <w:szCs w:val="20"/>
                    </w:rPr>
                    <w:t>FaultException</w:t>
                  </w:r>
                  <w:r w:rsidRPr="00205C11">
                    <w:rPr>
                      <w:rFonts w:ascii="Consolas" w:hAnsi="Consolas" w:cs="Times New Roman"/>
                      <w:noProof/>
                      <w:sz w:val="20"/>
                      <w:szCs w:val="20"/>
                    </w:rPr>
                    <w:t>(</w:t>
                  </w:r>
                  <w:r w:rsidRPr="00205C11">
                    <w:rPr>
                      <w:rFonts w:ascii="Consolas" w:hAnsi="Consolas" w:cs="Times New Roman"/>
                      <w:noProof/>
                      <w:color w:val="A31515"/>
                      <w:sz w:val="20"/>
                      <w:szCs w:val="20"/>
                    </w:rPr>
                    <w:t>"Access denied."</w:t>
                  </w:r>
                  <w:r w:rsidRPr="00205C11">
                    <w:rPr>
                      <w:rFonts w:ascii="Consolas" w:hAnsi="Consolas" w:cs="Times New Roman"/>
                      <w:noProof/>
                      <w:sz w:val="20"/>
                      <w:szCs w:val="20"/>
                    </w:rPr>
                    <w:t>);</w:t>
                  </w:r>
                </w:p>
                <w:p w:rsidR="001B44D9" w:rsidRPr="004D7AD9" w:rsidRDefault="00205C11" w:rsidP="00C11179">
                  <w:pPr>
                    <w:autoSpaceDE w:val="0"/>
                    <w:autoSpaceDN w:val="0"/>
                    <w:adjustRightInd w:val="0"/>
                    <w:spacing w:after="0" w:line="240" w:lineRule="auto"/>
                    <w:jc w:val="left"/>
                    <w:rPr>
                      <w:rFonts w:ascii="Consolas" w:hAnsi="Consolas" w:cs="Times New Roman"/>
                      <w:noProof/>
                      <w:sz w:val="20"/>
                      <w:szCs w:val="20"/>
                    </w:rPr>
                  </w:pPr>
                  <w:r w:rsidRPr="00205C11">
                    <w:rPr>
                      <w:rFonts w:ascii="Consolas" w:hAnsi="Consolas" w:cs="Times New Roman"/>
                      <w:noProof/>
                      <w:sz w:val="20"/>
                      <w:szCs w:val="20"/>
                    </w:rPr>
                    <w:t>}</w:t>
                  </w:r>
                </w:p>
                <w:p w:rsidR="001B44D9" w:rsidRPr="00CA5161" w:rsidRDefault="001B44D9" w:rsidP="00C11179">
                  <w:pPr>
                    <w:rPr>
                      <w:sz w:val="12"/>
                    </w:rPr>
                  </w:pPr>
                </w:p>
              </w:txbxContent>
            </v:textbox>
            <w10:wrap type="none"/>
            <w10:anchorlock/>
          </v:shape>
        </w:pict>
      </w:r>
    </w:p>
    <w:p w:rsidR="00C11179" w:rsidRDefault="00C11179" w:rsidP="00C11179">
      <w:pPr>
        <w:pStyle w:val="Caption"/>
      </w:pPr>
      <w:bookmarkStart w:id="34" w:name="_Ref213909790"/>
      <w:r>
        <w:t xml:space="preserve">Figure </w:t>
      </w:r>
      <w:r w:rsidR="00205C11">
        <w:fldChar w:fldCharType="begin"/>
      </w:r>
      <w:r w:rsidR="00B84B5E">
        <w:instrText xml:space="preserve"> SEQ Figure \* ARABIC </w:instrText>
      </w:r>
      <w:r w:rsidR="00205C11">
        <w:fldChar w:fldCharType="separate"/>
      </w:r>
      <w:r w:rsidR="008A5D77">
        <w:rPr>
          <w:noProof/>
        </w:rPr>
        <w:t>11</w:t>
      </w:r>
      <w:r w:rsidR="00205C11">
        <w:fldChar w:fldCharType="end"/>
      </w:r>
      <w:bookmarkEnd w:id="34"/>
      <w:r>
        <w:t>: Code for DemandActionClaim helper method</w:t>
      </w:r>
    </w:p>
    <w:p w:rsidR="00C11179" w:rsidRDefault="00205C11" w:rsidP="00EA2308">
      <w:r>
        <w:fldChar w:fldCharType="begin"/>
      </w:r>
      <w:r w:rsidR="00C11179">
        <w:instrText xml:space="preserve"> REF _Ref213909790 \h </w:instrText>
      </w:r>
      <w:r>
        <w:fldChar w:fldCharType="separate"/>
      </w:r>
      <w:r w:rsidR="008A5D77">
        <w:t xml:space="preserve">Figure </w:t>
      </w:r>
      <w:r w:rsidR="008A5D77">
        <w:rPr>
          <w:noProof/>
        </w:rPr>
        <w:t>11</w:t>
      </w:r>
      <w:r>
        <w:fldChar w:fldCharType="end"/>
      </w:r>
      <w:r w:rsidR="002F5114">
        <w:t xml:space="preserve"> shows the helper method, DemandActionClaim. </w:t>
      </w:r>
      <w:r w:rsidR="00C11179">
        <w:t>You may not be aware of this, but WCF was built with claims in mind</w:t>
      </w:r>
      <w:r w:rsidR="004F7ACA">
        <w:t>.</w:t>
      </w:r>
      <w:r w:rsidR="00C11179">
        <w:t xml:space="preserve"> See how the OperationContext gives access to a set of claim sets? Each claim set represents a security token. The code here loops through and finds the token (there’s only one in this case, issued by ACS). It then looks for a claim of a particular type (the hardcoded URI that ends in /action identifies an Action claim) and ensures that it has the value specified by the caller (“Calculator.Add”, for example) and that it’s issued by ACS</w:t>
      </w:r>
      <w:r w:rsidR="009B4D6C">
        <w:rPr>
          <w:rStyle w:val="FootnoteReference"/>
        </w:rPr>
        <w:footnoteReference w:id="12"/>
      </w:r>
      <w:r w:rsidR="00C11179">
        <w:t>. If these requirements aren’t met, the helper method faults with “Access denied.”</w:t>
      </w:r>
    </w:p>
    <w:p w:rsidR="00E30EBF" w:rsidRDefault="00205C11" w:rsidP="00EA2308">
      <w:r>
        <w:fldChar w:fldCharType="begin"/>
      </w:r>
      <w:r w:rsidR="009B4D6C">
        <w:instrText xml:space="preserve"> REF _Ref213910405 \h </w:instrText>
      </w:r>
      <w:r>
        <w:fldChar w:fldCharType="separate"/>
      </w:r>
      <w:r w:rsidR="008A5D77">
        <w:t xml:space="preserve">Figure </w:t>
      </w:r>
      <w:r w:rsidR="008A5D77">
        <w:rPr>
          <w:noProof/>
        </w:rPr>
        <w:t>12</w:t>
      </w:r>
      <w:r>
        <w:fldChar w:fldCharType="end"/>
      </w:r>
      <w:r w:rsidR="00E30EBF">
        <w:t xml:space="preserve"> shows a run of the client with these rules set up. I made sure I typed in the </w:t>
      </w:r>
      <w:r w:rsidR="007A592F">
        <w:t>correct</w:t>
      </w:r>
      <w:r w:rsidR="00E30EBF">
        <w:t xml:space="preserve"> solution name and password </w:t>
      </w:r>
      <w:r w:rsidR="007A592F">
        <w:t xml:space="preserve">so that access would be granted. If I’d typed in an incorrect password, I’d have gotten an exception complaining that I couldn’t be authenticated by ACS. </w:t>
      </w:r>
    </w:p>
    <w:p w:rsidR="00000000" w:rsidRDefault="000F1521">
      <w:pPr>
        <w:keepNext/>
        <w:jc w:val="center"/>
      </w:pPr>
      <w:r>
        <w:rPr>
          <w:noProof/>
          <w:lang w:bidi="ar-SA"/>
        </w:rPr>
        <w:lastRenderedPageBreak/>
        <w:drawing>
          <wp:inline distT="0" distB="0" distL="0" distR="0">
            <wp:extent cx="2910840" cy="967740"/>
            <wp:effectExtent l="19050" t="0" r="3810" b="0"/>
            <wp:docPr id="81" name="Picture 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1"/>
                    <pic:cNvPicPr>
                      <a:picLocks noChangeAspect="1" noChangeArrowheads="1"/>
                    </pic:cNvPicPr>
                  </pic:nvPicPr>
                  <pic:blipFill>
                    <a:blip r:embed="rId27"/>
                    <a:srcRect/>
                    <a:stretch>
                      <a:fillRect/>
                    </a:stretch>
                  </pic:blipFill>
                  <pic:spPr bwMode="auto">
                    <a:xfrm>
                      <a:off x="0" y="0"/>
                      <a:ext cx="2910840" cy="967740"/>
                    </a:xfrm>
                    <a:prstGeom prst="rect">
                      <a:avLst/>
                    </a:prstGeom>
                    <a:noFill/>
                    <a:ln w="9525">
                      <a:noFill/>
                      <a:miter lim="800000"/>
                      <a:headEnd/>
                      <a:tailEnd/>
                    </a:ln>
                  </pic:spPr>
                </pic:pic>
              </a:graphicData>
            </a:graphic>
          </wp:inline>
        </w:drawing>
      </w:r>
    </w:p>
    <w:p w:rsidR="00C73F0F" w:rsidRDefault="00EB1B06" w:rsidP="00EB1B06">
      <w:pPr>
        <w:pStyle w:val="Caption"/>
      </w:pPr>
      <w:bookmarkStart w:id="35" w:name="_Ref213910405"/>
      <w:r>
        <w:t xml:space="preserve">Figure </w:t>
      </w:r>
      <w:r w:rsidR="00205C11">
        <w:fldChar w:fldCharType="begin"/>
      </w:r>
      <w:r w:rsidR="00B84B5E">
        <w:instrText xml:space="preserve"> SEQ Figure \* ARABIC </w:instrText>
      </w:r>
      <w:r w:rsidR="00205C11">
        <w:fldChar w:fldCharType="separate"/>
      </w:r>
      <w:r w:rsidR="008A5D77">
        <w:rPr>
          <w:noProof/>
        </w:rPr>
        <w:t>12</w:t>
      </w:r>
      <w:r w:rsidR="00205C11">
        <w:fldChar w:fldCharType="end"/>
      </w:r>
      <w:bookmarkEnd w:id="35"/>
      <w:r>
        <w:t>: Running the client with all four Action claims</w:t>
      </w:r>
    </w:p>
    <w:p w:rsidR="009B4D6C" w:rsidRDefault="007A592F" w:rsidP="009B4D6C">
      <w:r>
        <w:t xml:space="preserve">Once I got the solution running, I went back to the rules and disabled </w:t>
      </w:r>
      <w:r w:rsidR="00DE4CCD">
        <w:t>Calculator.</w:t>
      </w:r>
      <w:r>
        <w:t xml:space="preserve">Divide </w:t>
      </w:r>
      <w:r w:rsidR="000F1521">
        <w:t xml:space="preserve">by simply unchecking its box (see </w:t>
      </w:r>
      <w:r w:rsidR="00205C11">
        <w:fldChar w:fldCharType="begin"/>
      </w:r>
      <w:r w:rsidR="000F1521">
        <w:instrText xml:space="preserve"> REF _Ref213908115 \h </w:instrText>
      </w:r>
      <w:r w:rsidR="00205C11">
        <w:fldChar w:fldCharType="separate"/>
      </w:r>
      <w:r w:rsidR="008A5D77">
        <w:t xml:space="preserve">Figure </w:t>
      </w:r>
      <w:r w:rsidR="008A5D77">
        <w:rPr>
          <w:noProof/>
        </w:rPr>
        <w:t>9</w:t>
      </w:r>
      <w:r w:rsidR="00205C11">
        <w:fldChar w:fldCharType="end"/>
      </w:r>
      <w:r w:rsidR="000F1521">
        <w:t xml:space="preserve">). </w:t>
      </w:r>
      <w:r>
        <w:t>Then I ran the client again. This time, it got only three of the four Action claims, and was denied access to the Divide operation (</w:t>
      </w:r>
      <w:r w:rsidR="00205C11">
        <w:fldChar w:fldCharType="begin"/>
      </w:r>
      <w:r w:rsidR="00FB7821">
        <w:instrText xml:space="preserve"> REF _Ref213911110 \h </w:instrText>
      </w:r>
      <w:r w:rsidR="00205C11">
        <w:fldChar w:fldCharType="separate"/>
      </w:r>
      <w:r w:rsidR="008A5D77">
        <w:t xml:space="preserve">Figure </w:t>
      </w:r>
      <w:r w:rsidR="008A5D77">
        <w:rPr>
          <w:noProof/>
        </w:rPr>
        <w:t>13</w:t>
      </w:r>
      <w:r w:rsidR="00205C11">
        <w:fldChar w:fldCharType="end"/>
      </w:r>
      <w:r>
        <w:t>).</w:t>
      </w:r>
    </w:p>
    <w:p w:rsidR="00000000" w:rsidRDefault="000F1521">
      <w:pPr>
        <w:keepNext/>
        <w:jc w:val="center"/>
      </w:pPr>
      <w:r>
        <w:rPr>
          <w:noProof/>
          <w:lang w:bidi="ar-SA"/>
        </w:rPr>
        <w:drawing>
          <wp:inline distT="0" distB="0" distL="0" distR="0">
            <wp:extent cx="2987040" cy="967740"/>
            <wp:effectExtent l="19050" t="0" r="3810" b="0"/>
            <wp:docPr id="78" name="Picture 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8"/>
                    <pic:cNvPicPr>
                      <a:picLocks noChangeAspect="1" noChangeArrowheads="1"/>
                    </pic:cNvPicPr>
                  </pic:nvPicPr>
                  <pic:blipFill>
                    <a:blip r:embed="rId28"/>
                    <a:srcRect/>
                    <a:stretch>
                      <a:fillRect/>
                    </a:stretch>
                  </pic:blipFill>
                  <pic:spPr bwMode="auto">
                    <a:xfrm>
                      <a:off x="0" y="0"/>
                      <a:ext cx="2987040" cy="967740"/>
                    </a:xfrm>
                    <a:prstGeom prst="rect">
                      <a:avLst/>
                    </a:prstGeom>
                    <a:noFill/>
                    <a:ln w="9525">
                      <a:noFill/>
                      <a:miter lim="800000"/>
                      <a:headEnd/>
                      <a:tailEnd/>
                    </a:ln>
                  </pic:spPr>
                </pic:pic>
              </a:graphicData>
            </a:graphic>
          </wp:inline>
        </w:drawing>
      </w:r>
    </w:p>
    <w:p w:rsidR="007A592F" w:rsidRPr="009B4D6C" w:rsidRDefault="000F1521" w:rsidP="000F1521">
      <w:pPr>
        <w:pStyle w:val="Caption"/>
      </w:pPr>
      <w:bookmarkStart w:id="36" w:name="_Ref213911110"/>
      <w:r>
        <w:t xml:space="preserve">Figure </w:t>
      </w:r>
      <w:r w:rsidR="00205C11">
        <w:fldChar w:fldCharType="begin"/>
      </w:r>
      <w:r w:rsidR="00B84B5E">
        <w:instrText xml:space="preserve"> SEQ Figure \* ARABIC </w:instrText>
      </w:r>
      <w:r w:rsidR="00205C11">
        <w:fldChar w:fldCharType="separate"/>
      </w:r>
      <w:r w:rsidR="008A5D77">
        <w:rPr>
          <w:noProof/>
        </w:rPr>
        <w:t>13</w:t>
      </w:r>
      <w:r w:rsidR="00205C11">
        <w:fldChar w:fldCharType="end"/>
      </w:r>
      <w:bookmarkEnd w:id="36"/>
      <w:r>
        <w:t>: Running the client after disabling one of the Action claims</w:t>
      </w:r>
    </w:p>
    <w:p w:rsidR="000F1521" w:rsidRDefault="000F1521" w:rsidP="000F1521">
      <w:r>
        <w:t xml:space="preserve">Next, I </w:t>
      </w:r>
      <w:r w:rsidR="00FB7821">
        <w:t>tried typing in another solution name and password to ACS</w:t>
      </w:r>
      <w:r>
        <w:t xml:space="preserve">. </w:t>
      </w:r>
      <w:r w:rsidR="00205C11">
        <w:fldChar w:fldCharType="begin"/>
      </w:r>
      <w:r w:rsidR="00FB7821">
        <w:instrText xml:space="preserve"> REF _Ref213911087 \h </w:instrText>
      </w:r>
      <w:r w:rsidR="00205C11">
        <w:fldChar w:fldCharType="separate"/>
      </w:r>
      <w:r w:rsidR="008A5D77">
        <w:t xml:space="preserve">Figure </w:t>
      </w:r>
      <w:r w:rsidR="008A5D77">
        <w:rPr>
          <w:noProof/>
        </w:rPr>
        <w:t>14</w:t>
      </w:r>
      <w:r w:rsidR="00205C11">
        <w:fldChar w:fldCharType="end"/>
      </w:r>
      <w:r w:rsidR="00FB7821">
        <w:t xml:space="preserve"> shows the result.</w:t>
      </w:r>
    </w:p>
    <w:p w:rsidR="00000000" w:rsidRDefault="00FB7821">
      <w:pPr>
        <w:keepNext/>
        <w:jc w:val="center"/>
      </w:pPr>
      <w:r>
        <w:rPr>
          <w:noProof/>
          <w:lang w:bidi="ar-SA"/>
        </w:rPr>
        <w:drawing>
          <wp:inline distT="0" distB="0" distL="0" distR="0">
            <wp:extent cx="2933700" cy="929640"/>
            <wp:effectExtent l="19050" t="0" r="0" b="0"/>
            <wp:docPr id="88" name="Picture 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8"/>
                    <pic:cNvPicPr>
                      <a:picLocks noChangeAspect="1" noChangeArrowheads="1"/>
                    </pic:cNvPicPr>
                  </pic:nvPicPr>
                  <pic:blipFill>
                    <a:blip r:embed="rId29"/>
                    <a:srcRect/>
                    <a:stretch>
                      <a:fillRect/>
                    </a:stretch>
                  </pic:blipFill>
                  <pic:spPr bwMode="auto">
                    <a:xfrm>
                      <a:off x="0" y="0"/>
                      <a:ext cx="2933700" cy="929640"/>
                    </a:xfrm>
                    <a:prstGeom prst="rect">
                      <a:avLst/>
                    </a:prstGeom>
                    <a:noFill/>
                    <a:ln w="9525">
                      <a:noFill/>
                      <a:miter lim="800000"/>
                      <a:headEnd/>
                      <a:tailEnd/>
                    </a:ln>
                  </pic:spPr>
                </pic:pic>
              </a:graphicData>
            </a:graphic>
          </wp:inline>
        </w:drawing>
      </w:r>
    </w:p>
    <w:p w:rsidR="000F1521" w:rsidRDefault="00FB7821" w:rsidP="00FB7821">
      <w:pPr>
        <w:pStyle w:val="Caption"/>
      </w:pPr>
      <w:bookmarkStart w:id="37" w:name="_Ref213911087"/>
      <w:r>
        <w:t xml:space="preserve">Figure </w:t>
      </w:r>
      <w:r w:rsidR="00205C11">
        <w:fldChar w:fldCharType="begin"/>
      </w:r>
      <w:r w:rsidR="00B84B5E">
        <w:instrText xml:space="preserve"> SEQ Figure \* ARABIC </w:instrText>
      </w:r>
      <w:r w:rsidR="00205C11">
        <w:fldChar w:fldCharType="separate"/>
      </w:r>
      <w:r w:rsidR="008A5D77">
        <w:rPr>
          <w:noProof/>
        </w:rPr>
        <w:t>14</w:t>
      </w:r>
      <w:r w:rsidR="00205C11">
        <w:fldChar w:fldCharType="end"/>
      </w:r>
      <w:bookmarkEnd w:id="37"/>
      <w:r>
        <w:t>: Running the client with a different user name</w:t>
      </w:r>
    </w:p>
    <w:p w:rsidR="00FB7821" w:rsidRDefault="00FB7821" w:rsidP="00FB7821">
      <w:r>
        <w:t xml:space="preserve">As you can see, I was able to specify the user name and password for another solution (xyzzy), but recall from </w:t>
      </w:r>
      <w:r w:rsidR="00205C11">
        <w:fldChar w:fldCharType="begin"/>
      </w:r>
      <w:r>
        <w:instrText xml:space="preserve"> REF _Ref213908115 \h </w:instrText>
      </w:r>
      <w:r w:rsidR="00205C11">
        <w:fldChar w:fldCharType="separate"/>
      </w:r>
      <w:r w:rsidR="008A5D77">
        <w:t xml:space="preserve">Figure </w:t>
      </w:r>
      <w:r w:rsidR="008A5D77">
        <w:rPr>
          <w:noProof/>
        </w:rPr>
        <w:t>9</w:t>
      </w:r>
      <w:r w:rsidR="00205C11">
        <w:fldChar w:fldCharType="end"/>
      </w:r>
      <w:r>
        <w:t xml:space="preserve"> that my rules look specifically for a UserName claim with a value of “asolution”, not “xyzzy”. So I ended up with a token with no Action claims in it, and wasn’t able to access any of the operations in the Calculator service</w:t>
      </w:r>
      <w:r w:rsidR="004F7ACA">
        <w:t xml:space="preserve"> (e.g., the DemandActionClaim authorization logic failed in this case).</w:t>
      </w:r>
    </w:p>
    <w:p w:rsidR="00E21E56" w:rsidRDefault="00D357A8" w:rsidP="00FB7821">
      <w:r>
        <w:t xml:space="preserve">Finally, I tried specifying </w:t>
      </w:r>
      <w:r w:rsidR="00D7608E">
        <w:t xml:space="preserve">“asolution” with </w:t>
      </w:r>
      <w:r w:rsidR="009029E3">
        <w:t>an</w:t>
      </w:r>
      <w:r>
        <w:t xml:space="preserve"> incorrect password, to simulate an attacker who might try to use the application without knowing the correct password. </w:t>
      </w:r>
      <w:r w:rsidR="001D0CCF">
        <w:t xml:space="preserve">The result? </w:t>
      </w:r>
      <w:r w:rsidR="00CF318E">
        <w:t xml:space="preserve">WCF </w:t>
      </w:r>
      <w:r w:rsidR="00E52406">
        <w:t xml:space="preserve">threw an </w:t>
      </w:r>
      <w:r>
        <w:t xml:space="preserve">exception that indicated that the caller could not be authenticated. So ACS didn’t even </w:t>
      </w:r>
      <w:r w:rsidR="00607936">
        <w:t xml:space="preserve">try to issue </w:t>
      </w:r>
      <w:r>
        <w:t>a token</w:t>
      </w:r>
      <w:r w:rsidR="003352D8">
        <w:t xml:space="preserve"> in this case</w:t>
      </w:r>
      <w:r>
        <w:t xml:space="preserve">, because it couldn’t </w:t>
      </w:r>
      <w:r w:rsidR="003E4B5E">
        <w:t>verify the user nam</w:t>
      </w:r>
      <w:r w:rsidR="00607936">
        <w:t xml:space="preserve">e and password that </w:t>
      </w:r>
      <w:r w:rsidR="000A05AD">
        <w:t>I</w:t>
      </w:r>
      <w:r w:rsidR="00E95F8D">
        <w:t xml:space="preserve"> supplied</w:t>
      </w:r>
      <w:r w:rsidR="00607936">
        <w:t>.</w:t>
      </w:r>
    </w:p>
    <w:p w:rsidR="00CE0D76" w:rsidRDefault="00CE0D76" w:rsidP="00CE0D76">
      <w:r>
        <w:t xml:space="preserve">If you </w:t>
      </w:r>
      <w:r w:rsidR="00F623BD">
        <w:t>examine this SDK sample further</w:t>
      </w:r>
      <w:r>
        <w:t xml:space="preserve">, you’ll see that it uses </w:t>
      </w:r>
      <w:r w:rsidR="004F7ACA">
        <w:t xml:space="preserve">the </w:t>
      </w:r>
      <w:r>
        <w:t xml:space="preserve">claims programming model </w:t>
      </w:r>
      <w:r w:rsidR="004F7ACA">
        <w:t xml:space="preserve">built into WCF today </w:t>
      </w:r>
      <w:r>
        <w:t xml:space="preserve">(System.IdentityModel). It’s also possible to pull in the Geneva Framework and use its programming model instead. The Geneva Framework is a newer approach to </w:t>
      </w:r>
      <w:r w:rsidR="004F7ACA">
        <w:t xml:space="preserve">programming </w:t>
      </w:r>
      <w:r>
        <w:t>claims</w:t>
      </w:r>
      <w:r w:rsidR="004F7ACA">
        <w:t>-based applications</w:t>
      </w:r>
      <w:r>
        <w:t xml:space="preserve">, </w:t>
      </w:r>
      <w:r w:rsidR="004F7ACA">
        <w:t xml:space="preserve">which </w:t>
      </w:r>
      <w:r>
        <w:t xml:space="preserve">tends to be more flexible and feature rich, and more accurately represents the </w:t>
      </w:r>
      <w:r>
        <w:lastRenderedPageBreak/>
        <w:t>future of claims-based programming in Microsoft .NET going forward</w:t>
      </w:r>
      <w:r w:rsidR="00EB7772">
        <w:rPr>
          <w:rStyle w:val="FootnoteReference"/>
        </w:rPr>
        <w:footnoteReference w:id="13"/>
      </w:r>
      <w:r>
        <w:t xml:space="preserve">. And since ASP.NET 2.0 doesn’t natively support claims-based programming, the Geneva Framework is your best </w:t>
      </w:r>
      <w:r w:rsidR="0093281A">
        <w:t xml:space="preserve">option </w:t>
      </w:r>
      <w:r>
        <w:t>for using claims</w:t>
      </w:r>
      <w:r w:rsidR="0093281A">
        <w:t xml:space="preserve"> in that scenario</w:t>
      </w:r>
      <w:r>
        <w:t>, as you’ll see in my browser-based example at the end of this paper.</w:t>
      </w:r>
    </w:p>
    <w:p w:rsidR="001B5DA6" w:rsidRDefault="0093281A" w:rsidP="001B5DA6">
      <w:pPr>
        <w:pStyle w:val="Heading1"/>
      </w:pPr>
      <w:bookmarkStart w:id="38" w:name="_Toc216770173"/>
      <w:r>
        <w:t>Configuring the .NET Access Control Service</w:t>
      </w:r>
      <w:bookmarkEnd w:id="38"/>
    </w:p>
    <w:p w:rsidR="001B5DA6" w:rsidRDefault="0093281A" w:rsidP="001B5DA6">
      <w:r>
        <w:t xml:space="preserve">This section drills into the various </w:t>
      </w:r>
      <w:r w:rsidR="001B5DA6">
        <w:t xml:space="preserve">ACS configuration </w:t>
      </w:r>
      <w:r>
        <w:t xml:space="preserve">options and further </w:t>
      </w:r>
      <w:r w:rsidR="001B5DA6">
        <w:t>explain</w:t>
      </w:r>
      <w:r>
        <w:t xml:space="preserve">s identity </w:t>
      </w:r>
      <w:r w:rsidR="001B5DA6">
        <w:t>concepts.</w:t>
      </w:r>
    </w:p>
    <w:p w:rsidR="00B02DF0" w:rsidRDefault="00B02DF0" w:rsidP="001B5DA6">
      <w:pPr>
        <w:pStyle w:val="Heading2"/>
      </w:pPr>
      <w:bookmarkStart w:id="39" w:name="_Toc216770174"/>
      <w:r>
        <w:t>Accounts and Solutions</w:t>
      </w:r>
      <w:bookmarkEnd w:id="39"/>
    </w:p>
    <w:p w:rsidR="0093281A" w:rsidRDefault="00B02DF0" w:rsidP="001B5DA6">
      <w:r>
        <w:t xml:space="preserve">Each account in ACS is associated with a single Windows Live ID (WLID). Each ACS account has a set of solutions. In ACS, you can think of a solution as a virtual issuing authority with its own private STS </w:t>
      </w:r>
      <w:r w:rsidR="00C82214">
        <w:t xml:space="preserve">and </w:t>
      </w:r>
      <w:r w:rsidR="00F62F71">
        <w:t xml:space="preserve">a set of </w:t>
      </w:r>
      <w:r w:rsidR="0093281A">
        <w:t xml:space="preserve">Web </w:t>
      </w:r>
      <w:r w:rsidR="00C82214">
        <w:t>pages where browsers can be redirected in order to obtain SAML tokens</w:t>
      </w:r>
      <w:r w:rsidR="00480BD0">
        <w:t xml:space="preserve"> (see </w:t>
      </w:r>
      <w:r w:rsidR="00205C11">
        <w:fldChar w:fldCharType="begin"/>
      </w:r>
      <w:r w:rsidR="00340DFE">
        <w:instrText xml:space="preserve"> REF _Ref213732358 \h </w:instrText>
      </w:r>
      <w:r w:rsidR="00205C11">
        <w:fldChar w:fldCharType="separate"/>
      </w:r>
      <w:r w:rsidR="008A5D77">
        <w:t xml:space="preserve">Figure </w:t>
      </w:r>
      <w:r w:rsidR="008A5D77">
        <w:rPr>
          <w:noProof/>
        </w:rPr>
        <w:t>15</w:t>
      </w:r>
      <w:r w:rsidR="00205C11">
        <w:fldChar w:fldCharType="end"/>
      </w:r>
      <w:r w:rsidR="00480BD0">
        <w:t>).</w:t>
      </w:r>
      <w:r w:rsidR="00F23BCB">
        <w:t xml:space="preserve"> </w:t>
      </w:r>
    </w:p>
    <w:p w:rsidR="00000000" w:rsidRDefault="0006074C">
      <w:pPr>
        <w:keepNext/>
        <w:jc w:val="center"/>
      </w:pPr>
      <w:r>
        <w:object w:dxaOrig="2887" w:dyaOrig="2772">
          <v:shape id="_x0000_i1037" type="#_x0000_t75" style="width:2in;height:139pt" o:ole="">
            <v:imagedata r:id="rId30" o:title=""/>
          </v:shape>
          <o:OLEObject Type="Embed" ProgID="Visio.Drawing.11" ShapeID="_x0000_i1037" DrawAspect="Content" ObjectID="_1290512134" r:id="rId31"/>
        </w:object>
      </w:r>
    </w:p>
    <w:p w:rsidR="003F22E2" w:rsidRDefault="00340DFE" w:rsidP="001B5DA6">
      <w:pPr>
        <w:pStyle w:val="Caption"/>
      </w:pPr>
      <w:bookmarkStart w:id="40" w:name="_Ref213732358"/>
      <w:r>
        <w:t xml:space="preserve">Figure </w:t>
      </w:r>
      <w:r w:rsidR="00205C11">
        <w:fldChar w:fldCharType="begin"/>
      </w:r>
      <w:r w:rsidR="00B84B5E">
        <w:instrText xml:space="preserve"> SEQ Figure \* ARABIC </w:instrText>
      </w:r>
      <w:r w:rsidR="00205C11">
        <w:fldChar w:fldCharType="separate"/>
      </w:r>
      <w:r w:rsidR="008A5D77">
        <w:rPr>
          <w:noProof/>
        </w:rPr>
        <w:t>15</w:t>
      </w:r>
      <w:r w:rsidR="00205C11">
        <w:fldChar w:fldCharType="end"/>
      </w:r>
      <w:bookmarkEnd w:id="40"/>
      <w:r>
        <w:t>: Accounts and Solutions</w:t>
      </w:r>
    </w:p>
    <w:p w:rsidR="0093281A" w:rsidRDefault="0093281A" w:rsidP="0093281A">
      <w:r>
        <w:t>A solution is also where you create rules that determine what claims will be in the SAML tokens issued by ACS. Each solution can have completely different rules.</w:t>
      </w:r>
    </w:p>
    <w:p w:rsidR="005A1A19" w:rsidRDefault="002C737E" w:rsidP="001B5DA6">
      <w:r>
        <w:t>In the CTP release</w:t>
      </w:r>
      <w:r w:rsidR="0093281A">
        <w:t>,</w:t>
      </w:r>
      <w:r w:rsidR="005A1A19">
        <w:t xml:space="preserve"> each solutio</w:t>
      </w:r>
      <w:r w:rsidR="006132E4">
        <w:t>n includes a set of credentials</w:t>
      </w:r>
      <w:r w:rsidR="005A1A19">
        <w:t xml:space="preserve"> including a password. You can use the solution name and password to authenticate to your private issuer and request a SAML token, but since there’s only one user name and password, this isn’t going to scale to support many users. Keep in mind that </w:t>
      </w:r>
      <w:r w:rsidR="0093281A">
        <w:t xml:space="preserve">solution </w:t>
      </w:r>
      <w:r w:rsidR="005A1A19">
        <w:t>credentials are really only for development and testing. If you want to test with certificates or information cards, you can do that as well, as each solution currently allows you to associate personal (self-issued) information cards as well as X.509 client certificates.</w:t>
      </w:r>
      <w:r w:rsidR="00230E76">
        <w:t xml:space="preserve"> Later in this paper I’</w:t>
      </w:r>
      <w:r w:rsidR="00972CAA">
        <w:t xml:space="preserve">ll talk about how to use </w:t>
      </w:r>
      <w:r w:rsidR="00230E76">
        <w:t>identity provider</w:t>
      </w:r>
      <w:r w:rsidR="00972CAA">
        <w:t>s</w:t>
      </w:r>
      <w:r w:rsidR="00230E76">
        <w:t xml:space="preserve"> like Windows Live ID and Geneva Server to authenticate users.</w:t>
      </w:r>
    </w:p>
    <w:p w:rsidR="0093281A" w:rsidRDefault="00EB440E" w:rsidP="001B5DA6">
      <w:r>
        <w:t>A</w:t>
      </w:r>
      <w:r w:rsidR="00D2459A">
        <w:t>n ACS</w:t>
      </w:r>
      <w:r>
        <w:t xml:space="preserve"> solution contains rules that can drive token issuance for many different applications, but </w:t>
      </w:r>
      <w:r w:rsidR="00A553E6">
        <w:t>most</w:t>
      </w:r>
      <w:r>
        <w:t xml:space="preserve"> application</w:t>
      </w:r>
      <w:r w:rsidR="00A553E6">
        <w:t>s</w:t>
      </w:r>
      <w:r>
        <w:t xml:space="preserve"> </w:t>
      </w:r>
      <w:r w:rsidR="00A553E6">
        <w:t>are</w:t>
      </w:r>
      <w:r>
        <w:t xml:space="preserve"> probably going to need different types of claims. One appli</w:t>
      </w:r>
      <w:r w:rsidR="009401DF">
        <w:t>cation might need to send email</w:t>
      </w:r>
      <w:r>
        <w:t xml:space="preserve"> to its users, and </w:t>
      </w:r>
      <w:r w:rsidR="008703A9">
        <w:t xml:space="preserve">would therefore expect </w:t>
      </w:r>
      <w:r>
        <w:t>an email claim</w:t>
      </w:r>
      <w:r w:rsidR="009D2378">
        <w:t xml:space="preserve"> to be</w:t>
      </w:r>
      <w:r>
        <w:t xml:space="preserve"> included in the token issued by ACS, </w:t>
      </w:r>
      <w:r>
        <w:lastRenderedPageBreak/>
        <w:t xml:space="preserve">while another might not need the user’s email address, and </w:t>
      </w:r>
      <w:r w:rsidR="0032128A">
        <w:t xml:space="preserve">for </w:t>
      </w:r>
      <w:r>
        <w:t>privacy</w:t>
      </w:r>
      <w:r w:rsidR="0032128A">
        <w:t xml:space="preserve"> considerations</w:t>
      </w:r>
      <w:r>
        <w:t>,</w:t>
      </w:r>
      <w:r w:rsidR="00C67D07">
        <w:t xml:space="preserve"> therefore</w:t>
      </w:r>
      <w:r>
        <w:t xml:space="preserve"> shouldn’</w:t>
      </w:r>
      <w:r w:rsidR="007842B6">
        <w:t>t have access to the user’s email</w:t>
      </w:r>
      <w:r>
        <w:t xml:space="preserve">. </w:t>
      </w:r>
      <w:r w:rsidR="0093281A">
        <w:t>For example, a</w:t>
      </w:r>
      <w:r>
        <w:t xml:space="preserve">n expense reporting application might want to know whether the user is a ProjectManager or a ProjectMember, and would therefore need claims representing these roles. But a weather reporting application wouldn’t care about </w:t>
      </w:r>
      <w:r w:rsidR="008E782E">
        <w:t>claims</w:t>
      </w:r>
      <w:r w:rsidR="0090546C">
        <w:t xml:space="preserve"> like that</w:t>
      </w:r>
      <w:r w:rsidR="00705622">
        <w:t xml:space="preserve">, and would instead be more interested in the user’s current </w:t>
      </w:r>
      <w:r w:rsidR="00743FC6">
        <w:t xml:space="preserve">geographic </w:t>
      </w:r>
      <w:r w:rsidR="00705622">
        <w:t>location</w:t>
      </w:r>
      <w:r>
        <w:t xml:space="preserve">. </w:t>
      </w:r>
    </w:p>
    <w:p w:rsidR="00730C44" w:rsidRDefault="00EB440E" w:rsidP="001B5DA6">
      <w:r>
        <w:t>Clearly each appl</w:t>
      </w:r>
      <w:r w:rsidR="00730C44">
        <w:t>icat</w:t>
      </w:r>
      <w:r w:rsidR="003F5592">
        <w:t xml:space="preserve">ion needs its own </w:t>
      </w:r>
      <w:r w:rsidR="00705622">
        <w:t xml:space="preserve">claims, and therefore its own set of </w:t>
      </w:r>
      <w:r w:rsidR="009041B5">
        <w:t>rules</w:t>
      </w:r>
      <w:r w:rsidR="00FB27FA">
        <w:t xml:space="preserve"> so that ACS can generate those claims</w:t>
      </w:r>
      <w:r w:rsidR="004F24CB">
        <w:t>.</w:t>
      </w:r>
      <w:r w:rsidR="00B214AB">
        <w:t xml:space="preserve"> </w:t>
      </w:r>
      <w:r w:rsidR="005E35D2">
        <w:t xml:space="preserve">This idea is so important that WS-Trust defines the request for security token (RST) to include an AppliesTo field, which is a URI identifying the </w:t>
      </w:r>
      <w:r w:rsidR="000C48CF">
        <w:t xml:space="preserve">logical </w:t>
      </w:r>
      <w:r w:rsidR="005E35D2">
        <w:t>destination for the token.</w:t>
      </w:r>
      <w:r w:rsidR="000A5A08">
        <w:t xml:space="preserve"> ACS makes use of this, by allowing you to assign a URI to each of your applications.</w:t>
      </w:r>
    </w:p>
    <w:p w:rsidR="005A1A19" w:rsidRDefault="0093281A" w:rsidP="001B5DA6">
      <w:pPr>
        <w:pStyle w:val="Heading2"/>
      </w:pPr>
      <w:bookmarkStart w:id="41" w:name="_Toc216770175"/>
      <w:r>
        <w:t>Solution Scopes</w:t>
      </w:r>
      <w:bookmarkEnd w:id="41"/>
    </w:p>
    <w:p w:rsidR="009A1E94" w:rsidRDefault="00E342E8" w:rsidP="001B5DA6">
      <w:r>
        <w:t>In</w:t>
      </w:r>
      <w:r w:rsidR="009A1E94">
        <w:t xml:space="preserve"> ACS, each application </w:t>
      </w:r>
      <w:r w:rsidR="00A5785E">
        <w:t>within a solution</w:t>
      </w:r>
      <w:r w:rsidR="009A1E94">
        <w:t xml:space="preserve"> </w:t>
      </w:r>
      <w:r w:rsidR="00F330CB">
        <w:t>must be</w:t>
      </w:r>
      <w:r w:rsidR="009A1E94">
        <w:t xml:space="preserve"> assigned a </w:t>
      </w:r>
      <w:r w:rsidR="00F330CB">
        <w:t xml:space="preserve">unique </w:t>
      </w:r>
      <w:r w:rsidR="009A1E94">
        <w:t>URI</w:t>
      </w:r>
      <w:r w:rsidR="00EF4870">
        <w:t>. T</w:t>
      </w:r>
      <w:r w:rsidR="00C870E9">
        <w:t>his is the AppliesTo URI that I mentioned in the previous section</w:t>
      </w:r>
      <w:r w:rsidR="009A1E94">
        <w:t>. While technically this can be any string that fol</w:t>
      </w:r>
      <w:r w:rsidR="00EF4870">
        <w:t xml:space="preserve">lows </w:t>
      </w:r>
      <w:r w:rsidR="00C749BC">
        <w:t>the rules for constructing URIs</w:t>
      </w:r>
      <w:r w:rsidR="0029220E">
        <w:rPr>
          <w:rStyle w:val="FootnoteReference"/>
        </w:rPr>
        <w:footnoteReference w:id="14"/>
      </w:r>
      <w:r w:rsidR="009A1E94">
        <w:t>, generally for web applications and services, most people find it convenient to u</w:t>
      </w:r>
      <w:r w:rsidR="0029220E">
        <w:t xml:space="preserve">se </w:t>
      </w:r>
      <w:r w:rsidR="000D34E2">
        <w:t>a</w:t>
      </w:r>
      <w:r w:rsidR="0029220E">
        <w:t xml:space="preserve"> URL </w:t>
      </w:r>
      <w:r w:rsidR="000D34E2">
        <w:t xml:space="preserve">associated with </w:t>
      </w:r>
      <w:r w:rsidR="0029220E">
        <w:t xml:space="preserve">the application, for example, </w:t>
      </w:r>
      <w:r w:rsidR="009A1E94">
        <w:t>http://www.fabrikam.com/expenseReportingService</w:t>
      </w:r>
      <w:r w:rsidR="0029220E">
        <w:t>.</w:t>
      </w:r>
      <w:r w:rsidR="000D34E2">
        <w:t xml:space="preserve"> The obvious benefit is that </w:t>
      </w:r>
      <w:r w:rsidR="0024200D">
        <w:t xml:space="preserve">it becomes </w:t>
      </w:r>
      <w:r w:rsidR="007F61C8">
        <w:t xml:space="preserve">immediately </w:t>
      </w:r>
      <w:r w:rsidR="000D34E2">
        <w:t xml:space="preserve">obvious what application the name refers to, but another benefit is that it’s harder to accidentally </w:t>
      </w:r>
      <w:r w:rsidR="00445D58">
        <w:t xml:space="preserve">give the same URI to </w:t>
      </w:r>
      <w:r w:rsidR="000D34E2">
        <w:t xml:space="preserve">two </w:t>
      </w:r>
      <w:r w:rsidR="00445D58">
        <w:t xml:space="preserve">different </w:t>
      </w:r>
      <w:r w:rsidR="000D34E2">
        <w:t>applications.</w:t>
      </w:r>
    </w:p>
    <w:p w:rsidR="00C9277E" w:rsidRDefault="00BA13B3" w:rsidP="001B5DA6">
      <w:r>
        <w:t xml:space="preserve">Each ACS solution can drive several applications, so it follows that each application should have its own </w:t>
      </w:r>
      <w:r w:rsidR="00E31724" w:rsidRPr="0049779D">
        <w:rPr>
          <w:i/>
        </w:rPr>
        <w:t>scope</w:t>
      </w:r>
      <w:r w:rsidR="00E31724">
        <w:t xml:space="preserve"> in the solution, with settings that make sense for that application.</w:t>
      </w:r>
      <w:r w:rsidR="00085051">
        <w:t xml:space="preserve"> That’s why in </w:t>
      </w:r>
      <w:r w:rsidR="00205C11">
        <w:fldChar w:fldCharType="begin"/>
      </w:r>
      <w:r w:rsidR="001203EB">
        <w:instrText xml:space="preserve"> REF _Ref213732358 \h </w:instrText>
      </w:r>
      <w:r w:rsidR="00205C11">
        <w:fldChar w:fldCharType="separate"/>
      </w:r>
      <w:r w:rsidR="008A5D77">
        <w:t xml:space="preserve">Figure </w:t>
      </w:r>
      <w:r w:rsidR="008A5D77">
        <w:rPr>
          <w:noProof/>
        </w:rPr>
        <w:t>15</w:t>
      </w:r>
      <w:r w:rsidR="00205C11">
        <w:fldChar w:fldCharType="end"/>
      </w:r>
      <w:r w:rsidR="00085051">
        <w:t xml:space="preserve"> you can see that each solution has a set of scopes. A scope is nothing more than the settings for a particular application</w:t>
      </w:r>
      <w:r w:rsidR="00C37E48">
        <w:t>.</w:t>
      </w:r>
      <w:r w:rsidR="003A048E">
        <w:t xml:space="preserve"> In</w:t>
      </w:r>
      <w:r w:rsidR="00C9277E">
        <w:t xml:space="preserve"> order to help make things easy, </w:t>
      </w:r>
      <w:r w:rsidR="00D0042F">
        <w:t xml:space="preserve">as of this writing, </w:t>
      </w:r>
      <w:r w:rsidR="00C9277E">
        <w:t xml:space="preserve">ACS include a “basic mode” that replaces the word “scope” with “application”, and </w:t>
      </w:r>
      <w:r w:rsidR="003605FE">
        <w:t>dramatically</w:t>
      </w:r>
      <w:r w:rsidR="00C9277E">
        <w:t xml:space="preserve"> reduces the number of settings that can be configured (</w:t>
      </w:r>
      <w:r w:rsidR="00205C11">
        <w:fldChar w:fldCharType="begin"/>
      </w:r>
      <w:r w:rsidR="00C9277E">
        <w:instrText xml:space="preserve"> REF _Ref213735553 \h </w:instrText>
      </w:r>
      <w:r w:rsidR="00205C11">
        <w:fldChar w:fldCharType="separate"/>
      </w:r>
      <w:r w:rsidR="008A5D77">
        <w:t xml:space="preserve">Figure </w:t>
      </w:r>
      <w:r w:rsidR="008A5D77">
        <w:rPr>
          <w:noProof/>
        </w:rPr>
        <w:t>16</w:t>
      </w:r>
      <w:r w:rsidR="00205C11">
        <w:fldChar w:fldCharType="end"/>
      </w:r>
      <w:r w:rsidR="00C9277E">
        <w:t>).</w:t>
      </w:r>
      <w:r w:rsidR="00A004D6">
        <w:t xml:space="preserve"> This is what I used earlier in the example with the Calculator service.</w:t>
      </w:r>
      <w:r w:rsidR="00D0042F">
        <w:t xml:space="preserve"> </w:t>
      </w:r>
    </w:p>
    <w:p w:rsidR="00000000" w:rsidRDefault="00653901">
      <w:pPr>
        <w:keepNext/>
        <w:jc w:val="center"/>
      </w:pPr>
      <w:r>
        <w:rPr>
          <w:noProof/>
          <w:lang w:bidi="ar-SA"/>
        </w:rPr>
        <w:drawing>
          <wp:inline distT="0" distB="0" distL="0" distR="0">
            <wp:extent cx="4658375" cy="1243186"/>
            <wp:effectExtent l="19050" t="19050" r="27925" b="14114"/>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32"/>
                    <a:srcRect/>
                    <a:stretch>
                      <a:fillRect/>
                    </a:stretch>
                  </pic:blipFill>
                  <pic:spPr bwMode="auto">
                    <a:xfrm>
                      <a:off x="0" y="0"/>
                      <a:ext cx="4658375" cy="1243186"/>
                    </a:xfrm>
                    <a:prstGeom prst="rect">
                      <a:avLst/>
                    </a:prstGeom>
                    <a:noFill/>
                    <a:ln w="9525">
                      <a:solidFill>
                        <a:schemeClr val="accent1"/>
                      </a:solidFill>
                      <a:miter lim="800000"/>
                      <a:headEnd/>
                      <a:tailEnd/>
                    </a:ln>
                  </pic:spPr>
                </pic:pic>
              </a:graphicData>
            </a:graphic>
          </wp:inline>
        </w:drawing>
      </w:r>
    </w:p>
    <w:p w:rsidR="00C9277E" w:rsidRDefault="00C9277E" w:rsidP="001B5DA6">
      <w:pPr>
        <w:pStyle w:val="Caption"/>
      </w:pPr>
      <w:bookmarkStart w:id="42" w:name="_Ref213735553"/>
      <w:r>
        <w:t xml:space="preserve">Figure </w:t>
      </w:r>
      <w:r w:rsidR="00205C11">
        <w:fldChar w:fldCharType="begin"/>
      </w:r>
      <w:r w:rsidR="00B84B5E">
        <w:instrText xml:space="preserve"> SEQ Figure \* ARABIC </w:instrText>
      </w:r>
      <w:r w:rsidR="00205C11">
        <w:fldChar w:fldCharType="separate"/>
      </w:r>
      <w:r w:rsidR="008A5D77">
        <w:rPr>
          <w:noProof/>
        </w:rPr>
        <w:t>16</w:t>
      </w:r>
      <w:r w:rsidR="00205C11">
        <w:fldChar w:fldCharType="end"/>
      </w:r>
      <w:bookmarkEnd w:id="42"/>
      <w:r>
        <w:t>: Scope == Application (Basic Mode)</w:t>
      </w:r>
    </w:p>
    <w:p w:rsidR="00C9277E" w:rsidRDefault="00D015B8" w:rsidP="001B5DA6">
      <w:r>
        <w:t>O</w:t>
      </w:r>
      <w:r w:rsidR="00C9277E">
        <w:t xml:space="preserve">nce you realize that a scope is </w:t>
      </w:r>
      <w:r w:rsidR="00FB79B5">
        <w:t xml:space="preserve">really </w:t>
      </w:r>
      <w:r w:rsidR="00C9277E">
        <w:t>just</w:t>
      </w:r>
      <w:r w:rsidR="00597FC7">
        <w:t xml:space="preserve"> a bundle of </w:t>
      </w:r>
      <w:r w:rsidR="00C9277E">
        <w:t>settings for a</w:t>
      </w:r>
      <w:r w:rsidR="004319B4">
        <w:t>n</w:t>
      </w:r>
      <w:r w:rsidR="00C9277E">
        <w:t xml:space="preserve"> application, you’ll find that “advanced mode” isn’t </w:t>
      </w:r>
      <w:r w:rsidR="00111618">
        <w:t>confusing at all</w:t>
      </w:r>
      <w:r w:rsidR="00782B26">
        <w:t xml:space="preserve"> (</w:t>
      </w:r>
      <w:r w:rsidR="00205C11">
        <w:fldChar w:fldCharType="begin"/>
      </w:r>
      <w:r w:rsidR="00782B26">
        <w:instrText xml:space="preserve"> REF _Ref213735648 \h </w:instrText>
      </w:r>
      <w:r w:rsidR="00205C11">
        <w:fldChar w:fldCharType="separate"/>
      </w:r>
      <w:r w:rsidR="008A5D77">
        <w:t xml:space="preserve">Figure </w:t>
      </w:r>
      <w:r w:rsidR="008A5D77">
        <w:rPr>
          <w:noProof/>
        </w:rPr>
        <w:t>17</w:t>
      </w:r>
      <w:r w:rsidR="00205C11">
        <w:fldChar w:fldCharType="end"/>
      </w:r>
      <w:r w:rsidR="00782B26">
        <w:t>)</w:t>
      </w:r>
      <w:r w:rsidR="00C9277E">
        <w:t xml:space="preserve">, and indeed is going to be required for doing anything interesting in ACS. So </w:t>
      </w:r>
      <w:r w:rsidR="00B86612">
        <w:t xml:space="preserve">from now on, I’ll be using </w:t>
      </w:r>
      <w:r w:rsidR="009932C0">
        <w:t xml:space="preserve">terminology and screenshots from </w:t>
      </w:r>
      <w:r w:rsidR="00C9277E">
        <w:t>advanced mode.</w:t>
      </w:r>
      <w:r w:rsidR="00064B84">
        <w:rPr>
          <w:rStyle w:val="FootnoteReference"/>
        </w:rPr>
        <w:footnoteReference w:id="15"/>
      </w:r>
    </w:p>
    <w:p w:rsidR="00000000" w:rsidRDefault="00D331E3">
      <w:pPr>
        <w:keepNext/>
        <w:jc w:val="center"/>
      </w:pPr>
      <w:r>
        <w:rPr>
          <w:noProof/>
          <w:lang w:bidi="ar-SA"/>
        </w:rPr>
        <w:lastRenderedPageBreak/>
        <w:drawing>
          <wp:inline distT="0" distB="0" distL="0" distR="0">
            <wp:extent cx="4378572" cy="1550000"/>
            <wp:effectExtent l="19050" t="19050" r="21978" b="1210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33"/>
                    <a:srcRect/>
                    <a:stretch>
                      <a:fillRect/>
                    </a:stretch>
                  </pic:blipFill>
                  <pic:spPr bwMode="auto">
                    <a:xfrm>
                      <a:off x="0" y="0"/>
                      <a:ext cx="4378572" cy="1550000"/>
                    </a:xfrm>
                    <a:prstGeom prst="rect">
                      <a:avLst/>
                    </a:prstGeom>
                    <a:noFill/>
                    <a:ln w="9525">
                      <a:solidFill>
                        <a:schemeClr val="accent1"/>
                      </a:solidFill>
                      <a:miter lim="800000"/>
                      <a:headEnd/>
                      <a:tailEnd/>
                    </a:ln>
                  </pic:spPr>
                </pic:pic>
              </a:graphicData>
            </a:graphic>
          </wp:inline>
        </w:drawing>
      </w:r>
    </w:p>
    <w:p w:rsidR="00C9277E" w:rsidRDefault="00C9277E" w:rsidP="001B5DA6">
      <w:pPr>
        <w:pStyle w:val="Caption"/>
      </w:pPr>
      <w:bookmarkStart w:id="43" w:name="_Ref213735648"/>
      <w:r>
        <w:t xml:space="preserve">Figure </w:t>
      </w:r>
      <w:r w:rsidR="00205C11">
        <w:fldChar w:fldCharType="begin"/>
      </w:r>
      <w:r w:rsidR="00B84B5E">
        <w:instrText xml:space="preserve"> SEQ Figure \* ARABIC </w:instrText>
      </w:r>
      <w:r w:rsidR="00205C11">
        <w:fldChar w:fldCharType="separate"/>
      </w:r>
      <w:r w:rsidR="008A5D77">
        <w:rPr>
          <w:noProof/>
        </w:rPr>
        <w:t>17</w:t>
      </w:r>
      <w:r w:rsidR="00205C11">
        <w:fldChar w:fldCharType="end"/>
      </w:r>
      <w:bookmarkEnd w:id="43"/>
      <w:r>
        <w:t>: Scope == Application</w:t>
      </w:r>
      <w:r w:rsidRPr="00DE3958">
        <w:t xml:space="preserve"> (Advanced Mode)</w:t>
      </w:r>
    </w:p>
    <w:p w:rsidR="00623EC5" w:rsidRDefault="0044063C" w:rsidP="001B5DA6">
      <w:pPr>
        <w:pStyle w:val="Heading2"/>
      </w:pPr>
      <w:bookmarkStart w:id="44" w:name="_Toc216770176"/>
      <w:r>
        <w:t>Settings in a Scope</w:t>
      </w:r>
      <w:bookmarkEnd w:id="44"/>
    </w:p>
    <w:p w:rsidR="003355A1" w:rsidRDefault="003355A1" w:rsidP="001B5DA6">
      <w:r>
        <w:t>A scope is a group of settings for an application (</w:t>
      </w:r>
      <w:r w:rsidR="004628EB">
        <w:t>I promise this is the last time I’ll reiterate this</w:t>
      </w:r>
      <w:r>
        <w:t>). These settings include the rules that determine how ACS generates claims for the application, but also include other important things such as the public key that ACS should use to encrypt the security token.</w:t>
      </w:r>
    </w:p>
    <w:p w:rsidR="00000000" w:rsidRDefault="006F484E">
      <w:pPr>
        <w:keepNext/>
        <w:jc w:val="center"/>
      </w:pPr>
      <w:r>
        <w:object w:dxaOrig="2825" w:dyaOrig="2804">
          <v:shape id="_x0000_i1038" type="#_x0000_t75" style="width:140.85pt;height:139.6pt" o:ole="">
            <v:imagedata r:id="rId34" o:title=""/>
          </v:shape>
          <o:OLEObject Type="Embed" ProgID="Visio.Drawing.11" ShapeID="_x0000_i1038" DrawAspect="Content" ObjectID="_1290512135" r:id="rId35"/>
        </w:object>
      </w:r>
    </w:p>
    <w:p w:rsidR="006F484E" w:rsidRDefault="006F484E" w:rsidP="001B5DA6">
      <w:pPr>
        <w:pStyle w:val="Caption"/>
      </w:pPr>
      <w:r>
        <w:t xml:space="preserve">Figure </w:t>
      </w:r>
      <w:r w:rsidR="00205C11">
        <w:fldChar w:fldCharType="begin"/>
      </w:r>
      <w:r w:rsidR="00B84B5E">
        <w:instrText xml:space="preserve"> SEQ Figure \* ARABIC </w:instrText>
      </w:r>
      <w:r w:rsidR="00205C11">
        <w:fldChar w:fldCharType="separate"/>
      </w:r>
      <w:r w:rsidR="008A5D77">
        <w:rPr>
          <w:noProof/>
        </w:rPr>
        <w:t>18</w:t>
      </w:r>
      <w:r w:rsidR="00205C11">
        <w:fldChar w:fldCharType="end"/>
      </w:r>
      <w:r>
        <w:t>: Settings in a Scope</w:t>
      </w:r>
    </w:p>
    <w:p w:rsidR="00A817AA" w:rsidRDefault="0074596A" w:rsidP="001B5DA6">
      <w:r>
        <w:t xml:space="preserve">I’ll cover the simpler settings here, and </w:t>
      </w:r>
      <w:r w:rsidR="00C130E5">
        <w:t>treat</w:t>
      </w:r>
      <w:r>
        <w:t xml:space="preserve"> the more interesting settings </w:t>
      </w:r>
      <w:r w:rsidR="00C130E5">
        <w:t>in</w:t>
      </w:r>
      <w:r>
        <w:t xml:space="preserve"> their own </w:t>
      </w:r>
      <w:r w:rsidR="006D4EDF">
        <w:t xml:space="preserve">dedicated </w:t>
      </w:r>
      <w:r>
        <w:t>sections</w:t>
      </w:r>
      <w:r w:rsidR="006D4EDF">
        <w:t xml:space="preserve"> below</w:t>
      </w:r>
      <w:r>
        <w:t xml:space="preserve">. One of the simplest </w:t>
      </w:r>
      <w:r w:rsidR="006D4EDF">
        <w:t xml:space="preserve">settings </w:t>
      </w:r>
      <w:r>
        <w:t xml:space="preserve">is </w:t>
      </w:r>
      <w:r w:rsidRPr="0074596A">
        <w:rPr>
          <w:i/>
        </w:rPr>
        <w:t>expiration</w:t>
      </w:r>
      <w:r>
        <w:t>. To enhance performance and increase scalability, security tokens have an expiration date. They can be reused by the client until they expire, which reduces the number of times a client has to request a token from an issuer</w:t>
      </w:r>
      <w:r w:rsidR="008B00FA">
        <w:t>, reducing latency for the client and load on the issuer.</w:t>
      </w:r>
      <w:r w:rsidR="00A817AA">
        <w:t xml:space="preserve"> By default, SAML tokens issued by ACS are valid for 8 hours from the time of issuance</w:t>
      </w:r>
      <w:r w:rsidR="002C3EDF">
        <w:t xml:space="preserve"> (or less if the client requests </w:t>
      </w:r>
      <w:r w:rsidR="00AE7A00">
        <w:t>a shorter time to live</w:t>
      </w:r>
      <w:r w:rsidR="002C3EDF">
        <w:t>)</w:t>
      </w:r>
      <w:r w:rsidR="00061B86">
        <w:t xml:space="preserve">. Each scope has settings for these maximum allowed expiration times, and you can adjust them </w:t>
      </w:r>
      <w:r w:rsidR="001A37BD">
        <w:t>if you like</w:t>
      </w:r>
    </w:p>
    <w:p w:rsidR="00A817AA" w:rsidRDefault="006D4EDF" w:rsidP="001B5DA6">
      <w:r>
        <w:t xml:space="preserve">Another important setting is that of </w:t>
      </w:r>
      <w:r w:rsidR="00205C11" w:rsidRPr="00205C11">
        <w:rPr>
          <w:i/>
        </w:rPr>
        <w:t>encryption</w:t>
      </w:r>
      <w:r>
        <w:t xml:space="preserve">. </w:t>
      </w:r>
      <w:r w:rsidR="00A817AA">
        <w:t>ACS encrypts all of the security tokens that it issues, but clearly each token must be readable by the target application.</w:t>
      </w:r>
      <w:r w:rsidR="00762C48">
        <w:t xml:space="preserve"> The encryption settings in a scope allow you to upload a public key (technically an X.509 certificate, which contains a public key) to ACS</w:t>
      </w:r>
      <w:r w:rsidR="00AD7D2F">
        <w:t>. This is the public key</w:t>
      </w:r>
      <w:r w:rsidR="00762C48">
        <w:t xml:space="preserve"> that will be used to encrypt all tokens issued for </w:t>
      </w:r>
      <w:r w:rsidR="00410E05">
        <w:t>the application that the scope represents.</w:t>
      </w:r>
      <w:r w:rsidR="00F24D2E">
        <w:t xml:space="preserve"> The application will need access to its private key in order to decrypt these tokens</w:t>
      </w:r>
      <w:r w:rsidR="00A64A36">
        <w:t xml:space="preserve">, and your </w:t>
      </w:r>
      <w:r w:rsidR="00A64A36">
        <w:lastRenderedPageBreak/>
        <w:t xml:space="preserve">framework of choice (WCF, Geneva Framework, etc.) will allow you to </w:t>
      </w:r>
      <w:r w:rsidR="006874B7">
        <w:t>choose a</w:t>
      </w:r>
      <w:r w:rsidR="00B76614">
        <w:t xml:space="preserve"> private key, typically by selecting a certificate from a certificate store that includes a private key</w:t>
      </w:r>
      <w:r w:rsidR="00A039B2">
        <w:rPr>
          <w:rStyle w:val="FootnoteReference"/>
        </w:rPr>
        <w:footnoteReference w:id="16"/>
      </w:r>
      <w:r w:rsidR="00B76614">
        <w:t>.</w:t>
      </w:r>
    </w:p>
    <w:p w:rsidR="00BA5CD5" w:rsidRDefault="00BA5CD5" w:rsidP="001B5DA6">
      <w:r>
        <w:t>By definition, when you create a scope within a solution, that solution owns the scope, and the person who owns the solution can always edit the scope. But if you want to grant edit permission on the scope to someone else, you can use the permissions setting on the scope to allow that. The way you do that is by specifying another solution in ACS that you want to have permission to edit the scope. This might seem a little weird at first, but remember that each solution is owned by a single Windows Live ID</w:t>
      </w:r>
      <w:r w:rsidR="00173BD2">
        <w:t xml:space="preserve"> (WLID)</w:t>
      </w:r>
      <w:r>
        <w:t>, so</w:t>
      </w:r>
      <w:r w:rsidR="002C2ABD">
        <w:t xml:space="preserve"> in effect,</w:t>
      </w:r>
      <w:r>
        <w:t xml:space="preserve"> you’re giving </w:t>
      </w:r>
      <w:r w:rsidR="00E726AB">
        <w:t xml:space="preserve">edit </w:t>
      </w:r>
      <w:r>
        <w:t xml:space="preserve">permission to </w:t>
      </w:r>
      <w:r w:rsidR="009F2559">
        <w:t>the solution’s WLID by doing this.</w:t>
      </w:r>
      <w:r w:rsidR="006B300E">
        <w:t xml:space="preserve"> The owner of that solution can now edit your scope. </w:t>
      </w:r>
      <w:r w:rsidR="006B300E" w:rsidRPr="00681D5E">
        <w:rPr>
          <w:i/>
        </w:rPr>
        <w:t>Be very careful with this setting</w:t>
      </w:r>
      <w:r w:rsidR="006B300E" w:rsidRPr="006C42CA">
        <w:rPr>
          <w:i/>
        </w:rPr>
        <w:t>:</w:t>
      </w:r>
      <w:r w:rsidR="006B300E">
        <w:t xml:space="preserve"> whomever you grant permission can edit </w:t>
      </w:r>
      <w:r w:rsidR="00422CA9">
        <w:t>your scope</w:t>
      </w:r>
      <w:r w:rsidR="006B300E">
        <w:t xml:space="preserve"> just like you can, </w:t>
      </w:r>
      <w:r w:rsidR="00063827">
        <w:t>including making changes to your rules</w:t>
      </w:r>
      <w:r w:rsidR="006B300E">
        <w:t>.</w:t>
      </w:r>
      <w:r w:rsidR="003E739E">
        <w:rPr>
          <w:rStyle w:val="FootnoteReference"/>
        </w:rPr>
        <w:footnoteReference w:id="17"/>
      </w:r>
      <w:r w:rsidR="00292419">
        <w:t xml:space="preserve"> </w:t>
      </w:r>
    </w:p>
    <w:p w:rsidR="00AE7E03" w:rsidRDefault="00AE7E03" w:rsidP="001B5DA6">
      <w:pPr>
        <w:pStyle w:val="Heading2"/>
      </w:pPr>
      <w:bookmarkStart w:id="45" w:name="_Toc216770177"/>
      <w:r>
        <w:t>Identity Issuers</w:t>
      </w:r>
      <w:bookmarkEnd w:id="45"/>
    </w:p>
    <w:p w:rsidR="0096456A" w:rsidRDefault="00C548FF" w:rsidP="001B5DA6">
      <w:r>
        <w:t xml:space="preserve">This </w:t>
      </w:r>
      <w:r w:rsidR="006D4EDF">
        <w:t xml:space="preserve">scope </w:t>
      </w:r>
      <w:r>
        <w:t>setting is one of the most important</w:t>
      </w:r>
      <w:r w:rsidR="006D4EDF">
        <w:t xml:space="preserve"> </w:t>
      </w:r>
      <w:r>
        <w:t>to get right</w:t>
      </w:r>
      <w:r w:rsidR="006D4EDF">
        <w:t xml:space="preserve">, because it’s how </w:t>
      </w:r>
      <w:r>
        <w:t xml:space="preserve">you </w:t>
      </w:r>
      <w:r w:rsidR="006D4EDF">
        <w:t xml:space="preserve">specify </w:t>
      </w:r>
      <w:r w:rsidR="009F3B77">
        <w:t xml:space="preserve">which identity providers </w:t>
      </w:r>
      <w:r w:rsidR="006D4EDF">
        <w:t xml:space="preserve">can </w:t>
      </w:r>
      <w:r w:rsidR="00067595">
        <w:t xml:space="preserve">authenticate users for </w:t>
      </w:r>
      <w:r w:rsidR="009F3B77">
        <w:t>your application</w:t>
      </w:r>
      <w:r>
        <w:t xml:space="preserve">. </w:t>
      </w:r>
      <w:r w:rsidR="0096456A">
        <w:t>Each additional identity provider adds a new group of users that can potentially access your application</w:t>
      </w:r>
      <w:r w:rsidR="00C86AED">
        <w:t>. This is identity federation in action!</w:t>
      </w:r>
    </w:p>
    <w:p w:rsidR="00222EB0" w:rsidRDefault="00CE3BB6" w:rsidP="001B5DA6">
      <w:r>
        <w:t xml:space="preserve">As you can see in </w:t>
      </w:r>
      <w:r w:rsidR="00205C11">
        <w:fldChar w:fldCharType="begin"/>
      </w:r>
      <w:r>
        <w:instrText xml:space="preserve"> REF _Ref213740457 \h </w:instrText>
      </w:r>
      <w:r w:rsidR="00205C11">
        <w:fldChar w:fldCharType="separate"/>
      </w:r>
      <w:r w:rsidR="008A5D77">
        <w:t xml:space="preserve">Figure </w:t>
      </w:r>
      <w:r w:rsidR="008A5D77">
        <w:rPr>
          <w:noProof/>
        </w:rPr>
        <w:t>19</w:t>
      </w:r>
      <w:r w:rsidR="00205C11">
        <w:fldChar w:fldCharType="end"/>
      </w:r>
      <w:r>
        <w:t xml:space="preserve">, </w:t>
      </w:r>
      <w:r w:rsidR="00C548FF">
        <w:t>ACS accepts WLID as an identity provider</w:t>
      </w:r>
      <w:r>
        <w:t xml:space="preserve"> by default. And remember that in the CTP</w:t>
      </w:r>
      <w:r w:rsidR="002C737E">
        <w:t xml:space="preserve"> release</w:t>
      </w:r>
      <w:r>
        <w:t>, ACS has its own little identity provider based on solution credentials that you can use for testing, which accounts for the two issuers that start with accesscontrol.windows.net. Those will be going away in the future, so I’m not going to focus on them.</w:t>
      </w:r>
    </w:p>
    <w:p w:rsidR="007E22E6" w:rsidRDefault="007E22E6" w:rsidP="001B5DA6">
      <w:r>
        <w:t>What I do want to focus on is Fabrikam, which is an issuer that I added myself by clicking the “Add Issuers” button. Here I was able to specify three things: a display name, URI, and a certificate. The URI identifies the issuing authority over at Fabrikam Corporation, just like each scope URI identifies an application. I got the certificate from Fabrikam and gave it to ACS on this page. This way when a user from Fabrikam shows up looking for a token for my application, ACS will know how to verify the signature on the SAML token sent from Fabrikam’s identity provider.</w:t>
      </w:r>
    </w:p>
    <w:p w:rsidR="00000000" w:rsidRDefault="008C2B2F">
      <w:pPr>
        <w:keepNext/>
        <w:jc w:val="center"/>
      </w:pPr>
      <w:r>
        <w:rPr>
          <w:noProof/>
          <w:lang w:bidi="ar-SA"/>
        </w:rPr>
        <w:lastRenderedPageBreak/>
        <w:drawing>
          <wp:inline distT="0" distB="0" distL="0" distR="0">
            <wp:extent cx="4529770" cy="1836200"/>
            <wp:effectExtent l="19050" t="19050" r="23180" b="11650"/>
            <wp:docPr id="44" name="Picture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pic:cNvPicPr>
                      <a:picLocks noChangeAspect="1" noChangeArrowheads="1"/>
                    </pic:cNvPicPr>
                  </pic:nvPicPr>
                  <pic:blipFill>
                    <a:blip r:embed="rId36"/>
                    <a:srcRect/>
                    <a:stretch>
                      <a:fillRect/>
                    </a:stretch>
                  </pic:blipFill>
                  <pic:spPr bwMode="auto">
                    <a:xfrm>
                      <a:off x="0" y="0"/>
                      <a:ext cx="4529770" cy="1836200"/>
                    </a:xfrm>
                    <a:prstGeom prst="rect">
                      <a:avLst/>
                    </a:prstGeom>
                    <a:noFill/>
                    <a:ln w="9525">
                      <a:solidFill>
                        <a:schemeClr val="accent1"/>
                      </a:solidFill>
                      <a:miter lim="800000"/>
                      <a:headEnd/>
                      <a:tailEnd/>
                    </a:ln>
                  </pic:spPr>
                </pic:pic>
              </a:graphicData>
            </a:graphic>
          </wp:inline>
        </w:drawing>
      </w:r>
    </w:p>
    <w:p w:rsidR="00CE3BB6" w:rsidRDefault="00CE3BB6" w:rsidP="001B5DA6">
      <w:pPr>
        <w:pStyle w:val="Caption"/>
      </w:pPr>
      <w:bookmarkStart w:id="46" w:name="_Ref213740457"/>
      <w:r>
        <w:t xml:space="preserve">Figure </w:t>
      </w:r>
      <w:r w:rsidR="00205C11">
        <w:fldChar w:fldCharType="begin"/>
      </w:r>
      <w:r w:rsidR="00B84B5E">
        <w:instrText xml:space="preserve"> SEQ Figure \* ARABIC </w:instrText>
      </w:r>
      <w:r w:rsidR="00205C11">
        <w:fldChar w:fldCharType="separate"/>
      </w:r>
      <w:r w:rsidR="008A5D77">
        <w:rPr>
          <w:noProof/>
        </w:rPr>
        <w:t>19</w:t>
      </w:r>
      <w:r w:rsidR="00205C11">
        <w:fldChar w:fldCharType="end"/>
      </w:r>
      <w:bookmarkEnd w:id="46"/>
      <w:r>
        <w:t>: Identity</w:t>
      </w:r>
      <w:r>
        <w:rPr>
          <w:noProof/>
        </w:rPr>
        <w:t xml:space="preserve"> Issuers</w:t>
      </w:r>
    </w:p>
    <w:p w:rsidR="005E72E0" w:rsidRDefault="00E2717E" w:rsidP="001B5DA6">
      <w:r>
        <w:t xml:space="preserve">Both </w:t>
      </w:r>
      <w:r w:rsidR="009534D9">
        <w:t>Fabrikam</w:t>
      </w:r>
      <w:r>
        <w:t xml:space="preserve"> and live.com are trusted issuers in this scope. I</w:t>
      </w:r>
      <w:r w:rsidR="00253D3F">
        <w:t xml:space="preserve"> want to</w:t>
      </w:r>
      <w:r>
        <w:t xml:space="preserve"> accept SAML tokens from either one. I don’</w:t>
      </w:r>
      <w:r w:rsidR="008D63A2">
        <w:t xml:space="preserve">t have to worry what platform </w:t>
      </w:r>
      <w:r w:rsidR="00EC63DD">
        <w:t xml:space="preserve">they </w:t>
      </w:r>
      <w:r w:rsidR="008F3E04">
        <w:t>run</w:t>
      </w:r>
      <w:r w:rsidR="008D63A2">
        <w:t xml:space="preserve">, or what technology they </w:t>
      </w:r>
      <w:r w:rsidR="00F949C6">
        <w:t>use</w:t>
      </w:r>
      <w:r w:rsidR="008D63A2">
        <w:t xml:space="preserve"> to generate their tokens (although I think you can probably guess what live.com is using: some Microsoft .NET technology such as the Geneva Framework).</w:t>
      </w:r>
      <w:r w:rsidR="00AF50AC">
        <w:t xml:space="preserve"> As long </w:t>
      </w:r>
      <w:r w:rsidR="00FE309C">
        <w:t>Fabrikam’s</w:t>
      </w:r>
      <w:r w:rsidR="00AF50AC">
        <w:t xml:space="preserve"> identity provider supports WS-Trust 1.3 and generates SAML tokens that ACS can consume, </w:t>
      </w:r>
      <w:r w:rsidR="009A2E45">
        <w:t>it’s a perfectly good candidate</w:t>
      </w:r>
      <w:r w:rsidR="00AF50AC">
        <w:t xml:space="preserve"> for </w:t>
      </w:r>
      <w:r w:rsidR="000201E9">
        <w:t xml:space="preserve">a </w:t>
      </w:r>
      <w:r w:rsidR="00AF50AC">
        <w:t xml:space="preserve">trusted </w:t>
      </w:r>
      <w:r w:rsidR="000201E9">
        <w:t>issuer</w:t>
      </w:r>
      <w:r w:rsidR="00AF50AC">
        <w:t>.</w:t>
      </w:r>
      <w:r w:rsidR="009A2E45">
        <w:t xml:space="preserve"> </w:t>
      </w:r>
      <w:r w:rsidR="008975A3">
        <w:t xml:space="preserve">If </w:t>
      </w:r>
      <w:r w:rsidR="000201E9">
        <w:t>Fabrikam</w:t>
      </w:r>
      <w:r w:rsidR="008975A3">
        <w:t xml:space="preserve"> happened to be using Windows with Active Directory to manage their user accounts, the obvious choice for their identity provider would be Geneva Server, for example.</w:t>
      </w:r>
    </w:p>
    <w:p w:rsidR="0099480B" w:rsidRDefault="005E72E0" w:rsidP="001B5DA6">
      <w:r>
        <w:t>The ACS team has made it clear that interoperability</w:t>
      </w:r>
      <w:r w:rsidR="006D4EDF">
        <w:t xml:space="preserve"> is an important design goal of theirs</w:t>
      </w:r>
      <w:r>
        <w:t xml:space="preserve">. The ACS </w:t>
      </w:r>
      <w:r w:rsidR="00C077A5">
        <w:t xml:space="preserve">CTP currently </w:t>
      </w:r>
      <w:r>
        <w:t>supports Windows Live ID as an identity provider, as well as Geneva Server</w:t>
      </w:r>
      <w:r w:rsidR="006D4EDF">
        <w:t>, b</w:t>
      </w:r>
      <w:r>
        <w:t xml:space="preserve">ut ACS is also testing with other major vendors of federated identity products, including Tivoli, Ping Identity, IBM, etc. </w:t>
      </w:r>
    </w:p>
    <w:p w:rsidR="00F62776" w:rsidRDefault="00F62776" w:rsidP="001B5DA6">
      <w:pPr>
        <w:pStyle w:val="Heading2"/>
      </w:pPr>
      <w:bookmarkStart w:id="47" w:name="_Toc216770178"/>
      <w:r>
        <w:t>Claim Types</w:t>
      </w:r>
      <w:bookmarkEnd w:id="47"/>
    </w:p>
    <w:p w:rsidR="002C737E" w:rsidRDefault="00116867" w:rsidP="001B5DA6">
      <w:r>
        <w:t xml:space="preserve">Each claim has a type and a value. The type of the claim is identified by a unique URI, and it’s up to you as </w:t>
      </w:r>
      <w:r w:rsidR="002C737E">
        <w:t xml:space="preserve">the </w:t>
      </w:r>
      <w:r>
        <w:t xml:space="preserve">developer to understand what your issuer means when it issues a claim of a particular type. </w:t>
      </w:r>
    </w:p>
    <w:p w:rsidR="00703A53" w:rsidRDefault="00116867" w:rsidP="001B5DA6">
      <w:r>
        <w:t>Usually it’s pretty straightforward. For example, an email claim has a URI of “</w:t>
      </w:r>
      <w:r w:rsidRPr="00116867">
        <w:t>http://schemas.xmlsoap.org/ws/2005/05/identity/claims/emailaddress</w:t>
      </w:r>
      <w:r>
        <w:t xml:space="preserve">”, and the value of the claim is simply a string </w:t>
      </w:r>
      <w:r w:rsidR="00CA7B1E">
        <w:t>with an e</w:t>
      </w:r>
      <w:r>
        <w:t>mail address.</w:t>
      </w:r>
      <w:r w:rsidR="00AE5AA4">
        <w:t xml:space="preserve"> You can make claims be as complicated as you like, as long as the application consuming the claim agrees with the issuer as to what the claim means and how the value is structured, you’ll be in good shape.</w:t>
      </w:r>
      <w:r w:rsidR="00703A53">
        <w:t xml:space="preserve"> ACS natively supports several claim types, as shown in </w:t>
      </w:r>
      <w:r w:rsidR="00205C11">
        <w:fldChar w:fldCharType="begin"/>
      </w:r>
      <w:r w:rsidR="00703A53">
        <w:instrText xml:space="preserve"> REF _Ref213914322 \h </w:instrText>
      </w:r>
      <w:r w:rsidR="00205C11">
        <w:fldChar w:fldCharType="separate"/>
      </w:r>
      <w:r w:rsidR="008A5D77">
        <w:t xml:space="preserve">Figure </w:t>
      </w:r>
      <w:r w:rsidR="008A5D77">
        <w:rPr>
          <w:noProof/>
        </w:rPr>
        <w:t>20</w:t>
      </w:r>
      <w:r w:rsidR="00205C11">
        <w:fldChar w:fldCharType="end"/>
      </w:r>
      <w:r w:rsidR="00703A53">
        <w:t>.</w:t>
      </w:r>
    </w:p>
    <w:p w:rsidR="00000000" w:rsidRDefault="00703A53">
      <w:pPr>
        <w:keepNext/>
        <w:jc w:val="center"/>
      </w:pPr>
      <w:r>
        <w:rPr>
          <w:noProof/>
          <w:lang w:bidi="ar-SA"/>
        </w:rPr>
        <w:lastRenderedPageBreak/>
        <w:drawing>
          <wp:inline distT="0" distB="0" distL="0" distR="0">
            <wp:extent cx="4672013" cy="2328863"/>
            <wp:effectExtent l="19050" t="0" r="0" b="0"/>
            <wp:docPr id="103" name="Picture 1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3"/>
                    <pic:cNvPicPr>
                      <a:picLocks noChangeAspect="1" noChangeArrowheads="1"/>
                    </pic:cNvPicPr>
                  </pic:nvPicPr>
                  <pic:blipFill>
                    <a:blip r:embed="rId37"/>
                    <a:srcRect/>
                    <a:stretch>
                      <a:fillRect/>
                    </a:stretch>
                  </pic:blipFill>
                  <pic:spPr bwMode="auto">
                    <a:xfrm>
                      <a:off x="0" y="0"/>
                      <a:ext cx="4672013" cy="2328863"/>
                    </a:xfrm>
                    <a:prstGeom prst="rect">
                      <a:avLst/>
                    </a:prstGeom>
                    <a:noFill/>
                    <a:ln w="9525">
                      <a:noFill/>
                      <a:miter lim="800000"/>
                      <a:headEnd/>
                      <a:tailEnd/>
                    </a:ln>
                  </pic:spPr>
                </pic:pic>
              </a:graphicData>
            </a:graphic>
          </wp:inline>
        </w:drawing>
      </w:r>
    </w:p>
    <w:p w:rsidR="00703A53" w:rsidRDefault="00703A53" w:rsidP="001B5DA6">
      <w:pPr>
        <w:pStyle w:val="Caption"/>
      </w:pPr>
      <w:bookmarkStart w:id="48" w:name="_Ref213914322"/>
      <w:bookmarkStart w:id="49" w:name="_Ref213914311"/>
      <w:r>
        <w:t xml:space="preserve">Figure </w:t>
      </w:r>
      <w:r w:rsidR="00205C11">
        <w:fldChar w:fldCharType="begin"/>
      </w:r>
      <w:r w:rsidR="00B84B5E">
        <w:instrText xml:space="preserve"> SEQ Figure \* ARABIC </w:instrText>
      </w:r>
      <w:r w:rsidR="00205C11">
        <w:fldChar w:fldCharType="separate"/>
      </w:r>
      <w:r w:rsidR="008A5D77">
        <w:rPr>
          <w:noProof/>
        </w:rPr>
        <w:t>20</w:t>
      </w:r>
      <w:r w:rsidR="00205C11">
        <w:fldChar w:fldCharType="end"/>
      </w:r>
      <w:bookmarkEnd w:id="48"/>
      <w:r>
        <w:t>: Claim Types in ACS</w:t>
      </w:r>
      <w:bookmarkEnd w:id="49"/>
    </w:p>
    <w:p w:rsidR="00703A53" w:rsidRDefault="00703A53" w:rsidP="001B5DA6">
      <w:r>
        <w:t xml:space="preserve">In the CTP </w:t>
      </w:r>
      <w:r w:rsidR="002C737E">
        <w:t>release</w:t>
      </w:r>
      <w:r>
        <w:t xml:space="preserve">, </w:t>
      </w:r>
      <w:r w:rsidR="00521FFF">
        <w:t xml:space="preserve">a caller can get </w:t>
      </w:r>
      <w:r>
        <w:t xml:space="preserve">UserName claim </w:t>
      </w:r>
      <w:r w:rsidR="00521FFF">
        <w:t xml:space="preserve">issued by accesscontrol.windows.net </w:t>
      </w:r>
      <w:r>
        <w:t>by having someone authenticate using a solution name and a credential associated with the solution (a password, information card</w:t>
      </w:r>
      <w:r w:rsidR="00DA7DFC">
        <w:t>, or certificate</w:t>
      </w:r>
      <w:r>
        <w:t xml:space="preserve">). The UserName in this case will be the solution name. But as I mentioned before, this </w:t>
      </w:r>
      <w:r w:rsidR="00521FFF">
        <w:t>option won’t be around for long.</w:t>
      </w:r>
      <w:r w:rsidR="00BF656D">
        <w:t xml:space="preserve"> </w:t>
      </w:r>
      <w:r w:rsidR="00521FFF">
        <w:t>Going forward it’s more likely that you’ll rely upon UserName or UPN</w:t>
      </w:r>
      <w:r w:rsidR="00521FFF">
        <w:rPr>
          <w:rStyle w:val="FootnoteReference"/>
        </w:rPr>
        <w:footnoteReference w:id="18"/>
      </w:r>
      <w:r w:rsidR="00BF656D">
        <w:t xml:space="preserve"> issued from Geneva Server, or a Windows Live ID.</w:t>
      </w:r>
    </w:p>
    <w:p w:rsidR="008769A3" w:rsidRDefault="00BF656D" w:rsidP="001B5DA6">
      <w:r>
        <w:t xml:space="preserve">Email and Name are often used to personalize an application. </w:t>
      </w:r>
      <w:r w:rsidR="000B3EFE">
        <w:t>N</w:t>
      </w:r>
      <w:r>
        <w:t>ame is generally something that you can display to a user</w:t>
      </w:r>
      <w:r>
        <w:rPr>
          <w:rStyle w:val="FootnoteReference"/>
        </w:rPr>
        <w:footnoteReference w:id="19"/>
      </w:r>
      <w:r w:rsidR="00EB238E">
        <w:t xml:space="preserve"> to indicate the identity she use</w:t>
      </w:r>
      <w:r w:rsidR="000B3EFE">
        <w:t>d to log in to your application, and Email of course has the obvious use of allowing you to communicate with the user.</w:t>
      </w:r>
    </w:p>
    <w:p w:rsidR="008769A3" w:rsidRDefault="008769A3" w:rsidP="001B5DA6">
      <w:r>
        <w:t>You’ve already seen the Action claim – it can be used to grant access to particular operations, and its value is an arbitrary string that your application looks for. The Group claim is really powerful: it is typically used to build Role Based Access Control (RBAC) logic</w:t>
      </w:r>
      <w:r w:rsidR="005D422F">
        <w:t xml:space="preserve"> in conjunction with Action claim</w:t>
      </w:r>
      <w:r w:rsidR="00E126FE">
        <w:t>s</w:t>
      </w:r>
      <w:r>
        <w:t xml:space="preserve">, and I’ll show an example of </w:t>
      </w:r>
      <w:r w:rsidR="003A0180">
        <w:t>this</w:t>
      </w:r>
      <w:r>
        <w:t xml:space="preserve"> later on</w:t>
      </w:r>
      <w:r w:rsidR="001F706D">
        <w:t>, in the section called Implementing RBAC</w:t>
      </w:r>
      <w:r>
        <w:t xml:space="preserve">. </w:t>
      </w:r>
      <w:r w:rsidR="00B13C08">
        <w:t>Group claims are easy to generate from Geneva Server, where you can easily map a Windows group onto a Group claim.</w:t>
      </w:r>
    </w:p>
    <w:p w:rsidR="007676CC" w:rsidRDefault="007676CC" w:rsidP="001B5DA6">
      <w:r>
        <w:t xml:space="preserve">As shown in </w:t>
      </w:r>
      <w:r w:rsidR="00205C11">
        <w:fldChar w:fldCharType="begin"/>
      </w:r>
      <w:r>
        <w:instrText xml:space="preserve"> REF _Ref213914322 \h </w:instrText>
      </w:r>
      <w:r w:rsidR="00205C11">
        <w:fldChar w:fldCharType="separate"/>
      </w:r>
      <w:r w:rsidR="008A5D77">
        <w:t xml:space="preserve">Figure </w:t>
      </w:r>
      <w:r w:rsidR="008A5D77">
        <w:rPr>
          <w:noProof/>
        </w:rPr>
        <w:t>20</w:t>
      </w:r>
      <w:r w:rsidR="00205C11">
        <w:fldChar w:fldCharType="end"/>
      </w:r>
      <w:r>
        <w:t xml:space="preserve">, you can also add your own </w:t>
      </w:r>
      <w:r w:rsidR="00F457F2">
        <w:t xml:space="preserve">custom </w:t>
      </w:r>
      <w:r>
        <w:t>claim types; all you n</w:t>
      </w:r>
      <w:r w:rsidR="00F457F2">
        <w:t>eed is a display name and a URI, and an understanding in your application of how to interpret the incoming claims.</w:t>
      </w:r>
    </w:p>
    <w:p w:rsidR="00BD7AE8" w:rsidRDefault="00BD7AE8" w:rsidP="001B5DA6">
      <w:pPr>
        <w:pStyle w:val="Heading2"/>
      </w:pPr>
      <w:bookmarkStart w:id="50" w:name="_Toc216770179"/>
      <w:r>
        <w:t>Claims Transformation</w:t>
      </w:r>
      <w:bookmarkEnd w:id="50"/>
    </w:p>
    <w:p w:rsidR="00BD7AE8" w:rsidRDefault="00BD7AE8" w:rsidP="001B5DA6">
      <w:r>
        <w:t xml:space="preserve">The Calculator example I showed earlier only scratches the surface of what you can do with ACS rules. Let’s say that your identity provider is willing to supply you with the user’s email address. You can pass this value through to your application as shown in </w:t>
      </w:r>
      <w:r w:rsidR="00205C11">
        <w:fldChar w:fldCharType="begin"/>
      </w:r>
      <w:r w:rsidR="002C737E">
        <w:instrText xml:space="preserve"> REF _Ref216760782 \h </w:instrText>
      </w:r>
      <w:r w:rsidR="00205C11">
        <w:fldChar w:fldCharType="separate"/>
      </w:r>
      <w:r w:rsidR="002C737E">
        <w:t xml:space="preserve">Figure </w:t>
      </w:r>
      <w:r w:rsidR="002C737E">
        <w:rPr>
          <w:noProof/>
        </w:rPr>
        <w:t>21</w:t>
      </w:r>
      <w:r w:rsidR="00205C11">
        <w:fldChar w:fldCharType="end"/>
      </w:r>
      <w:r>
        <w:t xml:space="preserve">. Here I’ve taken an input Email claim from </w:t>
      </w:r>
      <w:r>
        <w:lastRenderedPageBreak/>
        <w:t xml:space="preserve">an issuer that I trust </w:t>
      </w:r>
      <w:r w:rsidR="006252E5">
        <w:t xml:space="preserve">(fabrikam.com) </w:t>
      </w:r>
      <w:r>
        <w:t>and I’ve passed it through as an output claim so that my application can discover and make use of it.</w:t>
      </w:r>
      <w:r w:rsidR="006252E5">
        <w:t xml:space="preserve"> Note the use of * to accept any email claim, and the checkbox, “Copy input value” to copy the claim through to the output claim set.</w:t>
      </w:r>
    </w:p>
    <w:p w:rsidR="00000000" w:rsidRDefault="006252E5">
      <w:pPr>
        <w:keepNext/>
        <w:jc w:val="center"/>
      </w:pPr>
      <w:r>
        <w:rPr>
          <w:noProof/>
          <w:lang w:bidi="ar-SA"/>
        </w:rPr>
        <w:drawing>
          <wp:inline distT="0" distB="0" distL="0" distR="0">
            <wp:extent cx="4707731" cy="1614488"/>
            <wp:effectExtent l="19050" t="19050" r="16669" b="23812"/>
            <wp:docPr id="106" name="Picture 1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6"/>
                    <pic:cNvPicPr>
                      <a:picLocks noChangeAspect="1" noChangeArrowheads="1"/>
                    </pic:cNvPicPr>
                  </pic:nvPicPr>
                  <pic:blipFill>
                    <a:blip r:embed="rId38"/>
                    <a:srcRect/>
                    <a:stretch>
                      <a:fillRect/>
                    </a:stretch>
                  </pic:blipFill>
                  <pic:spPr bwMode="auto">
                    <a:xfrm>
                      <a:off x="0" y="0"/>
                      <a:ext cx="4707731" cy="1614488"/>
                    </a:xfrm>
                    <a:prstGeom prst="rect">
                      <a:avLst/>
                    </a:prstGeom>
                    <a:noFill/>
                    <a:ln w="9525">
                      <a:solidFill>
                        <a:schemeClr val="accent1"/>
                      </a:solidFill>
                      <a:miter lim="800000"/>
                      <a:headEnd/>
                      <a:tailEnd/>
                    </a:ln>
                  </pic:spPr>
                </pic:pic>
              </a:graphicData>
            </a:graphic>
          </wp:inline>
        </w:drawing>
      </w:r>
    </w:p>
    <w:p w:rsidR="00BD7AE8" w:rsidRDefault="006252E5" w:rsidP="001B5DA6">
      <w:pPr>
        <w:pStyle w:val="Caption"/>
      </w:pPr>
      <w:bookmarkStart w:id="51" w:name="_Ref216760782"/>
      <w:r>
        <w:t xml:space="preserve">Figure </w:t>
      </w:r>
      <w:r w:rsidR="00205C11">
        <w:fldChar w:fldCharType="begin"/>
      </w:r>
      <w:r w:rsidR="00B84B5E">
        <w:instrText xml:space="preserve"> SEQ Figure \* ARABIC </w:instrText>
      </w:r>
      <w:r w:rsidR="00205C11">
        <w:fldChar w:fldCharType="separate"/>
      </w:r>
      <w:r w:rsidR="008A5D77">
        <w:rPr>
          <w:noProof/>
        </w:rPr>
        <w:t>21</w:t>
      </w:r>
      <w:r w:rsidR="00205C11">
        <w:fldChar w:fldCharType="end"/>
      </w:r>
      <w:bookmarkEnd w:id="51"/>
      <w:r>
        <w:t>: Passing through an Email claim</w:t>
      </w:r>
    </w:p>
    <w:p w:rsidR="002C737E" w:rsidRDefault="007671E9" w:rsidP="001B5DA6">
      <w:r>
        <w:t>This is a simple transformation: the email claim was originally issued by Fabrikam.com, but when your application receives it, it will have been issued by ACS.</w:t>
      </w:r>
      <w:r w:rsidR="00D03A00">
        <w:t xml:space="preserve"> More interesting transforms are also possible. For example, let’s say your application </w:t>
      </w:r>
      <w:r w:rsidR="008020F5">
        <w:t xml:space="preserve">wants to know if the user is a member of a logical role called Managers. And let’s say you have several different organizations, each of which is using Geneva Server to federate identity with your application. Each of these organizations might use a different word </w:t>
      </w:r>
      <w:r w:rsidR="00B25515">
        <w:t xml:space="preserve">for something that logically means, </w:t>
      </w:r>
      <w:r w:rsidR="008020F5">
        <w:t>“Manager”</w:t>
      </w:r>
      <w:r w:rsidR="00B25515">
        <w:t xml:space="preserve"> to your application</w:t>
      </w:r>
      <w:r w:rsidR="008020F5">
        <w:t xml:space="preserve">. </w:t>
      </w:r>
    </w:p>
    <w:p w:rsidR="00BD7AE8" w:rsidRDefault="00205C11" w:rsidP="001B5DA6">
      <w:r>
        <w:fldChar w:fldCharType="begin"/>
      </w:r>
      <w:r w:rsidR="008020F5">
        <w:instrText xml:space="preserve"> REF _Ref213916535 \h </w:instrText>
      </w:r>
      <w:r>
        <w:fldChar w:fldCharType="separate"/>
      </w:r>
      <w:r w:rsidR="008A5D77">
        <w:t xml:space="preserve">Figure </w:t>
      </w:r>
      <w:r w:rsidR="008A5D77">
        <w:rPr>
          <w:noProof/>
        </w:rPr>
        <w:t>22</w:t>
      </w:r>
      <w:r>
        <w:fldChar w:fldCharType="end"/>
      </w:r>
      <w:r w:rsidR="008020F5">
        <w:t xml:space="preserve"> shows how to map these onto a single Group claim called “Manager”, taking into consideration the various identity providers and their particular vernacular.</w:t>
      </w:r>
      <w:r w:rsidR="00BB0615">
        <w:t xml:space="preserve"> These are the sorts of transformations that make application developers </w:t>
      </w:r>
      <w:r w:rsidR="00E85322">
        <w:t>content</w:t>
      </w:r>
      <w:r w:rsidR="00BB0615">
        <w:t>! Being able to simply check HttpContext.User.IsInRole(“Manager”) is a lot simpler than having to check what organization the user is from, and then checking for the “Executives” or “Managers” role</w:t>
      </w:r>
      <w:r w:rsidR="002C737E">
        <w:t>.</w:t>
      </w:r>
    </w:p>
    <w:p w:rsidR="00000000" w:rsidRDefault="008020F5">
      <w:pPr>
        <w:keepNext/>
        <w:jc w:val="center"/>
      </w:pPr>
      <w:r>
        <w:rPr>
          <w:noProof/>
          <w:lang w:bidi="ar-SA"/>
        </w:rPr>
        <w:drawing>
          <wp:inline distT="0" distB="0" distL="0" distR="0">
            <wp:extent cx="2764286" cy="571429"/>
            <wp:effectExtent l="19050" t="19050" r="17014" b="19121"/>
            <wp:docPr id="109" name="Picture 1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9"/>
                    <pic:cNvPicPr>
                      <a:picLocks noChangeAspect="1" noChangeArrowheads="1"/>
                    </pic:cNvPicPr>
                  </pic:nvPicPr>
                  <pic:blipFill>
                    <a:blip r:embed="rId39"/>
                    <a:srcRect/>
                    <a:stretch>
                      <a:fillRect/>
                    </a:stretch>
                  </pic:blipFill>
                  <pic:spPr bwMode="auto">
                    <a:xfrm>
                      <a:off x="0" y="0"/>
                      <a:ext cx="2764286" cy="571429"/>
                    </a:xfrm>
                    <a:prstGeom prst="rect">
                      <a:avLst/>
                    </a:prstGeom>
                    <a:noFill/>
                    <a:ln w="9525">
                      <a:solidFill>
                        <a:schemeClr val="accent1"/>
                      </a:solidFill>
                      <a:miter lim="800000"/>
                      <a:headEnd/>
                      <a:tailEnd/>
                    </a:ln>
                  </pic:spPr>
                </pic:pic>
              </a:graphicData>
            </a:graphic>
          </wp:inline>
        </w:drawing>
      </w:r>
    </w:p>
    <w:p w:rsidR="008020F5" w:rsidRDefault="008020F5" w:rsidP="001B5DA6">
      <w:pPr>
        <w:pStyle w:val="Caption"/>
      </w:pPr>
      <w:bookmarkStart w:id="52" w:name="_Ref213916535"/>
      <w:r>
        <w:t xml:space="preserve">Figure </w:t>
      </w:r>
      <w:r w:rsidR="00205C11">
        <w:fldChar w:fldCharType="begin"/>
      </w:r>
      <w:r w:rsidR="00B84B5E">
        <w:instrText xml:space="preserve"> SEQ Figure \* ARABIC </w:instrText>
      </w:r>
      <w:r w:rsidR="00205C11">
        <w:fldChar w:fldCharType="separate"/>
      </w:r>
      <w:r w:rsidR="008A5D77">
        <w:rPr>
          <w:noProof/>
        </w:rPr>
        <w:t>22</w:t>
      </w:r>
      <w:r w:rsidR="00205C11">
        <w:fldChar w:fldCharType="end"/>
      </w:r>
      <w:bookmarkEnd w:id="52"/>
      <w:r>
        <w:t>: Using claims transformation with role names</w:t>
      </w:r>
    </w:p>
    <w:p w:rsidR="007676CC" w:rsidRDefault="007676CC" w:rsidP="001B5DA6">
      <w:pPr>
        <w:pStyle w:val="Heading1"/>
      </w:pPr>
      <w:bookmarkStart w:id="53" w:name="_Toc216770180"/>
      <w:r>
        <w:t xml:space="preserve">Implementing </w:t>
      </w:r>
      <w:r w:rsidR="000713D3">
        <w:t>Role Based Access Control (</w:t>
      </w:r>
      <w:r>
        <w:t>RBAC</w:t>
      </w:r>
      <w:r w:rsidR="000713D3">
        <w:t>)</w:t>
      </w:r>
      <w:bookmarkEnd w:id="53"/>
    </w:p>
    <w:p w:rsidR="005F1898" w:rsidRDefault="006D1102" w:rsidP="001B5DA6">
      <w:r>
        <w:t xml:space="preserve">It turns out that ACS implements forward chaining of rules so that you can transform claims in several stages, which </w:t>
      </w:r>
      <w:r w:rsidR="000713D3">
        <w:t xml:space="preserve">makes it pretty easy to implement a hierarchical RBAC system. These systems typically take incoming groups of users, map them onto roles, </w:t>
      </w:r>
      <w:r w:rsidR="009142E3">
        <w:t>and then</w:t>
      </w:r>
      <w:r w:rsidR="000713D3">
        <w:t xml:space="preserve"> map those roles onto </w:t>
      </w:r>
      <w:r w:rsidR="000007FC">
        <w:t>logical operations</w:t>
      </w:r>
      <w:r w:rsidR="000713D3">
        <w:t xml:space="preserve"> that the users are allowed to perform. The Group and Action claims are useful for this type of thing.</w:t>
      </w:r>
      <w:r w:rsidR="00606918">
        <w:t xml:space="preserve"> </w:t>
      </w:r>
    </w:p>
    <w:p w:rsidR="006D1102" w:rsidRDefault="00606918" w:rsidP="001B5DA6">
      <w:r>
        <w:t>In the previous example (</w:t>
      </w:r>
      <w:r w:rsidR="00205C11">
        <w:fldChar w:fldCharType="begin"/>
      </w:r>
      <w:r>
        <w:instrText xml:space="preserve"> REF _Ref213916535 \h </w:instrText>
      </w:r>
      <w:r w:rsidR="00205C11">
        <w:fldChar w:fldCharType="separate"/>
      </w:r>
      <w:r w:rsidR="008A5D77">
        <w:t xml:space="preserve">Figure </w:t>
      </w:r>
      <w:r w:rsidR="008A5D77">
        <w:rPr>
          <w:noProof/>
        </w:rPr>
        <w:t>22</w:t>
      </w:r>
      <w:r w:rsidR="00205C11">
        <w:fldChar w:fldCharType="end"/>
      </w:r>
      <w:r>
        <w:t>), I modeled a logical role called “Manager” with a Group claim.</w:t>
      </w:r>
      <w:r w:rsidR="000713D3">
        <w:t xml:space="preserve"> </w:t>
      </w:r>
      <w:r w:rsidR="00205C11">
        <w:fldChar w:fldCharType="begin"/>
      </w:r>
      <w:r>
        <w:instrText xml:space="preserve"> REF _Ref213917303 \h </w:instrText>
      </w:r>
      <w:r w:rsidR="00205C11">
        <w:fldChar w:fldCharType="separate"/>
      </w:r>
      <w:r w:rsidR="008A5D77">
        <w:t xml:space="preserve">Figure </w:t>
      </w:r>
      <w:r w:rsidR="008A5D77">
        <w:rPr>
          <w:noProof/>
        </w:rPr>
        <w:t>23</w:t>
      </w:r>
      <w:r w:rsidR="00205C11">
        <w:fldChar w:fldCharType="end"/>
      </w:r>
      <w:r>
        <w:t xml:space="preserve"> extends that example by looking for the “Manager” role and mapping that onto a couple of logical </w:t>
      </w:r>
      <w:r>
        <w:lastRenderedPageBreak/>
        <w:t>operations. These operations are modeled by Action claims, and my hypothetical expense reporting application will be looking for these.</w:t>
      </w:r>
    </w:p>
    <w:p w:rsidR="00000000" w:rsidRDefault="00606918">
      <w:pPr>
        <w:keepNext/>
        <w:jc w:val="center"/>
      </w:pPr>
      <w:r>
        <w:rPr>
          <w:noProof/>
          <w:lang w:bidi="ar-SA"/>
        </w:rPr>
        <w:drawing>
          <wp:inline distT="0" distB="0" distL="0" distR="0">
            <wp:extent cx="3314700" cy="1343025"/>
            <wp:effectExtent l="19050" t="19050" r="19050" b="28575"/>
            <wp:docPr id="112" name="Picture 1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2"/>
                    <pic:cNvPicPr>
                      <a:picLocks noChangeAspect="1" noChangeArrowheads="1"/>
                    </pic:cNvPicPr>
                  </pic:nvPicPr>
                  <pic:blipFill>
                    <a:blip r:embed="rId40"/>
                    <a:srcRect/>
                    <a:stretch>
                      <a:fillRect/>
                    </a:stretch>
                  </pic:blipFill>
                  <pic:spPr bwMode="auto">
                    <a:xfrm>
                      <a:off x="0" y="0"/>
                      <a:ext cx="3314700" cy="1343025"/>
                    </a:xfrm>
                    <a:prstGeom prst="rect">
                      <a:avLst/>
                    </a:prstGeom>
                    <a:noFill/>
                    <a:ln w="9525">
                      <a:solidFill>
                        <a:schemeClr val="accent1"/>
                      </a:solidFill>
                      <a:miter lim="800000"/>
                      <a:headEnd/>
                      <a:tailEnd/>
                    </a:ln>
                  </pic:spPr>
                </pic:pic>
              </a:graphicData>
            </a:graphic>
          </wp:inline>
        </w:drawing>
      </w:r>
    </w:p>
    <w:p w:rsidR="000713D3" w:rsidRDefault="00606918" w:rsidP="001B5DA6">
      <w:pPr>
        <w:pStyle w:val="Caption"/>
      </w:pPr>
      <w:bookmarkStart w:id="54" w:name="_Ref213917303"/>
      <w:r>
        <w:t xml:space="preserve">Figure </w:t>
      </w:r>
      <w:r w:rsidR="00205C11">
        <w:fldChar w:fldCharType="begin"/>
      </w:r>
      <w:r w:rsidR="00B84B5E">
        <w:instrText xml:space="preserve"> SEQ Figure \* ARABIC </w:instrText>
      </w:r>
      <w:r w:rsidR="00205C11">
        <w:fldChar w:fldCharType="separate"/>
      </w:r>
      <w:r w:rsidR="008A5D77">
        <w:rPr>
          <w:noProof/>
        </w:rPr>
        <w:t>23</w:t>
      </w:r>
      <w:r w:rsidR="00205C11">
        <w:fldChar w:fldCharType="end"/>
      </w:r>
      <w:bookmarkEnd w:id="54"/>
      <w:r>
        <w:t>: Group to Role to Action claims transformation leads to RBAC</w:t>
      </w:r>
    </w:p>
    <w:p w:rsidR="007676CC" w:rsidRDefault="002441F7" w:rsidP="001B5DA6">
      <w:r w:rsidRPr="002441F7">
        <w:t>The result of this example is that users from Contoso may view and approve expense reports only if the identity provider at Contoso indicates that they are members of the “Managers” group. Similarly, users from Fabrikam must have the “Executives” group claim in order to view and approve expense reports. Once again, the application developer need not sweat these details: she just looks for the Action claim that corresponds to each operation to decide whether or not to grant access.</w:t>
      </w:r>
    </w:p>
    <w:p w:rsidR="005F1898" w:rsidRDefault="007D3C14" w:rsidP="001B5DA6">
      <w:r>
        <w:t>There’s no theoretical limit to the depth of role/operation hierarchy. I could add another logical role called Employee</w:t>
      </w:r>
      <w:r w:rsidR="00BB0DB9">
        <w:t xml:space="preserve"> and grant it limited permission to my expense reporting application. Then, if I wanted to ensure that all members of the Manager role also get the rights afforded to any Employee, I would simply add another rule that looked for the Manager Group claim as input (issued by ACS) and output an Employee Group claim as output.</w:t>
      </w:r>
      <w:r w:rsidR="009D0B76">
        <w:t xml:space="preserve"> </w:t>
      </w:r>
    </w:p>
    <w:p w:rsidR="007D3C14" w:rsidRDefault="009D0B76" w:rsidP="001B5DA6">
      <w:r>
        <w:t xml:space="preserve">ACS will run the resulting logical graph to transitive closure, which in not so academic terms, means it’ll flatten out the resulting claims so that a Manager will have the Employee Group claim as well as </w:t>
      </w:r>
      <w:r w:rsidR="00D906E1">
        <w:t xml:space="preserve">the union of </w:t>
      </w:r>
      <w:r>
        <w:t xml:space="preserve">all Action claims that result from having </w:t>
      </w:r>
      <w:r w:rsidR="00346A89">
        <w:t xml:space="preserve">either </w:t>
      </w:r>
      <w:r>
        <w:t>the Manager or Employee Group claims.</w:t>
      </w:r>
      <w:r w:rsidR="001612D1">
        <w:rPr>
          <w:rStyle w:val="FootnoteReference"/>
        </w:rPr>
        <w:footnoteReference w:id="20"/>
      </w:r>
      <w:r w:rsidR="0093512E">
        <w:t xml:space="preserve"> </w:t>
      </w:r>
      <w:r w:rsidR="00915256">
        <w:t xml:space="preserve">And </w:t>
      </w:r>
      <w:r w:rsidR="0093512E">
        <w:t>nothing stops me from looking for a specific Action claim and having that trigger the generation of more Action claims. ACS doesn’t care, as long the resulting graph doesn’t have any cycles</w:t>
      </w:r>
      <w:r w:rsidR="009C04C2">
        <w:t>.</w:t>
      </w:r>
    </w:p>
    <w:p w:rsidR="006268DD" w:rsidRDefault="006268DD" w:rsidP="006268DD">
      <w:pPr>
        <w:pStyle w:val="Heading1"/>
      </w:pPr>
      <w:bookmarkStart w:id="55" w:name="_Toc216770181"/>
      <w:r>
        <w:t>Passive Examples</w:t>
      </w:r>
      <w:bookmarkEnd w:id="55"/>
    </w:p>
    <w:p w:rsidR="006268DD" w:rsidRDefault="006268DD" w:rsidP="006268DD">
      <w:r>
        <w:t xml:space="preserve">In this section of the paper, I’ll show how you can integrate ACS into </w:t>
      </w:r>
      <w:r w:rsidR="00946C0B">
        <w:t>a browser-based web application</w:t>
      </w:r>
      <w:r>
        <w:t xml:space="preserve"> using ASP.NET and the Geneva Framework. </w:t>
      </w:r>
    </w:p>
    <w:p w:rsidR="001E4888" w:rsidRDefault="00F7153C" w:rsidP="006268DD">
      <w:pPr>
        <w:pStyle w:val="Heading2"/>
      </w:pPr>
      <w:bookmarkStart w:id="56" w:name="_Toc216770182"/>
      <w:r>
        <w:t>Integrating ACS into an ASP.NET Web Application</w:t>
      </w:r>
      <w:bookmarkEnd w:id="56"/>
    </w:p>
    <w:p w:rsidR="005F3CF4" w:rsidRDefault="005675BB" w:rsidP="006268DD">
      <w:r>
        <w:t>This is</w:t>
      </w:r>
      <w:r w:rsidR="001B5DA6">
        <w:t xml:space="preserve"> </w:t>
      </w:r>
      <w:r w:rsidR="00F7153C">
        <w:t xml:space="preserve">an example of a browser-based web application that uses ACS to authenticate and authorize users. The application is very simple: it’s the front end for a tool rental company called Contoso Woodworking. This company wants to rent tools like screwdrivers, planes, power saws, etc. </w:t>
      </w:r>
      <w:r w:rsidR="00C01100">
        <w:t xml:space="preserve">and wants </w:t>
      </w:r>
      <w:r w:rsidR="00C01100">
        <w:lastRenderedPageBreak/>
        <w:t xml:space="preserve">to ensure that only authorized users are allowed to rent any tools. Furthermore, </w:t>
      </w:r>
      <w:r w:rsidR="00F50821">
        <w:t>they need</w:t>
      </w:r>
      <w:r w:rsidR="00F7153C">
        <w:t xml:space="preserve"> to </w:t>
      </w:r>
      <w:r w:rsidR="00F50821">
        <w:t xml:space="preserve">be certain </w:t>
      </w:r>
      <w:r w:rsidR="00F7153C">
        <w:t>that only users who have signed a special waiver can rent power tools.</w:t>
      </w:r>
      <w:r w:rsidR="00FD5FAF">
        <w:t xml:space="preserve"> Because they want to support users ranging from the hobbyist to large corporations, they decided that ACS was a great solution. </w:t>
      </w:r>
    </w:p>
    <w:p w:rsidR="00A959DA" w:rsidRDefault="00FD5FAF" w:rsidP="006268DD">
      <w:r>
        <w:t>I’ll start by showing how to use Windows Live ID to authenticate individuals such as hobbyists or users from corporations that don’t have federated identity solutions in place.</w:t>
      </w:r>
      <w:r w:rsidR="005F3CF4">
        <w:t xml:space="preserve"> </w:t>
      </w:r>
      <w:r>
        <w:t xml:space="preserve">Only authenticated users that have signed up to use the service can view or rent tools from Contoso Woodworking. And of those users, only ones who have signed a special waiver are allowed to view or rent power tools. But any anonymous user is </w:t>
      </w:r>
      <w:r w:rsidR="00A959DA">
        <w:t>allowed to browse to the home page (</w:t>
      </w:r>
      <w:r w:rsidR="007B7A1F">
        <w:t xml:space="preserve">see </w:t>
      </w:r>
      <w:r w:rsidR="00205C11">
        <w:fldChar w:fldCharType="begin"/>
      </w:r>
      <w:r w:rsidR="007B7A1F">
        <w:instrText xml:space="preserve"> REF _Ref215010111 \h </w:instrText>
      </w:r>
      <w:r w:rsidR="00205C11">
        <w:fldChar w:fldCharType="separate"/>
      </w:r>
      <w:r w:rsidR="00F12650">
        <w:t xml:space="preserve">Figure </w:t>
      </w:r>
      <w:r w:rsidR="00F12650">
        <w:rPr>
          <w:noProof/>
        </w:rPr>
        <w:t>24</w:t>
      </w:r>
      <w:r w:rsidR="00205C11">
        <w:fldChar w:fldCharType="end"/>
      </w:r>
      <w:r w:rsidR="00A959DA">
        <w:t>).</w:t>
      </w:r>
    </w:p>
    <w:p w:rsidR="00000000" w:rsidRDefault="008C2B2F">
      <w:pPr>
        <w:keepNext/>
        <w:jc w:val="center"/>
      </w:pPr>
      <w:r>
        <w:rPr>
          <w:noProof/>
          <w:lang w:bidi="ar-SA"/>
        </w:rPr>
        <w:drawing>
          <wp:inline distT="0" distB="0" distL="0" distR="0">
            <wp:extent cx="3000375" cy="1581150"/>
            <wp:effectExtent l="19050" t="19050" r="28575" b="1905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41"/>
                    <a:srcRect/>
                    <a:stretch>
                      <a:fillRect/>
                    </a:stretch>
                  </pic:blipFill>
                  <pic:spPr bwMode="auto">
                    <a:xfrm>
                      <a:off x="0" y="0"/>
                      <a:ext cx="3000375" cy="1581150"/>
                    </a:xfrm>
                    <a:prstGeom prst="rect">
                      <a:avLst/>
                    </a:prstGeom>
                    <a:noFill/>
                    <a:ln w="9525">
                      <a:solidFill>
                        <a:schemeClr val="accent1"/>
                      </a:solidFill>
                      <a:miter lim="800000"/>
                      <a:headEnd/>
                      <a:tailEnd/>
                    </a:ln>
                  </pic:spPr>
                </pic:pic>
              </a:graphicData>
            </a:graphic>
          </wp:inline>
        </w:drawing>
      </w:r>
    </w:p>
    <w:p w:rsidR="00F7153C" w:rsidRDefault="007B7A1F" w:rsidP="006268DD">
      <w:pPr>
        <w:pStyle w:val="Caption"/>
      </w:pPr>
      <w:bookmarkStart w:id="57" w:name="_Ref215010111"/>
      <w:r>
        <w:t xml:space="preserve">Figure </w:t>
      </w:r>
      <w:r w:rsidR="00205C11">
        <w:fldChar w:fldCharType="begin"/>
      </w:r>
      <w:r w:rsidR="0045552A">
        <w:instrText xml:space="preserve"> SEQ Figure \* ARABIC </w:instrText>
      </w:r>
      <w:r w:rsidR="00205C11">
        <w:fldChar w:fldCharType="separate"/>
      </w:r>
      <w:r w:rsidR="00F12650">
        <w:rPr>
          <w:noProof/>
        </w:rPr>
        <w:t>24</w:t>
      </w:r>
      <w:r w:rsidR="00205C11">
        <w:fldChar w:fldCharType="end"/>
      </w:r>
      <w:bookmarkEnd w:id="57"/>
      <w:r w:rsidR="00AD6CCB">
        <w:t>: Home p</w:t>
      </w:r>
      <w:r>
        <w:t>age</w:t>
      </w:r>
      <w:r w:rsidR="00AD6CCB">
        <w:t xml:space="preserve"> as seen by anonymous users</w:t>
      </w:r>
    </w:p>
    <w:p w:rsidR="00CC117D" w:rsidRDefault="0026158F" w:rsidP="006268DD">
      <w:r>
        <w:t>Once a user browses to the home page, in order to use the service, she will need to log in by clicking the Login button. From there,</w:t>
      </w:r>
      <w:r w:rsidR="007B7A1F">
        <w:t xml:space="preserve"> she will be redirected to</w:t>
      </w:r>
      <w:r w:rsidR="00E17FC9">
        <w:t xml:space="preserve"> ACS, which will </w:t>
      </w:r>
      <w:r w:rsidR="00A31422">
        <w:t>immediately</w:t>
      </w:r>
      <w:r w:rsidR="00E17FC9">
        <w:t xml:space="preserve"> redirect to</w:t>
      </w:r>
      <w:r w:rsidR="007B7A1F">
        <w:t xml:space="preserve"> </w:t>
      </w:r>
      <w:r w:rsidR="00B735A5">
        <w:t>WLID</w:t>
      </w:r>
      <w:r w:rsidR="007B7A1F">
        <w:t xml:space="preserve"> </w:t>
      </w:r>
      <w:r>
        <w:t xml:space="preserve">in order </w:t>
      </w:r>
      <w:r w:rsidR="007B7A1F">
        <w:t xml:space="preserve">to </w:t>
      </w:r>
      <w:r w:rsidR="00E17FC9">
        <w:t xml:space="preserve">allow the user to </w:t>
      </w:r>
      <w:r w:rsidR="007B7A1F">
        <w:t xml:space="preserve">sign in (see </w:t>
      </w:r>
      <w:r w:rsidR="00205C11">
        <w:fldChar w:fldCharType="begin"/>
      </w:r>
      <w:r w:rsidR="00CC117D">
        <w:instrText xml:space="preserve"> REF _Ref215010403 \h </w:instrText>
      </w:r>
      <w:r w:rsidR="00205C11">
        <w:fldChar w:fldCharType="separate"/>
      </w:r>
      <w:r w:rsidR="00F12650">
        <w:t xml:space="preserve">Figure </w:t>
      </w:r>
      <w:r w:rsidR="00F12650">
        <w:rPr>
          <w:noProof/>
        </w:rPr>
        <w:t>25</w:t>
      </w:r>
      <w:r w:rsidR="00205C11">
        <w:fldChar w:fldCharType="end"/>
      </w:r>
      <w:r w:rsidR="007B7A1F">
        <w:t>).</w:t>
      </w:r>
    </w:p>
    <w:p w:rsidR="00000000" w:rsidRDefault="008C2B2F">
      <w:pPr>
        <w:keepNext/>
        <w:jc w:val="center"/>
      </w:pPr>
      <w:r>
        <w:rPr>
          <w:noProof/>
          <w:lang w:bidi="ar-SA"/>
        </w:rPr>
        <w:drawing>
          <wp:inline distT="0" distB="0" distL="0" distR="0">
            <wp:extent cx="3476625" cy="2271713"/>
            <wp:effectExtent l="19050" t="19050" r="28575" b="14287"/>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42"/>
                    <a:srcRect/>
                    <a:stretch>
                      <a:fillRect/>
                    </a:stretch>
                  </pic:blipFill>
                  <pic:spPr bwMode="auto">
                    <a:xfrm>
                      <a:off x="0" y="0"/>
                      <a:ext cx="3476625" cy="2271713"/>
                    </a:xfrm>
                    <a:prstGeom prst="rect">
                      <a:avLst/>
                    </a:prstGeom>
                    <a:noFill/>
                    <a:ln w="9525">
                      <a:solidFill>
                        <a:schemeClr val="accent1"/>
                      </a:solidFill>
                      <a:miter lim="800000"/>
                      <a:headEnd/>
                      <a:tailEnd/>
                    </a:ln>
                  </pic:spPr>
                </pic:pic>
              </a:graphicData>
            </a:graphic>
          </wp:inline>
        </w:drawing>
      </w:r>
    </w:p>
    <w:p w:rsidR="007B7A1F" w:rsidRDefault="00CC117D" w:rsidP="006268DD">
      <w:pPr>
        <w:pStyle w:val="Caption"/>
      </w:pPr>
      <w:bookmarkStart w:id="58" w:name="_Ref215010403"/>
      <w:r>
        <w:t xml:space="preserve">Figure </w:t>
      </w:r>
      <w:r w:rsidR="00205C11">
        <w:fldChar w:fldCharType="begin"/>
      </w:r>
      <w:r w:rsidR="0045552A">
        <w:instrText xml:space="preserve"> SEQ Figure \* ARABIC </w:instrText>
      </w:r>
      <w:r w:rsidR="00205C11">
        <w:fldChar w:fldCharType="separate"/>
      </w:r>
      <w:r w:rsidR="00F12650">
        <w:rPr>
          <w:noProof/>
        </w:rPr>
        <w:t>25</w:t>
      </w:r>
      <w:r w:rsidR="00205C11">
        <w:fldChar w:fldCharType="end"/>
      </w:r>
      <w:bookmarkEnd w:id="58"/>
      <w:r>
        <w:t>: Logging in with Windows Live ID</w:t>
      </w:r>
    </w:p>
    <w:p w:rsidR="00B735A5" w:rsidRDefault="00CC117D" w:rsidP="006268DD">
      <w:r>
        <w:t xml:space="preserve">Once the user </w:t>
      </w:r>
      <w:r w:rsidR="000E560F">
        <w:t>(</w:t>
      </w:r>
      <w:r w:rsidR="001F2301">
        <w:t xml:space="preserve">say, </w:t>
      </w:r>
      <w:r w:rsidR="000E560F">
        <w:t xml:space="preserve">Alice) </w:t>
      </w:r>
      <w:r>
        <w:t xml:space="preserve">successfully </w:t>
      </w:r>
      <w:r w:rsidR="00302C88">
        <w:t>signs</w:t>
      </w:r>
      <w:r>
        <w:t xml:space="preserve"> in, </w:t>
      </w:r>
      <w:r w:rsidR="004861D7">
        <w:t xml:space="preserve">WLID redirects the browser </w:t>
      </w:r>
      <w:r>
        <w:t xml:space="preserve">back to </w:t>
      </w:r>
      <w:r w:rsidR="00D9147C">
        <w:t>ACS, which processes the claims from WLID</w:t>
      </w:r>
      <w:r w:rsidR="00674D1D">
        <w:t xml:space="preserve">, </w:t>
      </w:r>
      <w:r w:rsidR="00F7782C">
        <w:t>runs the rules for the scope</w:t>
      </w:r>
      <w:r w:rsidR="000E6D43">
        <w:t xml:space="preserve"> </w:t>
      </w:r>
      <w:r w:rsidR="000A0022">
        <w:t>to</w:t>
      </w:r>
      <w:r w:rsidR="00F7782C">
        <w:t xml:space="preserve"> generat</w:t>
      </w:r>
      <w:r w:rsidR="000A0022">
        <w:t>e</w:t>
      </w:r>
      <w:r w:rsidR="00674D1D">
        <w:t xml:space="preserve"> </w:t>
      </w:r>
      <w:r w:rsidR="0036707A">
        <w:t xml:space="preserve">claims </w:t>
      </w:r>
      <w:r w:rsidR="00267ECB">
        <w:t xml:space="preserve">for Alice </w:t>
      </w:r>
      <w:r w:rsidR="00AC0A59">
        <w:t xml:space="preserve">that make sense to </w:t>
      </w:r>
      <w:r w:rsidR="00674D1D">
        <w:t xml:space="preserve">Contoso Woodworking, and then </w:t>
      </w:r>
      <w:r w:rsidR="0036707A">
        <w:t>POSTs those claims in the form of an encrypted SAML token back to Contoso Woodworking’s home page.</w:t>
      </w:r>
      <w:r w:rsidR="00D9147C">
        <w:t xml:space="preserve"> The effect that </w:t>
      </w:r>
      <w:r w:rsidR="00D72569">
        <w:t>Alice</w:t>
      </w:r>
      <w:r w:rsidR="00D9147C">
        <w:t xml:space="preserve"> sees is very natural: </w:t>
      </w:r>
      <w:r w:rsidR="00B8442A">
        <w:t>she</w:t>
      </w:r>
      <w:r w:rsidR="00C85BD3">
        <w:t xml:space="preserve"> click</w:t>
      </w:r>
      <w:r w:rsidR="00B8442A">
        <w:t>s</w:t>
      </w:r>
      <w:r w:rsidR="00C85BD3">
        <w:t xml:space="preserve"> the login button </w:t>
      </w:r>
      <w:r w:rsidR="00C85BD3">
        <w:lastRenderedPageBreak/>
        <w:t xml:space="preserve">and </w:t>
      </w:r>
      <w:r w:rsidR="00B8442A">
        <w:t xml:space="preserve">sees </w:t>
      </w:r>
      <w:r w:rsidR="00D9147C">
        <w:t>a WLI</w:t>
      </w:r>
      <w:r w:rsidR="007956C3">
        <w:t xml:space="preserve">D sign in page. Signing in takes </w:t>
      </w:r>
      <w:r w:rsidR="00DB57FC">
        <w:t xml:space="preserve">her </w:t>
      </w:r>
      <w:r w:rsidR="00D9147C">
        <w:t xml:space="preserve">back </w:t>
      </w:r>
      <w:r w:rsidR="00476BF5">
        <w:t>to</w:t>
      </w:r>
      <w:r w:rsidR="00D9147C">
        <w:t xml:space="preserve"> the Contoso Woodworking site, which indicates that </w:t>
      </w:r>
      <w:r w:rsidR="00E36141">
        <w:t xml:space="preserve">she </w:t>
      </w:r>
      <w:r w:rsidR="00C80048">
        <w:t>is</w:t>
      </w:r>
      <w:r w:rsidR="00D9147C">
        <w:t xml:space="preserve"> logged in (the </w:t>
      </w:r>
      <w:r w:rsidR="0036707A">
        <w:t>“Login” button has now become a “Logout” button</w:t>
      </w:r>
      <w:r w:rsidR="00D9147C">
        <w:t>)</w:t>
      </w:r>
      <w:r w:rsidR="0036707A">
        <w:t xml:space="preserve"> (</w:t>
      </w:r>
      <w:r w:rsidR="00205C11">
        <w:fldChar w:fldCharType="begin"/>
      </w:r>
      <w:r w:rsidR="00AD6CCB">
        <w:instrText xml:space="preserve"> REF _Ref215011201 \h </w:instrText>
      </w:r>
      <w:r w:rsidR="00205C11">
        <w:fldChar w:fldCharType="separate"/>
      </w:r>
      <w:r w:rsidR="00F12650">
        <w:t xml:space="preserve">Figure </w:t>
      </w:r>
      <w:r w:rsidR="00F12650">
        <w:rPr>
          <w:noProof/>
        </w:rPr>
        <w:t>26</w:t>
      </w:r>
      <w:r w:rsidR="00205C11">
        <w:fldChar w:fldCharType="end"/>
      </w:r>
      <w:r w:rsidR="0036707A">
        <w:t>).</w:t>
      </w:r>
      <w:r w:rsidR="00C757EE">
        <w:t xml:space="preserve"> </w:t>
      </w:r>
    </w:p>
    <w:p w:rsidR="00000000" w:rsidRDefault="008C2B2F">
      <w:pPr>
        <w:keepNext/>
        <w:jc w:val="center"/>
      </w:pPr>
      <w:r>
        <w:rPr>
          <w:noProof/>
          <w:lang w:bidi="ar-SA"/>
        </w:rPr>
        <w:drawing>
          <wp:inline distT="0" distB="0" distL="0" distR="0">
            <wp:extent cx="2971429" cy="1567082"/>
            <wp:effectExtent l="19050" t="19050" r="19421" b="14068"/>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pic:cNvPicPr>
                      <a:picLocks noChangeAspect="1" noChangeArrowheads="1"/>
                    </pic:cNvPicPr>
                  </pic:nvPicPr>
                  <pic:blipFill>
                    <a:blip r:embed="rId43"/>
                    <a:srcRect/>
                    <a:stretch>
                      <a:fillRect/>
                    </a:stretch>
                  </pic:blipFill>
                  <pic:spPr bwMode="auto">
                    <a:xfrm>
                      <a:off x="0" y="0"/>
                      <a:ext cx="2971429" cy="1567082"/>
                    </a:xfrm>
                    <a:prstGeom prst="rect">
                      <a:avLst/>
                    </a:prstGeom>
                    <a:noFill/>
                    <a:ln w="9525">
                      <a:solidFill>
                        <a:schemeClr val="accent1"/>
                      </a:solidFill>
                      <a:miter lim="800000"/>
                      <a:headEnd/>
                      <a:tailEnd/>
                    </a:ln>
                  </pic:spPr>
                </pic:pic>
              </a:graphicData>
            </a:graphic>
          </wp:inline>
        </w:drawing>
      </w:r>
    </w:p>
    <w:p w:rsidR="0066032F" w:rsidRDefault="00AD6CCB" w:rsidP="006268DD">
      <w:pPr>
        <w:pStyle w:val="Caption"/>
      </w:pPr>
      <w:bookmarkStart w:id="59" w:name="_Ref215011201"/>
      <w:r>
        <w:t xml:space="preserve">Figure </w:t>
      </w:r>
      <w:r w:rsidR="00205C11">
        <w:fldChar w:fldCharType="begin"/>
      </w:r>
      <w:r w:rsidR="0045552A">
        <w:instrText xml:space="preserve"> SEQ Figure \* ARABIC </w:instrText>
      </w:r>
      <w:r w:rsidR="00205C11">
        <w:fldChar w:fldCharType="separate"/>
      </w:r>
      <w:r w:rsidR="00F12650">
        <w:rPr>
          <w:noProof/>
        </w:rPr>
        <w:t>26</w:t>
      </w:r>
      <w:r w:rsidR="00205C11">
        <w:fldChar w:fldCharType="end"/>
      </w:r>
      <w:bookmarkEnd w:id="59"/>
      <w:r>
        <w:t>: Home page after logging in</w:t>
      </w:r>
    </w:p>
    <w:p w:rsidR="00222981" w:rsidRDefault="00C2350A" w:rsidP="006268DD">
      <w:r>
        <w:t xml:space="preserve">Since Alice has previously signed up with Contoso to use their service, she </w:t>
      </w:r>
      <w:r w:rsidR="00222981">
        <w:t>can click the View Tools link in order to see the selection</w:t>
      </w:r>
      <w:r w:rsidR="004A2213">
        <w:t xml:space="preserve"> </w:t>
      </w:r>
      <w:r>
        <w:t xml:space="preserve">of hand tools </w:t>
      </w:r>
      <w:r w:rsidR="004A2213">
        <w:t>(</w:t>
      </w:r>
      <w:r w:rsidR="00205C11">
        <w:fldChar w:fldCharType="begin"/>
      </w:r>
      <w:r w:rsidR="004A2213">
        <w:instrText xml:space="preserve"> REF _Ref215012275 \h </w:instrText>
      </w:r>
      <w:r w:rsidR="00205C11">
        <w:fldChar w:fldCharType="separate"/>
      </w:r>
      <w:r w:rsidR="00F12650">
        <w:t xml:space="preserve">Figure </w:t>
      </w:r>
      <w:r w:rsidR="00F12650">
        <w:rPr>
          <w:noProof/>
        </w:rPr>
        <w:t>27</w:t>
      </w:r>
      <w:r w:rsidR="00205C11">
        <w:fldChar w:fldCharType="end"/>
      </w:r>
      <w:r w:rsidR="004A2213">
        <w:t>)</w:t>
      </w:r>
      <w:r w:rsidR="00222981">
        <w:t>.</w:t>
      </w:r>
      <w:r w:rsidR="000E560F">
        <w:t xml:space="preserve"> </w:t>
      </w:r>
      <w:r>
        <w:t xml:space="preserve">But since she’s not yet signed the power tools waiver, she </w:t>
      </w:r>
      <w:r w:rsidR="00CC7C15">
        <w:t>doesn’t</w:t>
      </w:r>
      <w:r>
        <w:t xml:space="preserve"> see </w:t>
      </w:r>
      <w:r w:rsidR="00CC7C15">
        <w:t xml:space="preserve">any </w:t>
      </w:r>
      <w:r w:rsidR="00E7071A">
        <w:t>power</w:t>
      </w:r>
      <w:r>
        <w:t xml:space="preserve"> tools.</w:t>
      </w:r>
    </w:p>
    <w:p w:rsidR="00000000" w:rsidRDefault="008C2B2F">
      <w:pPr>
        <w:keepNext/>
        <w:jc w:val="center"/>
      </w:pPr>
      <w:r>
        <w:rPr>
          <w:noProof/>
          <w:lang w:bidi="ar-SA"/>
        </w:rPr>
        <w:drawing>
          <wp:inline distT="0" distB="0" distL="0" distR="0">
            <wp:extent cx="2967452" cy="3152381"/>
            <wp:effectExtent l="19050" t="19050" r="23398" b="9919"/>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pic:cNvPicPr>
                      <a:picLocks noChangeAspect="1" noChangeArrowheads="1"/>
                    </pic:cNvPicPr>
                  </pic:nvPicPr>
                  <pic:blipFill>
                    <a:blip r:embed="rId44"/>
                    <a:srcRect/>
                    <a:stretch>
                      <a:fillRect/>
                    </a:stretch>
                  </pic:blipFill>
                  <pic:spPr bwMode="auto">
                    <a:xfrm>
                      <a:off x="0" y="0"/>
                      <a:ext cx="2967452" cy="3152381"/>
                    </a:xfrm>
                    <a:prstGeom prst="rect">
                      <a:avLst/>
                    </a:prstGeom>
                    <a:noFill/>
                    <a:ln w="9525">
                      <a:solidFill>
                        <a:schemeClr val="accent1"/>
                      </a:solidFill>
                      <a:miter lim="800000"/>
                      <a:headEnd/>
                      <a:tailEnd/>
                    </a:ln>
                  </pic:spPr>
                </pic:pic>
              </a:graphicData>
            </a:graphic>
          </wp:inline>
        </w:drawing>
      </w:r>
    </w:p>
    <w:p w:rsidR="00045D71" w:rsidRDefault="00B04E93" w:rsidP="006268DD">
      <w:pPr>
        <w:pStyle w:val="Caption"/>
      </w:pPr>
      <w:bookmarkStart w:id="60" w:name="_Ref215012275"/>
      <w:r>
        <w:t xml:space="preserve">Figure </w:t>
      </w:r>
      <w:r w:rsidR="00205C11">
        <w:fldChar w:fldCharType="begin"/>
      </w:r>
      <w:r w:rsidR="0045552A">
        <w:instrText xml:space="preserve"> SEQ Figure \* ARABIC </w:instrText>
      </w:r>
      <w:r w:rsidR="00205C11">
        <w:fldChar w:fldCharType="separate"/>
      </w:r>
      <w:r w:rsidR="00F12650">
        <w:rPr>
          <w:noProof/>
        </w:rPr>
        <w:t>27</w:t>
      </w:r>
      <w:r w:rsidR="00205C11">
        <w:fldChar w:fldCharType="end"/>
      </w:r>
      <w:bookmarkEnd w:id="60"/>
      <w:r>
        <w:t>: Normal user can only view "safe" tools</w:t>
      </w:r>
    </w:p>
    <w:p w:rsidR="00B04E93" w:rsidRDefault="00205C11" w:rsidP="006268DD">
      <w:r>
        <w:fldChar w:fldCharType="begin"/>
      </w:r>
      <w:r w:rsidR="00DE14FA">
        <w:instrText xml:space="preserve"> REF _Ref215014229 \h </w:instrText>
      </w:r>
      <w:r>
        <w:fldChar w:fldCharType="separate"/>
      </w:r>
      <w:r w:rsidR="00DE14FA">
        <w:t xml:space="preserve">Figure </w:t>
      </w:r>
      <w:r w:rsidR="00DE14FA">
        <w:rPr>
          <w:noProof/>
        </w:rPr>
        <w:t>28</w:t>
      </w:r>
      <w:r>
        <w:fldChar w:fldCharType="end"/>
      </w:r>
      <w:r w:rsidR="00DE14FA">
        <w:t xml:space="preserve"> shows the rule that </w:t>
      </w:r>
      <w:r w:rsidR="00055903">
        <w:t>Contoso</w:t>
      </w:r>
      <w:r w:rsidR="00DE14FA">
        <w:t xml:space="preserve"> added when Alice signed up to use the</w:t>
      </w:r>
      <w:r w:rsidR="00A13376">
        <w:t>ir</w:t>
      </w:r>
      <w:r w:rsidR="00DE14FA">
        <w:t xml:space="preserve"> service. It </w:t>
      </w:r>
      <w:r w:rsidR="00B04E93">
        <w:t xml:space="preserve">looks for Alice’s WLID and maps that onto </w:t>
      </w:r>
      <w:r w:rsidR="00902C15">
        <w:t>the “ContosoWeb.ViewTools”</w:t>
      </w:r>
      <w:r w:rsidR="00B04E93">
        <w:t xml:space="preserve"> Action claim</w:t>
      </w:r>
      <w:r w:rsidR="007F4438">
        <w:t xml:space="preserve">, which </w:t>
      </w:r>
      <w:r w:rsidR="00B04E93">
        <w:t xml:space="preserve">Contoso Woodworking </w:t>
      </w:r>
      <w:r w:rsidR="0093290B">
        <w:t>use</w:t>
      </w:r>
      <w:r w:rsidR="00475237">
        <w:t>s</w:t>
      </w:r>
      <w:r w:rsidR="0093290B">
        <w:t xml:space="preserve"> to decide whether or not to show any tools.</w:t>
      </w:r>
    </w:p>
    <w:p w:rsidR="00000000" w:rsidRDefault="008C2B2F">
      <w:pPr>
        <w:keepNext/>
        <w:jc w:val="center"/>
      </w:pPr>
      <w:r>
        <w:rPr>
          <w:noProof/>
          <w:lang w:bidi="ar-SA"/>
        </w:rPr>
        <w:lastRenderedPageBreak/>
        <w:drawing>
          <wp:inline distT="0" distB="0" distL="0" distR="0">
            <wp:extent cx="2812172" cy="508706"/>
            <wp:effectExtent l="19050" t="19050" r="26278" b="24694"/>
            <wp:docPr id="41"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pic:cNvPicPr>
                      <a:picLocks noChangeAspect="1" noChangeArrowheads="1"/>
                    </pic:cNvPicPr>
                  </pic:nvPicPr>
                  <pic:blipFill>
                    <a:blip r:embed="rId45"/>
                    <a:srcRect/>
                    <a:stretch>
                      <a:fillRect/>
                    </a:stretch>
                  </pic:blipFill>
                  <pic:spPr bwMode="auto">
                    <a:xfrm>
                      <a:off x="0" y="0"/>
                      <a:ext cx="2812172" cy="508706"/>
                    </a:xfrm>
                    <a:prstGeom prst="rect">
                      <a:avLst/>
                    </a:prstGeom>
                    <a:noFill/>
                    <a:ln w="9525">
                      <a:solidFill>
                        <a:schemeClr val="accent1"/>
                      </a:solidFill>
                      <a:miter lim="800000"/>
                      <a:headEnd/>
                      <a:tailEnd/>
                    </a:ln>
                  </pic:spPr>
                </pic:pic>
              </a:graphicData>
            </a:graphic>
          </wp:inline>
        </w:drawing>
      </w:r>
    </w:p>
    <w:p w:rsidR="00B04E93" w:rsidRDefault="00B04E93" w:rsidP="006268DD">
      <w:pPr>
        <w:pStyle w:val="Caption"/>
        <w:rPr>
          <w:noProof/>
        </w:rPr>
      </w:pPr>
      <w:bookmarkStart w:id="61" w:name="_Ref215014229"/>
      <w:r>
        <w:t xml:space="preserve">Figure </w:t>
      </w:r>
      <w:r w:rsidR="00205C11">
        <w:fldChar w:fldCharType="begin"/>
      </w:r>
      <w:r w:rsidR="0045552A">
        <w:instrText xml:space="preserve"> SEQ Figure \* ARABIC </w:instrText>
      </w:r>
      <w:r w:rsidR="00205C11">
        <w:fldChar w:fldCharType="separate"/>
      </w:r>
      <w:r w:rsidR="00F12650">
        <w:rPr>
          <w:noProof/>
        </w:rPr>
        <w:t>28</w:t>
      </w:r>
      <w:r w:rsidR="00205C11">
        <w:fldChar w:fldCharType="end"/>
      </w:r>
      <w:bookmarkEnd w:id="61"/>
      <w:r>
        <w:t>: Configuring ACS to grant Alice</w:t>
      </w:r>
      <w:r>
        <w:rPr>
          <w:noProof/>
        </w:rPr>
        <w:t xml:space="preserve"> permission to access normal tools</w:t>
      </w:r>
    </w:p>
    <w:p w:rsidR="00B04E93" w:rsidRDefault="00B07FBC" w:rsidP="006268DD">
      <w:r>
        <w:t xml:space="preserve">Once Alice signs </w:t>
      </w:r>
      <w:r w:rsidR="00F742FE">
        <w:t xml:space="preserve">the power tools </w:t>
      </w:r>
      <w:r>
        <w:t xml:space="preserve">waiver, </w:t>
      </w:r>
      <w:r w:rsidR="009B3232">
        <w:t>Contoso</w:t>
      </w:r>
      <w:r w:rsidR="00B04E93">
        <w:t xml:space="preserve"> </w:t>
      </w:r>
      <w:r w:rsidR="009B3232">
        <w:t xml:space="preserve">will </w:t>
      </w:r>
      <w:r w:rsidR="00B04E93">
        <w:t xml:space="preserve">grant her permission to access the power tools for Contoso Woodworking. All </w:t>
      </w:r>
      <w:r w:rsidR="00D046F9">
        <w:t>they</w:t>
      </w:r>
      <w:r w:rsidR="00B04E93">
        <w:t xml:space="preserve"> need to do is </w:t>
      </w:r>
      <w:r w:rsidR="00D046F9">
        <w:t xml:space="preserve">update the rules </w:t>
      </w:r>
      <w:r w:rsidR="00B04E93">
        <w:t xml:space="preserve">and grant Alice </w:t>
      </w:r>
      <w:r w:rsidR="00A12321">
        <w:t>the “ContosoWeb.PowerTools”</w:t>
      </w:r>
      <w:r w:rsidR="00B04E93">
        <w:t xml:space="preserve"> Action claim, as shown in </w:t>
      </w:r>
      <w:r w:rsidR="00205C11">
        <w:fldChar w:fldCharType="begin"/>
      </w:r>
      <w:r w:rsidR="001804C4">
        <w:instrText xml:space="preserve"> REF _Ref215014212 \h </w:instrText>
      </w:r>
      <w:r w:rsidR="00205C11">
        <w:fldChar w:fldCharType="separate"/>
      </w:r>
      <w:r w:rsidR="00F12650">
        <w:t xml:space="preserve">Figure </w:t>
      </w:r>
      <w:r w:rsidR="00F12650">
        <w:rPr>
          <w:noProof/>
        </w:rPr>
        <w:t>29</w:t>
      </w:r>
      <w:r w:rsidR="00205C11">
        <w:fldChar w:fldCharType="end"/>
      </w:r>
      <w:r w:rsidR="00B04E93">
        <w:t>.</w:t>
      </w:r>
    </w:p>
    <w:p w:rsidR="00000000" w:rsidRDefault="008C2B2F">
      <w:pPr>
        <w:keepNext/>
        <w:jc w:val="center"/>
      </w:pPr>
      <w:r>
        <w:rPr>
          <w:noProof/>
          <w:lang w:bidi="ar-SA"/>
        </w:rPr>
        <w:drawing>
          <wp:inline distT="0" distB="0" distL="0" distR="0">
            <wp:extent cx="2863615" cy="840000"/>
            <wp:effectExtent l="19050" t="19050" r="12935" b="17250"/>
            <wp:docPr id="43" name="Pictur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pic:cNvPicPr>
                      <a:picLocks noChangeAspect="1" noChangeArrowheads="1"/>
                    </pic:cNvPicPr>
                  </pic:nvPicPr>
                  <pic:blipFill>
                    <a:blip r:embed="rId46"/>
                    <a:srcRect/>
                    <a:stretch>
                      <a:fillRect/>
                    </a:stretch>
                  </pic:blipFill>
                  <pic:spPr bwMode="auto">
                    <a:xfrm>
                      <a:off x="0" y="0"/>
                      <a:ext cx="2863615" cy="840000"/>
                    </a:xfrm>
                    <a:prstGeom prst="rect">
                      <a:avLst/>
                    </a:prstGeom>
                    <a:noFill/>
                    <a:ln w="9525">
                      <a:solidFill>
                        <a:schemeClr val="accent1"/>
                      </a:solidFill>
                      <a:miter lim="800000"/>
                      <a:headEnd/>
                      <a:tailEnd/>
                    </a:ln>
                  </pic:spPr>
                </pic:pic>
              </a:graphicData>
            </a:graphic>
          </wp:inline>
        </w:drawing>
      </w:r>
    </w:p>
    <w:p w:rsidR="00B04E93" w:rsidRDefault="00B04E93" w:rsidP="006268DD">
      <w:pPr>
        <w:pStyle w:val="Caption"/>
      </w:pPr>
      <w:bookmarkStart w:id="62" w:name="_Ref215014212"/>
      <w:r>
        <w:t xml:space="preserve">Figure </w:t>
      </w:r>
      <w:r w:rsidR="00205C11">
        <w:fldChar w:fldCharType="begin"/>
      </w:r>
      <w:r w:rsidR="0045552A">
        <w:instrText xml:space="preserve"> SEQ Figure \* ARABIC </w:instrText>
      </w:r>
      <w:r w:rsidR="00205C11">
        <w:fldChar w:fldCharType="separate"/>
      </w:r>
      <w:r w:rsidR="00F12650">
        <w:rPr>
          <w:noProof/>
        </w:rPr>
        <w:t>29</w:t>
      </w:r>
      <w:r w:rsidR="00205C11">
        <w:fldChar w:fldCharType="end"/>
      </w:r>
      <w:bookmarkEnd w:id="62"/>
      <w:r>
        <w:t>: Adding an Action claim that allows Alice to access power tools</w:t>
      </w:r>
    </w:p>
    <w:p w:rsidR="00B04E93" w:rsidRPr="00B04E93" w:rsidRDefault="00B04E93" w:rsidP="006268DD">
      <w:r>
        <w:t>The next time Alice logs in, she’ll see the power tools as well (</w:t>
      </w:r>
      <w:r w:rsidR="00205C11">
        <w:fldChar w:fldCharType="begin"/>
      </w:r>
      <w:r>
        <w:instrText xml:space="preserve"> REF _Ref215012517 \h </w:instrText>
      </w:r>
      <w:r w:rsidR="00205C11">
        <w:fldChar w:fldCharType="separate"/>
      </w:r>
      <w:r w:rsidR="00F12650">
        <w:t xml:space="preserve">Figure </w:t>
      </w:r>
      <w:r w:rsidR="00F12650">
        <w:rPr>
          <w:noProof/>
        </w:rPr>
        <w:t>30</w:t>
      </w:r>
      <w:r w:rsidR="00205C11">
        <w:fldChar w:fldCharType="end"/>
      </w:r>
      <w:r>
        <w:t>).</w:t>
      </w:r>
    </w:p>
    <w:p w:rsidR="00000000" w:rsidRDefault="008C2B2F">
      <w:pPr>
        <w:keepNext/>
        <w:jc w:val="center"/>
      </w:pPr>
      <w:r>
        <w:rPr>
          <w:noProof/>
          <w:lang w:bidi="ar-SA"/>
        </w:rPr>
        <w:drawing>
          <wp:inline distT="0" distB="0" distL="0" distR="0">
            <wp:extent cx="2971429" cy="2719768"/>
            <wp:effectExtent l="19050" t="19050" r="19421" b="23432"/>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pic:cNvPicPr>
                      <a:picLocks noChangeAspect="1" noChangeArrowheads="1"/>
                    </pic:cNvPicPr>
                  </pic:nvPicPr>
                  <pic:blipFill>
                    <a:blip r:embed="rId47"/>
                    <a:srcRect/>
                    <a:stretch>
                      <a:fillRect/>
                    </a:stretch>
                  </pic:blipFill>
                  <pic:spPr bwMode="auto">
                    <a:xfrm>
                      <a:off x="0" y="0"/>
                      <a:ext cx="2971429" cy="2719768"/>
                    </a:xfrm>
                    <a:prstGeom prst="rect">
                      <a:avLst/>
                    </a:prstGeom>
                    <a:noFill/>
                    <a:ln w="9525">
                      <a:solidFill>
                        <a:schemeClr val="accent1"/>
                      </a:solidFill>
                      <a:miter lim="800000"/>
                      <a:headEnd/>
                      <a:tailEnd/>
                    </a:ln>
                  </pic:spPr>
                </pic:pic>
              </a:graphicData>
            </a:graphic>
          </wp:inline>
        </w:drawing>
      </w:r>
    </w:p>
    <w:p w:rsidR="00222981" w:rsidRDefault="00B04E93" w:rsidP="006268DD">
      <w:pPr>
        <w:pStyle w:val="Caption"/>
      </w:pPr>
      <w:bookmarkStart w:id="63" w:name="_Ref215012517"/>
      <w:r>
        <w:t xml:space="preserve">Figure </w:t>
      </w:r>
      <w:r w:rsidR="00205C11">
        <w:fldChar w:fldCharType="begin"/>
      </w:r>
      <w:r w:rsidR="0045552A">
        <w:instrText xml:space="preserve"> SEQ Figure \* ARABIC </w:instrText>
      </w:r>
      <w:r w:rsidR="00205C11">
        <w:fldChar w:fldCharType="separate"/>
      </w:r>
      <w:r w:rsidR="00F12650">
        <w:rPr>
          <w:noProof/>
        </w:rPr>
        <w:t>30</w:t>
      </w:r>
      <w:r w:rsidR="00205C11">
        <w:fldChar w:fldCharType="end"/>
      </w:r>
      <w:bookmarkEnd w:id="63"/>
      <w:r>
        <w:t>: After signing a waiver, user can see power tools as well</w:t>
      </w:r>
    </w:p>
    <w:p w:rsidR="005F3CF4" w:rsidRDefault="0074357A" w:rsidP="006268DD">
      <w:r>
        <w:t>This is a very simple example designed to show, in a very direct way, how you can use ACS to implement authentication and access control in a web application.</w:t>
      </w:r>
      <w:r w:rsidR="008B4A24">
        <w:t xml:space="preserve"> This direct approach of granting Action claims to individual users </w:t>
      </w:r>
      <w:r w:rsidR="00091ACD">
        <w:t xml:space="preserve">isn’t the most scalable approach: it </w:t>
      </w:r>
      <w:r w:rsidR="004E5444">
        <w:t>could</w:t>
      </w:r>
      <w:r w:rsidR="00091ACD">
        <w:t xml:space="preserve"> be </w:t>
      </w:r>
      <w:r w:rsidR="004E5444">
        <w:t xml:space="preserve">rather </w:t>
      </w:r>
      <w:r w:rsidR="00091ACD">
        <w:t>cumbersome to manage thousands of users this way.</w:t>
      </w:r>
      <w:r w:rsidR="00E721D6">
        <w:t xml:space="preserve"> </w:t>
      </w:r>
      <w:r w:rsidR="0040363C">
        <w:t xml:space="preserve">But ACS can help you scale </w:t>
      </w:r>
      <w:r w:rsidR="00C67157">
        <w:t>up when you need to</w:t>
      </w:r>
      <w:r w:rsidR="0040363C">
        <w:t>.</w:t>
      </w:r>
      <w:r w:rsidR="00254733">
        <w:t xml:space="preserve"> </w:t>
      </w:r>
    </w:p>
    <w:p w:rsidR="0074357A" w:rsidRDefault="00254733" w:rsidP="006268DD">
      <w:r>
        <w:t xml:space="preserve">A good approach is to </w:t>
      </w:r>
      <w:r w:rsidR="0040363C">
        <w:t xml:space="preserve">adopt a more hierarchical approach as I described in the section on Role Based Access Control. </w:t>
      </w:r>
      <w:r w:rsidR="00236695">
        <w:t>Once you’ve</w:t>
      </w:r>
      <w:r w:rsidR="00AC4333">
        <w:t xml:space="preserve"> assembled your users into groups </w:t>
      </w:r>
      <w:r w:rsidR="007D2DA8">
        <w:t xml:space="preserve">via </w:t>
      </w:r>
      <w:r w:rsidR="00AC4333">
        <w:t>ACS Group claims</w:t>
      </w:r>
      <w:r w:rsidR="00236695">
        <w:t xml:space="preserve">, it becomes trivial </w:t>
      </w:r>
      <w:r w:rsidR="00236695">
        <w:lastRenderedPageBreak/>
        <w:t xml:space="preserve">to add </w:t>
      </w:r>
      <w:r w:rsidR="002C7BD0">
        <w:t xml:space="preserve">appropriate </w:t>
      </w:r>
      <w:r w:rsidR="00236695">
        <w:t xml:space="preserve">Action claims </w:t>
      </w:r>
      <w:r w:rsidR="002C7BD0">
        <w:t xml:space="preserve">to each of </w:t>
      </w:r>
      <w:r w:rsidR="00D43959">
        <w:t xml:space="preserve">your </w:t>
      </w:r>
      <w:r w:rsidR="00236695">
        <w:t>groups.</w:t>
      </w:r>
      <w:r w:rsidR="00D0436E">
        <w:t xml:space="preserve"> And if you get enough rules that the ACS portal becomes cumbersome to use, you can </w:t>
      </w:r>
      <w:r w:rsidR="005F3CF4">
        <w:t xml:space="preserve">use </w:t>
      </w:r>
      <w:r w:rsidR="00D0436E">
        <w:t>the administration API to manage rules programmatically</w:t>
      </w:r>
      <w:r w:rsidR="003E49C9">
        <w:t>.</w:t>
      </w:r>
      <w:r w:rsidR="003E49C9">
        <w:rPr>
          <w:rStyle w:val="FootnoteReference"/>
        </w:rPr>
        <w:footnoteReference w:id="21"/>
      </w:r>
    </w:p>
    <w:p w:rsidR="00AA512F" w:rsidRDefault="00924F66" w:rsidP="006268DD">
      <w:r>
        <w:t>So far, you’ve seen how to use Windows Live ID to authenticate users. This is helpful for the individual hobbyist or corporations that don’t have federated identity infrastructure in place.</w:t>
      </w:r>
      <w:r w:rsidR="0074357A">
        <w:t xml:space="preserve"> But </w:t>
      </w:r>
      <w:r>
        <w:t>imagine that</w:t>
      </w:r>
      <w:r w:rsidR="0074357A">
        <w:t xml:space="preserve"> Fabrikam Corp </w:t>
      </w:r>
      <w:r w:rsidR="00D37E98">
        <w:t>has deployed</w:t>
      </w:r>
      <w:r w:rsidR="0074357A">
        <w:t xml:space="preserve"> Geneva Server (or any other identity federation </w:t>
      </w:r>
      <w:r w:rsidR="00524ED0">
        <w:t>product</w:t>
      </w:r>
      <w:r w:rsidR="0074357A">
        <w:t xml:space="preserve">) and </w:t>
      </w:r>
      <w:r w:rsidR="00577508">
        <w:t xml:space="preserve">has signed an agreement </w:t>
      </w:r>
      <w:r w:rsidR="00F23EC7">
        <w:t xml:space="preserve">that </w:t>
      </w:r>
      <w:r w:rsidR="00577508">
        <w:t>allow</w:t>
      </w:r>
      <w:r w:rsidR="001064B9">
        <w:t>s</w:t>
      </w:r>
      <w:r w:rsidR="00577508">
        <w:t xml:space="preserve"> </w:t>
      </w:r>
      <w:r w:rsidR="005D2FF8">
        <w:t>certain Fabrikam</w:t>
      </w:r>
      <w:r w:rsidR="0074357A">
        <w:t xml:space="preserve"> employees to rent </w:t>
      </w:r>
      <w:r w:rsidR="00A90FB7">
        <w:t xml:space="preserve">tools </w:t>
      </w:r>
      <w:r w:rsidR="0074357A">
        <w:t>from Contoso Woodworking.</w:t>
      </w:r>
    </w:p>
    <w:p w:rsidR="0074357A" w:rsidRDefault="00AA512F" w:rsidP="006268DD">
      <w:r>
        <w:t>To implement this, Fabrikam configures its federation server to issue a Group claim for Fabrikam users that should be allowed to rent tools.</w:t>
      </w:r>
      <w:r w:rsidRPr="00AA512F">
        <w:t xml:space="preserve"> </w:t>
      </w:r>
      <w:r>
        <w:t xml:space="preserve">I’ve called it “ToolUsers” for the sake of this example. Contoso needs to </w:t>
      </w:r>
      <w:r w:rsidR="00BA13F2">
        <w:t>configure</w:t>
      </w:r>
      <w:r w:rsidR="0074357A">
        <w:t xml:space="preserve"> ACS to accept SAML tokens issued by Fabrikam’s identity provider</w:t>
      </w:r>
      <w:r w:rsidR="00AE4EC4">
        <w:t xml:space="preserve"> (look back at </w:t>
      </w:r>
      <w:r w:rsidR="00205C11">
        <w:fldChar w:fldCharType="begin"/>
      </w:r>
      <w:r w:rsidR="00AE4EC4">
        <w:instrText xml:space="preserve"> REF _Ref213740457 \h </w:instrText>
      </w:r>
      <w:r w:rsidR="00205C11">
        <w:fldChar w:fldCharType="separate"/>
      </w:r>
      <w:r w:rsidR="00F12650">
        <w:t xml:space="preserve">Figure </w:t>
      </w:r>
      <w:r w:rsidR="00F12650">
        <w:rPr>
          <w:noProof/>
        </w:rPr>
        <w:t>19</w:t>
      </w:r>
      <w:r w:rsidR="00205C11">
        <w:fldChar w:fldCharType="end"/>
      </w:r>
      <w:r w:rsidR="00AE4EC4">
        <w:t xml:space="preserve"> to </w:t>
      </w:r>
      <w:r w:rsidR="008F4EF2">
        <w:t>recall</w:t>
      </w:r>
      <w:r w:rsidR="00AE4EC4">
        <w:t xml:space="preserve"> how this trust can be established </w:t>
      </w:r>
      <w:r w:rsidR="005828AC">
        <w:t xml:space="preserve">by </w:t>
      </w:r>
      <w:r w:rsidR="00DB259E">
        <w:t xml:space="preserve">uploading </w:t>
      </w:r>
      <w:r w:rsidR="005828AC">
        <w:t>Fabrikam</w:t>
      </w:r>
      <w:r w:rsidR="00DB259E">
        <w:t>’s certificate to ACS</w:t>
      </w:r>
      <w:r w:rsidR="00AE4EC4">
        <w:t>)</w:t>
      </w:r>
      <w:r w:rsidR="0074357A">
        <w:t xml:space="preserve">. </w:t>
      </w:r>
      <w:r>
        <w:t>Let’s say that Contoso has decided that</w:t>
      </w:r>
      <w:r w:rsidR="00E861F0">
        <w:t xml:space="preserve"> it makes </w:t>
      </w:r>
      <w:r>
        <w:t xml:space="preserve">business </w:t>
      </w:r>
      <w:r w:rsidR="00E861F0">
        <w:t xml:space="preserve">sense </w:t>
      </w:r>
      <w:r>
        <w:t xml:space="preserve">to have </w:t>
      </w:r>
      <w:r w:rsidR="0074357A">
        <w:t xml:space="preserve">Fabrikam manage the </w:t>
      </w:r>
      <w:r w:rsidR="00A63668">
        <w:t xml:space="preserve">power tools </w:t>
      </w:r>
      <w:r w:rsidR="0074357A">
        <w:t>waiver signing process</w:t>
      </w:r>
      <w:r w:rsidR="00A76731">
        <w:t xml:space="preserve"> </w:t>
      </w:r>
      <w:r>
        <w:t xml:space="preserve">themselves. So Fabrikam has its federation server issue a second Group claim for users who </w:t>
      </w:r>
      <w:r w:rsidR="0074357A">
        <w:t xml:space="preserve">have signed the </w:t>
      </w:r>
      <w:r>
        <w:t xml:space="preserve">waiver. </w:t>
      </w:r>
      <w:r w:rsidR="00205C11">
        <w:fldChar w:fldCharType="begin"/>
      </w:r>
      <w:r w:rsidR="00E5317C">
        <w:instrText xml:space="preserve"> REF _Ref215106762 \h </w:instrText>
      </w:r>
      <w:r w:rsidR="00205C11">
        <w:fldChar w:fldCharType="separate"/>
      </w:r>
      <w:r w:rsidR="00E5317C">
        <w:t xml:space="preserve">Figure </w:t>
      </w:r>
      <w:r w:rsidR="00E5317C">
        <w:rPr>
          <w:noProof/>
        </w:rPr>
        <w:t>31</w:t>
      </w:r>
      <w:r w:rsidR="00205C11">
        <w:fldChar w:fldCharType="end"/>
      </w:r>
      <w:r w:rsidR="0074357A">
        <w:t xml:space="preserve"> </w:t>
      </w:r>
      <w:r w:rsidR="00CB3EF0">
        <w:t xml:space="preserve">shows </w:t>
      </w:r>
      <w:r>
        <w:t xml:space="preserve">how Contoso would configure ACS to map </w:t>
      </w:r>
      <w:r w:rsidR="00D5151A">
        <w:t xml:space="preserve">these Group claims from </w:t>
      </w:r>
      <w:r>
        <w:t xml:space="preserve">Fabrikam onto </w:t>
      </w:r>
      <w:r w:rsidR="00007F2D">
        <w:t xml:space="preserve">the corresponding </w:t>
      </w:r>
      <w:r w:rsidR="00792FC1">
        <w:t>A</w:t>
      </w:r>
      <w:r w:rsidR="00007F2D">
        <w:t xml:space="preserve">ction claims that </w:t>
      </w:r>
      <w:r w:rsidR="00971BDC">
        <w:t xml:space="preserve">the application </w:t>
      </w:r>
      <w:r w:rsidR="006B7E47">
        <w:t>understands</w:t>
      </w:r>
      <w:r w:rsidR="00971BDC">
        <w:t>.</w:t>
      </w:r>
    </w:p>
    <w:p w:rsidR="00000000" w:rsidRDefault="008C2B2F">
      <w:pPr>
        <w:keepNext/>
        <w:jc w:val="center"/>
      </w:pPr>
      <w:r>
        <w:rPr>
          <w:noProof/>
          <w:lang w:bidi="ar-SA"/>
        </w:rPr>
        <w:drawing>
          <wp:inline distT="0" distB="0" distL="0" distR="0">
            <wp:extent cx="2605714" cy="594443"/>
            <wp:effectExtent l="19050" t="19050" r="23186" b="15157"/>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pic:cNvPicPr>
                      <a:picLocks noChangeAspect="1" noChangeArrowheads="1"/>
                    </pic:cNvPicPr>
                  </pic:nvPicPr>
                  <pic:blipFill>
                    <a:blip r:embed="rId48"/>
                    <a:srcRect/>
                    <a:stretch>
                      <a:fillRect/>
                    </a:stretch>
                  </pic:blipFill>
                  <pic:spPr bwMode="auto">
                    <a:xfrm>
                      <a:off x="0" y="0"/>
                      <a:ext cx="2605714" cy="594443"/>
                    </a:xfrm>
                    <a:prstGeom prst="rect">
                      <a:avLst/>
                    </a:prstGeom>
                    <a:noFill/>
                    <a:ln w="9525">
                      <a:solidFill>
                        <a:schemeClr val="accent1"/>
                      </a:solidFill>
                      <a:miter lim="800000"/>
                      <a:headEnd/>
                      <a:tailEnd/>
                    </a:ln>
                  </pic:spPr>
                </pic:pic>
              </a:graphicData>
            </a:graphic>
          </wp:inline>
        </w:drawing>
      </w:r>
    </w:p>
    <w:p w:rsidR="001804C4" w:rsidRDefault="000E265D" w:rsidP="006268DD">
      <w:pPr>
        <w:pStyle w:val="Caption"/>
      </w:pPr>
      <w:bookmarkStart w:id="64" w:name="_Ref215106762"/>
      <w:r>
        <w:t xml:space="preserve">Figure </w:t>
      </w:r>
      <w:r w:rsidR="00205C11">
        <w:fldChar w:fldCharType="begin"/>
      </w:r>
      <w:r w:rsidR="0045552A">
        <w:instrText xml:space="preserve"> SEQ Figure \* ARABIC </w:instrText>
      </w:r>
      <w:r w:rsidR="00205C11">
        <w:fldChar w:fldCharType="separate"/>
      </w:r>
      <w:r w:rsidR="00F12650">
        <w:rPr>
          <w:noProof/>
        </w:rPr>
        <w:t>31</w:t>
      </w:r>
      <w:r w:rsidR="00205C11">
        <w:fldChar w:fldCharType="end"/>
      </w:r>
      <w:bookmarkEnd w:id="64"/>
      <w:r>
        <w:t xml:space="preserve">: </w:t>
      </w:r>
      <w:r w:rsidRPr="00FD2A31">
        <w:t>Mapping Fabrikam's group claims to Contoso Woodworking Action claims</w:t>
      </w:r>
    </w:p>
    <w:p w:rsidR="00EC1877" w:rsidRDefault="003169F2" w:rsidP="006268DD">
      <w:r>
        <w:t>If Contoso decides to implement a hierarchical RBAC scheme, they might instead choose to simply map Fabrikam Group claims on to Group claims of their own, which then would map onto Action claims.</w:t>
      </w:r>
      <w:r w:rsidR="00EC1877">
        <w:t xml:space="preserve"> </w:t>
      </w:r>
    </w:p>
    <w:p w:rsidR="00EC1877" w:rsidRDefault="001F1022" w:rsidP="006268DD">
      <w:r>
        <w:t xml:space="preserve">With these configuration changes in place, </w:t>
      </w:r>
      <w:r w:rsidR="00A73075">
        <w:t>Fabrikam’s</w:t>
      </w:r>
      <w:r w:rsidR="00EC1877">
        <w:t xml:space="preserve"> users will have single sign-on access to Contoso Woodworking’s website. </w:t>
      </w:r>
      <w:r>
        <w:t xml:space="preserve">Fabrikam users don’t need a Windows Live ID to rent tools. And did you notice that Contoso Woodworking didn’t need to issue a single user name and password to any of its users? This is </w:t>
      </w:r>
      <w:r w:rsidR="004C5F74">
        <w:t>a huge cost savings</w:t>
      </w:r>
      <w:r w:rsidR="00CC39A5">
        <w:t>;</w:t>
      </w:r>
      <w:r w:rsidR="004C5F74">
        <w:t xml:space="preserve"> managing user identities can be painful and expensive, and ACS helps you </w:t>
      </w:r>
      <w:r w:rsidR="005F3CF4">
        <w:t>get out of that business as an application developer</w:t>
      </w:r>
      <w:r w:rsidR="004C5F74">
        <w:t>.</w:t>
      </w:r>
    </w:p>
    <w:p w:rsidR="00EC1877" w:rsidRDefault="001A4DEC" w:rsidP="006268DD">
      <w:pPr>
        <w:pStyle w:val="Heading2"/>
      </w:pPr>
      <w:bookmarkStart w:id="65" w:name="_Toc216770183"/>
      <w:r>
        <w:t>The Code behind Contoso Woodworking</w:t>
      </w:r>
      <w:bookmarkEnd w:id="65"/>
    </w:p>
    <w:p w:rsidR="005D2545" w:rsidRDefault="00247BA2" w:rsidP="006268DD">
      <w:r>
        <w:t>The code</w:t>
      </w:r>
      <w:r w:rsidR="005D2545">
        <w:t xml:space="preserve"> </w:t>
      </w:r>
      <w:r>
        <w:t xml:space="preserve">for Contoso Woodworking </w:t>
      </w:r>
      <w:r w:rsidR="005D2545">
        <w:t xml:space="preserve">isn’t included in the .NET Services SDK samples, but you can get it from Justin Smith’s blog </w:t>
      </w:r>
      <w:r w:rsidR="00EE1519">
        <w:t>(</w:t>
      </w:r>
      <w:hyperlink r:id="rId49" w:history="1">
        <w:r w:rsidR="005D2545" w:rsidRPr="006463DD">
          <w:rPr>
            <w:rStyle w:val="Hyperlink"/>
          </w:rPr>
          <w:t>http://blogs.msdn.com/justinjsmith/</w:t>
        </w:r>
      </w:hyperlink>
      <w:r w:rsidR="00EE1519">
        <w:t>)</w:t>
      </w:r>
      <w:r w:rsidR="00225FF6">
        <w:t>.</w:t>
      </w:r>
    </w:p>
    <w:p w:rsidR="00263EC4" w:rsidRDefault="001A4DEC" w:rsidP="006268DD">
      <w:r>
        <w:t xml:space="preserve">ASP.NET 2.0 </w:t>
      </w:r>
      <w:r w:rsidR="00757881">
        <w:t xml:space="preserve">didn’t ship with </w:t>
      </w:r>
      <w:r>
        <w:t xml:space="preserve">support for federated sign in, </w:t>
      </w:r>
      <w:r w:rsidR="00D33C0D">
        <w:t>so</w:t>
      </w:r>
      <w:r>
        <w:t xml:space="preserve"> the logical choice for adding that support is the Geneva Framework. </w:t>
      </w:r>
      <w:r w:rsidR="00917FE6">
        <w:t>If you look</w:t>
      </w:r>
      <w:r>
        <w:t xml:space="preserve"> at the web.config file for the Contoso Woodworking</w:t>
      </w:r>
      <w:r w:rsidR="0012575B">
        <w:t xml:space="preserve"> website</w:t>
      </w:r>
      <w:r w:rsidR="00D44EF9">
        <w:t xml:space="preserve"> (</w:t>
      </w:r>
      <w:r w:rsidR="00205C11">
        <w:fldChar w:fldCharType="begin"/>
      </w:r>
      <w:r w:rsidR="00D44EF9">
        <w:instrText xml:space="preserve"> REF _Ref215015724 \h </w:instrText>
      </w:r>
      <w:r w:rsidR="00205C11">
        <w:fldChar w:fldCharType="separate"/>
      </w:r>
      <w:r w:rsidR="00D44EF9">
        <w:t xml:space="preserve">Figure </w:t>
      </w:r>
      <w:r w:rsidR="00D44EF9">
        <w:rPr>
          <w:noProof/>
        </w:rPr>
        <w:t>32</w:t>
      </w:r>
      <w:r w:rsidR="00205C11">
        <w:fldChar w:fldCharType="end"/>
      </w:r>
      <w:r w:rsidR="00D44EF9">
        <w:t>)</w:t>
      </w:r>
      <w:r w:rsidR="0012575B">
        <w:t xml:space="preserve">, you’ll see </w:t>
      </w:r>
      <w:r>
        <w:t>how the Geneva Framework is incorporated.</w:t>
      </w:r>
      <w:r w:rsidR="000E265D">
        <w:t xml:space="preserve"> </w:t>
      </w:r>
    </w:p>
    <w:p w:rsidR="000E265D" w:rsidRPr="000E265D" w:rsidRDefault="00205C11" w:rsidP="006268DD">
      <w:pPr>
        <w:autoSpaceDE w:val="0"/>
        <w:autoSpaceDN w:val="0"/>
        <w:adjustRightInd w:val="0"/>
        <w:spacing w:after="0" w:line="240" w:lineRule="auto"/>
        <w:jc w:val="left"/>
        <w:rPr>
          <w:rFonts w:ascii="Lucida Console" w:hAnsi="Lucida Console" w:cs="Times New Roman"/>
          <w:noProof/>
          <w:color w:val="0000FF"/>
          <w:sz w:val="20"/>
          <w:szCs w:val="28"/>
        </w:rPr>
      </w:pPr>
      <w:r>
        <w:rPr>
          <w:rFonts w:ascii="Lucida Console" w:hAnsi="Lucida Console" w:cs="Times New Roman"/>
          <w:noProof/>
          <w:color w:val="0000FF"/>
          <w:sz w:val="20"/>
          <w:szCs w:val="28"/>
        </w:rPr>
      </w:r>
      <w:r>
        <w:rPr>
          <w:rFonts w:ascii="Lucida Console" w:hAnsi="Lucida Console" w:cs="Times New Roman"/>
          <w:noProof/>
          <w:color w:val="0000FF"/>
          <w:sz w:val="20"/>
          <w:szCs w:val="28"/>
        </w:rPr>
        <w:pict>
          <v:shape id="_x0000_s1057" type="#_x0000_t202" style="width:478.1pt;height:540.5pt;mso-position-horizontal-relative:char;mso-position-vertical-relative:line;mso-width-relative:margin;mso-height-relative:margin">
            <v:textbox style="mso-next-textbox:#_x0000_s1057">
              <w:txbxContent>
                <w:p w:rsidR="001B44D9" w:rsidRPr="004D7AD9" w:rsidRDefault="006F115F" w:rsidP="000E265D">
                  <w:pPr>
                    <w:autoSpaceDE w:val="0"/>
                    <w:autoSpaceDN w:val="0"/>
                    <w:adjustRightInd w:val="0"/>
                    <w:spacing w:after="0" w:line="240" w:lineRule="auto"/>
                    <w:jc w:val="left"/>
                    <w:rPr>
                      <w:rFonts w:ascii="Consolas" w:hAnsi="Consolas" w:cs="Times New Roman"/>
                      <w:noProof/>
                      <w:color w:val="0000FF"/>
                      <w:sz w:val="20"/>
                      <w:szCs w:val="28"/>
                    </w:rPr>
                  </w:pPr>
                  <w:r>
                    <w:rPr>
                      <w:rFonts w:ascii="Consolas" w:hAnsi="Consolas" w:cs="Times New Roman"/>
                      <w:noProof/>
                      <w:color w:val="0000FF"/>
                      <w:sz w:val="20"/>
                      <w:szCs w:val="28"/>
                    </w:rPr>
                    <w:t>&lt;</w:t>
                  </w:r>
                  <w:r>
                    <w:rPr>
                      <w:rFonts w:ascii="Consolas" w:hAnsi="Consolas" w:cs="Times New Roman"/>
                      <w:noProof/>
                      <w:color w:val="A31515"/>
                      <w:sz w:val="20"/>
                      <w:szCs w:val="28"/>
                    </w:rPr>
                    <w:t>configuration</w:t>
                  </w:r>
                  <w:r>
                    <w:rPr>
                      <w:rFonts w:ascii="Consolas" w:hAnsi="Consolas" w:cs="Times New Roman"/>
                      <w:noProof/>
                      <w:color w:val="0000FF"/>
                      <w:sz w:val="20"/>
                      <w:szCs w:val="28"/>
                    </w:rPr>
                    <w:t>&gt;</w:t>
                  </w:r>
                </w:p>
                <w:p w:rsidR="001B44D9" w:rsidRPr="004D7AD9" w:rsidRDefault="006F115F" w:rsidP="000E265D">
                  <w:pPr>
                    <w:autoSpaceDE w:val="0"/>
                    <w:autoSpaceDN w:val="0"/>
                    <w:adjustRightInd w:val="0"/>
                    <w:spacing w:after="0" w:line="240" w:lineRule="auto"/>
                    <w:jc w:val="left"/>
                    <w:rPr>
                      <w:rFonts w:ascii="Consolas" w:hAnsi="Consolas" w:cs="Times New Roman"/>
                      <w:noProof/>
                      <w:color w:val="0000FF"/>
                      <w:sz w:val="20"/>
                      <w:szCs w:val="28"/>
                    </w:rPr>
                  </w:pPr>
                  <w:r>
                    <w:rPr>
                      <w:rFonts w:ascii="Consolas" w:hAnsi="Consolas" w:cs="Times New Roman"/>
                      <w:noProof/>
                      <w:color w:val="0000FF"/>
                      <w:sz w:val="20"/>
                      <w:szCs w:val="28"/>
                    </w:rPr>
                    <w:t xml:space="preserve">  &lt;</w:t>
                  </w:r>
                  <w:r>
                    <w:rPr>
                      <w:rFonts w:ascii="Consolas" w:hAnsi="Consolas" w:cs="Times New Roman"/>
                      <w:noProof/>
                      <w:color w:val="A31515"/>
                      <w:sz w:val="20"/>
                      <w:szCs w:val="28"/>
                    </w:rPr>
                    <w:t>configSections</w:t>
                  </w:r>
                  <w:r>
                    <w:rPr>
                      <w:rFonts w:ascii="Consolas" w:hAnsi="Consolas" w:cs="Times New Roman"/>
                      <w:noProof/>
                      <w:color w:val="0000FF"/>
                      <w:sz w:val="20"/>
                      <w:szCs w:val="28"/>
                    </w:rPr>
                    <w:t>&gt;</w:t>
                  </w:r>
                </w:p>
                <w:p w:rsidR="001B44D9" w:rsidRPr="004D7AD9" w:rsidRDefault="006F115F" w:rsidP="000E265D">
                  <w:pPr>
                    <w:autoSpaceDE w:val="0"/>
                    <w:autoSpaceDN w:val="0"/>
                    <w:adjustRightInd w:val="0"/>
                    <w:spacing w:after="0" w:line="240" w:lineRule="auto"/>
                    <w:jc w:val="left"/>
                    <w:rPr>
                      <w:rFonts w:ascii="Consolas" w:hAnsi="Consolas" w:cs="Times New Roman"/>
                      <w:noProof/>
                      <w:sz w:val="20"/>
                      <w:szCs w:val="28"/>
                    </w:rPr>
                  </w:pPr>
                  <w:r>
                    <w:rPr>
                      <w:rFonts w:ascii="Consolas" w:hAnsi="Consolas" w:cs="Times New Roman"/>
                      <w:noProof/>
                      <w:color w:val="0000FF"/>
                      <w:sz w:val="20"/>
                      <w:szCs w:val="28"/>
                    </w:rPr>
                    <w:t xml:space="preserve">    &lt;</w:t>
                  </w:r>
                  <w:r>
                    <w:rPr>
                      <w:rFonts w:ascii="Consolas" w:hAnsi="Consolas" w:cs="Times New Roman"/>
                      <w:noProof/>
                      <w:color w:val="A31515"/>
                      <w:sz w:val="20"/>
                      <w:szCs w:val="28"/>
                    </w:rPr>
                    <w:t>section</w:t>
                  </w:r>
                  <w:r>
                    <w:rPr>
                      <w:rFonts w:ascii="Consolas" w:hAnsi="Consolas" w:cs="Times New Roman"/>
                      <w:noProof/>
                      <w:color w:val="0000FF"/>
                      <w:sz w:val="20"/>
                      <w:szCs w:val="28"/>
                    </w:rPr>
                    <w:t xml:space="preserve"> </w:t>
                  </w:r>
                  <w:r>
                    <w:rPr>
                      <w:rFonts w:ascii="Consolas" w:hAnsi="Consolas" w:cs="Times New Roman"/>
                      <w:noProof/>
                      <w:color w:val="FF0000"/>
                      <w:sz w:val="20"/>
                      <w:szCs w:val="28"/>
                    </w:rPr>
                    <w:t>name</w:t>
                  </w:r>
                  <w:r>
                    <w:rPr>
                      <w:rFonts w:ascii="Consolas" w:hAnsi="Consolas" w:cs="Times New Roman"/>
                      <w:noProof/>
                      <w:color w:val="0000FF"/>
                      <w:sz w:val="20"/>
                      <w:szCs w:val="28"/>
                    </w:rPr>
                    <w:t>=</w:t>
                  </w:r>
                  <w:r>
                    <w:rPr>
                      <w:rFonts w:ascii="Consolas" w:hAnsi="Consolas" w:cs="Times New Roman"/>
                      <w:noProof/>
                      <w:sz w:val="20"/>
                      <w:szCs w:val="28"/>
                    </w:rPr>
                    <w:t>"</w:t>
                  </w:r>
                  <w:r>
                    <w:rPr>
                      <w:rFonts w:ascii="Consolas" w:hAnsi="Consolas" w:cs="Times New Roman"/>
                      <w:noProof/>
                      <w:color w:val="0000FF"/>
                      <w:sz w:val="20"/>
                      <w:szCs w:val="28"/>
                    </w:rPr>
                    <w:t>microsoft.identityModel</w:t>
                  </w:r>
                  <w:r>
                    <w:rPr>
                      <w:rFonts w:ascii="Consolas" w:hAnsi="Consolas" w:cs="Times New Roman"/>
                      <w:noProof/>
                      <w:sz w:val="20"/>
                      <w:szCs w:val="28"/>
                    </w:rPr>
                    <w:t>"</w:t>
                  </w:r>
                </w:p>
                <w:p w:rsidR="001B44D9" w:rsidRPr="004D7AD9" w:rsidRDefault="006F115F" w:rsidP="000E265D">
                  <w:pPr>
                    <w:autoSpaceDE w:val="0"/>
                    <w:autoSpaceDN w:val="0"/>
                    <w:adjustRightInd w:val="0"/>
                    <w:spacing w:after="0" w:line="240" w:lineRule="auto"/>
                    <w:jc w:val="left"/>
                    <w:rPr>
                      <w:rFonts w:ascii="Consolas" w:hAnsi="Consolas" w:cs="Times New Roman"/>
                      <w:noProof/>
                      <w:color w:val="0000FF"/>
                      <w:sz w:val="20"/>
                      <w:szCs w:val="28"/>
                    </w:rPr>
                  </w:pPr>
                  <w:r>
                    <w:rPr>
                      <w:rFonts w:ascii="Consolas" w:hAnsi="Consolas" w:cs="Times New Roman"/>
                      <w:noProof/>
                      <w:color w:val="0000FF"/>
                      <w:sz w:val="20"/>
                      <w:szCs w:val="28"/>
                    </w:rPr>
                    <w:t xml:space="preserve">             </w:t>
                  </w:r>
                  <w:r>
                    <w:rPr>
                      <w:rFonts w:ascii="Consolas" w:hAnsi="Consolas" w:cs="Times New Roman"/>
                      <w:noProof/>
                      <w:color w:val="FF0000"/>
                      <w:sz w:val="20"/>
                      <w:szCs w:val="28"/>
                    </w:rPr>
                    <w:t>type</w:t>
                  </w:r>
                  <w:r>
                    <w:rPr>
                      <w:rFonts w:ascii="Consolas" w:hAnsi="Consolas" w:cs="Times New Roman"/>
                      <w:noProof/>
                      <w:color w:val="0000FF"/>
                      <w:sz w:val="20"/>
                      <w:szCs w:val="28"/>
                    </w:rPr>
                    <w:t>=</w:t>
                  </w:r>
                  <w:r>
                    <w:rPr>
                      <w:rFonts w:ascii="Consolas" w:hAnsi="Consolas" w:cs="Times New Roman"/>
                      <w:noProof/>
                      <w:sz w:val="20"/>
                      <w:szCs w:val="28"/>
                    </w:rPr>
                    <w:t>"</w:t>
                  </w:r>
                  <w:r>
                    <w:rPr>
                      <w:rFonts w:ascii="Consolas" w:hAnsi="Consolas" w:cs="Times New Roman"/>
                      <w:noProof/>
                      <w:color w:val="0000FF"/>
                      <w:sz w:val="20"/>
                      <w:szCs w:val="28"/>
                    </w:rPr>
                    <w:t>...MicrosoftIdentityModelSection...</w:t>
                  </w:r>
                  <w:r>
                    <w:rPr>
                      <w:rFonts w:ascii="Consolas" w:hAnsi="Consolas" w:cs="Times New Roman"/>
                      <w:noProof/>
                      <w:sz w:val="20"/>
                      <w:szCs w:val="28"/>
                    </w:rPr>
                    <w:t>"</w:t>
                  </w:r>
                  <w:r>
                    <w:rPr>
                      <w:rFonts w:ascii="Consolas" w:hAnsi="Consolas" w:cs="Times New Roman"/>
                      <w:noProof/>
                      <w:color w:val="0000FF"/>
                      <w:sz w:val="20"/>
                      <w:szCs w:val="28"/>
                    </w:rPr>
                    <w:t>/&gt;</w:t>
                  </w:r>
                </w:p>
                <w:p w:rsidR="001B44D9" w:rsidRPr="004D7AD9" w:rsidRDefault="006F115F" w:rsidP="000E265D">
                  <w:pPr>
                    <w:autoSpaceDE w:val="0"/>
                    <w:autoSpaceDN w:val="0"/>
                    <w:adjustRightInd w:val="0"/>
                    <w:spacing w:after="0" w:line="240" w:lineRule="auto"/>
                    <w:jc w:val="left"/>
                    <w:rPr>
                      <w:rFonts w:ascii="Consolas" w:hAnsi="Consolas" w:cs="Times New Roman"/>
                      <w:noProof/>
                      <w:color w:val="0000FF"/>
                      <w:sz w:val="20"/>
                      <w:szCs w:val="28"/>
                    </w:rPr>
                  </w:pPr>
                  <w:r>
                    <w:rPr>
                      <w:rFonts w:ascii="Consolas" w:hAnsi="Consolas" w:cs="Times New Roman"/>
                      <w:noProof/>
                      <w:color w:val="0000FF"/>
                      <w:sz w:val="20"/>
                      <w:szCs w:val="28"/>
                    </w:rPr>
                    <w:t xml:space="preserve">  &lt;/</w:t>
                  </w:r>
                  <w:r>
                    <w:rPr>
                      <w:rFonts w:ascii="Consolas" w:hAnsi="Consolas" w:cs="Times New Roman"/>
                      <w:noProof/>
                      <w:color w:val="A31515"/>
                      <w:sz w:val="20"/>
                      <w:szCs w:val="28"/>
                    </w:rPr>
                    <w:t>configSections</w:t>
                  </w:r>
                  <w:r>
                    <w:rPr>
                      <w:rFonts w:ascii="Consolas" w:hAnsi="Consolas" w:cs="Times New Roman"/>
                      <w:noProof/>
                      <w:color w:val="0000FF"/>
                      <w:sz w:val="20"/>
                      <w:szCs w:val="28"/>
                    </w:rPr>
                    <w:t>&gt;</w:t>
                  </w:r>
                </w:p>
                <w:p w:rsidR="001B44D9" w:rsidRPr="004D7AD9" w:rsidRDefault="006F115F" w:rsidP="000E265D">
                  <w:pPr>
                    <w:autoSpaceDE w:val="0"/>
                    <w:autoSpaceDN w:val="0"/>
                    <w:adjustRightInd w:val="0"/>
                    <w:spacing w:after="0" w:line="240" w:lineRule="auto"/>
                    <w:jc w:val="left"/>
                    <w:rPr>
                      <w:rFonts w:ascii="Consolas" w:hAnsi="Consolas" w:cs="Times New Roman"/>
                      <w:noProof/>
                      <w:color w:val="0000FF"/>
                      <w:sz w:val="20"/>
                      <w:szCs w:val="28"/>
                    </w:rPr>
                  </w:pPr>
                  <w:r>
                    <w:rPr>
                      <w:rFonts w:ascii="Consolas" w:hAnsi="Consolas" w:cs="Times New Roman"/>
                      <w:noProof/>
                      <w:color w:val="0000FF"/>
                      <w:sz w:val="20"/>
                      <w:szCs w:val="28"/>
                    </w:rPr>
                    <w:t xml:space="preserve">  &lt;</w:t>
                  </w:r>
                  <w:r>
                    <w:rPr>
                      <w:rFonts w:ascii="Consolas" w:hAnsi="Consolas" w:cs="Times New Roman"/>
                      <w:noProof/>
                      <w:color w:val="A31515"/>
                      <w:sz w:val="20"/>
                      <w:szCs w:val="28"/>
                    </w:rPr>
                    <w:t>system.web</w:t>
                  </w:r>
                  <w:r>
                    <w:rPr>
                      <w:rFonts w:ascii="Consolas" w:hAnsi="Consolas" w:cs="Times New Roman"/>
                      <w:noProof/>
                      <w:color w:val="0000FF"/>
                      <w:sz w:val="20"/>
                      <w:szCs w:val="28"/>
                    </w:rPr>
                    <w:t>&gt;</w:t>
                  </w:r>
                </w:p>
                <w:p w:rsidR="001B44D9" w:rsidRPr="004D7AD9" w:rsidRDefault="006F115F" w:rsidP="000E265D">
                  <w:pPr>
                    <w:autoSpaceDE w:val="0"/>
                    <w:autoSpaceDN w:val="0"/>
                    <w:adjustRightInd w:val="0"/>
                    <w:spacing w:after="0" w:line="240" w:lineRule="auto"/>
                    <w:jc w:val="left"/>
                    <w:rPr>
                      <w:rFonts w:ascii="Consolas" w:hAnsi="Consolas" w:cs="Times New Roman"/>
                      <w:noProof/>
                      <w:color w:val="0000FF"/>
                      <w:sz w:val="20"/>
                      <w:szCs w:val="28"/>
                    </w:rPr>
                  </w:pPr>
                  <w:r>
                    <w:rPr>
                      <w:rFonts w:ascii="Consolas" w:hAnsi="Consolas" w:cs="Times New Roman"/>
                      <w:noProof/>
                      <w:color w:val="0000FF"/>
                      <w:sz w:val="20"/>
                      <w:szCs w:val="28"/>
                    </w:rPr>
                    <w:t xml:space="preserve">    &lt;</w:t>
                  </w:r>
                  <w:r>
                    <w:rPr>
                      <w:rFonts w:ascii="Consolas" w:hAnsi="Consolas" w:cs="Times New Roman"/>
                      <w:noProof/>
                      <w:color w:val="A31515"/>
                      <w:sz w:val="20"/>
                      <w:szCs w:val="28"/>
                    </w:rPr>
                    <w:t>compilation</w:t>
                  </w:r>
                  <w:r>
                    <w:rPr>
                      <w:rFonts w:ascii="Consolas" w:hAnsi="Consolas" w:cs="Times New Roman"/>
                      <w:noProof/>
                      <w:color w:val="0000FF"/>
                      <w:sz w:val="20"/>
                      <w:szCs w:val="28"/>
                    </w:rPr>
                    <w:t>&gt;</w:t>
                  </w:r>
                </w:p>
                <w:p w:rsidR="001B44D9" w:rsidRPr="004D7AD9" w:rsidRDefault="006F115F" w:rsidP="000E265D">
                  <w:pPr>
                    <w:autoSpaceDE w:val="0"/>
                    <w:autoSpaceDN w:val="0"/>
                    <w:adjustRightInd w:val="0"/>
                    <w:spacing w:after="0" w:line="240" w:lineRule="auto"/>
                    <w:jc w:val="left"/>
                    <w:rPr>
                      <w:rFonts w:ascii="Consolas" w:hAnsi="Consolas" w:cs="Times New Roman"/>
                      <w:noProof/>
                      <w:color w:val="0000FF"/>
                      <w:sz w:val="20"/>
                      <w:szCs w:val="28"/>
                    </w:rPr>
                  </w:pPr>
                  <w:r>
                    <w:rPr>
                      <w:rFonts w:ascii="Consolas" w:hAnsi="Consolas" w:cs="Times New Roman"/>
                      <w:noProof/>
                      <w:color w:val="0000FF"/>
                      <w:sz w:val="20"/>
                      <w:szCs w:val="28"/>
                    </w:rPr>
                    <w:t xml:space="preserve">      &lt;</w:t>
                  </w:r>
                  <w:r>
                    <w:rPr>
                      <w:rFonts w:ascii="Consolas" w:hAnsi="Consolas" w:cs="Times New Roman"/>
                      <w:noProof/>
                      <w:color w:val="A31515"/>
                      <w:sz w:val="20"/>
                      <w:szCs w:val="28"/>
                    </w:rPr>
                    <w:t>assemblies</w:t>
                  </w:r>
                  <w:r>
                    <w:rPr>
                      <w:rFonts w:ascii="Consolas" w:hAnsi="Consolas" w:cs="Times New Roman"/>
                      <w:noProof/>
                      <w:color w:val="0000FF"/>
                      <w:sz w:val="20"/>
                      <w:szCs w:val="28"/>
                    </w:rPr>
                    <w:t>&gt;</w:t>
                  </w:r>
                </w:p>
                <w:p w:rsidR="001B44D9" w:rsidRPr="004D7AD9" w:rsidRDefault="006F115F" w:rsidP="000E265D">
                  <w:pPr>
                    <w:autoSpaceDE w:val="0"/>
                    <w:autoSpaceDN w:val="0"/>
                    <w:adjustRightInd w:val="0"/>
                    <w:spacing w:after="0" w:line="240" w:lineRule="auto"/>
                    <w:jc w:val="left"/>
                    <w:rPr>
                      <w:rFonts w:ascii="Consolas" w:hAnsi="Consolas" w:cs="Times New Roman"/>
                      <w:noProof/>
                      <w:color w:val="0000FF"/>
                      <w:sz w:val="20"/>
                      <w:szCs w:val="28"/>
                    </w:rPr>
                  </w:pPr>
                  <w:r>
                    <w:rPr>
                      <w:rFonts w:ascii="Consolas" w:hAnsi="Consolas" w:cs="Times New Roman"/>
                      <w:noProof/>
                      <w:color w:val="0000FF"/>
                      <w:sz w:val="20"/>
                      <w:szCs w:val="28"/>
                    </w:rPr>
                    <w:t xml:space="preserve">        &lt;!--</w:t>
                  </w:r>
                  <w:r>
                    <w:rPr>
                      <w:rFonts w:ascii="Consolas" w:hAnsi="Consolas" w:cs="Times New Roman"/>
                      <w:noProof/>
                      <w:color w:val="008000"/>
                      <w:sz w:val="20"/>
                      <w:szCs w:val="28"/>
                    </w:rPr>
                    <w:t xml:space="preserve"> standard ASP.NET assemblies omitted for brevity </w:t>
                  </w:r>
                  <w:r>
                    <w:rPr>
                      <w:rFonts w:ascii="Consolas" w:hAnsi="Consolas" w:cs="Times New Roman"/>
                      <w:noProof/>
                      <w:color w:val="0000FF"/>
                      <w:sz w:val="20"/>
                      <w:szCs w:val="28"/>
                    </w:rPr>
                    <w:t>--&gt;</w:t>
                  </w:r>
                </w:p>
                <w:p w:rsidR="001B44D9" w:rsidRPr="004D7AD9" w:rsidRDefault="006F115F" w:rsidP="000E265D">
                  <w:pPr>
                    <w:autoSpaceDE w:val="0"/>
                    <w:autoSpaceDN w:val="0"/>
                    <w:adjustRightInd w:val="0"/>
                    <w:spacing w:after="0" w:line="240" w:lineRule="auto"/>
                    <w:jc w:val="left"/>
                    <w:rPr>
                      <w:rFonts w:ascii="Consolas" w:hAnsi="Consolas" w:cs="Times New Roman"/>
                      <w:noProof/>
                      <w:color w:val="0000FF"/>
                      <w:sz w:val="20"/>
                      <w:szCs w:val="28"/>
                    </w:rPr>
                  </w:pPr>
                  <w:r>
                    <w:rPr>
                      <w:rFonts w:ascii="Consolas" w:hAnsi="Consolas" w:cs="Times New Roman"/>
                      <w:noProof/>
                      <w:color w:val="0000FF"/>
                      <w:sz w:val="20"/>
                      <w:szCs w:val="28"/>
                    </w:rPr>
                    <w:t xml:space="preserve">        &lt;</w:t>
                  </w:r>
                  <w:r>
                    <w:rPr>
                      <w:rFonts w:ascii="Consolas" w:hAnsi="Consolas" w:cs="Times New Roman"/>
                      <w:noProof/>
                      <w:color w:val="A31515"/>
                      <w:sz w:val="20"/>
                      <w:szCs w:val="28"/>
                    </w:rPr>
                    <w:t>add</w:t>
                  </w:r>
                  <w:r>
                    <w:rPr>
                      <w:rFonts w:ascii="Consolas" w:hAnsi="Consolas" w:cs="Times New Roman"/>
                      <w:noProof/>
                      <w:color w:val="0000FF"/>
                      <w:sz w:val="20"/>
                      <w:szCs w:val="28"/>
                    </w:rPr>
                    <w:t xml:space="preserve"> </w:t>
                  </w:r>
                  <w:r>
                    <w:rPr>
                      <w:rFonts w:ascii="Consolas" w:hAnsi="Consolas" w:cs="Times New Roman"/>
                      <w:noProof/>
                      <w:color w:val="FF0000"/>
                      <w:sz w:val="20"/>
                      <w:szCs w:val="28"/>
                    </w:rPr>
                    <w:t>assembly</w:t>
                  </w:r>
                  <w:r>
                    <w:rPr>
                      <w:rFonts w:ascii="Consolas" w:hAnsi="Consolas" w:cs="Times New Roman"/>
                      <w:noProof/>
                      <w:color w:val="0000FF"/>
                      <w:sz w:val="20"/>
                      <w:szCs w:val="28"/>
                    </w:rPr>
                    <w:t>=</w:t>
                  </w:r>
                  <w:r>
                    <w:rPr>
                      <w:rFonts w:ascii="Consolas" w:hAnsi="Consolas" w:cs="Times New Roman"/>
                      <w:noProof/>
                      <w:sz w:val="20"/>
                      <w:szCs w:val="28"/>
                    </w:rPr>
                    <w:t>"</w:t>
                  </w:r>
                  <w:r>
                    <w:rPr>
                      <w:rFonts w:ascii="Consolas" w:hAnsi="Consolas" w:cs="Times New Roman"/>
                      <w:noProof/>
                      <w:color w:val="0000FF"/>
                      <w:sz w:val="20"/>
                      <w:szCs w:val="28"/>
                    </w:rPr>
                    <w:t>Microsoft.IdentityModel, ...</w:t>
                  </w:r>
                  <w:r>
                    <w:rPr>
                      <w:rFonts w:ascii="Consolas" w:hAnsi="Consolas" w:cs="Times New Roman"/>
                      <w:noProof/>
                      <w:sz w:val="20"/>
                      <w:szCs w:val="28"/>
                    </w:rPr>
                    <w:t>"</w:t>
                  </w:r>
                  <w:r>
                    <w:rPr>
                      <w:rFonts w:ascii="Consolas" w:hAnsi="Consolas" w:cs="Times New Roman"/>
                      <w:noProof/>
                      <w:color w:val="0000FF"/>
                      <w:sz w:val="20"/>
                      <w:szCs w:val="28"/>
                    </w:rPr>
                    <w:t>/&gt;</w:t>
                  </w:r>
                </w:p>
                <w:p w:rsidR="001B44D9" w:rsidRPr="004D7AD9" w:rsidRDefault="006F115F" w:rsidP="000E265D">
                  <w:pPr>
                    <w:autoSpaceDE w:val="0"/>
                    <w:autoSpaceDN w:val="0"/>
                    <w:adjustRightInd w:val="0"/>
                    <w:spacing w:after="0" w:line="240" w:lineRule="auto"/>
                    <w:jc w:val="left"/>
                    <w:rPr>
                      <w:rFonts w:ascii="Consolas" w:hAnsi="Consolas" w:cs="Times New Roman"/>
                      <w:noProof/>
                      <w:color w:val="0000FF"/>
                      <w:sz w:val="20"/>
                      <w:szCs w:val="28"/>
                    </w:rPr>
                  </w:pPr>
                  <w:r>
                    <w:rPr>
                      <w:rFonts w:ascii="Consolas" w:hAnsi="Consolas" w:cs="Times New Roman"/>
                      <w:noProof/>
                      <w:color w:val="0000FF"/>
                      <w:sz w:val="20"/>
                      <w:szCs w:val="28"/>
                    </w:rPr>
                    <w:t xml:space="preserve">      &lt;/</w:t>
                  </w:r>
                  <w:r>
                    <w:rPr>
                      <w:rFonts w:ascii="Consolas" w:hAnsi="Consolas" w:cs="Times New Roman"/>
                      <w:noProof/>
                      <w:color w:val="A31515"/>
                      <w:sz w:val="20"/>
                      <w:szCs w:val="28"/>
                    </w:rPr>
                    <w:t>assemblies</w:t>
                  </w:r>
                  <w:r>
                    <w:rPr>
                      <w:rFonts w:ascii="Consolas" w:hAnsi="Consolas" w:cs="Times New Roman"/>
                      <w:noProof/>
                      <w:color w:val="0000FF"/>
                      <w:sz w:val="20"/>
                      <w:szCs w:val="28"/>
                    </w:rPr>
                    <w:t>&gt;</w:t>
                  </w:r>
                </w:p>
                <w:p w:rsidR="001B44D9" w:rsidRPr="004D7AD9" w:rsidRDefault="006F115F" w:rsidP="000E265D">
                  <w:pPr>
                    <w:autoSpaceDE w:val="0"/>
                    <w:autoSpaceDN w:val="0"/>
                    <w:adjustRightInd w:val="0"/>
                    <w:spacing w:after="0" w:line="240" w:lineRule="auto"/>
                    <w:jc w:val="left"/>
                    <w:rPr>
                      <w:rFonts w:ascii="Consolas" w:hAnsi="Consolas" w:cs="Times New Roman"/>
                      <w:noProof/>
                      <w:color w:val="0000FF"/>
                      <w:sz w:val="20"/>
                      <w:szCs w:val="28"/>
                    </w:rPr>
                  </w:pPr>
                  <w:r>
                    <w:rPr>
                      <w:rFonts w:ascii="Consolas" w:hAnsi="Consolas" w:cs="Times New Roman"/>
                      <w:noProof/>
                      <w:color w:val="0000FF"/>
                      <w:sz w:val="20"/>
                      <w:szCs w:val="28"/>
                    </w:rPr>
                    <w:t xml:space="preserve">    &lt;/</w:t>
                  </w:r>
                  <w:r>
                    <w:rPr>
                      <w:rFonts w:ascii="Consolas" w:hAnsi="Consolas" w:cs="Times New Roman"/>
                      <w:noProof/>
                      <w:color w:val="A31515"/>
                      <w:sz w:val="20"/>
                      <w:szCs w:val="28"/>
                    </w:rPr>
                    <w:t>compilation</w:t>
                  </w:r>
                  <w:r>
                    <w:rPr>
                      <w:rFonts w:ascii="Consolas" w:hAnsi="Consolas" w:cs="Times New Roman"/>
                      <w:noProof/>
                      <w:color w:val="0000FF"/>
                      <w:sz w:val="20"/>
                      <w:szCs w:val="28"/>
                    </w:rPr>
                    <w:t>&gt;</w:t>
                  </w:r>
                </w:p>
                <w:p w:rsidR="001B44D9" w:rsidRPr="004D7AD9" w:rsidRDefault="006F115F" w:rsidP="000E265D">
                  <w:pPr>
                    <w:autoSpaceDE w:val="0"/>
                    <w:autoSpaceDN w:val="0"/>
                    <w:adjustRightInd w:val="0"/>
                    <w:spacing w:after="0" w:line="240" w:lineRule="auto"/>
                    <w:jc w:val="left"/>
                    <w:rPr>
                      <w:rFonts w:ascii="Consolas" w:hAnsi="Consolas" w:cs="Times New Roman"/>
                      <w:noProof/>
                      <w:color w:val="0000FF"/>
                      <w:sz w:val="20"/>
                      <w:szCs w:val="28"/>
                    </w:rPr>
                  </w:pPr>
                  <w:r>
                    <w:rPr>
                      <w:rFonts w:ascii="Consolas" w:hAnsi="Consolas" w:cs="Times New Roman"/>
                      <w:noProof/>
                      <w:color w:val="0000FF"/>
                      <w:sz w:val="20"/>
                      <w:szCs w:val="28"/>
                    </w:rPr>
                    <w:t xml:space="preserve">    &lt;!--</w:t>
                  </w:r>
                  <w:r>
                    <w:rPr>
                      <w:rFonts w:ascii="Consolas" w:hAnsi="Consolas" w:cs="Times New Roman"/>
                      <w:noProof/>
                      <w:color w:val="008000"/>
                      <w:sz w:val="20"/>
                      <w:szCs w:val="28"/>
                    </w:rPr>
                    <w:t xml:space="preserve"> ACS will handle authentication, not ASP.NET </w:t>
                  </w:r>
                  <w:r>
                    <w:rPr>
                      <w:rFonts w:ascii="Consolas" w:hAnsi="Consolas" w:cs="Times New Roman"/>
                      <w:noProof/>
                      <w:color w:val="0000FF"/>
                      <w:sz w:val="20"/>
                      <w:szCs w:val="28"/>
                    </w:rPr>
                    <w:t>--&gt;</w:t>
                  </w:r>
                </w:p>
                <w:p w:rsidR="001B44D9" w:rsidRPr="004D7AD9" w:rsidRDefault="006F115F" w:rsidP="000E265D">
                  <w:pPr>
                    <w:autoSpaceDE w:val="0"/>
                    <w:autoSpaceDN w:val="0"/>
                    <w:adjustRightInd w:val="0"/>
                    <w:spacing w:after="0" w:line="240" w:lineRule="auto"/>
                    <w:jc w:val="left"/>
                    <w:rPr>
                      <w:rFonts w:ascii="Consolas" w:hAnsi="Consolas" w:cs="Times New Roman"/>
                      <w:noProof/>
                      <w:color w:val="0000FF"/>
                      <w:sz w:val="20"/>
                      <w:szCs w:val="28"/>
                    </w:rPr>
                  </w:pPr>
                  <w:r>
                    <w:rPr>
                      <w:rFonts w:ascii="Consolas" w:hAnsi="Consolas" w:cs="Times New Roman"/>
                      <w:noProof/>
                      <w:color w:val="0000FF"/>
                      <w:sz w:val="20"/>
                      <w:szCs w:val="28"/>
                    </w:rPr>
                    <w:t xml:space="preserve">    &lt;</w:t>
                  </w:r>
                  <w:r>
                    <w:rPr>
                      <w:rFonts w:ascii="Consolas" w:hAnsi="Consolas" w:cs="Times New Roman"/>
                      <w:noProof/>
                      <w:color w:val="A31515"/>
                      <w:sz w:val="20"/>
                      <w:szCs w:val="28"/>
                    </w:rPr>
                    <w:t>authentication</w:t>
                  </w:r>
                  <w:r>
                    <w:rPr>
                      <w:rFonts w:ascii="Consolas" w:hAnsi="Consolas" w:cs="Times New Roman"/>
                      <w:noProof/>
                      <w:color w:val="0000FF"/>
                      <w:sz w:val="20"/>
                      <w:szCs w:val="28"/>
                    </w:rPr>
                    <w:t xml:space="preserve"> </w:t>
                  </w:r>
                  <w:r>
                    <w:rPr>
                      <w:rFonts w:ascii="Consolas" w:hAnsi="Consolas" w:cs="Times New Roman"/>
                      <w:noProof/>
                      <w:color w:val="FF0000"/>
                      <w:sz w:val="20"/>
                      <w:szCs w:val="28"/>
                    </w:rPr>
                    <w:t>mode</w:t>
                  </w:r>
                  <w:r>
                    <w:rPr>
                      <w:rFonts w:ascii="Consolas" w:hAnsi="Consolas" w:cs="Times New Roman"/>
                      <w:noProof/>
                      <w:color w:val="0000FF"/>
                      <w:sz w:val="20"/>
                      <w:szCs w:val="28"/>
                    </w:rPr>
                    <w:t>=</w:t>
                  </w:r>
                  <w:r>
                    <w:rPr>
                      <w:rFonts w:ascii="Consolas" w:hAnsi="Consolas" w:cs="Times New Roman"/>
                      <w:noProof/>
                      <w:sz w:val="20"/>
                      <w:szCs w:val="28"/>
                    </w:rPr>
                    <w:t>"</w:t>
                  </w:r>
                  <w:r>
                    <w:rPr>
                      <w:rFonts w:ascii="Consolas" w:hAnsi="Consolas" w:cs="Times New Roman"/>
                      <w:noProof/>
                      <w:color w:val="0000FF"/>
                      <w:sz w:val="20"/>
                      <w:szCs w:val="28"/>
                    </w:rPr>
                    <w:t>None</w:t>
                  </w:r>
                  <w:r>
                    <w:rPr>
                      <w:rFonts w:ascii="Consolas" w:hAnsi="Consolas" w:cs="Times New Roman"/>
                      <w:noProof/>
                      <w:sz w:val="20"/>
                      <w:szCs w:val="28"/>
                    </w:rPr>
                    <w:t>"</w:t>
                  </w:r>
                  <w:r>
                    <w:rPr>
                      <w:rFonts w:ascii="Consolas" w:hAnsi="Consolas" w:cs="Times New Roman"/>
                      <w:noProof/>
                      <w:color w:val="0000FF"/>
                      <w:sz w:val="20"/>
                      <w:szCs w:val="28"/>
                    </w:rPr>
                    <w:t>/&gt;</w:t>
                  </w:r>
                </w:p>
                <w:p w:rsidR="001B44D9" w:rsidRPr="004D7AD9" w:rsidRDefault="006F115F" w:rsidP="000E265D">
                  <w:pPr>
                    <w:autoSpaceDE w:val="0"/>
                    <w:autoSpaceDN w:val="0"/>
                    <w:adjustRightInd w:val="0"/>
                    <w:spacing w:after="0" w:line="240" w:lineRule="auto"/>
                    <w:jc w:val="left"/>
                    <w:rPr>
                      <w:rFonts w:ascii="Consolas" w:hAnsi="Consolas" w:cs="Times New Roman"/>
                      <w:noProof/>
                      <w:color w:val="0000FF"/>
                      <w:sz w:val="20"/>
                      <w:szCs w:val="28"/>
                    </w:rPr>
                  </w:pPr>
                  <w:r>
                    <w:rPr>
                      <w:rFonts w:ascii="Consolas" w:hAnsi="Consolas" w:cs="Times New Roman"/>
                      <w:noProof/>
                      <w:color w:val="0000FF"/>
                      <w:sz w:val="20"/>
                      <w:szCs w:val="28"/>
                    </w:rPr>
                    <w:t xml:space="preserve">  &lt;/</w:t>
                  </w:r>
                  <w:r>
                    <w:rPr>
                      <w:rFonts w:ascii="Consolas" w:hAnsi="Consolas" w:cs="Times New Roman"/>
                      <w:noProof/>
                      <w:color w:val="A31515"/>
                      <w:sz w:val="20"/>
                      <w:szCs w:val="28"/>
                    </w:rPr>
                    <w:t>system.web</w:t>
                  </w:r>
                  <w:r>
                    <w:rPr>
                      <w:rFonts w:ascii="Consolas" w:hAnsi="Consolas" w:cs="Times New Roman"/>
                      <w:noProof/>
                      <w:color w:val="0000FF"/>
                      <w:sz w:val="20"/>
                      <w:szCs w:val="28"/>
                    </w:rPr>
                    <w:t>&gt;</w:t>
                  </w:r>
                </w:p>
                <w:p w:rsidR="001B44D9" w:rsidRPr="004D7AD9" w:rsidRDefault="006F115F" w:rsidP="000E265D">
                  <w:pPr>
                    <w:autoSpaceDE w:val="0"/>
                    <w:autoSpaceDN w:val="0"/>
                    <w:adjustRightInd w:val="0"/>
                    <w:spacing w:after="0" w:line="240" w:lineRule="auto"/>
                    <w:jc w:val="left"/>
                    <w:rPr>
                      <w:rFonts w:ascii="Consolas" w:hAnsi="Consolas" w:cs="Times New Roman"/>
                      <w:noProof/>
                      <w:color w:val="0000FF"/>
                      <w:sz w:val="20"/>
                      <w:szCs w:val="28"/>
                    </w:rPr>
                  </w:pPr>
                  <w:r>
                    <w:rPr>
                      <w:rFonts w:ascii="Consolas" w:hAnsi="Consolas" w:cs="Times New Roman"/>
                      <w:noProof/>
                      <w:color w:val="0000FF"/>
                      <w:sz w:val="20"/>
                      <w:szCs w:val="28"/>
                    </w:rPr>
                    <w:t xml:space="preserve">  &lt;</w:t>
                  </w:r>
                  <w:r>
                    <w:rPr>
                      <w:rFonts w:ascii="Consolas" w:hAnsi="Consolas" w:cs="Times New Roman"/>
                      <w:noProof/>
                      <w:color w:val="A31515"/>
                      <w:sz w:val="20"/>
                      <w:szCs w:val="28"/>
                    </w:rPr>
                    <w:t>system.webServer</w:t>
                  </w:r>
                  <w:r>
                    <w:rPr>
                      <w:rFonts w:ascii="Consolas" w:hAnsi="Consolas" w:cs="Times New Roman"/>
                      <w:noProof/>
                      <w:color w:val="0000FF"/>
                      <w:sz w:val="20"/>
                      <w:szCs w:val="28"/>
                    </w:rPr>
                    <w:t>&gt;</w:t>
                  </w:r>
                </w:p>
                <w:p w:rsidR="001B44D9" w:rsidRPr="004D7AD9" w:rsidRDefault="006F115F" w:rsidP="000E265D">
                  <w:pPr>
                    <w:autoSpaceDE w:val="0"/>
                    <w:autoSpaceDN w:val="0"/>
                    <w:adjustRightInd w:val="0"/>
                    <w:spacing w:after="0" w:line="240" w:lineRule="auto"/>
                    <w:jc w:val="left"/>
                    <w:rPr>
                      <w:rFonts w:ascii="Consolas" w:hAnsi="Consolas" w:cs="Times New Roman"/>
                      <w:noProof/>
                      <w:color w:val="0000FF"/>
                      <w:sz w:val="20"/>
                      <w:szCs w:val="28"/>
                    </w:rPr>
                  </w:pPr>
                  <w:r>
                    <w:rPr>
                      <w:rFonts w:ascii="Consolas" w:hAnsi="Consolas" w:cs="Times New Roman"/>
                      <w:noProof/>
                      <w:color w:val="0000FF"/>
                      <w:sz w:val="20"/>
                      <w:szCs w:val="28"/>
                    </w:rPr>
                    <w:t xml:space="preserve">    &lt;</w:t>
                  </w:r>
                  <w:r>
                    <w:rPr>
                      <w:rFonts w:ascii="Consolas" w:hAnsi="Consolas" w:cs="Times New Roman"/>
                      <w:noProof/>
                      <w:color w:val="A31515"/>
                      <w:sz w:val="20"/>
                      <w:szCs w:val="28"/>
                    </w:rPr>
                    <w:t>modules</w:t>
                  </w:r>
                  <w:r>
                    <w:rPr>
                      <w:rFonts w:ascii="Consolas" w:hAnsi="Consolas" w:cs="Times New Roman"/>
                      <w:noProof/>
                      <w:color w:val="0000FF"/>
                      <w:sz w:val="20"/>
                      <w:szCs w:val="28"/>
                    </w:rPr>
                    <w:t>&gt;</w:t>
                  </w:r>
                </w:p>
                <w:p w:rsidR="001B44D9" w:rsidRPr="004D7AD9" w:rsidRDefault="006F115F" w:rsidP="000E265D">
                  <w:pPr>
                    <w:autoSpaceDE w:val="0"/>
                    <w:autoSpaceDN w:val="0"/>
                    <w:adjustRightInd w:val="0"/>
                    <w:spacing w:after="0" w:line="240" w:lineRule="auto"/>
                    <w:jc w:val="left"/>
                    <w:rPr>
                      <w:rFonts w:ascii="Consolas" w:hAnsi="Consolas" w:cs="Times New Roman"/>
                      <w:noProof/>
                      <w:sz w:val="20"/>
                      <w:szCs w:val="28"/>
                    </w:rPr>
                  </w:pPr>
                  <w:r>
                    <w:rPr>
                      <w:rFonts w:ascii="Consolas" w:hAnsi="Consolas" w:cs="Times New Roman"/>
                      <w:noProof/>
                      <w:color w:val="0000FF"/>
                      <w:sz w:val="20"/>
                      <w:szCs w:val="28"/>
                    </w:rPr>
                    <w:t xml:space="preserve">      &lt;</w:t>
                  </w:r>
                  <w:r>
                    <w:rPr>
                      <w:rFonts w:ascii="Consolas" w:hAnsi="Consolas" w:cs="Times New Roman"/>
                      <w:noProof/>
                      <w:color w:val="A31515"/>
                      <w:sz w:val="20"/>
                      <w:szCs w:val="28"/>
                    </w:rPr>
                    <w:t>add</w:t>
                  </w:r>
                  <w:r>
                    <w:rPr>
                      <w:rFonts w:ascii="Consolas" w:hAnsi="Consolas" w:cs="Times New Roman"/>
                      <w:noProof/>
                      <w:color w:val="0000FF"/>
                      <w:sz w:val="20"/>
                      <w:szCs w:val="28"/>
                    </w:rPr>
                    <w:t xml:space="preserve"> </w:t>
                  </w:r>
                  <w:r>
                    <w:rPr>
                      <w:rFonts w:ascii="Consolas" w:hAnsi="Consolas" w:cs="Times New Roman"/>
                      <w:noProof/>
                      <w:color w:val="FF0000"/>
                      <w:sz w:val="20"/>
                      <w:szCs w:val="28"/>
                    </w:rPr>
                    <w:t>name</w:t>
                  </w:r>
                  <w:r>
                    <w:rPr>
                      <w:rFonts w:ascii="Consolas" w:hAnsi="Consolas" w:cs="Times New Roman"/>
                      <w:noProof/>
                      <w:color w:val="0000FF"/>
                      <w:sz w:val="20"/>
                      <w:szCs w:val="28"/>
                    </w:rPr>
                    <w:t>=</w:t>
                  </w:r>
                  <w:r>
                    <w:rPr>
                      <w:rFonts w:ascii="Consolas" w:hAnsi="Consolas" w:cs="Times New Roman"/>
                      <w:noProof/>
                      <w:sz w:val="20"/>
                      <w:szCs w:val="28"/>
                    </w:rPr>
                    <w:t>"</w:t>
                  </w:r>
                  <w:r>
                    <w:rPr>
                      <w:rFonts w:ascii="Consolas" w:hAnsi="Consolas" w:cs="Times New Roman"/>
                      <w:noProof/>
                      <w:color w:val="0000FF"/>
                      <w:sz w:val="20"/>
                      <w:szCs w:val="28"/>
                    </w:rPr>
                    <w:t>WSFederationAuthenticationModule</w:t>
                  </w:r>
                  <w:r>
                    <w:rPr>
                      <w:rFonts w:ascii="Consolas" w:hAnsi="Consolas" w:cs="Times New Roman"/>
                      <w:noProof/>
                      <w:sz w:val="20"/>
                      <w:szCs w:val="28"/>
                    </w:rPr>
                    <w:t>"</w:t>
                  </w:r>
                </w:p>
                <w:p w:rsidR="001B44D9" w:rsidRPr="004D7AD9" w:rsidRDefault="006F115F" w:rsidP="000E265D">
                  <w:pPr>
                    <w:autoSpaceDE w:val="0"/>
                    <w:autoSpaceDN w:val="0"/>
                    <w:adjustRightInd w:val="0"/>
                    <w:spacing w:after="0" w:line="240" w:lineRule="auto"/>
                    <w:jc w:val="left"/>
                    <w:rPr>
                      <w:rFonts w:ascii="Consolas" w:hAnsi="Consolas" w:cs="Times New Roman"/>
                      <w:noProof/>
                      <w:sz w:val="20"/>
                      <w:szCs w:val="28"/>
                    </w:rPr>
                  </w:pPr>
                  <w:r>
                    <w:rPr>
                      <w:rFonts w:ascii="Consolas" w:hAnsi="Consolas" w:cs="Times New Roman"/>
                      <w:noProof/>
                      <w:color w:val="0000FF"/>
                      <w:sz w:val="20"/>
                      <w:szCs w:val="28"/>
                    </w:rPr>
                    <w:t xml:space="preserve">           </w:t>
                  </w:r>
                  <w:r>
                    <w:rPr>
                      <w:rFonts w:ascii="Consolas" w:hAnsi="Consolas" w:cs="Times New Roman"/>
                      <w:noProof/>
                      <w:color w:val="FF0000"/>
                      <w:sz w:val="20"/>
                      <w:szCs w:val="28"/>
                    </w:rPr>
                    <w:t>type</w:t>
                  </w:r>
                  <w:r>
                    <w:rPr>
                      <w:rFonts w:ascii="Consolas" w:hAnsi="Consolas" w:cs="Times New Roman"/>
                      <w:noProof/>
                      <w:color w:val="0000FF"/>
                      <w:sz w:val="20"/>
                      <w:szCs w:val="28"/>
                    </w:rPr>
                    <w:t>=</w:t>
                  </w:r>
                  <w:r>
                    <w:rPr>
                      <w:rFonts w:ascii="Consolas" w:hAnsi="Consolas" w:cs="Times New Roman"/>
                      <w:noProof/>
                      <w:sz w:val="20"/>
                      <w:szCs w:val="28"/>
                    </w:rPr>
                    <w:t>"</w:t>
                  </w:r>
                  <w:r>
                    <w:rPr>
                      <w:rFonts w:ascii="Consolas" w:hAnsi="Consolas" w:cs="Times New Roman"/>
                      <w:noProof/>
                      <w:color w:val="0000FF"/>
                      <w:sz w:val="20"/>
                      <w:szCs w:val="28"/>
                    </w:rPr>
                    <w:t>Microsoft.IdentityModel...</w:t>
                  </w:r>
                  <w:r>
                    <w:rPr>
                      <w:rFonts w:ascii="Consolas" w:hAnsi="Consolas" w:cs="Times New Roman"/>
                      <w:noProof/>
                      <w:sz w:val="20"/>
                      <w:szCs w:val="28"/>
                    </w:rPr>
                    <w:t>"</w:t>
                  </w:r>
                </w:p>
                <w:p w:rsidR="001B44D9" w:rsidRPr="004D7AD9" w:rsidRDefault="006F115F" w:rsidP="000E265D">
                  <w:pPr>
                    <w:autoSpaceDE w:val="0"/>
                    <w:autoSpaceDN w:val="0"/>
                    <w:adjustRightInd w:val="0"/>
                    <w:spacing w:after="0" w:line="240" w:lineRule="auto"/>
                    <w:jc w:val="left"/>
                    <w:rPr>
                      <w:rFonts w:ascii="Consolas" w:hAnsi="Consolas" w:cs="Times New Roman"/>
                      <w:noProof/>
                      <w:color w:val="0000FF"/>
                      <w:sz w:val="20"/>
                      <w:szCs w:val="28"/>
                    </w:rPr>
                  </w:pPr>
                  <w:r>
                    <w:rPr>
                      <w:rFonts w:ascii="Consolas" w:hAnsi="Consolas" w:cs="Times New Roman"/>
                      <w:noProof/>
                      <w:color w:val="0000FF"/>
                      <w:sz w:val="20"/>
                      <w:szCs w:val="28"/>
                    </w:rPr>
                    <w:t xml:space="preserve">           </w:t>
                  </w:r>
                  <w:r>
                    <w:rPr>
                      <w:rFonts w:ascii="Consolas" w:hAnsi="Consolas" w:cs="Times New Roman"/>
                      <w:noProof/>
                      <w:color w:val="FF0000"/>
                      <w:sz w:val="20"/>
                      <w:szCs w:val="28"/>
                    </w:rPr>
                    <w:t>preCondition</w:t>
                  </w:r>
                  <w:r>
                    <w:rPr>
                      <w:rFonts w:ascii="Consolas" w:hAnsi="Consolas" w:cs="Times New Roman"/>
                      <w:noProof/>
                      <w:color w:val="0000FF"/>
                      <w:sz w:val="20"/>
                      <w:szCs w:val="28"/>
                    </w:rPr>
                    <w:t>=</w:t>
                  </w:r>
                  <w:r>
                    <w:rPr>
                      <w:rFonts w:ascii="Consolas" w:hAnsi="Consolas" w:cs="Times New Roman"/>
                      <w:noProof/>
                      <w:sz w:val="20"/>
                      <w:szCs w:val="28"/>
                    </w:rPr>
                    <w:t>"</w:t>
                  </w:r>
                  <w:r>
                    <w:rPr>
                      <w:rFonts w:ascii="Consolas" w:hAnsi="Consolas" w:cs="Times New Roman"/>
                      <w:noProof/>
                      <w:color w:val="0000FF"/>
                      <w:sz w:val="20"/>
                      <w:szCs w:val="28"/>
                    </w:rPr>
                    <w:t>managedHandler</w:t>
                  </w:r>
                  <w:r>
                    <w:rPr>
                      <w:rFonts w:ascii="Consolas" w:hAnsi="Consolas" w:cs="Times New Roman"/>
                      <w:noProof/>
                      <w:sz w:val="20"/>
                      <w:szCs w:val="28"/>
                    </w:rPr>
                    <w:t>"</w:t>
                  </w:r>
                  <w:r>
                    <w:rPr>
                      <w:rFonts w:ascii="Consolas" w:hAnsi="Consolas" w:cs="Times New Roman"/>
                      <w:noProof/>
                      <w:color w:val="0000FF"/>
                      <w:sz w:val="20"/>
                      <w:szCs w:val="28"/>
                    </w:rPr>
                    <w:t>/&gt;</w:t>
                  </w:r>
                </w:p>
                <w:p w:rsidR="001B44D9" w:rsidRPr="004D7AD9" w:rsidRDefault="006F115F" w:rsidP="000E265D">
                  <w:pPr>
                    <w:autoSpaceDE w:val="0"/>
                    <w:autoSpaceDN w:val="0"/>
                    <w:adjustRightInd w:val="0"/>
                    <w:spacing w:after="0" w:line="240" w:lineRule="auto"/>
                    <w:jc w:val="left"/>
                    <w:rPr>
                      <w:rFonts w:ascii="Consolas" w:hAnsi="Consolas" w:cs="Times New Roman"/>
                      <w:noProof/>
                      <w:sz w:val="20"/>
                      <w:szCs w:val="28"/>
                    </w:rPr>
                  </w:pPr>
                  <w:r>
                    <w:rPr>
                      <w:rFonts w:ascii="Consolas" w:hAnsi="Consolas" w:cs="Times New Roman"/>
                      <w:noProof/>
                      <w:color w:val="0000FF"/>
                      <w:sz w:val="20"/>
                      <w:szCs w:val="28"/>
                    </w:rPr>
                    <w:t xml:space="preserve">      &lt;</w:t>
                  </w:r>
                  <w:r>
                    <w:rPr>
                      <w:rFonts w:ascii="Consolas" w:hAnsi="Consolas" w:cs="Times New Roman"/>
                      <w:noProof/>
                      <w:color w:val="A31515"/>
                      <w:sz w:val="20"/>
                      <w:szCs w:val="28"/>
                    </w:rPr>
                    <w:t>add</w:t>
                  </w:r>
                  <w:r>
                    <w:rPr>
                      <w:rFonts w:ascii="Consolas" w:hAnsi="Consolas" w:cs="Times New Roman"/>
                      <w:noProof/>
                      <w:color w:val="0000FF"/>
                      <w:sz w:val="20"/>
                      <w:szCs w:val="28"/>
                    </w:rPr>
                    <w:t xml:space="preserve"> </w:t>
                  </w:r>
                  <w:r>
                    <w:rPr>
                      <w:rFonts w:ascii="Consolas" w:hAnsi="Consolas" w:cs="Times New Roman"/>
                      <w:noProof/>
                      <w:color w:val="FF0000"/>
                      <w:sz w:val="20"/>
                      <w:szCs w:val="28"/>
                    </w:rPr>
                    <w:t>name</w:t>
                  </w:r>
                  <w:r>
                    <w:rPr>
                      <w:rFonts w:ascii="Consolas" w:hAnsi="Consolas" w:cs="Times New Roman"/>
                      <w:noProof/>
                      <w:color w:val="0000FF"/>
                      <w:sz w:val="20"/>
                      <w:szCs w:val="28"/>
                    </w:rPr>
                    <w:t>=</w:t>
                  </w:r>
                  <w:r>
                    <w:rPr>
                      <w:rFonts w:ascii="Consolas" w:hAnsi="Consolas" w:cs="Times New Roman"/>
                      <w:noProof/>
                      <w:sz w:val="20"/>
                      <w:szCs w:val="28"/>
                    </w:rPr>
                    <w:t>"</w:t>
                  </w:r>
                  <w:r>
                    <w:rPr>
                      <w:rFonts w:ascii="Consolas" w:hAnsi="Consolas" w:cs="Times New Roman"/>
                      <w:noProof/>
                      <w:color w:val="0000FF"/>
                      <w:sz w:val="20"/>
                      <w:szCs w:val="28"/>
                    </w:rPr>
                    <w:t>SessionAuthenticationModule</w:t>
                  </w:r>
                  <w:r>
                    <w:rPr>
                      <w:rFonts w:ascii="Consolas" w:hAnsi="Consolas" w:cs="Times New Roman"/>
                      <w:noProof/>
                      <w:sz w:val="20"/>
                      <w:szCs w:val="28"/>
                    </w:rPr>
                    <w:t>"</w:t>
                  </w:r>
                </w:p>
                <w:p w:rsidR="001B44D9" w:rsidRPr="004D7AD9" w:rsidRDefault="006F115F" w:rsidP="000E265D">
                  <w:pPr>
                    <w:autoSpaceDE w:val="0"/>
                    <w:autoSpaceDN w:val="0"/>
                    <w:adjustRightInd w:val="0"/>
                    <w:spacing w:after="0" w:line="240" w:lineRule="auto"/>
                    <w:jc w:val="left"/>
                    <w:rPr>
                      <w:rFonts w:ascii="Consolas" w:hAnsi="Consolas" w:cs="Times New Roman"/>
                      <w:noProof/>
                      <w:sz w:val="20"/>
                      <w:szCs w:val="28"/>
                    </w:rPr>
                  </w:pPr>
                  <w:r>
                    <w:rPr>
                      <w:rFonts w:ascii="Consolas" w:hAnsi="Consolas" w:cs="Times New Roman"/>
                      <w:noProof/>
                      <w:color w:val="0000FF"/>
                      <w:sz w:val="20"/>
                      <w:szCs w:val="28"/>
                    </w:rPr>
                    <w:t xml:space="preserve">           </w:t>
                  </w:r>
                  <w:r>
                    <w:rPr>
                      <w:rFonts w:ascii="Consolas" w:hAnsi="Consolas" w:cs="Times New Roman"/>
                      <w:noProof/>
                      <w:color w:val="FF0000"/>
                      <w:sz w:val="20"/>
                      <w:szCs w:val="28"/>
                    </w:rPr>
                    <w:t>type</w:t>
                  </w:r>
                  <w:r>
                    <w:rPr>
                      <w:rFonts w:ascii="Consolas" w:hAnsi="Consolas" w:cs="Times New Roman"/>
                      <w:noProof/>
                      <w:color w:val="0000FF"/>
                      <w:sz w:val="20"/>
                      <w:szCs w:val="28"/>
                    </w:rPr>
                    <w:t>=</w:t>
                  </w:r>
                  <w:r>
                    <w:rPr>
                      <w:rFonts w:ascii="Consolas" w:hAnsi="Consolas" w:cs="Times New Roman"/>
                      <w:noProof/>
                      <w:sz w:val="20"/>
                      <w:szCs w:val="28"/>
                    </w:rPr>
                    <w:t>"</w:t>
                  </w:r>
                  <w:r>
                    <w:rPr>
                      <w:rFonts w:ascii="Consolas" w:hAnsi="Consolas" w:cs="Times New Roman"/>
                      <w:noProof/>
                      <w:color w:val="0000FF"/>
                      <w:sz w:val="20"/>
                      <w:szCs w:val="28"/>
                    </w:rPr>
                    <w:t>Microsoft.IdentityModel...</w:t>
                  </w:r>
                  <w:r>
                    <w:rPr>
                      <w:rFonts w:ascii="Consolas" w:hAnsi="Consolas" w:cs="Times New Roman"/>
                      <w:noProof/>
                      <w:sz w:val="20"/>
                      <w:szCs w:val="28"/>
                    </w:rPr>
                    <w:t>"</w:t>
                  </w:r>
                </w:p>
                <w:p w:rsidR="001B44D9" w:rsidRPr="004D7AD9" w:rsidRDefault="006F115F" w:rsidP="000E265D">
                  <w:pPr>
                    <w:autoSpaceDE w:val="0"/>
                    <w:autoSpaceDN w:val="0"/>
                    <w:adjustRightInd w:val="0"/>
                    <w:spacing w:after="0" w:line="240" w:lineRule="auto"/>
                    <w:jc w:val="left"/>
                    <w:rPr>
                      <w:rFonts w:ascii="Consolas" w:hAnsi="Consolas" w:cs="Times New Roman"/>
                      <w:noProof/>
                      <w:color w:val="0000FF"/>
                      <w:sz w:val="20"/>
                      <w:szCs w:val="28"/>
                    </w:rPr>
                  </w:pPr>
                  <w:r>
                    <w:rPr>
                      <w:rFonts w:ascii="Consolas" w:hAnsi="Consolas" w:cs="Times New Roman"/>
                      <w:noProof/>
                      <w:color w:val="0000FF"/>
                      <w:sz w:val="20"/>
                      <w:szCs w:val="28"/>
                    </w:rPr>
                    <w:t xml:space="preserve">           </w:t>
                  </w:r>
                  <w:r>
                    <w:rPr>
                      <w:rFonts w:ascii="Consolas" w:hAnsi="Consolas" w:cs="Times New Roman"/>
                      <w:noProof/>
                      <w:color w:val="FF0000"/>
                      <w:sz w:val="20"/>
                      <w:szCs w:val="28"/>
                    </w:rPr>
                    <w:t>preCondition</w:t>
                  </w:r>
                  <w:r>
                    <w:rPr>
                      <w:rFonts w:ascii="Consolas" w:hAnsi="Consolas" w:cs="Times New Roman"/>
                      <w:noProof/>
                      <w:color w:val="0000FF"/>
                      <w:sz w:val="20"/>
                      <w:szCs w:val="28"/>
                    </w:rPr>
                    <w:t>=</w:t>
                  </w:r>
                  <w:r>
                    <w:rPr>
                      <w:rFonts w:ascii="Consolas" w:hAnsi="Consolas" w:cs="Times New Roman"/>
                      <w:noProof/>
                      <w:sz w:val="20"/>
                      <w:szCs w:val="28"/>
                    </w:rPr>
                    <w:t>"</w:t>
                  </w:r>
                  <w:r>
                    <w:rPr>
                      <w:rFonts w:ascii="Consolas" w:hAnsi="Consolas" w:cs="Times New Roman"/>
                      <w:noProof/>
                      <w:color w:val="0000FF"/>
                      <w:sz w:val="20"/>
                      <w:szCs w:val="28"/>
                    </w:rPr>
                    <w:t>managedHandler</w:t>
                  </w:r>
                  <w:r>
                    <w:rPr>
                      <w:rFonts w:ascii="Consolas" w:hAnsi="Consolas" w:cs="Times New Roman"/>
                      <w:noProof/>
                      <w:sz w:val="20"/>
                      <w:szCs w:val="28"/>
                    </w:rPr>
                    <w:t>"</w:t>
                  </w:r>
                  <w:r>
                    <w:rPr>
                      <w:rFonts w:ascii="Consolas" w:hAnsi="Consolas" w:cs="Times New Roman"/>
                      <w:noProof/>
                      <w:color w:val="0000FF"/>
                      <w:sz w:val="20"/>
                      <w:szCs w:val="28"/>
                    </w:rPr>
                    <w:t>/&gt;</w:t>
                  </w:r>
                </w:p>
                <w:p w:rsidR="001B44D9" w:rsidRPr="004D7AD9" w:rsidRDefault="006F115F" w:rsidP="000E265D">
                  <w:pPr>
                    <w:autoSpaceDE w:val="0"/>
                    <w:autoSpaceDN w:val="0"/>
                    <w:adjustRightInd w:val="0"/>
                    <w:spacing w:after="0" w:line="240" w:lineRule="auto"/>
                    <w:jc w:val="left"/>
                    <w:rPr>
                      <w:rFonts w:ascii="Consolas" w:hAnsi="Consolas" w:cs="Times New Roman"/>
                      <w:noProof/>
                      <w:color w:val="0000FF"/>
                      <w:sz w:val="20"/>
                      <w:szCs w:val="28"/>
                    </w:rPr>
                  </w:pPr>
                  <w:r>
                    <w:rPr>
                      <w:rFonts w:ascii="Consolas" w:hAnsi="Consolas" w:cs="Times New Roman"/>
                      <w:noProof/>
                      <w:color w:val="0000FF"/>
                      <w:sz w:val="20"/>
                      <w:szCs w:val="28"/>
                    </w:rPr>
                    <w:t xml:space="preserve">    &lt;/</w:t>
                  </w:r>
                  <w:r>
                    <w:rPr>
                      <w:rFonts w:ascii="Consolas" w:hAnsi="Consolas" w:cs="Times New Roman"/>
                      <w:noProof/>
                      <w:color w:val="A31515"/>
                      <w:sz w:val="20"/>
                      <w:szCs w:val="28"/>
                    </w:rPr>
                    <w:t>modules</w:t>
                  </w:r>
                  <w:r>
                    <w:rPr>
                      <w:rFonts w:ascii="Consolas" w:hAnsi="Consolas" w:cs="Times New Roman"/>
                      <w:noProof/>
                      <w:color w:val="0000FF"/>
                      <w:sz w:val="20"/>
                      <w:szCs w:val="28"/>
                    </w:rPr>
                    <w:t>&gt;</w:t>
                  </w:r>
                </w:p>
                <w:p w:rsidR="001B44D9" w:rsidRPr="004D7AD9" w:rsidRDefault="006F115F" w:rsidP="000E265D">
                  <w:pPr>
                    <w:autoSpaceDE w:val="0"/>
                    <w:autoSpaceDN w:val="0"/>
                    <w:adjustRightInd w:val="0"/>
                    <w:spacing w:after="0" w:line="240" w:lineRule="auto"/>
                    <w:jc w:val="left"/>
                    <w:rPr>
                      <w:rFonts w:ascii="Consolas" w:hAnsi="Consolas" w:cs="Times New Roman"/>
                      <w:noProof/>
                      <w:color w:val="0000FF"/>
                      <w:sz w:val="20"/>
                      <w:szCs w:val="28"/>
                    </w:rPr>
                  </w:pPr>
                  <w:r>
                    <w:rPr>
                      <w:rFonts w:ascii="Consolas" w:hAnsi="Consolas" w:cs="Times New Roman"/>
                      <w:noProof/>
                      <w:color w:val="0000FF"/>
                      <w:sz w:val="20"/>
                      <w:szCs w:val="28"/>
                    </w:rPr>
                    <w:t xml:space="preserve">  &lt;/</w:t>
                  </w:r>
                  <w:r>
                    <w:rPr>
                      <w:rFonts w:ascii="Consolas" w:hAnsi="Consolas" w:cs="Times New Roman"/>
                      <w:noProof/>
                      <w:color w:val="A31515"/>
                      <w:sz w:val="20"/>
                      <w:szCs w:val="28"/>
                    </w:rPr>
                    <w:t>system.webServer</w:t>
                  </w:r>
                  <w:r>
                    <w:rPr>
                      <w:rFonts w:ascii="Consolas" w:hAnsi="Consolas" w:cs="Times New Roman"/>
                      <w:noProof/>
                      <w:color w:val="0000FF"/>
                      <w:sz w:val="20"/>
                      <w:szCs w:val="28"/>
                    </w:rPr>
                    <w:t>&gt;</w:t>
                  </w:r>
                </w:p>
                <w:p w:rsidR="001B44D9" w:rsidRPr="004D7AD9" w:rsidRDefault="006F115F" w:rsidP="000E265D">
                  <w:pPr>
                    <w:autoSpaceDE w:val="0"/>
                    <w:autoSpaceDN w:val="0"/>
                    <w:adjustRightInd w:val="0"/>
                    <w:spacing w:after="0" w:line="240" w:lineRule="auto"/>
                    <w:jc w:val="left"/>
                    <w:rPr>
                      <w:rFonts w:ascii="Consolas" w:hAnsi="Consolas" w:cs="Times New Roman"/>
                      <w:noProof/>
                      <w:color w:val="0000FF"/>
                      <w:sz w:val="20"/>
                      <w:szCs w:val="28"/>
                    </w:rPr>
                  </w:pPr>
                  <w:r>
                    <w:rPr>
                      <w:rFonts w:ascii="Consolas" w:hAnsi="Consolas" w:cs="Times New Roman"/>
                      <w:noProof/>
                      <w:color w:val="0000FF"/>
                      <w:sz w:val="20"/>
                      <w:szCs w:val="28"/>
                    </w:rPr>
                    <w:t xml:space="preserve">  &lt;</w:t>
                  </w:r>
                  <w:r>
                    <w:rPr>
                      <w:rFonts w:ascii="Consolas" w:hAnsi="Consolas" w:cs="Times New Roman"/>
                      <w:noProof/>
                      <w:color w:val="A31515"/>
                      <w:sz w:val="20"/>
                      <w:szCs w:val="28"/>
                    </w:rPr>
                    <w:t>microsoft.identityModel</w:t>
                  </w:r>
                  <w:r>
                    <w:rPr>
                      <w:rFonts w:ascii="Consolas" w:hAnsi="Consolas" w:cs="Times New Roman"/>
                      <w:noProof/>
                      <w:color w:val="0000FF"/>
                      <w:sz w:val="20"/>
                      <w:szCs w:val="28"/>
                    </w:rPr>
                    <w:t>&gt;</w:t>
                  </w:r>
                </w:p>
                <w:p w:rsidR="001B44D9" w:rsidRPr="004D7AD9" w:rsidRDefault="006F115F" w:rsidP="000E265D">
                  <w:pPr>
                    <w:autoSpaceDE w:val="0"/>
                    <w:autoSpaceDN w:val="0"/>
                    <w:adjustRightInd w:val="0"/>
                    <w:spacing w:after="0" w:line="240" w:lineRule="auto"/>
                    <w:jc w:val="left"/>
                    <w:rPr>
                      <w:rFonts w:ascii="Consolas" w:hAnsi="Consolas" w:cs="Times New Roman"/>
                      <w:noProof/>
                      <w:color w:val="0000FF"/>
                      <w:sz w:val="20"/>
                      <w:szCs w:val="28"/>
                    </w:rPr>
                  </w:pPr>
                  <w:r>
                    <w:rPr>
                      <w:rFonts w:ascii="Consolas" w:hAnsi="Consolas" w:cs="Times New Roman"/>
                      <w:noProof/>
                      <w:color w:val="0000FF"/>
                      <w:sz w:val="20"/>
                      <w:szCs w:val="28"/>
                    </w:rPr>
                    <w:t xml:space="preserve">    &lt;</w:t>
                  </w:r>
                  <w:r>
                    <w:rPr>
                      <w:rFonts w:ascii="Consolas" w:hAnsi="Consolas" w:cs="Times New Roman"/>
                      <w:noProof/>
                      <w:color w:val="A31515"/>
                      <w:sz w:val="20"/>
                      <w:szCs w:val="28"/>
                    </w:rPr>
                    <w:t>serviceCertificate</w:t>
                  </w:r>
                  <w:r>
                    <w:rPr>
                      <w:rFonts w:ascii="Consolas" w:hAnsi="Consolas" w:cs="Times New Roman"/>
                      <w:noProof/>
                      <w:color w:val="0000FF"/>
                      <w:sz w:val="20"/>
                      <w:szCs w:val="28"/>
                    </w:rPr>
                    <w:t>&gt;</w:t>
                  </w:r>
                </w:p>
                <w:p w:rsidR="001B44D9" w:rsidRPr="004D7AD9" w:rsidRDefault="006F115F" w:rsidP="000E265D">
                  <w:pPr>
                    <w:autoSpaceDE w:val="0"/>
                    <w:autoSpaceDN w:val="0"/>
                    <w:adjustRightInd w:val="0"/>
                    <w:spacing w:after="0" w:line="240" w:lineRule="auto"/>
                    <w:jc w:val="left"/>
                    <w:rPr>
                      <w:rFonts w:ascii="Consolas" w:hAnsi="Consolas" w:cs="Times New Roman"/>
                      <w:noProof/>
                      <w:color w:val="A31515"/>
                      <w:sz w:val="20"/>
                      <w:szCs w:val="28"/>
                    </w:rPr>
                  </w:pPr>
                  <w:r>
                    <w:rPr>
                      <w:rFonts w:ascii="Consolas" w:hAnsi="Consolas" w:cs="Times New Roman"/>
                      <w:noProof/>
                      <w:color w:val="0000FF"/>
                      <w:sz w:val="20"/>
                      <w:szCs w:val="28"/>
                    </w:rPr>
                    <w:t xml:space="preserve">      &lt;</w:t>
                  </w:r>
                  <w:r>
                    <w:rPr>
                      <w:rFonts w:ascii="Consolas" w:hAnsi="Consolas" w:cs="Times New Roman"/>
                      <w:noProof/>
                      <w:color w:val="A31515"/>
                      <w:sz w:val="20"/>
                      <w:szCs w:val="28"/>
                    </w:rPr>
                    <w:t>certificateReference</w:t>
                  </w:r>
                </w:p>
                <w:p w:rsidR="001B44D9" w:rsidRPr="004D7AD9" w:rsidRDefault="006F115F" w:rsidP="000E265D">
                  <w:pPr>
                    <w:autoSpaceDE w:val="0"/>
                    <w:autoSpaceDN w:val="0"/>
                    <w:adjustRightInd w:val="0"/>
                    <w:spacing w:after="0" w:line="240" w:lineRule="auto"/>
                    <w:jc w:val="left"/>
                    <w:rPr>
                      <w:rFonts w:ascii="Consolas" w:hAnsi="Consolas" w:cs="Times New Roman"/>
                      <w:noProof/>
                      <w:sz w:val="20"/>
                      <w:szCs w:val="28"/>
                    </w:rPr>
                  </w:pPr>
                  <w:r>
                    <w:rPr>
                      <w:rFonts w:ascii="Consolas" w:hAnsi="Consolas" w:cs="Times New Roman"/>
                      <w:noProof/>
                      <w:color w:val="0000FF"/>
                      <w:sz w:val="20"/>
                      <w:szCs w:val="28"/>
                    </w:rPr>
                    <w:t xml:space="preserve">          </w:t>
                  </w:r>
                  <w:r>
                    <w:rPr>
                      <w:rFonts w:ascii="Consolas" w:hAnsi="Consolas" w:cs="Times New Roman"/>
                      <w:noProof/>
                      <w:color w:val="FF0000"/>
                      <w:sz w:val="20"/>
                      <w:szCs w:val="28"/>
                    </w:rPr>
                    <w:t>findValue</w:t>
                  </w:r>
                  <w:r>
                    <w:rPr>
                      <w:rFonts w:ascii="Consolas" w:hAnsi="Consolas" w:cs="Times New Roman"/>
                      <w:noProof/>
                      <w:color w:val="0000FF"/>
                      <w:sz w:val="20"/>
                      <w:szCs w:val="28"/>
                    </w:rPr>
                    <w:t>=</w:t>
                  </w:r>
                  <w:r>
                    <w:rPr>
                      <w:rFonts w:ascii="Consolas" w:hAnsi="Consolas" w:cs="Times New Roman"/>
                      <w:noProof/>
                      <w:sz w:val="20"/>
                      <w:szCs w:val="28"/>
                    </w:rPr>
                    <w:t>"</w:t>
                  </w:r>
                  <w:r>
                    <w:rPr>
                      <w:rFonts w:ascii="Consolas" w:hAnsi="Consolas" w:cs="Times New Roman"/>
                      <w:noProof/>
                      <w:color w:val="0000FF"/>
                      <w:sz w:val="20"/>
                      <w:szCs w:val="28"/>
                    </w:rPr>
                    <w:t>CN=ContosoWoodworking</w:t>
                  </w:r>
                  <w:r>
                    <w:rPr>
                      <w:rFonts w:ascii="Consolas" w:hAnsi="Consolas" w:cs="Times New Roman"/>
                      <w:noProof/>
                      <w:sz w:val="20"/>
                      <w:szCs w:val="28"/>
                    </w:rPr>
                    <w:t>"</w:t>
                  </w:r>
                </w:p>
                <w:p w:rsidR="001B44D9" w:rsidRPr="004D7AD9" w:rsidRDefault="006F115F" w:rsidP="000E265D">
                  <w:pPr>
                    <w:autoSpaceDE w:val="0"/>
                    <w:autoSpaceDN w:val="0"/>
                    <w:adjustRightInd w:val="0"/>
                    <w:spacing w:after="0" w:line="240" w:lineRule="auto"/>
                    <w:jc w:val="left"/>
                    <w:rPr>
                      <w:rFonts w:ascii="Consolas" w:hAnsi="Consolas" w:cs="Times New Roman"/>
                      <w:noProof/>
                      <w:sz w:val="20"/>
                      <w:szCs w:val="28"/>
                    </w:rPr>
                  </w:pPr>
                  <w:r>
                    <w:rPr>
                      <w:rFonts w:ascii="Consolas" w:hAnsi="Consolas" w:cs="Times New Roman"/>
                      <w:noProof/>
                      <w:color w:val="0000FF"/>
                      <w:sz w:val="20"/>
                      <w:szCs w:val="28"/>
                    </w:rPr>
                    <w:t xml:space="preserve">          </w:t>
                  </w:r>
                  <w:r>
                    <w:rPr>
                      <w:rFonts w:ascii="Consolas" w:hAnsi="Consolas" w:cs="Times New Roman"/>
                      <w:noProof/>
                      <w:color w:val="FF0000"/>
                      <w:sz w:val="20"/>
                      <w:szCs w:val="28"/>
                    </w:rPr>
                    <w:t>x509FindType</w:t>
                  </w:r>
                  <w:r>
                    <w:rPr>
                      <w:rFonts w:ascii="Consolas" w:hAnsi="Consolas" w:cs="Times New Roman"/>
                      <w:noProof/>
                      <w:color w:val="0000FF"/>
                      <w:sz w:val="20"/>
                      <w:szCs w:val="28"/>
                    </w:rPr>
                    <w:t>=</w:t>
                  </w:r>
                  <w:r>
                    <w:rPr>
                      <w:rFonts w:ascii="Consolas" w:hAnsi="Consolas" w:cs="Times New Roman"/>
                      <w:noProof/>
                      <w:sz w:val="20"/>
                      <w:szCs w:val="28"/>
                    </w:rPr>
                    <w:t>"</w:t>
                  </w:r>
                  <w:r>
                    <w:rPr>
                      <w:rFonts w:ascii="Consolas" w:hAnsi="Consolas" w:cs="Times New Roman"/>
                      <w:noProof/>
                      <w:color w:val="0000FF"/>
                      <w:sz w:val="20"/>
                      <w:szCs w:val="28"/>
                    </w:rPr>
                    <w:t>FindBySubjectDistinguishedName</w:t>
                  </w:r>
                  <w:r>
                    <w:rPr>
                      <w:rFonts w:ascii="Consolas" w:hAnsi="Consolas" w:cs="Times New Roman"/>
                      <w:noProof/>
                      <w:sz w:val="20"/>
                      <w:szCs w:val="28"/>
                    </w:rPr>
                    <w:t>"</w:t>
                  </w:r>
                </w:p>
                <w:p w:rsidR="001B44D9" w:rsidRPr="004D7AD9" w:rsidRDefault="006F115F" w:rsidP="000E265D">
                  <w:pPr>
                    <w:autoSpaceDE w:val="0"/>
                    <w:autoSpaceDN w:val="0"/>
                    <w:adjustRightInd w:val="0"/>
                    <w:spacing w:after="0" w:line="240" w:lineRule="auto"/>
                    <w:jc w:val="left"/>
                    <w:rPr>
                      <w:rFonts w:ascii="Consolas" w:hAnsi="Consolas" w:cs="Times New Roman"/>
                      <w:noProof/>
                      <w:sz w:val="20"/>
                      <w:szCs w:val="28"/>
                    </w:rPr>
                  </w:pPr>
                  <w:r>
                    <w:rPr>
                      <w:rFonts w:ascii="Consolas" w:hAnsi="Consolas" w:cs="Times New Roman"/>
                      <w:noProof/>
                      <w:color w:val="0000FF"/>
                      <w:sz w:val="20"/>
                      <w:szCs w:val="28"/>
                    </w:rPr>
                    <w:t xml:space="preserve">          </w:t>
                  </w:r>
                  <w:r>
                    <w:rPr>
                      <w:rFonts w:ascii="Consolas" w:hAnsi="Consolas" w:cs="Times New Roman"/>
                      <w:noProof/>
                      <w:color w:val="FF0000"/>
                      <w:sz w:val="20"/>
                      <w:szCs w:val="28"/>
                    </w:rPr>
                    <w:t>storeLocation</w:t>
                  </w:r>
                  <w:r>
                    <w:rPr>
                      <w:rFonts w:ascii="Consolas" w:hAnsi="Consolas" w:cs="Times New Roman"/>
                      <w:noProof/>
                      <w:color w:val="0000FF"/>
                      <w:sz w:val="20"/>
                      <w:szCs w:val="28"/>
                    </w:rPr>
                    <w:t>=</w:t>
                  </w:r>
                  <w:r>
                    <w:rPr>
                      <w:rFonts w:ascii="Consolas" w:hAnsi="Consolas" w:cs="Times New Roman"/>
                      <w:noProof/>
                      <w:sz w:val="20"/>
                      <w:szCs w:val="28"/>
                    </w:rPr>
                    <w:t>"</w:t>
                  </w:r>
                  <w:r>
                    <w:rPr>
                      <w:rFonts w:ascii="Consolas" w:hAnsi="Consolas" w:cs="Times New Roman"/>
                      <w:noProof/>
                      <w:color w:val="0000FF"/>
                      <w:sz w:val="20"/>
                      <w:szCs w:val="28"/>
                    </w:rPr>
                    <w:t>LocalMachine</w:t>
                  </w:r>
                  <w:r>
                    <w:rPr>
                      <w:rFonts w:ascii="Consolas" w:hAnsi="Consolas" w:cs="Times New Roman"/>
                      <w:noProof/>
                      <w:sz w:val="20"/>
                      <w:szCs w:val="28"/>
                    </w:rPr>
                    <w:t>"</w:t>
                  </w:r>
                </w:p>
                <w:p w:rsidR="001B44D9" w:rsidRPr="004D7AD9" w:rsidRDefault="006F115F" w:rsidP="000E265D">
                  <w:pPr>
                    <w:autoSpaceDE w:val="0"/>
                    <w:autoSpaceDN w:val="0"/>
                    <w:adjustRightInd w:val="0"/>
                    <w:spacing w:after="0" w:line="240" w:lineRule="auto"/>
                    <w:jc w:val="left"/>
                    <w:rPr>
                      <w:rFonts w:ascii="Consolas" w:hAnsi="Consolas" w:cs="Times New Roman"/>
                      <w:noProof/>
                      <w:color w:val="0000FF"/>
                      <w:sz w:val="20"/>
                      <w:szCs w:val="28"/>
                    </w:rPr>
                  </w:pPr>
                  <w:r>
                    <w:rPr>
                      <w:rFonts w:ascii="Consolas" w:hAnsi="Consolas" w:cs="Times New Roman"/>
                      <w:noProof/>
                      <w:color w:val="0000FF"/>
                      <w:sz w:val="20"/>
                      <w:szCs w:val="28"/>
                    </w:rPr>
                    <w:t xml:space="preserve">          </w:t>
                  </w:r>
                  <w:r>
                    <w:rPr>
                      <w:rFonts w:ascii="Consolas" w:hAnsi="Consolas" w:cs="Times New Roman"/>
                      <w:noProof/>
                      <w:color w:val="FF0000"/>
                      <w:sz w:val="20"/>
                      <w:szCs w:val="28"/>
                    </w:rPr>
                    <w:t>storeName</w:t>
                  </w:r>
                  <w:r>
                    <w:rPr>
                      <w:rFonts w:ascii="Consolas" w:hAnsi="Consolas" w:cs="Times New Roman"/>
                      <w:noProof/>
                      <w:color w:val="0000FF"/>
                      <w:sz w:val="20"/>
                      <w:szCs w:val="28"/>
                    </w:rPr>
                    <w:t>=</w:t>
                  </w:r>
                  <w:r>
                    <w:rPr>
                      <w:rFonts w:ascii="Consolas" w:hAnsi="Consolas" w:cs="Times New Roman"/>
                      <w:noProof/>
                      <w:sz w:val="20"/>
                      <w:szCs w:val="28"/>
                    </w:rPr>
                    <w:t>"</w:t>
                  </w:r>
                  <w:r>
                    <w:rPr>
                      <w:rFonts w:ascii="Consolas" w:hAnsi="Consolas" w:cs="Times New Roman"/>
                      <w:noProof/>
                      <w:color w:val="0000FF"/>
                      <w:sz w:val="20"/>
                      <w:szCs w:val="28"/>
                    </w:rPr>
                    <w:t>My</w:t>
                  </w:r>
                  <w:r>
                    <w:rPr>
                      <w:rFonts w:ascii="Consolas" w:hAnsi="Consolas" w:cs="Times New Roman"/>
                      <w:noProof/>
                      <w:sz w:val="20"/>
                      <w:szCs w:val="28"/>
                    </w:rPr>
                    <w:t>"</w:t>
                  </w:r>
                  <w:r>
                    <w:rPr>
                      <w:rFonts w:ascii="Consolas" w:hAnsi="Consolas" w:cs="Times New Roman"/>
                      <w:noProof/>
                      <w:color w:val="0000FF"/>
                      <w:sz w:val="20"/>
                      <w:szCs w:val="28"/>
                    </w:rPr>
                    <w:t>/&gt;</w:t>
                  </w:r>
                </w:p>
                <w:p w:rsidR="001B44D9" w:rsidRPr="004D7AD9" w:rsidRDefault="006F115F" w:rsidP="000E265D">
                  <w:pPr>
                    <w:autoSpaceDE w:val="0"/>
                    <w:autoSpaceDN w:val="0"/>
                    <w:adjustRightInd w:val="0"/>
                    <w:spacing w:after="0" w:line="240" w:lineRule="auto"/>
                    <w:jc w:val="left"/>
                    <w:rPr>
                      <w:rFonts w:ascii="Consolas" w:hAnsi="Consolas" w:cs="Times New Roman"/>
                      <w:noProof/>
                      <w:color w:val="0000FF"/>
                      <w:sz w:val="20"/>
                      <w:szCs w:val="28"/>
                    </w:rPr>
                  </w:pPr>
                  <w:r>
                    <w:rPr>
                      <w:rFonts w:ascii="Consolas" w:hAnsi="Consolas" w:cs="Times New Roman"/>
                      <w:noProof/>
                      <w:color w:val="0000FF"/>
                      <w:sz w:val="20"/>
                      <w:szCs w:val="28"/>
                    </w:rPr>
                    <w:t xml:space="preserve">    &lt;/</w:t>
                  </w:r>
                  <w:r>
                    <w:rPr>
                      <w:rFonts w:ascii="Consolas" w:hAnsi="Consolas" w:cs="Times New Roman"/>
                      <w:noProof/>
                      <w:color w:val="A31515"/>
                      <w:sz w:val="20"/>
                      <w:szCs w:val="28"/>
                    </w:rPr>
                    <w:t>serviceCertificate</w:t>
                  </w:r>
                  <w:r>
                    <w:rPr>
                      <w:rFonts w:ascii="Consolas" w:hAnsi="Consolas" w:cs="Times New Roman"/>
                      <w:noProof/>
                      <w:color w:val="0000FF"/>
                      <w:sz w:val="20"/>
                      <w:szCs w:val="28"/>
                    </w:rPr>
                    <w:t>&gt;</w:t>
                  </w:r>
                </w:p>
                <w:p w:rsidR="001B44D9" w:rsidRPr="004D7AD9" w:rsidRDefault="006F115F" w:rsidP="000E265D">
                  <w:pPr>
                    <w:autoSpaceDE w:val="0"/>
                    <w:autoSpaceDN w:val="0"/>
                    <w:adjustRightInd w:val="0"/>
                    <w:spacing w:after="0" w:line="240" w:lineRule="auto"/>
                    <w:jc w:val="left"/>
                    <w:rPr>
                      <w:rFonts w:ascii="Consolas" w:hAnsi="Consolas" w:cs="Times New Roman"/>
                      <w:noProof/>
                      <w:color w:val="0000FF"/>
                      <w:sz w:val="20"/>
                      <w:szCs w:val="28"/>
                    </w:rPr>
                  </w:pPr>
                  <w:r>
                    <w:rPr>
                      <w:rFonts w:ascii="Consolas" w:hAnsi="Consolas" w:cs="Times New Roman"/>
                      <w:noProof/>
                      <w:color w:val="0000FF"/>
                      <w:sz w:val="20"/>
                      <w:szCs w:val="28"/>
                    </w:rPr>
                    <w:t xml:space="preserve">    &lt;</w:t>
                  </w:r>
                  <w:r>
                    <w:rPr>
                      <w:rFonts w:ascii="Consolas" w:hAnsi="Consolas" w:cs="Times New Roman"/>
                      <w:noProof/>
                      <w:color w:val="A31515"/>
                      <w:sz w:val="20"/>
                      <w:szCs w:val="28"/>
                    </w:rPr>
                    <w:t>audienceUris</w:t>
                  </w:r>
                  <w:r>
                    <w:rPr>
                      <w:rFonts w:ascii="Consolas" w:hAnsi="Consolas" w:cs="Times New Roman"/>
                      <w:noProof/>
                      <w:color w:val="0000FF"/>
                      <w:sz w:val="20"/>
                      <w:szCs w:val="28"/>
                    </w:rPr>
                    <w:t>&gt;</w:t>
                  </w:r>
                </w:p>
                <w:p w:rsidR="001B44D9" w:rsidRPr="004D7AD9" w:rsidRDefault="006F115F" w:rsidP="000E265D">
                  <w:pPr>
                    <w:autoSpaceDE w:val="0"/>
                    <w:autoSpaceDN w:val="0"/>
                    <w:adjustRightInd w:val="0"/>
                    <w:spacing w:after="0" w:line="240" w:lineRule="auto"/>
                    <w:jc w:val="left"/>
                    <w:rPr>
                      <w:rFonts w:ascii="Consolas" w:hAnsi="Consolas" w:cs="Times New Roman"/>
                      <w:noProof/>
                      <w:color w:val="0000FF"/>
                      <w:sz w:val="20"/>
                      <w:szCs w:val="28"/>
                    </w:rPr>
                  </w:pPr>
                  <w:r>
                    <w:rPr>
                      <w:rFonts w:ascii="Consolas" w:hAnsi="Consolas" w:cs="Times New Roman"/>
                      <w:noProof/>
                      <w:color w:val="0000FF"/>
                      <w:sz w:val="20"/>
                      <w:szCs w:val="28"/>
                    </w:rPr>
                    <w:t xml:space="preserve">      &lt;</w:t>
                  </w:r>
                  <w:r>
                    <w:rPr>
                      <w:rFonts w:ascii="Consolas" w:hAnsi="Consolas" w:cs="Times New Roman"/>
                      <w:noProof/>
                      <w:color w:val="A31515"/>
                      <w:sz w:val="20"/>
                      <w:szCs w:val="28"/>
                    </w:rPr>
                    <w:t>add</w:t>
                  </w:r>
                  <w:r>
                    <w:rPr>
                      <w:rFonts w:ascii="Consolas" w:hAnsi="Consolas" w:cs="Times New Roman"/>
                      <w:noProof/>
                      <w:color w:val="0000FF"/>
                      <w:sz w:val="20"/>
                      <w:szCs w:val="28"/>
                    </w:rPr>
                    <w:t xml:space="preserve"> </w:t>
                  </w:r>
                  <w:r>
                    <w:rPr>
                      <w:rFonts w:ascii="Consolas" w:hAnsi="Consolas" w:cs="Times New Roman"/>
                      <w:noProof/>
                      <w:color w:val="FF0000"/>
                      <w:sz w:val="20"/>
                      <w:szCs w:val="28"/>
                    </w:rPr>
                    <w:t>value</w:t>
                  </w:r>
                  <w:r>
                    <w:rPr>
                      <w:rFonts w:ascii="Consolas" w:hAnsi="Consolas" w:cs="Times New Roman"/>
                      <w:noProof/>
                      <w:color w:val="0000FF"/>
                      <w:sz w:val="20"/>
                      <w:szCs w:val="28"/>
                    </w:rPr>
                    <w:t>=</w:t>
                  </w:r>
                  <w:r>
                    <w:rPr>
                      <w:rFonts w:ascii="Consolas" w:hAnsi="Consolas" w:cs="Times New Roman"/>
                      <w:noProof/>
                      <w:sz w:val="20"/>
                      <w:szCs w:val="28"/>
                    </w:rPr>
                    <w:t>"</w:t>
                  </w:r>
                  <w:r>
                    <w:rPr>
                      <w:rFonts w:ascii="Consolas" w:hAnsi="Consolas" w:cs="Times New Roman"/>
                      <w:noProof/>
                      <w:color w:val="0000FF"/>
                      <w:sz w:val="20"/>
                      <w:szCs w:val="28"/>
                    </w:rPr>
                    <w:t>http://localhost/ContosoWoodworking/Default.aspx</w:t>
                  </w:r>
                  <w:r>
                    <w:rPr>
                      <w:rFonts w:ascii="Consolas" w:hAnsi="Consolas" w:cs="Times New Roman"/>
                      <w:noProof/>
                      <w:sz w:val="20"/>
                      <w:szCs w:val="28"/>
                    </w:rPr>
                    <w:t>"</w:t>
                  </w:r>
                  <w:r>
                    <w:rPr>
                      <w:rFonts w:ascii="Consolas" w:hAnsi="Consolas" w:cs="Times New Roman"/>
                      <w:noProof/>
                      <w:color w:val="0000FF"/>
                      <w:sz w:val="20"/>
                      <w:szCs w:val="28"/>
                    </w:rPr>
                    <w:t>/&gt;</w:t>
                  </w:r>
                </w:p>
                <w:p w:rsidR="001B44D9" w:rsidRPr="004D7AD9" w:rsidRDefault="006F115F" w:rsidP="000E265D">
                  <w:pPr>
                    <w:autoSpaceDE w:val="0"/>
                    <w:autoSpaceDN w:val="0"/>
                    <w:adjustRightInd w:val="0"/>
                    <w:spacing w:after="0" w:line="240" w:lineRule="auto"/>
                    <w:jc w:val="left"/>
                    <w:rPr>
                      <w:rFonts w:ascii="Consolas" w:hAnsi="Consolas" w:cs="Times New Roman"/>
                      <w:noProof/>
                      <w:color w:val="0000FF"/>
                      <w:sz w:val="20"/>
                      <w:szCs w:val="28"/>
                    </w:rPr>
                  </w:pPr>
                  <w:r>
                    <w:rPr>
                      <w:rFonts w:ascii="Consolas" w:hAnsi="Consolas" w:cs="Times New Roman"/>
                      <w:noProof/>
                      <w:color w:val="0000FF"/>
                      <w:sz w:val="20"/>
                      <w:szCs w:val="28"/>
                    </w:rPr>
                    <w:t xml:space="preserve">    &lt;/</w:t>
                  </w:r>
                  <w:r>
                    <w:rPr>
                      <w:rFonts w:ascii="Consolas" w:hAnsi="Consolas" w:cs="Times New Roman"/>
                      <w:noProof/>
                      <w:color w:val="A31515"/>
                      <w:sz w:val="20"/>
                      <w:szCs w:val="28"/>
                    </w:rPr>
                    <w:t>audienceUris</w:t>
                  </w:r>
                  <w:r>
                    <w:rPr>
                      <w:rFonts w:ascii="Consolas" w:hAnsi="Consolas" w:cs="Times New Roman"/>
                      <w:noProof/>
                      <w:color w:val="0000FF"/>
                      <w:sz w:val="20"/>
                      <w:szCs w:val="28"/>
                    </w:rPr>
                    <w:t>&gt;</w:t>
                  </w:r>
                </w:p>
                <w:p w:rsidR="001B44D9" w:rsidRPr="004D7AD9" w:rsidRDefault="006F115F" w:rsidP="000E265D">
                  <w:pPr>
                    <w:autoSpaceDE w:val="0"/>
                    <w:autoSpaceDN w:val="0"/>
                    <w:adjustRightInd w:val="0"/>
                    <w:spacing w:after="0" w:line="240" w:lineRule="auto"/>
                    <w:jc w:val="left"/>
                    <w:rPr>
                      <w:rFonts w:ascii="Consolas" w:hAnsi="Consolas" w:cs="Times New Roman"/>
                      <w:noProof/>
                      <w:color w:val="0000FF"/>
                      <w:sz w:val="20"/>
                      <w:szCs w:val="28"/>
                    </w:rPr>
                  </w:pPr>
                  <w:r>
                    <w:rPr>
                      <w:rFonts w:ascii="Consolas" w:hAnsi="Consolas" w:cs="Times New Roman"/>
                      <w:noProof/>
                      <w:color w:val="0000FF"/>
                      <w:sz w:val="20"/>
                      <w:szCs w:val="28"/>
                    </w:rPr>
                    <w:t xml:space="preserve">    &lt;</w:t>
                  </w:r>
                  <w:r>
                    <w:rPr>
                      <w:rFonts w:ascii="Consolas" w:hAnsi="Consolas" w:cs="Times New Roman"/>
                      <w:noProof/>
                      <w:color w:val="A31515"/>
                      <w:sz w:val="20"/>
                      <w:szCs w:val="28"/>
                    </w:rPr>
                    <w:t>federatedAuthentication</w:t>
                  </w:r>
                  <w:r>
                    <w:rPr>
                      <w:rFonts w:ascii="Consolas" w:hAnsi="Consolas" w:cs="Times New Roman"/>
                      <w:noProof/>
                      <w:color w:val="0000FF"/>
                      <w:sz w:val="20"/>
                      <w:szCs w:val="28"/>
                    </w:rPr>
                    <w:t xml:space="preserve"> </w:t>
                  </w:r>
                  <w:r>
                    <w:rPr>
                      <w:rFonts w:ascii="Consolas" w:hAnsi="Consolas" w:cs="Times New Roman"/>
                      <w:noProof/>
                      <w:color w:val="FF0000"/>
                      <w:sz w:val="20"/>
                      <w:szCs w:val="28"/>
                    </w:rPr>
                    <w:t>enabled</w:t>
                  </w:r>
                  <w:r>
                    <w:rPr>
                      <w:rFonts w:ascii="Consolas" w:hAnsi="Consolas" w:cs="Times New Roman"/>
                      <w:noProof/>
                      <w:color w:val="0000FF"/>
                      <w:sz w:val="20"/>
                      <w:szCs w:val="28"/>
                    </w:rPr>
                    <w:t>=</w:t>
                  </w:r>
                  <w:r>
                    <w:rPr>
                      <w:rFonts w:ascii="Consolas" w:hAnsi="Consolas" w:cs="Times New Roman"/>
                      <w:noProof/>
                      <w:sz w:val="20"/>
                      <w:szCs w:val="28"/>
                    </w:rPr>
                    <w:t>"</w:t>
                  </w:r>
                  <w:r>
                    <w:rPr>
                      <w:rFonts w:ascii="Consolas" w:hAnsi="Consolas" w:cs="Times New Roman"/>
                      <w:noProof/>
                      <w:color w:val="0000FF"/>
                      <w:sz w:val="20"/>
                      <w:szCs w:val="28"/>
                    </w:rPr>
                    <w:t>true</w:t>
                  </w:r>
                  <w:r>
                    <w:rPr>
                      <w:rFonts w:ascii="Consolas" w:hAnsi="Consolas" w:cs="Times New Roman"/>
                      <w:noProof/>
                      <w:sz w:val="20"/>
                      <w:szCs w:val="28"/>
                    </w:rPr>
                    <w:t>"</w:t>
                  </w:r>
                  <w:r>
                    <w:rPr>
                      <w:rFonts w:ascii="Consolas" w:hAnsi="Consolas" w:cs="Times New Roman"/>
                      <w:noProof/>
                      <w:color w:val="0000FF"/>
                      <w:sz w:val="20"/>
                      <w:szCs w:val="28"/>
                    </w:rPr>
                    <w:t>/&gt;</w:t>
                  </w:r>
                </w:p>
                <w:p w:rsidR="001B44D9" w:rsidRPr="004D7AD9" w:rsidRDefault="006F115F" w:rsidP="000E265D">
                  <w:pPr>
                    <w:autoSpaceDE w:val="0"/>
                    <w:autoSpaceDN w:val="0"/>
                    <w:adjustRightInd w:val="0"/>
                    <w:spacing w:after="0" w:line="240" w:lineRule="auto"/>
                    <w:jc w:val="left"/>
                    <w:rPr>
                      <w:rFonts w:ascii="Consolas" w:hAnsi="Consolas" w:cs="Times New Roman"/>
                      <w:noProof/>
                      <w:color w:val="0000FF"/>
                      <w:sz w:val="20"/>
                      <w:szCs w:val="28"/>
                    </w:rPr>
                  </w:pPr>
                  <w:r>
                    <w:rPr>
                      <w:rFonts w:ascii="Consolas" w:hAnsi="Consolas" w:cs="Times New Roman"/>
                      <w:noProof/>
                      <w:color w:val="0000FF"/>
                      <w:sz w:val="20"/>
                      <w:szCs w:val="28"/>
                    </w:rPr>
                    <w:t xml:space="preserve">    &lt;</w:t>
                  </w:r>
                  <w:r>
                    <w:rPr>
                      <w:rFonts w:ascii="Consolas" w:hAnsi="Consolas" w:cs="Times New Roman"/>
                      <w:noProof/>
                      <w:color w:val="A31515"/>
                      <w:sz w:val="20"/>
                      <w:szCs w:val="28"/>
                    </w:rPr>
                    <w:t>issuerNameRegistry</w:t>
                  </w:r>
                  <w:r>
                    <w:rPr>
                      <w:rFonts w:ascii="Consolas" w:hAnsi="Consolas" w:cs="Times New Roman"/>
                      <w:noProof/>
                      <w:color w:val="0000FF"/>
                      <w:sz w:val="20"/>
                      <w:szCs w:val="28"/>
                    </w:rPr>
                    <w:t xml:space="preserve"> </w:t>
                  </w:r>
                  <w:r>
                    <w:rPr>
                      <w:rFonts w:ascii="Consolas" w:hAnsi="Consolas" w:cs="Times New Roman"/>
                      <w:noProof/>
                      <w:color w:val="FF0000"/>
                      <w:sz w:val="20"/>
                      <w:szCs w:val="28"/>
                    </w:rPr>
                    <w:t>type</w:t>
                  </w:r>
                  <w:r>
                    <w:rPr>
                      <w:rFonts w:ascii="Consolas" w:hAnsi="Consolas" w:cs="Times New Roman"/>
                      <w:noProof/>
                      <w:color w:val="0000FF"/>
                      <w:sz w:val="20"/>
                      <w:szCs w:val="28"/>
                    </w:rPr>
                    <w:t>=</w:t>
                  </w:r>
                  <w:r>
                    <w:rPr>
                      <w:rFonts w:ascii="Consolas" w:hAnsi="Consolas" w:cs="Times New Roman"/>
                      <w:noProof/>
                      <w:sz w:val="20"/>
                      <w:szCs w:val="28"/>
                    </w:rPr>
                    <w:t>"</w:t>
                  </w:r>
                  <w:r>
                    <w:rPr>
                      <w:rFonts w:ascii="Consolas" w:hAnsi="Consolas" w:cs="Times New Roman"/>
                      <w:noProof/>
                      <w:color w:val="0000FF"/>
                      <w:sz w:val="20"/>
                      <w:szCs w:val="28"/>
                    </w:rPr>
                    <w:t>...</w:t>
                  </w:r>
                  <w:r>
                    <w:rPr>
                      <w:rFonts w:ascii="Consolas" w:hAnsi="Consolas" w:cs="Times New Roman"/>
                      <w:noProof/>
                      <w:sz w:val="20"/>
                      <w:szCs w:val="28"/>
                    </w:rPr>
                    <w:t>"</w:t>
                  </w:r>
                  <w:r>
                    <w:rPr>
                      <w:rFonts w:ascii="Consolas" w:hAnsi="Consolas" w:cs="Times New Roman"/>
                      <w:noProof/>
                      <w:color w:val="0000FF"/>
                      <w:sz w:val="20"/>
                      <w:szCs w:val="28"/>
                    </w:rPr>
                    <w:t>&gt;</w:t>
                  </w:r>
                </w:p>
                <w:p w:rsidR="001B44D9" w:rsidRPr="004D7AD9" w:rsidRDefault="006F115F" w:rsidP="000E265D">
                  <w:pPr>
                    <w:autoSpaceDE w:val="0"/>
                    <w:autoSpaceDN w:val="0"/>
                    <w:adjustRightInd w:val="0"/>
                    <w:spacing w:after="0" w:line="240" w:lineRule="auto"/>
                    <w:jc w:val="left"/>
                    <w:rPr>
                      <w:rFonts w:ascii="Consolas" w:hAnsi="Consolas" w:cs="Times New Roman"/>
                      <w:noProof/>
                      <w:color w:val="0000FF"/>
                      <w:sz w:val="20"/>
                      <w:szCs w:val="28"/>
                    </w:rPr>
                  </w:pPr>
                  <w:r>
                    <w:rPr>
                      <w:rFonts w:ascii="Consolas" w:hAnsi="Consolas" w:cs="Times New Roman"/>
                      <w:noProof/>
                      <w:color w:val="0000FF"/>
                      <w:sz w:val="20"/>
                      <w:szCs w:val="28"/>
                    </w:rPr>
                    <w:t xml:space="preserve">      &lt;</w:t>
                  </w:r>
                  <w:r>
                    <w:rPr>
                      <w:rFonts w:ascii="Consolas" w:hAnsi="Consolas" w:cs="Times New Roman"/>
                      <w:noProof/>
                      <w:color w:val="A31515"/>
                      <w:sz w:val="20"/>
                      <w:szCs w:val="28"/>
                    </w:rPr>
                    <w:t>trustedIssuers</w:t>
                  </w:r>
                  <w:r>
                    <w:rPr>
                      <w:rFonts w:ascii="Consolas" w:hAnsi="Consolas" w:cs="Times New Roman"/>
                      <w:noProof/>
                      <w:color w:val="0000FF"/>
                      <w:sz w:val="20"/>
                      <w:szCs w:val="28"/>
                    </w:rPr>
                    <w:t>&gt;</w:t>
                  </w:r>
                </w:p>
                <w:p w:rsidR="001B44D9" w:rsidRPr="004D7AD9" w:rsidRDefault="006F115F" w:rsidP="000E265D">
                  <w:pPr>
                    <w:autoSpaceDE w:val="0"/>
                    <w:autoSpaceDN w:val="0"/>
                    <w:adjustRightInd w:val="0"/>
                    <w:spacing w:after="0" w:line="240" w:lineRule="auto"/>
                    <w:jc w:val="left"/>
                    <w:rPr>
                      <w:rFonts w:ascii="Consolas" w:hAnsi="Consolas" w:cs="Times New Roman"/>
                      <w:noProof/>
                      <w:sz w:val="20"/>
                      <w:szCs w:val="28"/>
                    </w:rPr>
                  </w:pPr>
                  <w:r>
                    <w:rPr>
                      <w:rFonts w:ascii="Consolas" w:hAnsi="Consolas" w:cs="Times New Roman"/>
                      <w:noProof/>
                      <w:color w:val="0000FF"/>
                      <w:sz w:val="20"/>
                      <w:szCs w:val="28"/>
                    </w:rPr>
                    <w:t xml:space="preserve">        &lt;</w:t>
                  </w:r>
                  <w:r>
                    <w:rPr>
                      <w:rFonts w:ascii="Consolas" w:hAnsi="Consolas" w:cs="Times New Roman"/>
                      <w:noProof/>
                      <w:color w:val="A31515"/>
                      <w:sz w:val="20"/>
                      <w:szCs w:val="28"/>
                    </w:rPr>
                    <w:t>add</w:t>
                  </w:r>
                  <w:r>
                    <w:rPr>
                      <w:rFonts w:ascii="Consolas" w:hAnsi="Consolas" w:cs="Times New Roman"/>
                      <w:noProof/>
                      <w:color w:val="0000FF"/>
                      <w:sz w:val="20"/>
                      <w:szCs w:val="28"/>
                    </w:rPr>
                    <w:t xml:space="preserve"> </w:t>
                  </w:r>
                  <w:r>
                    <w:rPr>
                      <w:rFonts w:ascii="Consolas" w:hAnsi="Consolas" w:cs="Times New Roman"/>
                      <w:noProof/>
                      <w:color w:val="FF0000"/>
                      <w:sz w:val="20"/>
                      <w:szCs w:val="28"/>
                    </w:rPr>
                    <w:t>thumbprint</w:t>
                  </w:r>
                  <w:r>
                    <w:rPr>
                      <w:rFonts w:ascii="Consolas" w:hAnsi="Consolas" w:cs="Times New Roman"/>
                      <w:noProof/>
                      <w:color w:val="0000FF"/>
                      <w:sz w:val="20"/>
                      <w:szCs w:val="28"/>
                    </w:rPr>
                    <w:t>=</w:t>
                  </w:r>
                  <w:r>
                    <w:rPr>
                      <w:rFonts w:ascii="Consolas" w:hAnsi="Consolas" w:cs="Times New Roman"/>
                      <w:noProof/>
                      <w:sz w:val="20"/>
                      <w:szCs w:val="28"/>
                    </w:rPr>
                    <w:t>"</w:t>
                  </w:r>
                  <w:r>
                    <w:rPr>
                      <w:rFonts w:ascii="Consolas" w:hAnsi="Consolas" w:cs="Times New Roman"/>
                      <w:noProof/>
                      <w:color w:val="0000FF"/>
                      <w:sz w:val="20"/>
                      <w:szCs w:val="28"/>
                    </w:rPr>
                    <w:t>416e6fa5d982b096931fbf42c4a3dcd608856c95</w:t>
                  </w:r>
                  <w:r>
                    <w:rPr>
                      <w:rFonts w:ascii="Consolas" w:hAnsi="Consolas" w:cs="Times New Roman"/>
                      <w:noProof/>
                      <w:sz w:val="20"/>
                      <w:szCs w:val="28"/>
                    </w:rPr>
                    <w:t>"</w:t>
                  </w:r>
                </w:p>
                <w:p w:rsidR="001B44D9" w:rsidRPr="004D7AD9" w:rsidRDefault="006F115F" w:rsidP="000E265D">
                  <w:pPr>
                    <w:autoSpaceDE w:val="0"/>
                    <w:autoSpaceDN w:val="0"/>
                    <w:adjustRightInd w:val="0"/>
                    <w:spacing w:after="0" w:line="240" w:lineRule="auto"/>
                    <w:jc w:val="left"/>
                    <w:rPr>
                      <w:rFonts w:ascii="Consolas" w:hAnsi="Consolas" w:cs="Times New Roman"/>
                      <w:noProof/>
                      <w:color w:val="0000FF"/>
                      <w:sz w:val="20"/>
                      <w:szCs w:val="28"/>
                    </w:rPr>
                  </w:pPr>
                  <w:r>
                    <w:rPr>
                      <w:rFonts w:ascii="Consolas" w:hAnsi="Consolas" w:cs="Times New Roman"/>
                      <w:noProof/>
                      <w:color w:val="0000FF"/>
                      <w:sz w:val="20"/>
                      <w:szCs w:val="28"/>
                    </w:rPr>
                    <w:t xml:space="preserve">             </w:t>
                  </w:r>
                  <w:r>
                    <w:rPr>
                      <w:rFonts w:ascii="Consolas" w:hAnsi="Consolas" w:cs="Times New Roman"/>
                      <w:noProof/>
                      <w:color w:val="FF0000"/>
                      <w:sz w:val="20"/>
                      <w:szCs w:val="28"/>
                    </w:rPr>
                    <w:t>name</w:t>
                  </w:r>
                  <w:r>
                    <w:rPr>
                      <w:rFonts w:ascii="Consolas" w:hAnsi="Consolas" w:cs="Times New Roman"/>
                      <w:noProof/>
                      <w:color w:val="0000FF"/>
                      <w:sz w:val="20"/>
                      <w:szCs w:val="28"/>
                    </w:rPr>
                    <w:t>=</w:t>
                  </w:r>
                  <w:r>
                    <w:rPr>
                      <w:rFonts w:ascii="Consolas" w:hAnsi="Consolas" w:cs="Times New Roman"/>
                      <w:noProof/>
                      <w:sz w:val="20"/>
                      <w:szCs w:val="28"/>
                    </w:rPr>
                    <w:t>"</w:t>
                  </w:r>
                  <w:r>
                    <w:rPr>
                      <w:rFonts w:ascii="Consolas" w:hAnsi="Consolas" w:cs="Times New Roman"/>
                      <w:noProof/>
                      <w:color w:val="0000FF"/>
                      <w:sz w:val="20"/>
                      <w:szCs w:val="28"/>
                    </w:rPr>
                    <w:t>http://accesscontrol.windows.net/asolution/</w:t>
                  </w:r>
                  <w:r>
                    <w:rPr>
                      <w:rFonts w:ascii="Consolas" w:hAnsi="Consolas" w:cs="Times New Roman"/>
                      <w:noProof/>
                      <w:sz w:val="20"/>
                      <w:szCs w:val="28"/>
                    </w:rPr>
                    <w:t>"</w:t>
                  </w:r>
                  <w:r>
                    <w:rPr>
                      <w:rFonts w:ascii="Consolas" w:hAnsi="Consolas" w:cs="Times New Roman"/>
                      <w:noProof/>
                      <w:color w:val="0000FF"/>
                      <w:sz w:val="20"/>
                      <w:szCs w:val="28"/>
                    </w:rPr>
                    <w:t>/&gt;</w:t>
                  </w:r>
                </w:p>
                <w:p w:rsidR="001B44D9" w:rsidRPr="004D7AD9" w:rsidRDefault="006F115F" w:rsidP="000E265D">
                  <w:pPr>
                    <w:autoSpaceDE w:val="0"/>
                    <w:autoSpaceDN w:val="0"/>
                    <w:adjustRightInd w:val="0"/>
                    <w:spacing w:after="0" w:line="240" w:lineRule="auto"/>
                    <w:jc w:val="left"/>
                    <w:rPr>
                      <w:rFonts w:ascii="Consolas" w:hAnsi="Consolas" w:cs="Times New Roman"/>
                      <w:noProof/>
                      <w:color w:val="0000FF"/>
                      <w:sz w:val="20"/>
                      <w:szCs w:val="28"/>
                    </w:rPr>
                  </w:pPr>
                  <w:r>
                    <w:rPr>
                      <w:rFonts w:ascii="Consolas" w:hAnsi="Consolas" w:cs="Times New Roman"/>
                      <w:noProof/>
                      <w:color w:val="0000FF"/>
                      <w:sz w:val="20"/>
                      <w:szCs w:val="28"/>
                    </w:rPr>
                    <w:t xml:space="preserve">      &lt;/</w:t>
                  </w:r>
                  <w:r>
                    <w:rPr>
                      <w:rFonts w:ascii="Consolas" w:hAnsi="Consolas" w:cs="Times New Roman"/>
                      <w:noProof/>
                      <w:color w:val="A31515"/>
                      <w:sz w:val="20"/>
                      <w:szCs w:val="28"/>
                    </w:rPr>
                    <w:t>trustedIssuers</w:t>
                  </w:r>
                  <w:r>
                    <w:rPr>
                      <w:rFonts w:ascii="Consolas" w:hAnsi="Consolas" w:cs="Times New Roman"/>
                      <w:noProof/>
                      <w:color w:val="0000FF"/>
                      <w:sz w:val="20"/>
                      <w:szCs w:val="28"/>
                    </w:rPr>
                    <w:t>&gt;</w:t>
                  </w:r>
                </w:p>
                <w:p w:rsidR="001B44D9" w:rsidRPr="004D7AD9" w:rsidRDefault="006F115F" w:rsidP="000E265D">
                  <w:pPr>
                    <w:autoSpaceDE w:val="0"/>
                    <w:autoSpaceDN w:val="0"/>
                    <w:adjustRightInd w:val="0"/>
                    <w:spacing w:after="0" w:line="240" w:lineRule="auto"/>
                    <w:jc w:val="left"/>
                    <w:rPr>
                      <w:rFonts w:ascii="Consolas" w:hAnsi="Consolas" w:cs="Times New Roman"/>
                      <w:noProof/>
                      <w:color w:val="0000FF"/>
                      <w:sz w:val="20"/>
                      <w:szCs w:val="28"/>
                    </w:rPr>
                  </w:pPr>
                  <w:r>
                    <w:rPr>
                      <w:rFonts w:ascii="Consolas" w:hAnsi="Consolas" w:cs="Times New Roman"/>
                      <w:noProof/>
                      <w:color w:val="0000FF"/>
                      <w:sz w:val="20"/>
                      <w:szCs w:val="28"/>
                    </w:rPr>
                    <w:t xml:space="preserve">    &lt;/</w:t>
                  </w:r>
                  <w:r>
                    <w:rPr>
                      <w:rFonts w:ascii="Consolas" w:hAnsi="Consolas" w:cs="Times New Roman"/>
                      <w:noProof/>
                      <w:color w:val="A31515"/>
                      <w:sz w:val="20"/>
                      <w:szCs w:val="28"/>
                    </w:rPr>
                    <w:t>issuerNameRegistry</w:t>
                  </w:r>
                  <w:r>
                    <w:rPr>
                      <w:rFonts w:ascii="Consolas" w:hAnsi="Consolas" w:cs="Times New Roman"/>
                      <w:noProof/>
                      <w:color w:val="0000FF"/>
                      <w:sz w:val="20"/>
                      <w:szCs w:val="28"/>
                    </w:rPr>
                    <w:t>&gt;</w:t>
                  </w:r>
                </w:p>
                <w:p w:rsidR="001B44D9" w:rsidRPr="004D7AD9" w:rsidRDefault="006F115F" w:rsidP="000E265D">
                  <w:pPr>
                    <w:autoSpaceDE w:val="0"/>
                    <w:autoSpaceDN w:val="0"/>
                    <w:adjustRightInd w:val="0"/>
                    <w:spacing w:after="0" w:line="240" w:lineRule="auto"/>
                    <w:jc w:val="left"/>
                    <w:rPr>
                      <w:rFonts w:ascii="Consolas" w:hAnsi="Consolas" w:cs="Times New Roman"/>
                      <w:noProof/>
                      <w:color w:val="0000FF"/>
                      <w:sz w:val="20"/>
                      <w:szCs w:val="28"/>
                    </w:rPr>
                  </w:pPr>
                  <w:r>
                    <w:rPr>
                      <w:rFonts w:ascii="Consolas" w:hAnsi="Consolas" w:cs="Times New Roman"/>
                      <w:noProof/>
                      <w:color w:val="0000FF"/>
                      <w:sz w:val="20"/>
                      <w:szCs w:val="28"/>
                    </w:rPr>
                    <w:t xml:space="preserve">  &lt;/</w:t>
                  </w:r>
                  <w:r>
                    <w:rPr>
                      <w:rFonts w:ascii="Consolas" w:hAnsi="Consolas" w:cs="Times New Roman"/>
                      <w:noProof/>
                      <w:color w:val="A31515"/>
                      <w:sz w:val="20"/>
                      <w:szCs w:val="28"/>
                    </w:rPr>
                    <w:t>microsoft.identityModel</w:t>
                  </w:r>
                  <w:r>
                    <w:rPr>
                      <w:rFonts w:ascii="Consolas" w:hAnsi="Consolas" w:cs="Times New Roman"/>
                      <w:noProof/>
                      <w:color w:val="0000FF"/>
                      <w:sz w:val="20"/>
                      <w:szCs w:val="28"/>
                    </w:rPr>
                    <w:t>&gt;</w:t>
                  </w:r>
                </w:p>
                <w:p w:rsidR="001B44D9" w:rsidRPr="004D7AD9" w:rsidRDefault="006F115F" w:rsidP="000E265D">
                  <w:pPr>
                    <w:rPr>
                      <w:rFonts w:ascii="Consolas" w:hAnsi="Consolas"/>
                    </w:rPr>
                  </w:pPr>
                  <w:r>
                    <w:rPr>
                      <w:rFonts w:ascii="Consolas" w:hAnsi="Consolas" w:cs="Times New Roman"/>
                      <w:noProof/>
                      <w:color w:val="0000FF"/>
                      <w:sz w:val="20"/>
                      <w:szCs w:val="28"/>
                    </w:rPr>
                    <w:t>&lt;/</w:t>
                  </w:r>
                  <w:r>
                    <w:rPr>
                      <w:rFonts w:ascii="Consolas" w:hAnsi="Consolas" w:cs="Times New Roman"/>
                      <w:noProof/>
                      <w:color w:val="A31515"/>
                      <w:sz w:val="20"/>
                      <w:szCs w:val="28"/>
                    </w:rPr>
                    <w:t>configuration</w:t>
                  </w:r>
                  <w:r>
                    <w:rPr>
                      <w:rFonts w:ascii="Consolas" w:hAnsi="Consolas" w:cs="Times New Roman"/>
                      <w:noProof/>
                      <w:color w:val="0000FF"/>
                      <w:sz w:val="20"/>
                      <w:szCs w:val="28"/>
                    </w:rPr>
                    <w:t>&gt;</w:t>
                  </w:r>
                </w:p>
              </w:txbxContent>
            </v:textbox>
            <w10:wrap type="none"/>
            <w10:anchorlock/>
          </v:shape>
        </w:pict>
      </w:r>
    </w:p>
    <w:p w:rsidR="001A4DEC" w:rsidRDefault="000E265D" w:rsidP="006268DD">
      <w:pPr>
        <w:pStyle w:val="Caption"/>
      </w:pPr>
      <w:bookmarkStart w:id="66" w:name="_Ref215015724"/>
      <w:r>
        <w:t xml:space="preserve">Figure </w:t>
      </w:r>
      <w:r w:rsidR="00205C11">
        <w:fldChar w:fldCharType="begin"/>
      </w:r>
      <w:r w:rsidR="0045552A">
        <w:instrText xml:space="preserve"> SEQ Figure \* ARABIC </w:instrText>
      </w:r>
      <w:r w:rsidR="00205C11">
        <w:fldChar w:fldCharType="separate"/>
      </w:r>
      <w:r w:rsidR="00F12650">
        <w:rPr>
          <w:noProof/>
        </w:rPr>
        <w:t>32</w:t>
      </w:r>
      <w:r w:rsidR="00205C11">
        <w:fldChar w:fldCharType="end"/>
      </w:r>
      <w:bookmarkEnd w:id="66"/>
      <w:r>
        <w:t>: Contoso Woodworking's web.config file</w:t>
      </w:r>
    </w:p>
    <w:p w:rsidR="00D44EF9" w:rsidRDefault="00D44EF9" w:rsidP="006268DD">
      <w:r>
        <w:t>Here are some interesting points to note about the config file</w:t>
      </w:r>
      <w:r w:rsidR="00646C41">
        <w:t>:</w:t>
      </w:r>
    </w:p>
    <w:p w:rsidR="00D44EF9" w:rsidRDefault="00D44EF9" w:rsidP="006268DD">
      <w:pPr>
        <w:pStyle w:val="ListParagraph"/>
        <w:numPr>
          <w:ilvl w:val="0"/>
          <w:numId w:val="1"/>
        </w:numPr>
      </w:pPr>
      <w:r>
        <w:t>&lt;configSections&gt; declares a section for microsoft.IdentityModel (the Geneva Framework)</w:t>
      </w:r>
    </w:p>
    <w:p w:rsidR="00D44EF9" w:rsidRDefault="00D44EF9" w:rsidP="006268DD">
      <w:pPr>
        <w:pStyle w:val="ListParagraph"/>
        <w:numPr>
          <w:ilvl w:val="0"/>
          <w:numId w:val="1"/>
        </w:numPr>
      </w:pPr>
      <w:r>
        <w:t>&lt;assemblies&gt; pulls in a reference to the Geneva Framework assembly from the GAC</w:t>
      </w:r>
      <w:r>
        <w:rPr>
          <w:rStyle w:val="FootnoteReference"/>
        </w:rPr>
        <w:footnoteReference w:id="22"/>
      </w:r>
    </w:p>
    <w:p w:rsidR="00D44EF9" w:rsidRDefault="00D44EF9" w:rsidP="006268DD">
      <w:pPr>
        <w:pStyle w:val="ListParagraph"/>
        <w:numPr>
          <w:ilvl w:val="0"/>
          <w:numId w:val="1"/>
        </w:numPr>
      </w:pPr>
      <w:r>
        <w:lastRenderedPageBreak/>
        <w:t>&lt;modules&gt; wires in the WSFederationAuthenticationModule, which enables federated authentication, as well as the SessionAuthenticationModule, which implements a cookie-based logon session so that the user isn’t constantly being asked to authenticate (both of these modules are from the Geneva Framework)</w:t>
      </w:r>
    </w:p>
    <w:p w:rsidR="00D44EF9" w:rsidRDefault="00D44EF9" w:rsidP="006268DD">
      <w:pPr>
        <w:pStyle w:val="ListParagraph"/>
        <w:numPr>
          <w:ilvl w:val="0"/>
          <w:numId w:val="1"/>
        </w:numPr>
      </w:pPr>
      <w:r>
        <w:t>&lt;serviceCertificate&gt;  tells the Geneva Framework which certificate should be used to decrypt SAML tokens from ACS</w:t>
      </w:r>
    </w:p>
    <w:p w:rsidR="00D44EF9" w:rsidRDefault="00D44EF9" w:rsidP="006268DD">
      <w:pPr>
        <w:pStyle w:val="ListParagraph"/>
        <w:numPr>
          <w:ilvl w:val="0"/>
          <w:numId w:val="1"/>
        </w:numPr>
      </w:pPr>
      <w:r>
        <w:t>&lt;audienceUris&gt; tells the Geneva Framework where to POST SAML tokens</w:t>
      </w:r>
    </w:p>
    <w:p w:rsidR="00D44EF9" w:rsidRDefault="00D44EF9" w:rsidP="006268DD">
      <w:pPr>
        <w:pStyle w:val="ListParagraph"/>
        <w:numPr>
          <w:ilvl w:val="0"/>
          <w:numId w:val="1"/>
        </w:numPr>
      </w:pPr>
      <w:r>
        <w:t>&lt;issuerNameRegistry&gt; tells the Geneva Framework that it should only trust SAML tokens signed by ACS and issued specifically for the corresponding solution (my solution is called “asolution”; if you run this example yourself, you’ll replace this with your own solution name)</w:t>
      </w:r>
    </w:p>
    <w:p w:rsidR="006F02CE" w:rsidRDefault="006F02CE" w:rsidP="006268DD">
      <w:r>
        <w:t>When an anonymous user points her browser to Contoso Woodworking (or any other website that uses ACS, for that matter), her browser is redirected to ACS, which then needs to redirect once again to the user’s identity provider. Since there can be many different identity providers (WLID is only one possibility</w:t>
      </w:r>
      <w:r w:rsidR="00F2764F">
        <w:t xml:space="preserve"> – I also mentioned Fabrikam </w:t>
      </w:r>
      <w:r w:rsidR="004D7AD9">
        <w:t xml:space="preserve">as </w:t>
      </w:r>
      <w:r w:rsidR="00F2764F">
        <w:t>an issuer as well</w:t>
      </w:r>
      <w:r>
        <w:t xml:space="preserve">), it can be a bit tricky to figure out which identity provider makes sense for a particular user. This process is known as </w:t>
      </w:r>
      <w:r>
        <w:rPr>
          <w:i/>
        </w:rPr>
        <w:t>home realm discovery</w:t>
      </w:r>
      <w:r>
        <w:t xml:space="preserve">, and in its current incarnation, ACS requires </w:t>
      </w:r>
      <w:r w:rsidR="008370E3">
        <w:t xml:space="preserve">you </w:t>
      </w:r>
      <w:r w:rsidR="004D7AD9">
        <w:t xml:space="preserve">to </w:t>
      </w:r>
      <w:r w:rsidR="008370E3">
        <w:t xml:space="preserve">supply </w:t>
      </w:r>
      <w:r w:rsidR="001D2CA6">
        <w:t xml:space="preserve">a hint </w:t>
      </w:r>
      <w:r>
        <w:t xml:space="preserve">via the standard WS-Federation query string parameter called </w:t>
      </w:r>
      <w:r w:rsidRPr="006F02CE">
        <w:rPr>
          <w:i/>
        </w:rPr>
        <w:t>whr</w:t>
      </w:r>
      <w:r>
        <w:t xml:space="preserve">. This parameter tells ACS which </w:t>
      </w:r>
      <w:r w:rsidRPr="006F02CE">
        <w:rPr>
          <w:i/>
        </w:rPr>
        <w:t>home realm</w:t>
      </w:r>
      <w:r>
        <w:t xml:space="preserve"> the user belongs to</w:t>
      </w:r>
      <w:r w:rsidR="00903097">
        <w:t>.</w:t>
      </w:r>
    </w:p>
    <w:p w:rsidR="004D7AD9" w:rsidRDefault="004D7AD9" w:rsidP="004D7AD9">
      <w:r>
        <w:t xml:space="preserve">The Geneva Framework supports the whr parameter, but it currently takes a little bit of boilerplate code to inject it, which means that I can’t use the FederatedPassiveSignIn control that’s built into Geneva Framework to redirect to ACS. This should be corrected by the time the Geneva Framework ships, (probably by adding a parameter to the control allowing you to specify the home realm, but we’ll see how that shakes out). </w:t>
      </w:r>
      <w:r w:rsidR="00205C11">
        <w:fldChar w:fldCharType="begin"/>
      </w:r>
      <w:r>
        <w:instrText xml:space="preserve"> REF _Ref215018013 \h </w:instrText>
      </w:r>
      <w:r w:rsidR="00205C11">
        <w:fldChar w:fldCharType="separate"/>
      </w:r>
      <w:r>
        <w:t xml:space="preserve">Figure </w:t>
      </w:r>
      <w:r>
        <w:rPr>
          <w:noProof/>
        </w:rPr>
        <w:t>33</w:t>
      </w:r>
      <w:r w:rsidR="00205C11">
        <w:fldChar w:fldCharType="end"/>
      </w:r>
      <w:r>
        <w:t xml:space="preserve"> shows the boilerplate code in global.asax that’s used to handle the redirect to ACS for sign in. Note that the home page (Default.aspx) is excluded from this redirect so that anonymous users can view the home page.</w:t>
      </w:r>
    </w:p>
    <w:p w:rsidR="004D7AD9" w:rsidRDefault="004D7AD9" w:rsidP="004D7AD9">
      <w:r>
        <w:t xml:space="preserve">You may have noticed that this example hardcodes the whr parameter to “http://login.live.com” because WLID is used to authenticate all users in this sample. If you wanted to implement identity federation (for Fabrikam Corp, say), you’d need to have some way for the user to indicate whether she has Fabrikam credentials or if she uses a Windows Live ID to access the tool rental service. </w:t>
      </w:r>
    </w:p>
    <w:p w:rsidR="004D7AD9" w:rsidRDefault="004D7AD9" w:rsidP="004D7AD9">
      <w:r>
        <w:t>One way to do this is to give the user multiple login buttons (“Login using my Windows Live ID”, and “Login using my Fabrikam ID”), but a more transparent approach is to give all of the Fabrikam users a different link to the Contoso Woodworking website, perhaps using a query string argument to specify the user’s home realm (realm=Fabrikam, for example). Each additional company that you federate with would have its links customized to indicate the name of their home realm. With this hint in place, you’ve got everything you need to redirect the user to ACS correctly and support multiple identity providers.</w:t>
      </w:r>
    </w:p>
    <w:p w:rsidR="004D7AD9" w:rsidRDefault="004D7AD9" w:rsidP="006268DD"/>
    <w:p w:rsidR="001D199F" w:rsidRDefault="00205C11" w:rsidP="006268DD">
      <w:r>
        <w:pict>
          <v:shape id="_x0000_s1056" type="#_x0000_t202" style="width:475.85pt;height:454.1pt;mso-position-horizontal-relative:char;mso-position-vertical-relative:line;mso-width-relative:margin;mso-height-relative:margin">
            <v:textbox style="mso-next-textbox:#_x0000_s1056">
              <w:txbxContent>
                <w:p w:rsidR="001B44D9" w:rsidRPr="004D7AD9" w:rsidRDefault="006F115F" w:rsidP="003656CB">
                  <w:pPr>
                    <w:autoSpaceDE w:val="0"/>
                    <w:autoSpaceDN w:val="0"/>
                    <w:adjustRightInd w:val="0"/>
                    <w:spacing w:after="0" w:line="240" w:lineRule="auto"/>
                    <w:jc w:val="left"/>
                    <w:rPr>
                      <w:rFonts w:ascii="Consolas" w:hAnsi="Consolas" w:cs="Times New Roman"/>
                      <w:noProof/>
                      <w:sz w:val="20"/>
                      <w:szCs w:val="28"/>
                      <w:highlight w:val="yellow"/>
                    </w:rPr>
                  </w:pPr>
                  <w:r>
                    <w:rPr>
                      <w:rFonts w:ascii="Consolas" w:hAnsi="Consolas" w:cs="Times New Roman"/>
                      <w:noProof/>
                      <w:sz w:val="20"/>
                      <w:szCs w:val="28"/>
                      <w:highlight w:val="yellow"/>
                    </w:rPr>
                    <w:t>&lt;%</w:t>
                  </w:r>
                  <w:r>
                    <w:rPr>
                      <w:rFonts w:ascii="Consolas" w:hAnsi="Consolas" w:cs="Times New Roman"/>
                      <w:noProof/>
                      <w:color w:val="0000FF"/>
                      <w:sz w:val="20"/>
                      <w:szCs w:val="28"/>
                    </w:rPr>
                    <w:t>@</w:t>
                  </w:r>
                  <w:r>
                    <w:rPr>
                      <w:rFonts w:ascii="Consolas" w:hAnsi="Consolas" w:cs="Times New Roman"/>
                      <w:noProof/>
                      <w:sz w:val="20"/>
                      <w:szCs w:val="28"/>
                    </w:rPr>
                    <w:t xml:space="preserve"> </w:t>
                  </w:r>
                  <w:r>
                    <w:rPr>
                      <w:rFonts w:ascii="Consolas" w:hAnsi="Consolas" w:cs="Times New Roman"/>
                      <w:noProof/>
                      <w:color w:val="A31515"/>
                      <w:sz w:val="20"/>
                      <w:szCs w:val="28"/>
                    </w:rPr>
                    <w:t>Application</w:t>
                  </w:r>
                  <w:r>
                    <w:rPr>
                      <w:rFonts w:ascii="Consolas" w:hAnsi="Consolas" w:cs="Times New Roman"/>
                      <w:noProof/>
                      <w:sz w:val="20"/>
                      <w:szCs w:val="28"/>
                    </w:rPr>
                    <w:t xml:space="preserve"> </w:t>
                  </w:r>
                  <w:r>
                    <w:rPr>
                      <w:rFonts w:ascii="Consolas" w:hAnsi="Consolas" w:cs="Times New Roman"/>
                      <w:noProof/>
                      <w:color w:val="FF0000"/>
                      <w:sz w:val="20"/>
                      <w:szCs w:val="28"/>
                    </w:rPr>
                    <w:t>Language</w:t>
                  </w:r>
                  <w:r>
                    <w:rPr>
                      <w:rFonts w:ascii="Consolas" w:hAnsi="Consolas" w:cs="Times New Roman"/>
                      <w:noProof/>
                      <w:color w:val="0000FF"/>
                      <w:sz w:val="20"/>
                      <w:szCs w:val="28"/>
                    </w:rPr>
                    <w:t>="C#"</w:t>
                  </w:r>
                  <w:r>
                    <w:rPr>
                      <w:rFonts w:ascii="Consolas" w:hAnsi="Consolas" w:cs="Times New Roman"/>
                      <w:noProof/>
                      <w:sz w:val="20"/>
                      <w:szCs w:val="28"/>
                    </w:rPr>
                    <w:t xml:space="preserve"> </w:t>
                  </w:r>
                  <w:r>
                    <w:rPr>
                      <w:rFonts w:ascii="Consolas" w:hAnsi="Consolas" w:cs="Times New Roman"/>
                      <w:noProof/>
                      <w:sz w:val="20"/>
                      <w:szCs w:val="28"/>
                      <w:highlight w:val="yellow"/>
                    </w:rPr>
                    <w:t>%&gt;</w:t>
                  </w:r>
                </w:p>
                <w:p w:rsidR="001B44D9" w:rsidRPr="004D7AD9" w:rsidRDefault="006F115F" w:rsidP="003656CB">
                  <w:pPr>
                    <w:autoSpaceDE w:val="0"/>
                    <w:autoSpaceDN w:val="0"/>
                    <w:adjustRightInd w:val="0"/>
                    <w:spacing w:after="0" w:line="240" w:lineRule="auto"/>
                    <w:jc w:val="left"/>
                    <w:rPr>
                      <w:rFonts w:ascii="Consolas" w:hAnsi="Consolas" w:cs="Times New Roman"/>
                      <w:noProof/>
                      <w:sz w:val="20"/>
                      <w:szCs w:val="28"/>
                      <w:highlight w:val="yellow"/>
                    </w:rPr>
                  </w:pPr>
                  <w:r>
                    <w:rPr>
                      <w:rFonts w:ascii="Consolas" w:hAnsi="Consolas" w:cs="Times New Roman"/>
                      <w:noProof/>
                      <w:sz w:val="20"/>
                      <w:szCs w:val="28"/>
                      <w:highlight w:val="yellow"/>
                    </w:rPr>
                    <w:t>&lt;%</w:t>
                  </w:r>
                  <w:r>
                    <w:rPr>
                      <w:rFonts w:ascii="Consolas" w:hAnsi="Consolas" w:cs="Times New Roman"/>
                      <w:noProof/>
                      <w:color w:val="0000FF"/>
                      <w:sz w:val="20"/>
                      <w:szCs w:val="28"/>
                    </w:rPr>
                    <w:t>@</w:t>
                  </w:r>
                  <w:r>
                    <w:rPr>
                      <w:rFonts w:ascii="Consolas" w:hAnsi="Consolas" w:cs="Times New Roman"/>
                      <w:noProof/>
                      <w:sz w:val="20"/>
                      <w:szCs w:val="28"/>
                    </w:rPr>
                    <w:t xml:space="preserve"> </w:t>
                  </w:r>
                  <w:r>
                    <w:rPr>
                      <w:rFonts w:ascii="Consolas" w:hAnsi="Consolas" w:cs="Times New Roman"/>
                      <w:noProof/>
                      <w:color w:val="A31515"/>
                      <w:sz w:val="20"/>
                      <w:szCs w:val="28"/>
                    </w:rPr>
                    <w:t>Import</w:t>
                  </w:r>
                  <w:r>
                    <w:rPr>
                      <w:rFonts w:ascii="Consolas" w:hAnsi="Consolas" w:cs="Times New Roman"/>
                      <w:noProof/>
                      <w:sz w:val="20"/>
                      <w:szCs w:val="28"/>
                    </w:rPr>
                    <w:t xml:space="preserve"> </w:t>
                  </w:r>
                  <w:r>
                    <w:rPr>
                      <w:rFonts w:ascii="Consolas" w:hAnsi="Consolas" w:cs="Times New Roman"/>
                      <w:noProof/>
                      <w:color w:val="FF0000"/>
                      <w:sz w:val="20"/>
                      <w:szCs w:val="28"/>
                    </w:rPr>
                    <w:t>Namespace</w:t>
                  </w:r>
                  <w:r>
                    <w:rPr>
                      <w:rFonts w:ascii="Consolas" w:hAnsi="Consolas" w:cs="Times New Roman"/>
                      <w:noProof/>
                      <w:color w:val="0000FF"/>
                      <w:sz w:val="20"/>
                      <w:szCs w:val="28"/>
                    </w:rPr>
                    <w:t>="Microsoft.IdentityModel.Web"</w:t>
                  </w:r>
                  <w:r>
                    <w:rPr>
                      <w:rFonts w:ascii="Consolas" w:hAnsi="Consolas" w:cs="Times New Roman"/>
                      <w:noProof/>
                      <w:sz w:val="20"/>
                      <w:szCs w:val="28"/>
                    </w:rPr>
                    <w:t xml:space="preserve"> </w:t>
                  </w:r>
                  <w:r>
                    <w:rPr>
                      <w:rFonts w:ascii="Consolas" w:hAnsi="Consolas" w:cs="Times New Roman"/>
                      <w:noProof/>
                      <w:sz w:val="20"/>
                      <w:szCs w:val="28"/>
                      <w:highlight w:val="yellow"/>
                    </w:rPr>
                    <w:t>%&gt;</w:t>
                  </w:r>
                </w:p>
                <w:p w:rsidR="001B44D9" w:rsidRPr="004D7AD9" w:rsidRDefault="006F115F" w:rsidP="003656CB">
                  <w:pPr>
                    <w:autoSpaceDE w:val="0"/>
                    <w:autoSpaceDN w:val="0"/>
                    <w:adjustRightInd w:val="0"/>
                    <w:spacing w:after="0" w:line="240" w:lineRule="auto"/>
                    <w:jc w:val="left"/>
                    <w:rPr>
                      <w:rFonts w:ascii="Consolas" w:hAnsi="Consolas" w:cs="Times New Roman"/>
                      <w:noProof/>
                      <w:sz w:val="20"/>
                      <w:szCs w:val="28"/>
                      <w:highlight w:val="yellow"/>
                    </w:rPr>
                  </w:pPr>
                  <w:r>
                    <w:rPr>
                      <w:rFonts w:ascii="Consolas" w:hAnsi="Consolas" w:cs="Times New Roman"/>
                      <w:noProof/>
                      <w:sz w:val="20"/>
                      <w:szCs w:val="28"/>
                      <w:highlight w:val="yellow"/>
                    </w:rPr>
                    <w:t>&lt;%</w:t>
                  </w:r>
                  <w:r>
                    <w:rPr>
                      <w:rFonts w:ascii="Consolas" w:hAnsi="Consolas" w:cs="Times New Roman"/>
                      <w:noProof/>
                      <w:color w:val="0000FF"/>
                      <w:sz w:val="20"/>
                      <w:szCs w:val="28"/>
                    </w:rPr>
                    <w:t>@</w:t>
                  </w:r>
                  <w:r>
                    <w:rPr>
                      <w:rFonts w:ascii="Consolas" w:hAnsi="Consolas" w:cs="Times New Roman"/>
                      <w:noProof/>
                      <w:sz w:val="20"/>
                      <w:szCs w:val="28"/>
                    </w:rPr>
                    <w:t xml:space="preserve"> </w:t>
                  </w:r>
                  <w:r>
                    <w:rPr>
                      <w:rFonts w:ascii="Consolas" w:hAnsi="Consolas" w:cs="Times New Roman"/>
                      <w:noProof/>
                      <w:color w:val="A31515"/>
                      <w:sz w:val="20"/>
                      <w:szCs w:val="28"/>
                    </w:rPr>
                    <w:t>Import</w:t>
                  </w:r>
                  <w:r>
                    <w:rPr>
                      <w:rFonts w:ascii="Consolas" w:hAnsi="Consolas" w:cs="Times New Roman"/>
                      <w:noProof/>
                      <w:sz w:val="20"/>
                      <w:szCs w:val="28"/>
                    </w:rPr>
                    <w:t xml:space="preserve"> </w:t>
                  </w:r>
                  <w:r>
                    <w:rPr>
                      <w:rFonts w:ascii="Consolas" w:hAnsi="Consolas" w:cs="Times New Roman"/>
                      <w:noProof/>
                      <w:color w:val="FF0000"/>
                      <w:sz w:val="20"/>
                      <w:szCs w:val="28"/>
                    </w:rPr>
                    <w:t>Namespace</w:t>
                  </w:r>
                  <w:r>
                    <w:rPr>
                      <w:rFonts w:ascii="Consolas" w:hAnsi="Consolas" w:cs="Times New Roman"/>
                      <w:noProof/>
                      <w:color w:val="0000FF"/>
                      <w:sz w:val="20"/>
                      <w:szCs w:val="28"/>
                    </w:rPr>
                    <w:t>="Microsoft.IdentityModel.Claims"</w:t>
                  </w:r>
                  <w:r>
                    <w:rPr>
                      <w:rFonts w:ascii="Consolas" w:hAnsi="Consolas" w:cs="Times New Roman"/>
                      <w:noProof/>
                      <w:sz w:val="20"/>
                      <w:szCs w:val="28"/>
                    </w:rPr>
                    <w:t xml:space="preserve"> </w:t>
                  </w:r>
                  <w:r>
                    <w:rPr>
                      <w:rFonts w:ascii="Consolas" w:hAnsi="Consolas" w:cs="Times New Roman"/>
                      <w:noProof/>
                      <w:sz w:val="20"/>
                      <w:szCs w:val="28"/>
                      <w:highlight w:val="yellow"/>
                    </w:rPr>
                    <w:t>%&gt;</w:t>
                  </w:r>
                </w:p>
                <w:p w:rsidR="001B44D9" w:rsidRPr="004D7AD9" w:rsidRDefault="006F115F" w:rsidP="003656CB">
                  <w:pPr>
                    <w:autoSpaceDE w:val="0"/>
                    <w:autoSpaceDN w:val="0"/>
                    <w:adjustRightInd w:val="0"/>
                    <w:spacing w:after="0" w:line="240" w:lineRule="auto"/>
                    <w:jc w:val="left"/>
                    <w:rPr>
                      <w:rFonts w:ascii="Consolas" w:hAnsi="Consolas" w:cs="Times New Roman"/>
                      <w:noProof/>
                      <w:sz w:val="20"/>
                      <w:szCs w:val="28"/>
                      <w:highlight w:val="yellow"/>
                    </w:rPr>
                  </w:pPr>
                  <w:r>
                    <w:rPr>
                      <w:rFonts w:ascii="Consolas" w:hAnsi="Consolas" w:cs="Times New Roman"/>
                      <w:noProof/>
                      <w:sz w:val="20"/>
                      <w:szCs w:val="28"/>
                      <w:highlight w:val="yellow"/>
                    </w:rPr>
                    <w:t>&lt;%</w:t>
                  </w:r>
                  <w:r>
                    <w:rPr>
                      <w:rFonts w:ascii="Consolas" w:hAnsi="Consolas" w:cs="Times New Roman"/>
                      <w:noProof/>
                      <w:color w:val="0000FF"/>
                      <w:sz w:val="20"/>
                      <w:szCs w:val="28"/>
                    </w:rPr>
                    <w:t>@</w:t>
                  </w:r>
                  <w:r>
                    <w:rPr>
                      <w:rFonts w:ascii="Consolas" w:hAnsi="Consolas" w:cs="Times New Roman"/>
                      <w:noProof/>
                      <w:sz w:val="20"/>
                      <w:szCs w:val="28"/>
                    </w:rPr>
                    <w:t xml:space="preserve"> </w:t>
                  </w:r>
                  <w:r>
                    <w:rPr>
                      <w:rFonts w:ascii="Consolas" w:hAnsi="Consolas" w:cs="Times New Roman"/>
                      <w:noProof/>
                      <w:color w:val="A31515"/>
                      <w:sz w:val="20"/>
                      <w:szCs w:val="28"/>
                    </w:rPr>
                    <w:t>Import</w:t>
                  </w:r>
                  <w:r>
                    <w:rPr>
                      <w:rFonts w:ascii="Consolas" w:hAnsi="Consolas" w:cs="Times New Roman"/>
                      <w:noProof/>
                      <w:sz w:val="20"/>
                      <w:szCs w:val="28"/>
                    </w:rPr>
                    <w:t xml:space="preserve"> </w:t>
                  </w:r>
                  <w:r>
                    <w:rPr>
                      <w:rFonts w:ascii="Consolas" w:hAnsi="Consolas" w:cs="Times New Roman"/>
                      <w:noProof/>
                      <w:color w:val="FF0000"/>
                      <w:sz w:val="20"/>
                      <w:szCs w:val="28"/>
                    </w:rPr>
                    <w:t>Namespace</w:t>
                  </w:r>
                  <w:r>
                    <w:rPr>
                      <w:rFonts w:ascii="Consolas" w:hAnsi="Consolas" w:cs="Times New Roman"/>
                      <w:noProof/>
                      <w:color w:val="0000FF"/>
                      <w:sz w:val="20"/>
                      <w:szCs w:val="28"/>
                    </w:rPr>
                    <w:t>="Microsoft.IdentityModel.Protocols.WSFederation"</w:t>
                  </w:r>
                  <w:r>
                    <w:rPr>
                      <w:rFonts w:ascii="Consolas" w:hAnsi="Consolas" w:cs="Times New Roman"/>
                      <w:noProof/>
                      <w:sz w:val="20"/>
                      <w:szCs w:val="28"/>
                    </w:rPr>
                    <w:t xml:space="preserve"> </w:t>
                  </w:r>
                  <w:r>
                    <w:rPr>
                      <w:rFonts w:ascii="Consolas" w:hAnsi="Consolas" w:cs="Times New Roman"/>
                      <w:noProof/>
                      <w:sz w:val="20"/>
                      <w:szCs w:val="28"/>
                      <w:highlight w:val="yellow"/>
                    </w:rPr>
                    <w:t>%&gt;</w:t>
                  </w:r>
                </w:p>
                <w:p w:rsidR="001B44D9" w:rsidRPr="004D7AD9" w:rsidRDefault="001B44D9" w:rsidP="003656CB">
                  <w:pPr>
                    <w:autoSpaceDE w:val="0"/>
                    <w:autoSpaceDN w:val="0"/>
                    <w:adjustRightInd w:val="0"/>
                    <w:spacing w:after="0" w:line="240" w:lineRule="auto"/>
                    <w:jc w:val="left"/>
                    <w:rPr>
                      <w:rFonts w:ascii="Consolas" w:hAnsi="Consolas" w:cs="Times New Roman"/>
                      <w:noProof/>
                      <w:sz w:val="20"/>
                      <w:szCs w:val="28"/>
                      <w:highlight w:val="yellow"/>
                    </w:rPr>
                  </w:pPr>
                </w:p>
                <w:p w:rsidR="001B44D9" w:rsidRPr="004D7AD9" w:rsidRDefault="006F115F" w:rsidP="003656CB">
                  <w:pPr>
                    <w:autoSpaceDE w:val="0"/>
                    <w:autoSpaceDN w:val="0"/>
                    <w:adjustRightInd w:val="0"/>
                    <w:spacing w:after="0" w:line="240" w:lineRule="auto"/>
                    <w:jc w:val="left"/>
                    <w:rPr>
                      <w:rFonts w:ascii="Consolas" w:hAnsi="Consolas" w:cs="Times New Roman"/>
                      <w:noProof/>
                      <w:color w:val="0000FF"/>
                      <w:sz w:val="20"/>
                      <w:szCs w:val="28"/>
                    </w:rPr>
                  </w:pPr>
                  <w:r>
                    <w:rPr>
                      <w:rFonts w:ascii="Consolas" w:hAnsi="Consolas" w:cs="Times New Roman"/>
                      <w:noProof/>
                      <w:color w:val="0000FF"/>
                      <w:sz w:val="20"/>
                      <w:szCs w:val="28"/>
                    </w:rPr>
                    <w:t>&lt;</w:t>
                  </w:r>
                  <w:r>
                    <w:rPr>
                      <w:rFonts w:ascii="Consolas" w:hAnsi="Consolas" w:cs="Times New Roman"/>
                      <w:noProof/>
                      <w:color w:val="A31515"/>
                      <w:sz w:val="20"/>
                      <w:szCs w:val="28"/>
                    </w:rPr>
                    <w:t>script</w:t>
                  </w:r>
                  <w:r>
                    <w:rPr>
                      <w:rFonts w:ascii="Consolas" w:hAnsi="Consolas" w:cs="Times New Roman"/>
                      <w:noProof/>
                      <w:sz w:val="20"/>
                      <w:szCs w:val="28"/>
                    </w:rPr>
                    <w:t xml:space="preserve"> </w:t>
                  </w:r>
                  <w:r>
                    <w:rPr>
                      <w:rFonts w:ascii="Consolas" w:hAnsi="Consolas" w:cs="Times New Roman"/>
                      <w:noProof/>
                      <w:color w:val="FF0000"/>
                      <w:sz w:val="20"/>
                      <w:szCs w:val="28"/>
                    </w:rPr>
                    <w:t>runat</w:t>
                  </w:r>
                  <w:r>
                    <w:rPr>
                      <w:rFonts w:ascii="Consolas" w:hAnsi="Consolas" w:cs="Times New Roman"/>
                      <w:noProof/>
                      <w:color w:val="0000FF"/>
                      <w:sz w:val="20"/>
                      <w:szCs w:val="28"/>
                    </w:rPr>
                    <w:t>="server"&gt;</w:t>
                  </w:r>
                </w:p>
                <w:p w:rsidR="001B44D9" w:rsidRPr="004D7AD9" w:rsidRDefault="001B44D9" w:rsidP="003656CB">
                  <w:pPr>
                    <w:autoSpaceDE w:val="0"/>
                    <w:autoSpaceDN w:val="0"/>
                    <w:adjustRightInd w:val="0"/>
                    <w:spacing w:after="0" w:line="240" w:lineRule="auto"/>
                    <w:jc w:val="left"/>
                    <w:rPr>
                      <w:rFonts w:ascii="Consolas" w:hAnsi="Consolas" w:cs="Times New Roman"/>
                      <w:noProof/>
                      <w:color w:val="0000FF"/>
                      <w:sz w:val="20"/>
                      <w:szCs w:val="28"/>
                    </w:rPr>
                  </w:pPr>
                </w:p>
                <w:p w:rsidR="001B44D9" w:rsidRPr="004D7AD9" w:rsidRDefault="006F115F" w:rsidP="003656CB">
                  <w:pPr>
                    <w:autoSpaceDE w:val="0"/>
                    <w:autoSpaceDN w:val="0"/>
                    <w:adjustRightInd w:val="0"/>
                    <w:spacing w:after="0" w:line="240" w:lineRule="auto"/>
                    <w:jc w:val="left"/>
                    <w:rPr>
                      <w:rFonts w:ascii="Consolas" w:hAnsi="Consolas" w:cs="Times New Roman"/>
                      <w:noProof/>
                      <w:sz w:val="20"/>
                      <w:szCs w:val="28"/>
                    </w:rPr>
                  </w:pPr>
                  <w:r>
                    <w:rPr>
                      <w:rFonts w:ascii="Consolas" w:hAnsi="Consolas" w:cs="Times New Roman"/>
                      <w:noProof/>
                      <w:color w:val="0000FF"/>
                      <w:sz w:val="20"/>
                      <w:szCs w:val="28"/>
                    </w:rPr>
                    <w:t>void</w:t>
                  </w:r>
                  <w:r>
                    <w:rPr>
                      <w:rFonts w:ascii="Consolas" w:hAnsi="Consolas" w:cs="Times New Roman"/>
                      <w:noProof/>
                      <w:sz w:val="20"/>
                      <w:szCs w:val="28"/>
                    </w:rPr>
                    <w:t xml:space="preserve"> Application_AuthenticateRequest(</w:t>
                  </w:r>
                  <w:r>
                    <w:rPr>
                      <w:rFonts w:ascii="Consolas" w:hAnsi="Consolas" w:cs="Times New Roman"/>
                      <w:noProof/>
                      <w:color w:val="2B91AF"/>
                      <w:sz w:val="20"/>
                      <w:szCs w:val="28"/>
                    </w:rPr>
                    <w:t>Object</w:t>
                  </w:r>
                  <w:r>
                    <w:rPr>
                      <w:rFonts w:ascii="Consolas" w:hAnsi="Consolas" w:cs="Times New Roman"/>
                      <w:noProof/>
                      <w:sz w:val="20"/>
                      <w:szCs w:val="28"/>
                    </w:rPr>
                    <w:t xml:space="preserve"> sender, </w:t>
                  </w:r>
                  <w:r>
                    <w:rPr>
                      <w:rFonts w:ascii="Consolas" w:hAnsi="Consolas" w:cs="Times New Roman"/>
                      <w:noProof/>
                      <w:color w:val="2B91AF"/>
                      <w:sz w:val="20"/>
                      <w:szCs w:val="28"/>
                    </w:rPr>
                    <w:t>EventArgs</w:t>
                  </w:r>
                  <w:r>
                    <w:rPr>
                      <w:rFonts w:ascii="Consolas" w:hAnsi="Consolas" w:cs="Times New Roman"/>
                      <w:noProof/>
                      <w:sz w:val="20"/>
                      <w:szCs w:val="28"/>
                    </w:rPr>
                    <w:t xml:space="preserve"> e)</w:t>
                  </w:r>
                </w:p>
                <w:p w:rsidR="001B44D9" w:rsidRPr="004D7AD9" w:rsidRDefault="006F115F" w:rsidP="003656CB">
                  <w:pPr>
                    <w:autoSpaceDE w:val="0"/>
                    <w:autoSpaceDN w:val="0"/>
                    <w:adjustRightInd w:val="0"/>
                    <w:spacing w:after="0" w:line="240" w:lineRule="auto"/>
                    <w:jc w:val="left"/>
                    <w:rPr>
                      <w:rFonts w:ascii="Consolas" w:hAnsi="Consolas" w:cs="Times New Roman"/>
                      <w:noProof/>
                      <w:sz w:val="20"/>
                      <w:szCs w:val="28"/>
                    </w:rPr>
                  </w:pPr>
                  <w:r>
                    <w:rPr>
                      <w:rFonts w:ascii="Consolas" w:hAnsi="Consolas" w:cs="Times New Roman"/>
                      <w:noProof/>
                      <w:sz w:val="20"/>
                      <w:szCs w:val="28"/>
                    </w:rPr>
                    <w:t>{</w:t>
                  </w:r>
                </w:p>
                <w:p w:rsidR="001B44D9" w:rsidRPr="004D7AD9" w:rsidRDefault="006F115F" w:rsidP="003656CB">
                  <w:pPr>
                    <w:autoSpaceDE w:val="0"/>
                    <w:autoSpaceDN w:val="0"/>
                    <w:adjustRightInd w:val="0"/>
                    <w:spacing w:after="0" w:line="240" w:lineRule="auto"/>
                    <w:jc w:val="left"/>
                    <w:rPr>
                      <w:rFonts w:ascii="Consolas" w:hAnsi="Consolas" w:cs="Times New Roman"/>
                      <w:noProof/>
                      <w:sz w:val="20"/>
                      <w:szCs w:val="28"/>
                    </w:rPr>
                  </w:pPr>
                  <w:r>
                    <w:rPr>
                      <w:rFonts w:ascii="Consolas" w:hAnsi="Consolas" w:cs="Times New Roman"/>
                      <w:noProof/>
                      <w:sz w:val="20"/>
                      <w:szCs w:val="28"/>
                    </w:rPr>
                    <w:t xml:space="preserve">    </w:t>
                  </w:r>
                  <w:r>
                    <w:rPr>
                      <w:rFonts w:ascii="Consolas" w:hAnsi="Consolas" w:cs="Times New Roman"/>
                      <w:noProof/>
                      <w:color w:val="0000FF"/>
                      <w:sz w:val="20"/>
                      <w:szCs w:val="28"/>
                    </w:rPr>
                    <w:t>if</w:t>
                  </w:r>
                  <w:r>
                    <w:rPr>
                      <w:rFonts w:ascii="Consolas" w:hAnsi="Consolas" w:cs="Times New Roman"/>
                      <w:noProof/>
                      <w:sz w:val="20"/>
                      <w:szCs w:val="28"/>
                    </w:rPr>
                    <w:t xml:space="preserve"> (Request.Path.EndsWith(</w:t>
                  </w:r>
                  <w:r>
                    <w:rPr>
                      <w:rFonts w:ascii="Consolas" w:hAnsi="Consolas" w:cs="Times New Roman"/>
                      <w:noProof/>
                      <w:color w:val="A31515"/>
                      <w:sz w:val="20"/>
                      <w:szCs w:val="28"/>
                    </w:rPr>
                    <w:t>"Default.aspx"</w:t>
                  </w:r>
                  <w:r>
                    <w:rPr>
                      <w:rFonts w:ascii="Consolas" w:hAnsi="Consolas" w:cs="Times New Roman"/>
                      <w:noProof/>
                      <w:sz w:val="20"/>
                      <w:szCs w:val="28"/>
                    </w:rPr>
                    <w:t xml:space="preserve">, </w:t>
                  </w:r>
                  <w:r>
                    <w:rPr>
                      <w:rFonts w:ascii="Consolas" w:hAnsi="Consolas" w:cs="Times New Roman"/>
                      <w:noProof/>
                      <w:color w:val="2B91AF"/>
                      <w:sz w:val="20"/>
                      <w:szCs w:val="28"/>
                    </w:rPr>
                    <w:t>StringComparison</w:t>
                  </w:r>
                  <w:r>
                    <w:rPr>
                      <w:rFonts w:ascii="Consolas" w:hAnsi="Consolas" w:cs="Times New Roman"/>
                      <w:noProof/>
                      <w:sz w:val="20"/>
                      <w:szCs w:val="28"/>
                    </w:rPr>
                    <w:t>.OrdinalIgnoreCase))</w:t>
                  </w:r>
                </w:p>
                <w:p w:rsidR="001B44D9" w:rsidRPr="004D7AD9" w:rsidRDefault="006F115F" w:rsidP="003656CB">
                  <w:pPr>
                    <w:autoSpaceDE w:val="0"/>
                    <w:autoSpaceDN w:val="0"/>
                    <w:adjustRightInd w:val="0"/>
                    <w:spacing w:after="0" w:line="240" w:lineRule="auto"/>
                    <w:jc w:val="left"/>
                    <w:rPr>
                      <w:rFonts w:ascii="Consolas" w:hAnsi="Consolas" w:cs="Times New Roman"/>
                      <w:noProof/>
                      <w:sz w:val="20"/>
                      <w:szCs w:val="28"/>
                    </w:rPr>
                  </w:pPr>
                  <w:r>
                    <w:rPr>
                      <w:rFonts w:ascii="Consolas" w:hAnsi="Consolas" w:cs="Times New Roman"/>
                      <w:noProof/>
                      <w:sz w:val="20"/>
                      <w:szCs w:val="28"/>
                    </w:rPr>
                    <w:t xml:space="preserve">        </w:t>
                  </w:r>
                  <w:r>
                    <w:rPr>
                      <w:rFonts w:ascii="Consolas" w:hAnsi="Consolas" w:cs="Times New Roman"/>
                      <w:noProof/>
                      <w:color w:val="0000FF"/>
                      <w:sz w:val="20"/>
                      <w:szCs w:val="28"/>
                    </w:rPr>
                    <w:t>return</w:t>
                  </w:r>
                  <w:r>
                    <w:rPr>
                      <w:rFonts w:ascii="Consolas" w:hAnsi="Consolas" w:cs="Times New Roman"/>
                      <w:noProof/>
                      <w:sz w:val="20"/>
                      <w:szCs w:val="28"/>
                    </w:rPr>
                    <w:t>;</w:t>
                  </w:r>
                </w:p>
                <w:p w:rsidR="001B44D9" w:rsidRPr="004D7AD9" w:rsidRDefault="001B44D9" w:rsidP="003656CB">
                  <w:pPr>
                    <w:autoSpaceDE w:val="0"/>
                    <w:autoSpaceDN w:val="0"/>
                    <w:adjustRightInd w:val="0"/>
                    <w:spacing w:after="0" w:line="240" w:lineRule="auto"/>
                    <w:jc w:val="left"/>
                    <w:rPr>
                      <w:rFonts w:ascii="Consolas" w:hAnsi="Consolas" w:cs="Times New Roman"/>
                      <w:noProof/>
                      <w:sz w:val="20"/>
                      <w:szCs w:val="28"/>
                    </w:rPr>
                  </w:pPr>
                </w:p>
                <w:p w:rsidR="001B44D9" w:rsidRPr="004D7AD9" w:rsidRDefault="006F115F" w:rsidP="003656CB">
                  <w:pPr>
                    <w:autoSpaceDE w:val="0"/>
                    <w:autoSpaceDN w:val="0"/>
                    <w:adjustRightInd w:val="0"/>
                    <w:spacing w:after="0" w:line="240" w:lineRule="auto"/>
                    <w:jc w:val="left"/>
                    <w:rPr>
                      <w:rFonts w:ascii="Consolas" w:hAnsi="Consolas" w:cs="Times New Roman"/>
                      <w:noProof/>
                      <w:sz w:val="20"/>
                      <w:szCs w:val="28"/>
                    </w:rPr>
                  </w:pPr>
                  <w:r>
                    <w:rPr>
                      <w:rFonts w:ascii="Consolas" w:hAnsi="Consolas" w:cs="Times New Roman"/>
                      <w:noProof/>
                      <w:sz w:val="20"/>
                      <w:szCs w:val="28"/>
                    </w:rPr>
                    <w:t xml:space="preserve">    </w:t>
                  </w:r>
                  <w:r>
                    <w:rPr>
                      <w:rFonts w:ascii="Consolas" w:hAnsi="Consolas" w:cs="Times New Roman"/>
                      <w:noProof/>
                      <w:color w:val="2B91AF"/>
                      <w:sz w:val="20"/>
                      <w:szCs w:val="28"/>
                    </w:rPr>
                    <w:t>IClaimsIdentity</w:t>
                  </w:r>
                  <w:r>
                    <w:rPr>
                      <w:rFonts w:ascii="Consolas" w:hAnsi="Consolas" w:cs="Times New Roman"/>
                      <w:noProof/>
                      <w:sz w:val="20"/>
                      <w:szCs w:val="28"/>
                    </w:rPr>
                    <w:t xml:space="preserve"> identity =</w:t>
                  </w:r>
                </w:p>
                <w:p w:rsidR="001B44D9" w:rsidRPr="004D7AD9" w:rsidRDefault="006F115F" w:rsidP="003656CB">
                  <w:pPr>
                    <w:autoSpaceDE w:val="0"/>
                    <w:autoSpaceDN w:val="0"/>
                    <w:adjustRightInd w:val="0"/>
                    <w:spacing w:after="0" w:line="240" w:lineRule="auto"/>
                    <w:jc w:val="left"/>
                    <w:rPr>
                      <w:rFonts w:ascii="Consolas" w:hAnsi="Consolas" w:cs="Times New Roman"/>
                      <w:noProof/>
                      <w:sz w:val="20"/>
                      <w:szCs w:val="28"/>
                    </w:rPr>
                  </w:pPr>
                  <w:r>
                    <w:rPr>
                      <w:rFonts w:ascii="Consolas" w:hAnsi="Consolas" w:cs="Times New Roman"/>
                      <w:noProof/>
                      <w:sz w:val="20"/>
                      <w:szCs w:val="28"/>
                    </w:rPr>
                    <w:t xml:space="preserve">        </w:t>
                  </w:r>
                  <w:r>
                    <w:rPr>
                      <w:rFonts w:ascii="Consolas" w:hAnsi="Consolas" w:cs="Times New Roman"/>
                      <w:noProof/>
                      <w:color w:val="2B91AF"/>
                      <w:sz w:val="20"/>
                      <w:szCs w:val="28"/>
                    </w:rPr>
                    <w:t>HttpContext</w:t>
                  </w:r>
                  <w:r>
                    <w:rPr>
                      <w:rFonts w:ascii="Consolas" w:hAnsi="Consolas" w:cs="Times New Roman"/>
                      <w:noProof/>
                      <w:sz w:val="20"/>
                      <w:szCs w:val="28"/>
                    </w:rPr>
                    <w:t xml:space="preserve">.Current.User.Identity </w:t>
                  </w:r>
                  <w:r>
                    <w:rPr>
                      <w:rFonts w:ascii="Consolas" w:hAnsi="Consolas" w:cs="Times New Roman"/>
                      <w:noProof/>
                      <w:color w:val="0000FF"/>
                      <w:sz w:val="20"/>
                      <w:szCs w:val="28"/>
                    </w:rPr>
                    <w:t>as</w:t>
                  </w:r>
                  <w:r>
                    <w:rPr>
                      <w:rFonts w:ascii="Consolas" w:hAnsi="Consolas" w:cs="Times New Roman"/>
                      <w:noProof/>
                      <w:sz w:val="20"/>
                      <w:szCs w:val="28"/>
                    </w:rPr>
                    <w:t xml:space="preserve"> </w:t>
                  </w:r>
                  <w:r>
                    <w:rPr>
                      <w:rFonts w:ascii="Consolas" w:hAnsi="Consolas" w:cs="Times New Roman"/>
                      <w:noProof/>
                      <w:color w:val="2B91AF"/>
                      <w:sz w:val="20"/>
                      <w:szCs w:val="28"/>
                    </w:rPr>
                    <w:t>IClaimsIdentity</w:t>
                  </w:r>
                  <w:r>
                    <w:rPr>
                      <w:rFonts w:ascii="Consolas" w:hAnsi="Consolas" w:cs="Times New Roman"/>
                      <w:noProof/>
                      <w:sz w:val="20"/>
                      <w:szCs w:val="28"/>
                    </w:rPr>
                    <w:t>;</w:t>
                  </w:r>
                </w:p>
                <w:p w:rsidR="001B44D9" w:rsidRPr="004D7AD9" w:rsidRDefault="006F115F" w:rsidP="003656CB">
                  <w:pPr>
                    <w:autoSpaceDE w:val="0"/>
                    <w:autoSpaceDN w:val="0"/>
                    <w:adjustRightInd w:val="0"/>
                    <w:spacing w:after="0" w:line="240" w:lineRule="auto"/>
                    <w:jc w:val="left"/>
                    <w:rPr>
                      <w:rFonts w:ascii="Consolas" w:hAnsi="Consolas" w:cs="Times New Roman"/>
                      <w:noProof/>
                      <w:sz w:val="20"/>
                      <w:szCs w:val="28"/>
                    </w:rPr>
                  </w:pPr>
                  <w:r>
                    <w:rPr>
                      <w:rFonts w:ascii="Consolas" w:hAnsi="Consolas" w:cs="Times New Roman"/>
                      <w:noProof/>
                      <w:sz w:val="20"/>
                      <w:szCs w:val="28"/>
                    </w:rPr>
                    <w:t xml:space="preserve">    </w:t>
                  </w:r>
                  <w:r>
                    <w:rPr>
                      <w:rFonts w:ascii="Consolas" w:hAnsi="Consolas" w:cs="Times New Roman"/>
                      <w:noProof/>
                      <w:color w:val="0000FF"/>
                      <w:sz w:val="20"/>
                      <w:szCs w:val="28"/>
                    </w:rPr>
                    <w:t>if</w:t>
                  </w:r>
                  <w:r>
                    <w:rPr>
                      <w:rFonts w:ascii="Consolas" w:hAnsi="Consolas" w:cs="Times New Roman"/>
                      <w:noProof/>
                      <w:sz w:val="20"/>
                      <w:szCs w:val="28"/>
                    </w:rPr>
                    <w:t xml:space="preserve"> (identity != </w:t>
                  </w:r>
                  <w:r>
                    <w:rPr>
                      <w:rFonts w:ascii="Consolas" w:hAnsi="Consolas" w:cs="Times New Roman"/>
                      <w:noProof/>
                      <w:color w:val="0000FF"/>
                      <w:sz w:val="20"/>
                      <w:szCs w:val="28"/>
                    </w:rPr>
                    <w:t>null</w:t>
                  </w:r>
                  <w:r>
                    <w:rPr>
                      <w:rFonts w:ascii="Consolas" w:hAnsi="Consolas" w:cs="Times New Roman"/>
                      <w:noProof/>
                      <w:sz w:val="20"/>
                      <w:szCs w:val="28"/>
                    </w:rPr>
                    <w:t xml:space="preserve">) </w:t>
                  </w:r>
                  <w:r>
                    <w:rPr>
                      <w:rFonts w:ascii="Consolas" w:hAnsi="Consolas" w:cs="Times New Roman"/>
                      <w:noProof/>
                      <w:color w:val="0000FF"/>
                      <w:sz w:val="20"/>
                      <w:szCs w:val="28"/>
                    </w:rPr>
                    <w:t>return</w:t>
                  </w:r>
                  <w:r>
                    <w:rPr>
                      <w:rFonts w:ascii="Consolas" w:hAnsi="Consolas" w:cs="Times New Roman"/>
                      <w:noProof/>
                      <w:sz w:val="20"/>
                      <w:szCs w:val="28"/>
                    </w:rPr>
                    <w:t>;</w:t>
                  </w:r>
                </w:p>
                <w:p w:rsidR="001B44D9" w:rsidRPr="004D7AD9" w:rsidRDefault="001B44D9" w:rsidP="003656CB">
                  <w:pPr>
                    <w:autoSpaceDE w:val="0"/>
                    <w:autoSpaceDN w:val="0"/>
                    <w:adjustRightInd w:val="0"/>
                    <w:spacing w:after="0" w:line="240" w:lineRule="auto"/>
                    <w:jc w:val="left"/>
                    <w:rPr>
                      <w:rFonts w:ascii="Consolas" w:hAnsi="Consolas" w:cs="Times New Roman"/>
                      <w:noProof/>
                      <w:sz w:val="20"/>
                      <w:szCs w:val="28"/>
                    </w:rPr>
                  </w:pPr>
                </w:p>
                <w:p w:rsidR="001B44D9" w:rsidRPr="004D7AD9" w:rsidRDefault="006F115F" w:rsidP="003656CB">
                  <w:pPr>
                    <w:autoSpaceDE w:val="0"/>
                    <w:autoSpaceDN w:val="0"/>
                    <w:adjustRightInd w:val="0"/>
                    <w:spacing w:after="0" w:line="240" w:lineRule="auto"/>
                    <w:jc w:val="left"/>
                    <w:rPr>
                      <w:rFonts w:ascii="Consolas" w:hAnsi="Consolas" w:cs="Times New Roman"/>
                      <w:noProof/>
                      <w:sz w:val="20"/>
                      <w:szCs w:val="28"/>
                    </w:rPr>
                  </w:pPr>
                  <w:r>
                    <w:rPr>
                      <w:rFonts w:ascii="Consolas" w:hAnsi="Consolas" w:cs="Times New Roman"/>
                      <w:noProof/>
                      <w:sz w:val="20"/>
                      <w:szCs w:val="28"/>
                    </w:rPr>
                    <w:t xml:space="preserve">    </w:t>
                  </w:r>
                  <w:r>
                    <w:rPr>
                      <w:rFonts w:ascii="Consolas" w:hAnsi="Consolas" w:cs="Times New Roman"/>
                      <w:noProof/>
                      <w:color w:val="2B91AF"/>
                      <w:sz w:val="20"/>
                      <w:szCs w:val="28"/>
                    </w:rPr>
                    <w:t>WSFederationAuthenticationModule</w:t>
                  </w:r>
                  <w:r>
                    <w:rPr>
                      <w:rFonts w:ascii="Consolas" w:hAnsi="Consolas" w:cs="Times New Roman"/>
                      <w:noProof/>
                      <w:sz w:val="20"/>
                      <w:szCs w:val="28"/>
                    </w:rPr>
                    <w:t xml:space="preserve"> authModule =</w:t>
                  </w:r>
                </w:p>
                <w:p w:rsidR="001B44D9" w:rsidRPr="004D7AD9" w:rsidRDefault="006F115F" w:rsidP="003656CB">
                  <w:pPr>
                    <w:autoSpaceDE w:val="0"/>
                    <w:autoSpaceDN w:val="0"/>
                    <w:adjustRightInd w:val="0"/>
                    <w:spacing w:after="0" w:line="240" w:lineRule="auto"/>
                    <w:jc w:val="left"/>
                    <w:rPr>
                      <w:rFonts w:ascii="Consolas" w:hAnsi="Consolas" w:cs="Times New Roman"/>
                      <w:noProof/>
                      <w:sz w:val="20"/>
                      <w:szCs w:val="28"/>
                    </w:rPr>
                  </w:pPr>
                  <w:r>
                    <w:rPr>
                      <w:rFonts w:ascii="Consolas" w:hAnsi="Consolas" w:cs="Times New Roman"/>
                      <w:noProof/>
                      <w:sz w:val="20"/>
                      <w:szCs w:val="28"/>
                    </w:rPr>
                    <w:t xml:space="preserve">        </w:t>
                  </w:r>
                  <w:r>
                    <w:rPr>
                      <w:rFonts w:ascii="Consolas" w:hAnsi="Consolas" w:cs="Times New Roman"/>
                      <w:noProof/>
                      <w:color w:val="0000FF"/>
                      <w:sz w:val="20"/>
                      <w:szCs w:val="28"/>
                    </w:rPr>
                    <w:t>new</w:t>
                  </w:r>
                  <w:r>
                    <w:rPr>
                      <w:rFonts w:ascii="Consolas" w:hAnsi="Consolas" w:cs="Times New Roman"/>
                      <w:noProof/>
                      <w:sz w:val="20"/>
                      <w:szCs w:val="28"/>
                    </w:rPr>
                    <w:t xml:space="preserve"> </w:t>
                  </w:r>
                  <w:r>
                    <w:rPr>
                      <w:rFonts w:ascii="Consolas" w:hAnsi="Consolas" w:cs="Times New Roman"/>
                      <w:noProof/>
                      <w:color w:val="2B91AF"/>
                      <w:sz w:val="20"/>
                      <w:szCs w:val="28"/>
                    </w:rPr>
                    <w:t>WSFederationAuthenticationModule</w:t>
                  </w:r>
                  <w:r>
                    <w:rPr>
                      <w:rFonts w:ascii="Consolas" w:hAnsi="Consolas" w:cs="Times New Roman"/>
                      <w:noProof/>
                      <w:sz w:val="20"/>
                      <w:szCs w:val="28"/>
                    </w:rPr>
                    <w:t>();</w:t>
                  </w:r>
                </w:p>
                <w:p w:rsidR="001B44D9" w:rsidRPr="004D7AD9" w:rsidRDefault="001B44D9" w:rsidP="003656CB">
                  <w:pPr>
                    <w:autoSpaceDE w:val="0"/>
                    <w:autoSpaceDN w:val="0"/>
                    <w:adjustRightInd w:val="0"/>
                    <w:spacing w:after="0" w:line="240" w:lineRule="auto"/>
                    <w:jc w:val="left"/>
                    <w:rPr>
                      <w:rFonts w:ascii="Consolas" w:hAnsi="Consolas" w:cs="Times New Roman"/>
                      <w:noProof/>
                      <w:sz w:val="20"/>
                      <w:szCs w:val="28"/>
                    </w:rPr>
                  </w:pPr>
                </w:p>
                <w:p w:rsidR="001B44D9" w:rsidRPr="004D7AD9" w:rsidRDefault="006F115F" w:rsidP="003656CB">
                  <w:pPr>
                    <w:autoSpaceDE w:val="0"/>
                    <w:autoSpaceDN w:val="0"/>
                    <w:adjustRightInd w:val="0"/>
                    <w:spacing w:after="0" w:line="240" w:lineRule="auto"/>
                    <w:jc w:val="left"/>
                    <w:rPr>
                      <w:rFonts w:ascii="Consolas" w:hAnsi="Consolas" w:cs="Times New Roman"/>
                      <w:noProof/>
                      <w:color w:val="008000"/>
                      <w:sz w:val="20"/>
                      <w:szCs w:val="28"/>
                    </w:rPr>
                  </w:pPr>
                  <w:r>
                    <w:rPr>
                      <w:rFonts w:ascii="Consolas" w:hAnsi="Consolas" w:cs="Times New Roman"/>
                      <w:noProof/>
                      <w:sz w:val="20"/>
                      <w:szCs w:val="28"/>
                    </w:rPr>
                    <w:t xml:space="preserve">    </w:t>
                  </w:r>
                  <w:r>
                    <w:rPr>
                      <w:rFonts w:ascii="Consolas" w:hAnsi="Consolas" w:cs="Times New Roman"/>
                      <w:noProof/>
                      <w:color w:val="008000"/>
                      <w:sz w:val="20"/>
                      <w:szCs w:val="28"/>
                    </w:rPr>
                    <w:t>// scope name</w:t>
                  </w:r>
                </w:p>
                <w:p w:rsidR="001B44D9" w:rsidRPr="004D7AD9" w:rsidRDefault="006F115F" w:rsidP="003656CB">
                  <w:pPr>
                    <w:autoSpaceDE w:val="0"/>
                    <w:autoSpaceDN w:val="0"/>
                    <w:adjustRightInd w:val="0"/>
                    <w:spacing w:after="0" w:line="240" w:lineRule="auto"/>
                    <w:jc w:val="left"/>
                    <w:rPr>
                      <w:rFonts w:ascii="Consolas" w:hAnsi="Consolas" w:cs="Times New Roman"/>
                      <w:noProof/>
                      <w:sz w:val="20"/>
                      <w:szCs w:val="28"/>
                    </w:rPr>
                  </w:pPr>
                  <w:r>
                    <w:rPr>
                      <w:rFonts w:ascii="Consolas" w:hAnsi="Consolas" w:cs="Times New Roman"/>
                      <w:noProof/>
                      <w:sz w:val="20"/>
                      <w:szCs w:val="28"/>
                    </w:rPr>
                    <w:t xml:space="preserve">    authModule.Realm = </w:t>
                  </w:r>
                  <w:r>
                    <w:rPr>
                      <w:rFonts w:ascii="Consolas" w:hAnsi="Consolas" w:cs="Times New Roman"/>
                      <w:noProof/>
                      <w:color w:val="A31515"/>
                      <w:sz w:val="20"/>
                      <w:szCs w:val="28"/>
                    </w:rPr>
                    <w:t>"http://localhost/contosowoodworking/Default.aspx"</w:t>
                  </w:r>
                  <w:r>
                    <w:rPr>
                      <w:rFonts w:ascii="Consolas" w:hAnsi="Consolas" w:cs="Times New Roman"/>
                      <w:noProof/>
                      <w:sz w:val="20"/>
                      <w:szCs w:val="28"/>
                    </w:rPr>
                    <w:t>;</w:t>
                  </w:r>
                </w:p>
                <w:p w:rsidR="001B44D9" w:rsidRPr="004D7AD9" w:rsidRDefault="001B44D9" w:rsidP="003656CB">
                  <w:pPr>
                    <w:autoSpaceDE w:val="0"/>
                    <w:autoSpaceDN w:val="0"/>
                    <w:adjustRightInd w:val="0"/>
                    <w:spacing w:after="0" w:line="240" w:lineRule="auto"/>
                    <w:jc w:val="left"/>
                    <w:rPr>
                      <w:rFonts w:ascii="Consolas" w:hAnsi="Consolas" w:cs="Times New Roman"/>
                      <w:noProof/>
                      <w:sz w:val="20"/>
                      <w:szCs w:val="28"/>
                    </w:rPr>
                  </w:pPr>
                </w:p>
                <w:p w:rsidR="001B44D9" w:rsidRPr="004D7AD9" w:rsidRDefault="006F115F" w:rsidP="003656CB">
                  <w:pPr>
                    <w:autoSpaceDE w:val="0"/>
                    <w:autoSpaceDN w:val="0"/>
                    <w:adjustRightInd w:val="0"/>
                    <w:spacing w:after="0" w:line="240" w:lineRule="auto"/>
                    <w:jc w:val="left"/>
                    <w:rPr>
                      <w:rFonts w:ascii="Consolas" w:hAnsi="Consolas" w:cs="Times New Roman"/>
                      <w:noProof/>
                      <w:color w:val="008000"/>
                      <w:sz w:val="20"/>
                      <w:szCs w:val="28"/>
                    </w:rPr>
                  </w:pPr>
                  <w:r>
                    <w:rPr>
                      <w:rFonts w:ascii="Consolas" w:hAnsi="Consolas" w:cs="Times New Roman"/>
                      <w:noProof/>
                      <w:sz w:val="20"/>
                      <w:szCs w:val="28"/>
                    </w:rPr>
                    <w:t xml:space="preserve">    </w:t>
                  </w:r>
                  <w:r>
                    <w:rPr>
                      <w:rFonts w:ascii="Consolas" w:hAnsi="Consolas" w:cs="Times New Roman"/>
                      <w:noProof/>
                      <w:color w:val="008000"/>
                      <w:sz w:val="20"/>
                      <w:szCs w:val="28"/>
                    </w:rPr>
                    <w:t>// here's my own personal issuer URL for asoltuion</w:t>
                  </w:r>
                </w:p>
                <w:p w:rsidR="001B44D9" w:rsidRPr="004D7AD9" w:rsidRDefault="006F115F" w:rsidP="003656CB">
                  <w:pPr>
                    <w:autoSpaceDE w:val="0"/>
                    <w:autoSpaceDN w:val="0"/>
                    <w:adjustRightInd w:val="0"/>
                    <w:spacing w:after="0" w:line="240" w:lineRule="auto"/>
                    <w:jc w:val="left"/>
                    <w:rPr>
                      <w:rFonts w:ascii="Consolas" w:hAnsi="Consolas" w:cs="Times New Roman"/>
                      <w:noProof/>
                      <w:sz w:val="20"/>
                      <w:szCs w:val="28"/>
                    </w:rPr>
                  </w:pPr>
                  <w:r>
                    <w:rPr>
                      <w:rFonts w:ascii="Consolas" w:hAnsi="Consolas" w:cs="Times New Roman"/>
                      <w:noProof/>
                      <w:sz w:val="20"/>
                      <w:szCs w:val="28"/>
                    </w:rPr>
                    <w:t xml:space="preserve">    authModule.Issuer = </w:t>
                  </w:r>
                  <w:r>
                    <w:rPr>
                      <w:rFonts w:ascii="Consolas" w:hAnsi="Consolas" w:cs="Times New Roman"/>
                      <w:noProof/>
                      <w:color w:val="A31515"/>
                      <w:sz w:val="20"/>
                      <w:szCs w:val="28"/>
                    </w:rPr>
                    <w:t>"https://accesscontrol.windows.net/"</w:t>
                  </w:r>
                  <w:r>
                    <w:rPr>
                      <w:rFonts w:ascii="Consolas" w:hAnsi="Consolas" w:cs="Times New Roman"/>
                      <w:noProof/>
                      <w:sz w:val="20"/>
                      <w:szCs w:val="28"/>
                    </w:rPr>
                    <w:t xml:space="preserve"> +</w:t>
                  </w:r>
                </w:p>
                <w:p w:rsidR="001B44D9" w:rsidRPr="004D7AD9" w:rsidRDefault="006F115F" w:rsidP="003656CB">
                  <w:pPr>
                    <w:autoSpaceDE w:val="0"/>
                    <w:autoSpaceDN w:val="0"/>
                    <w:adjustRightInd w:val="0"/>
                    <w:spacing w:after="0" w:line="240" w:lineRule="auto"/>
                    <w:jc w:val="left"/>
                    <w:rPr>
                      <w:rFonts w:ascii="Consolas" w:hAnsi="Consolas" w:cs="Times New Roman"/>
                      <w:noProof/>
                      <w:sz w:val="20"/>
                      <w:szCs w:val="28"/>
                    </w:rPr>
                  </w:pPr>
                  <w:r>
                    <w:rPr>
                      <w:rFonts w:ascii="Consolas" w:hAnsi="Consolas" w:cs="Times New Roman"/>
                      <w:noProof/>
                      <w:sz w:val="20"/>
                      <w:szCs w:val="28"/>
                    </w:rPr>
                    <w:t xml:space="preserve">        </w:t>
                  </w:r>
                  <w:r>
                    <w:rPr>
                      <w:rFonts w:ascii="Consolas" w:hAnsi="Consolas" w:cs="Times New Roman"/>
                      <w:noProof/>
                      <w:color w:val="A31515"/>
                      <w:sz w:val="20"/>
                      <w:szCs w:val="28"/>
                    </w:rPr>
                    <w:t>"passivests/asolution/livefederation.aspx"</w:t>
                  </w:r>
                  <w:r>
                    <w:rPr>
                      <w:rFonts w:ascii="Consolas" w:hAnsi="Consolas" w:cs="Times New Roman"/>
                      <w:noProof/>
                      <w:sz w:val="20"/>
                      <w:szCs w:val="28"/>
                    </w:rPr>
                    <w:t>;</w:t>
                  </w:r>
                </w:p>
                <w:p w:rsidR="001B44D9" w:rsidRPr="004D7AD9" w:rsidRDefault="001B44D9" w:rsidP="003656CB">
                  <w:pPr>
                    <w:autoSpaceDE w:val="0"/>
                    <w:autoSpaceDN w:val="0"/>
                    <w:adjustRightInd w:val="0"/>
                    <w:spacing w:after="0" w:line="240" w:lineRule="auto"/>
                    <w:jc w:val="left"/>
                    <w:rPr>
                      <w:rFonts w:ascii="Consolas" w:hAnsi="Consolas" w:cs="Times New Roman"/>
                      <w:noProof/>
                      <w:sz w:val="20"/>
                      <w:szCs w:val="28"/>
                    </w:rPr>
                  </w:pPr>
                </w:p>
                <w:p w:rsidR="001B44D9" w:rsidRPr="004D7AD9" w:rsidRDefault="006F115F" w:rsidP="003656CB">
                  <w:pPr>
                    <w:autoSpaceDE w:val="0"/>
                    <w:autoSpaceDN w:val="0"/>
                    <w:adjustRightInd w:val="0"/>
                    <w:spacing w:after="0" w:line="240" w:lineRule="auto"/>
                    <w:jc w:val="left"/>
                    <w:rPr>
                      <w:rFonts w:ascii="Consolas" w:hAnsi="Consolas" w:cs="Times New Roman"/>
                      <w:noProof/>
                      <w:sz w:val="20"/>
                      <w:szCs w:val="28"/>
                    </w:rPr>
                  </w:pPr>
                  <w:r>
                    <w:rPr>
                      <w:rFonts w:ascii="Consolas" w:hAnsi="Consolas" w:cs="Times New Roman"/>
                      <w:noProof/>
                      <w:sz w:val="20"/>
                      <w:szCs w:val="28"/>
                    </w:rPr>
                    <w:t xml:space="preserve">    </w:t>
                  </w:r>
                  <w:r>
                    <w:rPr>
                      <w:rFonts w:ascii="Consolas" w:hAnsi="Consolas" w:cs="Times New Roman"/>
                      <w:noProof/>
                      <w:color w:val="2B91AF"/>
                      <w:sz w:val="20"/>
                      <w:szCs w:val="28"/>
                    </w:rPr>
                    <w:t>String</w:t>
                  </w:r>
                  <w:r>
                    <w:rPr>
                      <w:rFonts w:ascii="Consolas" w:hAnsi="Consolas" w:cs="Times New Roman"/>
                      <w:noProof/>
                      <w:sz w:val="20"/>
                      <w:szCs w:val="28"/>
                    </w:rPr>
                    <w:t xml:space="preserve"> uniqueId = </w:t>
                  </w:r>
                  <w:r>
                    <w:rPr>
                      <w:rFonts w:ascii="Consolas" w:hAnsi="Consolas" w:cs="Times New Roman"/>
                      <w:noProof/>
                      <w:color w:val="2B91AF"/>
                      <w:sz w:val="20"/>
                      <w:szCs w:val="28"/>
                    </w:rPr>
                    <w:t>Guid</w:t>
                  </w:r>
                  <w:r>
                    <w:rPr>
                      <w:rFonts w:ascii="Consolas" w:hAnsi="Consolas" w:cs="Times New Roman"/>
                      <w:noProof/>
                      <w:sz w:val="20"/>
                      <w:szCs w:val="28"/>
                    </w:rPr>
                    <w:t>.NewGuid().ToString();</w:t>
                  </w:r>
                </w:p>
                <w:p w:rsidR="001B44D9" w:rsidRPr="004D7AD9" w:rsidRDefault="006F115F" w:rsidP="003656CB">
                  <w:pPr>
                    <w:autoSpaceDE w:val="0"/>
                    <w:autoSpaceDN w:val="0"/>
                    <w:adjustRightInd w:val="0"/>
                    <w:spacing w:after="0" w:line="240" w:lineRule="auto"/>
                    <w:jc w:val="left"/>
                    <w:rPr>
                      <w:rFonts w:ascii="Consolas" w:hAnsi="Consolas" w:cs="Times New Roman"/>
                      <w:noProof/>
                      <w:sz w:val="20"/>
                      <w:szCs w:val="28"/>
                    </w:rPr>
                  </w:pPr>
                  <w:r>
                    <w:rPr>
                      <w:rFonts w:ascii="Consolas" w:hAnsi="Consolas" w:cs="Times New Roman"/>
                      <w:noProof/>
                      <w:sz w:val="20"/>
                      <w:szCs w:val="28"/>
                    </w:rPr>
                    <w:t xml:space="preserve">    </w:t>
                  </w:r>
                  <w:r>
                    <w:rPr>
                      <w:rFonts w:ascii="Consolas" w:hAnsi="Consolas" w:cs="Times New Roman"/>
                      <w:noProof/>
                      <w:color w:val="2B91AF"/>
                      <w:sz w:val="20"/>
                      <w:szCs w:val="28"/>
                    </w:rPr>
                    <w:t>SignInRequestMessage</w:t>
                  </w:r>
                  <w:r>
                    <w:rPr>
                      <w:rFonts w:ascii="Consolas" w:hAnsi="Consolas" w:cs="Times New Roman"/>
                      <w:noProof/>
                      <w:sz w:val="20"/>
                      <w:szCs w:val="28"/>
                    </w:rPr>
                    <w:t xml:space="preserve"> signInMsg = authModule.CreateSignInRequest(</w:t>
                  </w:r>
                </w:p>
                <w:p w:rsidR="001B44D9" w:rsidRPr="004D7AD9" w:rsidRDefault="006F115F" w:rsidP="003656CB">
                  <w:pPr>
                    <w:autoSpaceDE w:val="0"/>
                    <w:autoSpaceDN w:val="0"/>
                    <w:adjustRightInd w:val="0"/>
                    <w:spacing w:after="0" w:line="240" w:lineRule="auto"/>
                    <w:jc w:val="left"/>
                    <w:rPr>
                      <w:rFonts w:ascii="Consolas" w:hAnsi="Consolas" w:cs="Times New Roman"/>
                      <w:noProof/>
                      <w:sz w:val="20"/>
                      <w:szCs w:val="28"/>
                    </w:rPr>
                  </w:pPr>
                  <w:r>
                    <w:rPr>
                      <w:rFonts w:ascii="Consolas" w:hAnsi="Consolas" w:cs="Times New Roman"/>
                      <w:noProof/>
                      <w:sz w:val="20"/>
                      <w:szCs w:val="28"/>
                    </w:rPr>
                    <w:t xml:space="preserve">            uniqueId, authModule.Realm, </w:t>
                  </w:r>
                  <w:r>
                    <w:rPr>
                      <w:rFonts w:ascii="Consolas" w:hAnsi="Consolas" w:cs="Times New Roman"/>
                      <w:noProof/>
                      <w:color w:val="0000FF"/>
                      <w:sz w:val="20"/>
                      <w:szCs w:val="28"/>
                    </w:rPr>
                    <w:t>false</w:t>
                  </w:r>
                  <w:r>
                    <w:rPr>
                      <w:rFonts w:ascii="Consolas" w:hAnsi="Consolas" w:cs="Times New Roman"/>
                      <w:noProof/>
                      <w:sz w:val="20"/>
                      <w:szCs w:val="28"/>
                    </w:rPr>
                    <w:t>);</w:t>
                  </w:r>
                </w:p>
                <w:p w:rsidR="001B44D9" w:rsidRPr="004D7AD9" w:rsidRDefault="001B44D9" w:rsidP="003656CB">
                  <w:pPr>
                    <w:autoSpaceDE w:val="0"/>
                    <w:autoSpaceDN w:val="0"/>
                    <w:adjustRightInd w:val="0"/>
                    <w:spacing w:after="0" w:line="240" w:lineRule="auto"/>
                    <w:jc w:val="left"/>
                    <w:rPr>
                      <w:rFonts w:ascii="Consolas" w:hAnsi="Consolas" w:cs="Times New Roman"/>
                      <w:noProof/>
                      <w:sz w:val="20"/>
                      <w:szCs w:val="28"/>
                    </w:rPr>
                  </w:pPr>
                </w:p>
                <w:p w:rsidR="001B44D9" w:rsidRPr="004D7AD9" w:rsidRDefault="006F115F" w:rsidP="003656CB">
                  <w:pPr>
                    <w:autoSpaceDE w:val="0"/>
                    <w:autoSpaceDN w:val="0"/>
                    <w:adjustRightInd w:val="0"/>
                    <w:spacing w:after="0" w:line="240" w:lineRule="auto"/>
                    <w:jc w:val="left"/>
                    <w:rPr>
                      <w:rFonts w:ascii="Consolas" w:hAnsi="Consolas" w:cs="Times New Roman"/>
                      <w:noProof/>
                      <w:sz w:val="20"/>
                      <w:szCs w:val="28"/>
                    </w:rPr>
                  </w:pPr>
                  <w:r>
                    <w:rPr>
                      <w:rFonts w:ascii="Consolas" w:hAnsi="Consolas" w:cs="Times New Roman"/>
                      <w:noProof/>
                      <w:color w:val="008000"/>
                      <w:sz w:val="20"/>
                      <w:szCs w:val="28"/>
                    </w:rPr>
                    <w:t xml:space="preserve">    // Here's the whole reason we need to do this manually</w:t>
                  </w:r>
                </w:p>
                <w:p w:rsidR="001B44D9" w:rsidRPr="004D7AD9" w:rsidRDefault="006F115F" w:rsidP="003656CB">
                  <w:pPr>
                    <w:autoSpaceDE w:val="0"/>
                    <w:autoSpaceDN w:val="0"/>
                    <w:adjustRightInd w:val="0"/>
                    <w:spacing w:after="0" w:line="240" w:lineRule="auto"/>
                    <w:jc w:val="left"/>
                    <w:rPr>
                      <w:rFonts w:ascii="Consolas" w:hAnsi="Consolas" w:cs="Times New Roman"/>
                      <w:noProof/>
                      <w:sz w:val="20"/>
                      <w:szCs w:val="28"/>
                    </w:rPr>
                  </w:pPr>
                  <w:r>
                    <w:rPr>
                      <w:rFonts w:ascii="Consolas" w:hAnsi="Consolas" w:cs="Times New Roman"/>
                      <w:noProof/>
                      <w:sz w:val="20"/>
                      <w:szCs w:val="28"/>
                    </w:rPr>
                    <w:t xml:space="preserve">    signInMsg.Parameters.Add(</w:t>
                  </w:r>
                  <w:r>
                    <w:rPr>
                      <w:rFonts w:ascii="Consolas" w:hAnsi="Consolas" w:cs="Times New Roman"/>
                      <w:noProof/>
                      <w:color w:val="A31515"/>
                      <w:sz w:val="20"/>
                      <w:szCs w:val="28"/>
                    </w:rPr>
                    <w:t>"whr"</w:t>
                  </w:r>
                  <w:r>
                    <w:rPr>
                      <w:rFonts w:ascii="Consolas" w:hAnsi="Consolas" w:cs="Times New Roman"/>
                      <w:noProof/>
                      <w:sz w:val="20"/>
                      <w:szCs w:val="28"/>
                    </w:rPr>
                    <w:t xml:space="preserve">, </w:t>
                  </w:r>
                  <w:r>
                    <w:rPr>
                      <w:rFonts w:ascii="Consolas" w:hAnsi="Consolas" w:cs="Times New Roman"/>
                      <w:noProof/>
                      <w:color w:val="A31515"/>
                      <w:sz w:val="20"/>
                      <w:szCs w:val="28"/>
                    </w:rPr>
                    <w:t>"http://login.live.com"</w:t>
                  </w:r>
                  <w:r>
                    <w:rPr>
                      <w:rFonts w:ascii="Consolas" w:hAnsi="Consolas" w:cs="Times New Roman"/>
                      <w:noProof/>
                      <w:sz w:val="20"/>
                      <w:szCs w:val="28"/>
                    </w:rPr>
                    <w:t>);</w:t>
                  </w:r>
                </w:p>
                <w:p w:rsidR="001B44D9" w:rsidRPr="004D7AD9" w:rsidRDefault="001B44D9" w:rsidP="003656CB">
                  <w:pPr>
                    <w:autoSpaceDE w:val="0"/>
                    <w:autoSpaceDN w:val="0"/>
                    <w:adjustRightInd w:val="0"/>
                    <w:spacing w:after="0" w:line="240" w:lineRule="auto"/>
                    <w:jc w:val="left"/>
                    <w:rPr>
                      <w:rFonts w:ascii="Consolas" w:hAnsi="Consolas" w:cs="Times New Roman"/>
                      <w:noProof/>
                      <w:sz w:val="20"/>
                      <w:szCs w:val="28"/>
                    </w:rPr>
                  </w:pPr>
                </w:p>
                <w:p w:rsidR="001B44D9" w:rsidRPr="004D7AD9" w:rsidRDefault="006F115F" w:rsidP="003656CB">
                  <w:pPr>
                    <w:autoSpaceDE w:val="0"/>
                    <w:autoSpaceDN w:val="0"/>
                    <w:adjustRightInd w:val="0"/>
                    <w:spacing w:after="0" w:line="240" w:lineRule="auto"/>
                    <w:jc w:val="left"/>
                    <w:rPr>
                      <w:rFonts w:ascii="Consolas" w:hAnsi="Consolas" w:cs="Times New Roman"/>
                      <w:noProof/>
                      <w:color w:val="008000"/>
                      <w:sz w:val="20"/>
                      <w:szCs w:val="28"/>
                    </w:rPr>
                  </w:pPr>
                  <w:r>
                    <w:rPr>
                      <w:rFonts w:ascii="Consolas" w:hAnsi="Consolas" w:cs="Times New Roman"/>
                      <w:noProof/>
                      <w:sz w:val="20"/>
                      <w:szCs w:val="28"/>
                    </w:rPr>
                    <w:t xml:space="preserve">    </w:t>
                  </w:r>
                  <w:r>
                    <w:rPr>
                      <w:rFonts w:ascii="Consolas" w:hAnsi="Consolas" w:cs="Times New Roman"/>
                      <w:noProof/>
                      <w:color w:val="008000"/>
                      <w:sz w:val="20"/>
                      <w:szCs w:val="28"/>
                    </w:rPr>
                    <w:t>// Redirect to ACS, which will in turn redirect to WLID</w:t>
                  </w:r>
                </w:p>
                <w:p w:rsidR="001B44D9" w:rsidRPr="004D7AD9" w:rsidRDefault="006F115F" w:rsidP="003656CB">
                  <w:pPr>
                    <w:autoSpaceDE w:val="0"/>
                    <w:autoSpaceDN w:val="0"/>
                    <w:adjustRightInd w:val="0"/>
                    <w:spacing w:after="0" w:line="240" w:lineRule="auto"/>
                    <w:jc w:val="left"/>
                    <w:rPr>
                      <w:rFonts w:ascii="Consolas" w:hAnsi="Consolas" w:cs="Times New Roman"/>
                      <w:noProof/>
                      <w:sz w:val="20"/>
                      <w:szCs w:val="28"/>
                    </w:rPr>
                  </w:pPr>
                  <w:r>
                    <w:rPr>
                      <w:rFonts w:ascii="Consolas" w:hAnsi="Consolas" w:cs="Times New Roman"/>
                      <w:noProof/>
                      <w:sz w:val="20"/>
                      <w:szCs w:val="28"/>
                    </w:rPr>
                    <w:t xml:space="preserve">    Response.Redirect(signInMsg.RequestUrl);</w:t>
                  </w:r>
                </w:p>
                <w:p w:rsidR="001B44D9" w:rsidRPr="004D7AD9" w:rsidRDefault="006F115F" w:rsidP="003656CB">
                  <w:pPr>
                    <w:autoSpaceDE w:val="0"/>
                    <w:autoSpaceDN w:val="0"/>
                    <w:adjustRightInd w:val="0"/>
                    <w:spacing w:after="0" w:line="240" w:lineRule="auto"/>
                    <w:jc w:val="left"/>
                    <w:rPr>
                      <w:rFonts w:ascii="Consolas" w:hAnsi="Consolas" w:cs="Times New Roman"/>
                      <w:noProof/>
                      <w:sz w:val="20"/>
                      <w:szCs w:val="28"/>
                    </w:rPr>
                  </w:pPr>
                  <w:r>
                    <w:rPr>
                      <w:rFonts w:ascii="Consolas" w:hAnsi="Consolas" w:cs="Times New Roman"/>
                      <w:noProof/>
                      <w:sz w:val="20"/>
                      <w:szCs w:val="28"/>
                    </w:rPr>
                    <w:t>}</w:t>
                  </w:r>
                </w:p>
                <w:p w:rsidR="001B44D9" w:rsidRPr="004D7AD9" w:rsidRDefault="006F115F" w:rsidP="003656CB">
                  <w:pPr>
                    <w:autoSpaceDE w:val="0"/>
                    <w:autoSpaceDN w:val="0"/>
                    <w:adjustRightInd w:val="0"/>
                    <w:spacing w:after="0" w:line="240" w:lineRule="auto"/>
                    <w:jc w:val="left"/>
                    <w:rPr>
                      <w:rFonts w:ascii="Consolas" w:hAnsi="Consolas" w:cs="Times New Roman"/>
                      <w:noProof/>
                      <w:sz w:val="20"/>
                      <w:szCs w:val="28"/>
                    </w:rPr>
                  </w:pPr>
                  <w:r>
                    <w:rPr>
                      <w:rFonts w:ascii="Consolas" w:hAnsi="Consolas" w:cs="Times New Roman"/>
                      <w:noProof/>
                      <w:sz w:val="20"/>
                      <w:szCs w:val="28"/>
                    </w:rPr>
                    <w:t xml:space="preserve">           </w:t>
                  </w:r>
                </w:p>
                <w:p w:rsidR="001B44D9" w:rsidRPr="004D7AD9" w:rsidRDefault="006F115F" w:rsidP="003656CB">
                  <w:pPr>
                    <w:autoSpaceDE w:val="0"/>
                    <w:autoSpaceDN w:val="0"/>
                    <w:adjustRightInd w:val="0"/>
                    <w:spacing w:after="0" w:line="240" w:lineRule="auto"/>
                    <w:jc w:val="left"/>
                    <w:rPr>
                      <w:rFonts w:ascii="Consolas" w:hAnsi="Consolas" w:cs="Times New Roman"/>
                      <w:noProof/>
                      <w:color w:val="0000FF"/>
                      <w:sz w:val="20"/>
                      <w:szCs w:val="28"/>
                    </w:rPr>
                  </w:pPr>
                  <w:r>
                    <w:rPr>
                      <w:rFonts w:ascii="Consolas" w:hAnsi="Consolas" w:cs="Times New Roman"/>
                      <w:noProof/>
                      <w:color w:val="0000FF"/>
                      <w:sz w:val="20"/>
                      <w:szCs w:val="28"/>
                    </w:rPr>
                    <w:t>&lt;/</w:t>
                  </w:r>
                  <w:r>
                    <w:rPr>
                      <w:rFonts w:ascii="Consolas" w:hAnsi="Consolas" w:cs="Times New Roman"/>
                      <w:noProof/>
                      <w:color w:val="A31515"/>
                      <w:sz w:val="20"/>
                      <w:szCs w:val="28"/>
                    </w:rPr>
                    <w:t>script</w:t>
                  </w:r>
                  <w:r>
                    <w:rPr>
                      <w:rFonts w:ascii="Consolas" w:hAnsi="Consolas" w:cs="Times New Roman"/>
                      <w:noProof/>
                      <w:color w:val="0000FF"/>
                      <w:sz w:val="20"/>
                      <w:szCs w:val="28"/>
                    </w:rPr>
                    <w:t>&gt;</w:t>
                  </w:r>
                </w:p>
                <w:p w:rsidR="001B44D9" w:rsidRPr="004D7AD9" w:rsidRDefault="001B44D9" w:rsidP="003656CB">
                  <w:pPr>
                    <w:rPr>
                      <w:rFonts w:ascii="Consolas" w:hAnsi="Consolas"/>
                      <w:sz w:val="16"/>
                    </w:rPr>
                  </w:pPr>
                </w:p>
              </w:txbxContent>
            </v:textbox>
            <w10:wrap type="none"/>
            <w10:anchorlock/>
          </v:shape>
        </w:pict>
      </w:r>
    </w:p>
    <w:p w:rsidR="001A6BB7" w:rsidRDefault="003656CB" w:rsidP="006268DD">
      <w:pPr>
        <w:pStyle w:val="Caption"/>
      </w:pPr>
      <w:bookmarkStart w:id="67" w:name="_Ref215018013"/>
      <w:r>
        <w:t xml:space="preserve">Figure </w:t>
      </w:r>
      <w:r w:rsidR="00205C11">
        <w:fldChar w:fldCharType="begin"/>
      </w:r>
      <w:r w:rsidR="0045552A">
        <w:instrText xml:space="preserve"> SEQ Figure \* ARABIC </w:instrText>
      </w:r>
      <w:r w:rsidR="00205C11">
        <w:fldChar w:fldCharType="separate"/>
      </w:r>
      <w:r w:rsidR="00F12650">
        <w:rPr>
          <w:noProof/>
        </w:rPr>
        <w:t>33</w:t>
      </w:r>
      <w:r w:rsidR="00205C11">
        <w:fldChar w:fldCharType="end"/>
      </w:r>
      <w:bookmarkEnd w:id="67"/>
      <w:r>
        <w:t>: Global.asax for Contoso Woodworking website</w:t>
      </w:r>
    </w:p>
    <w:p w:rsidR="00FF5B37" w:rsidRDefault="007761AD" w:rsidP="006268DD">
      <w:r>
        <w:t xml:space="preserve">Now that I’ve shown you how sign in works, </w:t>
      </w:r>
      <w:r w:rsidR="00E75A1C">
        <w:t xml:space="preserve">let’s focus on where the sample </w:t>
      </w:r>
      <w:r>
        <w:t xml:space="preserve">makes use of the user’s login and claims to customize </w:t>
      </w:r>
      <w:r w:rsidR="00E75A1C">
        <w:t>its look and functionality</w:t>
      </w:r>
      <w:r>
        <w:t>.</w:t>
      </w:r>
      <w:r w:rsidR="00FF5B37">
        <w:t xml:space="preserve"> One simple place where this is done is the Login button, which changes to “Logout” when the user is signed in. This isn’t really claims-specific, and you can see by the code in </w:t>
      </w:r>
      <w:r w:rsidR="00205C11">
        <w:fldChar w:fldCharType="begin"/>
      </w:r>
      <w:r w:rsidR="00BA673F">
        <w:instrText xml:space="preserve"> REF _Ref215019372 \h </w:instrText>
      </w:r>
      <w:r w:rsidR="00205C11">
        <w:fldChar w:fldCharType="separate"/>
      </w:r>
      <w:r w:rsidR="00F12650">
        <w:t xml:space="preserve">Figure </w:t>
      </w:r>
      <w:r w:rsidR="00F12650">
        <w:rPr>
          <w:noProof/>
        </w:rPr>
        <w:t>34</w:t>
      </w:r>
      <w:r w:rsidR="00205C11">
        <w:fldChar w:fldCharType="end"/>
      </w:r>
      <w:r w:rsidR="00160427">
        <w:t xml:space="preserve"> </w:t>
      </w:r>
      <w:r w:rsidR="00FF5B37">
        <w:t>how the Geneva Framework makes it easy to incorporate claims into an ASP.NET application using familiar techniques such as HttpContext.User.</w:t>
      </w:r>
    </w:p>
    <w:p w:rsidR="00FF5B37" w:rsidRDefault="00205C11" w:rsidP="006268DD">
      <w:r>
        <w:pict>
          <v:shape id="_x0000_s1055" type="#_x0000_t202" style="width:467.25pt;height:72.15pt;mso-position-horizontal-relative:char;mso-position-vertical-relative:line;mso-width-relative:margin;mso-height-relative:margin">
            <v:textbox style="mso-next-textbox:#_x0000_s1055">
              <w:txbxContent>
                <w:p w:rsidR="001B44D9" w:rsidRPr="004D7AD9" w:rsidRDefault="00205C11" w:rsidP="0030525F">
                  <w:pPr>
                    <w:autoSpaceDE w:val="0"/>
                    <w:autoSpaceDN w:val="0"/>
                    <w:adjustRightInd w:val="0"/>
                    <w:spacing w:after="0" w:line="240" w:lineRule="auto"/>
                    <w:jc w:val="left"/>
                    <w:rPr>
                      <w:rFonts w:ascii="Consolas" w:hAnsi="Consolas" w:cs="Times New Roman"/>
                      <w:noProof/>
                      <w:sz w:val="20"/>
                      <w:szCs w:val="28"/>
                    </w:rPr>
                  </w:pPr>
                  <w:r w:rsidRPr="00205C11">
                    <w:rPr>
                      <w:rFonts w:ascii="Consolas" w:hAnsi="Consolas" w:cs="Times New Roman"/>
                      <w:noProof/>
                      <w:color w:val="0000FF"/>
                      <w:sz w:val="20"/>
                      <w:szCs w:val="28"/>
                    </w:rPr>
                    <w:t>protected</w:t>
                  </w:r>
                  <w:r w:rsidRPr="00205C11">
                    <w:rPr>
                      <w:rFonts w:ascii="Consolas" w:hAnsi="Consolas" w:cs="Times New Roman"/>
                      <w:noProof/>
                      <w:sz w:val="20"/>
                      <w:szCs w:val="28"/>
                    </w:rPr>
                    <w:t xml:space="preserve"> </w:t>
                  </w:r>
                  <w:r w:rsidRPr="00205C11">
                    <w:rPr>
                      <w:rFonts w:ascii="Consolas" w:hAnsi="Consolas" w:cs="Times New Roman"/>
                      <w:noProof/>
                      <w:color w:val="0000FF"/>
                      <w:sz w:val="20"/>
                      <w:szCs w:val="28"/>
                    </w:rPr>
                    <w:t>void</w:t>
                  </w:r>
                  <w:r w:rsidRPr="00205C11">
                    <w:rPr>
                      <w:rFonts w:ascii="Consolas" w:hAnsi="Consolas" w:cs="Times New Roman"/>
                      <w:noProof/>
                      <w:sz w:val="20"/>
                      <w:szCs w:val="28"/>
                    </w:rPr>
                    <w:t xml:space="preserve"> Page_Load(</w:t>
                  </w:r>
                  <w:r w:rsidRPr="00205C11">
                    <w:rPr>
                      <w:rFonts w:ascii="Consolas" w:hAnsi="Consolas" w:cs="Times New Roman"/>
                      <w:noProof/>
                      <w:color w:val="0000FF"/>
                      <w:sz w:val="20"/>
                      <w:szCs w:val="28"/>
                    </w:rPr>
                    <w:t>object</w:t>
                  </w:r>
                  <w:r w:rsidRPr="00205C11">
                    <w:rPr>
                      <w:rFonts w:ascii="Consolas" w:hAnsi="Consolas" w:cs="Times New Roman"/>
                      <w:noProof/>
                      <w:sz w:val="20"/>
                      <w:szCs w:val="28"/>
                    </w:rPr>
                    <w:t xml:space="preserve"> sender, </w:t>
                  </w:r>
                  <w:r w:rsidRPr="00205C11">
                    <w:rPr>
                      <w:rFonts w:ascii="Consolas" w:hAnsi="Consolas" w:cs="Times New Roman"/>
                      <w:noProof/>
                      <w:color w:val="2B91AF"/>
                      <w:sz w:val="20"/>
                      <w:szCs w:val="28"/>
                    </w:rPr>
                    <w:t>EventArgs</w:t>
                  </w:r>
                  <w:r w:rsidRPr="00205C11">
                    <w:rPr>
                      <w:rFonts w:ascii="Consolas" w:hAnsi="Consolas" w:cs="Times New Roman"/>
                      <w:noProof/>
                      <w:sz w:val="20"/>
                      <w:szCs w:val="28"/>
                    </w:rPr>
                    <w:t xml:space="preserve"> e)</w:t>
                  </w:r>
                </w:p>
                <w:p w:rsidR="001B44D9" w:rsidRPr="004D7AD9" w:rsidRDefault="00205C11" w:rsidP="0030525F">
                  <w:pPr>
                    <w:autoSpaceDE w:val="0"/>
                    <w:autoSpaceDN w:val="0"/>
                    <w:adjustRightInd w:val="0"/>
                    <w:spacing w:after="0" w:line="240" w:lineRule="auto"/>
                    <w:jc w:val="left"/>
                    <w:rPr>
                      <w:rFonts w:ascii="Consolas" w:hAnsi="Consolas" w:cs="Times New Roman"/>
                      <w:noProof/>
                      <w:sz w:val="20"/>
                      <w:szCs w:val="28"/>
                    </w:rPr>
                  </w:pPr>
                  <w:r w:rsidRPr="00205C11">
                    <w:rPr>
                      <w:rFonts w:ascii="Consolas" w:hAnsi="Consolas" w:cs="Times New Roman"/>
                      <w:noProof/>
                      <w:sz w:val="20"/>
                      <w:szCs w:val="28"/>
                    </w:rPr>
                    <w:t>{</w:t>
                  </w:r>
                </w:p>
                <w:p w:rsidR="001B44D9" w:rsidRPr="004D7AD9" w:rsidRDefault="00205C11" w:rsidP="0030525F">
                  <w:pPr>
                    <w:autoSpaceDE w:val="0"/>
                    <w:autoSpaceDN w:val="0"/>
                    <w:adjustRightInd w:val="0"/>
                    <w:spacing w:after="0" w:line="240" w:lineRule="auto"/>
                    <w:jc w:val="left"/>
                    <w:rPr>
                      <w:rFonts w:ascii="Consolas" w:hAnsi="Consolas" w:cs="Times New Roman"/>
                      <w:noProof/>
                      <w:sz w:val="20"/>
                      <w:szCs w:val="28"/>
                    </w:rPr>
                  </w:pPr>
                  <w:r w:rsidRPr="00205C11">
                    <w:rPr>
                      <w:rFonts w:ascii="Consolas" w:hAnsi="Consolas" w:cs="Times New Roman"/>
                      <w:noProof/>
                      <w:sz w:val="20"/>
                      <w:szCs w:val="28"/>
                    </w:rPr>
                    <w:t xml:space="preserve">    loginButton.Text = Page.User.Identity.IsAuthenticated ?</w:t>
                  </w:r>
                </w:p>
                <w:p w:rsidR="001B44D9" w:rsidRPr="004D7AD9" w:rsidRDefault="00205C11" w:rsidP="0030525F">
                  <w:pPr>
                    <w:autoSpaceDE w:val="0"/>
                    <w:autoSpaceDN w:val="0"/>
                    <w:adjustRightInd w:val="0"/>
                    <w:spacing w:after="0" w:line="240" w:lineRule="auto"/>
                    <w:jc w:val="left"/>
                    <w:rPr>
                      <w:rFonts w:ascii="Consolas" w:hAnsi="Consolas" w:cs="Times New Roman"/>
                      <w:noProof/>
                      <w:sz w:val="20"/>
                      <w:szCs w:val="28"/>
                    </w:rPr>
                  </w:pPr>
                  <w:r w:rsidRPr="00205C11">
                    <w:rPr>
                      <w:rFonts w:ascii="Consolas" w:hAnsi="Consolas" w:cs="Times New Roman"/>
                      <w:noProof/>
                      <w:sz w:val="20"/>
                      <w:szCs w:val="28"/>
                    </w:rPr>
                    <w:t xml:space="preserve">        </w:t>
                  </w:r>
                  <w:r w:rsidRPr="00205C11">
                    <w:rPr>
                      <w:rFonts w:ascii="Consolas" w:hAnsi="Consolas" w:cs="Times New Roman"/>
                      <w:noProof/>
                      <w:color w:val="A31515"/>
                      <w:sz w:val="20"/>
                      <w:szCs w:val="28"/>
                    </w:rPr>
                    <w:t>"Logout"</w:t>
                  </w:r>
                  <w:r w:rsidRPr="00205C11">
                    <w:rPr>
                      <w:rFonts w:ascii="Consolas" w:hAnsi="Consolas" w:cs="Times New Roman"/>
                      <w:noProof/>
                      <w:sz w:val="20"/>
                      <w:szCs w:val="28"/>
                    </w:rPr>
                    <w:t xml:space="preserve"> : </w:t>
                  </w:r>
                  <w:r w:rsidRPr="00205C11">
                    <w:rPr>
                      <w:rFonts w:ascii="Consolas" w:hAnsi="Consolas" w:cs="Times New Roman"/>
                      <w:noProof/>
                      <w:color w:val="A31515"/>
                      <w:sz w:val="20"/>
                      <w:szCs w:val="28"/>
                    </w:rPr>
                    <w:t>"Login"</w:t>
                  </w:r>
                  <w:r w:rsidRPr="00205C11">
                    <w:rPr>
                      <w:rFonts w:ascii="Consolas" w:hAnsi="Consolas" w:cs="Times New Roman"/>
                      <w:noProof/>
                      <w:sz w:val="20"/>
                      <w:szCs w:val="28"/>
                    </w:rPr>
                    <w:t>;</w:t>
                  </w:r>
                </w:p>
                <w:p w:rsidR="001B44D9" w:rsidRPr="004D7AD9" w:rsidRDefault="00205C11" w:rsidP="0030525F">
                  <w:pPr>
                    <w:autoSpaceDE w:val="0"/>
                    <w:autoSpaceDN w:val="0"/>
                    <w:adjustRightInd w:val="0"/>
                    <w:spacing w:after="0" w:line="240" w:lineRule="auto"/>
                    <w:jc w:val="left"/>
                    <w:rPr>
                      <w:rFonts w:ascii="Consolas" w:hAnsi="Consolas" w:cs="Times New Roman"/>
                      <w:noProof/>
                      <w:sz w:val="20"/>
                      <w:szCs w:val="28"/>
                    </w:rPr>
                  </w:pPr>
                  <w:r w:rsidRPr="00205C11">
                    <w:rPr>
                      <w:rFonts w:ascii="Consolas" w:hAnsi="Consolas" w:cs="Times New Roman"/>
                      <w:noProof/>
                      <w:sz w:val="20"/>
                      <w:szCs w:val="28"/>
                    </w:rPr>
                    <w:t>}</w:t>
                  </w:r>
                </w:p>
                <w:p w:rsidR="001B44D9" w:rsidRPr="004D7AD9" w:rsidRDefault="001B44D9" w:rsidP="0030525F">
                  <w:pPr>
                    <w:rPr>
                      <w:rFonts w:ascii="Consolas" w:hAnsi="Consolas"/>
                      <w:sz w:val="16"/>
                    </w:rPr>
                  </w:pPr>
                </w:p>
              </w:txbxContent>
            </v:textbox>
            <w10:wrap type="none"/>
            <w10:anchorlock/>
          </v:shape>
        </w:pict>
      </w:r>
    </w:p>
    <w:p w:rsidR="0030525F" w:rsidRDefault="0030525F" w:rsidP="006268DD">
      <w:pPr>
        <w:pStyle w:val="Caption"/>
      </w:pPr>
      <w:bookmarkStart w:id="68" w:name="_Ref215019372"/>
      <w:r>
        <w:t xml:space="preserve">Figure </w:t>
      </w:r>
      <w:r w:rsidR="00205C11">
        <w:fldChar w:fldCharType="begin"/>
      </w:r>
      <w:r w:rsidR="0045552A">
        <w:instrText xml:space="preserve"> SEQ Figure \* ARABIC </w:instrText>
      </w:r>
      <w:r w:rsidR="00205C11">
        <w:fldChar w:fldCharType="separate"/>
      </w:r>
      <w:r w:rsidR="00F12650">
        <w:rPr>
          <w:noProof/>
        </w:rPr>
        <w:t>34</w:t>
      </w:r>
      <w:r w:rsidR="00205C11">
        <w:fldChar w:fldCharType="end"/>
      </w:r>
      <w:bookmarkEnd w:id="68"/>
      <w:r>
        <w:t>: Setting the Login button text in the Banner user control</w:t>
      </w:r>
    </w:p>
    <w:p w:rsidR="0030525F" w:rsidRDefault="00205C11" w:rsidP="006268DD">
      <w:r>
        <w:fldChar w:fldCharType="begin"/>
      </w:r>
      <w:r w:rsidR="00160427">
        <w:instrText xml:space="preserve"> REF _Ref215019383 \h </w:instrText>
      </w:r>
      <w:r>
        <w:fldChar w:fldCharType="separate"/>
      </w:r>
      <w:r w:rsidR="00F12650">
        <w:t xml:space="preserve">Figure </w:t>
      </w:r>
      <w:r w:rsidR="00F12650">
        <w:rPr>
          <w:noProof/>
        </w:rPr>
        <w:t>35</w:t>
      </w:r>
      <w:r>
        <w:fldChar w:fldCharType="end"/>
      </w:r>
      <w:r w:rsidR="0030525F">
        <w:t xml:space="preserve"> shows the code that displays different sets of tools depending on the Action claims in the user’s token. Note how this code selectively binds to different sets of data depending on the claims.</w:t>
      </w:r>
    </w:p>
    <w:p w:rsidR="0030525F" w:rsidRDefault="00205C11" w:rsidP="006268DD">
      <w:r>
        <w:pict>
          <v:shape id="_x0000_s1054" type="#_x0000_t202" style="width:467.25pt;height:140.2pt;mso-position-horizontal-relative:char;mso-position-vertical-relative:line;mso-width-relative:margin;mso-height-relative:margin">
            <v:textbox style="mso-next-textbox:#_x0000_s1054">
              <w:txbxContent>
                <w:p w:rsidR="001B44D9" w:rsidRPr="004D7AD9" w:rsidRDefault="00205C11" w:rsidP="00BA673F">
                  <w:pPr>
                    <w:autoSpaceDE w:val="0"/>
                    <w:autoSpaceDN w:val="0"/>
                    <w:adjustRightInd w:val="0"/>
                    <w:spacing w:after="0" w:line="240" w:lineRule="auto"/>
                    <w:jc w:val="left"/>
                    <w:rPr>
                      <w:rFonts w:ascii="Consolas" w:hAnsi="Consolas" w:cs="Times New Roman"/>
                      <w:noProof/>
                      <w:sz w:val="20"/>
                      <w:szCs w:val="28"/>
                    </w:rPr>
                  </w:pPr>
                  <w:r w:rsidRPr="00205C11">
                    <w:rPr>
                      <w:rFonts w:ascii="Consolas" w:hAnsi="Consolas" w:cs="Times New Roman"/>
                      <w:noProof/>
                      <w:color w:val="0000FF"/>
                      <w:sz w:val="20"/>
                      <w:szCs w:val="28"/>
                    </w:rPr>
                    <w:t>protected</w:t>
                  </w:r>
                  <w:r w:rsidRPr="00205C11">
                    <w:rPr>
                      <w:rFonts w:ascii="Consolas" w:hAnsi="Consolas" w:cs="Times New Roman"/>
                      <w:noProof/>
                      <w:sz w:val="20"/>
                      <w:szCs w:val="28"/>
                    </w:rPr>
                    <w:t xml:space="preserve"> </w:t>
                  </w:r>
                  <w:r w:rsidRPr="00205C11">
                    <w:rPr>
                      <w:rFonts w:ascii="Consolas" w:hAnsi="Consolas" w:cs="Times New Roman"/>
                      <w:noProof/>
                      <w:color w:val="0000FF"/>
                      <w:sz w:val="20"/>
                      <w:szCs w:val="28"/>
                    </w:rPr>
                    <w:t>void</w:t>
                  </w:r>
                  <w:r w:rsidRPr="00205C11">
                    <w:rPr>
                      <w:rFonts w:ascii="Consolas" w:hAnsi="Consolas" w:cs="Times New Roman"/>
                      <w:noProof/>
                      <w:sz w:val="20"/>
                      <w:szCs w:val="28"/>
                    </w:rPr>
                    <w:t xml:space="preserve"> Page_Load(</w:t>
                  </w:r>
                  <w:r w:rsidRPr="00205C11">
                    <w:rPr>
                      <w:rFonts w:ascii="Consolas" w:hAnsi="Consolas" w:cs="Times New Roman"/>
                      <w:noProof/>
                      <w:color w:val="0000FF"/>
                      <w:sz w:val="20"/>
                      <w:szCs w:val="28"/>
                    </w:rPr>
                    <w:t>object</w:t>
                  </w:r>
                  <w:r w:rsidRPr="00205C11">
                    <w:rPr>
                      <w:rFonts w:ascii="Consolas" w:hAnsi="Consolas" w:cs="Times New Roman"/>
                      <w:noProof/>
                      <w:sz w:val="20"/>
                      <w:szCs w:val="28"/>
                    </w:rPr>
                    <w:t xml:space="preserve"> sender, </w:t>
                  </w:r>
                  <w:r w:rsidRPr="00205C11">
                    <w:rPr>
                      <w:rFonts w:ascii="Consolas" w:hAnsi="Consolas" w:cs="Times New Roman"/>
                      <w:noProof/>
                      <w:color w:val="2B91AF"/>
                      <w:sz w:val="20"/>
                      <w:szCs w:val="28"/>
                    </w:rPr>
                    <w:t>EventArgs</w:t>
                  </w:r>
                  <w:r w:rsidRPr="00205C11">
                    <w:rPr>
                      <w:rFonts w:ascii="Consolas" w:hAnsi="Consolas" w:cs="Times New Roman"/>
                      <w:noProof/>
                      <w:sz w:val="20"/>
                      <w:szCs w:val="28"/>
                    </w:rPr>
                    <w:t xml:space="preserve"> e)</w:t>
                  </w:r>
                </w:p>
                <w:p w:rsidR="001B44D9" w:rsidRPr="004D7AD9" w:rsidRDefault="00205C11" w:rsidP="00BA673F">
                  <w:pPr>
                    <w:autoSpaceDE w:val="0"/>
                    <w:autoSpaceDN w:val="0"/>
                    <w:adjustRightInd w:val="0"/>
                    <w:spacing w:after="0" w:line="240" w:lineRule="auto"/>
                    <w:jc w:val="left"/>
                    <w:rPr>
                      <w:rFonts w:ascii="Consolas" w:hAnsi="Consolas" w:cs="Times New Roman"/>
                      <w:noProof/>
                      <w:sz w:val="20"/>
                      <w:szCs w:val="28"/>
                    </w:rPr>
                  </w:pPr>
                  <w:r w:rsidRPr="00205C11">
                    <w:rPr>
                      <w:rFonts w:ascii="Consolas" w:hAnsi="Consolas" w:cs="Times New Roman"/>
                      <w:noProof/>
                      <w:sz w:val="20"/>
                      <w:szCs w:val="28"/>
                    </w:rPr>
                    <w:t>{</w:t>
                  </w:r>
                </w:p>
                <w:p w:rsidR="001B44D9" w:rsidRPr="004D7AD9" w:rsidRDefault="00205C11" w:rsidP="00BA673F">
                  <w:pPr>
                    <w:autoSpaceDE w:val="0"/>
                    <w:autoSpaceDN w:val="0"/>
                    <w:adjustRightInd w:val="0"/>
                    <w:spacing w:after="0" w:line="240" w:lineRule="auto"/>
                    <w:jc w:val="left"/>
                    <w:rPr>
                      <w:rFonts w:ascii="Consolas" w:hAnsi="Consolas" w:cs="Times New Roman"/>
                      <w:noProof/>
                      <w:sz w:val="20"/>
                      <w:szCs w:val="28"/>
                    </w:rPr>
                  </w:pPr>
                  <w:r w:rsidRPr="00205C11">
                    <w:rPr>
                      <w:rFonts w:ascii="Consolas" w:hAnsi="Consolas" w:cs="Times New Roman"/>
                      <w:noProof/>
                      <w:sz w:val="20"/>
                      <w:szCs w:val="28"/>
                    </w:rPr>
                    <w:t xml:space="preserve">    </w:t>
                  </w:r>
                  <w:r w:rsidRPr="00205C11">
                    <w:rPr>
                      <w:rFonts w:ascii="Consolas" w:hAnsi="Consolas" w:cs="Times New Roman"/>
                      <w:noProof/>
                      <w:color w:val="0000FF"/>
                      <w:sz w:val="20"/>
                      <w:szCs w:val="28"/>
                    </w:rPr>
                    <w:t>if</w:t>
                  </w:r>
                  <w:r w:rsidRPr="00205C11">
                    <w:rPr>
                      <w:rFonts w:ascii="Consolas" w:hAnsi="Consolas" w:cs="Times New Roman"/>
                      <w:noProof/>
                      <w:sz w:val="20"/>
                      <w:szCs w:val="28"/>
                    </w:rPr>
                    <w:t xml:space="preserve"> (</w:t>
                  </w:r>
                  <w:r w:rsidRPr="00205C11">
                    <w:rPr>
                      <w:rFonts w:ascii="Consolas" w:hAnsi="Consolas" w:cs="Times New Roman"/>
                      <w:noProof/>
                      <w:color w:val="2B91AF"/>
                      <w:sz w:val="20"/>
                      <w:szCs w:val="28"/>
                    </w:rPr>
                    <w:t>ClaimsVerification</w:t>
                  </w:r>
                  <w:r w:rsidRPr="00205C11">
                    <w:rPr>
                      <w:rFonts w:ascii="Consolas" w:hAnsi="Consolas" w:cs="Times New Roman"/>
                      <w:noProof/>
                      <w:sz w:val="20"/>
                      <w:szCs w:val="28"/>
                    </w:rPr>
                    <w:t>.ViewToolsPermission)</w:t>
                  </w:r>
                </w:p>
                <w:p w:rsidR="001B44D9" w:rsidRPr="004D7AD9" w:rsidRDefault="00205C11" w:rsidP="00BA673F">
                  <w:pPr>
                    <w:autoSpaceDE w:val="0"/>
                    <w:autoSpaceDN w:val="0"/>
                    <w:adjustRightInd w:val="0"/>
                    <w:spacing w:after="0" w:line="240" w:lineRule="auto"/>
                    <w:jc w:val="left"/>
                    <w:rPr>
                      <w:rFonts w:ascii="Consolas" w:hAnsi="Consolas" w:cs="Times New Roman"/>
                      <w:noProof/>
                      <w:sz w:val="20"/>
                      <w:szCs w:val="28"/>
                    </w:rPr>
                  </w:pPr>
                  <w:r w:rsidRPr="00205C11">
                    <w:rPr>
                      <w:rFonts w:ascii="Consolas" w:hAnsi="Consolas" w:cs="Times New Roman"/>
                      <w:noProof/>
                      <w:sz w:val="20"/>
                      <w:szCs w:val="28"/>
                    </w:rPr>
                    <w:t xml:space="preserve">    {</w:t>
                  </w:r>
                </w:p>
                <w:p w:rsidR="001B44D9" w:rsidRPr="004D7AD9" w:rsidRDefault="00205C11" w:rsidP="00BA673F">
                  <w:pPr>
                    <w:autoSpaceDE w:val="0"/>
                    <w:autoSpaceDN w:val="0"/>
                    <w:adjustRightInd w:val="0"/>
                    <w:spacing w:after="0" w:line="240" w:lineRule="auto"/>
                    <w:jc w:val="left"/>
                    <w:rPr>
                      <w:rFonts w:ascii="Consolas" w:hAnsi="Consolas" w:cs="Times New Roman"/>
                      <w:noProof/>
                      <w:sz w:val="20"/>
                      <w:szCs w:val="28"/>
                    </w:rPr>
                  </w:pPr>
                  <w:r w:rsidRPr="00205C11">
                    <w:rPr>
                      <w:rFonts w:ascii="Consolas" w:hAnsi="Consolas" w:cs="Times New Roman"/>
                      <w:noProof/>
                      <w:sz w:val="20"/>
                      <w:szCs w:val="28"/>
                    </w:rPr>
                    <w:t xml:space="preserve">        </w:t>
                  </w:r>
                  <w:r w:rsidRPr="00205C11">
                    <w:rPr>
                      <w:rFonts w:ascii="Consolas" w:hAnsi="Consolas" w:cs="Times New Roman"/>
                      <w:noProof/>
                      <w:color w:val="0000FF"/>
                      <w:sz w:val="20"/>
                      <w:szCs w:val="28"/>
                    </w:rPr>
                    <w:t>if</w:t>
                  </w:r>
                  <w:r w:rsidRPr="00205C11">
                    <w:rPr>
                      <w:rFonts w:ascii="Consolas" w:hAnsi="Consolas" w:cs="Times New Roman"/>
                      <w:noProof/>
                      <w:sz w:val="20"/>
                      <w:szCs w:val="28"/>
                    </w:rPr>
                    <w:t xml:space="preserve"> (</w:t>
                  </w:r>
                  <w:r w:rsidRPr="00205C11">
                    <w:rPr>
                      <w:rFonts w:ascii="Consolas" w:hAnsi="Consolas" w:cs="Times New Roman"/>
                      <w:noProof/>
                      <w:color w:val="2B91AF"/>
                      <w:sz w:val="20"/>
                      <w:szCs w:val="28"/>
                    </w:rPr>
                    <w:t>ClaimsVerification</w:t>
                  </w:r>
                  <w:r w:rsidRPr="00205C11">
                    <w:rPr>
                      <w:rFonts w:ascii="Consolas" w:hAnsi="Consolas" w:cs="Times New Roman"/>
                      <w:noProof/>
                      <w:sz w:val="20"/>
                      <w:szCs w:val="28"/>
                    </w:rPr>
                    <w:t>.PowerToolsPermission)</w:t>
                  </w:r>
                </w:p>
                <w:p w:rsidR="001B44D9" w:rsidRPr="004D7AD9" w:rsidRDefault="00205C11" w:rsidP="00BA673F">
                  <w:pPr>
                    <w:autoSpaceDE w:val="0"/>
                    <w:autoSpaceDN w:val="0"/>
                    <w:adjustRightInd w:val="0"/>
                    <w:spacing w:after="0" w:line="240" w:lineRule="auto"/>
                    <w:jc w:val="left"/>
                    <w:rPr>
                      <w:rFonts w:ascii="Consolas" w:hAnsi="Consolas" w:cs="Times New Roman"/>
                      <w:noProof/>
                      <w:sz w:val="20"/>
                      <w:szCs w:val="28"/>
                    </w:rPr>
                  </w:pPr>
                  <w:r w:rsidRPr="00205C11">
                    <w:rPr>
                      <w:rFonts w:ascii="Consolas" w:hAnsi="Consolas" w:cs="Times New Roman"/>
                      <w:noProof/>
                      <w:sz w:val="20"/>
                      <w:szCs w:val="28"/>
                    </w:rPr>
                    <w:t xml:space="preserve">             toolList.DataSource = </w:t>
                  </w:r>
                  <w:r w:rsidRPr="00205C11">
                    <w:rPr>
                      <w:rFonts w:ascii="Consolas" w:hAnsi="Consolas" w:cs="Times New Roman"/>
                      <w:noProof/>
                      <w:color w:val="2B91AF"/>
                      <w:sz w:val="20"/>
                      <w:szCs w:val="28"/>
                    </w:rPr>
                    <w:t>ToolUtility</w:t>
                  </w:r>
                  <w:r w:rsidRPr="00205C11">
                    <w:rPr>
                      <w:rFonts w:ascii="Consolas" w:hAnsi="Consolas" w:cs="Times New Roman"/>
                      <w:noProof/>
                      <w:sz w:val="20"/>
                      <w:szCs w:val="28"/>
                    </w:rPr>
                    <w:t>.AllTools();</w:t>
                  </w:r>
                </w:p>
                <w:p w:rsidR="001B44D9" w:rsidRPr="004D7AD9" w:rsidRDefault="00205C11" w:rsidP="00BA673F">
                  <w:pPr>
                    <w:autoSpaceDE w:val="0"/>
                    <w:autoSpaceDN w:val="0"/>
                    <w:adjustRightInd w:val="0"/>
                    <w:spacing w:after="0" w:line="240" w:lineRule="auto"/>
                    <w:jc w:val="left"/>
                    <w:rPr>
                      <w:rFonts w:ascii="Consolas" w:hAnsi="Consolas" w:cs="Times New Roman"/>
                      <w:noProof/>
                      <w:sz w:val="20"/>
                      <w:szCs w:val="28"/>
                    </w:rPr>
                  </w:pPr>
                  <w:r w:rsidRPr="00205C11">
                    <w:rPr>
                      <w:rFonts w:ascii="Consolas" w:hAnsi="Consolas" w:cs="Times New Roman"/>
                      <w:noProof/>
                      <w:sz w:val="20"/>
                      <w:szCs w:val="28"/>
                    </w:rPr>
                    <w:t xml:space="preserve">        </w:t>
                  </w:r>
                  <w:r w:rsidRPr="00205C11">
                    <w:rPr>
                      <w:rFonts w:ascii="Consolas" w:hAnsi="Consolas" w:cs="Times New Roman"/>
                      <w:noProof/>
                      <w:color w:val="0000FF"/>
                      <w:sz w:val="20"/>
                      <w:szCs w:val="28"/>
                    </w:rPr>
                    <w:t>else</w:t>
                  </w:r>
                  <w:r w:rsidRPr="00205C11">
                    <w:rPr>
                      <w:rFonts w:ascii="Consolas" w:hAnsi="Consolas" w:cs="Times New Roman"/>
                      <w:noProof/>
                      <w:sz w:val="20"/>
                      <w:szCs w:val="28"/>
                    </w:rPr>
                    <w:t xml:space="preserve"> toolList.DataSource = </w:t>
                  </w:r>
                  <w:r w:rsidRPr="00205C11">
                    <w:rPr>
                      <w:rFonts w:ascii="Consolas" w:hAnsi="Consolas" w:cs="Times New Roman"/>
                      <w:noProof/>
                      <w:color w:val="2B91AF"/>
                      <w:sz w:val="20"/>
                      <w:szCs w:val="28"/>
                    </w:rPr>
                    <w:t>ToolUtility</w:t>
                  </w:r>
                  <w:r w:rsidRPr="00205C11">
                    <w:rPr>
                      <w:rFonts w:ascii="Consolas" w:hAnsi="Consolas" w:cs="Times New Roman"/>
                      <w:noProof/>
                      <w:sz w:val="20"/>
                      <w:szCs w:val="28"/>
                    </w:rPr>
                    <w:t>.HandTools();</w:t>
                  </w:r>
                </w:p>
                <w:p w:rsidR="001B44D9" w:rsidRPr="004D7AD9" w:rsidRDefault="001B44D9" w:rsidP="00BA673F">
                  <w:pPr>
                    <w:autoSpaceDE w:val="0"/>
                    <w:autoSpaceDN w:val="0"/>
                    <w:adjustRightInd w:val="0"/>
                    <w:spacing w:after="0" w:line="240" w:lineRule="auto"/>
                    <w:jc w:val="left"/>
                    <w:rPr>
                      <w:rFonts w:ascii="Consolas" w:hAnsi="Consolas" w:cs="Times New Roman"/>
                      <w:noProof/>
                      <w:sz w:val="20"/>
                      <w:szCs w:val="28"/>
                    </w:rPr>
                  </w:pPr>
                </w:p>
                <w:p w:rsidR="001B44D9" w:rsidRPr="004D7AD9" w:rsidRDefault="00205C11" w:rsidP="00BA673F">
                  <w:pPr>
                    <w:autoSpaceDE w:val="0"/>
                    <w:autoSpaceDN w:val="0"/>
                    <w:adjustRightInd w:val="0"/>
                    <w:spacing w:after="0" w:line="240" w:lineRule="auto"/>
                    <w:jc w:val="left"/>
                    <w:rPr>
                      <w:rFonts w:ascii="Consolas" w:hAnsi="Consolas" w:cs="Times New Roman"/>
                      <w:noProof/>
                      <w:sz w:val="20"/>
                      <w:szCs w:val="28"/>
                    </w:rPr>
                  </w:pPr>
                  <w:r w:rsidRPr="00205C11">
                    <w:rPr>
                      <w:rFonts w:ascii="Consolas" w:hAnsi="Consolas" w:cs="Times New Roman"/>
                      <w:noProof/>
                      <w:sz w:val="20"/>
                      <w:szCs w:val="28"/>
                    </w:rPr>
                    <w:t xml:space="preserve">        toolList.DataBind();</w:t>
                  </w:r>
                </w:p>
                <w:p w:rsidR="001B44D9" w:rsidRPr="004D7AD9" w:rsidRDefault="00205C11" w:rsidP="00BA673F">
                  <w:pPr>
                    <w:autoSpaceDE w:val="0"/>
                    <w:autoSpaceDN w:val="0"/>
                    <w:adjustRightInd w:val="0"/>
                    <w:spacing w:after="0" w:line="240" w:lineRule="auto"/>
                    <w:jc w:val="left"/>
                    <w:rPr>
                      <w:rFonts w:ascii="Consolas" w:hAnsi="Consolas" w:cs="Times New Roman"/>
                      <w:noProof/>
                      <w:sz w:val="20"/>
                      <w:szCs w:val="28"/>
                    </w:rPr>
                  </w:pPr>
                  <w:r w:rsidRPr="00205C11">
                    <w:rPr>
                      <w:rFonts w:ascii="Consolas" w:hAnsi="Consolas" w:cs="Times New Roman"/>
                      <w:noProof/>
                      <w:sz w:val="20"/>
                      <w:szCs w:val="28"/>
                    </w:rPr>
                    <w:t xml:space="preserve">    }</w:t>
                  </w:r>
                </w:p>
                <w:p w:rsidR="001B44D9" w:rsidRPr="004D7AD9" w:rsidRDefault="00205C11" w:rsidP="00BA673F">
                  <w:pPr>
                    <w:autoSpaceDE w:val="0"/>
                    <w:autoSpaceDN w:val="0"/>
                    <w:adjustRightInd w:val="0"/>
                    <w:spacing w:after="0" w:line="240" w:lineRule="auto"/>
                    <w:jc w:val="left"/>
                    <w:rPr>
                      <w:rFonts w:ascii="Consolas" w:hAnsi="Consolas" w:cs="Times New Roman"/>
                      <w:noProof/>
                      <w:sz w:val="20"/>
                      <w:szCs w:val="28"/>
                    </w:rPr>
                  </w:pPr>
                  <w:r w:rsidRPr="00205C11">
                    <w:rPr>
                      <w:rFonts w:ascii="Consolas" w:hAnsi="Consolas" w:cs="Times New Roman"/>
                      <w:noProof/>
                      <w:sz w:val="20"/>
                      <w:szCs w:val="28"/>
                    </w:rPr>
                    <w:t>}</w:t>
                  </w:r>
                </w:p>
                <w:p w:rsidR="001B44D9" w:rsidRPr="00BA673F" w:rsidRDefault="001B44D9" w:rsidP="00BA673F">
                  <w:pPr>
                    <w:rPr>
                      <w:sz w:val="16"/>
                    </w:rPr>
                  </w:pPr>
                </w:p>
              </w:txbxContent>
            </v:textbox>
            <w10:wrap type="none"/>
            <w10:anchorlock/>
          </v:shape>
        </w:pict>
      </w:r>
    </w:p>
    <w:p w:rsidR="00024D70" w:rsidRDefault="00BA673F" w:rsidP="006268DD">
      <w:pPr>
        <w:pStyle w:val="Caption"/>
      </w:pPr>
      <w:bookmarkStart w:id="69" w:name="_Ref215019383"/>
      <w:r>
        <w:t xml:space="preserve">Figure </w:t>
      </w:r>
      <w:r w:rsidR="00205C11">
        <w:fldChar w:fldCharType="begin"/>
      </w:r>
      <w:r w:rsidR="0045552A">
        <w:instrText xml:space="preserve"> SEQ Figure \* ARABIC </w:instrText>
      </w:r>
      <w:r w:rsidR="00205C11">
        <w:fldChar w:fldCharType="separate"/>
      </w:r>
      <w:r w:rsidR="00F12650">
        <w:rPr>
          <w:noProof/>
        </w:rPr>
        <w:t>35</w:t>
      </w:r>
      <w:r w:rsidR="00205C11">
        <w:fldChar w:fldCharType="end"/>
      </w:r>
      <w:bookmarkEnd w:id="69"/>
      <w:r>
        <w:t>: Selectively binding to data depending on claims</w:t>
      </w:r>
    </w:p>
    <w:p w:rsidR="0030525F" w:rsidRDefault="0024552D" w:rsidP="006268DD">
      <w:r>
        <w:t xml:space="preserve">The </w:t>
      </w:r>
      <w:r w:rsidR="00371A95">
        <w:t xml:space="preserve">above code uses a helper class called ClaimsVerification, which </w:t>
      </w:r>
      <w:r>
        <w:t>uses the Geneva Framework to search the user’s token for Action claims. One easy way to do this is by using LINQ</w:t>
      </w:r>
      <w:r w:rsidR="004D7AD9">
        <w:t xml:space="preserve"> (see </w:t>
      </w:r>
      <w:r w:rsidR="00205C11">
        <w:fldChar w:fldCharType="begin"/>
      </w:r>
      <w:r w:rsidR="00C231AE">
        <w:instrText xml:space="preserve"> REF _Ref215019812 \h </w:instrText>
      </w:r>
      <w:r w:rsidR="00205C11">
        <w:fldChar w:fldCharType="separate"/>
      </w:r>
      <w:r w:rsidR="00F12650">
        <w:t xml:space="preserve">Figure </w:t>
      </w:r>
      <w:r w:rsidR="00F12650">
        <w:rPr>
          <w:noProof/>
        </w:rPr>
        <w:t>36</w:t>
      </w:r>
      <w:r w:rsidR="00205C11">
        <w:fldChar w:fldCharType="end"/>
      </w:r>
      <w:r w:rsidR="004D7AD9">
        <w:t>)</w:t>
      </w:r>
      <w:r>
        <w:t>.</w:t>
      </w:r>
    </w:p>
    <w:p w:rsidR="0030525F" w:rsidRDefault="00205C11" w:rsidP="006268DD">
      <w:r>
        <w:pict>
          <v:shape id="_x0000_s1053" type="#_x0000_t202" style="width:470.6pt;height:179.4pt;mso-position-horizontal-relative:char;mso-position-vertical-relative:line;mso-width-relative:margin;mso-height-relative:margin">
            <v:textbox style="mso-next-textbox:#_x0000_s1053">
              <w:txbxContent>
                <w:p w:rsidR="001B44D9" w:rsidRPr="004D7AD9" w:rsidRDefault="00205C11" w:rsidP="00C231AE">
                  <w:pPr>
                    <w:autoSpaceDE w:val="0"/>
                    <w:autoSpaceDN w:val="0"/>
                    <w:adjustRightInd w:val="0"/>
                    <w:spacing w:after="0" w:line="240" w:lineRule="auto"/>
                    <w:jc w:val="left"/>
                    <w:rPr>
                      <w:rFonts w:ascii="Consolas" w:hAnsi="Consolas" w:cs="Times New Roman"/>
                      <w:noProof/>
                      <w:sz w:val="20"/>
                      <w:szCs w:val="28"/>
                    </w:rPr>
                  </w:pPr>
                  <w:r w:rsidRPr="00205C11">
                    <w:rPr>
                      <w:rFonts w:ascii="Consolas" w:hAnsi="Consolas" w:cs="Times New Roman"/>
                      <w:noProof/>
                      <w:color w:val="0000FF"/>
                      <w:sz w:val="20"/>
                      <w:szCs w:val="28"/>
                    </w:rPr>
                    <w:t>public</w:t>
                  </w:r>
                  <w:r w:rsidRPr="00205C11">
                    <w:rPr>
                      <w:rFonts w:ascii="Consolas" w:hAnsi="Consolas" w:cs="Times New Roman"/>
                      <w:noProof/>
                      <w:sz w:val="20"/>
                      <w:szCs w:val="28"/>
                    </w:rPr>
                    <w:t xml:space="preserve"> </w:t>
                  </w:r>
                  <w:r w:rsidRPr="00205C11">
                    <w:rPr>
                      <w:rFonts w:ascii="Consolas" w:hAnsi="Consolas" w:cs="Times New Roman"/>
                      <w:noProof/>
                      <w:color w:val="0000FF"/>
                      <w:sz w:val="20"/>
                      <w:szCs w:val="28"/>
                    </w:rPr>
                    <w:t>static</w:t>
                  </w:r>
                  <w:r w:rsidRPr="00205C11">
                    <w:rPr>
                      <w:rFonts w:ascii="Consolas" w:hAnsi="Consolas" w:cs="Times New Roman"/>
                      <w:noProof/>
                      <w:sz w:val="20"/>
                      <w:szCs w:val="28"/>
                    </w:rPr>
                    <w:t xml:space="preserve"> </w:t>
                  </w:r>
                  <w:r w:rsidRPr="00205C11">
                    <w:rPr>
                      <w:rFonts w:ascii="Consolas" w:hAnsi="Consolas" w:cs="Times New Roman"/>
                      <w:noProof/>
                      <w:color w:val="2B91AF"/>
                      <w:sz w:val="20"/>
                      <w:szCs w:val="28"/>
                    </w:rPr>
                    <w:t>Boolean</w:t>
                  </w:r>
                  <w:r w:rsidRPr="00205C11">
                    <w:rPr>
                      <w:rFonts w:ascii="Consolas" w:hAnsi="Consolas" w:cs="Times New Roman"/>
                      <w:noProof/>
                      <w:sz w:val="20"/>
                      <w:szCs w:val="28"/>
                    </w:rPr>
                    <w:t xml:space="preserve"> PowerToolsPermission</w:t>
                  </w:r>
                </w:p>
                <w:p w:rsidR="001B44D9" w:rsidRPr="004D7AD9" w:rsidRDefault="00205C11" w:rsidP="00C231AE">
                  <w:pPr>
                    <w:autoSpaceDE w:val="0"/>
                    <w:autoSpaceDN w:val="0"/>
                    <w:adjustRightInd w:val="0"/>
                    <w:spacing w:after="0" w:line="240" w:lineRule="auto"/>
                    <w:jc w:val="left"/>
                    <w:rPr>
                      <w:rFonts w:ascii="Consolas" w:hAnsi="Consolas" w:cs="Times New Roman"/>
                      <w:noProof/>
                      <w:sz w:val="20"/>
                      <w:szCs w:val="28"/>
                    </w:rPr>
                  </w:pPr>
                  <w:r w:rsidRPr="00205C11">
                    <w:rPr>
                      <w:rFonts w:ascii="Consolas" w:hAnsi="Consolas" w:cs="Times New Roman"/>
                      <w:noProof/>
                      <w:sz w:val="20"/>
                      <w:szCs w:val="28"/>
                    </w:rPr>
                    <w:t>{</w:t>
                  </w:r>
                </w:p>
                <w:p w:rsidR="001B44D9" w:rsidRPr="004D7AD9" w:rsidRDefault="00205C11" w:rsidP="00C231AE">
                  <w:pPr>
                    <w:autoSpaceDE w:val="0"/>
                    <w:autoSpaceDN w:val="0"/>
                    <w:adjustRightInd w:val="0"/>
                    <w:spacing w:after="0" w:line="240" w:lineRule="auto"/>
                    <w:jc w:val="left"/>
                    <w:rPr>
                      <w:rFonts w:ascii="Consolas" w:hAnsi="Consolas" w:cs="Times New Roman"/>
                      <w:noProof/>
                      <w:color w:val="0000FF"/>
                      <w:sz w:val="20"/>
                      <w:szCs w:val="28"/>
                    </w:rPr>
                  </w:pPr>
                  <w:r w:rsidRPr="00205C11">
                    <w:rPr>
                      <w:rFonts w:ascii="Consolas" w:hAnsi="Consolas" w:cs="Times New Roman"/>
                      <w:noProof/>
                      <w:sz w:val="20"/>
                      <w:szCs w:val="28"/>
                    </w:rPr>
                    <w:t xml:space="preserve">    </w:t>
                  </w:r>
                  <w:r w:rsidRPr="00205C11">
                    <w:rPr>
                      <w:rFonts w:ascii="Consolas" w:hAnsi="Consolas" w:cs="Times New Roman"/>
                      <w:noProof/>
                      <w:color w:val="0000FF"/>
                      <w:sz w:val="20"/>
                      <w:szCs w:val="28"/>
                    </w:rPr>
                    <w:t>get</w:t>
                  </w:r>
                </w:p>
                <w:p w:rsidR="001B44D9" w:rsidRPr="004D7AD9" w:rsidRDefault="00205C11" w:rsidP="00C231AE">
                  <w:pPr>
                    <w:autoSpaceDE w:val="0"/>
                    <w:autoSpaceDN w:val="0"/>
                    <w:adjustRightInd w:val="0"/>
                    <w:spacing w:after="0" w:line="240" w:lineRule="auto"/>
                    <w:jc w:val="left"/>
                    <w:rPr>
                      <w:rFonts w:ascii="Consolas" w:hAnsi="Consolas" w:cs="Times New Roman"/>
                      <w:noProof/>
                      <w:sz w:val="20"/>
                      <w:szCs w:val="28"/>
                    </w:rPr>
                  </w:pPr>
                  <w:r w:rsidRPr="00205C11">
                    <w:rPr>
                      <w:rFonts w:ascii="Consolas" w:hAnsi="Consolas" w:cs="Times New Roman"/>
                      <w:noProof/>
                      <w:sz w:val="20"/>
                      <w:szCs w:val="28"/>
                    </w:rPr>
                    <w:t xml:space="preserve">    {</w:t>
                  </w:r>
                </w:p>
                <w:p w:rsidR="001B44D9" w:rsidRPr="004D7AD9" w:rsidRDefault="00205C11" w:rsidP="00C231AE">
                  <w:pPr>
                    <w:autoSpaceDE w:val="0"/>
                    <w:autoSpaceDN w:val="0"/>
                    <w:adjustRightInd w:val="0"/>
                    <w:spacing w:after="0" w:line="240" w:lineRule="auto"/>
                    <w:jc w:val="left"/>
                    <w:rPr>
                      <w:rFonts w:ascii="Consolas" w:hAnsi="Consolas" w:cs="Times New Roman"/>
                      <w:noProof/>
                      <w:sz w:val="20"/>
                      <w:szCs w:val="28"/>
                    </w:rPr>
                  </w:pPr>
                  <w:r w:rsidRPr="00205C11">
                    <w:rPr>
                      <w:rFonts w:ascii="Consolas" w:hAnsi="Consolas" w:cs="Times New Roman"/>
                      <w:noProof/>
                      <w:sz w:val="20"/>
                      <w:szCs w:val="28"/>
                    </w:rPr>
                    <w:t xml:space="preserve">        </w:t>
                  </w:r>
                  <w:r w:rsidRPr="00205C11">
                    <w:rPr>
                      <w:rFonts w:ascii="Consolas" w:hAnsi="Consolas" w:cs="Times New Roman"/>
                      <w:noProof/>
                      <w:color w:val="2B91AF"/>
                      <w:sz w:val="20"/>
                      <w:szCs w:val="28"/>
                    </w:rPr>
                    <w:t>IClaimsIdentity</w:t>
                  </w:r>
                  <w:r w:rsidRPr="00205C11">
                    <w:rPr>
                      <w:rFonts w:ascii="Consolas" w:hAnsi="Consolas" w:cs="Times New Roman"/>
                      <w:noProof/>
                      <w:sz w:val="20"/>
                      <w:szCs w:val="28"/>
                    </w:rPr>
                    <w:t xml:space="preserve"> identity =</w:t>
                  </w:r>
                </w:p>
                <w:p w:rsidR="001B44D9" w:rsidRPr="004D7AD9" w:rsidRDefault="00205C11" w:rsidP="00C231AE">
                  <w:pPr>
                    <w:autoSpaceDE w:val="0"/>
                    <w:autoSpaceDN w:val="0"/>
                    <w:adjustRightInd w:val="0"/>
                    <w:spacing w:after="0" w:line="240" w:lineRule="auto"/>
                    <w:jc w:val="left"/>
                    <w:rPr>
                      <w:rFonts w:ascii="Consolas" w:hAnsi="Consolas" w:cs="Times New Roman"/>
                      <w:noProof/>
                      <w:sz w:val="20"/>
                      <w:szCs w:val="28"/>
                    </w:rPr>
                  </w:pPr>
                  <w:r w:rsidRPr="00205C11">
                    <w:rPr>
                      <w:rFonts w:ascii="Consolas" w:hAnsi="Consolas" w:cs="Times New Roman"/>
                      <w:noProof/>
                      <w:sz w:val="20"/>
                      <w:szCs w:val="28"/>
                    </w:rPr>
                    <w:t xml:space="preserve">            </w:t>
                  </w:r>
                  <w:r w:rsidRPr="00205C11">
                    <w:rPr>
                      <w:rFonts w:ascii="Consolas" w:hAnsi="Consolas" w:cs="Times New Roman"/>
                      <w:noProof/>
                      <w:color w:val="2B91AF"/>
                      <w:sz w:val="20"/>
                      <w:szCs w:val="28"/>
                    </w:rPr>
                    <w:t>Thread</w:t>
                  </w:r>
                  <w:r w:rsidRPr="00205C11">
                    <w:rPr>
                      <w:rFonts w:ascii="Consolas" w:hAnsi="Consolas" w:cs="Times New Roman"/>
                      <w:noProof/>
                      <w:sz w:val="20"/>
                      <w:szCs w:val="28"/>
                    </w:rPr>
                    <w:t xml:space="preserve">.CurrentPrincipal.Identity </w:t>
                  </w:r>
                  <w:r w:rsidRPr="00205C11">
                    <w:rPr>
                      <w:rFonts w:ascii="Consolas" w:hAnsi="Consolas" w:cs="Times New Roman"/>
                      <w:noProof/>
                      <w:color w:val="0000FF"/>
                      <w:sz w:val="20"/>
                      <w:szCs w:val="28"/>
                    </w:rPr>
                    <w:t>as</w:t>
                  </w:r>
                  <w:r w:rsidRPr="00205C11">
                    <w:rPr>
                      <w:rFonts w:ascii="Consolas" w:hAnsi="Consolas" w:cs="Times New Roman"/>
                      <w:noProof/>
                      <w:sz w:val="20"/>
                      <w:szCs w:val="28"/>
                    </w:rPr>
                    <w:t xml:space="preserve"> </w:t>
                  </w:r>
                  <w:r w:rsidRPr="00205C11">
                    <w:rPr>
                      <w:rFonts w:ascii="Consolas" w:hAnsi="Consolas" w:cs="Times New Roman"/>
                      <w:noProof/>
                      <w:color w:val="2B91AF"/>
                      <w:sz w:val="20"/>
                      <w:szCs w:val="28"/>
                    </w:rPr>
                    <w:t>IClaimsIdentity</w:t>
                  </w:r>
                  <w:r w:rsidRPr="00205C11">
                    <w:rPr>
                      <w:rFonts w:ascii="Consolas" w:hAnsi="Consolas" w:cs="Times New Roman"/>
                      <w:noProof/>
                      <w:sz w:val="20"/>
                      <w:szCs w:val="28"/>
                    </w:rPr>
                    <w:t>;</w:t>
                  </w:r>
                </w:p>
                <w:p w:rsidR="001B44D9" w:rsidRPr="004D7AD9" w:rsidRDefault="00205C11" w:rsidP="00C231AE">
                  <w:pPr>
                    <w:autoSpaceDE w:val="0"/>
                    <w:autoSpaceDN w:val="0"/>
                    <w:adjustRightInd w:val="0"/>
                    <w:spacing w:after="0" w:line="240" w:lineRule="auto"/>
                    <w:jc w:val="left"/>
                    <w:rPr>
                      <w:rFonts w:ascii="Consolas" w:hAnsi="Consolas" w:cs="Times New Roman"/>
                      <w:noProof/>
                      <w:sz w:val="20"/>
                      <w:szCs w:val="28"/>
                    </w:rPr>
                  </w:pPr>
                  <w:r w:rsidRPr="00205C11">
                    <w:rPr>
                      <w:rFonts w:ascii="Consolas" w:hAnsi="Consolas" w:cs="Times New Roman"/>
                      <w:noProof/>
                      <w:sz w:val="20"/>
                      <w:szCs w:val="28"/>
                    </w:rPr>
                    <w:t xml:space="preserve">        </w:t>
                  </w:r>
                  <w:r w:rsidRPr="00205C11">
                    <w:rPr>
                      <w:rFonts w:ascii="Consolas" w:hAnsi="Consolas" w:cs="Times New Roman"/>
                      <w:noProof/>
                      <w:color w:val="0000FF"/>
                      <w:sz w:val="20"/>
                      <w:szCs w:val="28"/>
                    </w:rPr>
                    <w:t>if</w:t>
                  </w:r>
                  <w:r w:rsidRPr="00205C11">
                    <w:rPr>
                      <w:rFonts w:ascii="Consolas" w:hAnsi="Consolas" w:cs="Times New Roman"/>
                      <w:noProof/>
                      <w:sz w:val="20"/>
                      <w:szCs w:val="28"/>
                    </w:rPr>
                    <w:t xml:space="preserve"> (identity == </w:t>
                  </w:r>
                  <w:r w:rsidRPr="00205C11">
                    <w:rPr>
                      <w:rFonts w:ascii="Consolas" w:hAnsi="Consolas" w:cs="Times New Roman"/>
                      <w:noProof/>
                      <w:color w:val="0000FF"/>
                      <w:sz w:val="20"/>
                      <w:szCs w:val="28"/>
                    </w:rPr>
                    <w:t>null</w:t>
                  </w:r>
                  <w:r w:rsidRPr="00205C11">
                    <w:rPr>
                      <w:rFonts w:ascii="Consolas" w:hAnsi="Consolas" w:cs="Times New Roman"/>
                      <w:noProof/>
                      <w:sz w:val="20"/>
                      <w:szCs w:val="28"/>
                    </w:rPr>
                    <w:t xml:space="preserve">) </w:t>
                  </w:r>
                  <w:r w:rsidRPr="00205C11">
                    <w:rPr>
                      <w:rFonts w:ascii="Consolas" w:hAnsi="Consolas" w:cs="Times New Roman"/>
                      <w:noProof/>
                      <w:color w:val="0000FF"/>
                      <w:sz w:val="20"/>
                      <w:szCs w:val="28"/>
                    </w:rPr>
                    <w:t>return</w:t>
                  </w:r>
                  <w:r w:rsidRPr="00205C11">
                    <w:rPr>
                      <w:rFonts w:ascii="Consolas" w:hAnsi="Consolas" w:cs="Times New Roman"/>
                      <w:noProof/>
                      <w:sz w:val="20"/>
                      <w:szCs w:val="28"/>
                    </w:rPr>
                    <w:t xml:space="preserve"> </w:t>
                  </w:r>
                  <w:r w:rsidRPr="00205C11">
                    <w:rPr>
                      <w:rFonts w:ascii="Consolas" w:hAnsi="Consolas" w:cs="Times New Roman"/>
                      <w:noProof/>
                      <w:color w:val="0000FF"/>
                      <w:sz w:val="20"/>
                      <w:szCs w:val="28"/>
                    </w:rPr>
                    <w:t>false</w:t>
                  </w:r>
                  <w:r w:rsidRPr="00205C11">
                    <w:rPr>
                      <w:rFonts w:ascii="Consolas" w:hAnsi="Consolas" w:cs="Times New Roman"/>
                      <w:noProof/>
                      <w:sz w:val="20"/>
                      <w:szCs w:val="28"/>
                    </w:rPr>
                    <w:t>;</w:t>
                  </w:r>
                </w:p>
                <w:p w:rsidR="001B44D9" w:rsidRPr="004D7AD9" w:rsidRDefault="001B44D9" w:rsidP="00C231AE">
                  <w:pPr>
                    <w:autoSpaceDE w:val="0"/>
                    <w:autoSpaceDN w:val="0"/>
                    <w:adjustRightInd w:val="0"/>
                    <w:spacing w:after="0" w:line="240" w:lineRule="auto"/>
                    <w:jc w:val="left"/>
                    <w:rPr>
                      <w:rFonts w:ascii="Consolas" w:hAnsi="Consolas" w:cs="Times New Roman"/>
                      <w:noProof/>
                      <w:sz w:val="20"/>
                      <w:szCs w:val="28"/>
                    </w:rPr>
                  </w:pPr>
                </w:p>
                <w:p w:rsidR="001B44D9" w:rsidRPr="004D7AD9" w:rsidRDefault="00205C11" w:rsidP="00C231AE">
                  <w:pPr>
                    <w:autoSpaceDE w:val="0"/>
                    <w:autoSpaceDN w:val="0"/>
                    <w:adjustRightInd w:val="0"/>
                    <w:spacing w:after="0" w:line="240" w:lineRule="auto"/>
                    <w:jc w:val="left"/>
                    <w:rPr>
                      <w:rFonts w:ascii="Consolas" w:hAnsi="Consolas" w:cs="Times New Roman"/>
                      <w:noProof/>
                      <w:sz w:val="20"/>
                      <w:szCs w:val="28"/>
                    </w:rPr>
                  </w:pPr>
                  <w:r w:rsidRPr="00205C11">
                    <w:rPr>
                      <w:rFonts w:ascii="Consolas" w:hAnsi="Consolas" w:cs="Times New Roman"/>
                      <w:noProof/>
                      <w:sz w:val="20"/>
                      <w:szCs w:val="28"/>
                    </w:rPr>
                    <w:t xml:space="preserve">        </w:t>
                  </w:r>
                  <w:r w:rsidRPr="00205C11">
                    <w:rPr>
                      <w:rFonts w:ascii="Consolas" w:hAnsi="Consolas" w:cs="Times New Roman"/>
                      <w:noProof/>
                      <w:color w:val="0000FF"/>
                      <w:sz w:val="20"/>
                      <w:szCs w:val="28"/>
                    </w:rPr>
                    <w:t>return</w:t>
                  </w:r>
                  <w:r w:rsidRPr="00205C11">
                    <w:rPr>
                      <w:rFonts w:ascii="Consolas" w:hAnsi="Consolas" w:cs="Times New Roman"/>
                      <w:noProof/>
                      <w:sz w:val="20"/>
                      <w:szCs w:val="28"/>
                    </w:rPr>
                    <w:t xml:space="preserve"> identity.Claims</w:t>
                  </w:r>
                </w:p>
                <w:p w:rsidR="001B44D9" w:rsidRPr="004D7AD9" w:rsidRDefault="00205C11" w:rsidP="00C231AE">
                  <w:pPr>
                    <w:autoSpaceDE w:val="0"/>
                    <w:autoSpaceDN w:val="0"/>
                    <w:adjustRightInd w:val="0"/>
                    <w:spacing w:after="0" w:line="240" w:lineRule="auto"/>
                    <w:jc w:val="left"/>
                    <w:rPr>
                      <w:rFonts w:ascii="Consolas" w:hAnsi="Consolas" w:cs="Times New Roman"/>
                      <w:noProof/>
                      <w:sz w:val="20"/>
                      <w:szCs w:val="28"/>
                    </w:rPr>
                  </w:pPr>
                  <w:r w:rsidRPr="00205C11">
                    <w:rPr>
                      <w:rFonts w:ascii="Consolas" w:hAnsi="Consolas" w:cs="Times New Roman"/>
                      <w:noProof/>
                      <w:sz w:val="20"/>
                      <w:szCs w:val="28"/>
                    </w:rPr>
                    <w:t xml:space="preserve">            .Where(claim =&gt; claim.ClaimType.Equals(ActionClaim) &amp;&amp;</w:t>
                  </w:r>
                </w:p>
                <w:p w:rsidR="001B44D9" w:rsidRPr="004D7AD9" w:rsidRDefault="00205C11" w:rsidP="00C231AE">
                  <w:pPr>
                    <w:autoSpaceDE w:val="0"/>
                    <w:autoSpaceDN w:val="0"/>
                    <w:adjustRightInd w:val="0"/>
                    <w:spacing w:after="0" w:line="240" w:lineRule="auto"/>
                    <w:jc w:val="left"/>
                    <w:rPr>
                      <w:rFonts w:ascii="Consolas" w:hAnsi="Consolas" w:cs="Times New Roman"/>
                      <w:noProof/>
                      <w:sz w:val="20"/>
                      <w:szCs w:val="28"/>
                    </w:rPr>
                  </w:pPr>
                  <w:r w:rsidRPr="00205C11">
                    <w:rPr>
                      <w:rFonts w:ascii="Consolas" w:hAnsi="Consolas" w:cs="Times New Roman"/>
                      <w:noProof/>
                      <w:sz w:val="20"/>
                      <w:szCs w:val="28"/>
                    </w:rPr>
                    <w:t xml:space="preserve">                   claim.Value.Equals(</w:t>
                  </w:r>
                  <w:r w:rsidRPr="00205C11">
                    <w:rPr>
                      <w:rFonts w:ascii="Consolas" w:hAnsi="Consolas" w:cs="Times New Roman"/>
                      <w:noProof/>
                      <w:color w:val="A31515"/>
                      <w:sz w:val="20"/>
                      <w:szCs w:val="28"/>
                    </w:rPr>
                    <w:t>"ContosoWeb.PowerTools"</w:t>
                  </w:r>
                  <w:r w:rsidRPr="00205C11">
                    <w:rPr>
                      <w:rFonts w:ascii="Consolas" w:hAnsi="Consolas" w:cs="Times New Roman"/>
                      <w:noProof/>
                      <w:sz w:val="20"/>
                      <w:szCs w:val="28"/>
                    </w:rPr>
                    <w:t>))</w:t>
                  </w:r>
                </w:p>
                <w:p w:rsidR="001B44D9" w:rsidRPr="004D7AD9" w:rsidRDefault="00205C11" w:rsidP="00C231AE">
                  <w:pPr>
                    <w:autoSpaceDE w:val="0"/>
                    <w:autoSpaceDN w:val="0"/>
                    <w:adjustRightInd w:val="0"/>
                    <w:spacing w:after="0" w:line="240" w:lineRule="auto"/>
                    <w:jc w:val="left"/>
                    <w:rPr>
                      <w:rFonts w:ascii="Consolas" w:hAnsi="Consolas" w:cs="Times New Roman"/>
                      <w:noProof/>
                      <w:sz w:val="20"/>
                      <w:szCs w:val="28"/>
                    </w:rPr>
                  </w:pPr>
                  <w:r w:rsidRPr="00205C11">
                    <w:rPr>
                      <w:rFonts w:ascii="Consolas" w:hAnsi="Consolas" w:cs="Times New Roman"/>
                      <w:noProof/>
                      <w:sz w:val="20"/>
                      <w:szCs w:val="28"/>
                    </w:rPr>
                    <w:t xml:space="preserve">            .Count() &gt; 0;</w:t>
                  </w:r>
                </w:p>
                <w:p w:rsidR="001B44D9" w:rsidRPr="004D7AD9" w:rsidRDefault="00205C11" w:rsidP="00C231AE">
                  <w:pPr>
                    <w:autoSpaceDE w:val="0"/>
                    <w:autoSpaceDN w:val="0"/>
                    <w:adjustRightInd w:val="0"/>
                    <w:spacing w:after="0" w:line="240" w:lineRule="auto"/>
                    <w:jc w:val="left"/>
                    <w:rPr>
                      <w:rFonts w:ascii="Consolas" w:hAnsi="Consolas" w:cs="Times New Roman"/>
                      <w:noProof/>
                      <w:sz w:val="20"/>
                      <w:szCs w:val="28"/>
                    </w:rPr>
                  </w:pPr>
                  <w:r w:rsidRPr="00205C11">
                    <w:rPr>
                      <w:rFonts w:ascii="Consolas" w:hAnsi="Consolas" w:cs="Times New Roman"/>
                      <w:noProof/>
                      <w:sz w:val="20"/>
                      <w:szCs w:val="28"/>
                    </w:rPr>
                    <w:t xml:space="preserve">    }</w:t>
                  </w:r>
                </w:p>
                <w:p w:rsidR="001B44D9" w:rsidRPr="004D7AD9" w:rsidRDefault="00205C11" w:rsidP="00C231AE">
                  <w:pPr>
                    <w:autoSpaceDE w:val="0"/>
                    <w:autoSpaceDN w:val="0"/>
                    <w:adjustRightInd w:val="0"/>
                    <w:spacing w:after="0" w:line="240" w:lineRule="auto"/>
                    <w:jc w:val="left"/>
                    <w:rPr>
                      <w:rFonts w:ascii="Consolas" w:hAnsi="Consolas" w:cs="Times New Roman"/>
                      <w:noProof/>
                      <w:sz w:val="20"/>
                      <w:szCs w:val="28"/>
                    </w:rPr>
                  </w:pPr>
                  <w:r w:rsidRPr="00205C11">
                    <w:rPr>
                      <w:rFonts w:ascii="Consolas" w:hAnsi="Consolas" w:cs="Times New Roman"/>
                      <w:noProof/>
                      <w:sz w:val="20"/>
                      <w:szCs w:val="28"/>
                    </w:rPr>
                    <w:t>}</w:t>
                  </w:r>
                </w:p>
                <w:p w:rsidR="001B44D9" w:rsidRPr="00C231AE" w:rsidRDefault="001B44D9" w:rsidP="00C231AE">
                  <w:pPr>
                    <w:rPr>
                      <w:sz w:val="16"/>
                    </w:rPr>
                  </w:pPr>
                </w:p>
              </w:txbxContent>
            </v:textbox>
            <w10:wrap type="none"/>
            <w10:anchorlock/>
          </v:shape>
        </w:pict>
      </w:r>
    </w:p>
    <w:p w:rsidR="0030525F" w:rsidRDefault="00C231AE" w:rsidP="006268DD">
      <w:pPr>
        <w:pStyle w:val="Caption"/>
      </w:pPr>
      <w:bookmarkStart w:id="70" w:name="_Ref215019812"/>
      <w:r>
        <w:t xml:space="preserve">Figure </w:t>
      </w:r>
      <w:r w:rsidR="00205C11">
        <w:fldChar w:fldCharType="begin"/>
      </w:r>
      <w:r w:rsidR="0045552A">
        <w:instrText xml:space="preserve"> SEQ Figure \* ARABIC </w:instrText>
      </w:r>
      <w:r w:rsidR="00205C11">
        <w:fldChar w:fldCharType="separate"/>
      </w:r>
      <w:r w:rsidR="00F12650">
        <w:rPr>
          <w:noProof/>
        </w:rPr>
        <w:t>36</w:t>
      </w:r>
      <w:r w:rsidR="00205C11">
        <w:fldChar w:fldCharType="end"/>
      </w:r>
      <w:bookmarkEnd w:id="70"/>
      <w:r>
        <w:t>: Using LINQ to search for the ContosoWeb.PowerTool Action claim</w:t>
      </w:r>
    </w:p>
    <w:p w:rsidR="00A66451" w:rsidRDefault="00D324E7" w:rsidP="006268DD">
      <w:r>
        <w:t>As you can see, it’s really not that hard to get started with ACS today in an ASP.NET application, and you can be sure that it’ll get easier in the future, as more tooling goes into Visual Studio to support the Geneva Framework</w:t>
      </w:r>
      <w:r w:rsidR="00A60A04">
        <w:t xml:space="preserve"> and ACS.</w:t>
      </w:r>
    </w:p>
    <w:p w:rsidR="00BC2CDC" w:rsidRDefault="00BC2CDC" w:rsidP="006268DD">
      <w:pPr>
        <w:pStyle w:val="Heading1"/>
      </w:pPr>
      <w:bookmarkStart w:id="71" w:name="_Toc216770184"/>
      <w:r>
        <w:lastRenderedPageBreak/>
        <w:t>Summary</w:t>
      </w:r>
      <w:bookmarkEnd w:id="71"/>
    </w:p>
    <w:p w:rsidR="001E4888" w:rsidRDefault="00FC4221" w:rsidP="006268DD">
      <w:r>
        <w:t>Claims-based programming is the future of identity on the Microsoft Windows platform, and ACS is a great way to get started</w:t>
      </w:r>
      <w:r w:rsidR="00BC2CDC">
        <w:t>. By adopting a claims-based approach to identity, your applications will benefit from single sign on, and your application developers will no longer have to worry about how they are going to authenticate users</w:t>
      </w:r>
      <w:r w:rsidR="00962547">
        <w:t>, which is a complicated and expensive business to be in</w:t>
      </w:r>
      <w:r w:rsidR="00BC2CDC">
        <w:t xml:space="preserve">. ACS can further simplify applications by handling much (if not all) of the authorization logic. </w:t>
      </w:r>
      <w:r w:rsidR="002E6157">
        <w:t>You can get started today by designing applications that are built to accept claims instead of doing their own authentication!</w:t>
      </w:r>
    </w:p>
    <w:p w:rsidR="00163059" w:rsidRDefault="00163059" w:rsidP="00163059">
      <w:pPr>
        <w:pStyle w:val="Heading1"/>
      </w:pPr>
      <w:bookmarkStart w:id="72" w:name="_Toc216262181"/>
      <w:bookmarkStart w:id="73" w:name="_Toc216770185"/>
      <w:r>
        <w:t>Additional Resources</w:t>
      </w:r>
      <w:bookmarkEnd w:id="72"/>
      <w:bookmarkEnd w:id="73"/>
    </w:p>
    <w:p w:rsidR="00163059" w:rsidRPr="004878D5" w:rsidRDefault="00163059" w:rsidP="00163059">
      <w:r>
        <w:t>We’ve provided links to several resources below that will further your education on the suite of Microsoft® .NET Services</w:t>
      </w:r>
      <w:r w:rsidR="003D1B63">
        <w:t xml:space="preserve"> and the .NET Access Control Service </w:t>
      </w:r>
      <w:r>
        <w:t>in particular.</w:t>
      </w:r>
    </w:p>
    <w:p w:rsidR="00163059" w:rsidRDefault="00163059" w:rsidP="00163059">
      <w:pPr>
        <w:pStyle w:val="Heading2"/>
      </w:pPr>
      <w:bookmarkStart w:id="74" w:name="_Toc216262182"/>
      <w:bookmarkStart w:id="75" w:name="_Toc216770186"/>
      <w:r>
        <w:t>Microsoft® .NET Services Whitepaper Series</w:t>
      </w:r>
      <w:bookmarkEnd w:id="74"/>
      <w:bookmarkEnd w:id="75"/>
    </w:p>
    <w:p w:rsidR="00163059" w:rsidRDefault="00163059" w:rsidP="00163059">
      <w:pPr>
        <w:pStyle w:val="ListParagraph"/>
        <w:numPr>
          <w:ilvl w:val="0"/>
          <w:numId w:val="3"/>
        </w:numPr>
        <w:jc w:val="left"/>
      </w:pPr>
      <w:r>
        <w:t>An Introduction to Microsoft .NET Services for Developers</w:t>
      </w:r>
    </w:p>
    <w:p w:rsidR="00163059" w:rsidRDefault="00205C11" w:rsidP="00163059">
      <w:pPr>
        <w:pStyle w:val="ListParagraph"/>
        <w:numPr>
          <w:ilvl w:val="1"/>
          <w:numId w:val="3"/>
        </w:numPr>
        <w:jc w:val="left"/>
      </w:pPr>
      <w:hyperlink r:id="rId50" w:tgtFrame="_blank" w:history="1">
        <w:r w:rsidR="00163059" w:rsidRPr="00117291">
          <w:rPr>
            <w:rStyle w:val="Hyperlink"/>
          </w:rPr>
          <w:t>http://go.microsoft.com/?linkid=9638347</w:t>
        </w:r>
      </w:hyperlink>
      <w:r w:rsidR="00163059" w:rsidRPr="00117291">
        <w:t xml:space="preserve"> </w:t>
      </w:r>
    </w:p>
    <w:p w:rsidR="00163059" w:rsidRDefault="00163059" w:rsidP="00163059">
      <w:pPr>
        <w:pStyle w:val="ListParagraph"/>
        <w:numPr>
          <w:ilvl w:val="0"/>
          <w:numId w:val="3"/>
        </w:numPr>
        <w:jc w:val="left"/>
      </w:pPr>
      <w:r>
        <w:t>A Developer’s Guide to the Microsoft® .NET Service Bus (</w:t>
      </w:r>
      <w:r w:rsidRPr="005D40C1">
        <w:rPr>
          <w:i/>
        </w:rPr>
        <w:t>this paper</w:t>
      </w:r>
      <w:r>
        <w:t>)</w:t>
      </w:r>
    </w:p>
    <w:p w:rsidR="00163059" w:rsidRDefault="00205C11" w:rsidP="00163059">
      <w:pPr>
        <w:pStyle w:val="ListParagraph"/>
        <w:numPr>
          <w:ilvl w:val="1"/>
          <w:numId w:val="3"/>
        </w:numPr>
        <w:jc w:val="left"/>
      </w:pPr>
      <w:hyperlink r:id="rId51" w:history="1">
        <w:r w:rsidR="00163059" w:rsidRPr="00B9393D">
          <w:rPr>
            <w:rStyle w:val="Hyperlink"/>
          </w:rPr>
          <w:t>http://go.microsoft.com/?linkid=9638348</w:t>
        </w:r>
      </w:hyperlink>
      <w:r w:rsidR="00163059">
        <w:t xml:space="preserve">  </w:t>
      </w:r>
    </w:p>
    <w:p w:rsidR="00163059" w:rsidRDefault="00163059" w:rsidP="00163059">
      <w:pPr>
        <w:pStyle w:val="ListParagraph"/>
        <w:numPr>
          <w:ilvl w:val="0"/>
          <w:numId w:val="3"/>
        </w:numPr>
        <w:jc w:val="left"/>
      </w:pPr>
      <w:r>
        <w:t>A Developer’s Guide to the Microsoft® .NET Access Control Service</w:t>
      </w:r>
    </w:p>
    <w:p w:rsidR="00163059" w:rsidRDefault="00205C11" w:rsidP="00163059">
      <w:pPr>
        <w:pStyle w:val="ListParagraph"/>
        <w:numPr>
          <w:ilvl w:val="1"/>
          <w:numId w:val="3"/>
        </w:numPr>
        <w:jc w:val="left"/>
      </w:pPr>
      <w:hyperlink r:id="rId52" w:history="1">
        <w:r w:rsidR="00163059" w:rsidRPr="00B9393D">
          <w:rPr>
            <w:rStyle w:val="Hyperlink"/>
          </w:rPr>
          <w:t>http://go.microsoft.com/?linkid=9638349</w:t>
        </w:r>
      </w:hyperlink>
      <w:r w:rsidR="00163059">
        <w:t xml:space="preserve"> </w:t>
      </w:r>
    </w:p>
    <w:p w:rsidR="00163059" w:rsidRDefault="00163059" w:rsidP="00163059">
      <w:pPr>
        <w:pStyle w:val="ListParagraph"/>
        <w:numPr>
          <w:ilvl w:val="0"/>
          <w:numId w:val="3"/>
        </w:numPr>
        <w:jc w:val="left"/>
      </w:pPr>
      <w:r>
        <w:t>A Developer’s Guide to the Microsoft .NET Workflow Service</w:t>
      </w:r>
    </w:p>
    <w:p w:rsidR="00163059" w:rsidRDefault="00205C11" w:rsidP="00163059">
      <w:pPr>
        <w:pStyle w:val="ListParagraph"/>
        <w:numPr>
          <w:ilvl w:val="1"/>
          <w:numId w:val="3"/>
        </w:numPr>
        <w:jc w:val="left"/>
      </w:pPr>
      <w:hyperlink r:id="rId53" w:history="1">
        <w:r w:rsidR="00163059" w:rsidRPr="00B9393D">
          <w:rPr>
            <w:rStyle w:val="Hyperlink"/>
          </w:rPr>
          <w:t>http://go.microsoft.com/?linkid=9638350</w:t>
        </w:r>
      </w:hyperlink>
      <w:r w:rsidR="00163059">
        <w:t xml:space="preserve"> </w:t>
      </w:r>
      <w:r w:rsidR="00163059">
        <w:br/>
      </w:r>
    </w:p>
    <w:p w:rsidR="00163059" w:rsidRDefault="00163059" w:rsidP="00163059">
      <w:pPr>
        <w:pStyle w:val="Heading2"/>
      </w:pPr>
      <w:bookmarkStart w:id="76" w:name="_Toc216262183"/>
      <w:bookmarkStart w:id="77" w:name="_Toc216770187"/>
      <w:r>
        <w:t xml:space="preserve">.NET </w:t>
      </w:r>
      <w:bookmarkEnd w:id="76"/>
      <w:r>
        <w:t>Access Control Service Resources</w:t>
      </w:r>
      <w:bookmarkEnd w:id="77"/>
    </w:p>
    <w:p w:rsidR="00E21827" w:rsidRDefault="00E21827" w:rsidP="00457CA0">
      <w:pPr>
        <w:pStyle w:val="ListParagraph"/>
        <w:numPr>
          <w:ilvl w:val="0"/>
          <w:numId w:val="3"/>
        </w:numPr>
        <w:jc w:val="left"/>
      </w:pPr>
      <w:r>
        <w:t>Microsoft Code Name “Geneva” Framework Whitepaper for Developers</w:t>
      </w:r>
    </w:p>
    <w:p w:rsidR="00000000" w:rsidRDefault="00205C11">
      <w:pPr>
        <w:pStyle w:val="ListParagraph"/>
        <w:numPr>
          <w:ilvl w:val="1"/>
          <w:numId w:val="3"/>
        </w:numPr>
        <w:jc w:val="left"/>
      </w:pPr>
      <w:hyperlink r:id="rId54" w:history="1">
        <w:r w:rsidR="00E21827" w:rsidRPr="00DF0F79">
          <w:rPr>
            <w:rStyle w:val="Hyperlink"/>
          </w:rPr>
          <w:t>http://download.microsoft.com/download/7/d/0/7d0b5166-6a8a-418a-addd-95ee9b046994/GenevaFrameworkWhitepaperForDevelopers.pdf</w:t>
        </w:r>
      </w:hyperlink>
      <w:r w:rsidR="00E21827">
        <w:t xml:space="preserve"> </w:t>
      </w:r>
    </w:p>
    <w:p w:rsidR="00457CA0" w:rsidRDefault="00457CA0" w:rsidP="00457CA0">
      <w:pPr>
        <w:pStyle w:val="ListParagraph"/>
        <w:numPr>
          <w:ilvl w:val="0"/>
          <w:numId w:val="3"/>
        </w:numPr>
        <w:jc w:val="left"/>
      </w:pPr>
      <w:r>
        <w:t>Justin Smith’s blog</w:t>
      </w:r>
    </w:p>
    <w:p w:rsidR="00457CA0" w:rsidRDefault="00205C11" w:rsidP="00457CA0">
      <w:pPr>
        <w:pStyle w:val="ListParagraph"/>
        <w:numPr>
          <w:ilvl w:val="1"/>
          <w:numId w:val="3"/>
        </w:numPr>
        <w:jc w:val="left"/>
      </w:pPr>
      <w:hyperlink r:id="rId55" w:history="1">
        <w:r w:rsidR="00457CA0" w:rsidRPr="0063734A">
          <w:rPr>
            <w:rStyle w:val="Hyperlink"/>
          </w:rPr>
          <w:t>http://blogs.msdn.com/justinjsmith/</w:t>
        </w:r>
      </w:hyperlink>
    </w:p>
    <w:p w:rsidR="003D45D6" w:rsidRDefault="003D45D6" w:rsidP="003D45D6">
      <w:pPr>
        <w:pStyle w:val="Heading1"/>
      </w:pPr>
      <w:bookmarkStart w:id="78" w:name="_Toc216262179"/>
      <w:bookmarkStart w:id="79" w:name="_Toc216770188"/>
      <w:r>
        <w:t>About the Author</w:t>
      </w:r>
      <w:bookmarkEnd w:id="78"/>
      <w:bookmarkEnd w:id="79"/>
    </w:p>
    <w:p w:rsidR="003D45D6" w:rsidRDefault="003D45D6" w:rsidP="003D45D6">
      <w:r>
        <w:rPr>
          <w:bCs/>
        </w:rPr>
        <w:t xml:space="preserve">Keith Brown is a cofounder of Pluralsight, a premier Microsoft .NET training provider offering both instructor-led and online training courses. Keith has authored books on Windows security, and spent eight years as </w:t>
      </w:r>
      <w:r w:rsidR="00F94CBE">
        <w:rPr>
          <w:bCs/>
        </w:rPr>
        <w:t>the</w:t>
      </w:r>
      <w:r>
        <w:rPr>
          <w:bCs/>
        </w:rPr>
        <w:t xml:space="preserve"> security columnist for MSJ and MSDN magazines. Keith has spent over a decade </w:t>
      </w:r>
      <w:r>
        <w:rPr>
          <w:bCs/>
        </w:rPr>
        <w:lastRenderedPageBreak/>
        <w:t>developing courses, speaking at conferences, and teaching developers about security. You can reach him at http://www.pluralsight.com/keith.</w:t>
      </w:r>
    </w:p>
    <w:p w:rsidR="003D45D6" w:rsidRDefault="003D45D6" w:rsidP="003D45D6">
      <w:pPr>
        <w:pStyle w:val="Heading1"/>
      </w:pPr>
      <w:bookmarkStart w:id="80" w:name="_Toc216262180"/>
      <w:bookmarkStart w:id="81" w:name="_Toc216770189"/>
      <w:r>
        <w:t>Acknowledgements</w:t>
      </w:r>
      <w:bookmarkEnd w:id="80"/>
      <w:bookmarkEnd w:id="81"/>
    </w:p>
    <w:p w:rsidR="003D45D6" w:rsidRDefault="003D45D6" w:rsidP="003D45D6">
      <w:r>
        <w:t>This paper wouldn’t have been possible without the tremendous help from Justin Smith of Microsoft. His PDC sessions coupled with his personal guidance and sharp eye during editing drove this whitepaper. Thanks Justin!</w:t>
      </w:r>
    </w:p>
    <w:p w:rsidR="00163059" w:rsidRDefault="00163059" w:rsidP="001E4888"/>
    <w:sectPr w:rsidR="00163059" w:rsidSect="00633C89">
      <w:headerReference w:type="default" r:id="rId56"/>
      <w:footerReference w:type="default" r:id="rId57"/>
      <w:pgSz w:w="12240" w:h="15840"/>
      <w:pgMar w:top="1440" w:right="144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F1453" w:rsidRDefault="00FF1453" w:rsidP="00A17A66">
      <w:pPr>
        <w:spacing w:after="0" w:line="240" w:lineRule="auto"/>
      </w:pPr>
      <w:r>
        <w:separator/>
      </w:r>
    </w:p>
  </w:endnote>
  <w:endnote w:type="continuationSeparator" w:id="1">
    <w:p w:rsidR="00FF1453" w:rsidRDefault="00FF1453" w:rsidP="00A17A6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E1002AFF" w:usb1="C000605B" w:usb2="00000029" w:usb3="00000000" w:csb0="000101FF" w:csb1="00000000"/>
  </w:font>
  <w:font w:name="Consolas">
    <w:panose1 w:val="020B0609020204030204"/>
    <w:charset w:val="00"/>
    <w:family w:val="modern"/>
    <w:pitch w:val="fixed"/>
    <w:sig w:usb0="A00002EF" w:usb1="4000204B" w:usb2="00000000" w:usb3="00000000" w:csb0="0000009F" w:csb1="00000000"/>
  </w:font>
  <w:font w:name="Arial">
    <w:panose1 w:val="020B0604020202020204"/>
    <w:charset w:val="00"/>
    <w:family w:val="swiss"/>
    <w:pitch w:val="variable"/>
    <w:sig w:usb0="E0002AFF" w:usb1="C0007843" w:usb2="00000009" w:usb3="00000000" w:csb0="000001FF" w:csb1="00000000"/>
  </w:font>
  <w:font w:name="Lucida Console">
    <w:panose1 w:val="020B0609040504020204"/>
    <w:charset w:val="00"/>
    <w:family w:val="modern"/>
    <w:pitch w:val="fixed"/>
    <w:sig w:usb0="8000028F" w:usb1="00001800" w:usb2="00000000" w:usb3="00000000" w:csb0="0000001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B44D9" w:rsidRDefault="001B44D9" w:rsidP="001759FC">
    <w:pPr>
      <w:pStyle w:val="Footer"/>
    </w:pPr>
    <w:r w:rsidRPr="00A9604F">
      <w:t xml:space="preserve">© 2008 Microsoft Corporation. All rights reserved. </w:t>
    </w:r>
    <w:hyperlink r:id="rId1" w:tooltip="Terms of Use" w:history="1">
      <w:r w:rsidRPr="00A9604F">
        <w:rPr>
          <w:rStyle w:val="Hyperlink"/>
        </w:rPr>
        <w:t>Terms of Use</w:t>
      </w:r>
    </w:hyperlink>
    <w:r w:rsidRPr="00A9604F">
      <w:t xml:space="preserve">  |  </w:t>
    </w:r>
    <w:hyperlink r:id="rId2" w:tooltip="Trademarks" w:history="1">
      <w:r w:rsidRPr="00A9604F">
        <w:rPr>
          <w:rStyle w:val="Hyperlink"/>
        </w:rPr>
        <w:t>Trademarks</w:t>
      </w:r>
    </w:hyperlink>
    <w:r w:rsidRPr="00A9604F">
      <w:t xml:space="preserve">  |  </w:t>
    </w:r>
    <w:hyperlink r:id="rId3" w:tooltip="Privacy Statement" w:history="1">
      <w:r w:rsidRPr="00A9604F">
        <w:rPr>
          <w:rStyle w:val="Hyperlink"/>
        </w:rPr>
        <w:t>Privacy Statement</w:t>
      </w:r>
    </w:hyperlink>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F1453" w:rsidRDefault="00FF1453" w:rsidP="00A17A66">
      <w:pPr>
        <w:spacing w:after="0" w:line="240" w:lineRule="auto"/>
      </w:pPr>
      <w:r>
        <w:separator/>
      </w:r>
    </w:p>
  </w:footnote>
  <w:footnote w:type="continuationSeparator" w:id="1">
    <w:p w:rsidR="00FF1453" w:rsidRDefault="00FF1453" w:rsidP="00A17A66">
      <w:pPr>
        <w:spacing w:after="0" w:line="240" w:lineRule="auto"/>
      </w:pPr>
      <w:r>
        <w:continuationSeparator/>
      </w:r>
    </w:p>
  </w:footnote>
  <w:footnote w:id="2">
    <w:p w:rsidR="001B44D9" w:rsidRPr="00CC024B" w:rsidRDefault="00205C11" w:rsidP="00DF48C6">
      <w:pPr>
        <w:pStyle w:val="FootnoteText"/>
        <w:rPr>
          <w:sz w:val="18"/>
          <w:szCs w:val="18"/>
        </w:rPr>
      </w:pPr>
      <w:r w:rsidRPr="00205C11">
        <w:rPr>
          <w:rStyle w:val="FootnoteReference"/>
          <w:sz w:val="18"/>
          <w:szCs w:val="18"/>
        </w:rPr>
        <w:footnoteRef/>
      </w:r>
      <w:r w:rsidRPr="00205C11">
        <w:rPr>
          <w:sz w:val="18"/>
          <w:szCs w:val="18"/>
        </w:rPr>
        <w:t xml:space="preserve"> Microsoft® .NET Services is the new, more appropriate name, for the original </w:t>
      </w:r>
      <w:r w:rsidRPr="00205C11">
        <w:rPr>
          <w:i/>
          <w:sz w:val="18"/>
          <w:szCs w:val="18"/>
        </w:rPr>
        <w:t xml:space="preserve">BizTalk Services </w:t>
      </w:r>
      <w:r w:rsidRPr="00205C11">
        <w:rPr>
          <w:sz w:val="18"/>
          <w:szCs w:val="18"/>
        </w:rPr>
        <w:t xml:space="preserve">initiative. </w:t>
      </w:r>
    </w:p>
  </w:footnote>
  <w:footnote w:id="3">
    <w:p w:rsidR="001B44D9" w:rsidRPr="00CC024B" w:rsidRDefault="00205C11" w:rsidP="00DF48C6">
      <w:pPr>
        <w:pStyle w:val="FootnoteText"/>
        <w:rPr>
          <w:sz w:val="18"/>
          <w:szCs w:val="18"/>
        </w:rPr>
      </w:pPr>
      <w:r w:rsidRPr="00205C11">
        <w:rPr>
          <w:rStyle w:val="FootnoteReference"/>
          <w:sz w:val="18"/>
          <w:szCs w:val="18"/>
        </w:rPr>
        <w:footnoteRef/>
      </w:r>
      <w:r w:rsidRPr="00205C11">
        <w:rPr>
          <w:sz w:val="18"/>
          <w:szCs w:val="18"/>
        </w:rPr>
        <w:t xml:space="preserve"> For more information on Microsoft® .NET Services, the .NET Access Control Service, and the .NET Workflow Service, see the accompanying papers in the Microsoft .NET Services Whitepaper Series referenced at the end of this paper.</w:t>
      </w:r>
    </w:p>
  </w:footnote>
  <w:footnote w:id="4">
    <w:p w:rsidR="001B44D9" w:rsidRPr="00CC024B" w:rsidRDefault="00205C11">
      <w:pPr>
        <w:pStyle w:val="FootnoteText"/>
        <w:rPr>
          <w:sz w:val="18"/>
          <w:szCs w:val="18"/>
        </w:rPr>
      </w:pPr>
      <w:r w:rsidRPr="00205C11">
        <w:rPr>
          <w:rStyle w:val="FootnoteReference"/>
          <w:sz w:val="18"/>
          <w:szCs w:val="18"/>
        </w:rPr>
        <w:footnoteRef/>
      </w:r>
      <w:r w:rsidRPr="00205C11">
        <w:rPr>
          <w:sz w:val="18"/>
          <w:szCs w:val="18"/>
        </w:rPr>
        <w:t xml:space="preserve"> </w:t>
      </w:r>
      <w:hyperlink r:id="rId1" w:history="1">
        <w:r w:rsidRPr="00205C11">
          <w:rPr>
            <w:rStyle w:val="Hyperlink"/>
            <w:sz w:val="18"/>
            <w:szCs w:val="18"/>
          </w:rPr>
          <w:t>Phishing</w:t>
        </w:r>
      </w:hyperlink>
      <w:r w:rsidRPr="00205C11">
        <w:rPr>
          <w:sz w:val="18"/>
          <w:szCs w:val="18"/>
        </w:rPr>
        <w:t xml:space="preserve"> is all about convincing a user to divulge sensitive information (such as passwords). This is commonly done by sending an email that masquerades as being from a legitimate company with which the user may have an account. The email includes a link that leads to the attacker’s website, convincingly built to look like the legitimate company’s website. When the user “logs on”, her password is captured by the attacker, along with any other information the user is duped into giving away.</w:t>
      </w:r>
    </w:p>
  </w:footnote>
  <w:footnote w:id="5">
    <w:p w:rsidR="001B44D9" w:rsidRPr="00CC024B" w:rsidRDefault="00205C11">
      <w:pPr>
        <w:pStyle w:val="FootnoteText"/>
        <w:rPr>
          <w:sz w:val="18"/>
          <w:szCs w:val="18"/>
        </w:rPr>
      </w:pPr>
      <w:r w:rsidRPr="00205C11">
        <w:rPr>
          <w:rStyle w:val="FootnoteReference"/>
          <w:sz w:val="18"/>
          <w:szCs w:val="18"/>
        </w:rPr>
        <w:footnoteRef/>
      </w:r>
      <w:r w:rsidRPr="00205C11">
        <w:rPr>
          <w:sz w:val="18"/>
          <w:szCs w:val="18"/>
        </w:rPr>
        <w:t xml:space="preserve"> SAML is the Security Assertion Markup Language, an XML vocabulary well suited for representing claims. SAML tokens have been in use for years in the industry in both Microsoft .NET systems as well as Java-based systems.</w:t>
      </w:r>
    </w:p>
  </w:footnote>
  <w:footnote w:id="6">
    <w:p w:rsidR="001B44D9" w:rsidRPr="00CC024B" w:rsidRDefault="00205C11">
      <w:pPr>
        <w:pStyle w:val="FootnoteText"/>
        <w:rPr>
          <w:sz w:val="18"/>
          <w:szCs w:val="18"/>
        </w:rPr>
      </w:pPr>
      <w:r w:rsidRPr="00205C11">
        <w:rPr>
          <w:rStyle w:val="FootnoteReference"/>
          <w:sz w:val="18"/>
          <w:szCs w:val="18"/>
        </w:rPr>
        <w:footnoteRef/>
      </w:r>
      <w:r w:rsidRPr="00205C11">
        <w:rPr>
          <w:sz w:val="18"/>
          <w:szCs w:val="18"/>
        </w:rPr>
        <w:t xml:space="preserve"> Not to be confused with WS-Policy.</w:t>
      </w:r>
    </w:p>
  </w:footnote>
  <w:footnote w:id="7">
    <w:p w:rsidR="001B44D9" w:rsidRPr="00CC024B" w:rsidRDefault="00205C11">
      <w:pPr>
        <w:pStyle w:val="FootnoteText"/>
        <w:rPr>
          <w:sz w:val="18"/>
          <w:szCs w:val="18"/>
        </w:rPr>
      </w:pPr>
      <w:r w:rsidRPr="00205C11">
        <w:rPr>
          <w:rStyle w:val="FootnoteReference"/>
          <w:sz w:val="18"/>
          <w:szCs w:val="18"/>
        </w:rPr>
        <w:footnoteRef/>
      </w:r>
      <w:r w:rsidRPr="00205C11">
        <w:rPr>
          <w:sz w:val="18"/>
          <w:szCs w:val="18"/>
        </w:rPr>
        <w:t xml:space="preserve"> ACS also includes SOAP and REST endpoints for programmatic administration, as well as a set of .NET classes that simplify calling these endpoints. So you can build your own administration console if you don’t like the one ACS provides, or if you want problem domain-specific customizations.</w:t>
      </w:r>
    </w:p>
  </w:footnote>
  <w:footnote w:id="8">
    <w:p w:rsidR="001B44D9" w:rsidRPr="00CC024B" w:rsidRDefault="00205C11">
      <w:pPr>
        <w:pStyle w:val="FootnoteText"/>
        <w:rPr>
          <w:sz w:val="18"/>
          <w:szCs w:val="18"/>
        </w:rPr>
      </w:pPr>
      <w:r w:rsidRPr="00205C11">
        <w:rPr>
          <w:rStyle w:val="FootnoteReference"/>
          <w:sz w:val="18"/>
          <w:szCs w:val="18"/>
        </w:rPr>
        <w:footnoteRef/>
      </w:r>
      <w:r w:rsidRPr="00205C11">
        <w:rPr>
          <w:sz w:val="18"/>
          <w:szCs w:val="18"/>
        </w:rPr>
        <w:t xml:space="preserve"> WSDL is the Web Service Description Language.</w:t>
      </w:r>
    </w:p>
  </w:footnote>
  <w:footnote w:id="9">
    <w:p w:rsidR="001B44D9" w:rsidRPr="00CC024B" w:rsidRDefault="00205C11">
      <w:pPr>
        <w:pStyle w:val="FootnoteText"/>
        <w:rPr>
          <w:sz w:val="18"/>
          <w:szCs w:val="18"/>
        </w:rPr>
      </w:pPr>
      <w:r w:rsidRPr="00205C11">
        <w:rPr>
          <w:rStyle w:val="FootnoteReference"/>
          <w:sz w:val="18"/>
          <w:szCs w:val="18"/>
        </w:rPr>
        <w:footnoteRef/>
      </w:r>
      <w:r w:rsidRPr="00205C11">
        <w:rPr>
          <w:sz w:val="18"/>
          <w:szCs w:val="18"/>
        </w:rPr>
        <w:t xml:space="preserve"> As of this writing, the latest version of WS-Trust is 1.3, and in order to use ACS, your web service stacks in both the client and service must support this. Microsoft supports WS-Trust 1.3 in WCF version 3.5 and above, as well as the Geneva Framework. The Java world has support for this as well (the </w:t>
      </w:r>
      <w:hyperlink r:id="rId2" w:history="1">
        <w:r w:rsidRPr="00205C11">
          <w:rPr>
            <w:rStyle w:val="Hyperlink"/>
            <w:sz w:val="18"/>
            <w:szCs w:val="18"/>
          </w:rPr>
          <w:t>Metro</w:t>
        </w:r>
      </w:hyperlink>
      <w:r w:rsidRPr="00205C11">
        <w:rPr>
          <w:sz w:val="18"/>
          <w:szCs w:val="18"/>
        </w:rPr>
        <w:t xml:space="preserve"> web service stack is one example).</w:t>
      </w:r>
    </w:p>
  </w:footnote>
  <w:footnote w:id="10">
    <w:p w:rsidR="001B44D9" w:rsidRPr="00CC024B" w:rsidRDefault="00205C11">
      <w:pPr>
        <w:pStyle w:val="FootnoteText"/>
        <w:rPr>
          <w:sz w:val="18"/>
          <w:szCs w:val="18"/>
        </w:rPr>
      </w:pPr>
      <w:r w:rsidRPr="00205C11">
        <w:rPr>
          <w:rStyle w:val="FootnoteReference"/>
          <w:sz w:val="18"/>
          <w:szCs w:val="18"/>
        </w:rPr>
        <w:footnoteRef/>
      </w:r>
      <w:r w:rsidRPr="00205C11">
        <w:rPr>
          <w:sz w:val="18"/>
          <w:szCs w:val="18"/>
        </w:rPr>
        <w:t xml:space="preserve"> Smart clients are referred to as “active” because they have plumbing (WCF, for example) that can parse policy and implement WS-Trust directly. Web browsers are referred to as “passive” because they aren’t expected to know anything about policy and WS-Trust, so browser-friendly techniques such as query strings, redirection, and javascript are used to flow claims from issuer to application, with SSL being used to mitigate attacks such as server spoofing, eavesdropping, and tampering.</w:t>
      </w:r>
    </w:p>
  </w:footnote>
  <w:footnote w:id="11">
    <w:p w:rsidR="001B44D9" w:rsidRPr="00CC024B" w:rsidRDefault="00205C11" w:rsidP="00BD065A">
      <w:pPr>
        <w:pStyle w:val="FootnoteText"/>
        <w:rPr>
          <w:sz w:val="18"/>
          <w:szCs w:val="18"/>
        </w:rPr>
      </w:pPr>
      <w:r w:rsidRPr="00205C11">
        <w:rPr>
          <w:rStyle w:val="FootnoteReference"/>
          <w:sz w:val="18"/>
          <w:szCs w:val="18"/>
        </w:rPr>
        <w:footnoteRef/>
      </w:r>
      <w:r w:rsidRPr="00205C11">
        <w:rPr>
          <w:sz w:val="18"/>
          <w:szCs w:val="18"/>
        </w:rPr>
        <w:t xml:space="preserve"> Section 13, to be precise. You may have heard this referred to in the past as the </w:t>
      </w:r>
      <w:r w:rsidRPr="00205C11">
        <w:rPr>
          <w:i/>
          <w:sz w:val="18"/>
          <w:szCs w:val="18"/>
        </w:rPr>
        <w:t>passive requestor profile</w:t>
      </w:r>
      <w:r w:rsidRPr="00205C11">
        <w:rPr>
          <w:sz w:val="18"/>
          <w:szCs w:val="18"/>
        </w:rPr>
        <w:t>, although as of this writing, the latest version of WS-Federation undergoing standardization no longer uses this term.</w:t>
      </w:r>
    </w:p>
  </w:footnote>
  <w:footnote w:id="12">
    <w:p w:rsidR="001B44D9" w:rsidRPr="00CC024B" w:rsidRDefault="00205C11">
      <w:pPr>
        <w:pStyle w:val="FootnoteText"/>
        <w:rPr>
          <w:sz w:val="18"/>
          <w:szCs w:val="18"/>
        </w:rPr>
      </w:pPr>
      <w:r w:rsidRPr="00205C11">
        <w:rPr>
          <w:rStyle w:val="FootnoteReference"/>
          <w:sz w:val="18"/>
          <w:szCs w:val="18"/>
        </w:rPr>
        <w:footnoteRef/>
      </w:r>
      <w:r w:rsidRPr="00205C11">
        <w:rPr>
          <w:sz w:val="18"/>
          <w:szCs w:val="18"/>
        </w:rPr>
        <w:t xml:space="preserve"> “Ibn” apparently was an old internal code name for ACS, so don’t let the IsIssuedByIbn helper method confuse you.</w:t>
      </w:r>
    </w:p>
  </w:footnote>
  <w:footnote w:id="13">
    <w:p w:rsidR="001B44D9" w:rsidRPr="00CC024B" w:rsidRDefault="00205C11">
      <w:pPr>
        <w:pStyle w:val="FootnoteText"/>
        <w:rPr>
          <w:sz w:val="18"/>
          <w:szCs w:val="18"/>
        </w:rPr>
      </w:pPr>
      <w:r w:rsidRPr="00205C11">
        <w:rPr>
          <w:rStyle w:val="FootnoteReference"/>
          <w:sz w:val="18"/>
          <w:szCs w:val="18"/>
        </w:rPr>
        <w:footnoteRef/>
      </w:r>
      <w:r w:rsidRPr="00205C11">
        <w:rPr>
          <w:sz w:val="18"/>
          <w:szCs w:val="18"/>
        </w:rPr>
        <w:t xml:space="preserve"> The only reason the ACS team used the WCF programming model in the calculator sample was due to shipping considerations (they weren’t allowed to redistribute the Geneva Framework at the time the SDK shipped).</w:t>
      </w:r>
    </w:p>
  </w:footnote>
  <w:footnote w:id="14">
    <w:p w:rsidR="001B44D9" w:rsidRPr="00CC024B" w:rsidRDefault="00205C11">
      <w:pPr>
        <w:pStyle w:val="FootnoteText"/>
        <w:rPr>
          <w:sz w:val="18"/>
          <w:szCs w:val="18"/>
        </w:rPr>
      </w:pPr>
      <w:r w:rsidRPr="00205C11">
        <w:rPr>
          <w:rStyle w:val="FootnoteReference"/>
          <w:sz w:val="18"/>
          <w:szCs w:val="18"/>
        </w:rPr>
        <w:footnoteRef/>
      </w:r>
      <w:r w:rsidRPr="00205C11">
        <w:rPr>
          <w:sz w:val="18"/>
          <w:szCs w:val="18"/>
        </w:rPr>
        <w:t xml:space="preserve"> For example, </w:t>
      </w:r>
      <w:r w:rsidRPr="00205C11">
        <w:rPr>
          <w:i/>
          <w:sz w:val="18"/>
          <w:szCs w:val="18"/>
        </w:rPr>
        <w:t>urn:foo</w:t>
      </w:r>
      <w:r w:rsidRPr="00205C11">
        <w:rPr>
          <w:sz w:val="18"/>
          <w:szCs w:val="18"/>
        </w:rPr>
        <w:t xml:space="preserve"> is a valid URI, although it isn’t terribly unique.</w:t>
      </w:r>
    </w:p>
  </w:footnote>
  <w:footnote w:id="15">
    <w:p w:rsidR="00205C11" w:rsidRDefault="00955D42" w:rsidP="00205C11">
      <w:pPr>
        <w:pStyle w:val="Footnote"/>
      </w:pPr>
      <w:r w:rsidRPr="00955D42">
        <w:rPr>
          <w:rStyle w:val="FootnoteReference"/>
        </w:rPr>
        <w:footnoteRef/>
      </w:r>
      <w:r w:rsidR="00205C11" w:rsidRPr="00205C11">
        <w:t xml:space="preserve"> By the time ACS is officially released, expect this notion of “basic” and “advanced” modes to go away. There’ll only be one mode, which (in my humble opinion) will actually make the ACS portal less confusing.</w:t>
      </w:r>
    </w:p>
  </w:footnote>
  <w:footnote w:id="16">
    <w:p w:rsidR="00205C11" w:rsidRDefault="001B44D9" w:rsidP="00205C11">
      <w:pPr>
        <w:pStyle w:val="Footnote"/>
      </w:pPr>
      <w:r>
        <w:rPr>
          <w:rStyle w:val="FootnoteReference"/>
        </w:rPr>
        <w:footnoteRef/>
      </w:r>
      <w:r>
        <w:t xml:space="preserve"> Note that this private key is not uploaded to ACS – the private key, by definition, is private to your application. When you upload a certificate to ACS, you’re only sending the public key.</w:t>
      </w:r>
    </w:p>
  </w:footnote>
  <w:footnote w:id="17">
    <w:p w:rsidR="00205C11" w:rsidRDefault="003E739E" w:rsidP="00205C11">
      <w:pPr>
        <w:pStyle w:val="Footnote"/>
      </w:pPr>
      <w:r>
        <w:rPr>
          <w:rStyle w:val="FootnoteReference"/>
        </w:rPr>
        <w:footnoteRef/>
      </w:r>
      <w:r>
        <w:t xml:space="preserve"> Note that the .NET Service Bus and .NET Workflow Service both use this technique to allow you to tweak settings in the scopes that they create.</w:t>
      </w:r>
    </w:p>
  </w:footnote>
  <w:footnote w:id="18">
    <w:p w:rsidR="00205C11" w:rsidRDefault="001B44D9" w:rsidP="00205C11">
      <w:pPr>
        <w:pStyle w:val="Footnote"/>
      </w:pPr>
      <w:r>
        <w:rPr>
          <w:rStyle w:val="FootnoteReference"/>
        </w:rPr>
        <w:footnoteRef/>
      </w:r>
      <w:r>
        <w:t xml:space="preserve"> UPN == User Principal Name, a term that comes from Active Directory and is used to identify a user in a particular security realm. UPN uses a format similar to an email address (e.g., </w:t>
      </w:r>
      <w:hyperlink r:id="rId3" w:history="1">
        <w:r w:rsidRPr="00B61DB7">
          <w:rPr>
            <w:rStyle w:val="Hyperlink"/>
          </w:rPr>
          <w:t>alice@fabrikam.com</w:t>
        </w:r>
      </w:hyperlink>
      <w:r>
        <w:t>).</w:t>
      </w:r>
    </w:p>
  </w:footnote>
  <w:footnote w:id="19">
    <w:p w:rsidR="00205C11" w:rsidRDefault="001B44D9" w:rsidP="00205C11">
      <w:pPr>
        <w:pStyle w:val="Footnote"/>
      </w:pPr>
      <w:r>
        <w:rPr>
          <w:rStyle w:val="FootnoteReference"/>
        </w:rPr>
        <w:footnoteRef/>
      </w:r>
      <w:r>
        <w:t xml:space="preserve"> Although you should always be careful when using the values of claims in your programs, especially claims that might originate from your users, such as Name claims. Assume these are just another form of user input, and you should take every precaution to avoid attacks like Cross Site Scripting by properly encoding these values for output.</w:t>
      </w:r>
    </w:p>
  </w:footnote>
  <w:footnote w:id="20">
    <w:p w:rsidR="00205C11" w:rsidRDefault="001B44D9" w:rsidP="00205C11">
      <w:pPr>
        <w:pStyle w:val="Footnote"/>
      </w:pPr>
      <w:r>
        <w:rPr>
          <w:rStyle w:val="FootnoteReference"/>
        </w:rPr>
        <w:footnoteRef/>
      </w:r>
      <w:r>
        <w:t xml:space="preserve"> If you’ve used Authorization Manager (AzMan) in the past, you’ve seen this sort of hierarchy before.</w:t>
      </w:r>
    </w:p>
  </w:footnote>
  <w:footnote w:id="21">
    <w:p w:rsidR="00205C11" w:rsidRDefault="001B44D9" w:rsidP="00205C11">
      <w:pPr>
        <w:pStyle w:val="Footnote"/>
      </w:pPr>
      <w:r>
        <w:rPr>
          <w:rStyle w:val="FootnoteReference"/>
        </w:rPr>
        <w:footnoteRef/>
      </w:r>
      <w:r>
        <w:t xml:space="preserve"> I mentioned earlier that this API is undergoing dramatic changes at this time, but if you want to see some sample code for its current incarnation, check out the two samples found in the </w:t>
      </w:r>
      <w:r w:rsidRPr="003E49C9">
        <w:t>Samples\AccessControl\ExploringFeatures\AccessControlManagement</w:t>
      </w:r>
      <w:r>
        <w:t xml:space="preserve"> subdirectory of the .NET Services SDK.</w:t>
      </w:r>
    </w:p>
  </w:footnote>
  <w:footnote w:id="22">
    <w:p w:rsidR="00205C11" w:rsidRDefault="001B44D9" w:rsidP="00205C11">
      <w:pPr>
        <w:pStyle w:val="Footnote"/>
      </w:pPr>
      <w:r>
        <w:rPr>
          <w:rStyle w:val="FootnoteReference"/>
        </w:rPr>
        <w:footnoteRef/>
      </w:r>
      <w:r>
        <w:t xml:space="preserve"> GAC == Global Assembly Cache</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B44D9" w:rsidRDefault="00205C11">
    <w:pPr>
      <w:pStyle w:val="Header"/>
    </w:pPr>
    <w:r>
      <w:rPr>
        <w:noProof/>
        <w:lang w:eastAsia="zh-TW"/>
      </w:rPr>
      <w:pict>
        <v:shapetype id="_x0000_t202" coordsize="21600,21600" o:spt="202" path="m,l,21600r21600,l21600,xe">
          <v:stroke joinstyle="miter"/>
          <v:path gradientshapeok="t" o:connecttype="rect"/>
        </v:shapetype>
        <v:shape id="_x0000_s2050" type="#_x0000_t202" style="position:absolute;left:0;text-align:left;margin-left:0;margin-top:0;width:468pt;height:13.45pt;z-index:251661312;mso-width-percent:1000;mso-position-horizontal:left;mso-position-horizontal-relative:margin;mso-position-vertical:center;mso-position-vertical-relative:top-margin-area;mso-width-percent:1000;mso-width-relative:margin;v-text-anchor:middle" o:allowincell="f" filled="f" stroked="f">
          <v:textbox style="mso-fit-shape-to-text:t" inset=",0,,0">
            <w:txbxContent>
              <w:p w:rsidR="001B44D9" w:rsidRDefault="00205C11">
                <w:pPr>
                  <w:spacing w:after="0" w:line="240" w:lineRule="auto"/>
                </w:pPr>
                <w:sdt>
                  <w:sdtPr>
                    <w:alias w:val="Title"/>
                    <w:id w:val="78679243"/>
                    <w:dataBinding w:prefixMappings="xmlns:ns0='http://schemas.openxmlformats.org/package/2006/metadata/core-properties' xmlns:ns1='http://purl.org/dc/elements/1.1/'" w:xpath="/ns0:coreProperties[1]/ns1:title[1]" w:storeItemID="{6C3C8BC8-F283-45AE-878A-BAB7291924A1}"/>
                    <w:text/>
                  </w:sdtPr>
                  <w:sdtContent>
                    <w:r w:rsidR="001B44D9">
                      <w:t>A Developer’s Guide to the .NET Access Control Service</w:t>
                    </w:r>
                  </w:sdtContent>
                </w:sdt>
              </w:p>
            </w:txbxContent>
          </v:textbox>
          <w10:wrap anchorx="margin" anchory="margin"/>
        </v:shape>
      </w:pict>
    </w:r>
    <w:r>
      <w:rPr>
        <w:noProof/>
        <w:lang w:eastAsia="zh-TW"/>
      </w:rPr>
      <w:pict>
        <v:shape id="_x0000_s2049" type="#_x0000_t202" style="position:absolute;left:0;text-align:left;margin-left:0;margin-top:0;width:1in;height:13.45pt;z-index:251660288;mso-width-percent:1000;mso-position-horizontal:left;mso-position-horizontal-relative:page;mso-position-vertical:center;mso-position-vertical-relative:top-margin-area;mso-width-percent:1000;mso-width-relative:left-margin-area;v-text-anchor:middle" o:allowincell="f" fillcolor="#4f81bd [3204]" stroked="f">
          <v:textbox style="mso-fit-shape-to-text:t" inset=",0,,0">
            <w:txbxContent>
              <w:p w:rsidR="001B44D9" w:rsidRDefault="00205C11">
                <w:pPr>
                  <w:spacing w:after="0" w:line="240" w:lineRule="auto"/>
                  <w:jc w:val="right"/>
                  <w:rPr>
                    <w:color w:val="FFFFFF" w:themeColor="background1"/>
                  </w:rPr>
                </w:pPr>
                <w:fldSimple w:instr=" PAGE   \* MERGEFORMAT ">
                  <w:r w:rsidR="00D55A2F" w:rsidRPr="00D55A2F">
                    <w:rPr>
                      <w:noProof/>
                      <w:color w:val="FFFFFF" w:themeColor="background1"/>
                    </w:rPr>
                    <w:t>2</w:t>
                  </w:r>
                </w:fldSimple>
              </w:p>
            </w:txbxContent>
          </v:textbox>
          <w10:wrap anchorx="page"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17E12D8"/>
    <w:multiLevelType w:val="hybridMultilevel"/>
    <w:tmpl w:val="14961F6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8590FDB"/>
    <w:multiLevelType w:val="hybridMultilevel"/>
    <w:tmpl w:val="1AC8E8AE"/>
    <w:lvl w:ilvl="0" w:tplc="9CE6B51A">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94078D4"/>
    <w:multiLevelType w:val="hybridMultilevel"/>
    <w:tmpl w:val="F0324758"/>
    <w:lvl w:ilvl="0" w:tplc="72F4970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
  </w:num>
  <w:num w:numId="2">
    <w:abstractNumId w:val="2"/>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hdrShapeDefaults>
    <o:shapedefaults v:ext="edit" spidmax="23554"/>
    <o:shapelayout v:ext="edit">
      <o:idmap v:ext="edit" data="2"/>
    </o:shapelayout>
  </w:hdrShapeDefaults>
  <w:footnotePr>
    <w:footnote w:id="0"/>
    <w:footnote w:id="1"/>
  </w:footnotePr>
  <w:endnotePr>
    <w:endnote w:id="0"/>
    <w:endnote w:id="1"/>
  </w:endnotePr>
  <w:compat>
    <w:useFELayout/>
  </w:compat>
  <w:rsids>
    <w:rsidRoot w:val="0002148D"/>
    <w:rsid w:val="00000310"/>
    <w:rsid w:val="000007FC"/>
    <w:rsid w:val="00001806"/>
    <w:rsid w:val="000036A1"/>
    <w:rsid w:val="00005413"/>
    <w:rsid w:val="00005726"/>
    <w:rsid w:val="00006B56"/>
    <w:rsid w:val="00007F2D"/>
    <w:rsid w:val="000107F0"/>
    <w:rsid w:val="00011BB5"/>
    <w:rsid w:val="00011DBA"/>
    <w:rsid w:val="00011EF3"/>
    <w:rsid w:val="00012BD7"/>
    <w:rsid w:val="00013EE9"/>
    <w:rsid w:val="000160DC"/>
    <w:rsid w:val="000176D0"/>
    <w:rsid w:val="00017DC1"/>
    <w:rsid w:val="000201E9"/>
    <w:rsid w:val="0002148D"/>
    <w:rsid w:val="00021A5D"/>
    <w:rsid w:val="000227BE"/>
    <w:rsid w:val="00022F4B"/>
    <w:rsid w:val="0002301B"/>
    <w:rsid w:val="00023138"/>
    <w:rsid w:val="00023240"/>
    <w:rsid w:val="0002342C"/>
    <w:rsid w:val="00023A6E"/>
    <w:rsid w:val="00024702"/>
    <w:rsid w:val="00024829"/>
    <w:rsid w:val="00024D70"/>
    <w:rsid w:val="000253E3"/>
    <w:rsid w:val="00026531"/>
    <w:rsid w:val="00026D76"/>
    <w:rsid w:val="00027AE3"/>
    <w:rsid w:val="00031337"/>
    <w:rsid w:val="000318E9"/>
    <w:rsid w:val="00031F75"/>
    <w:rsid w:val="00032182"/>
    <w:rsid w:val="00032607"/>
    <w:rsid w:val="00036DAD"/>
    <w:rsid w:val="000371EF"/>
    <w:rsid w:val="00037223"/>
    <w:rsid w:val="0003738A"/>
    <w:rsid w:val="000408F4"/>
    <w:rsid w:val="00040C09"/>
    <w:rsid w:val="00041682"/>
    <w:rsid w:val="00041752"/>
    <w:rsid w:val="0004224A"/>
    <w:rsid w:val="000423A1"/>
    <w:rsid w:val="0004266B"/>
    <w:rsid w:val="00043885"/>
    <w:rsid w:val="00043EDF"/>
    <w:rsid w:val="00044027"/>
    <w:rsid w:val="00044D0E"/>
    <w:rsid w:val="00045D71"/>
    <w:rsid w:val="000517C1"/>
    <w:rsid w:val="0005336C"/>
    <w:rsid w:val="00053844"/>
    <w:rsid w:val="00054DA0"/>
    <w:rsid w:val="000554C0"/>
    <w:rsid w:val="000557F5"/>
    <w:rsid w:val="00055903"/>
    <w:rsid w:val="00057380"/>
    <w:rsid w:val="000573D3"/>
    <w:rsid w:val="0006074C"/>
    <w:rsid w:val="00061810"/>
    <w:rsid w:val="00061B86"/>
    <w:rsid w:val="00062463"/>
    <w:rsid w:val="00062C15"/>
    <w:rsid w:val="00063827"/>
    <w:rsid w:val="000639D9"/>
    <w:rsid w:val="000646AA"/>
    <w:rsid w:val="00064B84"/>
    <w:rsid w:val="000653FA"/>
    <w:rsid w:val="00065515"/>
    <w:rsid w:val="00067595"/>
    <w:rsid w:val="0006775D"/>
    <w:rsid w:val="0007120C"/>
    <w:rsid w:val="0007131D"/>
    <w:rsid w:val="000713D3"/>
    <w:rsid w:val="00071923"/>
    <w:rsid w:val="00071C46"/>
    <w:rsid w:val="000735DD"/>
    <w:rsid w:val="00073E15"/>
    <w:rsid w:val="00076C9E"/>
    <w:rsid w:val="00077132"/>
    <w:rsid w:val="00077387"/>
    <w:rsid w:val="00077736"/>
    <w:rsid w:val="00077C35"/>
    <w:rsid w:val="00082A56"/>
    <w:rsid w:val="000831DF"/>
    <w:rsid w:val="000847D6"/>
    <w:rsid w:val="00085051"/>
    <w:rsid w:val="000853FE"/>
    <w:rsid w:val="00085A41"/>
    <w:rsid w:val="00086733"/>
    <w:rsid w:val="00086E77"/>
    <w:rsid w:val="000872ED"/>
    <w:rsid w:val="00087E8F"/>
    <w:rsid w:val="00091ACD"/>
    <w:rsid w:val="000930DE"/>
    <w:rsid w:val="000936CC"/>
    <w:rsid w:val="00093BA4"/>
    <w:rsid w:val="000946F5"/>
    <w:rsid w:val="00095545"/>
    <w:rsid w:val="0009665B"/>
    <w:rsid w:val="00097153"/>
    <w:rsid w:val="00097311"/>
    <w:rsid w:val="00097BE0"/>
    <w:rsid w:val="000A0022"/>
    <w:rsid w:val="000A05AD"/>
    <w:rsid w:val="000A0CD0"/>
    <w:rsid w:val="000A0FAF"/>
    <w:rsid w:val="000A1667"/>
    <w:rsid w:val="000A359A"/>
    <w:rsid w:val="000A44AC"/>
    <w:rsid w:val="000A4C79"/>
    <w:rsid w:val="000A5A08"/>
    <w:rsid w:val="000A64E2"/>
    <w:rsid w:val="000A658C"/>
    <w:rsid w:val="000A6706"/>
    <w:rsid w:val="000A6F54"/>
    <w:rsid w:val="000A77A6"/>
    <w:rsid w:val="000A7B6D"/>
    <w:rsid w:val="000B0A2C"/>
    <w:rsid w:val="000B0A4F"/>
    <w:rsid w:val="000B1B80"/>
    <w:rsid w:val="000B26DF"/>
    <w:rsid w:val="000B290F"/>
    <w:rsid w:val="000B3EFE"/>
    <w:rsid w:val="000B443B"/>
    <w:rsid w:val="000B4A3A"/>
    <w:rsid w:val="000B5311"/>
    <w:rsid w:val="000B5E68"/>
    <w:rsid w:val="000B64AC"/>
    <w:rsid w:val="000B6752"/>
    <w:rsid w:val="000B727E"/>
    <w:rsid w:val="000B76B1"/>
    <w:rsid w:val="000B7B91"/>
    <w:rsid w:val="000C248D"/>
    <w:rsid w:val="000C26EC"/>
    <w:rsid w:val="000C3559"/>
    <w:rsid w:val="000C390A"/>
    <w:rsid w:val="000C3D7F"/>
    <w:rsid w:val="000C48CF"/>
    <w:rsid w:val="000C5A20"/>
    <w:rsid w:val="000C5B1D"/>
    <w:rsid w:val="000C6007"/>
    <w:rsid w:val="000C612E"/>
    <w:rsid w:val="000C63B4"/>
    <w:rsid w:val="000C6AEB"/>
    <w:rsid w:val="000C7271"/>
    <w:rsid w:val="000C7F97"/>
    <w:rsid w:val="000D037A"/>
    <w:rsid w:val="000D0C0E"/>
    <w:rsid w:val="000D252F"/>
    <w:rsid w:val="000D34E2"/>
    <w:rsid w:val="000D3556"/>
    <w:rsid w:val="000D374E"/>
    <w:rsid w:val="000D4461"/>
    <w:rsid w:val="000D4B25"/>
    <w:rsid w:val="000D73AE"/>
    <w:rsid w:val="000D78B0"/>
    <w:rsid w:val="000E046F"/>
    <w:rsid w:val="000E24C7"/>
    <w:rsid w:val="000E265D"/>
    <w:rsid w:val="000E309B"/>
    <w:rsid w:val="000E3F5E"/>
    <w:rsid w:val="000E53D4"/>
    <w:rsid w:val="000E560F"/>
    <w:rsid w:val="000E6D43"/>
    <w:rsid w:val="000E7075"/>
    <w:rsid w:val="000E70C5"/>
    <w:rsid w:val="000E7FD1"/>
    <w:rsid w:val="000F02F1"/>
    <w:rsid w:val="000F0801"/>
    <w:rsid w:val="000F1521"/>
    <w:rsid w:val="000F18E1"/>
    <w:rsid w:val="000F2F95"/>
    <w:rsid w:val="000F428F"/>
    <w:rsid w:val="000F4D17"/>
    <w:rsid w:val="000F4EFF"/>
    <w:rsid w:val="000F5609"/>
    <w:rsid w:val="000F6DA7"/>
    <w:rsid w:val="000F740A"/>
    <w:rsid w:val="00100E48"/>
    <w:rsid w:val="00101465"/>
    <w:rsid w:val="001017FD"/>
    <w:rsid w:val="001036A4"/>
    <w:rsid w:val="00104CE7"/>
    <w:rsid w:val="00105024"/>
    <w:rsid w:val="001064B9"/>
    <w:rsid w:val="00106ADE"/>
    <w:rsid w:val="00106EFE"/>
    <w:rsid w:val="00107405"/>
    <w:rsid w:val="00110940"/>
    <w:rsid w:val="00110FA5"/>
    <w:rsid w:val="00111618"/>
    <w:rsid w:val="00112164"/>
    <w:rsid w:val="0011220C"/>
    <w:rsid w:val="00113C93"/>
    <w:rsid w:val="00113E6A"/>
    <w:rsid w:val="001143BA"/>
    <w:rsid w:val="00114E5D"/>
    <w:rsid w:val="001151D2"/>
    <w:rsid w:val="001152C2"/>
    <w:rsid w:val="00116867"/>
    <w:rsid w:val="00117FA2"/>
    <w:rsid w:val="001203EB"/>
    <w:rsid w:val="0012094C"/>
    <w:rsid w:val="00121E57"/>
    <w:rsid w:val="00123626"/>
    <w:rsid w:val="001236F1"/>
    <w:rsid w:val="0012575B"/>
    <w:rsid w:val="00125CD8"/>
    <w:rsid w:val="00126943"/>
    <w:rsid w:val="00126EA1"/>
    <w:rsid w:val="0013070D"/>
    <w:rsid w:val="00130B4B"/>
    <w:rsid w:val="00131E1A"/>
    <w:rsid w:val="00132822"/>
    <w:rsid w:val="00132AA7"/>
    <w:rsid w:val="001342EE"/>
    <w:rsid w:val="001345F6"/>
    <w:rsid w:val="00135024"/>
    <w:rsid w:val="001353DC"/>
    <w:rsid w:val="00135465"/>
    <w:rsid w:val="00136C43"/>
    <w:rsid w:val="001373FF"/>
    <w:rsid w:val="00137A96"/>
    <w:rsid w:val="001401A2"/>
    <w:rsid w:val="00143723"/>
    <w:rsid w:val="00145B5B"/>
    <w:rsid w:val="001461D9"/>
    <w:rsid w:val="0014741D"/>
    <w:rsid w:val="0014777E"/>
    <w:rsid w:val="00147B79"/>
    <w:rsid w:val="0015018E"/>
    <w:rsid w:val="00151ED9"/>
    <w:rsid w:val="00152ECE"/>
    <w:rsid w:val="00153699"/>
    <w:rsid w:val="00153DE7"/>
    <w:rsid w:val="00153ED7"/>
    <w:rsid w:val="00154C77"/>
    <w:rsid w:val="00154D0E"/>
    <w:rsid w:val="001561D9"/>
    <w:rsid w:val="0015684B"/>
    <w:rsid w:val="00156D5C"/>
    <w:rsid w:val="00157ACA"/>
    <w:rsid w:val="00157FE6"/>
    <w:rsid w:val="00160427"/>
    <w:rsid w:val="00160721"/>
    <w:rsid w:val="00160B12"/>
    <w:rsid w:val="001612D1"/>
    <w:rsid w:val="00163011"/>
    <w:rsid w:val="00163059"/>
    <w:rsid w:val="001649D3"/>
    <w:rsid w:val="00165304"/>
    <w:rsid w:val="00167207"/>
    <w:rsid w:val="001677FF"/>
    <w:rsid w:val="00167C3C"/>
    <w:rsid w:val="00167D05"/>
    <w:rsid w:val="001704DD"/>
    <w:rsid w:val="001716DB"/>
    <w:rsid w:val="00171F46"/>
    <w:rsid w:val="00173BD2"/>
    <w:rsid w:val="001749C1"/>
    <w:rsid w:val="001751CD"/>
    <w:rsid w:val="001754FE"/>
    <w:rsid w:val="001759FC"/>
    <w:rsid w:val="00175F0F"/>
    <w:rsid w:val="00175FCF"/>
    <w:rsid w:val="001766EC"/>
    <w:rsid w:val="00176B2B"/>
    <w:rsid w:val="001804C4"/>
    <w:rsid w:val="0018059A"/>
    <w:rsid w:val="00180905"/>
    <w:rsid w:val="00180B46"/>
    <w:rsid w:val="00181140"/>
    <w:rsid w:val="00182AA3"/>
    <w:rsid w:val="00182D3A"/>
    <w:rsid w:val="00182F95"/>
    <w:rsid w:val="00183007"/>
    <w:rsid w:val="0018323B"/>
    <w:rsid w:val="00183294"/>
    <w:rsid w:val="00183484"/>
    <w:rsid w:val="001838AB"/>
    <w:rsid w:val="00183BDD"/>
    <w:rsid w:val="00186237"/>
    <w:rsid w:val="00186DBD"/>
    <w:rsid w:val="001877C4"/>
    <w:rsid w:val="00187896"/>
    <w:rsid w:val="00187FAD"/>
    <w:rsid w:val="0019079B"/>
    <w:rsid w:val="001918A9"/>
    <w:rsid w:val="001919AA"/>
    <w:rsid w:val="00192447"/>
    <w:rsid w:val="0019393F"/>
    <w:rsid w:val="00193E3B"/>
    <w:rsid w:val="001944B4"/>
    <w:rsid w:val="001948A2"/>
    <w:rsid w:val="00194C9E"/>
    <w:rsid w:val="001956C7"/>
    <w:rsid w:val="001967B6"/>
    <w:rsid w:val="00196FF7"/>
    <w:rsid w:val="00197993"/>
    <w:rsid w:val="00197FCB"/>
    <w:rsid w:val="001A1178"/>
    <w:rsid w:val="001A19C1"/>
    <w:rsid w:val="001A1F6E"/>
    <w:rsid w:val="001A3481"/>
    <w:rsid w:val="001A36C8"/>
    <w:rsid w:val="001A37BD"/>
    <w:rsid w:val="001A453A"/>
    <w:rsid w:val="001A4DEC"/>
    <w:rsid w:val="001A6BB7"/>
    <w:rsid w:val="001B0532"/>
    <w:rsid w:val="001B075B"/>
    <w:rsid w:val="001B0CD2"/>
    <w:rsid w:val="001B11B6"/>
    <w:rsid w:val="001B1A74"/>
    <w:rsid w:val="001B44D9"/>
    <w:rsid w:val="001B4E2D"/>
    <w:rsid w:val="001B57D4"/>
    <w:rsid w:val="001B5DA6"/>
    <w:rsid w:val="001B6C7F"/>
    <w:rsid w:val="001B6EA5"/>
    <w:rsid w:val="001C0411"/>
    <w:rsid w:val="001C1302"/>
    <w:rsid w:val="001C1769"/>
    <w:rsid w:val="001C24F8"/>
    <w:rsid w:val="001C40C2"/>
    <w:rsid w:val="001C462C"/>
    <w:rsid w:val="001C4B43"/>
    <w:rsid w:val="001C53BE"/>
    <w:rsid w:val="001C62CD"/>
    <w:rsid w:val="001C6607"/>
    <w:rsid w:val="001D018B"/>
    <w:rsid w:val="001D0CCF"/>
    <w:rsid w:val="001D199F"/>
    <w:rsid w:val="001D269F"/>
    <w:rsid w:val="001D2BE5"/>
    <w:rsid w:val="001D2CA6"/>
    <w:rsid w:val="001D3A7E"/>
    <w:rsid w:val="001D3CF2"/>
    <w:rsid w:val="001D5F5C"/>
    <w:rsid w:val="001D7579"/>
    <w:rsid w:val="001D7B82"/>
    <w:rsid w:val="001E027C"/>
    <w:rsid w:val="001E1F56"/>
    <w:rsid w:val="001E3CB3"/>
    <w:rsid w:val="001E4888"/>
    <w:rsid w:val="001E4A9C"/>
    <w:rsid w:val="001E6FF9"/>
    <w:rsid w:val="001F0D2D"/>
    <w:rsid w:val="001F1022"/>
    <w:rsid w:val="001F11F5"/>
    <w:rsid w:val="001F1489"/>
    <w:rsid w:val="001F1F8B"/>
    <w:rsid w:val="001F22BD"/>
    <w:rsid w:val="001F2301"/>
    <w:rsid w:val="001F491C"/>
    <w:rsid w:val="001F706D"/>
    <w:rsid w:val="001F75FD"/>
    <w:rsid w:val="001F7925"/>
    <w:rsid w:val="001F7F30"/>
    <w:rsid w:val="002028E6"/>
    <w:rsid w:val="00202937"/>
    <w:rsid w:val="00202DB5"/>
    <w:rsid w:val="0020426B"/>
    <w:rsid w:val="00205C11"/>
    <w:rsid w:val="00205FA2"/>
    <w:rsid w:val="00206C7F"/>
    <w:rsid w:val="00211DB0"/>
    <w:rsid w:val="0021204A"/>
    <w:rsid w:val="002128D5"/>
    <w:rsid w:val="00215655"/>
    <w:rsid w:val="00216505"/>
    <w:rsid w:val="00217085"/>
    <w:rsid w:val="00220211"/>
    <w:rsid w:val="00220467"/>
    <w:rsid w:val="00221484"/>
    <w:rsid w:val="00221998"/>
    <w:rsid w:val="002219B8"/>
    <w:rsid w:val="00221D52"/>
    <w:rsid w:val="00221E9B"/>
    <w:rsid w:val="00222981"/>
    <w:rsid w:val="00222EB0"/>
    <w:rsid w:val="002232E1"/>
    <w:rsid w:val="002233C9"/>
    <w:rsid w:val="00223875"/>
    <w:rsid w:val="002245DD"/>
    <w:rsid w:val="0022520D"/>
    <w:rsid w:val="00225FF6"/>
    <w:rsid w:val="00227944"/>
    <w:rsid w:val="00230E76"/>
    <w:rsid w:val="00230EE4"/>
    <w:rsid w:val="0023285F"/>
    <w:rsid w:val="00232E35"/>
    <w:rsid w:val="00232F15"/>
    <w:rsid w:val="0023334A"/>
    <w:rsid w:val="002336F7"/>
    <w:rsid w:val="00233824"/>
    <w:rsid w:val="00233B6D"/>
    <w:rsid w:val="00233F7D"/>
    <w:rsid w:val="00235C3F"/>
    <w:rsid w:val="0023667F"/>
    <w:rsid w:val="00236695"/>
    <w:rsid w:val="00236BA2"/>
    <w:rsid w:val="00237335"/>
    <w:rsid w:val="0023736E"/>
    <w:rsid w:val="00237CFF"/>
    <w:rsid w:val="0024200D"/>
    <w:rsid w:val="002433EB"/>
    <w:rsid w:val="002441F7"/>
    <w:rsid w:val="002448CF"/>
    <w:rsid w:val="0024552D"/>
    <w:rsid w:val="0024573D"/>
    <w:rsid w:val="00245ED2"/>
    <w:rsid w:val="002466C9"/>
    <w:rsid w:val="002471FE"/>
    <w:rsid w:val="00247BA2"/>
    <w:rsid w:val="0025051C"/>
    <w:rsid w:val="00252561"/>
    <w:rsid w:val="00253D3F"/>
    <w:rsid w:val="00254733"/>
    <w:rsid w:val="00255C4B"/>
    <w:rsid w:val="00256C48"/>
    <w:rsid w:val="00256D8F"/>
    <w:rsid w:val="00260AB1"/>
    <w:rsid w:val="00261112"/>
    <w:rsid w:val="0026158F"/>
    <w:rsid w:val="00261BC4"/>
    <w:rsid w:val="002621B5"/>
    <w:rsid w:val="00263EC4"/>
    <w:rsid w:val="00263F4D"/>
    <w:rsid w:val="0026504D"/>
    <w:rsid w:val="00265210"/>
    <w:rsid w:val="00265999"/>
    <w:rsid w:val="002673C2"/>
    <w:rsid w:val="00267ECB"/>
    <w:rsid w:val="00270B2B"/>
    <w:rsid w:val="00273BCC"/>
    <w:rsid w:val="00273BD1"/>
    <w:rsid w:val="002746E6"/>
    <w:rsid w:val="00275F9B"/>
    <w:rsid w:val="0027697E"/>
    <w:rsid w:val="002772B2"/>
    <w:rsid w:val="002809F2"/>
    <w:rsid w:val="00280DFB"/>
    <w:rsid w:val="00280EAD"/>
    <w:rsid w:val="002816AF"/>
    <w:rsid w:val="002824A3"/>
    <w:rsid w:val="0028348A"/>
    <w:rsid w:val="002839E6"/>
    <w:rsid w:val="00283BC4"/>
    <w:rsid w:val="002841EB"/>
    <w:rsid w:val="00286A26"/>
    <w:rsid w:val="00287ED4"/>
    <w:rsid w:val="00287F36"/>
    <w:rsid w:val="0029220E"/>
    <w:rsid w:val="00292419"/>
    <w:rsid w:val="002933DF"/>
    <w:rsid w:val="00293A04"/>
    <w:rsid w:val="00294343"/>
    <w:rsid w:val="00294C6A"/>
    <w:rsid w:val="0029569F"/>
    <w:rsid w:val="00296684"/>
    <w:rsid w:val="002A02FC"/>
    <w:rsid w:val="002A03AF"/>
    <w:rsid w:val="002A0BCA"/>
    <w:rsid w:val="002A0FAE"/>
    <w:rsid w:val="002A18AF"/>
    <w:rsid w:val="002A47F3"/>
    <w:rsid w:val="002A4B95"/>
    <w:rsid w:val="002A54ED"/>
    <w:rsid w:val="002B04D8"/>
    <w:rsid w:val="002B16A5"/>
    <w:rsid w:val="002B321A"/>
    <w:rsid w:val="002B3783"/>
    <w:rsid w:val="002B4066"/>
    <w:rsid w:val="002B50B3"/>
    <w:rsid w:val="002B7488"/>
    <w:rsid w:val="002C0104"/>
    <w:rsid w:val="002C0A85"/>
    <w:rsid w:val="002C11B2"/>
    <w:rsid w:val="002C11FE"/>
    <w:rsid w:val="002C2ABD"/>
    <w:rsid w:val="002C338C"/>
    <w:rsid w:val="002C3695"/>
    <w:rsid w:val="002C3EDF"/>
    <w:rsid w:val="002C3F58"/>
    <w:rsid w:val="002C4966"/>
    <w:rsid w:val="002C5293"/>
    <w:rsid w:val="002C7159"/>
    <w:rsid w:val="002C735B"/>
    <w:rsid w:val="002C737E"/>
    <w:rsid w:val="002C7BD0"/>
    <w:rsid w:val="002C7DE8"/>
    <w:rsid w:val="002D4DF6"/>
    <w:rsid w:val="002D6436"/>
    <w:rsid w:val="002D7814"/>
    <w:rsid w:val="002E1651"/>
    <w:rsid w:val="002E243E"/>
    <w:rsid w:val="002E2AA5"/>
    <w:rsid w:val="002E2E42"/>
    <w:rsid w:val="002E35B3"/>
    <w:rsid w:val="002E35F1"/>
    <w:rsid w:val="002E3CE4"/>
    <w:rsid w:val="002E4AAC"/>
    <w:rsid w:val="002E4EB6"/>
    <w:rsid w:val="002E6157"/>
    <w:rsid w:val="002E6567"/>
    <w:rsid w:val="002E74C1"/>
    <w:rsid w:val="002E7A33"/>
    <w:rsid w:val="002F1357"/>
    <w:rsid w:val="002F2C5C"/>
    <w:rsid w:val="002F3C55"/>
    <w:rsid w:val="002F491D"/>
    <w:rsid w:val="002F5114"/>
    <w:rsid w:val="002F5DD2"/>
    <w:rsid w:val="003006DA"/>
    <w:rsid w:val="00300E9B"/>
    <w:rsid w:val="003016FE"/>
    <w:rsid w:val="0030258A"/>
    <w:rsid w:val="00302C88"/>
    <w:rsid w:val="00302E6C"/>
    <w:rsid w:val="00303FA6"/>
    <w:rsid w:val="0030525F"/>
    <w:rsid w:val="00307E15"/>
    <w:rsid w:val="003169F2"/>
    <w:rsid w:val="00317037"/>
    <w:rsid w:val="003170DF"/>
    <w:rsid w:val="00317B7B"/>
    <w:rsid w:val="0032128A"/>
    <w:rsid w:val="00322235"/>
    <w:rsid w:val="00324784"/>
    <w:rsid w:val="00324C60"/>
    <w:rsid w:val="00325FE3"/>
    <w:rsid w:val="003271AA"/>
    <w:rsid w:val="003275C7"/>
    <w:rsid w:val="00327A4B"/>
    <w:rsid w:val="003304ED"/>
    <w:rsid w:val="00331F58"/>
    <w:rsid w:val="0033308D"/>
    <w:rsid w:val="00333462"/>
    <w:rsid w:val="003339D6"/>
    <w:rsid w:val="00333C65"/>
    <w:rsid w:val="003352D8"/>
    <w:rsid w:val="003355A1"/>
    <w:rsid w:val="0033745C"/>
    <w:rsid w:val="00340DFE"/>
    <w:rsid w:val="00342365"/>
    <w:rsid w:val="0034246A"/>
    <w:rsid w:val="00343977"/>
    <w:rsid w:val="00344085"/>
    <w:rsid w:val="003440E2"/>
    <w:rsid w:val="00345300"/>
    <w:rsid w:val="00346148"/>
    <w:rsid w:val="00346A89"/>
    <w:rsid w:val="00347912"/>
    <w:rsid w:val="0035194F"/>
    <w:rsid w:val="00351A87"/>
    <w:rsid w:val="0035220C"/>
    <w:rsid w:val="0035222B"/>
    <w:rsid w:val="0035264D"/>
    <w:rsid w:val="00352A4B"/>
    <w:rsid w:val="0035377E"/>
    <w:rsid w:val="00353D4D"/>
    <w:rsid w:val="00355066"/>
    <w:rsid w:val="003552D3"/>
    <w:rsid w:val="003558A2"/>
    <w:rsid w:val="003572F5"/>
    <w:rsid w:val="00357EA6"/>
    <w:rsid w:val="003605FE"/>
    <w:rsid w:val="00360F03"/>
    <w:rsid w:val="00361B68"/>
    <w:rsid w:val="00361C94"/>
    <w:rsid w:val="00362662"/>
    <w:rsid w:val="00362907"/>
    <w:rsid w:val="00363290"/>
    <w:rsid w:val="003635FF"/>
    <w:rsid w:val="003638BC"/>
    <w:rsid w:val="00363D60"/>
    <w:rsid w:val="00364DBE"/>
    <w:rsid w:val="003656CB"/>
    <w:rsid w:val="003658D2"/>
    <w:rsid w:val="0036640C"/>
    <w:rsid w:val="00366EBE"/>
    <w:rsid w:val="00366FFF"/>
    <w:rsid w:val="0036707A"/>
    <w:rsid w:val="00367DD7"/>
    <w:rsid w:val="003702FC"/>
    <w:rsid w:val="00370C42"/>
    <w:rsid w:val="00371112"/>
    <w:rsid w:val="00371A95"/>
    <w:rsid w:val="0037346C"/>
    <w:rsid w:val="00373668"/>
    <w:rsid w:val="00373ACD"/>
    <w:rsid w:val="0037408A"/>
    <w:rsid w:val="00375205"/>
    <w:rsid w:val="00375873"/>
    <w:rsid w:val="00376C2C"/>
    <w:rsid w:val="00377C8B"/>
    <w:rsid w:val="00380224"/>
    <w:rsid w:val="003804E1"/>
    <w:rsid w:val="00381137"/>
    <w:rsid w:val="00381C43"/>
    <w:rsid w:val="00383693"/>
    <w:rsid w:val="00383F0D"/>
    <w:rsid w:val="00385517"/>
    <w:rsid w:val="003863B0"/>
    <w:rsid w:val="0038643D"/>
    <w:rsid w:val="0038757B"/>
    <w:rsid w:val="00390E84"/>
    <w:rsid w:val="00390F87"/>
    <w:rsid w:val="00392AD8"/>
    <w:rsid w:val="00393FB4"/>
    <w:rsid w:val="00394BF7"/>
    <w:rsid w:val="003953E8"/>
    <w:rsid w:val="003958F0"/>
    <w:rsid w:val="00396FBD"/>
    <w:rsid w:val="00397FAC"/>
    <w:rsid w:val="003A0180"/>
    <w:rsid w:val="003A048E"/>
    <w:rsid w:val="003A069F"/>
    <w:rsid w:val="003A0A1F"/>
    <w:rsid w:val="003A1F10"/>
    <w:rsid w:val="003A2307"/>
    <w:rsid w:val="003A31DD"/>
    <w:rsid w:val="003A3745"/>
    <w:rsid w:val="003A3DBA"/>
    <w:rsid w:val="003A4219"/>
    <w:rsid w:val="003A461C"/>
    <w:rsid w:val="003A4642"/>
    <w:rsid w:val="003A499E"/>
    <w:rsid w:val="003A4FDC"/>
    <w:rsid w:val="003A7956"/>
    <w:rsid w:val="003A7AD3"/>
    <w:rsid w:val="003A7E46"/>
    <w:rsid w:val="003B1378"/>
    <w:rsid w:val="003B199F"/>
    <w:rsid w:val="003B24C0"/>
    <w:rsid w:val="003B2D68"/>
    <w:rsid w:val="003B3588"/>
    <w:rsid w:val="003B52CD"/>
    <w:rsid w:val="003B7527"/>
    <w:rsid w:val="003B7EBB"/>
    <w:rsid w:val="003C07B5"/>
    <w:rsid w:val="003C1124"/>
    <w:rsid w:val="003C1425"/>
    <w:rsid w:val="003C1C04"/>
    <w:rsid w:val="003C1C94"/>
    <w:rsid w:val="003C2024"/>
    <w:rsid w:val="003C2234"/>
    <w:rsid w:val="003C2A77"/>
    <w:rsid w:val="003C300F"/>
    <w:rsid w:val="003C3A50"/>
    <w:rsid w:val="003C497D"/>
    <w:rsid w:val="003C4BE7"/>
    <w:rsid w:val="003C5E34"/>
    <w:rsid w:val="003C78E4"/>
    <w:rsid w:val="003D0E50"/>
    <w:rsid w:val="003D0EC2"/>
    <w:rsid w:val="003D1B63"/>
    <w:rsid w:val="003D45D6"/>
    <w:rsid w:val="003D699D"/>
    <w:rsid w:val="003E01F2"/>
    <w:rsid w:val="003E0269"/>
    <w:rsid w:val="003E1032"/>
    <w:rsid w:val="003E1BEA"/>
    <w:rsid w:val="003E2588"/>
    <w:rsid w:val="003E376E"/>
    <w:rsid w:val="003E40A1"/>
    <w:rsid w:val="003E431D"/>
    <w:rsid w:val="003E49C9"/>
    <w:rsid w:val="003E4B5E"/>
    <w:rsid w:val="003E4D20"/>
    <w:rsid w:val="003E4D59"/>
    <w:rsid w:val="003E5697"/>
    <w:rsid w:val="003E6DE7"/>
    <w:rsid w:val="003E739E"/>
    <w:rsid w:val="003E7AC9"/>
    <w:rsid w:val="003F0B40"/>
    <w:rsid w:val="003F22E2"/>
    <w:rsid w:val="003F3886"/>
    <w:rsid w:val="003F3BBD"/>
    <w:rsid w:val="003F4170"/>
    <w:rsid w:val="003F490E"/>
    <w:rsid w:val="003F4F03"/>
    <w:rsid w:val="003F5564"/>
    <w:rsid w:val="003F5592"/>
    <w:rsid w:val="004002E8"/>
    <w:rsid w:val="00401566"/>
    <w:rsid w:val="0040363C"/>
    <w:rsid w:val="004038E1"/>
    <w:rsid w:val="00403C40"/>
    <w:rsid w:val="004046B6"/>
    <w:rsid w:val="00404F5C"/>
    <w:rsid w:val="00405183"/>
    <w:rsid w:val="004069A1"/>
    <w:rsid w:val="00410C3E"/>
    <w:rsid w:val="00410E05"/>
    <w:rsid w:val="004128CC"/>
    <w:rsid w:val="00412A2F"/>
    <w:rsid w:val="00414C83"/>
    <w:rsid w:val="00414F3B"/>
    <w:rsid w:val="00415A69"/>
    <w:rsid w:val="00415AFE"/>
    <w:rsid w:val="00417275"/>
    <w:rsid w:val="004211B6"/>
    <w:rsid w:val="0042142E"/>
    <w:rsid w:val="00422CA9"/>
    <w:rsid w:val="00423E4C"/>
    <w:rsid w:val="00423EA9"/>
    <w:rsid w:val="00424AE6"/>
    <w:rsid w:val="00424BB4"/>
    <w:rsid w:val="00424D6C"/>
    <w:rsid w:val="00425276"/>
    <w:rsid w:val="004267B0"/>
    <w:rsid w:val="004311A4"/>
    <w:rsid w:val="004315D5"/>
    <w:rsid w:val="00431964"/>
    <w:rsid w:val="004319B4"/>
    <w:rsid w:val="004322CD"/>
    <w:rsid w:val="004337AF"/>
    <w:rsid w:val="00434A16"/>
    <w:rsid w:val="00435406"/>
    <w:rsid w:val="004360EA"/>
    <w:rsid w:val="00436204"/>
    <w:rsid w:val="00436398"/>
    <w:rsid w:val="00436738"/>
    <w:rsid w:val="00436818"/>
    <w:rsid w:val="00436B00"/>
    <w:rsid w:val="00436BD3"/>
    <w:rsid w:val="004379A3"/>
    <w:rsid w:val="0044014A"/>
    <w:rsid w:val="0044063C"/>
    <w:rsid w:val="00442719"/>
    <w:rsid w:val="004427DC"/>
    <w:rsid w:val="00443992"/>
    <w:rsid w:val="004439C3"/>
    <w:rsid w:val="00444ED1"/>
    <w:rsid w:val="00445D58"/>
    <w:rsid w:val="0044735D"/>
    <w:rsid w:val="00450781"/>
    <w:rsid w:val="00451586"/>
    <w:rsid w:val="00451A05"/>
    <w:rsid w:val="004521C9"/>
    <w:rsid w:val="00452704"/>
    <w:rsid w:val="00454677"/>
    <w:rsid w:val="0045552A"/>
    <w:rsid w:val="00455C97"/>
    <w:rsid w:val="0045716E"/>
    <w:rsid w:val="00457CA0"/>
    <w:rsid w:val="0046085A"/>
    <w:rsid w:val="00461862"/>
    <w:rsid w:val="0046203A"/>
    <w:rsid w:val="00462405"/>
    <w:rsid w:val="0046250B"/>
    <w:rsid w:val="004628EB"/>
    <w:rsid w:val="004633F2"/>
    <w:rsid w:val="00463D83"/>
    <w:rsid w:val="00465FFE"/>
    <w:rsid w:val="0046623C"/>
    <w:rsid w:val="00466258"/>
    <w:rsid w:val="00466530"/>
    <w:rsid w:val="00467828"/>
    <w:rsid w:val="004678C7"/>
    <w:rsid w:val="004715C8"/>
    <w:rsid w:val="00471D65"/>
    <w:rsid w:val="00473C8C"/>
    <w:rsid w:val="00473CFC"/>
    <w:rsid w:val="004751BD"/>
    <w:rsid w:val="00475237"/>
    <w:rsid w:val="00475299"/>
    <w:rsid w:val="00476BF5"/>
    <w:rsid w:val="00476F88"/>
    <w:rsid w:val="00476FF3"/>
    <w:rsid w:val="00477534"/>
    <w:rsid w:val="004778C6"/>
    <w:rsid w:val="004800AD"/>
    <w:rsid w:val="00480852"/>
    <w:rsid w:val="00480BD0"/>
    <w:rsid w:val="00481008"/>
    <w:rsid w:val="00481FC9"/>
    <w:rsid w:val="00483188"/>
    <w:rsid w:val="0048368E"/>
    <w:rsid w:val="00483AB5"/>
    <w:rsid w:val="004853B7"/>
    <w:rsid w:val="004857D1"/>
    <w:rsid w:val="00485E51"/>
    <w:rsid w:val="004861D7"/>
    <w:rsid w:val="00486B2C"/>
    <w:rsid w:val="0048735B"/>
    <w:rsid w:val="00491311"/>
    <w:rsid w:val="004914C0"/>
    <w:rsid w:val="00491E9C"/>
    <w:rsid w:val="00493018"/>
    <w:rsid w:val="00494CB5"/>
    <w:rsid w:val="00495F1E"/>
    <w:rsid w:val="00495F6C"/>
    <w:rsid w:val="00496141"/>
    <w:rsid w:val="0049735D"/>
    <w:rsid w:val="0049779D"/>
    <w:rsid w:val="004978E0"/>
    <w:rsid w:val="004A0D18"/>
    <w:rsid w:val="004A2213"/>
    <w:rsid w:val="004A3930"/>
    <w:rsid w:val="004A3A12"/>
    <w:rsid w:val="004A3DE2"/>
    <w:rsid w:val="004A480A"/>
    <w:rsid w:val="004A6DA3"/>
    <w:rsid w:val="004B08E9"/>
    <w:rsid w:val="004B1F89"/>
    <w:rsid w:val="004B239F"/>
    <w:rsid w:val="004B2B5A"/>
    <w:rsid w:val="004B305D"/>
    <w:rsid w:val="004B32C0"/>
    <w:rsid w:val="004B4151"/>
    <w:rsid w:val="004B5EAE"/>
    <w:rsid w:val="004B6A6E"/>
    <w:rsid w:val="004C0614"/>
    <w:rsid w:val="004C10D3"/>
    <w:rsid w:val="004C160B"/>
    <w:rsid w:val="004C1978"/>
    <w:rsid w:val="004C2BB6"/>
    <w:rsid w:val="004C36F2"/>
    <w:rsid w:val="004C5595"/>
    <w:rsid w:val="004C56AD"/>
    <w:rsid w:val="004C5C1A"/>
    <w:rsid w:val="004C5F74"/>
    <w:rsid w:val="004C60F2"/>
    <w:rsid w:val="004C6CB5"/>
    <w:rsid w:val="004C71D8"/>
    <w:rsid w:val="004C7835"/>
    <w:rsid w:val="004C7860"/>
    <w:rsid w:val="004C7A8E"/>
    <w:rsid w:val="004D0A25"/>
    <w:rsid w:val="004D134F"/>
    <w:rsid w:val="004D1384"/>
    <w:rsid w:val="004D1962"/>
    <w:rsid w:val="004D1EAD"/>
    <w:rsid w:val="004D2004"/>
    <w:rsid w:val="004D20C4"/>
    <w:rsid w:val="004D50E1"/>
    <w:rsid w:val="004D652F"/>
    <w:rsid w:val="004D6E23"/>
    <w:rsid w:val="004D6F16"/>
    <w:rsid w:val="004D71E2"/>
    <w:rsid w:val="004D7AD9"/>
    <w:rsid w:val="004E0EB0"/>
    <w:rsid w:val="004E22B6"/>
    <w:rsid w:val="004E3A67"/>
    <w:rsid w:val="004E3BED"/>
    <w:rsid w:val="004E4226"/>
    <w:rsid w:val="004E5444"/>
    <w:rsid w:val="004E6CBC"/>
    <w:rsid w:val="004E6E0B"/>
    <w:rsid w:val="004E766B"/>
    <w:rsid w:val="004E7F24"/>
    <w:rsid w:val="004F187D"/>
    <w:rsid w:val="004F24CB"/>
    <w:rsid w:val="004F3AF8"/>
    <w:rsid w:val="004F56C1"/>
    <w:rsid w:val="004F5930"/>
    <w:rsid w:val="004F5E65"/>
    <w:rsid w:val="004F7679"/>
    <w:rsid w:val="004F7ACA"/>
    <w:rsid w:val="004F7D6A"/>
    <w:rsid w:val="0050167A"/>
    <w:rsid w:val="00501845"/>
    <w:rsid w:val="00502287"/>
    <w:rsid w:val="00502CC2"/>
    <w:rsid w:val="00504F77"/>
    <w:rsid w:val="00505440"/>
    <w:rsid w:val="00505C5A"/>
    <w:rsid w:val="00505C5E"/>
    <w:rsid w:val="005067AD"/>
    <w:rsid w:val="00507718"/>
    <w:rsid w:val="005103DA"/>
    <w:rsid w:val="00511D3A"/>
    <w:rsid w:val="00515E11"/>
    <w:rsid w:val="00516558"/>
    <w:rsid w:val="00516781"/>
    <w:rsid w:val="00516812"/>
    <w:rsid w:val="00516C47"/>
    <w:rsid w:val="005170E9"/>
    <w:rsid w:val="00517A50"/>
    <w:rsid w:val="00520DBB"/>
    <w:rsid w:val="00520EB8"/>
    <w:rsid w:val="0052123D"/>
    <w:rsid w:val="00521BE2"/>
    <w:rsid w:val="00521FFF"/>
    <w:rsid w:val="0052301C"/>
    <w:rsid w:val="00523CD3"/>
    <w:rsid w:val="00524ED0"/>
    <w:rsid w:val="005251B1"/>
    <w:rsid w:val="005259AC"/>
    <w:rsid w:val="0052757A"/>
    <w:rsid w:val="0052780E"/>
    <w:rsid w:val="005307A2"/>
    <w:rsid w:val="0053081B"/>
    <w:rsid w:val="0053213E"/>
    <w:rsid w:val="00532356"/>
    <w:rsid w:val="00533773"/>
    <w:rsid w:val="00534248"/>
    <w:rsid w:val="00535A37"/>
    <w:rsid w:val="005367A9"/>
    <w:rsid w:val="00536C09"/>
    <w:rsid w:val="005371B5"/>
    <w:rsid w:val="00537CA3"/>
    <w:rsid w:val="00537F45"/>
    <w:rsid w:val="0054044B"/>
    <w:rsid w:val="00540A8F"/>
    <w:rsid w:val="00540D38"/>
    <w:rsid w:val="0054154F"/>
    <w:rsid w:val="00542401"/>
    <w:rsid w:val="00542430"/>
    <w:rsid w:val="005426A1"/>
    <w:rsid w:val="005440E4"/>
    <w:rsid w:val="00544A74"/>
    <w:rsid w:val="00544FDD"/>
    <w:rsid w:val="0054572E"/>
    <w:rsid w:val="00547119"/>
    <w:rsid w:val="00547AD5"/>
    <w:rsid w:val="00547CB3"/>
    <w:rsid w:val="00550D04"/>
    <w:rsid w:val="0055124B"/>
    <w:rsid w:val="00551E8D"/>
    <w:rsid w:val="00551F98"/>
    <w:rsid w:val="00555342"/>
    <w:rsid w:val="005566A4"/>
    <w:rsid w:val="0055704C"/>
    <w:rsid w:val="0055718C"/>
    <w:rsid w:val="00560426"/>
    <w:rsid w:val="00561AEF"/>
    <w:rsid w:val="00562713"/>
    <w:rsid w:val="00563C46"/>
    <w:rsid w:val="0056423F"/>
    <w:rsid w:val="005646AC"/>
    <w:rsid w:val="00564D87"/>
    <w:rsid w:val="00565081"/>
    <w:rsid w:val="005652AD"/>
    <w:rsid w:val="00565848"/>
    <w:rsid w:val="00565CA6"/>
    <w:rsid w:val="005675BB"/>
    <w:rsid w:val="0056760D"/>
    <w:rsid w:val="00567C02"/>
    <w:rsid w:val="00567EB6"/>
    <w:rsid w:val="00570099"/>
    <w:rsid w:val="005706B9"/>
    <w:rsid w:val="00570E83"/>
    <w:rsid w:val="0057110F"/>
    <w:rsid w:val="005720FD"/>
    <w:rsid w:val="00572CE9"/>
    <w:rsid w:val="0057353C"/>
    <w:rsid w:val="00574614"/>
    <w:rsid w:val="00574625"/>
    <w:rsid w:val="0057504C"/>
    <w:rsid w:val="0057613B"/>
    <w:rsid w:val="00577508"/>
    <w:rsid w:val="0057765C"/>
    <w:rsid w:val="0058032D"/>
    <w:rsid w:val="00580B57"/>
    <w:rsid w:val="005816EE"/>
    <w:rsid w:val="005828AC"/>
    <w:rsid w:val="00583B4F"/>
    <w:rsid w:val="005843D5"/>
    <w:rsid w:val="0058473D"/>
    <w:rsid w:val="00584F3B"/>
    <w:rsid w:val="00585074"/>
    <w:rsid w:val="00585B09"/>
    <w:rsid w:val="005864DE"/>
    <w:rsid w:val="0059008D"/>
    <w:rsid w:val="0059144D"/>
    <w:rsid w:val="00591E7A"/>
    <w:rsid w:val="00592041"/>
    <w:rsid w:val="0059354F"/>
    <w:rsid w:val="00593DFA"/>
    <w:rsid w:val="00594553"/>
    <w:rsid w:val="00594F36"/>
    <w:rsid w:val="00595064"/>
    <w:rsid w:val="00595E64"/>
    <w:rsid w:val="00596D53"/>
    <w:rsid w:val="00597FC7"/>
    <w:rsid w:val="005A0D44"/>
    <w:rsid w:val="005A1462"/>
    <w:rsid w:val="005A1715"/>
    <w:rsid w:val="005A1A19"/>
    <w:rsid w:val="005A1E5A"/>
    <w:rsid w:val="005A260E"/>
    <w:rsid w:val="005A33B3"/>
    <w:rsid w:val="005A3C96"/>
    <w:rsid w:val="005A4562"/>
    <w:rsid w:val="005A4D3B"/>
    <w:rsid w:val="005A6179"/>
    <w:rsid w:val="005A6665"/>
    <w:rsid w:val="005A6BFE"/>
    <w:rsid w:val="005A7B5C"/>
    <w:rsid w:val="005B0AD3"/>
    <w:rsid w:val="005B0B38"/>
    <w:rsid w:val="005B1086"/>
    <w:rsid w:val="005B13DD"/>
    <w:rsid w:val="005B1799"/>
    <w:rsid w:val="005B17F6"/>
    <w:rsid w:val="005B25A5"/>
    <w:rsid w:val="005B30F6"/>
    <w:rsid w:val="005B3214"/>
    <w:rsid w:val="005B3605"/>
    <w:rsid w:val="005B361D"/>
    <w:rsid w:val="005B47AD"/>
    <w:rsid w:val="005B49B9"/>
    <w:rsid w:val="005B6D32"/>
    <w:rsid w:val="005B773F"/>
    <w:rsid w:val="005C08C8"/>
    <w:rsid w:val="005C36DC"/>
    <w:rsid w:val="005C397B"/>
    <w:rsid w:val="005C51D2"/>
    <w:rsid w:val="005C53DA"/>
    <w:rsid w:val="005C5F01"/>
    <w:rsid w:val="005C6CAA"/>
    <w:rsid w:val="005C6F65"/>
    <w:rsid w:val="005D01A8"/>
    <w:rsid w:val="005D116A"/>
    <w:rsid w:val="005D1F77"/>
    <w:rsid w:val="005D2545"/>
    <w:rsid w:val="005D2B89"/>
    <w:rsid w:val="005D2B9A"/>
    <w:rsid w:val="005D2FF8"/>
    <w:rsid w:val="005D422F"/>
    <w:rsid w:val="005D4869"/>
    <w:rsid w:val="005D5AA2"/>
    <w:rsid w:val="005D6566"/>
    <w:rsid w:val="005E0BD2"/>
    <w:rsid w:val="005E35D2"/>
    <w:rsid w:val="005E3FD2"/>
    <w:rsid w:val="005E46D4"/>
    <w:rsid w:val="005E72E0"/>
    <w:rsid w:val="005F055B"/>
    <w:rsid w:val="005F0BAD"/>
    <w:rsid w:val="005F0E8F"/>
    <w:rsid w:val="005F17A0"/>
    <w:rsid w:val="005F1898"/>
    <w:rsid w:val="005F1BE6"/>
    <w:rsid w:val="005F3742"/>
    <w:rsid w:val="005F389C"/>
    <w:rsid w:val="005F3CF4"/>
    <w:rsid w:val="005F4223"/>
    <w:rsid w:val="005F443C"/>
    <w:rsid w:val="005F4D84"/>
    <w:rsid w:val="005F5413"/>
    <w:rsid w:val="005F6C58"/>
    <w:rsid w:val="005F6F4E"/>
    <w:rsid w:val="005F70BB"/>
    <w:rsid w:val="005F74EF"/>
    <w:rsid w:val="005F787F"/>
    <w:rsid w:val="00601523"/>
    <w:rsid w:val="006026FC"/>
    <w:rsid w:val="00603326"/>
    <w:rsid w:val="0060334A"/>
    <w:rsid w:val="00603592"/>
    <w:rsid w:val="006042F1"/>
    <w:rsid w:val="00604721"/>
    <w:rsid w:val="00604ECB"/>
    <w:rsid w:val="00605F3B"/>
    <w:rsid w:val="00606910"/>
    <w:rsid w:val="00606918"/>
    <w:rsid w:val="00607936"/>
    <w:rsid w:val="00607C11"/>
    <w:rsid w:val="00610E14"/>
    <w:rsid w:val="00611923"/>
    <w:rsid w:val="00611997"/>
    <w:rsid w:val="00611CA4"/>
    <w:rsid w:val="006126DB"/>
    <w:rsid w:val="00613105"/>
    <w:rsid w:val="006132E4"/>
    <w:rsid w:val="00613383"/>
    <w:rsid w:val="006141E1"/>
    <w:rsid w:val="00614D15"/>
    <w:rsid w:val="00615169"/>
    <w:rsid w:val="0061516E"/>
    <w:rsid w:val="00616C5C"/>
    <w:rsid w:val="006176A3"/>
    <w:rsid w:val="00620B55"/>
    <w:rsid w:val="00623EC5"/>
    <w:rsid w:val="006245CE"/>
    <w:rsid w:val="00624671"/>
    <w:rsid w:val="006252E5"/>
    <w:rsid w:val="00625D42"/>
    <w:rsid w:val="0062665C"/>
    <w:rsid w:val="006268DD"/>
    <w:rsid w:val="00630260"/>
    <w:rsid w:val="006305E4"/>
    <w:rsid w:val="00632569"/>
    <w:rsid w:val="00632E4D"/>
    <w:rsid w:val="00633C89"/>
    <w:rsid w:val="00635000"/>
    <w:rsid w:val="0063510A"/>
    <w:rsid w:val="006351CC"/>
    <w:rsid w:val="00635806"/>
    <w:rsid w:val="0063598E"/>
    <w:rsid w:val="006366EA"/>
    <w:rsid w:val="006377AE"/>
    <w:rsid w:val="0064077B"/>
    <w:rsid w:val="006418E3"/>
    <w:rsid w:val="00641F0F"/>
    <w:rsid w:val="00642974"/>
    <w:rsid w:val="00642EBD"/>
    <w:rsid w:val="00643165"/>
    <w:rsid w:val="0064334B"/>
    <w:rsid w:val="00643F50"/>
    <w:rsid w:val="0064442F"/>
    <w:rsid w:val="00645C9E"/>
    <w:rsid w:val="00646C41"/>
    <w:rsid w:val="00650EF6"/>
    <w:rsid w:val="006512B9"/>
    <w:rsid w:val="00651B3C"/>
    <w:rsid w:val="006525EA"/>
    <w:rsid w:val="00652A61"/>
    <w:rsid w:val="00652BCF"/>
    <w:rsid w:val="00652DDB"/>
    <w:rsid w:val="0065320E"/>
    <w:rsid w:val="00653901"/>
    <w:rsid w:val="0065438A"/>
    <w:rsid w:val="00654532"/>
    <w:rsid w:val="006553B7"/>
    <w:rsid w:val="00655C92"/>
    <w:rsid w:val="00656705"/>
    <w:rsid w:val="0065671F"/>
    <w:rsid w:val="00657A7C"/>
    <w:rsid w:val="0066032F"/>
    <w:rsid w:val="00660ED4"/>
    <w:rsid w:val="00662A47"/>
    <w:rsid w:val="006632F9"/>
    <w:rsid w:val="00663448"/>
    <w:rsid w:val="0066392B"/>
    <w:rsid w:val="00664A7D"/>
    <w:rsid w:val="00664DD2"/>
    <w:rsid w:val="00665F68"/>
    <w:rsid w:val="00666412"/>
    <w:rsid w:val="00666610"/>
    <w:rsid w:val="00666B11"/>
    <w:rsid w:val="00666D17"/>
    <w:rsid w:val="00667691"/>
    <w:rsid w:val="0067078C"/>
    <w:rsid w:val="0067084B"/>
    <w:rsid w:val="00670DD8"/>
    <w:rsid w:val="00671990"/>
    <w:rsid w:val="006722A9"/>
    <w:rsid w:val="006733FE"/>
    <w:rsid w:val="0067490A"/>
    <w:rsid w:val="00674D1D"/>
    <w:rsid w:val="00676B32"/>
    <w:rsid w:val="006804B3"/>
    <w:rsid w:val="00680561"/>
    <w:rsid w:val="00680FCB"/>
    <w:rsid w:val="00681D5E"/>
    <w:rsid w:val="006832FD"/>
    <w:rsid w:val="00683AF5"/>
    <w:rsid w:val="006858B1"/>
    <w:rsid w:val="00685BF8"/>
    <w:rsid w:val="00686FBD"/>
    <w:rsid w:val="006874B7"/>
    <w:rsid w:val="00692CF0"/>
    <w:rsid w:val="00692E15"/>
    <w:rsid w:val="00693264"/>
    <w:rsid w:val="006934A3"/>
    <w:rsid w:val="006942CF"/>
    <w:rsid w:val="006957F4"/>
    <w:rsid w:val="00695801"/>
    <w:rsid w:val="00695B2B"/>
    <w:rsid w:val="00695C81"/>
    <w:rsid w:val="00696A78"/>
    <w:rsid w:val="006A020B"/>
    <w:rsid w:val="006A091D"/>
    <w:rsid w:val="006A0DD7"/>
    <w:rsid w:val="006A0E60"/>
    <w:rsid w:val="006A33DD"/>
    <w:rsid w:val="006A51FD"/>
    <w:rsid w:val="006A5734"/>
    <w:rsid w:val="006A57D5"/>
    <w:rsid w:val="006A6735"/>
    <w:rsid w:val="006A69C3"/>
    <w:rsid w:val="006A70EF"/>
    <w:rsid w:val="006B00E1"/>
    <w:rsid w:val="006B1EAA"/>
    <w:rsid w:val="006B300E"/>
    <w:rsid w:val="006B338F"/>
    <w:rsid w:val="006B3CA4"/>
    <w:rsid w:val="006B3E74"/>
    <w:rsid w:val="006B4521"/>
    <w:rsid w:val="006B4B47"/>
    <w:rsid w:val="006B6676"/>
    <w:rsid w:val="006B7602"/>
    <w:rsid w:val="006B79CE"/>
    <w:rsid w:val="006B7DF3"/>
    <w:rsid w:val="006B7E47"/>
    <w:rsid w:val="006C01C7"/>
    <w:rsid w:val="006C1E60"/>
    <w:rsid w:val="006C42CA"/>
    <w:rsid w:val="006C49E2"/>
    <w:rsid w:val="006C649F"/>
    <w:rsid w:val="006C6839"/>
    <w:rsid w:val="006C687B"/>
    <w:rsid w:val="006C7228"/>
    <w:rsid w:val="006C7308"/>
    <w:rsid w:val="006C795B"/>
    <w:rsid w:val="006D1102"/>
    <w:rsid w:val="006D13E2"/>
    <w:rsid w:val="006D1751"/>
    <w:rsid w:val="006D1BD4"/>
    <w:rsid w:val="006D1C73"/>
    <w:rsid w:val="006D285E"/>
    <w:rsid w:val="006D2D33"/>
    <w:rsid w:val="006D4B77"/>
    <w:rsid w:val="006D4EDF"/>
    <w:rsid w:val="006D51C5"/>
    <w:rsid w:val="006D6BC8"/>
    <w:rsid w:val="006E1076"/>
    <w:rsid w:val="006E39CB"/>
    <w:rsid w:val="006E3D87"/>
    <w:rsid w:val="006E4AAD"/>
    <w:rsid w:val="006E7C94"/>
    <w:rsid w:val="006F02CE"/>
    <w:rsid w:val="006F0E8D"/>
    <w:rsid w:val="006F115F"/>
    <w:rsid w:val="006F138D"/>
    <w:rsid w:val="006F1911"/>
    <w:rsid w:val="006F2E31"/>
    <w:rsid w:val="006F380A"/>
    <w:rsid w:val="006F3E1C"/>
    <w:rsid w:val="006F44BB"/>
    <w:rsid w:val="006F484E"/>
    <w:rsid w:val="006F6B20"/>
    <w:rsid w:val="006F6CC5"/>
    <w:rsid w:val="006F71DC"/>
    <w:rsid w:val="006F7C62"/>
    <w:rsid w:val="00702425"/>
    <w:rsid w:val="00702FE2"/>
    <w:rsid w:val="00703A53"/>
    <w:rsid w:val="00703C10"/>
    <w:rsid w:val="00704017"/>
    <w:rsid w:val="00704378"/>
    <w:rsid w:val="00704A79"/>
    <w:rsid w:val="00705311"/>
    <w:rsid w:val="00705622"/>
    <w:rsid w:val="00710498"/>
    <w:rsid w:val="00710D13"/>
    <w:rsid w:val="00711021"/>
    <w:rsid w:val="007110DB"/>
    <w:rsid w:val="0071154A"/>
    <w:rsid w:val="00711988"/>
    <w:rsid w:val="0071264B"/>
    <w:rsid w:val="007158AB"/>
    <w:rsid w:val="00723C16"/>
    <w:rsid w:val="007241BF"/>
    <w:rsid w:val="00724E92"/>
    <w:rsid w:val="007252F7"/>
    <w:rsid w:val="007257B5"/>
    <w:rsid w:val="00726FBE"/>
    <w:rsid w:val="0072750C"/>
    <w:rsid w:val="00727785"/>
    <w:rsid w:val="00730C44"/>
    <w:rsid w:val="00731D89"/>
    <w:rsid w:val="007327E8"/>
    <w:rsid w:val="00733DE1"/>
    <w:rsid w:val="00735023"/>
    <w:rsid w:val="0073526B"/>
    <w:rsid w:val="00735F89"/>
    <w:rsid w:val="00736E01"/>
    <w:rsid w:val="00736F89"/>
    <w:rsid w:val="007370D5"/>
    <w:rsid w:val="00737529"/>
    <w:rsid w:val="00740122"/>
    <w:rsid w:val="00741B7A"/>
    <w:rsid w:val="00741C81"/>
    <w:rsid w:val="007420B1"/>
    <w:rsid w:val="0074226C"/>
    <w:rsid w:val="0074357A"/>
    <w:rsid w:val="00743BF4"/>
    <w:rsid w:val="00743FC6"/>
    <w:rsid w:val="00744AA7"/>
    <w:rsid w:val="00744D92"/>
    <w:rsid w:val="00744FFE"/>
    <w:rsid w:val="0074596A"/>
    <w:rsid w:val="00746E24"/>
    <w:rsid w:val="007470F4"/>
    <w:rsid w:val="00747E03"/>
    <w:rsid w:val="0075097C"/>
    <w:rsid w:val="00750D0E"/>
    <w:rsid w:val="007527F1"/>
    <w:rsid w:val="00755ACE"/>
    <w:rsid w:val="00755B9F"/>
    <w:rsid w:val="00755CC4"/>
    <w:rsid w:val="00755E63"/>
    <w:rsid w:val="00756210"/>
    <w:rsid w:val="00756415"/>
    <w:rsid w:val="007571C6"/>
    <w:rsid w:val="007575BF"/>
    <w:rsid w:val="00757881"/>
    <w:rsid w:val="00762C48"/>
    <w:rsid w:val="00763B2C"/>
    <w:rsid w:val="00765271"/>
    <w:rsid w:val="007653D4"/>
    <w:rsid w:val="00765C6E"/>
    <w:rsid w:val="0076680C"/>
    <w:rsid w:val="007671E9"/>
    <w:rsid w:val="00767609"/>
    <w:rsid w:val="007676CC"/>
    <w:rsid w:val="0077058E"/>
    <w:rsid w:val="00771084"/>
    <w:rsid w:val="00771394"/>
    <w:rsid w:val="00771C8A"/>
    <w:rsid w:val="00772193"/>
    <w:rsid w:val="007723CB"/>
    <w:rsid w:val="00772D54"/>
    <w:rsid w:val="00772F6E"/>
    <w:rsid w:val="0077322B"/>
    <w:rsid w:val="007737E1"/>
    <w:rsid w:val="007739FB"/>
    <w:rsid w:val="00773EB2"/>
    <w:rsid w:val="0077427D"/>
    <w:rsid w:val="00774F1B"/>
    <w:rsid w:val="007761AD"/>
    <w:rsid w:val="0077720A"/>
    <w:rsid w:val="007805C0"/>
    <w:rsid w:val="00781CE1"/>
    <w:rsid w:val="00782B26"/>
    <w:rsid w:val="00783258"/>
    <w:rsid w:val="00783B51"/>
    <w:rsid w:val="00783B9C"/>
    <w:rsid w:val="007842B6"/>
    <w:rsid w:val="00785280"/>
    <w:rsid w:val="00785340"/>
    <w:rsid w:val="00786ED2"/>
    <w:rsid w:val="0079101D"/>
    <w:rsid w:val="007911DD"/>
    <w:rsid w:val="00791DCC"/>
    <w:rsid w:val="00792132"/>
    <w:rsid w:val="00792FC1"/>
    <w:rsid w:val="00793748"/>
    <w:rsid w:val="00793DB4"/>
    <w:rsid w:val="00793F89"/>
    <w:rsid w:val="00794D5A"/>
    <w:rsid w:val="00794E80"/>
    <w:rsid w:val="0079565C"/>
    <w:rsid w:val="007956C3"/>
    <w:rsid w:val="0079585E"/>
    <w:rsid w:val="00795EE3"/>
    <w:rsid w:val="00795FCF"/>
    <w:rsid w:val="00796740"/>
    <w:rsid w:val="00796A6A"/>
    <w:rsid w:val="007971BE"/>
    <w:rsid w:val="00797661"/>
    <w:rsid w:val="00797E5C"/>
    <w:rsid w:val="007A0BC0"/>
    <w:rsid w:val="007A4EBF"/>
    <w:rsid w:val="007A5256"/>
    <w:rsid w:val="007A592F"/>
    <w:rsid w:val="007B0646"/>
    <w:rsid w:val="007B133D"/>
    <w:rsid w:val="007B22E5"/>
    <w:rsid w:val="007B2590"/>
    <w:rsid w:val="007B2990"/>
    <w:rsid w:val="007B2ECE"/>
    <w:rsid w:val="007B38C2"/>
    <w:rsid w:val="007B7A1F"/>
    <w:rsid w:val="007C0CAB"/>
    <w:rsid w:val="007C28DD"/>
    <w:rsid w:val="007C2AF8"/>
    <w:rsid w:val="007C2B85"/>
    <w:rsid w:val="007C3085"/>
    <w:rsid w:val="007C4C9D"/>
    <w:rsid w:val="007C52AE"/>
    <w:rsid w:val="007C53C6"/>
    <w:rsid w:val="007C5BB1"/>
    <w:rsid w:val="007C6CBD"/>
    <w:rsid w:val="007C76AE"/>
    <w:rsid w:val="007C792C"/>
    <w:rsid w:val="007D032F"/>
    <w:rsid w:val="007D11E5"/>
    <w:rsid w:val="007D1592"/>
    <w:rsid w:val="007D1BB9"/>
    <w:rsid w:val="007D1BD9"/>
    <w:rsid w:val="007D2D75"/>
    <w:rsid w:val="007D2DA8"/>
    <w:rsid w:val="007D3739"/>
    <w:rsid w:val="007D3C14"/>
    <w:rsid w:val="007D5287"/>
    <w:rsid w:val="007D6928"/>
    <w:rsid w:val="007D6A02"/>
    <w:rsid w:val="007D6C65"/>
    <w:rsid w:val="007D72F6"/>
    <w:rsid w:val="007D772D"/>
    <w:rsid w:val="007E0132"/>
    <w:rsid w:val="007E0C29"/>
    <w:rsid w:val="007E0E14"/>
    <w:rsid w:val="007E1101"/>
    <w:rsid w:val="007E1835"/>
    <w:rsid w:val="007E22E6"/>
    <w:rsid w:val="007E3A1A"/>
    <w:rsid w:val="007E3FA9"/>
    <w:rsid w:val="007E48A6"/>
    <w:rsid w:val="007E5EDD"/>
    <w:rsid w:val="007E5FC3"/>
    <w:rsid w:val="007E7E3B"/>
    <w:rsid w:val="007F0402"/>
    <w:rsid w:val="007F0565"/>
    <w:rsid w:val="007F08AB"/>
    <w:rsid w:val="007F0A48"/>
    <w:rsid w:val="007F1843"/>
    <w:rsid w:val="007F1BAF"/>
    <w:rsid w:val="007F1E8D"/>
    <w:rsid w:val="007F3322"/>
    <w:rsid w:val="007F404F"/>
    <w:rsid w:val="007F4438"/>
    <w:rsid w:val="007F449F"/>
    <w:rsid w:val="007F47D5"/>
    <w:rsid w:val="007F55AF"/>
    <w:rsid w:val="007F56B2"/>
    <w:rsid w:val="007F59F7"/>
    <w:rsid w:val="007F5A02"/>
    <w:rsid w:val="007F5B4B"/>
    <w:rsid w:val="007F5EB8"/>
    <w:rsid w:val="007F61C8"/>
    <w:rsid w:val="008004EC"/>
    <w:rsid w:val="00800AEA"/>
    <w:rsid w:val="00801030"/>
    <w:rsid w:val="008015CA"/>
    <w:rsid w:val="008020F5"/>
    <w:rsid w:val="0080257D"/>
    <w:rsid w:val="00802D15"/>
    <w:rsid w:val="00802E1A"/>
    <w:rsid w:val="008039A5"/>
    <w:rsid w:val="00803F35"/>
    <w:rsid w:val="00804058"/>
    <w:rsid w:val="008040C6"/>
    <w:rsid w:val="00805548"/>
    <w:rsid w:val="00805F93"/>
    <w:rsid w:val="008071A8"/>
    <w:rsid w:val="008079AE"/>
    <w:rsid w:val="00810F6B"/>
    <w:rsid w:val="00811545"/>
    <w:rsid w:val="0081166B"/>
    <w:rsid w:val="00811871"/>
    <w:rsid w:val="00811E0E"/>
    <w:rsid w:val="00812B5F"/>
    <w:rsid w:val="00812FA9"/>
    <w:rsid w:val="00813969"/>
    <w:rsid w:val="00813F3A"/>
    <w:rsid w:val="0081475D"/>
    <w:rsid w:val="00814EF3"/>
    <w:rsid w:val="00815E5C"/>
    <w:rsid w:val="00817692"/>
    <w:rsid w:val="00817EEF"/>
    <w:rsid w:val="008202A9"/>
    <w:rsid w:val="00820636"/>
    <w:rsid w:val="008206AE"/>
    <w:rsid w:val="00820C1B"/>
    <w:rsid w:val="0082154A"/>
    <w:rsid w:val="008215CB"/>
    <w:rsid w:val="00824F33"/>
    <w:rsid w:val="00825383"/>
    <w:rsid w:val="0082567B"/>
    <w:rsid w:val="008262A5"/>
    <w:rsid w:val="008265DC"/>
    <w:rsid w:val="008267D6"/>
    <w:rsid w:val="0082714C"/>
    <w:rsid w:val="008275B6"/>
    <w:rsid w:val="00830D92"/>
    <w:rsid w:val="00831AAD"/>
    <w:rsid w:val="008322A7"/>
    <w:rsid w:val="0083420F"/>
    <w:rsid w:val="008370E3"/>
    <w:rsid w:val="008371B7"/>
    <w:rsid w:val="00837315"/>
    <w:rsid w:val="0084032D"/>
    <w:rsid w:val="00840AFC"/>
    <w:rsid w:val="00840D47"/>
    <w:rsid w:val="00841063"/>
    <w:rsid w:val="00841A66"/>
    <w:rsid w:val="00842FDD"/>
    <w:rsid w:val="008436BE"/>
    <w:rsid w:val="00843727"/>
    <w:rsid w:val="00843E6D"/>
    <w:rsid w:val="008445B8"/>
    <w:rsid w:val="008457BD"/>
    <w:rsid w:val="00847214"/>
    <w:rsid w:val="00850059"/>
    <w:rsid w:val="008507F8"/>
    <w:rsid w:val="00851CAB"/>
    <w:rsid w:val="00853160"/>
    <w:rsid w:val="00853CE1"/>
    <w:rsid w:val="008550D3"/>
    <w:rsid w:val="00855662"/>
    <w:rsid w:val="00855742"/>
    <w:rsid w:val="00855C43"/>
    <w:rsid w:val="00856D89"/>
    <w:rsid w:val="00857555"/>
    <w:rsid w:val="00857829"/>
    <w:rsid w:val="008606DA"/>
    <w:rsid w:val="00860F35"/>
    <w:rsid w:val="008611A2"/>
    <w:rsid w:val="00861E81"/>
    <w:rsid w:val="00862AA3"/>
    <w:rsid w:val="008635D8"/>
    <w:rsid w:val="00863ECC"/>
    <w:rsid w:val="008641FC"/>
    <w:rsid w:val="0086488C"/>
    <w:rsid w:val="0086545E"/>
    <w:rsid w:val="00865835"/>
    <w:rsid w:val="00866708"/>
    <w:rsid w:val="00866772"/>
    <w:rsid w:val="00867190"/>
    <w:rsid w:val="008676AD"/>
    <w:rsid w:val="008703A9"/>
    <w:rsid w:val="00870E9E"/>
    <w:rsid w:val="00871177"/>
    <w:rsid w:val="0087144D"/>
    <w:rsid w:val="00871D05"/>
    <w:rsid w:val="00871DE4"/>
    <w:rsid w:val="00872CD4"/>
    <w:rsid w:val="0087345B"/>
    <w:rsid w:val="00873977"/>
    <w:rsid w:val="00874BFF"/>
    <w:rsid w:val="0087575E"/>
    <w:rsid w:val="00875CDB"/>
    <w:rsid w:val="008769A3"/>
    <w:rsid w:val="0087792B"/>
    <w:rsid w:val="00880256"/>
    <w:rsid w:val="00880961"/>
    <w:rsid w:val="008814F0"/>
    <w:rsid w:val="00881EDC"/>
    <w:rsid w:val="00883077"/>
    <w:rsid w:val="00883CAE"/>
    <w:rsid w:val="00884AE0"/>
    <w:rsid w:val="0088515F"/>
    <w:rsid w:val="00885503"/>
    <w:rsid w:val="0088564A"/>
    <w:rsid w:val="008858FD"/>
    <w:rsid w:val="008860CD"/>
    <w:rsid w:val="00890128"/>
    <w:rsid w:val="008904F2"/>
    <w:rsid w:val="008908F1"/>
    <w:rsid w:val="00890E38"/>
    <w:rsid w:val="00894FE5"/>
    <w:rsid w:val="00895389"/>
    <w:rsid w:val="00896374"/>
    <w:rsid w:val="008969FE"/>
    <w:rsid w:val="008975A3"/>
    <w:rsid w:val="008A00B9"/>
    <w:rsid w:val="008A1293"/>
    <w:rsid w:val="008A17B3"/>
    <w:rsid w:val="008A27C0"/>
    <w:rsid w:val="008A2B83"/>
    <w:rsid w:val="008A3323"/>
    <w:rsid w:val="008A3386"/>
    <w:rsid w:val="008A4608"/>
    <w:rsid w:val="008A46A8"/>
    <w:rsid w:val="008A5024"/>
    <w:rsid w:val="008A5D77"/>
    <w:rsid w:val="008A6613"/>
    <w:rsid w:val="008A699F"/>
    <w:rsid w:val="008B0018"/>
    <w:rsid w:val="008B00FA"/>
    <w:rsid w:val="008B09B3"/>
    <w:rsid w:val="008B3D6F"/>
    <w:rsid w:val="008B4A24"/>
    <w:rsid w:val="008B4BEA"/>
    <w:rsid w:val="008B5417"/>
    <w:rsid w:val="008B656C"/>
    <w:rsid w:val="008B66F4"/>
    <w:rsid w:val="008B775A"/>
    <w:rsid w:val="008B7A57"/>
    <w:rsid w:val="008C03C1"/>
    <w:rsid w:val="008C0C4F"/>
    <w:rsid w:val="008C1C8D"/>
    <w:rsid w:val="008C1D66"/>
    <w:rsid w:val="008C25F9"/>
    <w:rsid w:val="008C29D9"/>
    <w:rsid w:val="008C29E6"/>
    <w:rsid w:val="008C2B2F"/>
    <w:rsid w:val="008C2B79"/>
    <w:rsid w:val="008C2EA1"/>
    <w:rsid w:val="008C3157"/>
    <w:rsid w:val="008C32C4"/>
    <w:rsid w:val="008C35D6"/>
    <w:rsid w:val="008C4960"/>
    <w:rsid w:val="008C499A"/>
    <w:rsid w:val="008C68C4"/>
    <w:rsid w:val="008C73B9"/>
    <w:rsid w:val="008D0614"/>
    <w:rsid w:val="008D18D4"/>
    <w:rsid w:val="008D449C"/>
    <w:rsid w:val="008D4806"/>
    <w:rsid w:val="008D49F0"/>
    <w:rsid w:val="008D4C66"/>
    <w:rsid w:val="008D4F71"/>
    <w:rsid w:val="008D5645"/>
    <w:rsid w:val="008D63A2"/>
    <w:rsid w:val="008E0037"/>
    <w:rsid w:val="008E0E8C"/>
    <w:rsid w:val="008E1088"/>
    <w:rsid w:val="008E1490"/>
    <w:rsid w:val="008E2732"/>
    <w:rsid w:val="008E35AF"/>
    <w:rsid w:val="008E5BB7"/>
    <w:rsid w:val="008E6EEA"/>
    <w:rsid w:val="008E782E"/>
    <w:rsid w:val="008F02D9"/>
    <w:rsid w:val="008F0FB1"/>
    <w:rsid w:val="008F2976"/>
    <w:rsid w:val="008F3E04"/>
    <w:rsid w:val="008F474A"/>
    <w:rsid w:val="008F4EA3"/>
    <w:rsid w:val="008F4EF2"/>
    <w:rsid w:val="008F51B0"/>
    <w:rsid w:val="008F5224"/>
    <w:rsid w:val="008F53ED"/>
    <w:rsid w:val="008F7735"/>
    <w:rsid w:val="00901075"/>
    <w:rsid w:val="0090186C"/>
    <w:rsid w:val="009029E3"/>
    <w:rsid w:val="00902C15"/>
    <w:rsid w:val="00903097"/>
    <w:rsid w:val="00903807"/>
    <w:rsid w:val="00903D1A"/>
    <w:rsid w:val="00903E93"/>
    <w:rsid w:val="009041B5"/>
    <w:rsid w:val="009041F3"/>
    <w:rsid w:val="0090470A"/>
    <w:rsid w:val="0090546C"/>
    <w:rsid w:val="0090552E"/>
    <w:rsid w:val="00906D9A"/>
    <w:rsid w:val="00910A26"/>
    <w:rsid w:val="00910A4C"/>
    <w:rsid w:val="0091186C"/>
    <w:rsid w:val="009142E3"/>
    <w:rsid w:val="00915256"/>
    <w:rsid w:val="00915859"/>
    <w:rsid w:val="00916A2C"/>
    <w:rsid w:val="0091750A"/>
    <w:rsid w:val="00917BED"/>
    <w:rsid w:val="00917FE6"/>
    <w:rsid w:val="0092064B"/>
    <w:rsid w:val="00920B2E"/>
    <w:rsid w:val="00920D2D"/>
    <w:rsid w:val="00920F41"/>
    <w:rsid w:val="00921136"/>
    <w:rsid w:val="0092213E"/>
    <w:rsid w:val="00922737"/>
    <w:rsid w:val="009231C5"/>
    <w:rsid w:val="0092354C"/>
    <w:rsid w:val="009238F2"/>
    <w:rsid w:val="0092395D"/>
    <w:rsid w:val="00923DC0"/>
    <w:rsid w:val="00924131"/>
    <w:rsid w:val="00924F66"/>
    <w:rsid w:val="00925942"/>
    <w:rsid w:val="00926F54"/>
    <w:rsid w:val="00927468"/>
    <w:rsid w:val="009279F7"/>
    <w:rsid w:val="00927E5F"/>
    <w:rsid w:val="00931557"/>
    <w:rsid w:val="00931AEE"/>
    <w:rsid w:val="00932364"/>
    <w:rsid w:val="0093281A"/>
    <w:rsid w:val="0093290B"/>
    <w:rsid w:val="00934075"/>
    <w:rsid w:val="009343C6"/>
    <w:rsid w:val="0093512E"/>
    <w:rsid w:val="00936B57"/>
    <w:rsid w:val="00937069"/>
    <w:rsid w:val="009401DF"/>
    <w:rsid w:val="00941F03"/>
    <w:rsid w:val="0094298C"/>
    <w:rsid w:val="00942A1F"/>
    <w:rsid w:val="00943F0A"/>
    <w:rsid w:val="009450D7"/>
    <w:rsid w:val="0094549F"/>
    <w:rsid w:val="00946128"/>
    <w:rsid w:val="00946C0B"/>
    <w:rsid w:val="00946E83"/>
    <w:rsid w:val="00947377"/>
    <w:rsid w:val="009477F2"/>
    <w:rsid w:val="00947A85"/>
    <w:rsid w:val="00950210"/>
    <w:rsid w:val="00951364"/>
    <w:rsid w:val="009515AE"/>
    <w:rsid w:val="009515D6"/>
    <w:rsid w:val="009534D9"/>
    <w:rsid w:val="009547BC"/>
    <w:rsid w:val="00954CB4"/>
    <w:rsid w:val="00955D42"/>
    <w:rsid w:val="00955DF0"/>
    <w:rsid w:val="009565D3"/>
    <w:rsid w:val="00956DCE"/>
    <w:rsid w:val="00960120"/>
    <w:rsid w:val="00960772"/>
    <w:rsid w:val="00960E10"/>
    <w:rsid w:val="00961127"/>
    <w:rsid w:val="009612A8"/>
    <w:rsid w:val="009616AB"/>
    <w:rsid w:val="00961BAC"/>
    <w:rsid w:val="00962547"/>
    <w:rsid w:val="0096272F"/>
    <w:rsid w:val="00962ED6"/>
    <w:rsid w:val="0096456A"/>
    <w:rsid w:val="00964E22"/>
    <w:rsid w:val="0096547A"/>
    <w:rsid w:val="00965E02"/>
    <w:rsid w:val="00965E50"/>
    <w:rsid w:val="009664AD"/>
    <w:rsid w:val="00967423"/>
    <w:rsid w:val="0096780C"/>
    <w:rsid w:val="00967DDE"/>
    <w:rsid w:val="00970632"/>
    <w:rsid w:val="00970F84"/>
    <w:rsid w:val="0097120E"/>
    <w:rsid w:val="00971BDC"/>
    <w:rsid w:val="00971D05"/>
    <w:rsid w:val="0097260D"/>
    <w:rsid w:val="00972CAA"/>
    <w:rsid w:val="009737E5"/>
    <w:rsid w:val="0097423E"/>
    <w:rsid w:val="009749E1"/>
    <w:rsid w:val="009763C6"/>
    <w:rsid w:val="0097678A"/>
    <w:rsid w:val="00976B0F"/>
    <w:rsid w:val="0097727A"/>
    <w:rsid w:val="009819DB"/>
    <w:rsid w:val="0098248C"/>
    <w:rsid w:val="00983925"/>
    <w:rsid w:val="00983D72"/>
    <w:rsid w:val="00984660"/>
    <w:rsid w:val="00984C6F"/>
    <w:rsid w:val="00985701"/>
    <w:rsid w:val="00987C77"/>
    <w:rsid w:val="0099086B"/>
    <w:rsid w:val="00991771"/>
    <w:rsid w:val="00992214"/>
    <w:rsid w:val="009932C0"/>
    <w:rsid w:val="00993C86"/>
    <w:rsid w:val="0099480B"/>
    <w:rsid w:val="009949E3"/>
    <w:rsid w:val="00995844"/>
    <w:rsid w:val="00995E83"/>
    <w:rsid w:val="00995ECB"/>
    <w:rsid w:val="009961DD"/>
    <w:rsid w:val="009971BD"/>
    <w:rsid w:val="009972F2"/>
    <w:rsid w:val="009973F7"/>
    <w:rsid w:val="0099748E"/>
    <w:rsid w:val="00997538"/>
    <w:rsid w:val="0099789E"/>
    <w:rsid w:val="009A0B0E"/>
    <w:rsid w:val="009A0D0C"/>
    <w:rsid w:val="009A1E94"/>
    <w:rsid w:val="009A2357"/>
    <w:rsid w:val="009A2E45"/>
    <w:rsid w:val="009A43AE"/>
    <w:rsid w:val="009A4FB2"/>
    <w:rsid w:val="009A5B4D"/>
    <w:rsid w:val="009A6F95"/>
    <w:rsid w:val="009A7B0E"/>
    <w:rsid w:val="009B089C"/>
    <w:rsid w:val="009B1005"/>
    <w:rsid w:val="009B16A3"/>
    <w:rsid w:val="009B2244"/>
    <w:rsid w:val="009B2BAF"/>
    <w:rsid w:val="009B3232"/>
    <w:rsid w:val="009B38B9"/>
    <w:rsid w:val="009B3B5D"/>
    <w:rsid w:val="009B4D6C"/>
    <w:rsid w:val="009B5882"/>
    <w:rsid w:val="009B6017"/>
    <w:rsid w:val="009C04C2"/>
    <w:rsid w:val="009C0DAA"/>
    <w:rsid w:val="009C125B"/>
    <w:rsid w:val="009C19E3"/>
    <w:rsid w:val="009C1AA3"/>
    <w:rsid w:val="009C4148"/>
    <w:rsid w:val="009C4E38"/>
    <w:rsid w:val="009C564A"/>
    <w:rsid w:val="009C7520"/>
    <w:rsid w:val="009D09DC"/>
    <w:rsid w:val="009D0B76"/>
    <w:rsid w:val="009D17A7"/>
    <w:rsid w:val="009D2378"/>
    <w:rsid w:val="009D26BF"/>
    <w:rsid w:val="009D28A4"/>
    <w:rsid w:val="009D3B6C"/>
    <w:rsid w:val="009D4B29"/>
    <w:rsid w:val="009D6740"/>
    <w:rsid w:val="009D70DD"/>
    <w:rsid w:val="009D73B7"/>
    <w:rsid w:val="009E1C2B"/>
    <w:rsid w:val="009E1F0E"/>
    <w:rsid w:val="009E20D1"/>
    <w:rsid w:val="009E2CB7"/>
    <w:rsid w:val="009E4168"/>
    <w:rsid w:val="009E45A2"/>
    <w:rsid w:val="009E47B9"/>
    <w:rsid w:val="009E4DA7"/>
    <w:rsid w:val="009E5A94"/>
    <w:rsid w:val="009E62B7"/>
    <w:rsid w:val="009F04B3"/>
    <w:rsid w:val="009F176F"/>
    <w:rsid w:val="009F229D"/>
    <w:rsid w:val="009F2559"/>
    <w:rsid w:val="009F28D0"/>
    <w:rsid w:val="009F37CE"/>
    <w:rsid w:val="009F3B77"/>
    <w:rsid w:val="009F5206"/>
    <w:rsid w:val="009F67E1"/>
    <w:rsid w:val="00A004D6"/>
    <w:rsid w:val="00A0097E"/>
    <w:rsid w:val="00A00D13"/>
    <w:rsid w:val="00A0104F"/>
    <w:rsid w:val="00A0118D"/>
    <w:rsid w:val="00A0391A"/>
    <w:rsid w:val="00A039B2"/>
    <w:rsid w:val="00A04067"/>
    <w:rsid w:val="00A043D4"/>
    <w:rsid w:val="00A04A2D"/>
    <w:rsid w:val="00A0593C"/>
    <w:rsid w:val="00A05DD0"/>
    <w:rsid w:val="00A06378"/>
    <w:rsid w:val="00A06AEF"/>
    <w:rsid w:val="00A070C6"/>
    <w:rsid w:val="00A0710D"/>
    <w:rsid w:val="00A10ECF"/>
    <w:rsid w:val="00A11442"/>
    <w:rsid w:val="00A11C83"/>
    <w:rsid w:val="00A12321"/>
    <w:rsid w:val="00A1239F"/>
    <w:rsid w:val="00A12D6C"/>
    <w:rsid w:val="00A13376"/>
    <w:rsid w:val="00A1342C"/>
    <w:rsid w:val="00A136B7"/>
    <w:rsid w:val="00A15237"/>
    <w:rsid w:val="00A165BB"/>
    <w:rsid w:val="00A16D5D"/>
    <w:rsid w:val="00A17A66"/>
    <w:rsid w:val="00A202A2"/>
    <w:rsid w:val="00A20432"/>
    <w:rsid w:val="00A20492"/>
    <w:rsid w:val="00A20B50"/>
    <w:rsid w:val="00A22170"/>
    <w:rsid w:val="00A22411"/>
    <w:rsid w:val="00A22614"/>
    <w:rsid w:val="00A244D2"/>
    <w:rsid w:val="00A24859"/>
    <w:rsid w:val="00A25D1B"/>
    <w:rsid w:val="00A25DE7"/>
    <w:rsid w:val="00A301C7"/>
    <w:rsid w:val="00A30862"/>
    <w:rsid w:val="00A31422"/>
    <w:rsid w:val="00A31A88"/>
    <w:rsid w:val="00A32604"/>
    <w:rsid w:val="00A32CE0"/>
    <w:rsid w:val="00A32ED0"/>
    <w:rsid w:val="00A333F6"/>
    <w:rsid w:val="00A33AD8"/>
    <w:rsid w:val="00A34608"/>
    <w:rsid w:val="00A34888"/>
    <w:rsid w:val="00A357F1"/>
    <w:rsid w:val="00A35F72"/>
    <w:rsid w:val="00A36EAE"/>
    <w:rsid w:val="00A371F7"/>
    <w:rsid w:val="00A37364"/>
    <w:rsid w:val="00A37914"/>
    <w:rsid w:val="00A40D45"/>
    <w:rsid w:val="00A40E01"/>
    <w:rsid w:val="00A42347"/>
    <w:rsid w:val="00A456EB"/>
    <w:rsid w:val="00A46076"/>
    <w:rsid w:val="00A470D7"/>
    <w:rsid w:val="00A47316"/>
    <w:rsid w:val="00A47F69"/>
    <w:rsid w:val="00A50AA3"/>
    <w:rsid w:val="00A515C3"/>
    <w:rsid w:val="00A539CE"/>
    <w:rsid w:val="00A53DCE"/>
    <w:rsid w:val="00A5414C"/>
    <w:rsid w:val="00A54839"/>
    <w:rsid w:val="00A553E6"/>
    <w:rsid w:val="00A56D93"/>
    <w:rsid w:val="00A57194"/>
    <w:rsid w:val="00A5739E"/>
    <w:rsid w:val="00A5785E"/>
    <w:rsid w:val="00A57FF2"/>
    <w:rsid w:val="00A605B0"/>
    <w:rsid w:val="00A60A04"/>
    <w:rsid w:val="00A61048"/>
    <w:rsid w:val="00A61780"/>
    <w:rsid w:val="00A61801"/>
    <w:rsid w:val="00A623DE"/>
    <w:rsid w:val="00A63668"/>
    <w:rsid w:val="00A63EFB"/>
    <w:rsid w:val="00A64302"/>
    <w:rsid w:val="00A64A36"/>
    <w:rsid w:val="00A652E3"/>
    <w:rsid w:val="00A65B65"/>
    <w:rsid w:val="00A66451"/>
    <w:rsid w:val="00A679B6"/>
    <w:rsid w:val="00A67BC9"/>
    <w:rsid w:val="00A7025B"/>
    <w:rsid w:val="00A71179"/>
    <w:rsid w:val="00A71FE0"/>
    <w:rsid w:val="00A721D2"/>
    <w:rsid w:val="00A7244D"/>
    <w:rsid w:val="00A7258F"/>
    <w:rsid w:val="00A72961"/>
    <w:rsid w:val="00A72A6A"/>
    <w:rsid w:val="00A73075"/>
    <w:rsid w:val="00A73462"/>
    <w:rsid w:val="00A7494E"/>
    <w:rsid w:val="00A753CA"/>
    <w:rsid w:val="00A7563D"/>
    <w:rsid w:val="00A76366"/>
    <w:rsid w:val="00A76731"/>
    <w:rsid w:val="00A77C43"/>
    <w:rsid w:val="00A77D2B"/>
    <w:rsid w:val="00A804E0"/>
    <w:rsid w:val="00A80639"/>
    <w:rsid w:val="00A817AA"/>
    <w:rsid w:val="00A85397"/>
    <w:rsid w:val="00A86EA6"/>
    <w:rsid w:val="00A876FC"/>
    <w:rsid w:val="00A906A2"/>
    <w:rsid w:val="00A907E5"/>
    <w:rsid w:val="00A908FC"/>
    <w:rsid w:val="00A90FB7"/>
    <w:rsid w:val="00A932CF"/>
    <w:rsid w:val="00A93FA8"/>
    <w:rsid w:val="00A946BE"/>
    <w:rsid w:val="00A9508C"/>
    <w:rsid w:val="00A9538C"/>
    <w:rsid w:val="00A9563E"/>
    <w:rsid w:val="00A959DA"/>
    <w:rsid w:val="00A95D02"/>
    <w:rsid w:val="00A95E8C"/>
    <w:rsid w:val="00A9604F"/>
    <w:rsid w:val="00AA09C0"/>
    <w:rsid w:val="00AA1685"/>
    <w:rsid w:val="00AA23A3"/>
    <w:rsid w:val="00AA2FFD"/>
    <w:rsid w:val="00AA358D"/>
    <w:rsid w:val="00AA4104"/>
    <w:rsid w:val="00AA489F"/>
    <w:rsid w:val="00AA512F"/>
    <w:rsid w:val="00AA5224"/>
    <w:rsid w:val="00AA554C"/>
    <w:rsid w:val="00AA5612"/>
    <w:rsid w:val="00AA68CC"/>
    <w:rsid w:val="00AA6B66"/>
    <w:rsid w:val="00AA7F3B"/>
    <w:rsid w:val="00AB03D6"/>
    <w:rsid w:val="00AB2CDB"/>
    <w:rsid w:val="00AB31A9"/>
    <w:rsid w:val="00AB331B"/>
    <w:rsid w:val="00AB3693"/>
    <w:rsid w:val="00AB3C6F"/>
    <w:rsid w:val="00AB5F3B"/>
    <w:rsid w:val="00AB6FF2"/>
    <w:rsid w:val="00AB7355"/>
    <w:rsid w:val="00AC0A59"/>
    <w:rsid w:val="00AC190E"/>
    <w:rsid w:val="00AC2346"/>
    <w:rsid w:val="00AC2D1C"/>
    <w:rsid w:val="00AC2EB1"/>
    <w:rsid w:val="00AC378C"/>
    <w:rsid w:val="00AC3F69"/>
    <w:rsid w:val="00AC4333"/>
    <w:rsid w:val="00AC4499"/>
    <w:rsid w:val="00AC627C"/>
    <w:rsid w:val="00AC7126"/>
    <w:rsid w:val="00AC7D94"/>
    <w:rsid w:val="00AD2FBD"/>
    <w:rsid w:val="00AD3D2C"/>
    <w:rsid w:val="00AD4196"/>
    <w:rsid w:val="00AD4F3A"/>
    <w:rsid w:val="00AD5686"/>
    <w:rsid w:val="00AD5C7F"/>
    <w:rsid w:val="00AD642A"/>
    <w:rsid w:val="00AD6CCB"/>
    <w:rsid w:val="00AD70BD"/>
    <w:rsid w:val="00AD7D2F"/>
    <w:rsid w:val="00AE0518"/>
    <w:rsid w:val="00AE1CA2"/>
    <w:rsid w:val="00AE341D"/>
    <w:rsid w:val="00AE3C51"/>
    <w:rsid w:val="00AE4EC4"/>
    <w:rsid w:val="00AE5AA4"/>
    <w:rsid w:val="00AE60CC"/>
    <w:rsid w:val="00AE6BF7"/>
    <w:rsid w:val="00AE72CB"/>
    <w:rsid w:val="00AE78AD"/>
    <w:rsid w:val="00AE7A00"/>
    <w:rsid w:val="00AE7E03"/>
    <w:rsid w:val="00AF0274"/>
    <w:rsid w:val="00AF0D77"/>
    <w:rsid w:val="00AF167E"/>
    <w:rsid w:val="00AF331F"/>
    <w:rsid w:val="00AF336E"/>
    <w:rsid w:val="00AF3781"/>
    <w:rsid w:val="00AF4D14"/>
    <w:rsid w:val="00AF50AC"/>
    <w:rsid w:val="00AF5BE6"/>
    <w:rsid w:val="00AF75BF"/>
    <w:rsid w:val="00B00E2D"/>
    <w:rsid w:val="00B01119"/>
    <w:rsid w:val="00B01224"/>
    <w:rsid w:val="00B02824"/>
    <w:rsid w:val="00B028D1"/>
    <w:rsid w:val="00B02DF0"/>
    <w:rsid w:val="00B033CC"/>
    <w:rsid w:val="00B04E93"/>
    <w:rsid w:val="00B05313"/>
    <w:rsid w:val="00B05D26"/>
    <w:rsid w:val="00B07481"/>
    <w:rsid w:val="00B07FBC"/>
    <w:rsid w:val="00B11850"/>
    <w:rsid w:val="00B12959"/>
    <w:rsid w:val="00B13267"/>
    <w:rsid w:val="00B13960"/>
    <w:rsid w:val="00B13C08"/>
    <w:rsid w:val="00B1557C"/>
    <w:rsid w:val="00B16956"/>
    <w:rsid w:val="00B203FB"/>
    <w:rsid w:val="00B213DC"/>
    <w:rsid w:val="00B214AB"/>
    <w:rsid w:val="00B21775"/>
    <w:rsid w:val="00B23B9A"/>
    <w:rsid w:val="00B23D66"/>
    <w:rsid w:val="00B23DE9"/>
    <w:rsid w:val="00B24C3F"/>
    <w:rsid w:val="00B25515"/>
    <w:rsid w:val="00B26C1F"/>
    <w:rsid w:val="00B2731E"/>
    <w:rsid w:val="00B30596"/>
    <w:rsid w:val="00B30DA9"/>
    <w:rsid w:val="00B31689"/>
    <w:rsid w:val="00B32A76"/>
    <w:rsid w:val="00B3306B"/>
    <w:rsid w:val="00B33EDD"/>
    <w:rsid w:val="00B34CAA"/>
    <w:rsid w:val="00B3579F"/>
    <w:rsid w:val="00B35C42"/>
    <w:rsid w:val="00B36F8C"/>
    <w:rsid w:val="00B370B2"/>
    <w:rsid w:val="00B403F5"/>
    <w:rsid w:val="00B40B46"/>
    <w:rsid w:val="00B40CD8"/>
    <w:rsid w:val="00B41A5E"/>
    <w:rsid w:val="00B41C96"/>
    <w:rsid w:val="00B44840"/>
    <w:rsid w:val="00B44C9A"/>
    <w:rsid w:val="00B456B4"/>
    <w:rsid w:val="00B45AD4"/>
    <w:rsid w:val="00B46907"/>
    <w:rsid w:val="00B47400"/>
    <w:rsid w:val="00B476F5"/>
    <w:rsid w:val="00B47D1C"/>
    <w:rsid w:val="00B504C9"/>
    <w:rsid w:val="00B50D8B"/>
    <w:rsid w:val="00B51343"/>
    <w:rsid w:val="00B5193B"/>
    <w:rsid w:val="00B5225A"/>
    <w:rsid w:val="00B526C7"/>
    <w:rsid w:val="00B52E73"/>
    <w:rsid w:val="00B53632"/>
    <w:rsid w:val="00B54293"/>
    <w:rsid w:val="00B543DF"/>
    <w:rsid w:val="00B553BB"/>
    <w:rsid w:val="00B60E46"/>
    <w:rsid w:val="00B61152"/>
    <w:rsid w:val="00B61627"/>
    <w:rsid w:val="00B618A4"/>
    <w:rsid w:val="00B61B6E"/>
    <w:rsid w:val="00B625D7"/>
    <w:rsid w:val="00B650EA"/>
    <w:rsid w:val="00B657C9"/>
    <w:rsid w:val="00B667E0"/>
    <w:rsid w:val="00B70BA3"/>
    <w:rsid w:val="00B70DC1"/>
    <w:rsid w:val="00B71467"/>
    <w:rsid w:val="00B727B4"/>
    <w:rsid w:val="00B73003"/>
    <w:rsid w:val="00B735A5"/>
    <w:rsid w:val="00B73A0E"/>
    <w:rsid w:val="00B74DAB"/>
    <w:rsid w:val="00B75762"/>
    <w:rsid w:val="00B75D5D"/>
    <w:rsid w:val="00B76477"/>
    <w:rsid w:val="00B76614"/>
    <w:rsid w:val="00B76E9D"/>
    <w:rsid w:val="00B8065E"/>
    <w:rsid w:val="00B80812"/>
    <w:rsid w:val="00B80D9F"/>
    <w:rsid w:val="00B80EA5"/>
    <w:rsid w:val="00B811E6"/>
    <w:rsid w:val="00B81835"/>
    <w:rsid w:val="00B82000"/>
    <w:rsid w:val="00B82230"/>
    <w:rsid w:val="00B82747"/>
    <w:rsid w:val="00B8442A"/>
    <w:rsid w:val="00B844F1"/>
    <w:rsid w:val="00B84B5E"/>
    <w:rsid w:val="00B84B93"/>
    <w:rsid w:val="00B8505F"/>
    <w:rsid w:val="00B85C9E"/>
    <w:rsid w:val="00B861B6"/>
    <w:rsid w:val="00B86612"/>
    <w:rsid w:val="00B87BFE"/>
    <w:rsid w:val="00B901E9"/>
    <w:rsid w:val="00B90B63"/>
    <w:rsid w:val="00B9133C"/>
    <w:rsid w:val="00B91C13"/>
    <w:rsid w:val="00B9211E"/>
    <w:rsid w:val="00B93D59"/>
    <w:rsid w:val="00B963F6"/>
    <w:rsid w:val="00B9648E"/>
    <w:rsid w:val="00B97BD9"/>
    <w:rsid w:val="00BA035A"/>
    <w:rsid w:val="00BA11E1"/>
    <w:rsid w:val="00BA13B3"/>
    <w:rsid w:val="00BA13F2"/>
    <w:rsid w:val="00BA157C"/>
    <w:rsid w:val="00BA1E4F"/>
    <w:rsid w:val="00BA2B46"/>
    <w:rsid w:val="00BA37A6"/>
    <w:rsid w:val="00BA3DC5"/>
    <w:rsid w:val="00BA48EA"/>
    <w:rsid w:val="00BA49E6"/>
    <w:rsid w:val="00BA5CD5"/>
    <w:rsid w:val="00BA673F"/>
    <w:rsid w:val="00BA7835"/>
    <w:rsid w:val="00BA78D0"/>
    <w:rsid w:val="00BA7F3F"/>
    <w:rsid w:val="00BB0615"/>
    <w:rsid w:val="00BB0CA6"/>
    <w:rsid w:val="00BB0DB9"/>
    <w:rsid w:val="00BB10EE"/>
    <w:rsid w:val="00BB350F"/>
    <w:rsid w:val="00BB3DB8"/>
    <w:rsid w:val="00BB4387"/>
    <w:rsid w:val="00BB4E82"/>
    <w:rsid w:val="00BB594E"/>
    <w:rsid w:val="00BB5C2D"/>
    <w:rsid w:val="00BB6326"/>
    <w:rsid w:val="00BB7BC4"/>
    <w:rsid w:val="00BC05D4"/>
    <w:rsid w:val="00BC0D17"/>
    <w:rsid w:val="00BC198E"/>
    <w:rsid w:val="00BC1E9B"/>
    <w:rsid w:val="00BC2AEE"/>
    <w:rsid w:val="00BC2CDC"/>
    <w:rsid w:val="00BC4D9C"/>
    <w:rsid w:val="00BC64D5"/>
    <w:rsid w:val="00BC68EA"/>
    <w:rsid w:val="00BC68F5"/>
    <w:rsid w:val="00BC70B2"/>
    <w:rsid w:val="00BD065A"/>
    <w:rsid w:val="00BD0BA5"/>
    <w:rsid w:val="00BD1DD3"/>
    <w:rsid w:val="00BD4566"/>
    <w:rsid w:val="00BD6428"/>
    <w:rsid w:val="00BD645C"/>
    <w:rsid w:val="00BD6649"/>
    <w:rsid w:val="00BD79FF"/>
    <w:rsid w:val="00BD7AE8"/>
    <w:rsid w:val="00BE234E"/>
    <w:rsid w:val="00BE24F4"/>
    <w:rsid w:val="00BE2E23"/>
    <w:rsid w:val="00BE3B46"/>
    <w:rsid w:val="00BE43E2"/>
    <w:rsid w:val="00BE5AC5"/>
    <w:rsid w:val="00BE5D6C"/>
    <w:rsid w:val="00BE6430"/>
    <w:rsid w:val="00BE6DB0"/>
    <w:rsid w:val="00BE6E60"/>
    <w:rsid w:val="00BE7714"/>
    <w:rsid w:val="00BF0B45"/>
    <w:rsid w:val="00BF1240"/>
    <w:rsid w:val="00BF1355"/>
    <w:rsid w:val="00BF23E3"/>
    <w:rsid w:val="00BF38ED"/>
    <w:rsid w:val="00BF45B8"/>
    <w:rsid w:val="00BF5DA7"/>
    <w:rsid w:val="00BF656D"/>
    <w:rsid w:val="00BF6C77"/>
    <w:rsid w:val="00BF7756"/>
    <w:rsid w:val="00C0013F"/>
    <w:rsid w:val="00C01100"/>
    <w:rsid w:val="00C01718"/>
    <w:rsid w:val="00C0177F"/>
    <w:rsid w:val="00C01939"/>
    <w:rsid w:val="00C01DDE"/>
    <w:rsid w:val="00C0293D"/>
    <w:rsid w:val="00C029EB"/>
    <w:rsid w:val="00C02EFC"/>
    <w:rsid w:val="00C03046"/>
    <w:rsid w:val="00C037E9"/>
    <w:rsid w:val="00C039F8"/>
    <w:rsid w:val="00C049B7"/>
    <w:rsid w:val="00C068DF"/>
    <w:rsid w:val="00C06E93"/>
    <w:rsid w:val="00C077A5"/>
    <w:rsid w:val="00C07CFD"/>
    <w:rsid w:val="00C1031C"/>
    <w:rsid w:val="00C1096F"/>
    <w:rsid w:val="00C11179"/>
    <w:rsid w:val="00C11681"/>
    <w:rsid w:val="00C12063"/>
    <w:rsid w:val="00C130E5"/>
    <w:rsid w:val="00C1554B"/>
    <w:rsid w:val="00C16224"/>
    <w:rsid w:val="00C16ADD"/>
    <w:rsid w:val="00C16B0F"/>
    <w:rsid w:val="00C177EF"/>
    <w:rsid w:val="00C179C7"/>
    <w:rsid w:val="00C17B7B"/>
    <w:rsid w:val="00C21602"/>
    <w:rsid w:val="00C22439"/>
    <w:rsid w:val="00C22836"/>
    <w:rsid w:val="00C22877"/>
    <w:rsid w:val="00C22E1D"/>
    <w:rsid w:val="00C231AE"/>
    <w:rsid w:val="00C2350A"/>
    <w:rsid w:val="00C23A7F"/>
    <w:rsid w:val="00C25FD6"/>
    <w:rsid w:val="00C272A5"/>
    <w:rsid w:val="00C275FD"/>
    <w:rsid w:val="00C30D3A"/>
    <w:rsid w:val="00C30D85"/>
    <w:rsid w:val="00C3146C"/>
    <w:rsid w:val="00C32893"/>
    <w:rsid w:val="00C32FD4"/>
    <w:rsid w:val="00C33513"/>
    <w:rsid w:val="00C34370"/>
    <w:rsid w:val="00C348F8"/>
    <w:rsid w:val="00C355D7"/>
    <w:rsid w:val="00C355DD"/>
    <w:rsid w:val="00C35C80"/>
    <w:rsid w:val="00C37E48"/>
    <w:rsid w:val="00C4109C"/>
    <w:rsid w:val="00C413A5"/>
    <w:rsid w:val="00C418FB"/>
    <w:rsid w:val="00C42ED0"/>
    <w:rsid w:val="00C4324C"/>
    <w:rsid w:val="00C43411"/>
    <w:rsid w:val="00C43E9C"/>
    <w:rsid w:val="00C448BF"/>
    <w:rsid w:val="00C44C78"/>
    <w:rsid w:val="00C45F23"/>
    <w:rsid w:val="00C46209"/>
    <w:rsid w:val="00C50892"/>
    <w:rsid w:val="00C50E10"/>
    <w:rsid w:val="00C50FDC"/>
    <w:rsid w:val="00C52819"/>
    <w:rsid w:val="00C5487D"/>
    <w:rsid w:val="00C548FF"/>
    <w:rsid w:val="00C56096"/>
    <w:rsid w:val="00C56152"/>
    <w:rsid w:val="00C56447"/>
    <w:rsid w:val="00C566C5"/>
    <w:rsid w:val="00C571DE"/>
    <w:rsid w:val="00C5730E"/>
    <w:rsid w:val="00C576A8"/>
    <w:rsid w:val="00C602FE"/>
    <w:rsid w:val="00C609F0"/>
    <w:rsid w:val="00C611F0"/>
    <w:rsid w:val="00C61501"/>
    <w:rsid w:val="00C61B29"/>
    <w:rsid w:val="00C61BC6"/>
    <w:rsid w:val="00C628AB"/>
    <w:rsid w:val="00C62BE6"/>
    <w:rsid w:val="00C63024"/>
    <w:rsid w:val="00C63572"/>
    <w:rsid w:val="00C63759"/>
    <w:rsid w:val="00C63B8E"/>
    <w:rsid w:val="00C63EAE"/>
    <w:rsid w:val="00C64221"/>
    <w:rsid w:val="00C645E4"/>
    <w:rsid w:val="00C656FA"/>
    <w:rsid w:val="00C670ED"/>
    <w:rsid w:val="00C67157"/>
    <w:rsid w:val="00C67D07"/>
    <w:rsid w:val="00C67D53"/>
    <w:rsid w:val="00C7025F"/>
    <w:rsid w:val="00C70CA4"/>
    <w:rsid w:val="00C72242"/>
    <w:rsid w:val="00C728FD"/>
    <w:rsid w:val="00C7322C"/>
    <w:rsid w:val="00C73515"/>
    <w:rsid w:val="00C73DC2"/>
    <w:rsid w:val="00C73F0F"/>
    <w:rsid w:val="00C749BC"/>
    <w:rsid w:val="00C7516A"/>
    <w:rsid w:val="00C757EE"/>
    <w:rsid w:val="00C75AE6"/>
    <w:rsid w:val="00C764B9"/>
    <w:rsid w:val="00C768FF"/>
    <w:rsid w:val="00C77743"/>
    <w:rsid w:val="00C80048"/>
    <w:rsid w:val="00C8041A"/>
    <w:rsid w:val="00C80439"/>
    <w:rsid w:val="00C8079A"/>
    <w:rsid w:val="00C81692"/>
    <w:rsid w:val="00C81E93"/>
    <w:rsid w:val="00C81FF3"/>
    <w:rsid w:val="00C82214"/>
    <w:rsid w:val="00C84283"/>
    <w:rsid w:val="00C85BD3"/>
    <w:rsid w:val="00C86637"/>
    <w:rsid w:val="00C86AED"/>
    <w:rsid w:val="00C8709F"/>
    <w:rsid w:val="00C870E9"/>
    <w:rsid w:val="00C8753C"/>
    <w:rsid w:val="00C921BB"/>
    <w:rsid w:val="00C9277E"/>
    <w:rsid w:val="00C92836"/>
    <w:rsid w:val="00C948C1"/>
    <w:rsid w:val="00C94C39"/>
    <w:rsid w:val="00C950D4"/>
    <w:rsid w:val="00C96930"/>
    <w:rsid w:val="00C96B62"/>
    <w:rsid w:val="00C96BED"/>
    <w:rsid w:val="00C971E2"/>
    <w:rsid w:val="00C97358"/>
    <w:rsid w:val="00C97678"/>
    <w:rsid w:val="00C977D7"/>
    <w:rsid w:val="00C9787D"/>
    <w:rsid w:val="00CA046D"/>
    <w:rsid w:val="00CA0C1D"/>
    <w:rsid w:val="00CA195D"/>
    <w:rsid w:val="00CA23FF"/>
    <w:rsid w:val="00CA2427"/>
    <w:rsid w:val="00CA340D"/>
    <w:rsid w:val="00CA4278"/>
    <w:rsid w:val="00CA5161"/>
    <w:rsid w:val="00CA61D7"/>
    <w:rsid w:val="00CA7AE0"/>
    <w:rsid w:val="00CA7B1E"/>
    <w:rsid w:val="00CA7C9C"/>
    <w:rsid w:val="00CB0357"/>
    <w:rsid w:val="00CB100F"/>
    <w:rsid w:val="00CB1463"/>
    <w:rsid w:val="00CB3EF0"/>
    <w:rsid w:val="00CB5129"/>
    <w:rsid w:val="00CC024B"/>
    <w:rsid w:val="00CC0A46"/>
    <w:rsid w:val="00CC117D"/>
    <w:rsid w:val="00CC1C2D"/>
    <w:rsid w:val="00CC1D9C"/>
    <w:rsid w:val="00CC2A88"/>
    <w:rsid w:val="00CC39A5"/>
    <w:rsid w:val="00CC3DAD"/>
    <w:rsid w:val="00CC5CCA"/>
    <w:rsid w:val="00CC6781"/>
    <w:rsid w:val="00CC6B49"/>
    <w:rsid w:val="00CC6E32"/>
    <w:rsid w:val="00CC70AA"/>
    <w:rsid w:val="00CC7C15"/>
    <w:rsid w:val="00CC7F11"/>
    <w:rsid w:val="00CD01B8"/>
    <w:rsid w:val="00CD0301"/>
    <w:rsid w:val="00CD1614"/>
    <w:rsid w:val="00CD16E3"/>
    <w:rsid w:val="00CD1C01"/>
    <w:rsid w:val="00CD3427"/>
    <w:rsid w:val="00CD38D9"/>
    <w:rsid w:val="00CD544D"/>
    <w:rsid w:val="00CD5537"/>
    <w:rsid w:val="00CD595A"/>
    <w:rsid w:val="00CD6362"/>
    <w:rsid w:val="00CD64EF"/>
    <w:rsid w:val="00CD65E6"/>
    <w:rsid w:val="00CD6E75"/>
    <w:rsid w:val="00CE040E"/>
    <w:rsid w:val="00CE0D76"/>
    <w:rsid w:val="00CE19B0"/>
    <w:rsid w:val="00CE1D77"/>
    <w:rsid w:val="00CE346E"/>
    <w:rsid w:val="00CE3BB6"/>
    <w:rsid w:val="00CE40FA"/>
    <w:rsid w:val="00CE4365"/>
    <w:rsid w:val="00CE6AAB"/>
    <w:rsid w:val="00CE6D2D"/>
    <w:rsid w:val="00CE7B79"/>
    <w:rsid w:val="00CF01BA"/>
    <w:rsid w:val="00CF0BE7"/>
    <w:rsid w:val="00CF1D39"/>
    <w:rsid w:val="00CF2E3B"/>
    <w:rsid w:val="00CF318E"/>
    <w:rsid w:val="00CF55C3"/>
    <w:rsid w:val="00CF599D"/>
    <w:rsid w:val="00CF7624"/>
    <w:rsid w:val="00D0042F"/>
    <w:rsid w:val="00D015B8"/>
    <w:rsid w:val="00D021DB"/>
    <w:rsid w:val="00D0230F"/>
    <w:rsid w:val="00D026D8"/>
    <w:rsid w:val="00D03A00"/>
    <w:rsid w:val="00D0436E"/>
    <w:rsid w:val="00D046F9"/>
    <w:rsid w:val="00D06473"/>
    <w:rsid w:val="00D07C47"/>
    <w:rsid w:val="00D105D4"/>
    <w:rsid w:val="00D1239D"/>
    <w:rsid w:val="00D12895"/>
    <w:rsid w:val="00D15791"/>
    <w:rsid w:val="00D15E67"/>
    <w:rsid w:val="00D15E6F"/>
    <w:rsid w:val="00D15FF5"/>
    <w:rsid w:val="00D1696C"/>
    <w:rsid w:val="00D200ED"/>
    <w:rsid w:val="00D223D8"/>
    <w:rsid w:val="00D24539"/>
    <w:rsid w:val="00D2459A"/>
    <w:rsid w:val="00D25E98"/>
    <w:rsid w:val="00D261FF"/>
    <w:rsid w:val="00D27258"/>
    <w:rsid w:val="00D27737"/>
    <w:rsid w:val="00D31471"/>
    <w:rsid w:val="00D31DB2"/>
    <w:rsid w:val="00D32131"/>
    <w:rsid w:val="00D324E7"/>
    <w:rsid w:val="00D331E3"/>
    <w:rsid w:val="00D33C0D"/>
    <w:rsid w:val="00D34D79"/>
    <w:rsid w:val="00D354A1"/>
    <w:rsid w:val="00D3578A"/>
    <w:rsid w:val="00D357A8"/>
    <w:rsid w:val="00D36616"/>
    <w:rsid w:val="00D376D6"/>
    <w:rsid w:val="00D37743"/>
    <w:rsid w:val="00D37CE5"/>
    <w:rsid w:val="00D37E98"/>
    <w:rsid w:val="00D416D2"/>
    <w:rsid w:val="00D41C51"/>
    <w:rsid w:val="00D421EE"/>
    <w:rsid w:val="00D42932"/>
    <w:rsid w:val="00D42B01"/>
    <w:rsid w:val="00D43756"/>
    <w:rsid w:val="00D43959"/>
    <w:rsid w:val="00D43A3B"/>
    <w:rsid w:val="00D43CE6"/>
    <w:rsid w:val="00D446AF"/>
    <w:rsid w:val="00D44C43"/>
    <w:rsid w:val="00D44EF9"/>
    <w:rsid w:val="00D4517A"/>
    <w:rsid w:val="00D500F8"/>
    <w:rsid w:val="00D50E52"/>
    <w:rsid w:val="00D50F36"/>
    <w:rsid w:val="00D5151A"/>
    <w:rsid w:val="00D53737"/>
    <w:rsid w:val="00D53746"/>
    <w:rsid w:val="00D53E66"/>
    <w:rsid w:val="00D55A2F"/>
    <w:rsid w:val="00D5607A"/>
    <w:rsid w:val="00D56925"/>
    <w:rsid w:val="00D603A8"/>
    <w:rsid w:val="00D603FA"/>
    <w:rsid w:val="00D60F34"/>
    <w:rsid w:val="00D610ED"/>
    <w:rsid w:val="00D61B8D"/>
    <w:rsid w:val="00D65264"/>
    <w:rsid w:val="00D65EE9"/>
    <w:rsid w:val="00D66F99"/>
    <w:rsid w:val="00D67760"/>
    <w:rsid w:val="00D678CF"/>
    <w:rsid w:val="00D67DB0"/>
    <w:rsid w:val="00D67FD3"/>
    <w:rsid w:val="00D70632"/>
    <w:rsid w:val="00D70CAB"/>
    <w:rsid w:val="00D7106C"/>
    <w:rsid w:val="00D72569"/>
    <w:rsid w:val="00D745E5"/>
    <w:rsid w:val="00D7483D"/>
    <w:rsid w:val="00D755F5"/>
    <w:rsid w:val="00D7608E"/>
    <w:rsid w:val="00D772DB"/>
    <w:rsid w:val="00D77F46"/>
    <w:rsid w:val="00D801FE"/>
    <w:rsid w:val="00D80559"/>
    <w:rsid w:val="00D809E5"/>
    <w:rsid w:val="00D8445C"/>
    <w:rsid w:val="00D8448C"/>
    <w:rsid w:val="00D8498A"/>
    <w:rsid w:val="00D85547"/>
    <w:rsid w:val="00D8631B"/>
    <w:rsid w:val="00D86DD8"/>
    <w:rsid w:val="00D87A5F"/>
    <w:rsid w:val="00D906E1"/>
    <w:rsid w:val="00D910E1"/>
    <w:rsid w:val="00D9147C"/>
    <w:rsid w:val="00D91E87"/>
    <w:rsid w:val="00D93291"/>
    <w:rsid w:val="00D94042"/>
    <w:rsid w:val="00D94AD9"/>
    <w:rsid w:val="00D96241"/>
    <w:rsid w:val="00D97AD9"/>
    <w:rsid w:val="00DA26BC"/>
    <w:rsid w:val="00DA2C1E"/>
    <w:rsid w:val="00DA3A9A"/>
    <w:rsid w:val="00DA5CC3"/>
    <w:rsid w:val="00DA6447"/>
    <w:rsid w:val="00DA7DFC"/>
    <w:rsid w:val="00DB259E"/>
    <w:rsid w:val="00DB2A2B"/>
    <w:rsid w:val="00DB3285"/>
    <w:rsid w:val="00DB57FC"/>
    <w:rsid w:val="00DB697B"/>
    <w:rsid w:val="00DB7840"/>
    <w:rsid w:val="00DB7EB6"/>
    <w:rsid w:val="00DC1115"/>
    <w:rsid w:val="00DC213A"/>
    <w:rsid w:val="00DC3EEC"/>
    <w:rsid w:val="00DC4D3F"/>
    <w:rsid w:val="00DC664B"/>
    <w:rsid w:val="00DC6A10"/>
    <w:rsid w:val="00DC7898"/>
    <w:rsid w:val="00DD1F8E"/>
    <w:rsid w:val="00DD208F"/>
    <w:rsid w:val="00DD2285"/>
    <w:rsid w:val="00DD26B0"/>
    <w:rsid w:val="00DD6939"/>
    <w:rsid w:val="00DD75B8"/>
    <w:rsid w:val="00DE02C4"/>
    <w:rsid w:val="00DE14FA"/>
    <w:rsid w:val="00DE2B25"/>
    <w:rsid w:val="00DE2DC1"/>
    <w:rsid w:val="00DE3529"/>
    <w:rsid w:val="00DE3F5F"/>
    <w:rsid w:val="00DE4CCD"/>
    <w:rsid w:val="00DE5083"/>
    <w:rsid w:val="00DE5793"/>
    <w:rsid w:val="00DE614F"/>
    <w:rsid w:val="00DE6DEB"/>
    <w:rsid w:val="00DF010B"/>
    <w:rsid w:val="00DF0AEC"/>
    <w:rsid w:val="00DF39E3"/>
    <w:rsid w:val="00DF48C6"/>
    <w:rsid w:val="00DF514C"/>
    <w:rsid w:val="00DF5881"/>
    <w:rsid w:val="00DF6CE1"/>
    <w:rsid w:val="00E001ED"/>
    <w:rsid w:val="00E022DF"/>
    <w:rsid w:val="00E040B3"/>
    <w:rsid w:val="00E045D0"/>
    <w:rsid w:val="00E05F2B"/>
    <w:rsid w:val="00E06341"/>
    <w:rsid w:val="00E06F6F"/>
    <w:rsid w:val="00E10325"/>
    <w:rsid w:val="00E109EF"/>
    <w:rsid w:val="00E115C6"/>
    <w:rsid w:val="00E120FF"/>
    <w:rsid w:val="00E121A5"/>
    <w:rsid w:val="00E126FE"/>
    <w:rsid w:val="00E1313C"/>
    <w:rsid w:val="00E14106"/>
    <w:rsid w:val="00E15E45"/>
    <w:rsid w:val="00E171EA"/>
    <w:rsid w:val="00E17871"/>
    <w:rsid w:val="00E17FC9"/>
    <w:rsid w:val="00E20A39"/>
    <w:rsid w:val="00E20D99"/>
    <w:rsid w:val="00E21827"/>
    <w:rsid w:val="00E21896"/>
    <w:rsid w:val="00E21E56"/>
    <w:rsid w:val="00E22082"/>
    <w:rsid w:val="00E22E97"/>
    <w:rsid w:val="00E23849"/>
    <w:rsid w:val="00E23897"/>
    <w:rsid w:val="00E23990"/>
    <w:rsid w:val="00E23E1D"/>
    <w:rsid w:val="00E24775"/>
    <w:rsid w:val="00E255F8"/>
    <w:rsid w:val="00E26D9A"/>
    <w:rsid w:val="00E26F35"/>
    <w:rsid w:val="00E2717E"/>
    <w:rsid w:val="00E27542"/>
    <w:rsid w:val="00E27B35"/>
    <w:rsid w:val="00E27FAC"/>
    <w:rsid w:val="00E30EBF"/>
    <w:rsid w:val="00E31481"/>
    <w:rsid w:val="00E31724"/>
    <w:rsid w:val="00E31733"/>
    <w:rsid w:val="00E3183A"/>
    <w:rsid w:val="00E33001"/>
    <w:rsid w:val="00E335D2"/>
    <w:rsid w:val="00E342E8"/>
    <w:rsid w:val="00E345B7"/>
    <w:rsid w:val="00E34C47"/>
    <w:rsid w:val="00E35688"/>
    <w:rsid w:val="00E36141"/>
    <w:rsid w:val="00E36233"/>
    <w:rsid w:val="00E36FEC"/>
    <w:rsid w:val="00E37335"/>
    <w:rsid w:val="00E40273"/>
    <w:rsid w:val="00E41D8C"/>
    <w:rsid w:val="00E42033"/>
    <w:rsid w:val="00E425B5"/>
    <w:rsid w:val="00E4309C"/>
    <w:rsid w:val="00E4329C"/>
    <w:rsid w:val="00E43954"/>
    <w:rsid w:val="00E44090"/>
    <w:rsid w:val="00E4497C"/>
    <w:rsid w:val="00E45683"/>
    <w:rsid w:val="00E46C46"/>
    <w:rsid w:val="00E5011F"/>
    <w:rsid w:val="00E503B0"/>
    <w:rsid w:val="00E5099C"/>
    <w:rsid w:val="00E509EE"/>
    <w:rsid w:val="00E51485"/>
    <w:rsid w:val="00E51656"/>
    <w:rsid w:val="00E5236A"/>
    <w:rsid w:val="00E52406"/>
    <w:rsid w:val="00E526A8"/>
    <w:rsid w:val="00E52B8C"/>
    <w:rsid w:val="00E5317C"/>
    <w:rsid w:val="00E553F4"/>
    <w:rsid w:val="00E55A3E"/>
    <w:rsid w:val="00E56604"/>
    <w:rsid w:val="00E566E3"/>
    <w:rsid w:val="00E572E3"/>
    <w:rsid w:val="00E57E88"/>
    <w:rsid w:val="00E6031E"/>
    <w:rsid w:val="00E60D1A"/>
    <w:rsid w:val="00E61BFB"/>
    <w:rsid w:val="00E62C05"/>
    <w:rsid w:val="00E62F13"/>
    <w:rsid w:val="00E631EB"/>
    <w:rsid w:val="00E63AC9"/>
    <w:rsid w:val="00E6534F"/>
    <w:rsid w:val="00E65C29"/>
    <w:rsid w:val="00E6614F"/>
    <w:rsid w:val="00E667D6"/>
    <w:rsid w:val="00E706C6"/>
    <w:rsid w:val="00E7071A"/>
    <w:rsid w:val="00E70B6E"/>
    <w:rsid w:val="00E70E3B"/>
    <w:rsid w:val="00E71027"/>
    <w:rsid w:val="00E71A9D"/>
    <w:rsid w:val="00E71F15"/>
    <w:rsid w:val="00E721D6"/>
    <w:rsid w:val="00E726AB"/>
    <w:rsid w:val="00E726D2"/>
    <w:rsid w:val="00E736BE"/>
    <w:rsid w:val="00E73D96"/>
    <w:rsid w:val="00E74128"/>
    <w:rsid w:val="00E74131"/>
    <w:rsid w:val="00E750ED"/>
    <w:rsid w:val="00E7532F"/>
    <w:rsid w:val="00E75A1C"/>
    <w:rsid w:val="00E76806"/>
    <w:rsid w:val="00E76AFD"/>
    <w:rsid w:val="00E76B23"/>
    <w:rsid w:val="00E7757E"/>
    <w:rsid w:val="00E77652"/>
    <w:rsid w:val="00E779F2"/>
    <w:rsid w:val="00E80558"/>
    <w:rsid w:val="00E8062D"/>
    <w:rsid w:val="00E80B10"/>
    <w:rsid w:val="00E826D0"/>
    <w:rsid w:val="00E840CD"/>
    <w:rsid w:val="00E85322"/>
    <w:rsid w:val="00E861F0"/>
    <w:rsid w:val="00E86F22"/>
    <w:rsid w:val="00E877A4"/>
    <w:rsid w:val="00E87C6A"/>
    <w:rsid w:val="00E903F7"/>
    <w:rsid w:val="00E921F6"/>
    <w:rsid w:val="00E930DB"/>
    <w:rsid w:val="00E9345C"/>
    <w:rsid w:val="00E95E42"/>
    <w:rsid w:val="00E95F8D"/>
    <w:rsid w:val="00E97AFB"/>
    <w:rsid w:val="00EA0A5B"/>
    <w:rsid w:val="00EA0BCE"/>
    <w:rsid w:val="00EA1778"/>
    <w:rsid w:val="00EA2308"/>
    <w:rsid w:val="00EA26ED"/>
    <w:rsid w:val="00EA37D8"/>
    <w:rsid w:val="00EA3B22"/>
    <w:rsid w:val="00EA3E63"/>
    <w:rsid w:val="00EA41D4"/>
    <w:rsid w:val="00EA55FA"/>
    <w:rsid w:val="00EA5B0C"/>
    <w:rsid w:val="00EA5FAE"/>
    <w:rsid w:val="00EA7B76"/>
    <w:rsid w:val="00EB14AE"/>
    <w:rsid w:val="00EB1B06"/>
    <w:rsid w:val="00EB238E"/>
    <w:rsid w:val="00EB404B"/>
    <w:rsid w:val="00EB440E"/>
    <w:rsid w:val="00EB463A"/>
    <w:rsid w:val="00EB47A8"/>
    <w:rsid w:val="00EB516B"/>
    <w:rsid w:val="00EB52EA"/>
    <w:rsid w:val="00EB60A7"/>
    <w:rsid w:val="00EB63EC"/>
    <w:rsid w:val="00EB6A8E"/>
    <w:rsid w:val="00EB6AE7"/>
    <w:rsid w:val="00EB7762"/>
    <w:rsid w:val="00EB7772"/>
    <w:rsid w:val="00EC0D1D"/>
    <w:rsid w:val="00EC107D"/>
    <w:rsid w:val="00EC1139"/>
    <w:rsid w:val="00EC1877"/>
    <w:rsid w:val="00EC1B9F"/>
    <w:rsid w:val="00EC3011"/>
    <w:rsid w:val="00EC4456"/>
    <w:rsid w:val="00EC4A04"/>
    <w:rsid w:val="00EC561B"/>
    <w:rsid w:val="00EC59F8"/>
    <w:rsid w:val="00EC5A69"/>
    <w:rsid w:val="00EC63DD"/>
    <w:rsid w:val="00EC6782"/>
    <w:rsid w:val="00EC70F8"/>
    <w:rsid w:val="00ED0ADC"/>
    <w:rsid w:val="00ED0C19"/>
    <w:rsid w:val="00ED199A"/>
    <w:rsid w:val="00ED2043"/>
    <w:rsid w:val="00ED22DF"/>
    <w:rsid w:val="00ED2318"/>
    <w:rsid w:val="00ED7B90"/>
    <w:rsid w:val="00EE039B"/>
    <w:rsid w:val="00EE084F"/>
    <w:rsid w:val="00EE0FA3"/>
    <w:rsid w:val="00EE1272"/>
    <w:rsid w:val="00EE1348"/>
    <w:rsid w:val="00EE1496"/>
    <w:rsid w:val="00EE1519"/>
    <w:rsid w:val="00EE38DD"/>
    <w:rsid w:val="00EE417B"/>
    <w:rsid w:val="00EE4415"/>
    <w:rsid w:val="00EE4CCE"/>
    <w:rsid w:val="00EE4EC8"/>
    <w:rsid w:val="00EE6420"/>
    <w:rsid w:val="00EE6E4E"/>
    <w:rsid w:val="00EF109B"/>
    <w:rsid w:val="00EF18D0"/>
    <w:rsid w:val="00EF19AD"/>
    <w:rsid w:val="00EF1D9B"/>
    <w:rsid w:val="00EF2C3B"/>
    <w:rsid w:val="00EF32CA"/>
    <w:rsid w:val="00EF3478"/>
    <w:rsid w:val="00EF3EA3"/>
    <w:rsid w:val="00EF4870"/>
    <w:rsid w:val="00EF5735"/>
    <w:rsid w:val="00EF60ED"/>
    <w:rsid w:val="00EF672C"/>
    <w:rsid w:val="00EF7D51"/>
    <w:rsid w:val="00EF7E8E"/>
    <w:rsid w:val="00F0087A"/>
    <w:rsid w:val="00F01709"/>
    <w:rsid w:val="00F02F79"/>
    <w:rsid w:val="00F035DD"/>
    <w:rsid w:val="00F04586"/>
    <w:rsid w:val="00F04855"/>
    <w:rsid w:val="00F06297"/>
    <w:rsid w:val="00F06574"/>
    <w:rsid w:val="00F06B3D"/>
    <w:rsid w:val="00F07307"/>
    <w:rsid w:val="00F07478"/>
    <w:rsid w:val="00F10C8C"/>
    <w:rsid w:val="00F125FC"/>
    <w:rsid w:val="00F12650"/>
    <w:rsid w:val="00F12D27"/>
    <w:rsid w:val="00F130EF"/>
    <w:rsid w:val="00F13101"/>
    <w:rsid w:val="00F13B33"/>
    <w:rsid w:val="00F13D2B"/>
    <w:rsid w:val="00F15737"/>
    <w:rsid w:val="00F15E2A"/>
    <w:rsid w:val="00F1601E"/>
    <w:rsid w:val="00F1743B"/>
    <w:rsid w:val="00F177DB"/>
    <w:rsid w:val="00F17943"/>
    <w:rsid w:val="00F22300"/>
    <w:rsid w:val="00F23BCB"/>
    <w:rsid w:val="00F23EC7"/>
    <w:rsid w:val="00F24D2E"/>
    <w:rsid w:val="00F2622E"/>
    <w:rsid w:val="00F26270"/>
    <w:rsid w:val="00F26E41"/>
    <w:rsid w:val="00F2702E"/>
    <w:rsid w:val="00F2764F"/>
    <w:rsid w:val="00F27BE2"/>
    <w:rsid w:val="00F307A6"/>
    <w:rsid w:val="00F330CB"/>
    <w:rsid w:val="00F351EF"/>
    <w:rsid w:val="00F358E8"/>
    <w:rsid w:val="00F40BE6"/>
    <w:rsid w:val="00F4215A"/>
    <w:rsid w:val="00F424C7"/>
    <w:rsid w:val="00F43B02"/>
    <w:rsid w:val="00F445F7"/>
    <w:rsid w:val="00F44CE6"/>
    <w:rsid w:val="00F457F2"/>
    <w:rsid w:val="00F4662B"/>
    <w:rsid w:val="00F47328"/>
    <w:rsid w:val="00F479F0"/>
    <w:rsid w:val="00F47A01"/>
    <w:rsid w:val="00F500C5"/>
    <w:rsid w:val="00F50821"/>
    <w:rsid w:val="00F518D8"/>
    <w:rsid w:val="00F51E9E"/>
    <w:rsid w:val="00F53C08"/>
    <w:rsid w:val="00F54165"/>
    <w:rsid w:val="00F56920"/>
    <w:rsid w:val="00F56ABB"/>
    <w:rsid w:val="00F56FE2"/>
    <w:rsid w:val="00F5726F"/>
    <w:rsid w:val="00F60286"/>
    <w:rsid w:val="00F60FD3"/>
    <w:rsid w:val="00F623BD"/>
    <w:rsid w:val="00F62536"/>
    <w:rsid w:val="00F62776"/>
    <w:rsid w:val="00F62962"/>
    <w:rsid w:val="00F62CBC"/>
    <w:rsid w:val="00F62F71"/>
    <w:rsid w:val="00F64DC3"/>
    <w:rsid w:val="00F657E5"/>
    <w:rsid w:val="00F658A5"/>
    <w:rsid w:val="00F67428"/>
    <w:rsid w:val="00F70A80"/>
    <w:rsid w:val="00F71127"/>
    <w:rsid w:val="00F7153C"/>
    <w:rsid w:val="00F71671"/>
    <w:rsid w:val="00F71C59"/>
    <w:rsid w:val="00F742FE"/>
    <w:rsid w:val="00F74BAB"/>
    <w:rsid w:val="00F74F8F"/>
    <w:rsid w:val="00F76757"/>
    <w:rsid w:val="00F76E5B"/>
    <w:rsid w:val="00F77346"/>
    <w:rsid w:val="00F7782C"/>
    <w:rsid w:val="00F8057B"/>
    <w:rsid w:val="00F810FD"/>
    <w:rsid w:val="00F81340"/>
    <w:rsid w:val="00F820BF"/>
    <w:rsid w:val="00F821B3"/>
    <w:rsid w:val="00F82561"/>
    <w:rsid w:val="00F82D41"/>
    <w:rsid w:val="00F82F4C"/>
    <w:rsid w:val="00F8467E"/>
    <w:rsid w:val="00F86C00"/>
    <w:rsid w:val="00F8730C"/>
    <w:rsid w:val="00F87A55"/>
    <w:rsid w:val="00F90141"/>
    <w:rsid w:val="00F909AA"/>
    <w:rsid w:val="00F9131E"/>
    <w:rsid w:val="00F91460"/>
    <w:rsid w:val="00F918F0"/>
    <w:rsid w:val="00F91930"/>
    <w:rsid w:val="00F9198D"/>
    <w:rsid w:val="00F921B4"/>
    <w:rsid w:val="00F9377C"/>
    <w:rsid w:val="00F937D0"/>
    <w:rsid w:val="00F9462C"/>
    <w:rsid w:val="00F94928"/>
    <w:rsid w:val="00F949C6"/>
    <w:rsid w:val="00F94CBE"/>
    <w:rsid w:val="00F95390"/>
    <w:rsid w:val="00F95802"/>
    <w:rsid w:val="00F95F0E"/>
    <w:rsid w:val="00F968DE"/>
    <w:rsid w:val="00F96F29"/>
    <w:rsid w:val="00F9733A"/>
    <w:rsid w:val="00FA04AF"/>
    <w:rsid w:val="00FA117E"/>
    <w:rsid w:val="00FA3C5B"/>
    <w:rsid w:val="00FA4C12"/>
    <w:rsid w:val="00FA5275"/>
    <w:rsid w:val="00FA5D3D"/>
    <w:rsid w:val="00FA711A"/>
    <w:rsid w:val="00FA7B73"/>
    <w:rsid w:val="00FB07FF"/>
    <w:rsid w:val="00FB103C"/>
    <w:rsid w:val="00FB11F6"/>
    <w:rsid w:val="00FB164F"/>
    <w:rsid w:val="00FB27FA"/>
    <w:rsid w:val="00FB2F79"/>
    <w:rsid w:val="00FB3BFE"/>
    <w:rsid w:val="00FB3D4D"/>
    <w:rsid w:val="00FB3DD0"/>
    <w:rsid w:val="00FB409C"/>
    <w:rsid w:val="00FB5532"/>
    <w:rsid w:val="00FB60F7"/>
    <w:rsid w:val="00FB6D25"/>
    <w:rsid w:val="00FB7627"/>
    <w:rsid w:val="00FB7821"/>
    <w:rsid w:val="00FB79B5"/>
    <w:rsid w:val="00FC03B0"/>
    <w:rsid w:val="00FC049A"/>
    <w:rsid w:val="00FC0848"/>
    <w:rsid w:val="00FC0880"/>
    <w:rsid w:val="00FC247D"/>
    <w:rsid w:val="00FC4221"/>
    <w:rsid w:val="00FC47EC"/>
    <w:rsid w:val="00FC4ECA"/>
    <w:rsid w:val="00FC5DAA"/>
    <w:rsid w:val="00FC5F6D"/>
    <w:rsid w:val="00FC7A05"/>
    <w:rsid w:val="00FD03E9"/>
    <w:rsid w:val="00FD0F4B"/>
    <w:rsid w:val="00FD27C8"/>
    <w:rsid w:val="00FD2D17"/>
    <w:rsid w:val="00FD326D"/>
    <w:rsid w:val="00FD3589"/>
    <w:rsid w:val="00FD42D2"/>
    <w:rsid w:val="00FD4505"/>
    <w:rsid w:val="00FD5111"/>
    <w:rsid w:val="00FD5BA1"/>
    <w:rsid w:val="00FD5FAF"/>
    <w:rsid w:val="00FD71B4"/>
    <w:rsid w:val="00FE00CC"/>
    <w:rsid w:val="00FE01C8"/>
    <w:rsid w:val="00FE02B2"/>
    <w:rsid w:val="00FE02C7"/>
    <w:rsid w:val="00FE02D9"/>
    <w:rsid w:val="00FE06C5"/>
    <w:rsid w:val="00FE1279"/>
    <w:rsid w:val="00FE1804"/>
    <w:rsid w:val="00FE18B1"/>
    <w:rsid w:val="00FE1A0B"/>
    <w:rsid w:val="00FE309C"/>
    <w:rsid w:val="00FE3C7E"/>
    <w:rsid w:val="00FE5759"/>
    <w:rsid w:val="00FF03BB"/>
    <w:rsid w:val="00FF144B"/>
    <w:rsid w:val="00FF1453"/>
    <w:rsid w:val="00FF31E4"/>
    <w:rsid w:val="00FF3521"/>
    <w:rsid w:val="00FF4327"/>
    <w:rsid w:val="00FF5B37"/>
    <w:rsid w:val="00FF639E"/>
    <w:rsid w:val="00FF7124"/>
    <w:rsid w:val="00FF79C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3554"/>
    <o:shapelayout v:ext="edit">
      <o:idmap v:ext="edit" data="1"/>
      <o:rules v:ext="edit">
        <o:r id="V:Rule2" type="connector" idref="#_x0000_s1052"/>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en-US"/>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26270"/>
    <w:pPr>
      <w:jc w:val="both"/>
    </w:pPr>
  </w:style>
  <w:style w:type="paragraph" w:styleId="Heading1">
    <w:name w:val="heading 1"/>
    <w:basedOn w:val="Normal"/>
    <w:next w:val="Normal"/>
    <w:link w:val="Heading1Char"/>
    <w:uiPriority w:val="9"/>
    <w:qFormat/>
    <w:rsid w:val="00F26270"/>
    <w:pPr>
      <w:keepNext/>
      <w:keepLines/>
      <w:pBdr>
        <w:top w:val="single" w:sz="8" w:space="1" w:color="4F81BD" w:themeColor="accent1"/>
        <w:left w:val="single" w:sz="8" w:space="4" w:color="4F81BD" w:themeColor="accent1"/>
        <w:bottom w:val="single" w:sz="8" w:space="1" w:color="4F81BD" w:themeColor="accent1"/>
        <w:right w:val="single" w:sz="8" w:space="4" w:color="4F81BD" w:themeColor="accent1"/>
      </w:pBdr>
      <w:shd w:val="clear" w:color="auto" w:fill="1F497D" w:themeFill="text2"/>
      <w:spacing w:before="480" w:after="240"/>
      <w:outlineLvl w:val="0"/>
    </w:pPr>
    <w:rPr>
      <w:rFonts w:asciiTheme="majorHAnsi" w:eastAsiaTheme="majorEastAsia" w:hAnsiTheme="majorHAnsi" w:cstheme="majorBidi"/>
      <w:b/>
      <w:bCs/>
      <w:color w:val="FFFFFF" w:themeColor="background1"/>
      <w:sz w:val="28"/>
      <w:szCs w:val="28"/>
    </w:rPr>
  </w:style>
  <w:style w:type="paragraph" w:styleId="Heading2">
    <w:name w:val="heading 2"/>
    <w:basedOn w:val="Normal"/>
    <w:next w:val="Normal"/>
    <w:link w:val="Heading2Char"/>
    <w:uiPriority w:val="9"/>
    <w:unhideWhenUsed/>
    <w:qFormat/>
    <w:rsid w:val="00F26270"/>
    <w:pPr>
      <w:keepNext/>
      <w:keepLines/>
      <w:pBdr>
        <w:top w:val="single" w:sz="8" w:space="1" w:color="4F81BD" w:themeColor="accent1"/>
        <w:bottom w:val="single" w:sz="8" w:space="1" w:color="4F81BD" w:themeColor="accent1"/>
      </w:pBdr>
      <w:spacing w:before="360" w:after="12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363D60"/>
    <w:pPr>
      <w:keepNext/>
      <w:keepLines/>
      <w:pBdr>
        <w:bottom w:val="single" w:sz="4" w:space="1" w:color="4F81BD" w:themeColor="accent1"/>
      </w:pBdr>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26270"/>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26270"/>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26270"/>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26270"/>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26270"/>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26270"/>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26270"/>
    <w:rPr>
      <w:rFonts w:asciiTheme="majorHAnsi" w:eastAsiaTheme="majorEastAsia" w:hAnsiTheme="majorHAnsi" w:cstheme="majorBidi"/>
      <w:b/>
      <w:bCs/>
      <w:color w:val="FFFFFF" w:themeColor="background1"/>
      <w:sz w:val="28"/>
      <w:szCs w:val="28"/>
      <w:shd w:val="clear" w:color="auto" w:fill="1F497D" w:themeFill="text2"/>
    </w:rPr>
  </w:style>
  <w:style w:type="character" w:customStyle="1" w:styleId="Heading2Char">
    <w:name w:val="Heading 2 Char"/>
    <w:basedOn w:val="DefaultParagraphFont"/>
    <w:link w:val="Heading2"/>
    <w:uiPriority w:val="9"/>
    <w:rsid w:val="00F26270"/>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363D60"/>
    <w:rPr>
      <w:rFonts w:asciiTheme="majorHAnsi" w:eastAsiaTheme="majorEastAsia" w:hAnsiTheme="majorHAnsi" w:cstheme="majorBidi"/>
      <w:b/>
      <w:bCs/>
      <w:color w:val="4F81BD" w:themeColor="accent1"/>
    </w:rPr>
  </w:style>
  <w:style w:type="paragraph" w:styleId="HTMLPreformatted">
    <w:name w:val="HTML Preformatted"/>
    <w:basedOn w:val="Normal"/>
    <w:link w:val="HTMLPreformattedChar"/>
    <w:uiPriority w:val="99"/>
    <w:semiHidden/>
    <w:unhideWhenUsed/>
    <w:rsid w:val="000214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02148D"/>
    <w:rPr>
      <w:rFonts w:ascii="Courier New" w:eastAsia="Times New Roman" w:hAnsi="Courier New" w:cs="Courier New"/>
      <w:sz w:val="20"/>
      <w:szCs w:val="20"/>
    </w:rPr>
  </w:style>
  <w:style w:type="character" w:styleId="Hyperlink">
    <w:name w:val="Hyperlink"/>
    <w:basedOn w:val="DefaultParagraphFont"/>
    <w:uiPriority w:val="99"/>
    <w:unhideWhenUsed/>
    <w:rsid w:val="0002148D"/>
    <w:rPr>
      <w:color w:val="0000FF"/>
      <w:u w:val="single"/>
    </w:rPr>
  </w:style>
  <w:style w:type="character" w:customStyle="1" w:styleId="Heading4Char">
    <w:name w:val="Heading 4 Char"/>
    <w:basedOn w:val="DefaultParagraphFont"/>
    <w:link w:val="Heading4"/>
    <w:uiPriority w:val="9"/>
    <w:rsid w:val="00F26270"/>
    <w:rPr>
      <w:rFonts w:asciiTheme="majorHAnsi" w:eastAsiaTheme="majorEastAsia" w:hAnsiTheme="majorHAnsi" w:cstheme="majorBidi"/>
      <w:b/>
      <w:bCs/>
      <w:i/>
      <w:iCs/>
      <w:color w:val="4F81BD" w:themeColor="accent1"/>
    </w:rPr>
  </w:style>
  <w:style w:type="character" w:styleId="CommentReference">
    <w:name w:val="annotation reference"/>
    <w:basedOn w:val="DefaultParagraphFont"/>
    <w:uiPriority w:val="99"/>
    <w:semiHidden/>
    <w:unhideWhenUsed/>
    <w:rsid w:val="00EF2C3B"/>
    <w:rPr>
      <w:sz w:val="16"/>
      <w:szCs w:val="16"/>
    </w:rPr>
  </w:style>
  <w:style w:type="paragraph" w:styleId="CommentText">
    <w:name w:val="annotation text"/>
    <w:basedOn w:val="Normal"/>
    <w:link w:val="CommentTextChar"/>
    <w:uiPriority w:val="99"/>
    <w:unhideWhenUsed/>
    <w:rsid w:val="00EF2C3B"/>
    <w:pPr>
      <w:spacing w:line="240" w:lineRule="auto"/>
    </w:pPr>
    <w:rPr>
      <w:sz w:val="20"/>
      <w:szCs w:val="20"/>
    </w:rPr>
  </w:style>
  <w:style w:type="character" w:customStyle="1" w:styleId="CommentTextChar">
    <w:name w:val="Comment Text Char"/>
    <w:basedOn w:val="DefaultParagraphFont"/>
    <w:link w:val="CommentText"/>
    <w:uiPriority w:val="99"/>
    <w:rsid w:val="00EF2C3B"/>
    <w:rPr>
      <w:sz w:val="20"/>
      <w:szCs w:val="20"/>
    </w:rPr>
  </w:style>
  <w:style w:type="paragraph" w:styleId="CommentSubject">
    <w:name w:val="annotation subject"/>
    <w:basedOn w:val="CommentText"/>
    <w:next w:val="CommentText"/>
    <w:link w:val="CommentSubjectChar"/>
    <w:uiPriority w:val="99"/>
    <w:semiHidden/>
    <w:unhideWhenUsed/>
    <w:rsid w:val="00EF2C3B"/>
    <w:rPr>
      <w:b/>
      <w:bCs/>
    </w:rPr>
  </w:style>
  <w:style w:type="character" w:customStyle="1" w:styleId="CommentSubjectChar">
    <w:name w:val="Comment Subject Char"/>
    <w:basedOn w:val="CommentTextChar"/>
    <w:link w:val="CommentSubject"/>
    <w:uiPriority w:val="99"/>
    <w:semiHidden/>
    <w:rsid w:val="00EF2C3B"/>
    <w:rPr>
      <w:b/>
      <w:bCs/>
    </w:rPr>
  </w:style>
  <w:style w:type="paragraph" w:styleId="Revision">
    <w:name w:val="Revision"/>
    <w:hidden/>
    <w:uiPriority w:val="99"/>
    <w:semiHidden/>
    <w:rsid w:val="00EF2C3B"/>
    <w:pPr>
      <w:spacing w:after="0" w:line="240" w:lineRule="auto"/>
    </w:pPr>
  </w:style>
  <w:style w:type="paragraph" w:styleId="BalloonText">
    <w:name w:val="Balloon Text"/>
    <w:basedOn w:val="Normal"/>
    <w:link w:val="BalloonTextChar"/>
    <w:uiPriority w:val="99"/>
    <w:semiHidden/>
    <w:unhideWhenUsed/>
    <w:rsid w:val="00EF2C3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F2C3B"/>
    <w:rPr>
      <w:rFonts w:ascii="Tahoma" w:hAnsi="Tahoma" w:cs="Tahoma"/>
      <w:sz w:val="16"/>
      <w:szCs w:val="16"/>
    </w:rPr>
  </w:style>
  <w:style w:type="paragraph" w:styleId="FootnoteText">
    <w:name w:val="footnote text"/>
    <w:basedOn w:val="Normal"/>
    <w:link w:val="FootnoteTextChar"/>
    <w:uiPriority w:val="99"/>
    <w:unhideWhenUsed/>
    <w:rsid w:val="00A17A66"/>
    <w:pPr>
      <w:spacing w:after="0" w:line="240" w:lineRule="auto"/>
    </w:pPr>
    <w:rPr>
      <w:sz w:val="20"/>
      <w:szCs w:val="20"/>
    </w:rPr>
  </w:style>
  <w:style w:type="character" w:customStyle="1" w:styleId="FootnoteTextChar">
    <w:name w:val="Footnote Text Char"/>
    <w:basedOn w:val="DefaultParagraphFont"/>
    <w:link w:val="FootnoteText"/>
    <w:uiPriority w:val="99"/>
    <w:rsid w:val="00A17A66"/>
    <w:rPr>
      <w:sz w:val="20"/>
      <w:szCs w:val="20"/>
    </w:rPr>
  </w:style>
  <w:style w:type="character" w:styleId="FootnoteReference">
    <w:name w:val="footnote reference"/>
    <w:basedOn w:val="DefaultParagraphFont"/>
    <w:uiPriority w:val="99"/>
    <w:unhideWhenUsed/>
    <w:rsid w:val="00A17A66"/>
    <w:rPr>
      <w:vertAlign w:val="superscript"/>
    </w:rPr>
  </w:style>
  <w:style w:type="paragraph" w:styleId="Caption">
    <w:name w:val="caption"/>
    <w:basedOn w:val="Normal"/>
    <w:next w:val="Normal"/>
    <w:uiPriority w:val="35"/>
    <w:unhideWhenUsed/>
    <w:qFormat/>
    <w:rsid w:val="00363D60"/>
    <w:pPr>
      <w:spacing w:line="240" w:lineRule="auto"/>
      <w:jc w:val="center"/>
    </w:pPr>
    <w:rPr>
      <w:b/>
      <w:bCs/>
      <w:color w:val="4F81BD" w:themeColor="accent1"/>
      <w:szCs w:val="18"/>
    </w:rPr>
  </w:style>
  <w:style w:type="paragraph" w:customStyle="1" w:styleId="CodeBlock">
    <w:name w:val="CodeBlock"/>
    <w:basedOn w:val="Normal"/>
    <w:link w:val="CodeBlockChar"/>
    <w:rsid w:val="00053844"/>
    <w:pPr>
      <w:spacing w:after="0"/>
    </w:pPr>
    <w:rPr>
      <w:rFonts w:ascii="Courier New" w:hAnsi="Courier New"/>
      <w:sz w:val="16"/>
      <w:szCs w:val="20"/>
    </w:rPr>
  </w:style>
  <w:style w:type="character" w:customStyle="1" w:styleId="CodeBlockChar">
    <w:name w:val="CodeBlock Char"/>
    <w:basedOn w:val="DefaultParagraphFont"/>
    <w:link w:val="CodeBlock"/>
    <w:rsid w:val="00053844"/>
    <w:rPr>
      <w:rFonts w:ascii="Courier New" w:hAnsi="Courier New"/>
      <w:sz w:val="16"/>
      <w:szCs w:val="20"/>
    </w:rPr>
  </w:style>
  <w:style w:type="paragraph" w:styleId="ListParagraph">
    <w:name w:val="List Paragraph"/>
    <w:basedOn w:val="Normal"/>
    <w:uiPriority w:val="34"/>
    <w:qFormat/>
    <w:rsid w:val="00F26270"/>
    <w:pPr>
      <w:ind w:left="720"/>
      <w:contextualSpacing/>
    </w:pPr>
  </w:style>
  <w:style w:type="paragraph" w:styleId="Header">
    <w:name w:val="header"/>
    <w:basedOn w:val="Normal"/>
    <w:link w:val="HeaderChar"/>
    <w:uiPriority w:val="99"/>
    <w:semiHidden/>
    <w:unhideWhenUsed/>
    <w:rsid w:val="00FC03B0"/>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FC03B0"/>
  </w:style>
  <w:style w:type="paragraph" w:styleId="Footer">
    <w:name w:val="footer"/>
    <w:basedOn w:val="Normal"/>
    <w:link w:val="FooterChar"/>
    <w:uiPriority w:val="99"/>
    <w:unhideWhenUsed/>
    <w:rsid w:val="00FC03B0"/>
    <w:pPr>
      <w:tabs>
        <w:tab w:val="center" w:pos="4680"/>
        <w:tab w:val="right" w:pos="9360"/>
      </w:tabs>
      <w:spacing w:after="0" w:line="240" w:lineRule="auto"/>
    </w:pPr>
  </w:style>
  <w:style w:type="character" w:customStyle="1" w:styleId="FooterChar">
    <w:name w:val="Footer Char"/>
    <w:basedOn w:val="DefaultParagraphFont"/>
    <w:link w:val="Footer"/>
    <w:uiPriority w:val="99"/>
    <w:rsid w:val="00FC03B0"/>
  </w:style>
  <w:style w:type="paragraph" w:styleId="NoSpacing">
    <w:name w:val="No Spacing"/>
    <w:link w:val="NoSpacingChar"/>
    <w:uiPriority w:val="1"/>
    <w:qFormat/>
    <w:rsid w:val="00F26270"/>
    <w:pPr>
      <w:spacing w:after="0" w:line="240" w:lineRule="auto"/>
    </w:pPr>
  </w:style>
  <w:style w:type="character" w:customStyle="1" w:styleId="NoSpacingChar">
    <w:name w:val="No Spacing Char"/>
    <w:basedOn w:val="DefaultParagraphFont"/>
    <w:link w:val="NoSpacing"/>
    <w:uiPriority w:val="1"/>
    <w:rsid w:val="00633C89"/>
  </w:style>
  <w:style w:type="character" w:styleId="FollowedHyperlink">
    <w:name w:val="FollowedHyperlink"/>
    <w:basedOn w:val="DefaultParagraphFont"/>
    <w:uiPriority w:val="99"/>
    <w:semiHidden/>
    <w:unhideWhenUsed/>
    <w:rsid w:val="00BE6E60"/>
    <w:rPr>
      <w:color w:val="800080" w:themeColor="followedHyperlink"/>
      <w:u w:val="single"/>
    </w:rPr>
  </w:style>
  <w:style w:type="paragraph" w:styleId="BodyText">
    <w:name w:val="Body Text"/>
    <w:basedOn w:val="Normal"/>
    <w:link w:val="BodyTextChar"/>
    <w:rsid w:val="001D018B"/>
    <w:pPr>
      <w:spacing w:after="0" w:line="240" w:lineRule="auto"/>
      <w:jc w:val="left"/>
    </w:pPr>
    <w:rPr>
      <w:rFonts w:ascii="Times New Roman" w:eastAsia="Times New Roman" w:hAnsi="Times New Roman" w:cs="Times New Roman"/>
      <w:sz w:val="24"/>
      <w:szCs w:val="20"/>
    </w:rPr>
  </w:style>
  <w:style w:type="character" w:customStyle="1" w:styleId="BodyTextChar">
    <w:name w:val="Body Text Char"/>
    <w:basedOn w:val="DefaultParagraphFont"/>
    <w:link w:val="BodyText"/>
    <w:rsid w:val="001D018B"/>
    <w:rPr>
      <w:rFonts w:ascii="Times New Roman" w:eastAsia="Times New Roman" w:hAnsi="Times New Roman" w:cs="Times New Roman"/>
      <w:sz w:val="24"/>
      <w:szCs w:val="20"/>
    </w:rPr>
  </w:style>
  <w:style w:type="character" w:customStyle="1" w:styleId="Heading5Char">
    <w:name w:val="Heading 5 Char"/>
    <w:basedOn w:val="DefaultParagraphFont"/>
    <w:link w:val="Heading5"/>
    <w:uiPriority w:val="9"/>
    <w:rsid w:val="00F26270"/>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F26270"/>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F26270"/>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F26270"/>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rsid w:val="00F26270"/>
    <w:rPr>
      <w:rFonts w:asciiTheme="majorHAnsi" w:eastAsiaTheme="majorEastAsia" w:hAnsiTheme="majorHAnsi" w:cstheme="majorBidi"/>
      <w:i/>
      <w:iCs/>
      <w:color w:val="404040" w:themeColor="text1" w:themeTint="BF"/>
      <w:sz w:val="20"/>
      <w:szCs w:val="20"/>
    </w:rPr>
  </w:style>
  <w:style w:type="paragraph" w:styleId="TOC1">
    <w:name w:val="toc 1"/>
    <w:basedOn w:val="Normal"/>
    <w:next w:val="Normal"/>
    <w:autoRedefine/>
    <w:uiPriority w:val="39"/>
    <w:unhideWhenUsed/>
    <w:qFormat/>
    <w:rsid w:val="00F26270"/>
    <w:pPr>
      <w:spacing w:after="100"/>
    </w:pPr>
    <w:rPr>
      <w:b/>
    </w:rPr>
  </w:style>
  <w:style w:type="paragraph" w:styleId="TOC2">
    <w:name w:val="toc 2"/>
    <w:basedOn w:val="Normal"/>
    <w:next w:val="Normal"/>
    <w:autoRedefine/>
    <w:uiPriority w:val="39"/>
    <w:unhideWhenUsed/>
    <w:qFormat/>
    <w:rsid w:val="00F26270"/>
    <w:pPr>
      <w:spacing w:after="100"/>
      <w:ind w:left="220"/>
    </w:pPr>
  </w:style>
  <w:style w:type="paragraph" w:styleId="TOC3">
    <w:name w:val="toc 3"/>
    <w:basedOn w:val="Normal"/>
    <w:next w:val="Normal"/>
    <w:autoRedefine/>
    <w:uiPriority w:val="39"/>
    <w:unhideWhenUsed/>
    <w:qFormat/>
    <w:rsid w:val="00F26270"/>
    <w:pPr>
      <w:spacing w:after="100"/>
      <w:ind w:left="440"/>
      <w:jc w:val="left"/>
    </w:pPr>
    <w:rPr>
      <w:lang w:bidi="ar-SA"/>
    </w:rPr>
  </w:style>
  <w:style w:type="paragraph" w:styleId="Title">
    <w:name w:val="Title"/>
    <w:basedOn w:val="Normal"/>
    <w:next w:val="Normal"/>
    <w:link w:val="TitleChar"/>
    <w:uiPriority w:val="10"/>
    <w:qFormat/>
    <w:rsid w:val="00F26270"/>
    <w:pP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26270"/>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26270"/>
    <w:pPr>
      <w:numPr>
        <w:ilvl w:val="1"/>
      </w:numPr>
      <w:spacing w:before="480"/>
    </w:pPr>
    <w:rPr>
      <w:rFonts w:asciiTheme="majorHAnsi" w:eastAsiaTheme="majorEastAsia" w:hAnsiTheme="majorHAnsi" w:cstheme="majorBidi"/>
      <w:i/>
      <w:iCs/>
      <w:color w:val="4F81BD" w:themeColor="accent1"/>
      <w:spacing w:val="15"/>
      <w:sz w:val="32"/>
      <w:szCs w:val="32"/>
    </w:rPr>
  </w:style>
  <w:style w:type="character" w:customStyle="1" w:styleId="SubtitleChar">
    <w:name w:val="Subtitle Char"/>
    <w:basedOn w:val="DefaultParagraphFont"/>
    <w:link w:val="Subtitle"/>
    <w:uiPriority w:val="11"/>
    <w:rsid w:val="00F26270"/>
    <w:rPr>
      <w:rFonts w:asciiTheme="majorHAnsi" w:eastAsiaTheme="majorEastAsia" w:hAnsiTheme="majorHAnsi" w:cstheme="majorBidi"/>
      <w:i/>
      <w:iCs/>
      <w:color w:val="4F81BD" w:themeColor="accent1"/>
      <w:spacing w:val="15"/>
      <w:sz w:val="32"/>
      <w:szCs w:val="32"/>
    </w:rPr>
  </w:style>
  <w:style w:type="character" w:styleId="Strong">
    <w:name w:val="Strong"/>
    <w:basedOn w:val="DefaultParagraphFont"/>
    <w:uiPriority w:val="22"/>
    <w:qFormat/>
    <w:rsid w:val="00F26270"/>
    <w:rPr>
      <w:b/>
      <w:bCs/>
    </w:rPr>
  </w:style>
  <w:style w:type="character" w:styleId="Emphasis">
    <w:name w:val="Emphasis"/>
    <w:basedOn w:val="DefaultParagraphFont"/>
    <w:uiPriority w:val="20"/>
    <w:qFormat/>
    <w:rsid w:val="00F26270"/>
    <w:rPr>
      <w:i/>
      <w:iCs/>
    </w:rPr>
  </w:style>
  <w:style w:type="paragraph" w:styleId="Quote">
    <w:name w:val="Quote"/>
    <w:basedOn w:val="Normal"/>
    <w:next w:val="Normal"/>
    <w:link w:val="QuoteChar"/>
    <w:uiPriority w:val="29"/>
    <w:qFormat/>
    <w:rsid w:val="00F26270"/>
    <w:rPr>
      <w:i/>
      <w:iCs/>
      <w:color w:val="000000" w:themeColor="text1"/>
    </w:rPr>
  </w:style>
  <w:style w:type="character" w:customStyle="1" w:styleId="QuoteChar">
    <w:name w:val="Quote Char"/>
    <w:basedOn w:val="DefaultParagraphFont"/>
    <w:link w:val="Quote"/>
    <w:uiPriority w:val="29"/>
    <w:rsid w:val="00F26270"/>
    <w:rPr>
      <w:i/>
      <w:iCs/>
      <w:color w:val="000000" w:themeColor="text1"/>
    </w:rPr>
  </w:style>
  <w:style w:type="paragraph" w:styleId="IntenseQuote">
    <w:name w:val="Intense Quote"/>
    <w:basedOn w:val="Normal"/>
    <w:next w:val="Normal"/>
    <w:link w:val="IntenseQuoteChar"/>
    <w:uiPriority w:val="30"/>
    <w:qFormat/>
    <w:rsid w:val="00F26270"/>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26270"/>
    <w:rPr>
      <w:b/>
      <w:bCs/>
      <w:i/>
      <w:iCs/>
      <w:color w:val="4F81BD" w:themeColor="accent1"/>
    </w:rPr>
  </w:style>
  <w:style w:type="character" w:styleId="SubtleEmphasis">
    <w:name w:val="Subtle Emphasis"/>
    <w:basedOn w:val="DefaultParagraphFont"/>
    <w:uiPriority w:val="19"/>
    <w:qFormat/>
    <w:rsid w:val="00F26270"/>
    <w:rPr>
      <w:i/>
      <w:iCs/>
      <w:color w:val="808080" w:themeColor="text1" w:themeTint="7F"/>
    </w:rPr>
  </w:style>
  <w:style w:type="character" w:styleId="IntenseEmphasis">
    <w:name w:val="Intense Emphasis"/>
    <w:basedOn w:val="DefaultParagraphFont"/>
    <w:uiPriority w:val="21"/>
    <w:qFormat/>
    <w:rsid w:val="00F26270"/>
    <w:rPr>
      <w:b/>
      <w:bCs/>
      <w:i/>
      <w:iCs/>
      <w:color w:val="4F81BD" w:themeColor="accent1"/>
    </w:rPr>
  </w:style>
  <w:style w:type="character" w:styleId="SubtleReference">
    <w:name w:val="Subtle Reference"/>
    <w:basedOn w:val="DefaultParagraphFont"/>
    <w:uiPriority w:val="31"/>
    <w:qFormat/>
    <w:rsid w:val="00F26270"/>
    <w:rPr>
      <w:smallCaps/>
      <w:color w:val="C0504D" w:themeColor="accent2"/>
      <w:u w:val="single"/>
    </w:rPr>
  </w:style>
  <w:style w:type="character" w:styleId="IntenseReference">
    <w:name w:val="Intense Reference"/>
    <w:basedOn w:val="DefaultParagraphFont"/>
    <w:uiPriority w:val="32"/>
    <w:qFormat/>
    <w:rsid w:val="00F26270"/>
    <w:rPr>
      <w:b/>
      <w:bCs/>
      <w:smallCaps/>
      <w:color w:val="C0504D" w:themeColor="accent2"/>
      <w:spacing w:val="5"/>
      <w:u w:val="single"/>
    </w:rPr>
  </w:style>
  <w:style w:type="character" w:styleId="BookTitle">
    <w:name w:val="Book Title"/>
    <w:basedOn w:val="DefaultParagraphFont"/>
    <w:uiPriority w:val="33"/>
    <w:qFormat/>
    <w:rsid w:val="00F26270"/>
    <w:rPr>
      <w:b/>
      <w:bCs/>
      <w:smallCaps/>
      <w:spacing w:val="5"/>
    </w:rPr>
  </w:style>
  <w:style w:type="paragraph" w:styleId="TOCHeading">
    <w:name w:val="TOC Heading"/>
    <w:basedOn w:val="Heading1"/>
    <w:next w:val="Normal"/>
    <w:uiPriority w:val="39"/>
    <w:semiHidden/>
    <w:unhideWhenUsed/>
    <w:qFormat/>
    <w:rsid w:val="00F26270"/>
    <w:pPr>
      <w:outlineLvl w:val="9"/>
    </w:pPr>
  </w:style>
  <w:style w:type="paragraph" w:customStyle="1" w:styleId="Code">
    <w:name w:val="Code"/>
    <w:basedOn w:val="Normal"/>
    <w:link w:val="CodeChar"/>
    <w:qFormat/>
    <w:rsid w:val="00F26270"/>
    <w:pPr>
      <w:spacing w:after="0"/>
    </w:pPr>
    <w:rPr>
      <w:rFonts w:ascii="Consolas" w:hAnsi="Consolas"/>
      <w:sz w:val="20"/>
    </w:rPr>
  </w:style>
  <w:style w:type="character" w:customStyle="1" w:styleId="CodeChar">
    <w:name w:val="Code Char"/>
    <w:basedOn w:val="DefaultParagraphFont"/>
    <w:link w:val="Code"/>
    <w:rsid w:val="00F26270"/>
    <w:rPr>
      <w:rFonts w:ascii="Consolas" w:hAnsi="Consolas"/>
      <w:sz w:val="20"/>
    </w:rPr>
  </w:style>
  <w:style w:type="paragraph" w:customStyle="1" w:styleId="MyTitle">
    <w:name w:val="My Title"/>
    <w:link w:val="MyTitleChar"/>
    <w:qFormat/>
    <w:rsid w:val="00F26270"/>
    <w:rPr>
      <w:rFonts w:asciiTheme="majorHAnsi" w:eastAsiaTheme="majorEastAsia" w:hAnsiTheme="majorHAnsi" w:cstheme="majorBidi"/>
      <w:b/>
      <w:bCs/>
      <w:color w:val="FFFFFF" w:themeColor="background1"/>
      <w:sz w:val="40"/>
      <w:szCs w:val="40"/>
      <w:lang w:bidi="ar-SA"/>
    </w:rPr>
  </w:style>
  <w:style w:type="character" w:customStyle="1" w:styleId="MyTitleChar">
    <w:name w:val="My Title Char"/>
    <w:basedOn w:val="Heading1Char"/>
    <w:link w:val="MyTitle"/>
    <w:rsid w:val="00F26270"/>
    <w:rPr>
      <w:b/>
      <w:bCs/>
      <w:sz w:val="40"/>
      <w:szCs w:val="40"/>
      <w:lang w:bidi="ar-SA"/>
    </w:rPr>
  </w:style>
  <w:style w:type="table" w:styleId="TableGrid">
    <w:name w:val="Table Grid"/>
    <w:basedOn w:val="TableNormal"/>
    <w:uiPriority w:val="59"/>
    <w:rsid w:val="00F26270"/>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Footnote">
    <w:name w:val="Footnote"/>
    <w:basedOn w:val="FootnoteText"/>
    <w:link w:val="FootnoteChar"/>
    <w:qFormat/>
    <w:rsid w:val="00CC024B"/>
    <w:rPr>
      <w:sz w:val="18"/>
      <w:szCs w:val="18"/>
    </w:rPr>
  </w:style>
  <w:style w:type="character" w:customStyle="1" w:styleId="FootnoteChar">
    <w:name w:val="Footnote Char"/>
    <w:basedOn w:val="FootnoteTextChar"/>
    <w:link w:val="Footnote"/>
    <w:rsid w:val="00CC024B"/>
    <w:rPr>
      <w:sz w:val="18"/>
      <w:szCs w:val="18"/>
    </w:rPr>
  </w:style>
</w:styles>
</file>

<file path=word/webSettings.xml><?xml version="1.0" encoding="utf-8"?>
<w:webSettings xmlns:r="http://schemas.openxmlformats.org/officeDocument/2006/relationships" xmlns:w="http://schemas.openxmlformats.org/wordprocessingml/2006/main">
  <w:divs>
    <w:div w:id="13776348">
      <w:bodyDiv w:val="1"/>
      <w:marLeft w:val="0"/>
      <w:marRight w:val="0"/>
      <w:marTop w:val="0"/>
      <w:marBottom w:val="0"/>
      <w:divBdr>
        <w:top w:val="none" w:sz="0" w:space="0" w:color="auto"/>
        <w:left w:val="none" w:sz="0" w:space="0" w:color="auto"/>
        <w:bottom w:val="none" w:sz="0" w:space="0" w:color="auto"/>
        <w:right w:val="none" w:sz="0" w:space="0" w:color="auto"/>
      </w:divBdr>
    </w:div>
    <w:div w:id="709840703">
      <w:bodyDiv w:val="1"/>
      <w:marLeft w:val="0"/>
      <w:marRight w:val="0"/>
      <w:marTop w:val="0"/>
      <w:marBottom w:val="0"/>
      <w:divBdr>
        <w:top w:val="none" w:sz="0" w:space="0" w:color="auto"/>
        <w:left w:val="none" w:sz="0" w:space="0" w:color="auto"/>
        <w:bottom w:val="none" w:sz="0" w:space="0" w:color="auto"/>
        <w:right w:val="none" w:sz="0" w:space="0" w:color="auto"/>
      </w:divBdr>
    </w:div>
    <w:div w:id="1906140149">
      <w:bodyDiv w:val="1"/>
      <w:marLeft w:val="0"/>
      <w:marRight w:val="0"/>
      <w:marTop w:val="0"/>
      <w:marBottom w:val="0"/>
      <w:divBdr>
        <w:top w:val="none" w:sz="0" w:space="0" w:color="auto"/>
        <w:left w:val="none" w:sz="0" w:space="0" w:color="auto"/>
        <w:bottom w:val="none" w:sz="0" w:space="0" w:color="auto"/>
        <w:right w:val="none" w:sz="0" w:space="0" w:color="auto"/>
      </w:divBdr>
    </w:div>
    <w:div w:id="20130990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3.emf"/><Relationship Id="rId18" Type="http://schemas.openxmlformats.org/officeDocument/2006/relationships/image" Target="media/image6.emf"/><Relationship Id="rId26" Type="http://schemas.openxmlformats.org/officeDocument/2006/relationships/image" Target="media/image11.png"/><Relationship Id="rId39" Type="http://schemas.openxmlformats.org/officeDocument/2006/relationships/image" Target="media/image22.png"/><Relationship Id="rId21" Type="http://schemas.openxmlformats.org/officeDocument/2006/relationships/oleObject" Target="embeddings/oleObject4.bin"/><Relationship Id="rId34" Type="http://schemas.openxmlformats.org/officeDocument/2006/relationships/image" Target="media/image18.emf"/><Relationship Id="rId42" Type="http://schemas.openxmlformats.org/officeDocument/2006/relationships/image" Target="media/image25.png"/><Relationship Id="rId47" Type="http://schemas.openxmlformats.org/officeDocument/2006/relationships/image" Target="media/image30.png"/><Relationship Id="rId50" Type="http://schemas.openxmlformats.org/officeDocument/2006/relationships/hyperlink" Target="http://go.microsoft.com/?linkid=9638347" TargetMode="External"/><Relationship Id="rId55" Type="http://schemas.openxmlformats.org/officeDocument/2006/relationships/hyperlink" Target="http://blogs.msdn.com/justinjsmith/" TargetMode="External"/><Relationship Id="rId7" Type="http://schemas.openxmlformats.org/officeDocument/2006/relationships/webSettings" Target="webSettings.xml"/><Relationship Id="rId12" Type="http://schemas.openxmlformats.org/officeDocument/2006/relationships/hyperlink" Target="http://download.microsoft.com/download/7/d/0/7d0b5166-6a8a-418a-addd-95ee9b046994/GenevaFrameworkWhitepaperForDevelopers.pdf" TargetMode="External"/><Relationship Id="rId17" Type="http://schemas.openxmlformats.org/officeDocument/2006/relationships/oleObject" Target="embeddings/oleObject2.bin"/><Relationship Id="rId25" Type="http://schemas.openxmlformats.org/officeDocument/2006/relationships/image" Target="media/image10.png"/><Relationship Id="rId33" Type="http://schemas.openxmlformats.org/officeDocument/2006/relationships/image" Target="media/image17.png"/><Relationship Id="rId38" Type="http://schemas.openxmlformats.org/officeDocument/2006/relationships/image" Target="media/image21.png"/><Relationship Id="rId46" Type="http://schemas.openxmlformats.org/officeDocument/2006/relationships/image" Target="media/image29.png"/><Relationship Id="rId59"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image" Target="media/image5.emf"/><Relationship Id="rId20" Type="http://schemas.openxmlformats.org/officeDocument/2006/relationships/image" Target="media/image7.emf"/><Relationship Id="rId29" Type="http://schemas.openxmlformats.org/officeDocument/2006/relationships/image" Target="media/image14.png"/><Relationship Id="rId41" Type="http://schemas.openxmlformats.org/officeDocument/2006/relationships/image" Target="media/image24.png"/><Relationship Id="rId54" Type="http://schemas.openxmlformats.org/officeDocument/2006/relationships/hyperlink" Target="http://download.microsoft.com/download/7/d/0/7d0b5166-6a8a-418a-addd-95ee9b046994/GenevaFrameworkWhitepaperForDevelopers.pdf"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24" Type="http://schemas.openxmlformats.org/officeDocument/2006/relationships/image" Target="media/image9.emf"/><Relationship Id="rId32" Type="http://schemas.openxmlformats.org/officeDocument/2006/relationships/image" Target="media/image16.png"/><Relationship Id="rId37" Type="http://schemas.openxmlformats.org/officeDocument/2006/relationships/image" Target="media/image20.png"/><Relationship Id="rId40" Type="http://schemas.openxmlformats.org/officeDocument/2006/relationships/image" Target="media/image23.png"/><Relationship Id="rId45" Type="http://schemas.openxmlformats.org/officeDocument/2006/relationships/image" Target="media/image28.png"/><Relationship Id="rId53" Type="http://schemas.openxmlformats.org/officeDocument/2006/relationships/hyperlink" Target="http://go.microsoft.com/?linkid=9638350" TargetMode="External"/><Relationship Id="rId58" Type="http://schemas.openxmlformats.org/officeDocument/2006/relationships/fontTable" Target="fontTable.xml"/><Relationship Id="rId5" Type="http://schemas.openxmlformats.org/officeDocument/2006/relationships/styles" Target="styles.xml"/><Relationship Id="rId15" Type="http://schemas.openxmlformats.org/officeDocument/2006/relationships/image" Target="media/image4.png"/><Relationship Id="rId23" Type="http://schemas.openxmlformats.org/officeDocument/2006/relationships/oleObject" Target="embeddings/oleObject5.bin"/><Relationship Id="rId28" Type="http://schemas.openxmlformats.org/officeDocument/2006/relationships/image" Target="media/image13.png"/><Relationship Id="rId36" Type="http://schemas.openxmlformats.org/officeDocument/2006/relationships/image" Target="media/image19.png"/><Relationship Id="rId49" Type="http://schemas.openxmlformats.org/officeDocument/2006/relationships/hyperlink" Target="http://blogs.msdn.com/justinjsmith/" TargetMode="External"/><Relationship Id="rId57" Type="http://schemas.openxmlformats.org/officeDocument/2006/relationships/footer" Target="footer1.xml"/><Relationship Id="rId10" Type="http://schemas.openxmlformats.org/officeDocument/2006/relationships/image" Target="media/image1.jpeg"/><Relationship Id="rId19" Type="http://schemas.openxmlformats.org/officeDocument/2006/relationships/oleObject" Target="embeddings/oleObject3.bin"/><Relationship Id="rId31" Type="http://schemas.openxmlformats.org/officeDocument/2006/relationships/oleObject" Target="embeddings/oleObject6.bin"/><Relationship Id="rId44" Type="http://schemas.openxmlformats.org/officeDocument/2006/relationships/image" Target="media/image27.png"/><Relationship Id="rId52" Type="http://schemas.openxmlformats.org/officeDocument/2006/relationships/hyperlink" Target="http://go.microsoft.com/?linkid=9638349"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oleObject" Target="embeddings/oleObject1.bin"/><Relationship Id="rId22" Type="http://schemas.openxmlformats.org/officeDocument/2006/relationships/image" Target="media/image8.emf"/><Relationship Id="rId27" Type="http://schemas.openxmlformats.org/officeDocument/2006/relationships/image" Target="media/image12.png"/><Relationship Id="rId30" Type="http://schemas.openxmlformats.org/officeDocument/2006/relationships/image" Target="media/image15.emf"/><Relationship Id="rId35" Type="http://schemas.openxmlformats.org/officeDocument/2006/relationships/oleObject" Target="embeddings/oleObject7.bin"/><Relationship Id="rId43" Type="http://schemas.openxmlformats.org/officeDocument/2006/relationships/image" Target="media/image26.png"/><Relationship Id="rId48" Type="http://schemas.openxmlformats.org/officeDocument/2006/relationships/image" Target="media/image31.png"/><Relationship Id="rId56" Type="http://schemas.openxmlformats.org/officeDocument/2006/relationships/header" Target="header1.xml"/><Relationship Id="rId8" Type="http://schemas.openxmlformats.org/officeDocument/2006/relationships/footnotes" Target="footnotes.xml"/><Relationship Id="rId51" Type="http://schemas.openxmlformats.org/officeDocument/2006/relationships/hyperlink" Target="http://go.microsoft.com/?linkid=9638348" TargetMode="External"/><Relationship Id="rId3" Type="http://schemas.openxmlformats.org/officeDocument/2006/relationships/customXml" Target="../customXml/item3.xml"/></Relationships>
</file>

<file path=word/_rels/footer1.xml.rels><?xml version="1.0" encoding="UTF-8" standalone="yes"?>
<Relationships xmlns="http://schemas.openxmlformats.org/package/2006/relationships"><Relationship Id="rId3" Type="http://schemas.openxmlformats.org/officeDocument/2006/relationships/hyperlink" Target="http://www.microsoft.com/info/privacy.mspx" TargetMode="External"/><Relationship Id="rId2" Type="http://schemas.openxmlformats.org/officeDocument/2006/relationships/hyperlink" Target="http://www.microsoft.com/library/toolbar/3.0/trademarks/en-us.mspx" TargetMode="External"/><Relationship Id="rId1" Type="http://schemas.openxmlformats.org/officeDocument/2006/relationships/hyperlink" Target="http://msdn.microsoft.com/cc300389.aspx"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mailto:alice@fabrikam.com" TargetMode="External"/><Relationship Id="rId2" Type="http://schemas.openxmlformats.org/officeDocument/2006/relationships/hyperlink" Target="https://metro.dev.java.net/" TargetMode="External"/><Relationship Id="rId1" Type="http://schemas.openxmlformats.org/officeDocument/2006/relationships/hyperlink" Target="http://en.wikipedia.org/wiki/Phishi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overPageProperties xmlns="http://schemas.microsoft.com/office/2006/coverPageProps">
  <PublishDate>2008-06-21T00:00:00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B6348157-B285-4D78-B538-B9AC9DDC3BC5}">
  <ds:schemaRefs>
    <ds:schemaRef ds:uri="http://schemas.openxmlformats.org/officeDocument/2006/bibliography"/>
  </ds:schemaRefs>
</ds:datastoreItem>
</file>

<file path=customXml/itemProps3.xml><?xml version="1.0" encoding="utf-8"?>
<ds:datastoreItem xmlns:ds="http://schemas.openxmlformats.org/officeDocument/2006/customXml" ds:itemID="{0BFE83A6-5DBC-4F10-9F29-C2AD686DFC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37</Pages>
  <Words>10621</Words>
  <Characters>60546</Characters>
  <Application>Microsoft Office Word</Application>
  <DocSecurity>0</DocSecurity>
  <Lines>504</Lines>
  <Paragraphs>142</Paragraphs>
  <ScaleCrop>false</ScaleCrop>
  <HeadingPairs>
    <vt:vector size="2" baseType="variant">
      <vt:variant>
        <vt:lpstr>Title</vt:lpstr>
      </vt:variant>
      <vt:variant>
        <vt:i4>1</vt:i4>
      </vt:variant>
    </vt:vector>
  </HeadingPairs>
  <TitlesOfParts>
    <vt:vector size="1" baseType="lpstr">
      <vt:lpstr>A Developer’s Guide to the .NET Access Control Service</vt:lpstr>
    </vt:vector>
  </TitlesOfParts>
  <Company>Pluralsight, LLC</Company>
  <LinksUpToDate>false</LinksUpToDate>
  <CharactersWithSpaces>71025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Developer’s Guide to the .NET Access Control Service</dc:title>
  <dc:creator>Keith Brown</dc:creator>
  <cp:lastModifiedBy>Aaron</cp:lastModifiedBy>
  <cp:revision>6</cp:revision>
  <cp:lastPrinted>2008-06-17T23:45:00Z</cp:lastPrinted>
  <dcterms:created xsi:type="dcterms:W3CDTF">2008-12-11T21:44:00Z</dcterms:created>
  <dcterms:modified xsi:type="dcterms:W3CDTF">2008-12-11T21:49:00Z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Year">
    <vt:lpwstr>2008</vt:lpwstr>
  </property>
</Properties>
</file>