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06D" w:rsidRPr="00CA52C7" w:rsidRDefault="00FC284A">
      <w:pPr>
        <w:pStyle w:val="1"/>
        <w:rPr>
          <w:rFonts w:ascii="メイリオ" w:eastAsia="メイリオ" w:hAnsi="メイリオ"/>
          <w:lang w:eastAsia="ja-JP"/>
        </w:rPr>
      </w:pPr>
      <w:r w:rsidRPr="00FC284A">
        <w:rPr>
          <w:rFonts w:ascii="メイリオ" w:eastAsia="メイリオ" w:hAnsi="メイリオ"/>
          <w:lang w:val="ja-JP" w:eastAsia="ja-JP"/>
        </w:rPr>
        <w:t xml:space="preserve">Microsoft Online Subscription Program </w:t>
      </w:r>
      <w:r w:rsidRPr="00FC284A">
        <w:rPr>
          <w:rFonts w:ascii="メイリオ" w:eastAsia="メイリオ" w:hAnsi="メイリオ" w:hint="eastAsia"/>
          <w:lang w:val="ja-JP" w:eastAsia="ja-JP"/>
        </w:rPr>
        <w:t>とは</w:t>
      </w:r>
    </w:p>
    <w:p w:rsidR="000F006D" w:rsidRPr="00CA52C7" w:rsidRDefault="00FC284A">
      <w:pPr>
        <w:pStyle w:val="2"/>
        <w:rPr>
          <w:rFonts w:ascii="メイリオ" w:eastAsia="メイリオ" w:hAnsi="メイリオ"/>
          <w:lang w:eastAsia="ja-JP"/>
        </w:rPr>
      </w:pPr>
      <w:r w:rsidRPr="00FC284A">
        <w:rPr>
          <w:rFonts w:ascii="メイリオ" w:eastAsia="メイリオ" w:hAnsi="メイリオ" w:hint="eastAsia"/>
          <w:lang w:val="ja-JP" w:eastAsia="ja-JP"/>
        </w:rPr>
        <w:t>概要</w:t>
      </w:r>
    </w:p>
    <w:p w:rsidR="000F006D" w:rsidRPr="003C07BB" w:rsidRDefault="003C07BB">
      <w:pPr>
        <w:rPr>
          <w:rFonts w:ascii="メイリオ" w:eastAsia="メイリオ" w:hAnsi="メイリオ"/>
          <w:lang w:eastAsia="ja-JP"/>
        </w:rPr>
      </w:pPr>
      <w:r w:rsidRPr="003C07BB">
        <w:rPr>
          <w:rFonts w:ascii="メイリオ" w:eastAsia="メイリオ" w:hAnsi="メイリオ" w:hint="eastAsia"/>
          <w:lang w:val="ja-JP" w:eastAsia="ja-JP"/>
        </w:rPr>
        <w:t>ユーザーが</w:t>
      </w:r>
      <w:r w:rsidRPr="003C07BB">
        <w:rPr>
          <w:rFonts w:ascii="メイリオ" w:eastAsia="メイリオ" w:hAnsi="メイリオ"/>
          <w:lang w:val="ja-JP" w:eastAsia="ja-JP"/>
        </w:rPr>
        <w:t xml:space="preserve"> 5 </w:t>
      </w:r>
      <w:r w:rsidRPr="003C07BB">
        <w:rPr>
          <w:rFonts w:ascii="メイリオ" w:eastAsia="メイリオ" w:hAnsi="メイリオ" w:hint="eastAsia"/>
          <w:lang w:val="ja-JP" w:eastAsia="ja-JP"/>
        </w:rPr>
        <w:t>人</w:t>
      </w:r>
      <w:r w:rsidR="00F66898">
        <w:rPr>
          <w:rFonts w:ascii="メイリオ" w:eastAsia="メイリオ" w:hAnsi="メイリオ" w:hint="eastAsia"/>
          <w:lang w:val="ja-JP" w:eastAsia="ja-JP"/>
        </w:rPr>
        <w:t>以上の</w:t>
      </w:r>
      <w:r w:rsidRPr="003C07BB">
        <w:rPr>
          <w:rFonts w:ascii="メイリオ" w:eastAsia="メイリオ" w:hAnsi="メイリオ" w:hint="eastAsia"/>
          <w:lang w:val="ja-JP" w:eastAsia="ja-JP"/>
        </w:rPr>
        <w:t>組織では、マイクロソフト オンライン サービス</w:t>
      </w:r>
      <w:r w:rsidRPr="003C07BB">
        <w:rPr>
          <w:rFonts w:ascii="メイリオ" w:eastAsia="メイリオ" w:hAnsi="メイリオ"/>
          <w:lang w:val="ja-JP" w:eastAsia="ja-JP"/>
        </w:rPr>
        <w:t xml:space="preserve"> </w:t>
      </w:r>
      <w:r w:rsidRPr="003C07BB">
        <w:rPr>
          <w:rFonts w:ascii="メイリオ" w:eastAsia="メイリオ" w:hAnsi="メイリオ" w:hint="eastAsia"/>
          <w:lang w:val="ja-JP" w:eastAsia="ja-JP"/>
        </w:rPr>
        <w:t>を購入して使用できます。新しい</w:t>
      </w:r>
      <w:r w:rsidRPr="003C07BB">
        <w:rPr>
          <w:rFonts w:ascii="メイリオ" w:eastAsia="メイリオ" w:hAnsi="メイリオ"/>
          <w:lang w:val="ja-JP" w:eastAsia="ja-JP"/>
        </w:rPr>
        <w:t xml:space="preserve"> </w:t>
      </w:r>
      <w:r w:rsidR="00F66898">
        <w:rPr>
          <w:rFonts w:ascii="メイリオ" w:eastAsia="メイリオ" w:hAnsi="メイリオ" w:hint="eastAsia"/>
          <w:lang w:val="ja-JP" w:eastAsia="ja-JP"/>
        </w:rPr>
        <w:t>仕組みである</w:t>
      </w:r>
      <w:r w:rsidRPr="003C07BB">
        <w:rPr>
          <w:rFonts w:ascii="メイリオ" w:eastAsia="メイリオ" w:hAnsi="メイリオ"/>
          <w:lang w:val="ja-JP" w:eastAsia="ja-JP"/>
        </w:rPr>
        <w:t xml:space="preserve">Microsoft Online Subscription Program (MOSP) </w:t>
      </w:r>
      <w:r w:rsidRPr="003C07BB">
        <w:rPr>
          <w:rFonts w:ascii="メイリオ" w:eastAsia="メイリオ" w:hAnsi="メイリオ" w:hint="eastAsia"/>
          <w:lang w:val="ja-JP" w:eastAsia="ja-JP"/>
        </w:rPr>
        <w:t>を利用すると、お客様は、サービスのオンライン購入や展開を迅速に行い、オンライン管理ツールを使用してライセンスを管理できます。</w:t>
      </w:r>
      <w:r w:rsidR="00FC284A" w:rsidRPr="00FC284A">
        <w:rPr>
          <w:rFonts w:ascii="メイリオ" w:eastAsia="メイリオ" w:hAnsi="メイリオ" w:hint="eastAsia"/>
          <w:lang w:val="ja-JP" w:eastAsia="ja-JP"/>
        </w:rPr>
        <w:t>お客様は</w:t>
      </w:r>
      <w:r w:rsidR="00FC284A" w:rsidRPr="00FC284A">
        <w:rPr>
          <w:rFonts w:ascii="メイリオ" w:eastAsia="メイリオ" w:hAnsi="メイリオ"/>
          <w:lang w:eastAsia="ja-JP"/>
        </w:rPr>
        <w:t xml:space="preserve"> </w:t>
      </w:r>
      <w:r w:rsidR="00FC284A" w:rsidRPr="00FC284A">
        <w:rPr>
          <w:rFonts w:ascii="メイリオ" w:eastAsia="メイリオ" w:hAnsi="メイリオ"/>
        </w:rPr>
        <w:fldChar w:fldCharType="begin"/>
      </w:r>
      <w:r w:rsidR="00FC284A" w:rsidRPr="00FC284A">
        <w:rPr>
          <w:rFonts w:ascii="メイリオ" w:eastAsia="メイリオ" w:hAnsi="メイリオ"/>
          <w:lang w:eastAsia="ja-JP"/>
        </w:rPr>
        <w:instrText>HYPERLINK "http://www.microsoft.com/online"</w:instrText>
      </w:r>
      <w:r w:rsidR="00FC284A" w:rsidRPr="00FC284A">
        <w:rPr>
          <w:rFonts w:ascii="メイリオ" w:eastAsia="メイリオ" w:hAnsi="メイリオ"/>
        </w:rPr>
        <w:fldChar w:fldCharType="separate"/>
      </w:r>
      <w:r w:rsidR="00FC284A" w:rsidRPr="00FC284A">
        <w:rPr>
          <w:rStyle w:val="ab"/>
          <w:rFonts w:ascii="メイリオ" w:eastAsia="メイリオ" w:hAnsi="メイリオ"/>
          <w:lang w:eastAsia="ja-JP"/>
        </w:rPr>
        <w:t>Microsoft Online Services</w:t>
      </w:r>
      <w:r w:rsidR="00FC284A" w:rsidRPr="00FC284A">
        <w:rPr>
          <w:rFonts w:ascii="メイリオ" w:eastAsia="メイリオ" w:hAnsi="メイリオ"/>
        </w:rPr>
        <w:fldChar w:fldCharType="end"/>
      </w:r>
      <w:r w:rsidR="00FC284A" w:rsidRPr="00FC284A">
        <w:rPr>
          <w:rFonts w:ascii="メイリオ" w:eastAsia="メイリオ" w:hAnsi="メイリオ"/>
          <w:lang w:eastAsia="ja-JP"/>
        </w:rPr>
        <w:t xml:space="preserve"> Web </w:t>
      </w:r>
      <w:r w:rsidR="00FC284A" w:rsidRPr="00FC284A">
        <w:rPr>
          <w:rFonts w:ascii="メイリオ" w:eastAsia="メイリオ" w:hAnsi="メイリオ" w:hint="eastAsia"/>
          <w:lang w:val="ja-JP" w:eastAsia="ja-JP"/>
        </w:rPr>
        <w:t>サイト</w:t>
      </w:r>
      <w:r w:rsidR="00FC284A" w:rsidRPr="00FC284A">
        <w:rPr>
          <w:rFonts w:ascii="メイリオ" w:eastAsia="メイリオ" w:hAnsi="メイリオ"/>
          <w:lang w:eastAsia="ja-JP"/>
        </w:rPr>
        <w:t xml:space="preserve"> (http://www.microsoft.com/</w:t>
      </w:r>
      <w:r w:rsidR="00F66898">
        <w:rPr>
          <w:rFonts w:ascii="メイリオ" w:eastAsia="メイリオ" w:hAnsi="メイリオ" w:hint="eastAsia"/>
          <w:lang w:eastAsia="ja-JP"/>
        </w:rPr>
        <w:t>japan/</w:t>
      </w:r>
      <w:r w:rsidR="00FC284A" w:rsidRPr="00FC284A">
        <w:rPr>
          <w:rFonts w:ascii="メイリオ" w:eastAsia="メイリオ" w:hAnsi="メイリオ"/>
          <w:lang w:eastAsia="ja-JP"/>
        </w:rPr>
        <w:t xml:space="preserve">online/) </w:t>
      </w:r>
      <w:r w:rsidR="00FC284A" w:rsidRPr="00FC284A">
        <w:rPr>
          <w:rFonts w:ascii="メイリオ" w:eastAsia="メイリオ" w:hAnsi="メイリオ" w:hint="eastAsia"/>
          <w:lang w:val="ja-JP" w:eastAsia="ja-JP"/>
        </w:rPr>
        <w:t>で</w:t>
      </w:r>
      <w:r w:rsidR="00FC284A" w:rsidRPr="00FC284A">
        <w:rPr>
          <w:rFonts w:ascii="メイリオ" w:eastAsia="メイリオ" w:hAnsi="メイリオ"/>
          <w:lang w:eastAsia="ja-JP"/>
        </w:rPr>
        <w:t xml:space="preserve"> MOSP </w:t>
      </w:r>
      <w:r w:rsidR="00FC284A" w:rsidRPr="00FC284A">
        <w:rPr>
          <w:rFonts w:ascii="メイリオ" w:eastAsia="メイリオ" w:hAnsi="メイリオ" w:hint="eastAsia"/>
          <w:lang w:val="ja-JP" w:eastAsia="ja-JP"/>
        </w:rPr>
        <w:t>を通じて</w:t>
      </w:r>
      <w:r w:rsidR="00FC284A" w:rsidRPr="00FC284A">
        <w:rPr>
          <w:rFonts w:ascii="メイリオ" w:eastAsia="メイリオ" w:hAnsi="メイリオ"/>
          <w:lang w:eastAsia="ja-JP"/>
        </w:rPr>
        <w:t xml:space="preserve"> Online Services </w:t>
      </w:r>
      <w:r w:rsidR="00FC284A" w:rsidRPr="00FC284A">
        <w:rPr>
          <w:rFonts w:ascii="メイリオ" w:eastAsia="メイリオ" w:hAnsi="メイリオ" w:hint="eastAsia"/>
          <w:lang w:val="ja-JP" w:eastAsia="ja-JP"/>
        </w:rPr>
        <w:t>を</w:t>
      </w:r>
      <w:r>
        <w:rPr>
          <w:rFonts w:ascii="メイリオ" w:eastAsia="メイリオ" w:hAnsi="メイリオ" w:hint="eastAsia"/>
          <w:lang w:val="ja-JP" w:eastAsia="ja-JP"/>
        </w:rPr>
        <w:t>購入</w:t>
      </w:r>
      <w:r w:rsidR="00FC284A" w:rsidRPr="00FC284A">
        <w:rPr>
          <w:rFonts w:ascii="メイリオ" w:eastAsia="メイリオ" w:hAnsi="メイリオ" w:hint="eastAsia"/>
          <w:lang w:val="ja-JP" w:eastAsia="ja-JP"/>
        </w:rPr>
        <w:t>できます。</w:t>
      </w:r>
      <w:r w:rsidR="00FC284A" w:rsidRPr="00FC284A">
        <w:rPr>
          <w:rStyle w:val="ae"/>
          <w:rFonts w:ascii="メイリオ" w:eastAsia="メイリオ" w:hAnsi="メイリオ"/>
          <w:lang w:val="ja-JP"/>
        </w:rPr>
        <w:footnoteReference w:id="2"/>
      </w:r>
    </w:p>
    <w:p w:rsidR="000F006D" w:rsidRPr="00CA52C7" w:rsidRDefault="00FC284A" w:rsidP="00BF180D">
      <w:pPr>
        <w:pStyle w:val="2"/>
        <w:rPr>
          <w:lang w:eastAsia="ja-JP"/>
        </w:rPr>
      </w:pPr>
      <w:bookmarkStart w:id="0" w:name="_Toc214683764"/>
      <w:r w:rsidRPr="00FC284A">
        <w:rPr>
          <w:rFonts w:ascii="メイリオ" w:eastAsia="メイリオ" w:hAnsi="メイリオ" w:hint="eastAsia"/>
          <w:lang w:val="ja-JP" w:eastAsia="ja-JP"/>
        </w:rPr>
        <w:t>プログラムの主な参加特典</w:t>
      </w:r>
    </w:p>
    <w:p w:rsidR="000F006D" w:rsidRPr="00CA52C7" w:rsidRDefault="00CA52C7">
      <w:pPr>
        <w:spacing w:after="0"/>
        <w:rPr>
          <w:rFonts w:ascii="メイリオ" w:eastAsia="メイリオ" w:hAnsi="メイリオ"/>
        </w:rPr>
      </w:pPr>
      <w:r>
        <w:rPr>
          <w:rFonts w:ascii="メイリオ" w:eastAsia="メイリオ" w:hAnsi="メイリオ" w:cs="Arial"/>
          <w:noProof/>
          <w:sz w:val="18"/>
          <w:szCs w:val="18"/>
          <w:lang w:eastAsia="ja-JP"/>
        </w:rPr>
        <w:drawing>
          <wp:inline distT="0" distB="0" distL="0" distR="0">
            <wp:extent cx="5769603" cy="1787202"/>
            <wp:effectExtent l="38100" t="0" r="78747" b="60648"/>
            <wp:docPr id="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F180D" w:rsidRDefault="00BF180D">
      <w:pPr>
        <w:spacing w:after="0"/>
        <w:rPr>
          <w:rFonts w:ascii="メイリオ" w:eastAsia="メイリオ" w:hAnsi="メイリオ" w:cs="Arial"/>
          <w:b/>
          <w:bCs/>
          <w:iCs/>
          <w:sz w:val="28"/>
          <w:szCs w:val="28"/>
          <w:lang w:val="ja-JP"/>
        </w:rPr>
      </w:pPr>
      <w:r>
        <w:rPr>
          <w:rFonts w:ascii="メイリオ" w:eastAsia="メイリオ" w:hAnsi="メイリオ"/>
          <w:lang w:val="ja-JP"/>
        </w:rPr>
        <w:br w:type="page"/>
      </w:r>
    </w:p>
    <w:p w:rsidR="000F006D" w:rsidRPr="00CA52C7" w:rsidRDefault="00FC284A">
      <w:pPr>
        <w:pStyle w:val="2"/>
        <w:rPr>
          <w:rFonts w:ascii="メイリオ" w:eastAsia="メイリオ" w:hAnsi="メイリオ"/>
        </w:rPr>
      </w:pPr>
      <w:proofErr w:type="spellStart"/>
      <w:r w:rsidRPr="00FC284A">
        <w:rPr>
          <w:rFonts w:ascii="メイリオ" w:eastAsia="メイリオ" w:hAnsi="メイリオ" w:hint="eastAsia"/>
          <w:lang w:val="ja-JP"/>
        </w:rPr>
        <w:lastRenderedPageBreak/>
        <w:t>利用可能な</w:t>
      </w:r>
      <w:proofErr w:type="spellEnd"/>
      <w:r w:rsidRPr="00FC284A">
        <w:rPr>
          <w:rFonts w:ascii="メイリオ" w:eastAsia="メイリオ" w:hAnsi="メイリオ"/>
          <w:lang w:val="ja-JP"/>
        </w:rPr>
        <w:t xml:space="preserve"> Online Services</w:t>
      </w:r>
    </w:p>
    <w:tbl>
      <w:tblPr>
        <w:tblW w:w="9288" w:type="dxa"/>
        <w:tblLook w:val="00A0"/>
      </w:tblPr>
      <w:tblGrid>
        <w:gridCol w:w="4698"/>
        <w:gridCol w:w="4590"/>
      </w:tblGrid>
      <w:tr w:rsidR="000F006D" w:rsidRPr="00CA52C7">
        <w:trPr>
          <w:trHeight w:val="108"/>
        </w:trPr>
        <w:tc>
          <w:tcPr>
            <w:tcW w:w="4698" w:type="dxa"/>
          </w:tcPr>
          <w:p w:rsidR="000F006D" w:rsidRPr="00CA52C7" w:rsidRDefault="00FC284A">
            <w:pPr>
              <w:autoSpaceDE w:val="0"/>
              <w:autoSpaceDN w:val="0"/>
              <w:adjustRightInd w:val="0"/>
              <w:spacing w:after="0"/>
              <w:rPr>
                <w:rFonts w:ascii="メイリオ" w:eastAsia="メイリオ" w:hAnsi="メイリオ" w:cs="Segoe-Semibold"/>
                <w:b/>
              </w:rPr>
            </w:pPr>
            <w:r w:rsidRPr="00FC284A">
              <w:rPr>
                <w:rFonts w:ascii="メイリオ" w:eastAsia="メイリオ" w:hAnsi="メイリオ"/>
                <w:b/>
              </w:rPr>
              <w:t>Microsoft Business Productivity Online Standard Suite</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cs="Segoe-Semibold"/>
                <w:color w:val="000000"/>
                <w:sz w:val="20"/>
              </w:rPr>
            </w:pPr>
            <w:r w:rsidRPr="00FC284A">
              <w:rPr>
                <w:rFonts w:ascii="メイリオ" w:eastAsia="メイリオ" w:hAnsi="メイリオ"/>
                <w:color w:val="000000"/>
                <w:sz w:val="20"/>
                <w:lang w:val="ja-JP"/>
              </w:rPr>
              <w:t>Microsoft Exchange Online Standard</w:t>
            </w:r>
          </w:p>
          <w:p w:rsidR="000F006D" w:rsidRPr="00F66898"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cs="Segoe-Semibold"/>
                <w:color w:val="000000"/>
                <w:sz w:val="20"/>
                <w:szCs w:val="20"/>
              </w:rPr>
            </w:pPr>
            <w:r w:rsidRPr="00FC284A">
              <w:rPr>
                <w:rFonts w:ascii="メイリオ" w:eastAsia="メイリオ" w:hAnsi="メイリオ"/>
                <w:color w:val="000000"/>
                <w:sz w:val="20"/>
                <w:szCs w:val="20"/>
                <w:lang w:val="ja-JP"/>
              </w:rPr>
              <w:t>Microsoft SharePoint</w:t>
            </w:r>
            <w:r w:rsidRPr="00FC284A">
              <w:rPr>
                <w:rFonts w:ascii="メイリオ" w:eastAsia="メイリオ" w:hAnsi="メイリオ"/>
                <w:sz w:val="20"/>
                <w:szCs w:val="20"/>
                <w:lang w:val="ja-JP"/>
              </w:rPr>
              <w:t>®</w:t>
            </w:r>
            <w:r w:rsidRPr="00FC284A">
              <w:rPr>
                <w:rFonts w:ascii="メイリオ" w:eastAsia="メイリオ" w:hAnsi="メイリオ"/>
                <w:color w:val="000000"/>
                <w:sz w:val="20"/>
                <w:szCs w:val="20"/>
                <w:lang w:val="ja-JP"/>
              </w:rPr>
              <w:t xml:space="preserve"> Online Standard</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bCs/>
                <w:sz w:val="20"/>
                <w:szCs w:val="24"/>
              </w:rPr>
            </w:pPr>
            <w:r w:rsidRPr="00FC284A">
              <w:rPr>
                <w:rFonts w:ascii="メイリオ" w:eastAsia="メイリオ" w:hAnsi="メイリオ"/>
                <w:color w:val="000000"/>
                <w:sz w:val="20"/>
                <w:lang w:val="ja-JP"/>
              </w:rPr>
              <w:t>Microsoft Office Live Meeting Standard</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bCs/>
                <w:sz w:val="20"/>
                <w:szCs w:val="24"/>
              </w:rPr>
            </w:pPr>
            <w:r w:rsidRPr="00FC284A">
              <w:rPr>
                <w:rFonts w:ascii="メイリオ" w:eastAsia="メイリオ" w:hAnsi="メイリオ"/>
                <w:sz w:val="20"/>
                <w:lang w:val="ja-JP"/>
              </w:rPr>
              <w:t>Microsoft Office Communications Online Standard</w:t>
            </w:r>
          </w:p>
          <w:p w:rsidR="000F006D" w:rsidRPr="00CA52C7" w:rsidRDefault="000F006D">
            <w:pPr>
              <w:pStyle w:val="a"/>
              <w:autoSpaceDE w:val="0"/>
              <w:autoSpaceDN w:val="0"/>
              <w:adjustRightInd w:val="0"/>
              <w:ind w:left="180"/>
              <w:rPr>
                <w:rFonts w:ascii="メイリオ" w:eastAsia="メイリオ" w:hAnsi="メイリオ"/>
                <w:bCs/>
                <w:i/>
                <w:sz w:val="20"/>
                <w:szCs w:val="24"/>
              </w:rPr>
            </w:pPr>
          </w:p>
          <w:p w:rsidR="000F006D" w:rsidRPr="00CA52C7" w:rsidRDefault="00FC284A">
            <w:pPr>
              <w:autoSpaceDE w:val="0"/>
              <w:autoSpaceDN w:val="0"/>
              <w:adjustRightInd w:val="0"/>
              <w:spacing w:after="0"/>
              <w:rPr>
                <w:rFonts w:ascii="メイリオ" w:eastAsia="メイリオ" w:hAnsi="メイリオ" w:cs="Segoe-Semibold"/>
                <w:b/>
              </w:rPr>
            </w:pPr>
            <w:r w:rsidRPr="00FC284A">
              <w:rPr>
                <w:rFonts w:ascii="メイリオ" w:eastAsia="メイリオ" w:hAnsi="メイリオ"/>
                <w:b/>
                <w:color w:val="000000"/>
              </w:rPr>
              <w:t>Microsoft</w:t>
            </w:r>
            <w:r w:rsidRPr="00FC284A">
              <w:rPr>
                <w:rFonts w:ascii="メイリオ" w:eastAsia="メイリオ" w:hAnsi="メイリオ"/>
                <w:color w:val="000000"/>
              </w:rPr>
              <w:t xml:space="preserve"> </w:t>
            </w:r>
            <w:r w:rsidRPr="00FC284A">
              <w:rPr>
                <w:rFonts w:ascii="メイリオ" w:eastAsia="メイリオ" w:hAnsi="メイリオ"/>
                <w:b/>
              </w:rPr>
              <w:t>Business Productivity Online Deskless Worker Suite</w:t>
            </w:r>
          </w:p>
          <w:p w:rsidR="000F006D" w:rsidRPr="00CA52C7" w:rsidRDefault="00FC284A">
            <w:pPr>
              <w:pStyle w:val="a"/>
              <w:numPr>
                <w:ilvl w:val="0"/>
                <w:numId w:val="18"/>
              </w:numPr>
              <w:tabs>
                <w:tab w:val="center" w:pos="4320"/>
                <w:tab w:val="right" w:pos="8640"/>
              </w:tabs>
              <w:autoSpaceDE w:val="0"/>
              <w:autoSpaceDN w:val="0"/>
              <w:adjustRightInd w:val="0"/>
              <w:spacing w:after="0" w:line="240" w:lineRule="auto"/>
              <w:ind w:left="180" w:hanging="180"/>
              <w:rPr>
                <w:rFonts w:ascii="メイリオ" w:eastAsia="メイリオ" w:hAnsi="メイリオ" w:cs="Segoe-Semibold"/>
                <w:color w:val="000000"/>
                <w:sz w:val="20"/>
              </w:rPr>
            </w:pPr>
            <w:r w:rsidRPr="00FC284A">
              <w:rPr>
                <w:rFonts w:ascii="メイリオ" w:eastAsia="メイリオ" w:hAnsi="メイリオ"/>
                <w:color w:val="000000"/>
                <w:sz w:val="20"/>
                <w:lang w:val="ja-JP"/>
              </w:rPr>
              <w:t>Microsoft Exchange Online Deskless Worker</w:t>
            </w:r>
          </w:p>
          <w:p w:rsidR="000F006D" w:rsidRPr="00CA52C7" w:rsidRDefault="00FC284A">
            <w:pPr>
              <w:pStyle w:val="a"/>
              <w:numPr>
                <w:ilvl w:val="0"/>
                <w:numId w:val="18"/>
              </w:numPr>
              <w:tabs>
                <w:tab w:val="center" w:pos="4320"/>
                <w:tab w:val="right" w:pos="8640"/>
              </w:tabs>
              <w:autoSpaceDE w:val="0"/>
              <w:autoSpaceDN w:val="0"/>
              <w:adjustRightInd w:val="0"/>
              <w:spacing w:after="0" w:line="240" w:lineRule="auto"/>
              <w:ind w:left="180" w:hanging="180"/>
              <w:rPr>
                <w:rFonts w:ascii="メイリオ" w:eastAsia="メイリオ" w:hAnsi="メイリオ" w:cs="Segoe-Semibold"/>
                <w:color w:val="000000"/>
                <w:sz w:val="20"/>
              </w:rPr>
            </w:pPr>
            <w:r w:rsidRPr="00FC284A">
              <w:rPr>
                <w:rFonts w:ascii="メイリオ" w:eastAsia="メイリオ" w:hAnsi="メイリオ"/>
                <w:color w:val="000000"/>
                <w:sz w:val="20"/>
                <w:lang w:val="ja-JP"/>
              </w:rPr>
              <w:t>Microsoft SharePoint Online Deskless Worker</w:t>
            </w:r>
          </w:p>
          <w:p w:rsidR="000F006D" w:rsidRPr="00CA52C7" w:rsidRDefault="000F006D">
            <w:pPr>
              <w:pStyle w:val="a"/>
              <w:numPr>
                <w:ilvl w:val="0"/>
                <w:numId w:val="0"/>
              </w:numPr>
              <w:autoSpaceDE w:val="0"/>
              <w:autoSpaceDN w:val="0"/>
              <w:adjustRightInd w:val="0"/>
              <w:ind w:left="180"/>
              <w:rPr>
                <w:rFonts w:ascii="メイリオ" w:eastAsia="メイリオ" w:hAnsi="メイリオ"/>
                <w:bCs/>
                <w:i/>
                <w:sz w:val="20"/>
                <w:szCs w:val="24"/>
              </w:rPr>
            </w:pPr>
          </w:p>
        </w:tc>
        <w:tc>
          <w:tcPr>
            <w:tcW w:w="4590" w:type="dxa"/>
          </w:tcPr>
          <w:p w:rsidR="000F006D" w:rsidRPr="00CA52C7" w:rsidRDefault="00FC284A">
            <w:pPr>
              <w:autoSpaceDE w:val="0"/>
              <w:autoSpaceDN w:val="0"/>
              <w:adjustRightInd w:val="0"/>
              <w:spacing w:after="0"/>
              <w:rPr>
                <w:rFonts w:ascii="メイリオ" w:eastAsia="メイリオ" w:hAnsi="メイリオ" w:cs="Segoe-Semibold"/>
                <w:b/>
              </w:rPr>
            </w:pPr>
            <w:proofErr w:type="spellStart"/>
            <w:r w:rsidRPr="00FC284A">
              <w:rPr>
                <w:rFonts w:ascii="メイリオ" w:eastAsia="メイリオ" w:hAnsi="メイリオ" w:hint="eastAsia"/>
                <w:b/>
                <w:lang w:val="ja-JP"/>
              </w:rPr>
              <w:t>個別の製品</w:t>
            </w:r>
            <w:proofErr w:type="spellEnd"/>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cs="Segoe-Semibold"/>
                <w:color w:val="000000"/>
                <w:sz w:val="20"/>
              </w:rPr>
            </w:pPr>
            <w:r w:rsidRPr="00FC284A">
              <w:rPr>
                <w:rFonts w:ascii="メイリオ" w:eastAsia="メイリオ" w:hAnsi="メイリオ"/>
                <w:color w:val="000000"/>
                <w:sz w:val="20"/>
                <w:lang w:val="ja-JP"/>
              </w:rPr>
              <w:t>Exchange Online Standard</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cs="Segoe-Semibold"/>
                <w:color w:val="000000"/>
                <w:sz w:val="20"/>
              </w:rPr>
            </w:pPr>
            <w:r w:rsidRPr="00FC284A">
              <w:rPr>
                <w:rFonts w:ascii="メイリオ" w:eastAsia="メイリオ" w:hAnsi="メイリオ"/>
                <w:color w:val="000000"/>
                <w:sz w:val="20"/>
                <w:lang w:val="ja-JP"/>
              </w:rPr>
              <w:t>SharePoint Online Standard</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bCs/>
                <w:sz w:val="20"/>
                <w:szCs w:val="24"/>
              </w:rPr>
            </w:pPr>
            <w:r w:rsidRPr="00FC284A">
              <w:rPr>
                <w:rFonts w:ascii="メイリオ" w:eastAsia="メイリオ" w:hAnsi="メイリオ"/>
                <w:sz w:val="20"/>
                <w:lang w:val="ja-JP"/>
              </w:rPr>
              <w:t>Office Communications Online Standard</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cs="Segoe-Semibold"/>
                <w:color w:val="000000"/>
                <w:sz w:val="20"/>
              </w:rPr>
            </w:pPr>
            <w:r w:rsidRPr="00FC284A">
              <w:rPr>
                <w:rFonts w:ascii="メイリオ" w:eastAsia="メイリオ" w:hAnsi="メイリオ"/>
                <w:color w:val="000000"/>
                <w:sz w:val="20"/>
                <w:lang w:val="ja-JP"/>
              </w:rPr>
              <w:t>Office Live Meeting Standard</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cs="Segoe-Semibold"/>
                <w:color w:val="000000"/>
                <w:sz w:val="20"/>
              </w:rPr>
            </w:pPr>
            <w:r w:rsidRPr="00FC284A">
              <w:rPr>
                <w:rFonts w:ascii="メイリオ" w:eastAsia="メイリオ" w:hAnsi="メイリオ"/>
                <w:color w:val="000000"/>
                <w:sz w:val="20"/>
                <w:lang w:val="ja-JP"/>
              </w:rPr>
              <w:t>Office Live Meeting Professional</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cs="Segoe-Semibold"/>
                <w:color w:val="000000"/>
                <w:sz w:val="20"/>
              </w:rPr>
            </w:pPr>
            <w:r w:rsidRPr="00FC284A">
              <w:rPr>
                <w:rFonts w:ascii="メイリオ" w:eastAsia="メイリオ" w:hAnsi="メイリオ"/>
                <w:color w:val="000000"/>
                <w:sz w:val="20"/>
                <w:lang w:val="ja-JP"/>
              </w:rPr>
              <w:t>Exchange Online Deskless Worker</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cs="Segoe-Semibold"/>
                <w:color w:val="000000"/>
                <w:sz w:val="20"/>
              </w:rPr>
            </w:pPr>
            <w:r w:rsidRPr="00FC284A">
              <w:rPr>
                <w:rFonts w:ascii="メイリオ" w:eastAsia="メイリオ" w:hAnsi="メイリオ"/>
                <w:color w:val="000000"/>
                <w:sz w:val="20"/>
                <w:lang w:val="ja-JP"/>
              </w:rPr>
              <w:t>SharePoint Online Deskless Worker</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cs="Segoe-Semibold"/>
                <w:color w:val="000000"/>
                <w:sz w:val="20"/>
              </w:rPr>
            </w:pPr>
            <w:r w:rsidRPr="00FC284A">
              <w:rPr>
                <w:rFonts w:ascii="メイリオ" w:eastAsia="メイリオ" w:hAnsi="メイリオ"/>
                <w:color w:val="000000"/>
                <w:sz w:val="20"/>
                <w:lang w:val="ja-JP"/>
              </w:rPr>
              <w:t>Exchange Online Extra Storage</w:t>
            </w:r>
          </w:p>
          <w:p w:rsidR="000F006D" w:rsidRPr="00CA52C7" w:rsidRDefault="00FC284A">
            <w:pPr>
              <w:pStyle w:val="a"/>
              <w:numPr>
                <w:ilvl w:val="0"/>
                <w:numId w:val="18"/>
              </w:numPr>
              <w:autoSpaceDE w:val="0"/>
              <w:autoSpaceDN w:val="0"/>
              <w:adjustRightInd w:val="0"/>
              <w:spacing w:after="0" w:line="240" w:lineRule="auto"/>
              <w:ind w:left="180" w:hanging="180"/>
              <w:rPr>
                <w:rFonts w:ascii="メイリオ" w:eastAsia="メイリオ" w:hAnsi="メイリオ"/>
                <w:sz w:val="20"/>
              </w:rPr>
            </w:pPr>
            <w:r w:rsidRPr="00FC284A">
              <w:rPr>
                <w:rFonts w:ascii="メイリオ" w:eastAsia="メイリオ" w:hAnsi="メイリオ"/>
                <w:color w:val="000000"/>
                <w:sz w:val="20"/>
                <w:lang w:val="ja-JP"/>
              </w:rPr>
              <w:t>SharePoint Online Extra Storage</w:t>
            </w:r>
          </w:p>
        </w:tc>
      </w:tr>
    </w:tbl>
    <w:p w:rsidR="000F006D" w:rsidRPr="00CA52C7" w:rsidRDefault="000F006D">
      <w:pPr>
        <w:spacing w:after="0"/>
        <w:rPr>
          <w:rFonts w:ascii="メイリオ" w:eastAsia="メイリオ" w:hAnsi="メイリオ" w:cs="Segoe-Light"/>
          <w:sz w:val="6"/>
          <w:szCs w:val="18"/>
        </w:rPr>
      </w:pPr>
    </w:p>
    <w:p w:rsidR="000F006D" w:rsidRPr="00CA52C7" w:rsidRDefault="00FC284A">
      <w:pPr>
        <w:spacing w:after="0"/>
        <w:rPr>
          <w:rFonts w:ascii="メイリオ" w:eastAsia="メイリオ" w:hAnsi="メイリオ" w:cs="Segoe-Semibold"/>
          <w:b/>
          <w:color w:val="FF5A26"/>
          <w:sz w:val="2"/>
        </w:rPr>
      </w:pPr>
      <w:r w:rsidRPr="00FC284A">
        <w:rPr>
          <w:rFonts w:ascii="メイリオ" w:eastAsia="メイリオ" w:hAnsi="メイリオ"/>
          <w:sz w:val="18"/>
          <w:lang w:val="ja-JP"/>
        </w:rPr>
        <w:t xml:space="preserve">Business Productivity Online Suite </w:t>
      </w:r>
      <w:proofErr w:type="spellStart"/>
      <w:r w:rsidRPr="00FC284A">
        <w:rPr>
          <w:rFonts w:ascii="メイリオ" w:eastAsia="メイリオ" w:hAnsi="メイリオ" w:hint="eastAsia"/>
          <w:sz w:val="18"/>
          <w:lang w:val="ja-JP"/>
        </w:rPr>
        <w:t>製品の詳細については</w:t>
      </w:r>
      <w:proofErr w:type="spellEnd"/>
      <w:r w:rsidRPr="00FC284A">
        <w:rPr>
          <w:rFonts w:ascii="メイリオ" w:eastAsia="メイリオ" w:hAnsi="メイリオ" w:hint="eastAsia"/>
          <w:sz w:val="18"/>
          <w:lang w:val="ja-JP"/>
        </w:rPr>
        <w:t>、</w:t>
      </w:r>
      <w:r w:rsidRPr="00FC284A">
        <w:rPr>
          <w:rFonts w:ascii="メイリオ" w:eastAsia="メイリオ" w:hAnsi="メイリオ"/>
          <w:color w:val="365F91"/>
          <w:sz w:val="18"/>
          <w:u w:val="single"/>
          <w:lang w:val="ja-JP"/>
        </w:rPr>
        <w:t>www.microsoft.com/</w:t>
      </w:r>
      <w:r w:rsidR="00F66898">
        <w:rPr>
          <w:rFonts w:ascii="メイリオ" w:eastAsia="メイリオ" w:hAnsi="メイリオ" w:hint="eastAsia"/>
          <w:color w:val="365F91"/>
          <w:sz w:val="18"/>
          <w:u w:val="single"/>
          <w:lang w:val="ja-JP" w:eastAsia="ja-JP"/>
        </w:rPr>
        <w:t>japan/</w:t>
      </w:r>
      <w:r w:rsidRPr="00FC284A">
        <w:rPr>
          <w:rFonts w:ascii="メイリオ" w:eastAsia="メイリオ" w:hAnsi="メイリオ"/>
          <w:color w:val="365F91"/>
          <w:sz w:val="18"/>
          <w:u w:val="single"/>
          <w:lang w:val="ja-JP"/>
        </w:rPr>
        <w:t>online</w:t>
      </w:r>
      <w:r w:rsidRPr="00FC284A">
        <w:rPr>
          <w:rFonts w:ascii="メイリオ" w:eastAsia="メイリオ" w:hAnsi="メイリオ"/>
          <w:sz w:val="18"/>
          <w:lang w:val="ja-JP"/>
        </w:rPr>
        <w:t xml:space="preserve"> </w:t>
      </w:r>
      <w:proofErr w:type="spellStart"/>
      <w:r w:rsidRPr="00FC284A">
        <w:rPr>
          <w:rFonts w:ascii="メイリオ" w:eastAsia="メイリオ" w:hAnsi="メイリオ" w:hint="eastAsia"/>
          <w:sz w:val="18"/>
          <w:lang w:val="ja-JP"/>
        </w:rPr>
        <w:t>を参照してください</w:t>
      </w:r>
      <w:proofErr w:type="spellEnd"/>
      <w:r w:rsidRPr="00FC284A">
        <w:rPr>
          <w:rFonts w:ascii="メイリオ" w:eastAsia="メイリオ" w:hAnsi="メイリオ" w:hint="eastAsia"/>
          <w:sz w:val="18"/>
          <w:lang w:val="ja-JP"/>
        </w:rPr>
        <w:t>。</w:t>
      </w:r>
    </w:p>
    <w:bookmarkEnd w:id="0"/>
    <w:p w:rsidR="00BF180D" w:rsidRDefault="00BF180D">
      <w:pPr>
        <w:spacing w:after="0"/>
        <w:rPr>
          <w:rFonts w:ascii="メイリオ" w:eastAsia="メイリオ" w:hAnsi="メイリオ" w:cs="Arial"/>
          <w:b/>
          <w:bCs/>
          <w:caps/>
          <w:color w:val="4F81BD"/>
          <w:kern w:val="32"/>
          <w:sz w:val="32"/>
          <w:szCs w:val="32"/>
          <w:lang w:val="ja-JP" w:eastAsia="ja-JP"/>
        </w:rPr>
      </w:pPr>
      <w:r>
        <w:rPr>
          <w:rFonts w:ascii="メイリオ" w:eastAsia="メイリオ" w:hAnsi="メイリオ"/>
          <w:lang w:val="ja-JP" w:eastAsia="ja-JP"/>
        </w:rPr>
        <w:br w:type="page"/>
      </w:r>
    </w:p>
    <w:p w:rsidR="000F006D" w:rsidRPr="00CA52C7" w:rsidRDefault="00FC284A">
      <w:pPr>
        <w:pStyle w:val="1"/>
        <w:rPr>
          <w:rFonts w:ascii="メイリオ" w:eastAsia="メイリオ" w:hAnsi="メイリオ"/>
          <w:lang w:eastAsia="ja-JP"/>
        </w:rPr>
      </w:pPr>
      <w:r w:rsidRPr="00FC284A">
        <w:rPr>
          <w:rFonts w:ascii="メイリオ" w:eastAsia="メイリオ" w:hAnsi="メイリオ" w:hint="eastAsia"/>
          <w:lang w:val="ja-JP" w:eastAsia="ja-JP"/>
        </w:rPr>
        <w:lastRenderedPageBreak/>
        <w:t>ライセンスとビジネス</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ポリシー</w:t>
      </w:r>
    </w:p>
    <w:p w:rsidR="000F006D" w:rsidRPr="00CA52C7" w:rsidRDefault="00FC284A">
      <w:pPr>
        <w:pStyle w:val="2"/>
        <w:rPr>
          <w:rFonts w:ascii="メイリオ" w:eastAsia="メイリオ" w:hAnsi="メイリオ"/>
          <w:lang w:eastAsia="ja-JP"/>
        </w:rPr>
      </w:pPr>
      <w:r w:rsidRPr="00FC284A">
        <w:rPr>
          <w:rFonts w:ascii="メイリオ" w:eastAsia="メイリオ" w:hAnsi="メイリオ" w:hint="eastAsia"/>
          <w:lang w:val="ja-JP" w:eastAsia="ja-JP"/>
        </w:rPr>
        <w:t>試用</w:t>
      </w:r>
    </w:p>
    <w:p w:rsidR="000F006D" w:rsidRPr="00CA52C7" w:rsidRDefault="00FC284A">
      <w:pPr>
        <w:rPr>
          <w:rFonts w:ascii="メイリオ" w:eastAsia="メイリオ" w:hAnsi="メイリオ" w:cs="Arial"/>
          <w:lang w:eastAsia="ja-JP"/>
        </w:rPr>
      </w:pPr>
      <w:r w:rsidRPr="00FC284A">
        <w:rPr>
          <w:rFonts w:ascii="メイリオ" w:eastAsia="メイリオ" w:hAnsi="メイリオ" w:hint="eastAsia"/>
          <w:lang w:val="ja-JP" w:eastAsia="ja-JP"/>
        </w:rPr>
        <w:t>一部のオンライン製品の試用版を</w:t>
      </w:r>
      <w:r w:rsidRPr="00FC284A">
        <w:rPr>
          <w:rFonts w:ascii="メイリオ" w:eastAsia="メイリオ" w:hAnsi="メイリオ"/>
          <w:lang w:val="ja-JP" w:eastAsia="ja-JP"/>
        </w:rPr>
        <w:t xml:space="preserve"> 30 </w:t>
      </w:r>
      <w:r w:rsidRPr="00FC284A">
        <w:rPr>
          <w:rFonts w:ascii="メイリオ" w:eastAsia="メイリオ" w:hAnsi="メイリオ" w:hint="eastAsia"/>
          <w:lang w:val="ja-JP" w:eastAsia="ja-JP"/>
        </w:rPr>
        <w:t>日間無料で使用できます。製品の試用版に関する情報は、</w:t>
      </w:r>
      <w:r w:rsidRPr="00FC284A">
        <w:rPr>
          <w:rFonts w:ascii="メイリオ" w:eastAsia="メイリオ" w:hAnsi="メイリオ"/>
        </w:rPr>
        <w:fldChar w:fldCharType="begin"/>
      </w:r>
      <w:r w:rsidRPr="00FC284A">
        <w:rPr>
          <w:rFonts w:ascii="メイリオ" w:eastAsia="メイリオ" w:hAnsi="メイリオ"/>
          <w:lang w:eastAsia="ja-JP"/>
        </w:rPr>
        <w:instrText>HYPERLINK "http://www.microsoft.com/online"</w:instrText>
      </w:r>
      <w:r w:rsidRPr="00FC284A">
        <w:rPr>
          <w:rFonts w:ascii="メイリオ" w:eastAsia="メイリオ" w:hAnsi="メイリオ"/>
        </w:rPr>
        <w:fldChar w:fldCharType="separate"/>
      </w:r>
      <w:r w:rsidRPr="00FC284A">
        <w:rPr>
          <w:rStyle w:val="ab"/>
          <w:rFonts w:ascii="メイリオ" w:eastAsia="メイリオ" w:hAnsi="メイリオ"/>
          <w:lang w:val="ja-JP" w:eastAsia="ja-JP"/>
        </w:rPr>
        <w:t>Microsoft Online Services</w:t>
      </w:r>
      <w:r w:rsidRPr="00FC284A">
        <w:rPr>
          <w:rFonts w:ascii="メイリオ" w:eastAsia="メイリオ" w:hAnsi="メイリオ"/>
        </w:rPr>
        <w:fldChar w:fldCharType="end"/>
      </w:r>
      <w:r w:rsidRPr="00FC284A">
        <w:rPr>
          <w:rFonts w:ascii="メイリオ" w:eastAsia="メイリオ" w:hAnsi="メイリオ"/>
          <w:lang w:val="ja-JP" w:eastAsia="ja-JP"/>
        </w:rPr>
        <w:t xml:space="preserve"> Web </w:t>
      </w:r>
      <w:r w:rsidRPr="00FC284A">
        <w:rPr>
          <w:rFonts w:ascii="メイリオ" w:eastAsia="メイリオ" w:hAnsi="メイリオ" w:hint="eastAsia"/>
          <w:lang w:val="ja-JP" w:eastAsia="ja-JP"/>
        </w:rPr>
        <w:t>サイトで入手できます。</w:t>
      </w:r>
      <w:r w:rsidRPr="00FC284A">
        <w:rPr>
          <w:rFonts w:ascii="メイリオ" w:eastAsia="メイリオ" w:hAnsi="メイリオ"/>
          <w:lang w:val="ja-JP" w:eastAsia="ja-JP"/>
        </w:rPr>
        <w:t xml:space="preserve">20 </w:t>
      </w:r>
      <w:r w:rsidRPr="00FC284A">
        <w:rPr>
          <w:rFonts w:ascii="メイリオ" w:eastAsia="メイリオ" w:hAnsi="メイリオ" w:hint="eastAsia"/>
          <w:lang w:val="ja-JP" w:eastAsia="ja-JP"/>
        </w:rPr>
        <w:t>ユーザー用の無料試用版を使用するには、試用契約に署名する必要があります。</w:t>
      </w:r>
    </w:p>
    <w:p w:rsidR="000F006D" w:rsidRPr="00CA52C7" w:rsidRDefault="00FC284A">
      <w:pPr>
        <w:pStyle w:val="2"/>
        <w:rPr>
          <w:rFonts w:ascii="メイリオ" w:eastAsia="メイリオ" w:hAnsi="メイリオ"/>
          <w:lang w:eastAsia="ja-JP"/>
        </w:rPr>
      </w:pPr>
      <w:r w:rsidRPr="00FC284A">
        <w:rPr>
          <w:rFonts w:ascii="メイリオ" w:eastAsia="メイリオ" w:hAnsi="メイリオ" w:hint="eastAsia"/>
          <w:lang w:val="ja-JP" w:eastAsia="ja-JP"/>
        </w:rPr>
        <w:t>入手方法</w:t>
      </w:r>
    </w:p>
    <w:p w:rsidR="000F006D" w:rsidRPr="00CA52C7" w:rsidRDefault="00FC284A">
      <w:pPr>
        <w:rPr>
          <w:rFonts w:ascii="メイリオ" w:eastAsia="メイリオ" w:hAnsi="メイリオ"/>
          <w:lang w:eastAsia="ja-JP"/>
        </w:rPr>
      </w:pPr>
      <w:r w:rsidRPr="00FC284A">
        <w:rPr>
          <w:rFonts w:ascii="メイリオ" w:eastAsia="メイリオ" w:hAnsi="メイリオ"/>
          <w:lang w:val="ja-JP" w:eastAsia="ja-JP"/>
        </w:rPr>
        <w:t xml:space="preserve">Microsoft Online Services </w:t>
      </w:r>
      <w:r w:rsidRPr="00FC284A">
        <w:rPr>
          <w:rFonts w:ascii="メイリオ" w:eastAsia="メイリオ" w:hAnsi="メイリオ" w:hint="eastAsia"/>
          <w:lang w:val="ja-JP" w:eastAsia="ja-JP"/>
        </w:rPr>
        <w:t>のサブスクリプションは、</w:t>
      </w:r>
      <w:hyperlink r:id="rId14" w:history="1">
        <w:r w:rsidRPr="00FC284A">
          <w:rPr>
            <w:rStyle w:val="ab"/>
            <w:rFonts w:ascii="メイリオ" w:eastAsia="メイリオ" w:hAnsi="メイリオ"/>
            <w:lang w:val="ja-JP" w:eastAsia="ja-JP"/>
          </w:rPr>
          <w:t>www.microsoft.com/</w:t>
        </w:r>
        <w:r>
          <w:rPr>
            <w:rStyle w:val="ab"/>
            <w:rFonts w:ascii="メイリオ" w:eastAsia="メイリオ" w:hAnsi="メイリオ"/>
            <w:lang w:val="ja-JP" w:eastAsia="ja-JP"/>
          </w:rPr>
          <w:t>japan/</w:t>
        </w:r>
        <w:r w:rsidRPr="00FC284A">
          <w:rPr>
            <w:rStyle w:val="ab"/>
            <w:rFonts w:ascii="メイリオ" w:eastAsia="メイリオ" w:hAnsi="メイリオ"/>
            <w:lang w:val="ja-JP" w:eastAsia="ja-JP"/>
          </w:rPr>
          <w:t>online</w:t>
        </w:r>
      </w:hyperlink>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のオンライン</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ショッピング</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カート機能を使用して簡単に注文できます。</w:t>
      </w:r>
    </w:p>
    <w:p w:rsidR="000F006D" w:rsidRPr="00CA52C7" w:rsidRDefault="00FC284A">
      <w:pPr>
        <w:pStyle w:val="2"/>
        <w:rPr>
          <w:rFonts w:ascii="メイリオ" w:eastAsia="メイリオ" w:hAnsi="メイリオ"/>
          <w:lang w:eastAsia="ja-JP"/>
        </w:rPr>
      </w:pPr>
      <w:bookmarkStart w:id="1" w:name="_Microsoft_Online_Subscription"/>
      <w:bookmarkEnd w:id="1"/>
      <w:r w:rsidRPr="00FC284A">
        <w:rPr>
          <w:rFonts w:ascii="メイリオ" w:eastAsia="メイリオ" w:hAnsi="メイリオ" w:hint="eastAsia"/>
          <w:lang w:val="ja-JP" w:eastAsia="ja-JP"/>
        </w:rPr>
        <w:t>契約</w:t>
      </w:r>
    </w:p>
    <w:p w:rsidR="000F006D" w:rsidRPr="00CA52C7" w:rsidRDefault="00FC284A">
      <w:pPr>
        <w:rPr>
          <w:rFonts w:ascii="メイリオ" w:eastAsia="メイリオ" w:hAnsi="メイリオ"/>
          <w:strike/>
          <w:lang w:eastAsia="ja-JP"/>
        </w:rPr>
      </w:pPr>
      <w:r w:rsidRPr="00FC284A">
        <w:rPr>
          <w:rFonts w:ascii="メイリオ" w:eastAsia="メイリオ" w:hAnsi="メイリオ"/>
          <w:lang w:val="ja-JP" w:eastAsia="ja-JP"/>
        </w:rPr>
        <w:t xml:space="preserve">Online Services </w:t>
      </w:r>
      <w:r w:rsidRPr="00FC284A">
        <w:rPr>
          <w:rFonts w:ascii="メイリオ" w:eastAsia="メイリオ" w:hAnsi="メイリオ" w:hint="eastAsia"/>
          <w:lang w:val="ja-JP" w:eastAsia="ja-JP"/>
        </w:rPr>
        <w:t>を購入するお客様</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既存のマイクロソフト</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ボリューム</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ライセンス顧客を含む</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は、サブスクリプションの手続きの際に</w:t>
      </w:r>
      <w:r w:rsidRPr="00FC284A">
        <w:rPr>
          <w:rFonts w:ascii="メイリオ" w:eastAsia="メイリオ" w:hAnsi="メイリオ"/>
          <w:lang w:val="ja-JP" w:eastAsia="ja-JP"/>
        </w:rPr>
        <w:t xml:space="preserve"> Microsoft Online Subscription Agreement </w:t>
      </w:r>
      <w:r w:rsidRPr="00FC284A">
        <w:rPr>
          <w:rFonts w:ascii="メイリオ" w:eastAsia="メイリオ" w:hAnsi="メイリオ" w:hint="eastAsia"/>
          <w:lang w:val="ja-JP" w:eastAsia="ja-JP"/>
        </w:rPr>
        <w:t>の契約条件に</w:t>
      </w:r>
      <w:r w:rsidR="003C07BB">
        <w:rPr>
          <w:rFonts w:ascii="メイリオ" w:eastAsia="メイリオ" w:hAnsi="メイリオ" w:hint="eastAsia"/>
          <w:lang w:val="ja-JP" w:eastAsia="ja-JP"/>
        </w:rPr>
        <w:t>オンライン</w:t>
      </w:r>
      <w:r w:rsidR="00F66898">
        <w:rPr>
          <w:rFonts w:ascii="メイリオ" w:eastAsia="メイリオ" w:hAnsi="メイリオ" w:hint="eastAsia"/>
          <w:lang w:val="ja-JP" w:eastAsia="ja-JP"/>
        </w:rPr>
        <w:t>で</w:t>
      </w:r>
      <w:r w:rsidRPr="00FC284A">
        <w:rPr>
          <w:rFonts w:ascii="メイリオ" w:eastAsia="メイリオ" w:hAnsi="メイリオ" w:hint="eastAsia"/>
          <w:lang w:val="ja-JP" w:eastAsia="ja-JP"/>
        </w:rPr>
        <w:t>署名して同意する必要があります。</w:t>
      </w:r>
      <w:bookmarkStart w:id="2" w:name="_New_and_Existing"/>
      <w:bookmarkEnd w:id="2"/>
    </w:p>
    <w:p w:rsidR="000F006D" w:rsidRPr="00CA52C7" w:rsidRDefault="00FC284A">
      <w:pPr>
        <w:pStyle w:val="2"/>
        <w:rPr>
          <w:rFonts w:ascii="メイリオ" w:eastAsia="メイリオ" w:hAnsi="メイリオ"/>
          <w:lang w:eastAsia="ja-JP"/>
        </w:rPr>
      </w:pPr>
      <w:bookmarkStart w:id="3" w:name="_Trial_Customers_Making"/>
      <w:bookmarkStart w:id="4" w:name="_Geographic_Availability"/>
      <w:bookmarkEnd w:id="3"/>
      <w:bookmarkEnd w:id="4"/>
      <w:r w:rsidRPr="00FC284A">
        <w:rPr>
          <w:rFonts w:ascii="メイリオ" w:eastAsia="メイリオ" w:hAnsi="メイリオ" w:hint="eastAsia"/>
          <w:lang w:val="ja-JP" w:eastAsia="ja-JP"/>
        </w:rPr>
        <w:t>利用可能な地域</w:t>
      </w:r>
    </w:p>
    <w:p w:rsidR="000F006D" w:rsidRPr="00CA52C7" w:rsidRDefault="00FC284A">
      <w:pPr>
        <w:autoSpaceDE w:val="0"/>
        <w:autoSpaceDN w:val="0"/>
        <w:adjustRightInd w:val="0"/>
        <w:spacing w:after="0"/>
        <w:rPr>
          <w:rFonts w:ascii="メイリオ" w:eastAsia="メイリオ" w:hAnsi="メイリオ" w:cs="Segoe-Light"/>
          <w:szCs w:val="20"/>
          <w:lang w:eastAsia="ja-JP"/>
        </w:rPr>
      </w:pPr>
      <w:bookmarkStart w:id="5" w:name="_Minimum_Order_Requirements"/>
      <w:bookmarkStart w:id="6" w:name="_Toc201991164"/>
      <w:bookmarkStart w:id="7" w:name="_Toc206234556"/>
      <w:bookmarkStart w:id="8" w:name="_Toc214683772"/>
      <w:bookmarkEnd w:id="5"/>
      <w:r w:rsidRPr="00FC284A">
        <w:rPr>
          <w:rFonts w:ascii="メイリオ" w:eastAsia="メイリオ" w:hAnsi="メイリオ"/>
          <w:lang w:val="ja-JP" w:eastAsia="ja-JP"/>
        </w:rPr>
        <w:t xml:space="preserve">2009 </w:t>
      </w:r>
      <w:r w:rsidRPr="00FC284A">
        <w:rPr>
          <w:rFonts w:ascii="メイリオ" w:eastAsia="メイリオ" w:hAnsi="メイリオ" w:hint="eastAsia"/>
          <w:lang w:val="ja-JP" w:eastAsia="ja-JP"/>
        </w:rPr>
        <w:t>年</w:t>
      </w:r>
      <w:r w:rsidRPr="00FC284A">
        <w:rPr>
          <w:rFonts w:ascii="メイリオ" w:eastAsia="メイリオ" w:hAnsi="メイリオ"/>
          <w:lang w:val="ja-JP" w:eastAsia="ja-JP"/>
        </w:rPr>
        <w:t xml:space="preserve"> 4 </w:t>
      </w:r>
      <w:r w:rsidRPr="00FC284A">
        <w:rPr>
          <w:rFonts w:ascii="メイリオ" w:eastAsia="メイリオ" w:hAnsi="メイリオ" w:hint="eastAsia"/>
          <w:lang w:val="ja-JP" w:eastAsia="ja-JP"/>
        </w:rPr>
        <w:t>月現在、</w:t>
      </w:r>
      <w:r w:rsidRPr="00FC284A">
        <w:rPr>
          <w:rFonts w:ascii="メイリオ" w:eastAsia="メイリオ" w:hAnsi="メイリオ"/>
          <w:lang w:val="ja-JP" w:eastAsia="ja-JP"/>
        </w:rPr>
        <w:t xml:space="preserve">MOSP </w:t>
      </w:r>
      <w:r w:rsidRPr="00FC284A">
        <w:rPr>
          <w:rFonts w:ascii="メイリオ" w:eastAsia="メイリオ" w:hAnsi="メイリオ" w:hint="eastAsia"/>
          <w:lang w:val="ja-JP" w:eastAsia="ja-JP"/>
        </w:rPr>
        <w:t>は以下の国の企業のお客様に</w:t>
      </w:r>
      <w:r w:rsidRPr="00FC284A">
        <w:rPr>
          <w:rFonts w:ascii="メイリオ" w:eastAsia="メイリオ" w:hAnsi="メイリオ"/>
          <w:lang w:val="ja-JP" w:eastAsia="ja-JP"/>
        </w:rPr>
        <w:t xml:space="preserve"> </w:t>
      </w:r>
      <w:hyperlink r:id="rId15" w:history="1">
        <w:r w:rsidRPr="00FC284A">
          <w:rPr>
            <w:rStyle w:val="ab"/>
            <w:rFonts w:ascii="メイリオ" w:eastAsia="メイリオ" w:hAnsi="メイリオ"/>
            <w:lang w:eastAsia="ja-JP"/>
          </w:rPr>
          <w:t>www.microsoft.com/</w:t>
        </w:r>
        <w:r w:rsidR="00F66898" w:rsidRPr="001E120C">
          <w:rPr>
            <w:rStyle w:val="ab"/>
            <w:rFonts w:ascii="メイリオ" w:eastAsia="メイリオ" w:hAnsi="メイリオ" w:hint="eastAsia"/>
            <w:lang w:val="ja-JP" w:eastAsia="ja-JP"/>
          </w:rPr>
          <w:t>/japan/</w:t>
        </w:r>
        <w:r w:rsidRPr="00FC284A">
          <w:rPr>
            <w:rStyle w:val="ab"/>
            <w:rFonts w:ascii="メイリオ" w:eastAsia="メイリオ" w:hAnsi="メイリオ"/>
            <w:lang w:eastAsia="ja-JP"/>
          </w:rPr>
          <w:t>online</w:t>
        </w:r>
      </w:hyperlink>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を通じて提供されます。</w:t>
      </w:r>
    </w:p>
    <w:tbl>
      <w:tblPr>
        <w:tblW w:w="0" w:type="auto"/>
        <w:tblLook w:val="00A0"/>
      </w:tblPr>
      <w:tblGrid>
        <w:gridCol w:w="1975"/>
        <w:gridCol w:w="2199"/>
        <w:gridCol w:w="2153"/>
        <w:gridCol w:w="2361"/>
        <w:gridCol w:w="255"/>
        <w:gridCol w:w="255"/>
      </w:tblGrid>
      <w:tr w:rsidR="000F006D" w:rsidRPr="00CA52C7" w:rsidTr="005A2737">
        <w:tc>
          <w:tcPr>
            <w:tcW w:w="1975" w:type="dxa"/>
          </w:tcPr>
          <w:p w:rsidR="000F006D" w:rsidRPr="00CA52C7" w:rsidRDefault="00FC284A">
            <w:pPr>
              <w:pStyle w:val="a"/>
              <w:numPr>
                <w:ilvl w:val="0"/>
                <w:numId w:val="19"/>
              </w:numPr>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オーストリア</w:t>
            </w:r>
            <w:proofErr w:type="spellEnd"/>
          </w:p>
          <w:p w:rsidR="000F006D" w:rsidRPr="00CA52C7" w:rsidRDefault="00FC284A">
            <w:pPr>
              <w:pStyle w:val="a"/>
              <w:numPr>
                <w:ilvl w:val="0"/>
                <w:numId w:val="19"/>
              </w:numPr>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ベルギ</w:t>
            </w:r>
            <w:proofErr w:type="spellEnd"/>
            <w:r w:rsidRPr="00FC284A">
              <w:rPr>
                <w:rFonts w:ascii="メイリオ" w:eastAsia="メイリオ" w:hAnsi="メイリオ" w:hint="eastAsia"/>
                <w:sz w:val="20"/>
                <w:lang w:val="ja-JP"/>
              </w:rPr>
              <w:t>ー</w:t>
            </w:r>
          </w:p>
          <w:p w:rsidR="000F006D" w:rsidRPr="00CA52C7" w:rsidRDefault="00FC284A">
            <w:pPr>
              <w:pStyle w:val="a"/>
              <w:numPr>
                <w:ilvl w:val="0"/>
                <w:numId w:val="19"/>
              </w:numPr>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カナダ</w:t>
            </w:r>
            <w:proofErr w:type="spellEnd"/>
          </w:p>
          <w:p w:rsidR="000F006D" w:rsidRPr="00CA52C7" w:rsidRDefault="00FC284A">
            <w:pPr>
              <w:pStyle w:val="a"/>
              <w:numPr>
                <w:ilvl w:val="0"/>
                <w:numId w:val="19"/>
              </w:numPr>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デンマーク</w:t>
            </w:r>
            <w:proofErr w:type="spellEnd"/>
          </w:p>
          <w:p w:rsidR="000F006D" w:rsidRPr="00CA52C7" w:rsidRDefault="00FC284A">
            <w:pPr>
              <w:pStyle w:val="a"/>
              <w:numPr>
                <w:ilvl w:val="0"/>
                <w:numId w:val="19"/>
              </w:numPr>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フィンランド</w:t>
            </w:r>
            <w:proofErr w:type="spellEnd"/>
          </w:p>
        </w:tc>
        <w:tc>
          <w:tcPr>
            <w:tcW w:w="2199" w:type="dxa"/>
          </w:tcPr>
          <w:p w:rsidR="000F006D" w:rsidRPr="00CA52C7" w:rsidRDefault="00FC284A">
            <w:pPr>
              <w:pStyle w:val="a"/>
              <w:numPr>
                <w:ilvl w:val="0"/>
                <w:numId w:val="19"/>
              </w:numPr>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フランス</w:t>
            </w:r>
            <w:proofErr w:type="spellEnd"/>
          </w:p>
          <w:p w:rsidR="000F006D" w:rsidRPr="00CA52C7" w:rsidRDefault="00FC284A">
            <w:pPr>
              <w:pStyle w:val="a"/>
              <w:numPr>
                <w:ilvl w:val="0"/>
                <w:numId w:val="19"/>
              </w:numPr>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ドイツ</w:t>
            </w:r>
            <w:proofErr w:type="spellEnd"/>
          </w:p>
          <w:p w:rsidR="000F006D" w:rsidRPr="00CA52C7" w:rsidRDefault="00FC284A">
            <w:pPr>
              <w:pStyle w:val="a"/>
              <w:numPr>
                <w:ilvl w:val="0"/>
                <w:numId w:val="19"/>
              </w:numPr>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アイルランド</w:t>
            </w:r>
            <w:proofErr w:type="spellEnd"/>
          </w:p>
          <w:p w:rsidR="000F006D" w:rsidRPr="00CA52C7" w:rsidRDefault="00FC284A">
            <w:pPr>
              <w:pStyle w:val="a"/>
              <w:numPr>
                <w:ilvl w:val="0"/>
                <w:numId w:val="19"/>
              </w:numPr>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イタリア</w:t>
            </w:r>
            <w:proofErr w:type="spellEnd"/>
          </w:p>
          <w:p w:rsidR="000F006D" w:rsidRPr="00CA52C7" w:rsidRDefault="00FC284A">
            <w:pPr>
              <w:pStyle w:val="a"/>
              <w:numPr>
                <w:ilvl w:val="0"/>
                <w:numId w:val="19"/>
              </w:numPr>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日本</w:t>
            </w:r>
            <w:proofErr w:type="spellEnd"/>
          </w:p>
        </w:tc>
        <w:tc>
          <w:tcPr>
            <w:tcW w:w="2153" w:type="dxa"/>
          </w:tcPr>
          <w:p w:rsidR="000F006D" w:rsidRPr="00CA52C7" w:rsidRDefault="00FC284A">
            <w:pPr>
              <w:pStyle w:val="a"/>
              <w:numPr>
                <w:ilvl w:val="0"/>
                <w:numId w:val="19"/>
              </w:numPr>
              <w:tabs>
                <w:tab w:val="center" w:pos="4320"/>
                <w:tab w:val="right" w:pos="8640"/>
              </w:tabs>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オランダ</w:t>
            </w:r>
            <w:proofErr w:type="spellEnd"/>
          </w:p>
          <w:p w:rsidR="000F006D" w:rsidRPr="00CA52C7" w:rsidRDefault="00FC284A">
            <w:pPr>
              <w:pStyle w:val="a"/>
              <w:numPr>
                <w:ilvl w:val="0"/>
                <w:numId w:val="19"/>
              </w:numPr>
              <w:tabs>
                <w:tab w:val="center" w:pos="4320"/>
                <w:tab w:val="right" w:pos="8640"/>
              </w:tabs>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ニュージーランド</w:t>
            </w:r>
            <w:proofErr w:type="spellEnd"/>
          </w:p>
          <w:p w:rsidR="000F006D" w:rsidRPr="00CA52C7" w:rsidRDefault="00FC284A">
            <w:pPr>
              <w:pStyle w:val="a"/>
              <w:numPr>
                <w:ilvl w:val="0"/>
                <w:numId w:val="19"/>
              </w:numPr>
              <w:tabs>
                <w:tab w:val="center" w:pos="4320"/>
                <w:tab w:val="right" w:pos="8640"/>
              </w:tabs>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ノルウェ</w:t>
            </w:r>
            <w:proofErr w:type="spellEnd"/>
            <w:r w:rsidRPr="00FC284A">
              <w:rPr>
                <w:rFonts w:ascii="メイリオ" w:eastAsia="メイリオ" w:hAnsi="メイリオ" w:hint="eastAsia"/>
                <w:sz w:val="20"/>
                <w:lang w:val="ja-JP"/>
              </w:rPr>
              <w:t>ー</w:t>
            </w:r>
          </w:p>
          <w:p w:rsidR="000F006D" w:rsidRPr="00CA52C7" w:rsidRDefault="00FC284A">
            <w:pPr>
              <w:pStyle w:val="a"/>
              <w:numPr>
                <w:ilvl w:val="0"/>
                <w:numId w:val="19"/>
              </w:numPr>
              <w:tabs>
                <w:tab w:val="center" w:pos="4320"/>
                <w:tab w:val="right" w:pos="8640"/>
              </w:tabs>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ポルトガル</w:t>
            </w:r>
            <w:proofErr w:type="spellEnd"/>
          </w:p>
          <w:p w:rsidR="000F006D" w:rsidRPr="00CA52C7" w:rsidRDefault="00FC284A">
            <w:pPr>
              <w:pStyle w:val="a"/>
              <w:numPr>
                <w:ilvl w:val="0"/>
                <w:numId w:val="19"/>
              </w:numPr>
              <w:tabs>
                <w:tab w:val="center" w:pos="4320"/>
                <w:tab w:val="right" w:pos="8640"/>
              </w:tabs>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スペイン</w:t>
            </w:r>
            <w:proofErr w:type="spellEnd"/>
          </w:p>
        </w:tc>
        <w:tc>
          <w:tcPr>
            <w:tcW w:w="2361" w:type="dxa"/>
          </w:tcPr>
          <w:p w:rsidR="000F006D" w:rsidRPr="00CA52C7" w:rsidRDefault="00FC284A">
            <w:pPr>
              <w:pStyle w:val="a"/>
              <w:numPr>
                <w:ilvl w:val="0"/>
                <w:numId w:val="19"/>
              </w:numPr>
              <w:tabs>
                <w:tab w:val="center" w:pos="4320"/>
                <w:tab w:val="right" w:pos="8640"/>
              </w:tabs>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スウェーデン</w:t>
            </w:r>
            <w:proofErr w:type="spellEnd"/>
          </w:p>
          <w:p w:rsidR="000F006D" w:rsidRPr="00CA52C7" w:rsidRDefault="00FC284A">
            <w:pPr>
              <w:pStyle w:val="a"/>
              <w:numPr>
                <w:ilvl w:val="0"/>
                <w:numId w:val="19"/>
              </w:numPr>
              <w:tabs>
                <w:tab w:val="center" w:pos="4320"/>
                <w:tab w:val="right" w:pos="8640"/>
              </w:tabs>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スイス</w:t>
            </w:r>
            <w:proofErr w:type="spellEnd"/>
          </w:p>
          <w:p w:rsidR="000F006D" w:rsidRPr="00CA52C7" w:rsidRDefault="00FC284A">
            <w:pPr>
              <w:pStyle w:val="a"/>
              <w:numPr>
                <w:ilvl w:val="0"/>
                <w:numId w:val="19"/>
              </w:numPr>
              <w:tabs>
                <w:tab w:val="center" w:pos="4320"/>
                <w:tab w:val="right" w:pos="8640"/>
              </w:tabs>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英国</w:t>
            </w:r>
            <w:proofErr w:type="spellEnd"/>
          </w:p>
          <w:p w:rsidR="000F006D" w:rsidRPr="00CA52C7" w:rsidRDefault="00FC284A">
            <w:pPr>
              <w:pStyle w:val="a"/>
              <w:numPr>
                <w:ilvl w:val="0"/>
                <w:numId w:val="19"/>
              </w:numPr>
              <w:tabs>
                <w:tab w:val="center" w:pos="4320"/>
                <w:tab w:val="right" w:pos="8640"/>
              </w:tabs>
              <w:autoSpaceDE w:val="0"/>
              <w:autoSpaceDN w:val="0"/>
              <w:adjustRightInd w:val="0"/>
              <w:spacing w:after="0" w:line="240" w:lineRule="auto"/>
              <w:ind w:left="337" w:hanging="270"/>
              <w:rPr>
                <w:rFonts w:ascii="メイリオ" w:eastAsia="メイリオ" w:hAnsi="メイリオ" w:cs="Segoe-Light"/>
                <w:sz w:val="20"/>
                <w:szCs w:val="20"/>
              </w:rPr>
            </w:pPr>
            <w:proofErr w:type="spellStart"/>
            <w:r w:rsidRPr="00FC284A">
              <w:rPr>
                <w:rFonts w:ascii="メイリオ" w:eastAsia="メイリオ" w:hAnsi="メイリオ" w:hint="eastAsia"/>
                <w:sz w:val="20"/>
                <w:lang w:val="ja-JP"/>
              </w:rPr>
              <w:t>米国</w:t>
            </w:r>
            <w:proofErr w:type="spellEnd"/>
          </w:p>
        </w:tc>
        <w:tc>
          <w:tcPr>
            <w:tcW w:w="255" w:type="dxa"/>
            <w:tcBorders>
              <w:left w:val="nil"/>
            </w:tcBorders>
          </w:tcPr>
          <w:p w:rsidR="000F006D" w:rsidRPr="00CA52C7" w:rsidRDefault="000F006D">
            <w:pPr>
              <w:pStyle w:val="a"/>
              <w:numPr>
                <w:ilvl w:val="0"/>
                <w:numId w:val="19"/>
              </w:numPr>
              <w:autoSpaceDE w:val="0"/>
              <w:autoSpaceDN w:val="0"/>
              <w:adjustRightInd w:val="0"/>
              <w:spacing w:after="0" w:line="240" w:lineRule="auto"/>
              <w:rPr>
                <w:rFonts w:ascii="メイリオ" w:eastAsia="メイリオ" w:hAnsi="メイリオ" w:cs="Segoe-Light"/>
                <w:sz w:val="20"/>
                <w:szCs w:val="20"/>
              </w:rPr>
            </w:pPr>
          </w:p>
        </w:tc>
        <w:tc>
          <w:tcPr>
            <w:tcW w:w="255" w:type="dxa"/>
          </w:tcPr>
          <w:p w:rsidR="000F006D" w:rsidRPr="00CA52C7" w:rsidRDefault="000F006D">
            <w:pPr>
              <w:pStyle w:val="a"/>
              <w:numPr>
                <w:ilvl w:val="0"/>
                <w:numId w:val="19"/>
              </w:numPr>
              <w:autoSpaceDE w:val="0"/>
              <w:autoSpaceDN w:val="0"/>
              <w:adjustRightInd w:val="0"/>
              <w:spacing w:after="0" w:line="240" w:lineRule="auto"/>
              <w:rPr>
                <w:rFonts w:ascii="メイリオ" w:eastAsia="メイリオ" w:hAnsi="メイリオ" w:cs="Segoe-Light"/>
                <w:sz w:val="20"/>
                <w:szCs w:val="20"/>
              </w:rPr>
            </w:pPr>
          </w:p>
        </w:tc>
      </w:tr>
    </w:tbl>
    <w:p w:rsidR="000F006D" w:rsidRPr="00CA52C7" w:rsidRDefault="000F006D">
      <w:pPr>
        <w:autoSpaceDE w:val="0"/>
        <w:autoSpaceDN w:val="0"/>
        <w:adjustRightInd w:val="0"/>
        <w:spacing w:after="0"/>
        <w:rPr>
          <w:rFonts w:ascii="メイリオ" w:eastAsia="メイリオ" w:hAnsi="メイリオ" w:cs="Segoe-Light"/>
          <w:sz w:val="10"/>
          <w:szCs w:val="18"/>
        </w:rPr>
      </w:pPr>
    </w:p>
    <w:p w:rsidR="000F006D" w:rsidRPr="00CA52C7" w:rsidRDefault="000F006D">
      <w:pPr>
        <w:rPr>
          <w:rFonts w:ascii="メイリオ" w:eastAsia="メイリオ" w:hAnsi="メイリオ"/>
          <w:sz w:val="18"/>
        </w:rPr>
      </w:pPr>
    </w:p>
    <w:p w:rsidR="000F006D" w:rsidRPr="00CA52C7" w:rsidRDefault="00FC284A">
      <w:pPr>
        <w:rPr>
          <w:rFonts w:ascii="メイリオ" w:eastAsia="メイリオ" w:hAnsi="メイリオ"/>
          <w:sz w:val="18"/>
        </w:rPr>
      </w:pPr>
      <w:proofErr w:type="spellStart"/>
      <w:r w:rsidRPr="00FC284A">
        <w:rPr>
          <w:rFonts w:ascii="メイリオ" w:eastAsia="メイリオ" w:hAnsi="メイリオ" w:hint="eastAsia"/>
          <w:sz w:val="18"/>
          <w:lang w:val="ja-JP"/>
        </w:rPr>
        <w:t>注意</w:t>
      </w:r>
      <w:proofErr w:type="spellEnd"/>
      <w:r w:rsidRPr="00FC284A">
        <w:rPr>
          <w:rFonts w:ascii="メイリオ" w:eastAsia="メイリオ" w:hAnsi="メイリオ"/>
          <w:sz w:val="18"/>
        </w:rPr>
        <w:t xml:space="preserve"> : EA </w:t>
      </w:r>
      <w:proofErr w:type="spellStart"/>
      <w:r w:rsidRPr="00FC284A">
        <w:rPr>
          <w:rFonts w:ascii="メイリオ" w:eastAsia="メイリオ" w:hAnsi="メイリオ" w:hint="eastAsia"/>
          <w:sz w:val="18"/>
          <w:lang w:val="ja-JP"/>
        </w:rPr>
        <w:t>および</w:t>
      </w:r>
      <w:r w:rsidRPr="00FC284A">
        <w:rPr>
          <w:rFonts w:ascii="メイリオ" w:eastAsia="メイリオ" w:hAnsi="メイリオ"/>
          <w:sz w:val="18"/>
        </w:rPr>
        <w:t>SA</w:t>
      </w:r>
      <w:proofErr w:type="spellEnd"/>
      <w:r w:rsidRPr="00FC284A">
        <w:rPr>
          <w:rFonts w:ascii="メイリオ" w:eastAsia="メイリオ" w:hAnsi="メイリオ"/>
          <w:sz w:val="18"/>
        </w:rPr>
        <w:t xml:space="preserve"> </w:t>
      </w:r>
      <w:proofErr w:type="spellStart"/>
      <w:r w:rsidRPr="00FC284A">
        <w:rPr>
          <w:rFonts w:ascii="メイリオ" w:eastAsia="メイリオ" w:hAnsi="メイリオ" w:hint="eastAsia"/>
          <w:sz w:val="18"/>
          <w:lang w:val="ja-JP"/>
        </w:rPr>
        <w:t>のお客様は、マイクロソフト</w:t>
      </w:r>
      <w:proofErr w:type="spellEnd"/>
      <w:r w:rsidRPr="00FC284A">
        <w:rPr>
          <w:rFonts w:ascii="メイリオ" w:eastAsia="メイリオ" w:hAnsi="メイリオ"/>
          <w:sz w:val="18"/>
        </w:rPr>
        <w:t xml:space="preserve"> </w:t>
      </w:r>
      <w:proofErr w:type="spellStart"/>
      <w:r w:rsidRPr="00FC284A">
        <w:rPr>
          <w:rFonts w:ascii="メイリオ" w:eastAsia="メイリオ" w:hAnsi="メイリオ" w:hint="eastAsia"/>
          <w:sz w:val="18"/>
          <w:lang w:val="ja-JP"/>
        </w:rPr>
        <w:t>パートナ</w:t>
      </w:r>
      <w:proofErr w:type="spellEnd"/>
      <w:r w:rsidRPr="00FC284A">
        <w:rPr>
          <w:rFonts w:ascii="メイリオ" w:eastAsia="メイリオ" w:hAnsi="メイリオ" w:hint="eastAsia"/>
          <w:sz w:val="18"/>
          <w:lang w:val="ja-JP"/>
        </w:rPr>
        <w:t>ー</w:t>
      </w:r>
      <w:r w:rsidR="00F66898">
        <w:rPr>
          <w:rFonts w:ascii="メイリオ" w:eastAsia="メイリオ" w:hAnsi="メイリオ" w:hint="eastAsia"/>
          <w:sz w:val="18"/>
          <w:lang w:val="ja-JP" w:eastAsia="ja-JP"/>
        </w:rPr>
        <w:t>から</w:t>
      </w:r>
      <w:r w:rsidRPr="00FC284A">
        <w:rPr>
          <w:rFonts w:ascii="メイリオ" w:eastAsia="メイリオ" w:hAnsi="メイリオ"/>
          <w:sz w:val="18"/>
        </w:rPr>
        <w:t xml:space="preserve"> Business Productivity Online Standard Suite </w:t>
      </w:r>
      <w:proofErr w:type="spellStart"/>
      <w:r w:rsidRPr="00FC284A">
        <w:rPr>
          <w:rFonts w:ascii="メイリオ" w:eastAsia="メイリオ" w:hAnsi="メイリオ" w:hint="eastAsia"/>
          <w:sz w:val="18"/>
          <w:lang w:val="ja-JP"/>
        </w:rPr>
        <w:t>のライセンスを購入</w:t>
      </w:r>
      <w:proofErr w:type="spellEnd"/>
      <w:r w:rsidR="00F66898">
        <w:rPr>
          <w:rFonts w:ascii="メイリオ" w:eastAsia="メイリオ" w:hAnsi="メイリオ" w:hint="eastAsia"/>
          <w:sz w:val="18"/>
          <w:lang w:val="ja-JP" w:eastAsia="ja-JP"/>
        </w:rPr>
        <w:t>し</w:t>
      </w:r>
      <w:proofErr w:type="spellStart"/>
      <w:r w:rsidRPr="00FC284A">
        <w:rPr>
          <w:rFonts w:ascii="メイリオ" w:eastAsia="メイリオ" w:hAnsi="メイリオ" w:hint="eastAsia"/>
          <w:sz w:val="18"/>
          <w:lang w:val="ja-JP"/>
        </w:rPr>
        <w:t>てください</w:t>
      </w:r>
      <w:proofErr w:type="spellEnd"/>
      <w:r w:rsidRPr="00FC284A">
        <w:rPr>
          <w:rFonts w:ascii="メイリオ" w:eastAsia="メイリオ" w:hAnsi="メイリオ" w:hint="eastAsia"/>
          <w:sz w:val="18"/>
          <w:lang w:val="ja-JP"/>
        </w:rPr>
        <w:t>。</w:t>
      </w:r>
    </w:p>
    <w:p w:rsidR="000F006D" w:rsidRPr="00CA52C7" w:rsidRDefault="00FC284A">
      <w:pPr>
        <w:spacing w:after="0"/>
        <w:rPr>
          <w:rFonts w:ascii="メイリオ" w:eastAsia="メイリオ" w:hAnsi="メイリオ"/>
          <w:i/>
          <w:sz w:val="18"/>
        </w:rPr>
      </w:pPr>
      <w:r w:rsidRPr="00FC284A">
        <w:rPr>
          <w:rFonts w:ascii="メイリオ" w:eastAsia="メイリオ" w:hAnsi="メイリオ"/>
          <w:i/>
          <w:sz w:val="18"/>
        </w:rPr>
        <w:br w:type="page"/>
      </w:r>
    </w:p>
    <w:p w:rsidR="000F006D" w:rsidRPr="00CA52C7" w:rsidRDefault="000F006D">
      <w:pPr>
        <w:rPr>
          <w:rFonts w:ascii="メイリオ" w:eastAsia="メイリオ" w:hAnsi="メイリオ"/>
          <w:i/>
          <w:sz w:val="18"/>
        </w:rPr>
      </w:pPr>
    </w:p>
    <w:p w:rsidR="000F006D" w:rsidRPr="00CA52C7" w:rsidRDefault="00FC284A">
      <w:pPr>
        <w:pStyle w:val="2"/>
        <w:rPr>
          <w:rFonts w:ascii="メイリオ" w:eastAsia="メイリオ" w:hAnsi="メイリオ"/>
        </w:rPr>
      </w:pPr>
      <w:proofErr w:type="spellStart"/>
      <w:r w:rsidRPr="00FC284A">
        <w:rPr>
          <w:rFonts w:ascii="メイリオ" w:eastAsia="メイリオ" w:hAnsi="メイリオ" w:hint="eastAsia"/>
          <w:lang w:val="ja-JP"/>
        </w:rPr>
        <w:t>各国における対応状況</w:t>
      </w:r>
      <w:proofErr w:type="spellEnd"/>
    </w:p>
    <w:p w:rsidR="000F006D" w:rsidRPr="00CA52C7" w:rsidRDefault="00FC284A" w:rsidP="00D478F2">
      <w:pPr>
        <w:spacing w:afterLines="120"/>
        <w:rPr>
          <w:rFonts w:ascii="メイリオ" w:eastAsia="メイリオ" w:hAnsi="メイリオ" w:cs="Arial"/>
          <w:lang w:eastAsia="ja-JP"/>
        </w:rPr>
      </w:pPr>
      <w:r w:rsidRPr="00FC284A">
        <w:rPr>
          <w:rFonts w:ascii="メイリオ" w:eastAsia="メイリオ" w:hAnsi="メイリオ"/>
          <w:lang w:val="ja-JP"/>
        </w:rPr>
        <w:t xml:space="preserve">2009 </w:t>
      </w:r>
      <w:r w:rsidRPr="00FC284A">
        <w:rPr>
          <w:rFonts w:ascii="メイリオ" w:eastAsia="メイリオ" w:hAnsi="メイリオ" w:hint="eastAsia"/>
          <w:lang w:val="ja-JP"/>
        </w:rPr>
        <w:t>年</w:t>
      </w:r>
      <w:r w:rsidRPr="00FC284A">
        <w:rPr>
          <w:rFonts w:ascii="メイリオ" w:eastAsia="メイリオ" w:hAnsi="メイリオ"/>
          <w:lang w:val="ja-JP"/>
        </w:rPr>
        <w:t xml:space="preserve"> 4 </w:t>
      </w:r>
      <w:proofErr w:type="spellStart"/>
      <w:r w:rsidRPr="00FC284A">
        <w:rPr>
          <w:rFonts w:ascii="メイリオ" w:eastAsia="メイリオ" w:hAnsi="メイリオ" w:hint="eastAsia"/>
          <w:lang w:val="ja-JP"/>
        </w:rPr>
        <w:t>月現在</w:t>
      </w:r>
      <w:proofErr w:type="spellEnd"/>
      <w:r w:rsidRPr="00FC284A">
        <w:rPr>
          <w:rFonts w:ascii="メイリオ" w:eastAsia="メイリオ" w:hAnsi="メイリオ" w:hint="eastAsia"/>
          <w:lang w:val="ja-JP"/>
        </w:rPr>
        <w:t>、</w:t>
      </w:r>
      <w:r w:rsidRPr="00FC284A">
        <w:rPr>
          <w:rFonts w:ascii="メイリオ" w:eastAsia="メイリオ" w:hAnsi="メイリオ"/>
          <w:lang w:val="ja-JP"/>
        </w:rPr>
        <w:t xml:space="preserve">Microsoft Online Subscription Program </w:t>
      </w:r>
      <w:proofErr w:type="spellStart"/>
      <w:r w:rsidRPr="00FC284A">
        <w:rPr>
          <w:rFonts w:ascii="メイリオ" w:eastAsia="メイリオ" w:hAnsi="メイリオ" w:hint="eastAsia"/>
          <w:lang w:val="ja-JP"/>
        </w:rPr>
        <w:t>は、以下の国で利用できます</w:t>
      </w:r>
      <w:proofErr w:type="spellEnd"/>
      <w:r w:rsidRPr="00FC284A">
        <w:rPr>
          <w:rFonts w:ascii="メイリオ" w:eastAsia="メイリオ" w:hAnsi="メイリオ" w:hint="eastAsia"/>
          <w:lang w:val="ja-JP"/>
        </w:rPr>
        <w:t>。</w:t>
      </w:r>
      <w:r w:rsidRPr="00FC284A">
        <w:rPr>
          <w:rStyle w:val="ae"/>
          <w:rFonts w:ascii="メイリオ" w:eastAsia="メイリオ" w:hAnsi="メイリオ"/>
          <w:b/>
          <w:vanish/>
        </w:rPr>
        <w:footnoteReference w:id="3"/>
      </w:r>
    </w:p>
    <w:p w:rsidR="000F006D" w:rsidRPr="00CA52C7" w:rsidRDefault="000F006D">
      <w:pPr>
        <w:pStyle w:val="2"/>
        <w:rPr>
          <w:rFonts w:ascii="メイリオ" w:eastAsia="メイリオ" w:hAnsi="メイリオ"/>
        </w:rPr>
      </w:pPr>
      <w:r w:rsidRPr="00CA52C7">
        <w:rPr>
          <w:rFonts w:ascii="メイリオ" w:eastAsia="メイリオ" w:hAnsi="メイリオ"/>
          <w:noProof/>
        </w:rPr>
        <w:object w:dxaOrig="7252" w:dyaOrig="5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3pt;height:293.45pt" o:ole="">
            <v:imagedata r:id="rId16" o:title=""/>
          </v:shape>
          <o:OLEObject Type="Embed" ProgID="PowerPoint.Slide.12" ShapeID="_x0000_i1025" DrawAspect="Content" ObjectID="_1301124028" r:id="rId17"/>
        </w:object>
      </w:r>
    </w:p>
    <w:bookmarkEnd w:id="6"/>
    <w:bookmarkEnd w:id="7"/>
    <w:bookmarkEnd w:id="8"/>
    <w:p w:rsidR="000F006D" w:rsidRPr="00CA52C7" w:rsidRDefault="00FC284A">
      <w:pPr>
        <w:pStyle w:val="2"/>
        <w:rPr>
          <w:rFonts w:ascii="メイリオ" w:eastAsia="メイリオ" w:hAnsi="メイリオ"/>
          <w:lang w:eastAsia="ja-JP"/>
        </w:rPr>
      </w:pPr>
      <w:r w:rsidRPr="00FC284A">
        <w:rPr>
          <w:rFonts w:ascii="メイリオ" w:eastAsia="メイリオ" w:hAnsi="メイリオ" w:hint="eastAsia"/>
          <w:lang w:val="ja-JP" w:eastAsia="ja-JP"/>
        </w:rPr>
        <w:t>最低注文条件</w:t>
      </w:r>
    </w:p>
    <w:p w:rsidR="000F006D" w:rsidRPr="00CA52C7" w:rsidRDefault="00FC284A">
      <w:pPr>
        <w:rPr>
          <w:rFonts w:ascii="メイリオ" w:eastAsia="メイリオ" w:hAnsi="メイリオ"/>
          <w:lang w:eastAsia="ja-JP"/>
        </w:rPr>
      </w:pPr>
      <w:r w:rsidRPr="00FC284A">
        <w:rPr>
          <w:rFonts w:ascii="メイリオ" w:eastAsia="メイリオ" w:hAnsi="メイリオ" w:hint="eastAsia"/>
          <w:lang w:val="ja-JP" w:eastAsia="ja-JP"/>
        </w:rPr>
        <w:t>初めて</w:t>
      </w:r>
      <w:r w:rsidR="00F66898">
        <w:rPr>
          <w:rFonts w:ascii="メイリオ" w:eastAsia="メイリオ" w:hAnsi="メイリオ" w:hint="eastAsia"/>
          <w:lang w:val="ja-JP" w:eastAsia="ja-JP"/>
        </w:rPr>
        <w:t>Online Services</w:t>
      </w:r>
      <w:r w:rsidRPr="00FC284A">
        <w:rPr>
          <w:rFonts w:ascii="メイリオ" w:eastAsia="メイリオ" w:hAnsi="メイリオ" w:hint="eastAsia"/>
          <w:lang w:val="ja-JP" w:eastAsia="ja-JP"/>
        </w:rPr>
        <w:t>のサブスクリプションを注文する場合は、</w:t>
      </w:r>
      <w:r w:rsidRPr="00FC284A">
        <w:rPr>
          <w:rFonts w:ascii="メイリオ" w:eastAsia="メイリオ" w:hAnsi="メイリオ"/>
          <w:lang w:val="ja-JP" w:eastAsia="ja-JP"/>
        </w:rPr>
        <w:t xml:space="preserve">5 </w:t>
      </w:r>
      <w:r w:rsidRPr="00FC284A">
        <w:rPr>
          <w:rFonts w:ascii="メイリオ" w:eastAsia="メイリオ" w:hAnsi="メイリオ" w:hint="eastAsia"/>
          <w:lang w:val="ja-JP" w:eastAsia="ja-JP"/>
        </w:rPr>
        <w:t>ユーザー以上について注文する必要があります。同じサービスのサブスクリプションを追加注文する場合、ユーザー数の最低条件はありません。</w:t>
      </w:r>
    </w:p>
    <w:p w:rsidR="000F006D" w:rsidRPr="00CA52C7" w:rsidRDefault="00FC284A">
      <w:pPr>
        <w:pStyle w:val="2"/>
        <w:rPr>
          <w:rFonts w:ascii="メイリオ" w:eastAsia="メイリオ" w:hAnsi="メイリオ"/>
          <w:noProof/>
          <w:lang w:eastAsia="ja-JP"/>
        </w:rPr>
      </w:pPr>
      <w:bookmarkStart w:id="9" w:name="_Subscription_Term"/>
      <w:bookmarkEnd w:id="9"/>
      <w:r w:rsidRPr="00FC284A">
        <w:rPr>
          <w:rFonts w:ascii="メイリオ" w:eastAsia="メイリオ" w:hAnsi="メイリオ" w:hint="eastAsia"/>
          <w:lang w:val="ja-JP" w:eastAsia="ja-JP"/>
        </w:rPr>
        <w:lastRenderedPageBreak/>
        <w:t>サブスクリプションの期間および更新</w:t>
      </w:r>
    </w:p>
    <w:p w:rsidR="000F006D" w:rsidRPr="00CA52C7" w:rsidRDefault="00FC284A">
      <w:pPr>
        <w:rPr>
          <w:rFonts w:ascii="メイリオ" w:eastAsia="メイリオ" w:hAnsi="メイリオ"/>
          <w:lang w:eastAsia="ja-JP"/>
        </w:rPr>
      </w:pPr>
      <w:r w:rsidRPr="00FC284A">
        <w:rPr>
          <w:rFonts w:ascii="メイリオ" w:eastAsia="メイリオ" w:hAnsi="メイリオ" w:hint="eastAsia"/>
          <w:lang w:val="ja-JP" w:eastAsia="ja-JP"/>
        </w:rPr>
        <w:t>すべてのサービスのサブスクリプション期間は</w:t>
      </w:r>
      <w:r w:rsidRPr="00FC284A">
        <w:rPr>
          <w:rFonts w:ascii="メイリオ" w:eastAsia="メイリオ" w:hAnsi="メイリオ"/>
          <w:lang w:val="ja-JP" w:eastAsia="ja-JP"/>
        </w:rPr>
        <w:t xml:space="preserve"> 12 </w:t>
      </w:r>
      <w:r w:rsidRPr="00FC284A">
        <w:rPr>
          <w:rFonts w:ascii="メイリオ" w:eastAsia="メイリオ" w:hAnsi="メイリオ" w:hint="eastAsia"/>
          <w:lang w:val="ja-JP" w:eastAsia="ja-JP"/>
        </w:rPr>
        <w:t>か月です。サブスクリプション期間が終了すると、</w:t>
      </w:r>
      <w:r>
        <w:rPr>
          <w:rFonts w:ascii="メイリオ" w:eastAsia="メイリオ" w:hAnsi="メイリオ"/>
          <w:lang w:val="ja-JP" w:eastAsia="ja-JP"/>
        </w:rPr>
        <w:fldChar w:fldCharType="begin"/>
      </w:r>
      <w:r w:rsidR="00F66898">
        <w:rPr>
          <w:rFonts w:ascii="メイリオ" w:eastAsia="メイリオ" w:hAnsi="メイリオ"/>
          <w:lang w:val="ja-JP" w:eastAsia="ja-JP"/>
        </w:rPr>
        <w:instrText xml:space="preserve"> HYPERLINK "http://</w:instrText>
      </w:r>
      <w:r w:rsidRPr="00FC284A">
        <w:rPr>
          <w:rFonts w:ascii="メイリオ" w:eastAsia="メイリオ" w:hAnsi="メイリオ"/>
          <w:lang w:eastAsia="ja-JP"/>
        </w:rPr>
        <w:instrText>www.microsoft.com/</w:instrText>
      </w:r>
      <w:r w:rsidRPr="00FC284A">
        <w:rPr>
          <w:lang w:eastAsia="ja-JP"/>
        </w:rPr>
        <w:instrText>japan/</w:instrText>
      </w:r>
      <w:r w:rsidRPr="00FC284A">
        <w:rPr>
          <w:rFonts w:ascii="メイリオ" w:eastAsia="メイリオ" w:hAnsi="メイリオ"/>
          <w:lang w:eastAsia="ja-JP"/>
        </w:rPr>
        <w:instrText>online</w:instrText>
      </w:r>
      <w:r w:rsidR="00F66898">
        <w:rPr>
          <w:rFonts w:ascii="メイリオ" w:eastAsia="メイリオ" w:hAnsi="メイリオ"/>
          <w:lang w:val="ja-JP" w:eastAsia="ja-JP"/>
        </w:rPr>
        <w:instrText xml:space="preserve">" </w:instrText>
      </w:r>
      <w:r>
        <w:rPr>
          <w:rFonts w:ascii="メイリオ" w:eastAsia="メイリオ" w:hAnsi="メイリオ"/>
          <w:lang w:val="ja-JP" w:eastAsia="ja-JP"/>
        </w:rPr>
        <w:fldChar w:fldCharType="separate"/>
      </w:r>
      <w:r w:rsidRPr="00FC284A">
        <w:rPr>
          <w:rStyle w:val="ab"/>
          <w:rFonts w:ascii="メイリオ" w:eastAsia="メイリオ" w:hAnsi="メイリオ"/>
          <w:lang w:val="ja-JP" w:eastAsia="ja-JP"/>
        </w:rPr>
        <w:t>www.microsoft.com/</w:t>
      </w:r>
      <w:r>
        <w:rPr>
          <w:rStyle w:val="ab"/>
          <w:rFonts w:ascii="メイリオ" w:eastAsia="メイリオ" w:hAnsi="メイリオ"/>
          <w:lang w:val="ja-JP" w:eastAsia="ja-JP"/>
        </w:rPr>
        <w:t>japan/</w:t>
      </w:r>
      <w:r w:rsidRPr="00FC284A">
        <w:rPr>
          <w:rStyle w:val="ab"/>
          <w:rFonts w:ascii="メイリオ" w:eastAsia="メイリオ" w:hAnsi="メイリオ"/>
          <w:lang w:val="ja-JP" w:eastAsia="ja-JP"/>
        </w:rPr>
        <w:t>online</w:t>
      </w:r>
      <w:r>
        <w:rPr>
          <w:rFonts w:ascii="メイリオ" w:eastAsia="メイリオ" w:hAnsi="メイリオ"/>
          <w:lang w:val="ja-JP" w:eastAsia="ja-JP"/>
        </w:rPr>
        <w:fldChar w:fldCharType="end"/>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で自動更新機能を無効にしない限り、次の</w:t>
      </w:r>
      <w:r w:rsidRPr="00FC284A">
        <w:rPr>
          <w:rFonts w:ascii="メイリオ" w:eastAsia="メイリオ" w:hAnsi="メイリオ"/>
          <w:lang w:val="ja-JP" w:eastAsia="ja-JP"/>
        </w:rPr>
        <w:t xml:space="preserve"> 12 </w:t>
      </w:r>
      <w:r w:rsidRPr="00FC284A">
        <w:rPr>
          <w:rFonts w:ascii="メイリオ" w:eastAsia="メイリオ" w:hAnsi="メイリオ" w:hint="eastAsia"/>
          <w:lang w:val="ja-JP" w:eastAsia="ja-JP"/>
        </w:rPr>
        <w:t>か月まで自動的に更新されます。</w:t>
      </w:r>
    </w:p>
    <w:p w:rsidR="000F006D" w:rsidRPr="00CA52C7" w:rsidRDefault="00FC284A">
      <w:pPr>
        <w:pStyle w:val="2"/>
        <w:rPr>
          <w:rFonts w:ascii="メイリオ" w:eastAsia="メイリオ" w:hAnsi="メイリオ"/>
          <w:lang w:eastAsia="ja-JP"/>
        </w:rPr>
      </w:pPr>
      <w:bookmarkStart w:id="10" w:name="_Partner_Identification"/>
      <w:bookmarkEnd w:id="10"/>
      <w:r w:rsidRPr="00FC284A">
        <w:rPr>
          <w:rFonts w:ascii="メイリオ" w:eastAsia="メイリオ" w:hAnsi="メイリオ" w:hint="eastAsia"/>
          <w:lang w:val="ja-JP" w:eastAsia="ja-JP"/>
        </w:rPr>
        <w:t>マイクロソフト</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パートナーの指定</w:t>
      </w:r>
    </w:p>
    <w:p w:rsidR="000F006D" w:rsidRPr="00CA52C7" w:rsidRDefault="00FC284A">
      <w:pPr>
        <w:rPr>
          <w:rFonts w:ascii="メイリオ" w:eastAsia="メイリオ" w:hAnsi="メイリオ"/>
          <w:lang w:eastAsia="ja-JP"/>
        </w:rPr>
      </w:pPr>
      <w:hyperlink r:id="rId18" w:history="1">
        <w:r w:rsidRPr="00FC284A">
          <w:rPr>
            <w:rStyle w:val="ab"/>
            <w:rFonts w:ascii="メイリオ" w:eastAsia="メイリオ" w:hAnsi="メイリオ"/>
            <w:lang w:val="ja-JP" w:eastAsia="ja-JP"/>
          </w:rPr>
          <w:t>www.microsoft.com/</w:t>
        </w:r>
        <w:r>
          <w:rPr>
            <w:rStyle w:val="ab"/>
            <w:rFonts w:ascii="メイリオ" w:eastAsia="メイリオ" w:hAnsi="メイリオ"/>
            <w:lang w:val="ja-JP" w:eastAsia="ja-JP"/>
          </w:rPr>
          <w:t>/japan</w:t>
        </w:r>
        <w:r w:rsidRPr="00FC284A">
          <w:rPr>
            <w:rStyle w:val="ab"/>
            <w:rFonts w:ascii="メイリオ" w:eastAsia="メイリオ" w:hAnsi="メイリオ"/>
            <w:lang w:val="ja-JP" w:eastAsia="ja-JP"/>
          </w:rPr>
          <w:t>online</w:t>
        </w:r>
      </w:hyperlink>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で注文する場合は、マイクロソフトパートナーを指定することをお勧めします。パートナーを指定しても、価格への影響はありません。</w:t>
      </w:r>
      <w:r w:rsidRPr="00FC284A">
        <w:rPr>
          <w:rFonts w:ascii="メイリオ" w:eastAsia="メイリオ" w:hAnsi="メイリオ"/>
          <w:lang w:val="ja-JP" w:eastAsia="ja-JP"/>
        </w:rPr>
        <w:t xml:space="preserve">1 </w:t>
      </w:r>
      <w:r w:rsidRPr="00FC284A">
        <w:rPr>
          <w:rFonts w:ascii="メイリオ" w:eastAsia="メイリオ" w:hAnsi="メイリオ" w:hint="eastAsia"/>
          <w:lang w:val="ja-JP" w:eastAsia="ja-JP"/>
        </w:rPr>
        <w:t>回の注文で購入した個々のサービスごとにマイクロソフト</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チャネル</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パートナーを指定できます。</w:t>
      </w:r>
    </w:p>
    <w:p w:rsidR="000F006D" w:rsidRPr="00CA52C7" w:rsidRDefault="00FC284A">
      <w:pPr>
        <w:pStyle w:val="2"/>
        <w:rPr>
          <w:rFonts w:ascii="メイリオ" w:eastAsia="メイリオ" w:hAnsi="メイリオ"/>
          <w:lang w:eastAsia="ja-JP"/>
        </w:rPr>
      </w:pPr>
      <w:bookmarkStart w:id="11" w:name="_Licensing"/>
      <w:bookmarkEnd w:id="11"/>
      <w:r w:rsidRPr="00FC284A">
        <w:rPr>
          <w:rFonts w:ascii="メイリオ" w:eastAsia="メイリオ" w:hAnsi="メイリオ" w:hint="eastAsia"/>
          <w:lang w:val="ja-JP" w:eastAsia="ja-JP"/>
        </w:rPr>
        <w:t>ライセンス</w:t>
      </w:r>
    </w:p>
    <w:p w:rsidR="000F006D" w:rsidRPr="00CA52C7" w:rsidRDefault="00FC284A">
      <w:pPr>
        <w:rPr>
          <w:rFonts w:ascii="メイリオ" w:eastAsia="メイリオ" w:hAnsi="メイリオ"/>
          <w:color w:val="000000"/>
          <w:lang w:eastAsia="ja-JP"/>
        </w:rPr>
      </w:pPr>
      <w:r w:rsidRPr="00FC284A">
        <w:rPr>
          <w:rFonts w:ascii="メイリオ" w:eastAsia="メイリオ" w:hAnsi="メイリオ" w:hint="eastAsia"/>
          <w:color w:val="000000"/>
          <w:lang w:val="ja-JP" w:eastAsia="ja-JP"/>
        </w:rPr>
        <w:t>すべてのライセンスは、ユーザー</w:t>
      </w:r>
      <w:r w:rsidRPr="00FC284A">
        <w:rPr>
          <w:rFonts w:ascii="メイリオ" w:eastAsia="メイリオ" w:hAnsi="メイリオ"/>
          <w:color w:val="000000"/>
          <w:lang w:val="ja-JP" w:eastAsia="ja-JP"/>
        </w:rPr>
        <w:t xml:space="preserve"> </w:t>
      </w:r>
      <w:r w:rsidRPr="00FC284A">
        <w:rPr>
          <w:rFonts w:ascii="メイリオ" w:eastAsia="メイリオ" w:hAnsi="メイリオ" w:hint="eastAsia"/>
          <w:color w:val="000000"/>
          <w:lang w:val="ja-JP" w:eastAsia="ja-JP"/>
        </w:rPr>
        <w:t>サブスクリプション</w:t>
      </w:r>
      <w:r w:rsidRPr="00FC284A">
        <w:rPr>
          <w:rFonts w:ascii="メイリオ" w:eastAsia="メイリオ" w:hAnsi="メイリオ"/>
          <w:color w:val="000000"/>
          <w:lang w:val="ja-JP" w:eastAsia="ja-JP"/>
        </w:rPr>
        <w:t xml:space="preserve"> </w:t>
      </w:r>
      <w:r w:rsidRPr="00FC284A">
        <w:rPr>
          <w:rFonts w:ascii="メイリオ" w:eastAsia="メイリオ" w:hAnsi="メイリオ" w:hint="eastAsia"/>
          <w:color w:val="000000"/>
          <w:lang w:val="ja-JP" w:eastAsia="ja-JP"/>
        </w:rPr>
        <w:t>ライセンス</w:t>
      </w:r>
      <w:r w:rsidRPr="00FC284A">
        <w:rPr>
          <w:rFonts w:ascii="メイリオ" w:eastAsia="メイリオ" w:hAnsi="メイリオ"/>
          <w:color w:val="000000"/>
          <w:lang w:val="ja-JP" w:eastAsia="ja-JP"/>
        </w:rPr>
        <w:t xml:space="preserve"> (USL) </w:t>
      </w:r>
      <w:r w:rsidRPr="00FC284A">
        <w:rPr>
          <w:rFonts w:ascii="メイリオ" w:eastAsia="メイリオ" w:hAnsi="メイリオ" w:hint="eastAsia"/>
          <w:color w:val="000000"/>
          <w:lang w:val="ja-JP" w:eastAsia="ja-JP"/>
        </w:rPr>
        <w:t>に基づくユーザー単位となっています。</w:t>
      </w:r>
    </w:p>
    <w:p w:rsidR="000F006D" w:rsidRPr="00CA52C7" w:rsidRDefault="00FC284A">
      <w:pPr>
        <w:pStyle w:val="2"/>
        <w:rPr>
          <w:rFonts w:ascii="メイリオ" w:eastAsia="メイリオ" w:hAnsi="メイリオ"/>
          <w:lang w:eastAsia="ja-JP"/>
        </w:rPr>
      </w:pPr>
      <w:bookmarkStart w:id="12" w:name="_Pricing"/>
      <w:bookmarkEnd w:id="12"/>
      <w:r w:rsidRPr="00FC284A">
        <w:rPr>
          <w:rFonts w:ascii="メイリオ" w:eastAsia="メイリオ" w:hAnsi="メイリオ" w:hint="eastAsia"/>
          <w:lang w:val="ja-JP" w:eastAsia="ja-JP"/>
        </w:rPr>
        <w:t>価格</w:t>
      </w:r>
    </w:p>
    <w:p w:rsidR="000F006D" w:rsidRPr="00CA52C7" w:rsidRDefault="00FC284A">
      <w:pPr>
        <w:rPr>
          <w:rFonts w:ascii="メイリオ" w:eastAsia="メイリオ" w:hAnsi="メイリオ"/>
          <w:lang w:eastAsia="ja-JP"/>
        </w:rPr>
      </w:pPr>
      <w:r w:rsidRPr="00FC284A">
        <w:rPr>
          <w:rFonts w:ascii="メイリオ" w:eastAsia="メイリオ" w:hAnsi="メイリオ" w:hint="eastAsia"/>
          <w:lang w:val="ja-JP" w:eastAsia="ja-JP"/>
        </w:rPr>
        <w:t>価格はすべて</w:t>
      </w:r>
      <w:r w:rsidRPr="00FC284A">
        <w:rPr>
          <w:rFonts w:ascii="メイリオ" w:eastAsia="メイリオ" w:hAnsi="メイリオ"/>
          <w:lang w:val="ja-JP" w:eastAsia="ja-JP"/>
        </w:rPr>
        <w:t xml:space="preserve"> </w:t>
      </w:r>
      <w:hyperlink r:id="rId19" w:history="1">
        <w:r w:rsidRPr="00FC284A">
          <w:rPr>
            <w:rStyle w:val="ab"/>
            <w:rFonts w:ascii="メイリオ" w:eastAsia="メイリオ" w:hAnsi="メイリオ"/>
            <w:lang w:val="ja-JP" w:eastAsia="ja-JP"/>
          </w:rPr>
          <w:t>www.microsoft.com/</w:t>
        </w:r>
        <w:r>
          <w:rPr>
            <w:rStyle w:val="ab"/>
            <w:rFonts w:ascii="メイリオ" w:eastAsia="メイリオ" w:hAnsi="メイリオ"/>
            <w:lang w:val="ja-JP" w:eastAsia="ja-JP"/>
          </w:rPr>
          <w:t>japan/</w:t>
        </w:r>
        <w:r w:rsidRPr="00FC284A">
          <w:rPr>
            <w:rStyle w:val="ab"/>
            <w:rFonts w:ascii="メイリオ" w:eastAsia="メイリオ" w:hAnsi="メイリオ"/>
            <w:lang w:val="ja-JP" w:eastAsia="ja-JP"/>
          </w:rPr>
          <w:t>online</w:t>
        </w:r>
      </w:hyperlink>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に掲載されています。お客様に提示される価格は、マイクロソフトパートナーからの支援を受けるかどうかにかかわらず、掲載された価格と同じです。大量注文の場合は、割引</w:t>
      </w:r>
      <w:r w:rsidR="003C07BB">
        <w:rPr>
          <w:rFonts w:ascii="メイリオ" w:eastAsia="メイリオ" w:hAnsi="メイリオ" w:hint="eastAsia"/>
          <w:lang w:val="ja-JP" w:eastAsia="ja-JP"/>
        </w:rPr>
        <w:t>が</w:t>
      </w:r>
      <w:r w:rsidRPr="00FC284A">
        <w:rPr>
          <w:rFonts w:ascii="メイリオ" w:eastAsia="メイリオ" w:hAnsi="メイリオ" w:hint="eastAsia"/>
          <w:lang w:val="ja-JP" w:eastAsia="ja-JP"/>
        </w:rPr>
        <w:t>適用</w:t>
      </w:r>
      <w:r w:rsidR="003C07BB">
        <w:rPr>
          <w:rFonts w:ascii="メイリオ" w:eastAsia="メイリオ" w:hAnsi="メイリオ" w:hint="eastAsia"/>
          <w:lang w:val="ja-JP" w:eastAsia="ja-JP"/>
        </w:rPr>
        <w:t>されます</w:t>
      </w:r>
      <w:r w:rsidRPr="00FC284A">
        <w:rPr>
          <w:rFonts w:ascii="メイリオ" w:eastAsia="メイリオ" w:hAnsi="メイリオ" w:hint="eastAsia"/>
          <w:lang w:val="ja-JP" w:eastAsia="ja-JP"/>
        </w:rPr>
        <w:t>。</w:t>
      </w:r>
    </w:p>
    <w:p w:rsidR="000F006D" w:rsidRPr="00CA52C7" w:rsidRDefault="00FC284A">
      <w:pPr>
        <w:pStyle w:val="2"/>
        <w:rPr>
          <w:rFonts w:ascii="メイリオ" w:eastAsia="メイリオ" w:hAnsi="メイリオ"/>
          <w:lang w:eastAsia="ja-JP"/>
        </w:rPr>
      </w:pPr>
      <w:bookmarkStart w:id="13" w:name="_Payment_Options"/>
      <w:bookmarkStart w:id="14" w:name="_Toc201991170"/>
      <w:bookmarkEnd w:id="13"/>
      <w:r w:rsidRPr="00FC284A">
        <w:rPr>
          <w:rFonts w:ascii="メイリオ" w:eastAsia="メイリオ" w:hAnsi="メイリオ" w:hint="eastAsia"/>
          <w:lang w:val="ja-JP" w:eastAsia="ja-JP"/>
        </w:rPr>
        <w:t>支払いオプション</w:t>
      </w:r>
    </w:p>
    <w:p w:rsidR="000F006D" w:rsidRPr="00CA52C7" w:rsidRDefault="00FC284A">
      <w:pPr>
        <w:rPr>
          <w:rFonts w:ascii="メイリオ" w:eastAsia="メイリオ" w:hAnsi="メイリオ"/>
          <w:lang w:eastAsia="ja-JP"/>
        </w:rPr>
      </w:pPr>
      <w:r w:rsidRPr="00FC284A">
        <w:rPr>
          <w:rFonts w:ascii="メイリオ" w:eastAsia="メイリオ" w:hAnsi="メイリオ" w:hint="eastAsia"/>
          <w:lang w:val="ja-JP" w:eastAsia="ja-JP"/>
        </w:rPr>
        <w:t>電子請求書またはクレジット</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カードによる支払いが可能です。</w:t>
      </w:r>
    </w:p>
    <w:p w:rsidR="000F006D" w:rsidRPr="00CA52C7" w:rsidRDefault="00FC284A">
      <w:pPr>
        <w:pStyle w:val="2"/>
        <w:tabs>
          <w:tab w:val="left" w:pos="6210"/>
        </w:tabs>
        <w:rPr>
          <w:rFonts w:ascii="メイリオ" w:eastAsia="メイリオ" w:hAnsi="メイリオ"/>
        </w:rPr>
      </w:pPr>
      <w:bookmarkStart w:id="15" w:name="_Billing"/>
      <w:bookmarkEnd w:id="14"/>
      <w:bookmarkEnd w:id="15"/>
      <w:proofErr w:type="spellStart"/>
      <w:r w:rsidRPr="00FC284A">
        <w:rPr>
          <w:rFonts w:ascii="メイリオ" w:eastAsia="メイリオ" w:hAnsi="メイリオ" w:hint="eastAsia"/>
          <w:lang w:val="ja-JP"/>
        </w:rPr>
        <w:t>請求</w:t>
      </w:r>
      <w:proofErr w:type="spellEnd"/>
    </w:p>
    <w:p w:rsidR="000F006D" w:rsidRPr="00CA52C7" w:rsidRDefault="00FC284A" w:rsidP="003144E4">
      <w:pPr>
        <w:pStyle w:val="a"/>
        <w:numPr>
          <w:ilvl w:val="0"/>
          <w:numId w:val="16"/>
        </w:numPr>
        <w:rPr>
          <w:rFonts w:ascii="メイリオ" w:eastAsia="メイリオ" w:hAnsi="メイリオ"/>
          <w:lang w:eastAsia="ja-JP"/>
        </w:rPr>
      </w:pPr>
      <w:r w:rsidRPr="00FC284A">
        <w:rPr>
          <w:rFonts w:ascii="メイリオ" w:eastAsia="メイリオ" w:hAnsi="メイリオ" w:hint="eastAsia"/>
          <w:b/>
          <w:lang w:val="ja-JP" w:eastAsia="ja-JP"/>
        </w:rPr>
        <w:t>月額払い</w:t>
      </w:r>
      <w:r w:rsidRPr="00FC284A">
        <w:rPr>
          <w:rFonts w:ascii="メイリオ" w:eastAsia="メイリオ" w:hAnsi="メイリオ"/>
          <w:b/>
          <w:lang w:val="ja-JP" w:eastAsia="ja-JP"/>
        </w:rPr>
        <w:t xml:space="preserve"> : </w:t>
      </w:r>
      <w:r w:rsidRPr="00FC284A">
        <w:rPr>
          <w:rFonts w:ascii="メイリオ" w:eastAsia="メイリオ" w:hAnsi="メイリオ" w:hint="eastAsia"/>
          <w:lang w:val="ja-JP" w:eastAsia="ja-JP"/>
        </w:rPr>
        <w:t>サブスクリプション期間が</w:t>
      </w:r>
      <w:r w:rsidRPr="00FC284A">
        <w:rPr>
          <w:rFonts w:ascii="メイリオ" w:eastAsia="メイリオ" w:hAnsi="メイリオ"/>
          <w:lang w:val="ja-JP" w:eastAsia="ja-JP"/>
        </w:rPr>
        <w:t xml:space="preserve"> 12 </w:t>
      </w:r>
      <w:r w:rsidRPr="00FC284A">
        <w:rPr>
          <w:rFonts w:ascii="メイリオ" w:eastAsia="メイリオ" w:hAnsi="メイリオ" w:hint="eastAsia"/>
          <w:lang w:val="ja-JP" w:eastAsia="ja-JP"/>
        </w:rPr>
        <w:t>か月の場合、このオプションのみ選択できます。</w:t>
      </w:r>
    </w:p>
    <w:p w:rsidR="000F006D" w:rsidRPr="00CA52C7" w:rsidRDefault="00FC284A">
      <w:pPr>
        <w:pStyle w:val="a"/>
        <w:numPr>
          <w:ilvl w:val="0"/>
          <w:numId w:val="16"/>
        </w:numPr>
        <w:rPr>
          <w:rFonts w:ascii="メイリオ" w:eastAsia="メイリオ" w:hAnsi="メイリオ"/>
          <w:lang w:eastAsia="ja-JP"/>
        </w:rPr>
      </w:pPr>
      <w:r w:rsidRPr="00FC284A">
        <w:rPr>
          <w:rFonts w:ascii="メイリオ" w:eastAsia="メイリオ" w:hAnsi="メイリオ" w:hint="eastAsia"/>
          <w:b/>
          <w:lang w:val="ja-JP" w:eastAsia="ja-JP"/>
        </w:rPr>
        <w:t>電子請求書</w:t>
      </w:r>
      <w:r w:rsidRPr="00FC284A">
        <w:rPr>
          <w:rFonts w:ascii="メイリオ" w:eastAsia="メイリオ" w:hAnsi="メイリオ"/>
          <w:b/>
          <w:lang w:val="ja-JP" w:eastAsia="ja-JP"/>
        </w:rPr>
        <w:t xml:space="preserve"> : </w:t>
      </w:r>
      <w:r w:rsidRPr="00FC284A">
        <w:rPr>
          <w:rFonts w:ascii="メイリオ" w:eastAsia="メイリオ" w:hAnsi="メイリオ" w:hint="eastAsia"/>
          <w:lang w:val="ja-JP" w:eastAsia="ja-JP"/>
        </w:rPr>
        <w:t>サブスクリプションの合計が月額</w:t>
      </w:r>
      <w:r w:rsidR="00F66898">
        <w:rPr>
          <w:rFonts w:ascii="メイリオ" w:eastAsia="メイリオ" w:hAnsi="メイリオ" w:hint="eastAsia"/>
          <w:lang w:val="ja-JP" w:eastAsia="ja-JP"/>
        </w:rPr>
        <w:t>44,600円</w:t>
      </w:r>
      <w:r w:rsidRPr="00FC284A">
        <w:rPr>
          <w:rFonts w:ascii="メイリオ" w:eastAsia="メイリオ" w:hAnsi="メイリオ" w:hint="eastAsia"/>
          <w:lang w:val="ja-JP" w:eastAsia="ja-JP"/>
        </w:rPr>
        <w:t>を超える場合は、注文ごとに毎月の電子請求書を受け取るようにすることができます。</w:t>
      </w:r>
    </w:p>
    <w:p w:rsidR="000F006D" w:rsidRPr="00CA52C7" w:rsidRDefault="00FC284A">
      <w:pPr>
        <w:pStyle w:val="a"/>
        <w:numPr>
          <w:ilvl w:val="0"/>
          <w:numId w:val="16"/>
        </w:numPr>
        <w:rPr>
          <w:rFonts w:ascii="メイリオ" w:eastAsia="メイリオ" w:hAnsi="メイリオ"/>
          <w:lang w:eastAsia="ja-JP"/>
        </w:rPr>
      </w:pPr>
      <w:r w:rsidRPr="00FC284A">
        <w:rPr>
          <w:rFonts w:ascii="メイリオ" w:eastAsia="メイリオ" w:hAnsi="メイリオ" w:hint="eastAsia"/>
          <w:b/>
          <w:lang w:val="ja-JP" w:eastAsia="ja-JP"/>
        </w:rPr>
        <w:t>電子明細書</w:t>
      </w:r>
      <w:r w:rsidRPr="00FC284A">
        <w:rPr>
          <w:rFonts w:ascii="メイリオ" w:eastAsia="メイリオ" w:hAnsi="メイリオ"/>
          <w:b/>
          <w:lang w:val="ja-JP" w:eastAsia="ja-JP"/>
        </w:rPr>
        <w:t xml:space="preserve"> : </w:t>
      </w:r>
      <w:r w:rsidRPr="00FC284A">
        <w:rPr>
          <w:rFonts w:ascii="メイリオ" w:eastAsia="メイリオ" w:hAnsi="メイリオ" w:hint="eastAsia"/>
          <w:lang w:val="ja-JP" w:eastAsia="ja-JP"/>
        </w:rPr>
        <w:t>請求書の送信時またはクレジット</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カードの決済後に、オンラインで閲覧可能な電子明細書</w:t>
      </w:r>
      <w:r w:rsidRPr="00FC284A">
        <w:rPr>
          <w:rFonts w:ascii="メイリオ" w:eastAsia="メイリオ" w:hAnsi="メイリオ"/>
          <w:lang w:val="ja-JP" w:eastAsia="ja-JP"/>
        </w:rPr>
        <w:t xml:space="preserve"> (eStatement) </w:t>
      </w:r>
      <w:r w:rsidRPr="00FC284A">
        <w:rPr>
          <w:rFonts w:ascii="メイリオ" w:eastAsia="メイリオ" w:hAnsi="メイリオ" w:hint="eastAsia"/>
          <w:lang w:val="ja-JP" w:eastAsia="ja-JP"/>
        </w:rPr>
        <w:t>が発行されます。</w:t>
      </w:r>
    </w:p>
    <w:p w:rsidR="000F006D" w:rsidRPr="00CA52C7" w:rsidRDefault="00FC284A">
      <w:pPr>
        <w:pStyle w:val="a"/>
        <w:numPr>
          <w:ilvl w:val="0"/>
          <w:numId w:val="16"/>
        </w:numPr>
        <w:rPr>
          <w:rFonts w:ascii="メイリオ" w:eastAsia="メイリオ" w:hAnsi="メイリオ"/>
          <w:lang w:eastAsia="ja-JP"/>
        </w:rPr>
      </w:pPr>
      <w:r w:rsidRPr="00FC284A">
        <w:rPr>
          <w:rFonts w:ascii="メイリオ" w:eastAsia="メイリオ" w:hAnsi="メイリオ" w:hint="eastAsia"/>
          <w:b/>
          <w:lang w:val="ja-JP" w:eastAsia="ja-JP"/>
        </w:rPr>
        <w:t>発注書番号</w:t>
      </w:r>
      <w:r w:rsidRPr="00FC284A">
        <w:rPr>
          <w:rFonts w:ascii="メイリオ" w:eastAsia="メイリオ" w:hAnsi="メイリオ"/>
          <w:b/>
          <w:lang w:val="ja-JP" w:eastAsia="ja-JP"/>
        </w:rPr>
        <w:t xml:space="preserve"> : </w:t>
      </w:r>
      <w:r w:rsidRPr="00FC284A">
        <w:rPr>
          <w:rFonts w:ascii="メイリオ" w:eastAsia="メイリオ" w:hAnsi="メイリオ" w:hint="eastAsia"/>
          <w:lang w:val="ja-JP" w:eastAsia="ja-JP"/>
        </w:rPr>
        <w:t>発注書</w:t>
      </w:r>
      <w:r w:rsidRPr="00FC284A">
        <w:rPr>
          <w:rFonts w:ascii="メイリオ" w:eastAsia="メイリオ" w:hAnsi="メイリオ"/>
          <w:lang w:val="ja-JP" w:eastAsia="ja-JP"/>
        </w:rPr>
        <w:t xml:space="preserve"> (PO) </w:t>
      </w:r>
      <w:r w:rsidRPr="00FC284A">
        <w:rPr>
          <w:rFonts w:ascii="メイリオ" w:eastAsia="メイリオ" w:hAnsi="メイリオ" w:hint="eastAsia"/>
          <w:lang w:val="ja-JP" w:eastAsia="ja-JP"/>
        </w:rPr>
        <w:t>番号をオンラインで入力すると、すべての請求書および</w:t>
      </w:r>
      <w:r w:rsidRPr="00FC284A">
        <w:rPr>
          <w:rFonts w:ascii="メイリオ" w:eastAsia="メイリオ" w:hAnsi="メイリオ"/>
          <w:lang w:val="ja-JP" w:eastAsia="ja-JP"/>
        </w:rPr>
        <w:t xml:space="preserve"> </w:t>
      </w:r>
      <w:r w:rsidR="003C07BB">
        <w:rPr>
          <w:rFonts w:ascii="メイリオ" w:eastAsia="メイリオ" w:hAnsi="メイリオ" w:hint="eastAsia"/>
          <w:lang w:val="ja-JP" w:eastAsia="ja-JP"/>
        </w:rPr>
        <w:t>電子明細書</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を参照できます。この</w:t>
      </w:r>
      <w:r w:rsidRPr="00FC284A">
        <w:rPr>
          <w:rFonts w:ascii="メイリオ" w:eastAsia="メイリオ" w:hAnsi="メイリオ"/>
          <w:lang w:val="ja-JP" w:eastAsia="ja-JP"/>
        </w:rPr>
        <w:t xml:space="preserve"> PO </w:t>
      </w:r>
      <w:r w:rsidRPr="00FC284A">
        <w:rPr>
          <w:rFonts w:ascii="メイリオ" w:eastAsia="メイリオ" w:hAnsi="メイリオ" w:hint="eastAsia"/>
          <w:lang w:val="ja-JP" w:eastAsia="ja-JP"/>
        </w:rPr>
        <w:t>番号は、必要に応じていつでもオンラインで変更できます。</w:t>
      </w:r>
    </w:p>
    <w:p w:rsidR="000F006D" w:rsidRPr="00CA52C7" w:rsidRDefault="003C07BB">
      <w:pPr>
        <w:pStyle w:val="2"/>
        <w:rPr>
          <w:rFonts w:ascii="メイリオ" w:eastAsia="メイリオ" w:hAnsi="メイリオ"/>
          <w:lang w:eastAsia="ja-JP"/>
        </w:rPr>
      </w:pPr>
      <w:bookmarkStart w:id="16" w:name="_Activation"/>
      <w:bookmarkEnd w:id="16"/>
      <w:r>
        <w:rPr>
          <w:rFonts w:ascii="メイリオ" w:eastAsia="メイリオ" w:hAnsi="メイリオ" w:hint="eastAsia"/>
          <w:lang w:val="ja-JP" w:eastAsia="ja-JP"/>
        </w:rPr>
        <w:lastRenderedPageBreak/>
        <w:t>サービスのアクティブ化</w:t>
      </w:r>
    </w:p>
    <w:p w:rsidR="000F006D" w:rsidRPr="00CA52C7" w:rsidRDefault="00FC284A">
      <w:pPr>
        <w:rPr>
          <w:rFonts w:ascii="メイリオ" w:eastAsia="メイリオ" w:hAnsi="メイリオ" w:cs="Arial"/>
          <w:lang w:eastAsia="ja-JP"/>
        </w:rPr>
      </w:pPr>
      <w:r w:rsidRPr="00FC284A">
        <w:rPr>
          <w:rFonts w:ascii="メイリオ" w:eastAsia="メイリオ" w:hAnsi="メイリオ" w:hint="eastAsia"/>
          <w:lang w:val="ja-JP" w:eastAsia="ja-JP"/>
        </w:rPr>
        <w:t>サービスのプロビジョニングを行ってサービスを使用する前に、購入した</w:t>
      </w:r>
      <w:r w:rsidRPr="00FC284A">
        <w:rPr>
          <w:rFonts w:ascii="メイリオ" w:eastAsia="メイリオ" w:hAnsi="メイリオ"/>
          <w:lang w:val="ja-JP" w:eastAsia="ja-JP"/>
        </w:rPr>
        <w:t xml:space="preserve"> Online Services </w:t>
      </w:r>
      <w:r w:rsidRPr="00FC284A">
        <w:rPr>
          <w:rFonts w:ascii="メイリオ" w:eastAsia="メイリオ" w:hAnsi="メイリオ" w:hint="eastAsia"/>
          <w:lang w:val="ja-JP" w:eastAsia="ja-JP"/>
        </w:rPr>
        <w:t>の</w:t>
      </w:r>
      <w:r w:rsidR="003C07BB">
        <w:rPr>
          <w:rFonts w:ascii="メイリオ" w:eastAsia="メイリオ" w:hAnsi="メイリオ" w:hint="eastAsia"/>
          <w:lang w:val="ja-JP" w:eastAsia="ja-JP"/>
        </w:rPr>
        <w:t>アクティブ化</w:t>
      </w:r>
      <w:r w:rsidRPr="00FC284A">
        <w:rPr>
          <w:rFonts w:ascii="メイリオ" w:eastAsia="メイリオ" w:hAnsi="メイリオ" w:hint="eastAsia"/>
          <w:lang w:val="ja-JP" w:eastAsia="ja-JP"/>
        </w:rPr>
        <w:t>を、</w:t>
      </w:r>
      <w:hyperlink r:id="rId20" w:history="1">
        <w:r w:rsidRPr="00FC284A">
          <w:rPr>
            <w:rStyle w:val="ab"/>
            <w:rFonts w:ascii="メイリオ" w:eastAsia="メイリオ" w:hAnsi="メイリオ"/>
            <w:lang w:val="ja-JP" w:eastAsia="ja-JP"/>
          </w:rPr>
          <w:t>www.microsoft.com/</w:t>
        </w:r>
        <w:r>
          <w:rPr>
            <w:rStyle w:val="ab"/>
            <w:rFonts w:ascii="メイリオ" w:eastAsia="メイリオ" w:hAnsi="メイリオ"/>
            <w:lang w:val="ja-JP" w:eastAsia="ja-JP"/>
          </w:rPr>
          <w:t>japan/</w:t>
        </w:r>
        <w:r w:rsidRPr="00FC284A">
          <w:rPr>
            <w:rStyle w:val="ab"/>
            <w:rFonts w:ascii="メイリオ" w:eastAsia="メイリオ" w:hAnsi="メイリオ"/>
            <w:lang w:val="ja-JP" w:eastAsia="ja-JP"/>
          </w:rPr>
          <w:t>online</w:t>
        </w:r>
      </w:hyperlink>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にてオンラインで行う必要があります。既存のサービス</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サブスクリプションを更新する場合、再度</w:t>
      </w:r>
      <w:r w:rsidR="003C07BB">
        <w:rPr>
          <w:rFonts w:ascii="メイリオ" w:eastAsia="メイリオ" w:hAnsi="メイリオ" w:hint="eastAsia"/>
          <w:lang w:val="ja-JP" w:eastAsia="ja-JP"/>
        </w:rPr>
        <w:t>アクティブ化</w:t>
      </w:r>
      <w:r w:rsidRPr="00FC284A">
        <w:rPr>
          <w:rFonts w:ascii="メイリオ" w:eastAsia="メイリオ" w:hAnsi="メイリオ" w:hint="eastAsia"/>
          <w:lang w:val="ja-JP" w:eastAsia="ja-JP"/>
        </w:rPr>
        <w:t>を行う必要はありません。</w:t>
      </w:r>
    </w:p>
    <w:p w:rsidR="000F006D" w:rsidRPr="00CA52C7" w:rsidRDefault="00FC284A">
      <w:pPr>
        <w:pStyle w:val="2"/>
        <w:rPr>
          <w:rFonts w:ascii="メイリオ" w:eastAsia="メイリオ" w:hAnsi="メイリオ"/>
          <w:b w:val="0"/>
          <w:highlight w:val="yellow"/>
          <w:lang w:eastAsia="ja-JP"/>
        </w:rPr>
      </w:pPr>
      <w:bookmarkStart w:id="17" w:name="_Cancellation"/>
      <w:bookmarkEnd w:id="17"/>
      <w:r w:rsidRPr="00FC284A">
        <w:rPr>
          <w:rFonts w:ascii="メイリオ" w:eastAsia="メイリオ" w:hAnsi="メイリオ" w:hint="eastAsia"/>
          <w:lang w:val="ja-JP" w:eastAsia="ja-JP"/>
        </w:rPr>
        <w:t>取り消し</w:t>
      </w:r>
    </w:p>
    <w:p w:rsidR="000F006D" w:rsidRPr="00CA52C7" w:rsidRDefault="00FC284A">
      <w:pPr>
        <w:rPr>
          <w:rFonts w:ascii="メイリオ" w:eastAsia="メイリオ" w:hAnsi="メイリオ"/>
          <w:b/>
          <w:lang w:eastAsia="ja-JP"/>
        </w:rPr>
      </w:pPr>
      <w:r w:rsidRPr="00FC284A">
        <w:rPr>
          <w:rFonts w:ascii="メイリオ" w:eastAsia="メイリオ" w:hAnsi="メイリオ" w:hint="eastAsia"/>
          <w:b/>
          <w:lang w:val="ja-JP" w:eastAsia="ja-JP"/>
        </w:rPr>
        <w:t>最初のサブスクリプション期間中の取り消しポリシー</w:t>
      </w:r>
    </w:p>
    <w:p w:rsidR="000F006D" w:rsidRPr="00CA52C7" w:rsidRDefault="00FC284A">
      <w:pPr>
        <w:rPr>
          <w:rFonts w:ascii="メイリオ" w:eastAsia="メイリオ" w:hAnsi="メイリオ"/>
          <w:lang w:eastAsia="ja-JP"/>
        </w:rPr>
      </w:pPr>
      <w:r w:rsidRPr="00FC284A">
        <w:rPr>
          <w:rFonts w:ascii="メイリオ" w:eastAsia="メイリオ" w:hAnsi="メイリオ" w:hint="eastAsia"/>
          <w:lang w:val="ja-JP" w:eastAsia="ja-JP"/>
        </w:rPr>
        <w:t>初年度の初回注文の場合、</w:t>
      </w:r>
      <w:r w:rsidRPr="00FC284A">
        <w:rPr>
          <w:rFonts w:ascii="メイリオ" w:eastAsia="メイリオ" w:hAnsi="メイリオ"/>
          <w:lang w:val="ja-JP" w:eastAsia="ja-JP"/>
        </w:rPr>
        <w:t xml:space="preserve">30 </w:t>
      </w:r>
      <w:r w:rsidRPr="00FC284A">
        <w:rPr>
          <w:rFonts w:ascii="メイリオ" w:eastAsia="メイリオ" w:hAnsi="メイリオ" w:hint="eastAsia"/>
          <w:lang w:val="ja-JP" w:eastAsia="ja-JP"/>
        </w:rPr>
        <w:t>日以内であればサブスクリプションを取り消すことができます。初回のサブスクリプションを取り消す場合は、サブスクリプション期間全体の料金から最初の</w:t>
      </w:r>
      <w:r w:rsidRPr="00FC284A">
        <w:rPr>
          <w:rFonts w:ascii="メイリオ" w:eastAsia="メイリオ" w:hAnsi="メイリオ"/>
          <w:lang w:val="ja-JP" w:eastAsia="ja-JP"/>
        </w:rPr>
        <w:t xml:space="preserve"> 1 </w:t>
      </w:r>
      <w:r w:rsidRPr="00FC284A">
        <w:rPr>
          <w:rFonts w:ascii="メイリオ" w:eastAsia="メイリオ" w:hAnsi="メイリオ" w:hint="eastAsia"/>
          <w:lang w:val="ja-JP" w:eastAsia="ja-JP"/>
        </w:rPr>
        <w:t>か月分を差し引いた額が払い戻されます。</w:t>
      </w:r>
      <w:r w:rsidRPr="00FC284A">
        <w:rPr>
          <w:rFonts w:ascii="メイリオ" w:eastAsia="メイリオ" w:hAnsi="メイリオ"/>
          <w:lang w:val="ja-JP" w:eastAsia="ja-JP"/>
        </w:rPr>
        <w:t xml:space="preserve">30 </w:t>
      </w:r>
      <w:r w:rsidRPr="00FC284A">
        <w:rPr>
          <w:rFonts w:ascii="メイリオ" w:eastAsia="メイリオ" w:hAnsi="メイリオ" w:hint="eastAsia"/>
          <w:lang w:val="ja-JP" w:eastAsia="ja-JP"/>
        </w:rPr>
        <w:t>日間の取り消し期間が過ぎてから初回のサブスクリプションを中止することにした場合、サブスクリプション期間のクレジットまたは払い戻しは受けられません。</w:t>
      </w:r>
    </w:p>
    <w:p w:rsidR="000F006D" w:rsidRPr="00CA52C7" w:rsidRDefault="00FC284A">
      <w:pPr>
        <w:rPr>
          <w:rFonts w:ascii="メイリオ" w:eastAsia="メイリオ" w:hAnsi="メイリオ"/>
          <w:b/>
          <w:lang w:eastAsia="ja-JP"/>
        </w:rPr>
      </w:pPr>
      <w:r w:rsidRPr="00FC284A">
        <w:rPr>
          <w:rFonts w:ascii="メイリオ" w:eastAsia="メイリオ" w:hAnsi="メイリオ" w:hint="eastAsia"/>
          <w:b/>
          <w:lang w:val="ja-JP" w:eastAsia="ja-JP"/>
        </w:rPr>
        <w:t>初回更新以降のサブスクリプション期間の取り消しポリシー</w:t>
      </w:r>
    </w:p>
    <w:p w:rsidR="000F006D" w:rsidRPr="00CA52C7" w:rsidRDefault="00FC284A" w:rsidP="00BF180D">
      <w:pPr>
        <w:rPr>
          <w:rFonts w:ascii="メイリオ" w:eastAsia="メイリオ" w:hAnsi="メイリオ"/>
          <w:lang w:eastAsia="ja-JP"/>
        </w:rPr>
      </w:pPr>
      <w:r w:rsidRPr="00FC284A">
        <w:rPr>
          <w:rFonts w:ascii="メイリオ" w:eastAsia="メイリオ" w:hAnsi="メイリオ" w:hint="eastAsia"/>
          <w:lang w:val="ja-JP" w:eastAsia="ja-JP"/>
        </w:rPr>
        <w:t>初回のサブスクリプション期間を更新した後は、</w:t>
      </w:r>
      <w:r w:rsidRPr="00FC284A">
        <w:rPr>
          <w:rFonts w:ascii="メイリオ" w:eastAsia="メイリオ" w:hAnsi="メイリオ"/>
          <w:lang w:val="ja-JP" w:eastAsia="ja-JP"/>
        </w:rPr>
        <w:t xml:space="preserve">1 </w:t>
      </w:r>
      <w:r w:rsidRPr="00FC284A">
        <w:rPr>
          <w:rFonts w:ascii="メイリオ" w:eastAsia="メイリオ" w:hAnsi="メイリオ" w:hint="eastAsia"/>
          <w:lang w:val="ja-JP" w:eastAsia="ja-JP"/>
        </w:rPr>
        <w:t>か月前までに通知すれば、いつでも取り消すことができます。通知した当月の残りと翌月は引き続きサービスを利用でき、その期間は料金が発生します。</w:t>
      </w:r>
    </w:p>
    <w:p w:rsidR="000F006D" w:rsidRPr="00CA52C7" w:rsidRDefault="00FC284A">
      <w:pPr>
        <w:pStyle w:val="2"/>
        <w:rPr>
          <w:rFonts w:ascii="メイリオ" w:eastAsia="メイリオ" w:hAnsi="メイリオ"/>
          <w:lang w:eastAsia="ja-JP"/>
        </w:rPr>
      </w:pPr>
      <w:r w:rsidRPr="00FC284A">
        <w:rPr>
          <w:rFonts w:ascii="メイリオ" w:eastAsia="メイリオ" w:hAnsi="メイリオ" w:hint="eastAsia"/>
          <w:lang w:val="ja-JP" w:eastAsia="ja-JP"/>
        </w:rPr>
        <w:t>サポート</w:t>
      </w:r>
    </w:p>
    <w:p w:rsidR="000F006D" w:rsidRPr="00CA52C7" w:rsidRDefault="00FC284A">
      <w:pPr>
        <w:spacing w:after="0"/>
        <w:rPr>
          <w:rFonts w:ascii="メイリオ" w:eastAsia="メイリオ" w:hAnsi="メイリオ"/>
          <w:lang w:eastAsia="ja-JP"/>
        </w:rPr>
      </w:pPr>
      <w:r w:rsidRPr="00FC284A">
        <w:rPr>
          <w:rFonts w:ascii="メイリオ" w:eastAsia="メイリオ" w:hAnsi="メイリオ" w:hint="eastAsia"/>
          <w:lang w:val="ja-JP" w:eastAsia="ja-JP"/>
        </w:rPr>
        <w:t>サポートは、</w:t>
      </w:r>
      <w:r>
        <w:rPr>
          <w:rFonts w:ascii="メイリオ" w:eastAsia="メイリオ" w:hAnsi="メイリオ"/>
        </w:rPr>
        <w:fldChar w:fldCharType="begin"/>
      </w:r>
      <w:r w:rsidR="00F66898">
        <w:rPr>
          <w:rFonts w:ascii="メイリオ" w:eastAsia="メイリオ" w:hAnsi="メイリオ"/>
          <w:lang w:eastAsia="ja-JP"/>
        </w:rPr>
        <w:instrText xml:space="preserve"> HYPERLINK "</w:instrText>
      </w:r>
      <w:r w:rsidR="00F66898" w:rsidRPr="00F66898">
        <w:rPr>
          <w:rFonts w:ascii="メイリオ" w:eastAsia="メイリオ" w:hAnsi="メイリオ"/>
          <w:lang w:eastAsia="ja-JP"/>
        </w:rPr>
        <w:instrText>https://mocp.microsoftonline.com/Site/Support.aspx</w:instrText>
      </w:r>
      <w:r w:rsidR="00F66898">
        <w:rPr>
          <w:rFonts w:ascii="メイリオ" w:eastAsia="メイリオ" w:hAnsi="メイリオ"/>
          <w:lang w:eastAsia="ja-JP"/>
        </w:rPr>
        <w:instrText xml:space="preserve">" </w:instrText>
      </w:r>
      <w:r>
        <w:rPr>
          <w:rFonts w:ascii="メイリオ" w:eastAsia="メイリオ" w:hAnsi="メイリオ"/>
        </w:rPr>
        <w:fldChar w:fldCharType="separate"/>
      </w:r>
      <w:r w:rsidR="00F66898" w:rsidRPr="001E120C">
        <w:rPr>
          <w:rStyle w:val="ab"/>
          <w:rFonts w:ascii="メイリオ" w:eastAsia="メイリオ" w:hAnsi="メイリオ"/>
          <w:lang w:eastAsia="ja-JP"/>
        </w:rPr>
        <w:t>https://mocp.microsoftonline.com/Site/Support.aspx</w:t>
      </w:r>
      <w:r>
        <w:rPr>
          <w:rFonts w:ascii="メイリオ" w:eastAsia="メイリオ" w:hAnsi="メイリオ"/>
        </w:rPr>
        <w:fldChar w:fldCharType="end"/>
      </w:r>
      <w:r w:rsidR="00F66898">
        <w:rPr>
          <w:rFonts w:ascii="メイリオ" w:eastAsia="メイリオ" w:hAnsi="メイリオ" w:hint="eastAsia"/>
          <w:lang w:eastAsia="ja-JP"/>
        </w:rPr>
        <w:t xml:space="preserve"> </w:t>
      </w:r>
      <w:r w:rsidRPr="00FC284A">
        <w:rPr>
          <w:rFonts w:ascii="メイリオ" w:eastAsia="メイリオ" w:hAnsi="メイリオ" w:hint="eastAsia"/>
          <w:lang w:val="ja-JP" w:eastAsia="ja-JP"/>
        </w:rPr>
        <w:t>で提供されます。このサイトでサービス</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リクエストを送信するか、顧客サポート担当者に問い合わせることができます。</w:t>
      </w:r>
    </w:p>
    <w:p w:rsidR="000F006D" w:rsidRPr="00CA52C7" w:rsidRDefault="000F006D">
      <w:pPr>
        <w:rPr>
          <w:rFonts w:ascii="メイリオ" w:eastAsia="メイリオ" w:hAnsi="メイリオ"/>
          <w:lang w:eastAsia="ja-JP"/>
        </w:rPr>
      </w:pPr>
    </w:p>
    <w:p w:rsidR="00BF180D" w:rsidRDefault="00BF180D">
      <w:pPr>
        <w:spacing w:after="0"/>
        <w:rPr>
          <w:rFonts w:ascii="メイリオ" w:eastAsia="メイリオ" w:hAnsi="メイリオ" w:cs="Arial"/>
          <w:b/>
          <w:bCs/>
          <w:caps/>
          <w:color w:val="4F81BD"/>
          <w:kern w:val="32"/>
          <w:sz w:val="32"/>
          <w:szCs w:val="32"/>
          <w:lang w:val="ja-JP"/>
        </w:rPr>
      </w:pPr>
      <w:r>
        <w:rPr>
          <w:rFonts w:ascii="メイリオ" w:eastAsia="メイリオ" w:hAnsi="メイリオ"/>
          <w:lang w:val="ja-JP"/>
        </w:rPr>
        <w:br w:type="page"/>
      </w:r>
    </w:p>
    <w:p w:rsidR="000F006D" w:rsidRPr="00CA52C7" w:rsidRDefault="00FC284A">
      <w:pPr>
        <w:pStyle w:val="1"/>
        <w:rPr>
          <w:rFonts w:ascii="メイリオ" w:eastAsia="メイリオ" w:hAnsi="メイリオ"/>
        </w:rPr>
      </w:pPr>
      <w:proofErr w:type="spellStart"/>
      <w:r w:rsidRPr="00FC284A">
        <w:rPr>
          <w:rFonts w:ascii="メイリオ" w:eastAsia="メイリオ" w:hAnsi="メイリオ" w:hint="eastAsia"/>
          <w:lang w:val="ja-JP"/>
        </w:rPr>
        <w:lastRenderedPageBreak/>
        <w:t>詳細情報</w:t>
      </w:r>
      <w:proofErr w:type="spellEnd"/>
    </w:p>
    <w:p w:rsidR="000F006D" w:rsidRPr="00CA52C7" w:rsidRDefault="00FC284A">
      <w:pPr>
        <w:pStyle w:val="a"/>
        <w:numPr>
          <w:ilvl w:val="0"/>
          <w:numId w:val="15"/>
        </w:numPr>
        <w:rPr>
          <w:rFonts w:ascii="メイリオ" w:eastAsia="メイリオ" w:hAnsi="メイリオ"/>
        </w:rPr>
      </w:pPr>
      <w:r w:rsidRPr="00FC284A">
        <w:rPr>
          <w:rFonts w:ascii="メイリオ" w:eastAsia="メイリオ" w:hAnsi="メイリオ"/>
        </w:rPr>
        <w:t xml:space="preserve">Online Services </w:t>
      </w:r>
      <w:r w:rsidRPr="00FC284A">
        <w:rPr>
          <w:rFonts w:ascii="メイリオ" w:eastAsia="メイリオ" w:hAnsi="メイリオ" w:hint="eastAsia"/>
          <w:lang w:val="ja-JP"/>
        </w:rPr>
        <w:t>のライセンスについては、</w:t>
      </w:r>
      <w:hyperlink r:id="rId21" w:history="1">
        <w:r w:rsidR="003C07BB" w:rsidRPr="000E5106">
          <w:rPr>
            <w:rStyle w:val="ab"/>
            <w:rFonts w:ascii="メイリオ" w:eastAsia="メイリオ" w:hAnsi="メイリオ" w:cs="Segoe UI"/>
          </w:rPr>
          <w:t>http://www.microsoft.com/japan/licensing/brief/default.mspx</w:t>
        </w:r>
      </w:hyperlink>
      <w:r w:rsidR="003C07BB">
        <w:rPr>
          <w:rFonts w:ascii="メイリオ" w:eastAsia="メイリオ" w:hAnsi="メイリオ" w:hint="eastAsia"/>
          <w:lang w:eastAsia="ja-JP"/>
        </w:rPr>
        <w:t xml:space="preserve"> </w:t>
      </w:r>
      <w:proofErr w:type="spellStart"/>
      <w:r w:rsidRPr="00FC284A">
        <w:rPr>
          <w:rFonts w:ascii="メイリオ" w:eastAsia="メイリオ" w:hAnsi="メイリオ" w:hint="eastAsia"/>
          <w:lang w:val="ja-JP"/>
        </w:rPr>
        <w:t>を参照してください</w:t>
      </w:r>
      <w:proofErr w:type="spellEnd"/>
      <w:r w:rsidRPr="00FC284A">
        <w:rPr>
          <w:rFonts w:ascii="メイリオ" w:eastAsia="メイリオ" w:hAnsi="メイリオ" w:hint="eastAsia"/>
          <w:lang w:val="ja-JP"/>
        </w:rPr>
        <w:t>。</w:t>
      </w:r>
    </w:p>
    <w:p w:rsidR="000F006D" w:rsidRPr="00CA52C7" w:rsidRDefault="00FC284A">
      <w:pPr>
        <w:pStyle w:val="a"/>
        <w:numPr>
          <w:ilvl w:val="0"/>
          <w:numId w:val="15"/>
        </w:numPr>
        <w:rPr>
          <w:rFonts w:ascii="メイリオ" w:eastAsia="メイリオ" w:hAnsi="メイリオ"/>
        </w:rPr>
      </w:pPr>
      <w:r w:rsidRPr="00FC284A">
        <w:rPr>
          <w:rFonts w:ascii="メイリオ" w:eastAsia="メイリオ" w:hAnsi="メイリオ"/>
        </w:rPr>
        <w:t xml:space="preserve">Microsoft Online Subscription Program </w:t>
      </w:r>
      <w:proofErr w:type="spellStart"/>
      <w:r w:rsidRPr="00FC284A">
        <w:rPr>
          <w:rFonts w:ascii="メイリオ" w:eastAsia="メイリオ" w:hAnsi="メイリオ" w:hint="eastAsia"/>
          <w:lang w:val="ja-JP"/>
        </w:rPr>
        <w:t>から購入できる</w:t>
      </w:r>
      <w:proofErr w:type="spellEnd"/>
      <w:r w:rsidRPr="00FC284A">
        <w:rPr>
          <w:rFonts w:ascii="メイリオ" w:eastAsia="メイリオ" w:hAnsi="メイリオ"/>
        </w:rPr>
        <w:t xml:space="preserve"> Online Services </w:t>
      </w:r>
      <w:proofErr w:type="spellStart"/>
      <w:r w:rsidRPr="00FC284A">
        <w:rPr>
          <w:rFonts w:ascii="メイリオ" w:eastAsia="メイリオ" w:hAnsi="メイリオ" w:hint="eastAsia"/>
          <w:lang w:val="ja-JP"/>
        </w:rPr>
        <w:t>については、</w:t>
      </w:r>
      <w:r w:rsidR="003C07BB" w:rsidRPr="003C07BB">
        <w:rPr>
          <w:rFonts w:ascii="メイリオ" w:eastAsia="メイリオ" w:hAnsi="メイリオ"/>
        </w:rPr>
        <w:t>http</w:t>
      </w:r>
      <w:proofErr w:type="spellEnd"/>
      <w:r w:rsidR="003C07BB" w:rsidRPr="003C07BB">
        <w:rPr>
          <w:rFonts w:ascii="メイリオ" w:eastAsia="メイリオ" w:hAnsi="メイリオ"/>
        </w:rPr>
        <w:t>://www.microsoft.com/japan/online/default.mspx</w:t>
      </w:r>
      <w:r w:rsidRPr="00FC284A">
        <w:rPr>
          <w:rFonts w:ascii="メイリオ" w:eastAsia="メイリオ" w:hAnsi="メイリオ"/>
        </w:rPr>
        <w:t xml:space="preserve"> </w:t>
      </w:r>
      <w:proofErr w:type="spellStart"/>
      <w:r w:rsidRPr="00FC284A">
        <w:rPr>
          <w:rFonts w:ascii="メイリオ" w:eastAsia="メイリオ" w:hAnsi="メイリオ" w:hint="eastAsia"/>
          <w:lang w:val="ja-JP"/>
        </w:rPr>
        <w:t>を参照してください</w:t>
      </w:r>
      <w:proofErr w:type="spellEnd"/>
      <w:r w:rsidRPr="00FC284A">
        <w:rPr>
          <w:rFonts w:ascii="メイリオ" w:eastAsia="メイリオ" w:hAnsi="メイリオ" w:hint="eastAsia"/>
          <w:lang w:val="ja-JP"/>
        </w:rPr>
        <w:t>。</w:t>
      </w:r>
    </w:p>
    <w:p w:rsidR="000F006D" w:rsidRPr="00CA52C7" w:rsidRDefault="00FC284A">
      <w:pPr>
        <w:pStyle w:val="a"/>
        <w:numPr>
          <w:ilvl w:val="0"/>
          <w:numId w:val="15"/>
        </w:numPr>
        <w:rPr>
          <w:rFonts w:ascii="メイリオ" w:eastAsia="メイリオ" w:hAnsi="メイリオ"/>
          <w:lang w:eastAsia="ja-JP"/>
        </w:rPr>
      </w:pPr>
      <w:r w:rsidRPr="00FC284A">
        <w:rPr>
          <w:rFonts w:ascii="メイリオ" w:eastAsia="メイリオ" w:hAnsi="メイリオ" w:hint="eastAsia"/>
          <w:lang w:val="ja-JP" w:eastAsia="ja-JP"/>
        </w:rPr>
        <w:t>他のボリューム</w:t>
      </w:r>
      <w:r w:rsidRPr="00FC284A">
        <w:rPr>
          <w:rFonts w:ascii="メイリオ" w:eastAsia="メイリオ" w:hAnsi="メイリオ"/>
          <w:lang w:val="ja-JP" w:eastAsia="ja-JP"/>
        </w:rPr>
        <w:t xml:space="preserve"> </w:t>
      </w:r>
      <w:r w:rsidRPr="00FC284A">
        <w:rPr>
          <w:rFonts w:ascii="メイリオ" w:eastAsia="メイリオ" w:hAnsi="メイリオ" w:hint="eastAsia"/>
          <w:lang w:val="ja-JP" w:eastAsia="ja-JP"/>
        </w:rPr>
        <w:t>ライセンス契約を介して</w:t>
      </w:r>
      <w:r w:rsidRPr="00FC284A">
        <w:rPr>
          <w:rFonts w:ascii="メイリオ" w:eastAsia="メイリオ" w:hAnsi="メイリオ"/>
          <w:lang w:val="ja-JP" w:eastAsia="ja-JP"/>
        </w:rPr>
        <w:t xml:space="preserve"> MOSP </w:t>
      </w:r>
      <w:r w:rsidRPr="00FC284A">
        <w:rPr>
          <w:rFonts w:ascii="メイリオ" w:eastAsia="メイリオ" w:hAnsi="メイリオ" w:hint="eastAsia"/>
          <w:lang w:val="ja-JP" w:eastAsia="ja-JP"/>
        </w:rPr>
        <w:t>以外の</w:t>
      </w:r>
      <w:r w:rsidRPr="00FC284A">
        <w:rPr>
          <w:rFonts w:ascii="メイリオ" w:eastAsia="メイリオ" w:hAnsi="メイリオ"/>
          <w:lang w:val="ja-JP" w:eastAsia="ja-JP"/>
        </w:rPr>
        <w:t xml:space="preserve"> Online Services </w:t>
      </w:r>
      <w:r w:rsidRPr="00FC284A">
        <w:rPr>
          <w:rFonts w:ascii="メイリオ" w:eastAsia="メイリオ" w:hAnsi="メイリオ" w:hint="eastAsia"/>
          <w:lang w:val="ja-JP" w:eastAsia="ja-JP"/>
        </w:rPr>
        <w:t>を購入する方法については、</w:t>
      </w:r>
      <w:hyperlink r:id="rId22" w:history="1">
        <w:r w:rsidRPr="00FC284A">
          <w:rPr>
            <w:rStyle w:val="ab"/>
            <w:rFonts w:ascii="メイリオ" w:eastAsia="メイリオ" w:hAnsi="メイリオ"/>
            <w:lang w:val="ja-JP" w:eastAsia="ja-JP"/>
          </w:rPr>
          <w:t xml:space="preserve">Online Services </w:t>
        </w:r>
        <w:r w:rsidRPr="00FC284A">
          <w:rPr>
            <w:rStyle w:val="ab"/>
            <w:rFonts w:ascii="メイリオ" w:eastAsia="メイリオ" w:hAnsi="メイリオ" w:hint="eastAsia"/>
            <w:lang w:val="ja-JP" w:eastAsia="ja-JP"/>
          </w:rPr>
          <w:t>ボリューム</w:t>
        </w:r>
        <w:r w:rsidRPr="00FC284A">
          <w:rPr>
            <w:rStyle w:val="ab"/>
            <w:rFonts w:ascii="メイリオ" w:eastAsia="メイリオ" w:hAnsi="メイリオ"/>
            <w:lang w:val="ja-JP" w:eastAsia="ja-JP"/>
          </w:rPr>
          <w:t xml:space="preserve"> </w:t>
        </w:r>
        <w:r w:rsidRPr="00FC284A">
          <w:rPr>
            <w:rStyle w:val="ab"/>
            <w:rFonts w:ascii="メイリオ" w:eastAsia="メイリオ" w:hAnsi="メイリオ" w:hint="eastAsia"/>
            <w:lang w:val="ja-JP" w:eastAsia="ja-JP"/>
          </w:rPr>
          <w:t>ライセンスに関するガイド</w:t>
        </w:r>
      </w:hyperlink>
      <w:r w:rsidRPr="00FC284A">
        <w:rPr>
          <w:rFonts w:ascii="メイリオ" w:eastAsia="メイリオ" w:hAnsi="メイリオ" w:hint="eastAsia"/>
          <w:lang w:val="ja-JP" w:eastAsia="ja-JP"/>
        </w:rPr>
        <w:t>を参照してください。</w:t>
      </w:r>
    </w:p>
    <w:p w:rsidR="000F006D" w:rsidRPr="00CA52C7" w:rsidRDefault="000F006D">
      <w:pPr>
        <w:tabs>
          <w:tab w:val="left" w:pos="6480"/>
        </w:tabs>
        <w:rPr>
          <w:rFonts w:ascii="メイリオ" w:eastAsia="メイリオ" w:hAnsi="メイリオ"/>
          <w:sz w:val="18"/>
          <w:lang w:eastAsia="ja-JP"/>
        </w:rPr>
      </w:pPr>
    </w:p>
    <w:p w:rsidR="000F006D" w:rsidRPr="00CA52C7" w:rsidRDefault="00FC284A">
      <w:pPr>
        <w:rPr>
          <w:rFonts w:ascii="メイリオ" w:eastAsia="メイリオ" w:hAnsi="メイリオ" w:cs="Arial"/>
          <w:szCs w:val="20"/>
        </w:rPr>
      </w:pPr>
      <w:r w:rsidRPr="00FC284A">
        <w:rPr>
          <w:rFonts w:ascii="メイリオ" w:eastAsia="メイリオ" w:hAnsi="メイリオ"/>
        </w:rPr>
        <w:t xml:space="preserve">© 2009 Microsoft Corporation. All rights reserved. </w:t>
      </w:r>
    </w:p>
    <w:p w:rsidR="000F006D" w:rsidRPr="00CA52C7" w:rsidRDefault="00FC284A">
      <w:pPr>
        <w:rPr>
          <w:rFonts w:ascii="メイリオ" w:eastAsia="メイリオ" w:hAnsi="メイリオ"/>
          <w:lang w:eastAsia="ja-JP"/>
        </w:rPr>
      </w:pPr>
      <w:r w:rsidRPr="00FC284A">
        <w:rPr>
          <w:rFonts w:ascii="メイリオ" w:eastAsia="メイリオ" w:hAnsi="メイリオ" w:cs="MS Mincho" w:hint="eastAsia"/>
          <w:szCs w:val="20"/>
          <w:lang w:val="ja-JP" w:eastAsia="ja-JP"/>
        </w:rPr>
        <w:t>このドキュメントに記載された内容は情報提供のみを目的としており、</w:t>
      </w:r>
      <w:r w:rsidRPr="00FC284A">
        <w:rPr>
          <w:rFonts w:ascii="メイリオ" w:eastAsia="メイリオ" w:hAnsi="メイリオ" w:hint="eastAsia"/>
          <w:lang w:val="ja-JP" w:eastAsia="ja-JP"/>
        </w:rPr>
        <w:t>明示または黙示にかかわらず、これらの情報についてマイクロソフトはいかなる責任も負わないものとします。</w:t>
      </w:r>
    </w:p>
    <w:p w:rsidR="000F006D" w:rsidRPr="00CA52C7" w:rsidRDefault="00FC284A">
      <w:pPr>
        <w:rPr>
          <w:rFonts w:ascii="メイリオ" w:eastAsia="メイリオ" w:hAnsi="メイリオ"/>
          <w:lang w:eastAsia="ja-JP"/>
        </w:rPr>
      </w:pPr>
      <w:r w:rsidRPr="00FC284A">
        <w:rPr>
          <w:rFonts w:ascii="メイリオ" w:eastAsia="メイリオ" w:hAnsi="メイリオ" w:hint="eastAsia"/>
          <w:lang w:val="ja-JP" w:eastAsia="ja-JP"/>
        </w:rPr>
        <w:t>この資料は、情報の提供のみを目的としています。</w:t>
      </w:r>
      <w:r w:rsidRPr="00FC284A">
        <w:rPr>
          <w:rFonts w:ascii="メイリオ" w:eastAsia="メイリオ" w:hAnsi="メイリオ" w:cs="MS Mincho" w:hint="eastAsia"/>
          <w:szCs w:val="20"/>
          <w:lang w:eastAsia="ja-JP"/>
        </w:rPr>
        <w:t>マイクロソフトのボリューム</w:t>
      </w:r>
      <w:r w:rsidRPr="00FC284A">
        <w:rPr>
          <w:rFonts w:ascii="メイリオ" w:eastAsia="メイリオ" w:hAnsi="メイリオ" w:cs="MS Mincho"/>
          <w:szCs w:val="20"/>
          <w:lang w:val="ja-JP" w:eastAsia="ja-JP"/>
        </w:rPr>
        <w:t xml:space="preserve"> </w:t>
      </w:r>
      <w:r w:rsidRPr="00FC284A">
        <w:rPr>
          <w:rFonts w:ascii="メイリオ" w:eastAsia="メイリオ" w:hAnsi="メイリオ" w:cs="MS Mincho" w:hint="eastAsia"/>
          <w:szCs w:val="20"/>
          <w:lang w:eastAsia="ja-JP"/>
        </w:rPr>
        <w:t>ライセンス</w:t>
      </w:r>
      <w:r w:rsidRPr="00FC284A">
        <w:rPr>
          <w:rFonts w:ascii="メイリオ" w:eastAsia="メイリオ" w:hAnsi="メイリオ" w:cs="MS Mincho"/>
          <w:szCs w:val="20"/>
          <w:lang w:val="ja-JP" w:eastAsia="ja-JP"/>
        </w:rPr>
        <w:t xml:space="preserve"> </w:t>
      </w:r>
      <w:r w:rsidRPr="00FC284A">
        <w:rPr>
          <w:rFonts w:ascii="メイリオ" w:eastAsia="メイリオ" w:hAnsi="メイリオ" w:cs="MS Mincho" w:hint="eastAsia"/>
          <w:szCs w:val="20"/>
          <w:lang w:eastAsia="ja-JP"/>
        </w:rPr>
        <w:t>プログラムにおける権利と義務の詳細については、ボリューム</w:t>
      </w:r>
      <w:r w:rsidRPr="00FC284A">
        <w:rPr>
          <w:rFonts w:ascii="メイリオ" w:eastAsia="メイリオ" w:hAnsi="メイリオ" w:cs="MS Mincho"/>
          <w:szCs w:val="20"/>
          <w:lang w:val="ja-JP" w:eastAsia="ja-JP"/>
        </w:rPr>
        <w:t xml:space="preserve"> </w:t>
      </w:r>
      <w:r w:rsidRPr="00FC284A">
        <w:rPr>
          <w:rFonts w:ascii="メイリオ" w:eastAsia="メイリオ" w:hAnsi="メイリオ" w:cs="MS Mincho" w:hint="eastAsia"/>
          <w:szCs w:val="20"/>
          <w:lang w:eastAsia="ja-JP"/>
        </w:rPr>
        <w:t>ライセンス契約を参照してください</w:t>
      </w:r>
      <w:r w:rsidRPr="00FC284A">
        <w:rPr>
          <w:rFonts w:ascii="メイリオ" w:eastAsia="メイリオ" w:hAnsi="メイリオ" w:hint="eastAsia"/>
          <w:lang w:val="ja-JP" w:eastAsia="ja-JP"/>
        </w:rPr>
        <w:t>。</w:t>
      </w:r>
      <w:r w:rsidRPr="00FC284A">
        <w:rPr>
          <w:rFonts w:ascii="メイリオ" w:eastAsia="メイリオ" w:hAnsi="メイリオ" w:cs="MS Mincho" w:hint="eastAsia"/>
          <w:szCs w:val="20"/>
          <w:lang w:val="ja-JP" w:eastAsia="ja-JP"/>
        </w:rPr>
        <w:t>マイクロソフトのソフトウェアは許諾されるもので、販売されるものではありません</w:t>
      </w:r>
      <w:r w:rsidRPr="00FC284A">
        <w:rPr>
          <w:rFonts w:ascii="メイリオ" w:eastAsia="メイリオ" w:hAnsi="メイリオ" w:hint="eastAsia"/>
          <w:lang w:val="ja-JP" w:eastAsia="ja-JP"/>
        </w:rPr>
        <w:t>。マイクロソフトのソフトウェアおよびサービスの使用効果は、お客様ごとに異なります。</w:t>
      </w:r>
    </w:p>
    <w:p w:rsidR="000F006D" w:rsidRPr="00CA52C7" w:rsidRDefault="00FC284A">
      <w:pPr>
        <w:rPr>
          <w:rFonts w:ascii="メイリオ" w:eastAsia="メイリオ" w:hAnsi="メイリオ"/>
          <w:lang w:eastAsia="ja-JP"/>
        </w:rPr>
      </w:pPr>
      <w:r w:rsidRPr="00FC284A">
        <w:rPr>
          <w:rFonts w:ascii="メイリオ" w:eastAsia="メイリオ" w:hAnsi="メイリオ" w:hint="eastAsia"/>
          <w:lang w:val="ja-JP" w:eastAsia="ja-JP"/>
        </w:rPr>
        <w:t>このドキュメントの内容は将来変更されることがあります。最新バージョンについては、</w:t>
      </w:r>
      <w:hyperlink r:id="rId23" w:history="1">
        <w:r w:rsidRPr="00FC284A">
          <w:rPr>
            <w:rStyle w:val="ab"/>
            <w:rFonts w:ascii="メイリオ" w:eastAsia="メイリオ" w:hAnsi="メイリオ"/>
            <w:lang w:val="ja-JP" w:eastAsia="ja-JP"/>
          </w:rPr>
          <w:t>www.microsoft.com/</w:t>
        </w:r>
        <w:r>
          <w:rPr>
            <w:rStyle w:val="ab"/>
            <w:rFonts w:ascii="メイリオ" w:eastAsia="メイリオ" w:hAnsi="メイリオ"/>
            <w:lang w:val="ja-JP" w:eastAsia="ja-JP"/>
          </w:rPr>
          <w:t>japan/</w:t>
        </w:r>
        <w:r w:rsidRPr="00FC284A">
          <w:rPr>
            <w:rStyle w:val="ab"/>
            <w:rFonts w:ascii="メイリオ" w:eastAsia="メイリオ" w:hAnsi="メイリオ"/>
            <w:lang w:val="ja-JP" w:eastAsia="ja-JP"/>
          </w:rPr>
          <w:t>online</w:t>
        </w:r>
      </w:hyperlink>
      <w:r w:rsidRPr="00FC284A">
        <w:rPr>
          <w:rFonts w:ascii="メイリオ" w:eastAsia="メイリオ" w:hAnsi="メイリオ"/>
          <w:color w:val="FF0000"/>
          <w:lang w:val="ja-JP" w:eastAsia="ja-JP"/>
        </w:rPr>
        <w:t xml:space="preserve"> </w:t>
      </w:r>
      <w:r w:rsidRPr="00FC284A">
        <w:rPr>
          <w:rFonts w:ascii="メイリオ" w:eastAsia="メイリオ" w:hAnsi="メイリオ" w:hint="eastAsia"/>
          <w:lang w:val="ja-JP" w:eastAsia="ja-JP"/>
        </w:rPr>
        <w:t>を参照してください。</w:t>
      </w:r>
    </w:p>
    <w:sectPr w:rsidR="000F006D" w:rsidRPr="00CA52C7" w:rsidSect="000F006D">
      <w:headerReference w:type="default" r:id="rId24"/>
      <w:footerReference w:type="default" r:id="rId25"/>
      <w:headerReference w:type="first" r:id="rId26"/>
      <w:footerReference w:type="first" r:id="rId27"/>
      <w:type w:val="continuous"/>
      <w:pgSz w:w="12240" w:h="15840"/>
      <w:pgMar w:top="1440" w:right="1440" w:bottom="1440" w:left="1440" w:header="432" w:footer="61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006D" w:rsidRDefault="000F006D">
      <w:r>
        <w:separator/>
      </w:r>
    </w:p>
  </w:endnote>
  <w:endnote w:type="continuationSeparator" w:id="1">
    <w:p w:rsidR="000F006D" w:rsidRDefault="000F00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keley">
    <w:panose1 w:val="00000000000000000000"/>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MS Gothic">
    <w:altName w:val="Times New Roman"/>
    <w:panose1 w:val="00000000000000000000"/>
    <w:charset w:val="00"/>
    <w:family w:val="roman"/>
    <w:notTrueType/>
    <w:pitch w:val="default"/>
    <w:sig w:usb0="00000000" w:usb1="00000000" w:usb2="00000000" w:usb3="00000000" w:csb0="00000000" w:csb1="00000000"/>
  </w:font>
  <w:font w:name="Segoe UI">
    <w:altName w:val="Segoe"/>
    <w:panose1 w:val="020B0502040204020203"/>
    <w:charset w:val="00"/>
    <w:family w:val="swiss"/>
    <w:pitch w:val="variable"/>
    <w:sig w:usb0="E00022FF" w:usb1="C000205B" w:usb2="00000009" w:usb3="00000000" w:csb0="000001DF" w:csb1="00000000"/>
  </w:font>
  <w:font w:name="メイリオ">
    <w:panose1 w:val="020B0604030504040204"/>
    <w:charset w:val="80"/>
    <w:family w:val="modern"/>
    <w:pitch w:val="variable"/>
    <w:sig w:usb0="E00002FF" w:usb1="6AC7FFFF" w:usb2="00000012" w:usb3="00000000" w:csb0="00020009" w:csb1="00000000"/>
  </w:font>
  <w:font w:name="Segoe-Semibold">
    <w:altName w:val="Times New Roman"/>
    <w:panose1 w:val="00000000000000000000"/>
    <w:charset w:val="4D"/>
    <w:family w:val="auto"/>
    <w:notTrueType/>
    <w:pitch w:val="default"/>
    <w:sig w:usb0="00000003" w:usb1="00000000" w:usb2="00000000" w:usb3="00000000" w:csb0="00000001" w:csb1="00000000"/>
  </w:font>
  <w:font w:name="Segoe-Light">
    <w:panose1 w:val="00000000000000000000"/>
    <w:charset w:val="00"/>
    <w:family w:val="auto"/>
    <w:notTrueType/>
    <w:pitch w:val="default"/>
    <w:sig w:usb0="00000003" w:usb1="00000000" w:usb2="00000000" w:usb3="00000000" w:csb0="00000001" w:csb1="00000000"/>
  </w:font>
  <w:font w:name="MS Mincho">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6D" w:rsidRDefault="00CA52C7">
    <w:pPr>
      <w:pStyle w:val="a6"/>
      <w:tabs>
        <w:tab w:val="clear" w:pos="4320"/>
        <w:tab w:val="clear" w:pos="8640"/>
        <w:tab w:val="right" w:pos="9360"/>
      </w:tabs>
      <w:rPr>
        <w:color w:val="808080"/>
        <w:szCs w:val="18"/>
      </w:rPr>
    </w:pPr>
    <w:r>
      <w:rPr>
        <w:noProof/>
        <w:lang w:eastAsia="ja-JP"/>
      </w:rPr>
      <w:drawing>
        <wp:anchor distT="0" distB="0" distL="114300" distR="114300" simplePos="0" relativeHeight="251658240" behindDoc="1" locked="0" layoutInCell="1" allowOverlap="1">
          <wp:simplePos x="0" y="0"/>
          <wp:positionH relativeFrom="column">
            <wp:posOffset>-914400</wp:posOffset>
          </wp:positionH>
          <wp:positionV relativeFrom="paragraph">
            <wp:posOffset>238760</wp:posOffset>
          </wp:positionV>
          <wp:extent cx="7772400" cy="361950"/>
          <wp:effectExtent l="19050" t="0" r="0" b="0"/>
          <wp:wrapNone/>
          <wp:docPr id="2" name="図 2" descr="Customer_DataSheet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omer_DataSheet_Footer.png"/>
                  <pic:cNvPicPr>
                    <a:picLocks noChangeAspect="1" noChangeArrowheads="1"/>
                  </pic:cNvPicPr>
                </pic:nvPicPr>
                <pic:blipFill>
                  <a:blip r:embed="rId1"/>
                  <a:srcRect/>
                  <a:stretch>
                    <a:fillRect/>
                  </a:stretch>
                </pic:blipFill>
                <pic:spPr bwMode="auto">
                  <a:xfrm>
                    <a:off x="0" y="0"/>
                    <a:ext cx="7772400" cy="361950"/>
                  </a:xfrm>
                  <a:prstGeom prst="rect">
                    <a:avLst/>
                  </a:prstGeom>
                  <a:noFill/>
                </pic:spPr>
              </pic:pic>
            </a:graphicData>
          </a:graphic>
        </wp:anchor>
      </w:drawing>
    </w:r>
    <w:r w:rsidR="00FC284A">
      <w:rPr>
        <w:rStyle w:val="aa"/>
        <w:color w:val="808080"/>
        <w:sz w:val="18"/>
        <w:szCs w:val="18"/>
      </w:rPr>
      <w:fldChar w:fldCharType="begin"/>
    </w:r>
    <w:r w:rsidR="000F006D">
      <w:rPr>
        <w:rStyle w:val="aa"/>
        <w:color w:val="808080"/>
        <w:sz w:val="18"/>
        <w:szCs w:val="18"/>
      </w:rPr>
      <w:instrText xml:space="preserve"> PAGE </w:instrText>
    </w:r>
    <w:r w:rsidR="00FC284A">
      <w:rPr>
        <w:rStyle w:val="aa"/>
        <w:color w:val="808080"/>
        <w:sz w:val="18"/>
        <w:szCs w:val="18"/>
      </w:rPr>
      <w:fldChar w:fldCharType="separate"/>
    </w:r>
    <w:r w:rsidR="00367410">
      <w:rPr>
        <w:rStyle w:val="aa"/>
        <w:noProof/>
        <w:color w:val="808080"/>
        <w:sz w:val="18"/>
        <w:szCs w:val="18"/>
      </w:rPr>
      <w:t>4</w:t>
    </w:r>
    <w:r w:rsidR="00FC284A">
      <w:rPr>
        <w:rStyle w:val="aa"/>
        <w:color w:val="808080"/>
        <w:sz w:val="18"/>
        <w:szCs w:val="18"/>
      </w:rPr>
      <w:fldChar w:fldCharType="end"/>
    </w:r>
    <w:r w:rsidR="000F006D">
      <w:rPr>
        <w:rStyle w:val="aa"/>
        <w:color w:val="808080"/>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6D" w:rsidRDefault="00FC284A">
    <w:pPr>
      <w:pStyle w:val="a6"/>
    </w:pPr>
    <w:r>
      <w:rPr>
        <w:rStyle w:val="aa"/>
        <w:color w:val="808080"/>
        <w:sz w:val="18"/>
        <w:szCs w:val="18"/>
      </w:rPr>
      <w:fldChar w:fldCharType="begin"/>
    </w:r>
    <w:r w:rsidR="000F006D">
      <w:rPr>
        <w:rStyle w:val="aa"/>
        <w:color w:val="808080"/>
        <w:sz w:val="18"/>
        <w:szCs w:val="18"/>
      </w:rPr>
      <w:instrText xml:space="preserve"> PAGE </w:instrText>
    </w:r>
    <w:r>
      <w:rPr>
        <w:rStyle w:val="aa"/>
        <w:color w:val="808080"/>
        <w:sz w:val="18"/>
        <w:szCs w:val="18"/>
      </w:rPr>
      <w:fldChar w:fldCharType="separate"/>
    </w:r>
    <w:r w:rsidR="00367410">
      <w:rPr>
        <w:rStyle w:val="aa"/>
        <w:noProof/>
        <w:color w:val="808080"/>
        <w:sz w:val="18"/>
        <w:szCs w:val="18"/>
      </w:rPr>
      <w:t>1</w:t>
    </w:r>
    <w:r>
      <w:rPr>
        <w:rStyle w:val="aa"/>
        <w:color w:val="808080"/>
        <w:sz w:val="18"/>
        <w:szCs w:val="18"/>
      </w:rPr>
      <w:fldChar w:fldCharType="end"/>
    </w:r>
    <w:r w:rsidR="00CA52C7">
      <w:rPr>
        <w:noProof/>
        <w:lang w:eastAsia="ja-JP"/>
      </w:rPr>
      <w:drawing>
        <wp:anchor distT="0" distB="0" distL="114300" distR="114300" simplePos="0" relativeHeight="251659264" behindDoc="1" locked="0" layoutInCell="1" allowOverlap="1">
          <wp:simplePos x="0" y="0"/>
          <wp:positionH relativeFrom="column">
            <wp:posOffset>-914400</wp:posOffset>
          </wp:positionH>
          <wp:positionV relativeFrom="paragraph">
            <wp:posOffset>238760</wp:posOffset>
          </wp:positionV>
          <wp:extent cx="7772400" cy="361950"/>
          <wp:effectExtent l="19050" t="0" r="0" b="0"/>
          <wp:wrapNone/>
          <wp:docPr id="4" name="図 4" descr="Customer_DataSheet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tomer_DataSheet_Footer.png"/>
                  <pic:cNvPicPr>
                    <a:picLocks noChangeAspect="1" noChangeArrowheads="1"/>
                  </pic:cNvPicPr>
                </pic:nvPicPr>
                <pic:blipFill>
                  <a:blip r:embed="rId1"/>
                  <a:srcRect/>
                  <a:stretch>
                    <a:fillRect/>
                  </a:stretch>
                </pic:blipFill>
                <pic:spPr bwMode="auto">
                  <a:xfrm>
                    <a:off x="0" y="0"/>
                    <a:ext cx="7772400" cy="36195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006D" w:rsidRDefault="000F006D">
      <w:r>
        <w:separator/>
      </w:r>
    </w:p>
  </w:footnote>
  <w:footnote w:type="continuationSeparator" w:id="1">
    <w:p w:rsidR="000F006D" w:rsidRDefault="000F006D">
      <w:r>
        <w:continuationSeparator/>
      </w:r>
    </w:p>
  </w:footnote>
  <w:footnote w:id="2">
    <w:p w:rsidR="000F006D" w:rsidRPr="003C07BB" w:rsidRDefault="00FC284A" w:rsidP="00D15D37">
      <w:pPr>
        <w:widowControl w:val="0"/>
        <w:spacing w:after="0"/>
        <w:rPr>
          <w:rFonts w:ascii="メイリオ" w:eastAsia="メイリオ" w:hAnsi="メイリオ"/>
        </w:rPr>
      </w:pPr>
      <w:r w:rsidRPr="00FC284A">
        <w:rPr>
          <w:rFonts w:ascii="メイリオ" w:eastAsia="メイリオ" w:hAnsi="メイリオ" w:cs="Arial"/>
          <w:sz w:val="16"/>
          <w:szCs w:val="16"/>
        </w:rPr>
        <w:footnoteRef/>
      </w:r>
      <w:proofErr w:type="spellStart"/>
      <w:r w:rsidRPr="00FC284A">
        <w:rPr>
          <w:rFonts w:ascii="メイリオ" w:eastAsia="メイリオ" w:hAnsi="メイリオ" w:hint="eastAsia"/>
          <w:sz w:val="16"/>
        </w:rPr>
        <w:t>注意</w:t>
      </w:r>
      <w:proofErr w:type="spellEnd"/>
      <w:r w:rsidRPr="00FC284A">
        <w:rPr>
          <w:rFonts w:ascii="メイリオ" w:eastAsia="メイリオ" w:hAnsi="メイリオ"/>
          <w:sz w:val="16"/>
          <w:lang w:eastAsia="ja-JP"/>
        </w:rPr>
        <w:t xml:space="preserve"> </w:t>
      </w:r>
      <w:r w:rsidRPr="00FC284A">
        <w:rPr>
          <w:rFonts w:ascii="メイリオ" w:eastAsia="メイリオ" w:hAnsi="メイリオ"/>
          <w:sz w:val="16"/>
        </w:rPr>
        <w:t xml:space="preserve">: </w:t>
      </w:r>
      <w:proofErr w:type="spellStart"/>
      <w:r w:rsidRPr="00FC284A">
        <w:rPr>
          <w:rFonts w:ascii="メイリオ" w:eastAsia="メイリオ" w:hAnsi="メイリオ" w:hint="eastAsia"/>
          <w:sz w:val="16"/>
        </w:rPr>
        <w:t>既存の</w:t>
      </w:r>
      <w:proofErr w:type="spellEnd"/>
      <w:r w:rsidRPr="00FC284A">
        <w:rPr>
          <w:rFonts w:ascii="メイリオ" w:eastAsia="メイリオ" w:hAnsi="メイリオ"/>
          <w:sz w:val="16"/>
        </w:rPr>
        <w:t xml:space="preserve"> Enterprise Agreement (EA) </w:t>
      </w:r>
      <w:proofErr w:type="spellStart"/>
      <w:r w:rsidRPr="00FC284A">
        <w:rPr>
          <w:rFonts w:ascii="メイリオ" w:eastAsia="メイリオ" w:hAnsi="メイリオ" w:hint="eastAsia"/>
          <w:sz w:val="16"/>
        </w:rPr>
        <w:t>および</w:t>
      </w:r>
      <w:r w:rsidRPr="00FC284A">
        <w:rPr>
          <w:rFonts w:ascii="メイリオ" w:eastAsia="メイリオ" w:hAnsi="メイリオ"/>
          <w:sz w:val="16"/>
        </w:rPr>
        <w:t>School</w:t>
      </w:r>
      <w:proofErr w:type="spellEnd"/>
      <w:r w:rsidRPr="00FC284A">
        <w:rPr>
          <w:rFonts w:ascii="メイリオ" w:eastAsia="メイリオ" w:hAnsi="メイリオ"/>
          <w:sz w:val="16"/>
        </w:rPr>
        <w:t xml:space="preserve"> Agreement (SA) </w:t>
      </w:r>
      <w:proofErr w:type="spellStart"/>
      <w:r w:rsidRPr="00FC284A">
        <w:rPr>
          <w:rFonts w:ascii="メイリオ" w:eastAsia="メイリオ" w:hAnsi="メイリオ" w:hint="eastAsia"/>
          <w:sz w:val="16"/>
        </w:rPr>
        <w:t>のお客様には、チャネル</w:t>
      </w:r>
      <w:proofErr w:type="spellEnd"/>
      <w:r w:rsidRPr="00FC284A">
        <w:rPr>
          <w:rFonts w:ascii="メイリオ" w:eastAsia="メイリオ" w:hAnsi="メイリオ"/>
          <w:sz w:val="16"/>
        </w:rPr>
        <w:t xml:space="preserve"> </w:t>
      </w:r>
      <w:proofErr w:type="spellStart"/>
      <w:r w:rsidRPr="00FC284A">
        <w:rPr>
          <w:rFonts w:ascii="メイリオ" w:eastAsia="メイリオ" w:hAnsi="メイリオ" w:hint="eastAsia"/>
          <w:sz w:val="16"/>
        </w:rPr>
        <w:t>パートナーを通じて購入することをお勧めします</w:t>
      </w:r>
      <w:proofErr w:type="spellEnd"/>
      <w:r w:rsidRPr="00FC284A">
        <w:rPr>
          <w:rFonts w:ascii="メイリオ" w:eastAsia="メイリオ" w:hAnsi="メイリオ" w:hint="eastAsia"/>
          <w:sz w:val="16"/>
        </w:rPr>
        <w:t>。</w:t>
      </w:r>
    </w:p>
  </w:footnote>
  <w:footnote w:id="3">
    <w:p w:rsidR="000F006D" w:rsidRPr="00BF180D" w:rsidRDefault="000F006D" w:rsidP="00601581">
      <w:pPr>
        <w:widowControl w:val="0"/>
        <w:spacing w:after="0"/>
        <w:rPr>
          <w:rFonts w:ascii="メイリオ" w:eastAsia="メイリオ" w:hAnsi="メイリオ"/>
        </w:rPr>
      </w:pPr>
      <w:r w:rsidRPr="00BF180D">
        <w:rPr>
          <w:rFonts w:ascii="メイリオ" w:eastAsia="メイリオ" w:hAnsi="メイリオ"/>
          <w:sz w:val="16"/>
          <w:szCs w:val="16"/>
        </w:rPr>
        <w:footnoteRef/>
      </w:r>
      <w:r w:rsidRPr="00BF180D">
        <w:rPr>
          <w:rFonts w:ascii="メイリオ" w:eastAsia="メイリオ" w:hAnsi="メイリオ" w:hint="eastAsia"/>
          <w:sz w:val="16"/>
          <w:szCs w:val="16"/>
          <w:lang w:eastAsia="ja-JP"/>
        </w:rPr>
        <w:t>オーストラリアでは、</w:t>
      </w:r>
      <w:r w:rsidRPr="00BF180D">
        <w:rPr>
          <w:rFonts w:ascii="メイリオ" w:eastAsia="メイリオ" w:hAnsi="メイリオ"/>
          <w:sz w:val="16"/>
          <w:szCs w:val="16"/>
          <w:lang w:eastAsia="ja-JP"/>
        </w:rPr>
        <w:t xml:space="preserve">EA </w:t>
      </w:r>
      <w:r w:rsidRPr="00BF180D">
        <w:rPr>
          <w:rFonts w:ascii="メイリオ" w:eastAsia="メイリオ" w:hAnsi="メイリオ" w:hint="eastAsia"/>
          <w:sz w:val="16"/>
          <w:szCs w:val="16"/>
          <w:lang w:eastAsia="ja-JP"/>
        </w:rPr>
        <w:t>のお客様は従来どおりに</w:t>
      </w:r>
      <w:r w:rsidRPr="00BF180D">
        <w:rPr>
          <w:rFonts w:ascii="メイリオ" w:eastAsia="メイリオ" w:hAnsi="メイリオ"/>
          <w:sz w:val="16"/>
          <w:szCs w:val="16"/>
          <w:lang w:eastAsia="ja-JP"/>
        </w:rPr>
        <w:t xml:space="preserve"> EA </w:t>
      </w:r>
      <w:r w:rsidRPr="00BF180D">
        <w:rPr>
          <w:rFonts w:ascii="メイリオ" w:eastAsia="メイリオ" w:hAnsi="メイリオ" w:hint="eastAsia"/>
          <w:sz w:val="16"/>
          <w:szCs w:val="16"/>
          <w:lang w:eastAsia="ja-JP"/>
        </w:rPr>
        <w:t>ラージ</w:t>
      </w:r>
      <w:r w:rsidRPr="00BF180D">
        <w:rPr>
          <w:rFonts w:ascii="メイリオ" w:eastAsia="メイリオ" w:hAnsi="メイリオ"/>
          <w:sz w:val="16"/>
          <w:szCs w:val="16"/>
          <w:lang w:eastAsia="ja-JP"/>
        </w:rPr>
        <w:t xml:space="preserve"> </w:t>
      </w:r>
      <w:r w:rsidRPr="00BF180D">
        <w:rPr>
          <w:rFonts w:ascii="メイリオ" w:eastAsia="メイリオ" w:hAnsi="メイリオ" w:hint="eastAsia"/>
          <w:sz w:val="16"/>
          <w:szCs w:val="16"/>
          <w:lang w:eastAsia="ja-JP"/>
        </w:rPr>
        <w:t>アカウント</w:t>
      </w:r>
      <w:r w:rsidRPr="00BF180D">
        <w:rPr>
          <w:rFonts w:ascii="メイリオ" w:eastAsia="メイリオ" w:hAnsi="メイリオ"/>
          <w:sz w:val="16"/>
          <w:szCs w:val="16"/>
          <w:lang w:eastAsia="ja-JP"/>
        </w:rPr>
        <w:t xml:space="preserve"> </w:t>
      </w:r>
      <w:r w:rsidRPr="00BF180D">
        <w:rPr>
          <w:rFonts w:ascii="メイリオ" w:eastAsia="メイリオ" w:hAnsi="メイリオ" w:hint="eastAsia"/>
          <w:sz w:val="16"/>
          <w:szCs w:val="16"/>
          <w:lang w:eastAsia="ja-JP"/>
        </w:rPr>
        <w:t>リセラー</w:t>
      </w:r>
      <w:r w:rsidRPr="00BF180D">
        <w:rPr>
          <w:rFonts w:ascii="メイリオ" w:eastAsia="メイリオ" w:hAnsi="メイリオ"/>
          <w:sz w:val="16"/>
          <w:szCs w:val="16"/>
          <w:lang w:eastAsia="ja-JP"/>
        </w:rPr>
        <w:t xml:space="preserve"> (LAR) </w:t>
      </w:r>
      <w:r w:rsidRPr="00BF180D">
        <w:rPr>
          <w:rFonts w:ascii="メイリオ" w:eastAsia="メイリオ" w:hAnsi="メイリオ" w:hint="eastAsia"/>
          <w:sz w:val="16"/>
          <w:szCs w:val="16"/>
          <w:lang w:eastAsia="ja-JP"/>
        </w:rPr>
        <w:t>を通じて</w:t>
      </w:r>
      <w:r w:rsidRPr="00BF180D">
        <w:rPr>
          <w:rFonts w:ascii="メイリオ" w:eastAsia="メイリオ" w:hAnsi="メイリオ"/>
          <w:sz w:val="16"/>
          <w:szCs w:val="16"/>
          <w:lang w:eastAsia="ja-JP"/>
        </w:rPr>
        <w:t xml:space="preserve"> Microsoft Online Services </w:t>
      </w:r>
      <w:r w:rsidRPr="00BF180D">
        <w:rPr>
          <w:rFonts w:ascii="メイリオ" w:eastAsia="メイリオ" w:hAnsi="メイリオ" w:hint="eastAsia"/>
          <w:sz w:val="16"/>
          <w:szCs w:val="16"/>
          <w:lang w:eastAsia="ja-JP"/>
        </w:rPr>
        <w:t>を購入できます。</w:t>
      </w:r>
      <w:r w:rsidRPr="00BF180D">
        <w:rPr>
          <w:rFonts w:ascii="メイリオ" w:eastAsia="メイリオ" w:hAnsi="メイリオ"/>
          <w:sz w:val="16"/>
          <w:szCs w:val="16"/>
        </w:rPr>
        <w:t xml:space="preserve">EA </w:t>
      </w:r>
      <w:proofErr w:type="spellStart"/>
      <w:r w:rsidRPr="00BF180D">
        <w:rPr>
          <w:rFonts w:ascii="メイリオ" w:eastAsia="メイリオ" w:hAnsi="メイリオ" w:hint="eastAsia"/>
          <w:sz w:val="16"/>
          <w:szCs w:val="16"/>
        </w:rPr>
        <w:t>以外のオーストラリアのお客様は</w:t>
      </w:r>
      <w:proofErr w:type="spellEnd"/>
      <w:r w:rsidRPr="00BF180D">
        <w:rPr>
          <w:rFonts w:ascii="メイリオ" w:eastAsia="メイリオ" w:hAnsi="メイリオ"/>
          <w:sz w:val="16"/>
          <w:szCs w:val="16"/>
        </w:rPr>
        <w:t xml:space="preserve"> Telstra </w:t>
      </w:r>
      <w:proofErr w:type="spellStart"/>
      <w:r w:rsidRPr="00BF180D">
        <w:rPr>
          <w:rFonts w:ascii="メイリオ" w:eastAsia="メイリオ" w:hAnsi="メイリオ" w:hint="eastAsia"/>
          <w:sz w:val="16"/>
          <w:szCs w:val="16"/>
        </w:rPr>
        <w:t>を通じて</w:t>
      </w:r>
      <w:proofErr w:type="spellEnd"/>
      <w:r w:rsidRPr="00BF180D">
        <w:rPr>
          <w:rFonts w:ascii="メイリオ" w:eastAsia="メイリオ" w:hAnsi="メイリオ"/>
          <w:sz w:val="16"/>
          <w:szCs w:val="16"/>
        </w:rPr>
        <w:t xml:space="preserve"> Online Services </w:t>
      </w:r>
      <w:proofErr w:type="spellStart"/>
      <w:r w:rsidRPr="00BF180D">
        <w:rPr>
          <w:rFonts w:ascii="メイリオ" w:eastAsia="メイリオ" w:hAnsi="メイリオ" w:hint="eastAsia"/>
          <w:sz w:val="16"/>
          <w:szCs w:val="16"/>
        </w:rPr>
        <w:t>を購入できます</w:t>
      </w:r>
      <w:proofErr w:type="spellEnd"/>
      <w:r w:rsidRPr="00BF180D">
        <w:rPr>
          <w:rFonts w:ascii="メイリオ" w:eastAsia="メイリオ" w:hAnsi="メイリオ" w:hint="eastAsia"/>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6D" w:rsidRDefault="00CA52C7">
    <w:pPr>
      <w:pStyle w:val="a4"/>
      <w:spacing w:after="1440"/>
    </w:pPr>
    <w:r>
      <w:rPr>
        <w:noProof/>
        <w:lang w:eastAsia="ja-JP"/>
      </w:rPr>
      <w:drawing>
        <wp:anchor distT="0" distB="0" distL="114300" distR="114300" simplePos="0" relativeHeight="251656192" behindDoc="1" locked="0" layoutInCell="1" allowOverlap="1">
          <wp:simplePos x="0" y="0"/>
          <wp:positionH relativeFrom="column">
            <wp:posOffset>-914400</wp:posOffset>
          </wp:positionH>
          <wp:positionV relativeFrom="paragraph">
            <wp:posOffset>-293370</wp:posOffset>
          </wp:positionV>
          <wp:extent cx="7772400" cy="1295400"/>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772400" cy="12954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6D" w:rsidRDefault="00CA52C7">
    <w:pPr>
      <w:pStyle w:val="a4"/>
    </w:pPr>
    <w:r>
      <w:rPr>
        <w:noProof/>
        <w:lang w:eastAsia="ja-JP"/>
      </w:rPr>
      <w:drawing>
        <wp:anchor distT="0" distB="0" distL="114300" distR="114300" simplePos="0" relativeHeight="251657216" behindDoc="1" locked="0" layoutInCell="1" allowOverlap="1">
          <wp:simplePos x="0" y="0"/>
          <wp:positionH relativeFrom="column">
            <wp:posOffset>-914400</wp:posOffset>
          </wp:positionH>
          <wp:positionV relativeFrom="paragraph">
            <wp:posOffset>-283845</wp:posOffset>
          </wp:positionV>
          <wp:extent cx="7772400" cy="1714500"/>
          <wp:effectExtent l="19050" t="0" r="0" b="0"/>
          <wp:wrapNone/>
          <wp:docPr id="3" name="Picture 0" descr="Customer_DataSheet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ustomer_DataSheet_Title.png"/>
                  <pic:cNvPicPr>
                    <a:picLocks noChangeAspect="1" noChangeArrowheads="1"/>
                  </pic:cNvPicPr>
                </pic:nvPicPr>
                <pic:blipFill>
                  <a:blip r:embed="rId1"/>
                  <a:srcRect/>
                  <a:stretch>
                    <a:fillRect/>
                  </a:stretch>
                </pic:blipFill>
                <pic:spPr bwMode="auto">
                  <a:xfrm>
                    <a:off x="0" y="0"/>
                    <a:ext cx="7772400" cy="1714500"/>
                  </a:xfrm>
                  <a:prstGeom prst="rect">
                    <a:avLst/>
                  </a:prstGeom>
                  <a:noFill/>
                </pic:spPr>
              </pic:pic>
            </a:graphicData>
          </a:graphic>
        </wp:anchor>
      </w:drawing>
    </w:r>
  </w:p>
  <w:p w:rsidR="000F006D" w:rsidRDefault="000F006D">
    <w:pPr>
      <w:pStyle w:val="a4"/>
      <w:spacing w:before="100" w:after="100"/>
      <w:rPr>
        <w:color w:val="FFFFFF"/>
        <w:sz w:val="2"/>
        <w:szCs w:val="44"/>
      </w:rPr>
    </w:pPr>
  </w:p>
  <w:p w:rsidR="000F006D" w:rsidRPr="00691802" w:rsidRDefault="000F006D">
    <w:pPr>
      <w:pStyle w:val="a4"/>
      <w:spacing w:before="100" w:after="100"/>
      <w:rPr>
        <w:rFonts w:cs="Arial"/>
        <w:color w:val="FFFFFF"/>
        <w:sz w:val="44"/>
        <w:szCs w:val="44"/>
      </w:rPr>
    </w:pPr>
    <w:r w:rsidRPr="00691802">
      <w:rPr>
        <w:rFonts w:cs="Arial"/>
        <w:color w:val="FFFFFF"/>
        <w:sz w:val="44"/>
        <w:lang w:val="ja-JP"/>
      </w:rPr>
      <w:t>Microsoft Online Subscription Program</w:t>
    </w:r>
  </w:p>
  <w:p w:rsidR="000F006D" w:rsidRPr="003C07BB" w:rsidRDefault="00FC284A">
    <w:pPr>
      <w:pStyle w:val="a4"/>
      <w:spacing w:before="100" w:after="100"/>
      <w:rPr>
        <w:rFonts w:ascii="メイリオ" w:eastAsia="メイリオ" w:hAnsi="メイリオ"/>
        <w:color w:val="FFFFFF"/>
        <w:sz w:val="24"/>
        <w:szCs w:val="20"/>
      </w:rPr>
    </w:pPr>
    <w:proofErr w:type="spellStart"/>
    <w:r w:rsidRPr="00FC284A">
      <w:rPr>
        <w:rFonts w:ascii="メイリオ" w:eastAsia="メイリオ" w:hAnsi="メイリオ" w:hint="eastAsia"/>
        <w:color w:val="FFFFFF"/>
        <w:sz w:val="24"/>
        <w:lang w:val="ja-JP"/>
      </w:rPr>
      <w:t>お客様向けご案内</w:t>
    </w:r>
    <w:proofErr w:type="spellEnd"/>
  </w:p>
  <w:p w:rsidR="000F006D" w:rsidRPr="003C07BB" w:rsidRDefault="00FC284A">
    <w:pPr>
      <w:pStyle w:val="a4"/>
      <w:spacing w:before="300" w:after="360"/>
      <w:rPr>
        <w:rFonts w:ascii="メイリオ" w:eastAsia="メイリオ" w:hAnsi="メイリオ"/>
        <w:color w:val="FFFFFF"/>
        <w:szCs w:val="20"/>
      </w:rPr>
    </w:pPr>
    <w:r w:rsidRPr="00FC284A">
      <w:rPr>
        <w:rFonts w:ascii="メイリオ" w:eastAsia="メイリオ" w:hAnsi="メイリオ" w:cs="Arial"/>
        <w:color w:val="FFFFFF"/>
        <w:szCs w:val="20"/>
        <w:lang w:val="ja-JP"/>
      </w:rPr>
      <w:t>2009</w:t>
    </w:r>
    <w:r w:rsidRPr="00FC284A">
      <w:rPr>
        <w:rFonts w:ascii="メイリオ" w:eastAsia="メイリオ" w:hAnsi="メイリオ"/>
        <w:color w:val="FFFFFF"/>
        <w:szCs w:val="20"/>
        <w:lang w:val="ja-JP"/>
      </w:rPr>
      <w:t xml:space="preserve"> </w:t>
    </w:r>
    <w:r w:rsidRPr="00FC284A">
      <w:rPr>
        <w:rFonts w:ascii="メイリオ" w:eastAsia="メイリオ" w:hAnsi="メイリオ" w:hint="eastAsia"/>
        <w:color w:val="FFFFFF"/>
        <w:szCs w:val="20"/>
        <w:lang w:val="ja-JP"/>
      </w:rPr>
      <w:t>年</w:t>
    </w:r>
    <w:r w:rsidRPr="00FC284A">
      <w:rPr>
        <w:rFonts w:ascii="メイリオ" w:eastAsia="メイリオ" w:hAnsi="メイリオ"/>
        <w:color w:val="FFFFFF"/>
        <w:szCs w:val="20"/>
        <w:lang w:val="ja-JP"/>
      </w:rPr>
      <w:t xml:space="preserve"> </w:t>
    </w:r>
    <w:r w:rsidRPr="00FC284A">
      <w:rPr>
        <w:rFonts w:ascii="メイリオ" w:eastAsia="メイリオ" w:hAnsi="メイリオ" w:cs="Arial"/>
        <w:color w:val="FFFFFF"/>
        <w:szCs w:val="20"/>
        <w:lang w:val="ja-JP"/>
      </w:rPr>
      <w:t xml:space="preserve">4 </w:t>
    </w:r>
    <w:r w:rsidRPr="00FC284A">
      <w:rPr>
        <w:rFonts w:ascii="メイリオ" w:eastAsia="メイリオ" w:hAnsi="メイリオ" w:hint="eastAsia"/>
        <w:color w:val="FFFFFF"/>
        <w:szCs w:val="20"/>
        <w:lang w:val="ja-JP"/>
      </w:rPr>
      <w:t>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E7861"/>
    <w:multiLevelType w:val="multilevel"/>
    <w:tmpl w:val="7818A798"/>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8861DDB"/>
    <w:multiLevelType w:val="multilevel"/>
    <w:tmpl w:val="EA7EA1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8DF7B36"/>
    <w:multiLevelType w:val="hybridMultilevel"/>
    <w:tmpl w:val="4C4A45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1C44892"/>
    <w:multiLevelType w:val="multilevel"/>
    <w:tmpl w:val="EA7EA1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8BE7902"/>
    <w:multiLevelType w:val="hybridMultilevel"/>
    <w:tmpl w:val="0F0A674E"/>
    <w:lvl w:ilvl="0" w:tplc="04090001">
      <w:start w:val="1"/>
      <w:numFmt w:val="bullet"/>
      <w:lvlText w:val=""/>
      <w:lvlJc w:val="left"/>
      <w:pPr>
        <w:tabs>
          <w:tab w:val="num" w:pos="720"/>
        </w:tabs>
        <w:ind w:left="720" w:hanging="360"/>
      </w:pPr>
      <w:rPr>
        <w:rFonts w:ascii="Symbol" w:hAnsi="Symbol" w:hint="default"/>
      </w:rPr>
    </w:lvl>
    <w:lvl w:ilvl="1" w:tplc="A2B8E5DA">
      <w:start w:val="1"/>
      <w:numFmt w:val="bullet"/>
      <w:lvlText w:val="-"/>
      <w:lvlJc w:val="left"/>
      <w:pPr>
        <w:tabs>
          <w:tab w:val="num" w:pos="1440"/>
        </w:tabs>
        <w:ind w:left="1440" w:hanging="360"/>
      </w:pPr>
      <w:rPr>
        <w:rFonts w:ascii="Berkeley" w:hAnsi="Berkele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C11BB0"/>
    <w:multiLevelType w:val="hybridMultilevel"/>
    <w:tmpl w:val="DCD0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F242E"/>
    <w:multiLevelType w:val="hybridMultilevel"/>
    <w:tmpl w:val="68DE8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3970F0"/>
    <w:multiLevelType w:val="hybridMultilevel"/>
    <w:tmpl w:val="3528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ED3647"/>
    <w:multiLevelType w:val="hybridMultilevel"/>
    <w:tmpl w:val="AD32DE74"/>
    <w:lvl w:ilvl="0" w:tplc="9CB07758">
      <w:start w:val="1"/>
      <w:numFmt w:val="bullet"/>
      <w:pStyle w:val="a"/>
      <w:lvlText w:val=""/>
      <w:lvlJc w:val="left"/>
      <w:pPr>
        <w:ind w:left="720" w:hanging="360"/>
      </w:pPr>
      <w:rPr>
        <w:rFonts w:ascii="Symbol" w:hAnsi="Symbol" w:hint="default"/>
        <w:color w:val="auto"/>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9C449F0"/>
    <w:multiLevelType w:val="hybridMultilevel"/>
    <w:tmpl w:val="6206FD9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nsid w:val="3AA74723"/>
    <w:multiLevelType w:val="hybridMultilevel"/>
    <w:tmpl w:val="BB4CD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EF4058"/>
    <w:multiLevelType w:val="hybridMultilevel"/>
    <w:tmpl w:val="47B4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646A95"/>
    <w:multiLevelType w:val="hybridMultilevel"/>
    <w:tmpl w:val="59A4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F8212F"/>
    <w:multiLevelType w:val="hybridMultilevel"/>
    <w:tmpl w:val="EA7EA1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08109B"/>
    <w:multiLevelType w:val="hybridMultilevel"/>
    <w:tmpl w:val="7818A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DD936FA"/>
    <w:multiLevelType w:val="hybridMultilevel"/>
    <w:tmpl w:val="9240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49306E"/>
    <w:multiLevelType w:val="hybridMultilevel"/>
    <w:tmpl w:val="546295CC"/>
    <w:lvl w:ilvl="0" w:tplc="04090001">
      <w:start w:val="1"/>
      <w:numFmt w:val="bullet"/>
      <w:lvlText w:val=""/>
      <w:lvlJc w:val="left"/>
      <w:pPr>
        <w:tabs>
          <w:tab w:val="num" w:pos="1080"/>
        </w:tabs>
        <w:ind w:left="1080" w:hanging="360"/>
      </w:pPr>
      <w:rPr>
        <w:rFonts w:ascii="Symbol" w:hAnsi="Symbol" w:hint="default"/>
      </w:rPr>
    </w:lvl>
    <w:lvl w:ilvl="1" w:tplc="84D2ED58">
      <w:start w:val="1"/>
      <w:numFmt w:val="upperLetter"/>
      <w:lvlText w:val="%2."/>
      <w:lvlJc w:val="left"/>
      <w:pPr>
        <w:tabs>
          <w:tab w:val="num" w:pos="1800"/>
        </w:tabs>
        <w:ind w:left="1800" w:hanging="360"/>
      </w:pPr>
      <w:rPr>
        <w:rFonts w:cs="Times New Roman"/>
      </w:rPr>
    </w:lvl>
    <w:lvl w:ilvl="2" w:tplc="04090001">
      <w:start w:val="1"/>
      <w:numFmt w:val="bullet"/>
      <w:lvlText w:val=""/>
      <w:lvlJc w:val="left"/>
      <w:pPr>
        <w:tabs>
          <w:tab w:val="num" w:pos="2520"/>
        </w:tabs>
        <w:ind w:left="2520" w:hanging="360"/>
      </w:pPr>
      <w:rPr>
        <w:rFonts w:ascii="Symbol" w:hAnsi="Symbol" w:hint="default"/>
      </w:rPr>
    </w:lvl>
    <w:lvl w:ilvl="3" w:tplc="F9000866" w:tentative="1">
      <w:start w:val="1"/>
      <w:numFmt w:val="upperLetter"/>
      <w:lvlText w:val="%4."/>
      <w:lvlJc w:val="left"/>
      <w:pPr>
        <w:tabs>
          <w:tab w:val="num" w:pos="3240"/>
        </w:tabs>
        <w:ind w:left="3240" w:hanging="360"/>
      </w:pPr>
      <w:rPr>
        <w:rFonts w:cs="Times New Roman"/>
      </w:rPr>
    </w:lvl>
    <w:lvl w:ilvl="4" w:tplc="87C4D39A" w:tentative="1">
      <w:start w:val="1"/>
      <w:numFmt w:val="upperLetter"/>
      <w:lvlText w:val="%5."/>
      <w:lvlJc w:val="left"/>
      <w:pPr>
        <w:tabs>
          <w:tab w:val="num" w:pos="3960"/>
        </w:tabs>
        <w:ind w:left="3960" w:hanging="360"/>
      </w:pPr>
      <w:rPr>
        <w:rFonts w:cs="Times New Roman"/>
      </w:rPr>
    </w:lvl>
    <w:lvl w:ilvl="5" w:tplc="6FF6B2FE" w:tentative="1">
      <w:start w:val="1"/>
      <w:numFmt w:val="upperLetter"/>
      <w:lvlText w:val="%6."/>
      <w:lvlJc w:val="left"/>
      <w:pPr>
        <w:tabs>
          <w:tab w:val="num" w:pos="4680"/>
        </w:tabs>
        <w:ind w:left="4680" w:hanging="360"/>
      </w:pPr>
      <w:rPr>
        <w:rFonts w:cs="Times New Roman"/>
      </w:rPr>
    </w:lvl>
    <w:lvl w:ilvl="6" w:tplc="57BE99C8" w:tentative="1">
      <w:start w:val="1"/>
      <w:numFmt w:val="upperLetter"/>
      <w:lvlText w:val="%7."/>
      <w:lvlJc w:val="left"/>
      <w:pPr>
        <w:tabs>
          <w:tab w:val="num" w:pos="5400"/>
        </w:tabs>
        <w:ind w:left="5400" w:hanging="360"/>
      </w:pPr>
      <w:rPr>
        <w:rFonts w:cs="Times New Roman"/>
      </w:rPr>
    </w:lvl>
    <w:lvl w:ilvl="7" w:tplc="1E0AE546" w:tentative="1">
      <w:start w:val="1"/>
      <w:numFmt w:val="upperLetter"/>
      <w:lvlText w:val="%8."/>
      <w:lvlJc w:val="left"/>
      <w:pPr>
        <w:tabs>
          <w:tab w:val="num" w:pos="6120"/>
        </w:tabs>
        <w:ind w:left="6120" w:hanging="360"/>
      </w:pPr>
      <w:rPr>
        <w:rFonts w:cs="Times New Roman"/>
      </w:rPr>
    </w:lvl>
    <w:lvl w:ilvl="8" w:tplc="396E7CDA" w:tentative="1">
      <w:start w:val="1"/>
      <w:numFmt w:val="upperLetter"/>
      <w:lvlText w:val="%9."/>
      <w:lvlJc w:val="left"/>
      <w:pPr>
        <w:tabs>
          <w:tab w:val="num" w:pos="6840"/>
        </w:tabs>
        <w:ind w:left="6840" w:hanging="360"/>
      </w:pPr>
      <w:rPr>
        <w:rFonts w:cs="Times New Roman"/>
      </w:rPr>
    </w:lvl>
  </w:abstractNum>
  <w:abstractNum w:abstractNumId="17">
    <w:nsid w:val="58806D58"/>
    <w:multiLevelType w:val="hybridMultilevel"/>
    <w:tmpl w:val="2A10F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C39612C"/>
    <w:multiLevelType w:val="multilevel"/>
    <w:tmpl w:val="68DE82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num>
  <w:num w:numId="3">
    <w:abstractNumId w:val="6"/>
  </w:num>
  <w:num w:numId="4">
    <w:abstractNumId w:val="18"/>
  </w:num>
  <w:num w:numId="5">
    <w:abstractNumId w:val="13"/>
  </w:num>
  <w:num w:numId="6">
    <w:abstractNumId w:val="3"/>
  </w:num>
  <w:num w:numId="7">
    <w:abstractNumId w:val="1"/>
  </w:num>
  <w:num w:numId="8">
    <w:abstractNumId w:val="4"/>
  </w:num>
  <w:num w:numId="9">
    <w:abstractNumId w:val="5"/>
  </w:num>
  <w:num w:numId="10">
    <w:abstractNumId w:val="2"/>
  </w:num>
  <w:num w:numId="11">
    <w:abstractNumId w:val="8"/>
  </w:num>
  <w:num w:numId="12">
    <w:abstractNumId w:val="9"/>
  </w:num>
  <w:num w:numId="13">
    <w:abstractNumId w:val="16"/>
  </w:num>
  <w:num w:numId="14">
    <w:abstractNumId w:val="12"/>
  </w:num>
  <w:num w:numId="15">
    <w:abstractNumId w:val="7"/>
  </w:num>
  <w:num w:numId="16">
    <w:abstractNumId w:val="15"/>
  </w:num>
  <w:num w:numId="17">
    <w:abstractNumId w:val="10"/>
  </w:num>
  <w:num w:numId="18">
    <w:abstractNumId w:val="17"/>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dirty"/>
  <w:stylePaneFormatFilter w:val="3F01"/>
  <w:trackRevisions/>
  <w:defaultTabStop w:val="720"/>
  <w:drawingGridHorizontalSpacing w:val="110"/>
  <w:displayHorizontalDrawingGridEvery w:val="2"/>
  <w:characterSpacingControl w:val="doNotCompress"/>
  <w:hdrShapeDefaults>
    <o:shapedefaults v:ext="edit" spidmax="8193">
      <v:textbox inset="5.85pt,.7pt,5.85pt,.7pt"/>
    </o:shapedefaults>
  </w:hdrShapeDefaults>
  <w:footnotePr>
    <w:footnote w:id="0"/>
    <w:footnote w:id="1"/>
  </w:footnotePr>
  <w:endnotePr>
    <w:endnote w:id="0"/>
    <w:endnote w:id="1"/>
  </w:endnotePr>
  <w:compat>
    <w:useFELayout/>
  </w:compat>
  <w:rsids>
    <w:rsidRoot w:val="00102C3F"/>
    <w:rsid w:val="0009177C"/>
    <w:rsid w:val="00094A27"/>
    <w:rsid w:val="000E627C"/>
    <w:rsid w:val="000F006D"/>
    <w:rsid w:val="00102C3F"/>
    <w:rsid w:val="00112C23"/>
    <w:rsid w:val="00180D19"/>
    <w:rsid w:val="001D5E4A"/>
    <w:rsid w:val="00214EFE"/>
    <w:rsid w:val="002214E5"/>
    <w:rsid w:val="00226F12"/>
    <w:rsid w:val="002351E4"/>
    <w:rsid w:val="0025696C"/>
    <w:rsid w:val="002A4BD5"/>
    <w:rsid w:val="003144E4"/>
    <w:rsid w:val="00347EBA"/>
    <w:rsid w:val="00366FDA"/>
    <w:rsid w:val="00367410"/>
    <w:rsid w:val="003750AF"/>
    <w:rsid w:val="003C07BB"/>
    <w:rsid w:val="003C6ABE"/>
    <w:rsid w:val="00474713"/>
    <w:rsid w:val="00474D6C"/>
    <w:rsid w:val="00494433"/>
    <w:rsid w:val="00510165"/>
    <w:rsid w:val="0052098D"/>
    <w:rsid w:val="005A2737"/>
    <w:rsid w:val="005C19DD"/>
    <w:rsid w:val="00601581"/>
    <w:rsid w:val="00626060"/>
    <w:rsid w:val="00632BF2"/>
    <w:rsid w:val="00637117"/>
    <w:rsid w:val="006551BE"/>
    <w:rsid w:val="00673538"/>
    <w:rsid w:val="00691802"/>
    <w:rsid w:val="006D694D"/>
    <w:rsid w:val="006E6C7D"/>
    <w:rsid w:val="007108C6"/>
    <w:rsid w:val="00745DA0"/>
    <w:rsid w:val="007E48E8"/>
    <w:rsid w:val="00801D31"/>
    <w:rsid w:val="0086054C"/>
    <w:rsid w:val="00893B9F"/>
    <w:rsid w:val="008D1DDC"/>
    <w:rsid w:val="008D300E"/>
    <w:rsid w:val="00946F5C"/>
    <w:rsid w:val="009602CD"/>
    <w:rsid w:val="00995AC0"/>
    <w:rsid w:val="009B71E0"/>
    <w:rsid w:val="00A974FA"/>
    <w:rsid w:val="00AA3CD1"/>
    <w:rsid w:val="00AA599B"/>
    <w:rsid w:val="00B217EF"/>
    <w:rsid w:val="00B531AD"/>
    <w:rsid w:val="00BF180D"/>
    <w:rsid w:val="00C46CF1"/>
    <w:rsid w:val="00C66EF3"/>
    <w:rsid w:val="00CA52C7"/>
    <w:rsid w:val="00D15D37"/>
    <w:rsid w:val="00D17B0E"/>
    <w:rsid w:val="00D478F2"/>
    <w:rsid w:val="00D76906"/>
    <w:rsid w:val="00DA1A81"/>
    <w:rsid w:val="00DF1541"/>
    <w:rsid w:val="00E36048"/>
    <w:rsid w:val="00EE07AF"/>
    <w:rsid w:val="00EE35F8"/>
    <w:rsid w:val="00F46A7E"/>
    <w:rsid w:val="00F66898"/>
    <w:rsid w:val="00FB35B9"/>
    <w:rsid w:val="00FC284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F1541"/>
    <w:pPr>
      <w:spacing w:after="120"/>
    </w:pPr>
    <w:rPr>
      <w:rFonts w:ascii="Arial" w:hAnsi="Arial"/>
      <w:sz w:val="20"/>
      <w:szCs w:val="24"/>
    </w:rPr>
  </w:style>
  <w:style w:type="paragraph" w:styleId="1">
    <w:name w:val="heading 1"/>
    <w:basedOn w:val="a0"/>
    <w:next w:val="a0"/>
    <w:link w:val="10"/>
    <w:uiPriority w:val="99"/>
    <w:qFormat/>
    <w:rsid w:val="00DF1541"/>
    <w:pPr>
      <w:keepNext/>
      <w:spacing w:before="240" w:after="60"/>
      <w:outlineLvl w:val="0"/>
    </w:pPr>
    <w:rPr>
      <w:rFonts w:cs="Arial"/>
      <w:b/>
      <w:bCs/>
      <w:caps/>
      <w:color w:val="4F81BD"/>
      <w:kern w:val="32"/>
      <w:sz w:val="32"/>
      <w:szCs w:val="32"/>
    </w:rPr>
  </w:style>
  <w:style w:type="paragraph" w:styleId="2">
    <w:name w:val="heading 2"/>
    <w:basedOn w:val="a0"/>
    <w:next w:val="a0"/>
    <w:link w:val="20"/>
    <w:uiPriority w:val="99"/>
    <w:qFormat/>
    <w:rsid w:val="00DF1541"/>
    <w:pPr>
      <w:keepNext/>
      <w:spacing w:before="240" w:after="60"/>
      <w:outlineLvl w:val="1"/>
    </w:pPr>
    <w:rPr>
      <w:rFonts w:cs="Arial"/>
      <w:b/>
      <w:bCs/>
      <w:iCs/>
      <w:sz w:val="28"/>
      <w:szCs w:val="28"/>
    </w:rPr>
  </w:style>
  <w:style w:type="paragraph" w:styleId="3">
    <w:name w:val="heading 3"/>
    <w:basedOn w:val="a0"/>
    <w:next w:val="a0"/>
    <w:link w:val="30"/>
    <w:uiPriority w:val="99"/>
    <w:qFormat/>
    <w:rsid w:val="00DF1541"/>
    <w:pPr>
      <w:keepNext/>
      <w:spacing w:before="240" w:after="60"/>
      <w:outlineLvl w:val="2"/>
    </w:pPr>
    <w:rPr>
      <w:rFonts w:cs="Arial"/>
      <w:b/>
      <w:bCs/>
      <w:color w:val="4F81BD"/>
      <w:sz w:val="24"/>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9"/>
    <w:locked/>
    <w:rsid w:val="00DF1541"/>
    <w:rPr>
      <w:rFonts w:ascii="Arial" w:hAnsi="Arial" w:cs="Arial"/>
      <w:b/>
      <w:bCs/>
      <w:caps/>
      <w:color w:val="4F81BD"/>
      <w:kern w:val="32"/>
      <w:sz w:val="32"/>
      <w:szCs w:val="32"/>
    </w:rPr>
  </w:style>
  <w:style w:type="character" w:customStyle="1" w:styleId="20">
    <w:name w:val="見出し 2 (文字)"/>
    <w:basedOn w:val="a1"/>
    <w:link w:val="2"/>
    <w:uiPriority w:val="99"/>
    <w:locked/>
    <w:rsid w:val="00DF1541"/>
    <w:rPr>
      <w:rFonts w:ascii="Arial" w:hAnsi="Arial" w:cs="Arial"/>
      <w:b/>
      <w:bCs/>
      <w:iCs/>
      <w:sz w:val="28"/>
      <w:szCs w:val="28"/>
    </w:rPr>
  </w:style>
  <w:style w:type="character" w:customStyle="1" w:styleId="30">
    <w:name w:val="見出し 3 (文字)"/>
    <w:basedOn w:val="a1"/>
    <w:link w:val="3"/>
    <w:uiPriority w:val="9"/>
    <w:semiHidden/>
    <w:rsid w:val="005C792B"/>
    <w:rPr>
      <w:rFonts w:asciiTheme="majorHAnsi" w:eastAsiaTheme="majorEastAsia" w:hAnsiTheme="majorHAnsi" w:cstheme="majorBidi"/>
      <w:b/>
      <w:bCs/>
      <w:sz w:val="26"/>
      <w:szCs w:val="26"/>
    </w:rPr>
  </w:style>
  <w:style w:type="paragraph" w:styleId="a4">
    <w:name w:val="header"/>
    <w:basedOn w:val="a0"/>
    <w:link w:val="a5"/>
    <w:uiPriority w:val="99"/>
    <w:rsid w:val="00DF1541"/>
    <w:pPr>
      <w:tabs>
        <w:tab w:val="center" w:pos="4320"/>
        <w:tab w:val="right" w:pos="8640"/>
      </w:tabs>
    </w:pPr>
  </w:style>
  <w:style w:type="character" w:customStyle="1" w:styleId="a5">
    <w:name w:val="ヘッダー (文字)"/>
    <w:basedOn w:val="a1"/>
    <w:link w:val="a4"/>
    <w:uiPriority w:val="99"/>
    <w:semiHidden/>
    <w:rsid w:val="005C792B"/>
    <w:rPr>
      <w:rFonts w:ascii="Arial" w:hAnsi="Arial"/>
      <w:sz w:val="20"/>
      <w:szCs w:val="24"/>
    </w:rPr>
  </w:style>
  <w:style w:type="paragraph" w:styleId="a6">
    <w:name w:val="footer"/>
    <w:basedOn w:val="a0"/>
    <w:link w:val="a7"/>
    <w:uiPriority w:val="99"/>
    <w:rsid w:val="00DF1541"/>
    <w:pPr>
      <w:tabs>
        <w:tab w:val="center" w:pos="4320"/>
        <w:tab w:val="right" w:pos="8640"/>
      </w:tabs>
    </w:pPr>
    <w:rPr>
      <w:sz w:val="18"/>
    </w:rPr>
  </w:style>
  <w:style w:type="character" w:customStyle="1" w:styleId="a7">
    <w:name w:val="フッター (文字)"/>
    <w:basedOn w:val="a1"/>
    <w:link w:val="a6"/>
    <w:uiPriority w:val="99"/>
    <w:semiHidden/>
    <w:rsid w:val="005C792B"/>
    <w:rPr>
      <w:rFonts w:ascii="Arial" w:hAnsi="Arial"/>
      <w:sz w:val="20"/>
      <w:szCs w:val="24"/>
    </w:rPr>
  </w:style>
  <w:style w:type="character" w:customStyle="1" w:styleId="Footnote">
    <w:name w:val="Footnote"/>
    <w:basedOn w:val="a1"/>
    <w:uiPriority w:val="99"/>
    <w:rsid w:val="00DF1541"/>
    <w:rPr>
      <w:rFonts w:ascii="Arial" w:hAnsi="Arial" w:cs="Times New Roman"/>
      <w:sz w:val="16"/>
    </w:rPr>
  </w:style>
  <w:style w:type="paragraph" w:styleId="a8">
    <w:name w:val="Balloon Text"/>
    <w:basedOn w:val="a0"/>
    <w:link w:val="a9"/>
    <w:uiPriority w:val="99"/>
    <w:semiHidden/>
    <w:rsid w:val="00112C23"/>
    <w:rPr>
      <w:rFonts w:eastAsia="MS Gothic"/>
      <w:sz w:val="18"/>
      <w:szCs w:val="18"/>
    </w:rPr>
  </w:style>
  <w:style w:type="character" w:customStyle="1" w:styleId="a9">
    <w:name w:val="吹き出し (文字)"/>
    <w:basedOn w:val="a1"/>
    <w:link w:val="a8"/>
    <w:uiPriority w:val="99"/>
    <w:semiHidden/>
    <w:rsid w:val="005C792B"/>
    <w:rPr>
      <w:sz w:val="0"/>
      <w:szCs w:val="0"/>
    </w:rPr>
  </w:style>
  <w:style w:type="character" w:styleId="aa">
    <w:name w:val="page number"/>
    <w:basedOn w:val="a1"/>
    <w:uiPriority w:val="99"/>
    <w:rsid w:val="00DF1541"/>
    <w:rPr>
      <w:rFonts w:ascii="Arial" w:hAnsi="Arial" w:cs="Times New Roman"/>
      <w:sz w:val="16"/>
    </w:rPr>
  </w:style>
  <w:style w:type="character" w:styleId="ab">
    <w:name w:val="Hyperlink"/>
    <w:basedOn w:val="a1"/>
    <w:uiPriority w:val="99"/>
    <w:rsid w:val="00DF1541"/>
    <w:rPr>
      <w:rFonts w:cs="Times New Roman"/>
      <w:color w:val="0000FF"/>
      <w:u w:val="single"/>
    </w:rPr>
  </w:style>
  <w:style w:type="paragraph" w:styleId="ac">
    <w:name w:val="footnote text"/>
    <w:basedOn w:val="a0"/>
    <w:link w:val="ad"/>
    <w:uiPriority w:val="99"/>
    <w:semiHidden/>
    <w:rsid w:val="00DF1541"/>
    <w:pPr>
      <w:spacing w:after="0"/>
    </w:pPr>
    <w:rPr>
      <w:szCs w:val="20"/>
    </w:rPr>
  </w:style>
  <w:style w:type="character" w:customStyle="1" w:styleId="ad">
    <w:name w:val="脚注文字列 (文字)"/>
    <w:basedOn w:val="a1"/>
    <w:link w:val="ac"/>
    <w:uiPriority w:val="99"/>
    <w:locked/>
    <w:rsid w:val="00DF1541"/>
    <w:rPr>
      <w:rFonts w:ascii="Arial" w:hAnsi="Arial" w:cs="Times New Roman"/>
    </w:rPr>
  </w:style>
  <w:style w:type="character" w:styleId="ae">
    <w:name w:val="footnote reference"/>
    <w:basedOn w:val="a1"/>
    <w:uiPriority w:val="99"/>
    <w:semiHidden/>
    <w:rsid w:val="00DF1541"/>
    <w:rPr>
      <w:rFonts w:cs="Times New Roman"/>
      <w:vertAlign w:val="superscript"/>
    </w:rPr>
  </w:style>
  <w:style w:type="paragraph" w:styleId="a">
    <w:name w:val="List Paragraph"/>
    <w:aliases w:val="numbered"/>
    <w:basedOn w:val="a0"/>
    <w:uiPriority w:val="99"/>
    <w:qFormat/>
    <w:rsid w:val="00DF1541"/>
    <w:pPr>
      <w:numPr>
        <w:numId w:val="11"/>
      </w:numPr>
      <w:spacing w:after="100" w:line="276" w:lineRule="auto"/>
      <w:contextualSpacing/>
    </w:pPr>
    <w:rPr>
      <w:rFonts w:cs="Segoe UI"/>
      <w:sz w:val="18"/>
      <w:szCs w:val="22"/>
    </w:rPr>
  </w:style>
  <w:style w:type="character" w:customStyle="1" w:styleId="ListParagraphChar">
    <w:name w:val="List Paragraph Char"/>
    <w:aliases w:val="numbered Char"/>
    <w:basedOn w:val="a1"/>
    <w:uiPriority w:val="99"/>
    <w:locked/>
    <w:rsid w:val="00DF1541"/>
    <w:rPr>
      <w:rFonts w:ascii="Arial" w:hAnsi="Arial" w:cs="Segoe UI"/>
      <w:sz w:val="22"/>
      <w:szCs w:val="22"/>
    </w:rPr>
  </w:style>
  <w:style w:type="character" w:styleId="af">
    <w:name w:val="annotation reference"/>
    <w:basedOn w:val="a1"/>
    <w:uiPriority w:val="99"/>
    <w:semiHidden/>
    <w:rsid w:val="00DF1541"/>
    <w:rPr>
      <w:rFonts w:cs="Times New Roman"/>
      <w:sz w:val="16"/>
      <w:szCs w:val="16"/>
    </w:rPr>
  </w:style>
  <w:style w:type="paragraph" w:styleId="af0">
    <w:name w:val="annotation text"/>
    <w:basedOn w:val="a0"/>
    <w:link w:val="af1"/>
    <w:uiPriority w:val="99"/>
    <w:semiHidden/>
    <w:rsid w:val="00DF1541"/>
    <w:rPr>
      <w:szCs w:val="20"/>
    </w:rPr>
  </w:style>
  <w:style w:type="character" w:customStyle="1" w:styleId="af1">
    <w:name w:val="コメント文字列 (文字)"/>
    <w:basedOn w:val="a1"/>
    <w:link w:val="af0"/>
    <w:uiPriority w:val="99"/>
    <w:locked/>
    <w:rsid w:val="00DF1541"/>
    <w:rPr>
      <w:rFonts w:ascii="Arial" w:hAnsi="Arial" w:cs="Times New Roman"/>
    </w:rPr>
  </w:style>
  <w:style w:type="paragraph" w:customStyle="1" w:styleId="CommentSubject1">
    <w:name w:val="Comment Subject1"/>
    <w:basedOn w:val="af0"/>
    <w:next w:val="af0"/>
    <w:uiPriority w:val="99"/>
    <w:rsid w:val="00DF1541"/>
    <w:rPr>
      <w:b/>
      <w:bCs/>
    </w:rPr>
  </w:style>
  <w:style w:type="character" w:customStyle="1" w:styleId="CommentSubjectChar">
    <w:name w:val="Comment Subject Char"/>
    <w:basedOn w:val="af1"/>
    <w:uiPriority w:val="99"/>
    <w:locked/>
    <w:rsid w:val="00DF1541"/>
    <w:rPr>
      <w:b/>
      <w:bCs/>
    </w:rPr>
  </w:style>
  <w:style w:type="character" w:styleId="af2">
    <w:name w:val="FollowedHyperlink"/>
    <w:basedOn w:val="a1"/>
    <w:uiPriority w:val="99"/>
    <w:rsid w:val="00DF1541"/>
    <w:rPr>
      <w:rFonts w:cs="Times New Roman"/>
      <w:color w:val="800080"/>
      <w:u w:val="single"/>
    </w:rPr>
  </w:style>
  <w:style w:type="paragraph" w:styleId="af3">
    <w:name w:val="Revision"/>
    <w:hidden/>
    <w:uiPriority w:val="99"/>
    <w:semiHidden/>
    <w:rsid w:val="00DF1541"/>
    <w:rPr>
      <w:rFonts w:ascii="Arial" w:hAnsi="Arial"/>
      <w:sz w:val="2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hyperlink" Target="http://www.microsoft.com//japanonlin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microsoft.com/japan/licensing/brief/default.mspx" TargetMode="Externa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package" Target="embeddings/Microsoft_Office_PowerPoint_____1.sldx"/><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www.microsoft.com/japan/onlin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microsoft.com//japan/online" TargetMode="External"/><Relationship Id="rId23" Type="http://schemas.openxmlformats.org/officeDocument/2006/relationships/hyperlink" Target="http://www.microsoft.com/japan/online" TargetMode="External"/><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yperlink" Target="http://www.microsoft.com/japan/on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icrosoft.com/japan/online" TargetMode="External"/><Relationship Id="rId22" Type="http://schemas.openxmlformats.org/officeDocument/2006/relationships/hyperlink" Target="http://www.microsoft.com/online"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393668-99C5-4336-9996-D0DD91CBD200}" type="doc">
      <dgm:prSet loTypeId="urn:microsoft.com/office/officeart/2005/8/layout/lProcess2" loCatId="list" qsTypeId="urn:microsoft.com/office/officeart/2005/8/quickstyle/simple4" qsCatId="simple" csTypeId="urn:microsoft.com/office/officeart/2005/8/colors/accent1_1" csCatId="accent1" phldr="1"/>
      <dgm:spPr/>
      <dgm:t>
        <a:bodyPr/>
        <a:lstStyle/>
        <a:p>
          <a:endParaRPr lang="en-US"/>
        </a:p>
      </dgm:t>
    </dgm:pt>
    <dgm:pt modelId="{E586D872-340B-4D28-8F53-B4FBDE37F5E0}">
      <dgm:prSet phldrT="[Text]" custT="1">
        <dgm:style>
          <a:lnRef idx="1">
            <a:schemeClr val="accent4"/>
          </a:lnRef>
          <a:fillRef idx="3">
            <a:schemeClr val="accent4"/>
          </a:fillRef>
          <a:effectRef idx="2">
            <a:schemeClr val="accent4"/>
          </a:effectRef>
          <a:fontRef idx="minor">
            <a:schemeClr val="lt1"/>
          </a:fontRef>
        </dgm:style>
      </dgm:prSet>
      <dgm:spPr>
        <a:solidFill>
          <a:schemeClr val="accent3">
            <a:lumMod val="75000"/>
          </a:schemeClr>
        </a:solidFill>
      </dgm:spPr>
      <dgm:t>
        <a:bodyPr/>
        <a:lstStyle/>
        <a:p>
          <a:pPr algn="ctr"/>
          <a:r>
            <a:rPr lang="ja-JP" altLang="en-US" sz="1000" b="1" u="none" dirty="0" smtClean="0">
              <a:solidFill>
                <a:schemeClr val="bg1"/>
              </a:solidFill>
              <a:latin typeface="メイリオ" pitchFamily="50" charset="-128"/>
              <a:ea typeface="メイリオ" pitchFamily="50" charset="-128"/>
            </a:rPr>
            <a:t>オンライン購入</a:t>
          </a:r>
          <a:endParaRPr lang="en-US" sz="1000" b="1" u="none" dirty="0" smtClean="0">
            <a:solidFill>
              <a:schemeClr val="bg1"/>
            </a:solidFill>
            <a:latin typeface="メイリオ" pitchFamily="50" charset="-128"/>
            <a:ea typeface="メイリオ" pitchFamily="50" charset="-128"/>
          </a:endParaRPr>
        </a:p>
      </dgm:t>
    </dgm:pt>
    <dgm:pt modelId="{1C53E486-C9BD-4FAB-A609-723F5B76A733}" type="parTrans" cxnId="{7F0F59C2-F6FB-461B-AA45-3657E502FFD9}">
      <dgm:prSet/>
      <dgm:spPr/>
      <dgm:t>
        <a:bodyPr/>
        <a:lstStyle/>
        <a:p>
          <a:pPr algn="ctr"/>
          <a:endParaRPr lang="en-US" sz="1100">
            <a:latin typeface="メイリオ" pitchFamily="50" charset="-128"/>
            <a:ea typeface="メイリオ" pitchFamily="50" charset="-128"/>
          </a:endParaRPr>
        </a:p>
      </dgm:t>
    </dgm:pt>
    <dgm:pt modelId="{E98DE838-2F82-4927-BCD3-1E46735E6186}" type="sibTrans" cxnId="{7F0F59C2-F6FB-461B-AA45-3657E502FFD9}">
      <dgm:prSet/>
      <dgm:spPr/>
      <dgm:t>
        <a:bodyPr/>
        <a:lstStyle/>
        <a:p>
          <a:pPr algn="ctr"/>
          <a:endParaRPr lang="en-US" sz="1100">
            <a:latin typeface="メイリオ" pitchFamily="50" charset="-128"/>
            <a:ea typeface="メイリオ" pitchFamily="50" charset="-128"/>
          </a:endParaRPr>
        </a:p>
      </dgm:t>
    </dgm:pt>
    <dgm:pt modelId="{BCA6076A-A3D2-4297-96B9-902EA54824DD}">
      <dgm:prSet phldrT="[Text]" custT="1">
        <dgm:style>
          <a:lnRef idx="1">
            <a:schemeClr val="accent4"/>
          </a:lnRef>
          <a:fillRef idx="3">
            <a:schemeClr val="accent4"/>
          </a:fillRef>
          <a:effectRef idx="2">
            <a:schemeClr val="accent4"/>
          </a:effectRef>
          <a:fontRef idx="minor">
            <a:schemeClr val="lt1"/>
          </a:fontRef>
        </dgm:style>
      </dgm:prSet>
      <dgm:spPr>
        <a:solidFill>
          <a:schemeClr val="accent3">
            <a:lumMod val="75000"/>
          </a:schemeClr>
        </a:solidFill>
      </dgm:spPr>
      <dgm:t>
        <a:bodyPr/>
        <a:lstStyle/>
        <a:p>
          <a:pPr algn="ctr"/>
          <a:r>
            <a:rPr lang="ja-JP" altLang="en-US" sz="1000" b="1" u="none" dirty="0">
              <a:solidFill>
                <a:schemeClr val="bg1"/>
              </a:solidFill>
              <a:latin typeface="メイリオ" pitchFamily="50" charset="-128"/>
              <a:ea typeface="メイリオ" pitchFamily="50" charset="-128"/>
            </a:rPr>
            <a:t>迅速な展開</a:t>
          </a:r>
          <a:endParaRPr lang="en-US" sz="1000" b="1" u="none" dirty="0">
            <a:solidFill>
              <a:schemeClr val="bg1"/>
            </a:solidFill>
            <a:latin typeface="メイリオ" pitchFamily="50" charset="-128"/>
            <a:ea typeface="メイリオ" pitchFamily="50" charset="-128"/>
          </a:endParaRPr>
        </a:p>
      </dgm:t>
    </dgm:pt>
    <dgm:pt modelId="{90598BAE-23A0-40EC-96B0-2DA19D35B0BF}" type="parTrans" cxnId="{75020479-3158-43F5-BE2B-A87A147338A7}">
      <dgm:prSet/>
      <dgm:spPr/>
      <dgm:t>
        <a:bodyPr/>
        <a:lstStyle/>
        <a:p>
          <a:pPr algn="ctr"/>
          <a:endParaRPr lang="en-US" sz="1100">
            <a:latin typeface="メイリオ" pitchFamily="50" charset="-128"/>
            <a:ea typeface="メイリオ" pitchFamily="50" charset="-128"/>
          </a:endParaRPr>
        </a:p>
      </dgm:t>
    </dgm:pt>
    <dgm:pt modelId="{7CFB0A16-B8BB-4434-8171-428EA41F86E1}" type="sibTrans" cxnId="{75020479-3158-43F5-BE2B-A87A147338A7}">
      <dgm:prSet/>
      <dgm:spPr/>
      <dgm:t>
        <a:bodyPr/>
        <a:lstStyle/>
        <a:p>
          <a:pPr algn="ctr"/>
          <a:endParaRPr lang="en-US" sz="1100">
            <a:latin typeface="メイリオ" pitchFamily="50" charset="-128"/>
            <a:ea typeface="メイリオ" pitchFamily="50" charset="-128"/>
          </a:endParaRPr>
        </a:p>
      </dgm:t>
    </dgm:pt>
    <dgm:pt modelId="{BE1699A7-E314-48A4-9973-059C0E23797C}">
      <dgm:prSet phldrT="[Text]" custT="1"/>
      <dgm:spPr/>
      <dgm:t>
        <a:bodyPr/>
        <a:lstStyle/>
        <a:p>
          <a:pPr algn="ctr"/>
          <a:r>
            <a:rPr lang="ja-JP" altLang="en-US" sz="800" dirty="0">
              <a:latin typeface="メイリオ" pitchFamily="50" charset="-128"/>
              <a:ea typeface="メイリオ" pitchFamily="50" charset="-128"/>
            </a:rPr>
            <a:t>試用</a:t>
          </a:r>
          <a:endParaRPr lang="en-US" sz="800" dirty="0">
            <a:latin typeface="メイリオ" pitchFamily="50" charset="-128"/>
            <a:ea typeface="メイリオ" pitchFamily="50" charset="-128"/>
          </a:endParaRPr>
        </a:p>
      </dgm:t>
    </dgm:pt>
    <dgm:pt modelId="{E11B6747-CA1F-4A1C-AC80-70DD944F029C}" type="parTrans" cxnId="{5C7D2006-BA69-4870-B23C-A942260B4D97}">
      <dgm:prSet/>
      <dgm:spPr/>
      <dgm:t>
        <a:bodyPr/>
        <a:lstStyle/>
        <a:p>
          <a:pPr algn="ctr"/>
          <a:endParaRPr lang="en-US" sz="1100">
            <a:latin typeface="メイリオ" pitchFamily="50" charset="-128"/>
            <a:ea typeface="メイリオ" pitchFamily="50" charset="-128"/>
          </a:endParaRPr>
        </a:p>
      </dgm:t>
    </dgm:pt>
    <dgm:pt modelId="{F7569E9A-A76E-4EFE-83D9-30A047DECD21}" type="sibTrans" cxnId="{5C7D2006-BA69-4870-B23C-A942260B4D97}">
      <dgm:prSet/>
      <dgm:spPr/>
      <dgm:t>
        <a:bodyPr/>
        <a:lstStyle/>
        <a:p>
          <a:pPr algn="ctr"/>
          <a:endParaRPr lang="en-US" sz="1100">
            <a:latin typeface="メイリオ" pitchFamily="50" charset="-128"/>
            <a:ea typeface="メイリオ" pitchFamily="50" charset="-128"/>
          </a:endParaRPr>
        </a:p>
      </dgm:t>
    </dgm:pt>
    <dgm:pt modelId="{119A373E-D709-4AED-ACC1-AEB958365CEC}">
      <dgm:prSet phldrT="[Text]" custT="1"/>
      <dgm:spPr/>
      <dgm:t>
        <a:bodyPr/>
        <a:lstStyle/>
        <a:p>
          <a:pPr algn="ctr"/>
          <a:r>
            <a:rPr lang="ja-JP" altLang="en-US" sz="1050" dirty="0">
              <a:latin typeface="メイリオ" pitchFamily="50" charset="-128"/>
              <a:ea typeface="メイリオ" pitchFamily="50" charset="-128"/>
            </a:rPr>
            <a:t>アクティブ化</a:t>
          </a:r>
          <a:endParaRPr lang="en-US" sz="1050" dirty="0">
            <a:latin typeface="メイリオ" pitchFamily="50" charset="-128"/>
            <a:ea typeface="メイリオ" pitchFamily="50" charset="-128"/>
          </a:endParaRPr>
        </a:p>
      </dgm:t>
    </dgm:pt>
    <dgm:pt modelId="{FFFA5106-6145-41CF-8EA3-755E54239BFC}" type="parTrans" cxnId="{8D2D2AB6-92DC-4A11-BB09-A1539B14D494}">
      <dgm:prSet/>
      <dgm:spPr/>
      <dgm:t>
        <a:bodyPr/>
        <a:lstStyle/>
        <a:p>
          <a:pPr algn="ctr"/>
          <a:endParaRPr lang="en-US" sz="1100">
            <a:latin typeface="メイリオ" pitchFamily="50" charset="-128"/>
            <a:ea typeface="メイリオ" pitchFamily="50" charset="-128"/>
          </a:endParaRPr>
        </a:p>
      </dgm:t>
    </dgm:pt>
    <dgm:pt modelId="{67E08DB6-7ACE-4843-890F-533D29A9A7FB}" type="sibTrans" cxnId="{8D2D2AB6-92DC-4A11-BB09-A1539B14D494}">
      <dgm:prSet/>
      <dgm:spPr/>
      <dgm:t>
        <a:bodyPr/>
        <a:lstStyle/>
        <a:p>
          <a:pPr algn="ctr"/>
          <a:endParaRPr lang="en-US" sz="1100">
            <a:latin typeface="メイリオ" pitchFamily="50" charset="-128"/>
            <a:ea typeface="メイリオ" pitchFamily="50" charset="-128"/>
          </a:endParaRPr>
        </a:p>
      </dgm:t>
    </dgm:pt>
    <dgm:pt modelId="{895D016E-59BD-48BA-BAAF-6F78AE8F049E}">
      <dgm:prSet phldrT="[Text]" custT="1">
        <dgm:style>
          <a:lnRef idx="1">
            <a:schemeClr val="accent4"/>
          </a:lnRef>
          <a:fillRef idx="3">
            <a:schemeClr val="accent4"/>
          </a:fillRef>
          <a:effectRef idx="2">
            <a:schemeClr val="accent4"/>
          </a:effectRef>
          <a:fontRef idx="minor">
            <a:schemeClr val="lt1"/>
          </a:fontRef>
        </dgm:style>
      </dgm:prSet>
      <dgm:spPr>
        <a:solidFill>
          <a:schemeClr val="accent3">
            <a:lumMod val="75000"/>
          </a:schemeClr>
        </a:solidFill>
      </dgm:spPr>
      <dgm:t>
        <a:bodyPr/>
        <a:lstStyle/>
        <a:p>
          <a:pPr algn="ctr"/>
          <a:r>
            <a:rPr lang="ja-JP" altLang="en-US" sz="1000" b="1" dirty="0" smtClean="0">
              <a:solidFill>
                <a:schemeClr val="bg1"/>
              </a:solidFill>
              <a:latin typeface="メイリオ" pitchFamily="50" charset="-128"/>
              <a:ea typeface="メイリオ" pitchFamily="50" charset="-128"/>
            </a:rPr>
            <a:t>簡単なオンラインライセンス管理</a:t>
          </a:r>
          <a:endParaRPr lang="en-US" sz="1000" b="1" dirty="0" smtClean="0">
            <a:solidFill>
              <a:schemeClr val="bg1"/>
            </a:solidFill>
            <a:latin typeface="メイリオ" pitchFamily="50" charset="-128"/>
            <a:ea typeface="メイリオ" pitchFamily="50" charset="-128"/>
          </a:endParaRPr>
        </a:p>
      </dgm:t>
    </dgm:pt>
    <dgm:pt modelId="{CD3D3FBF-4A96-4B4E-8AB5-703F10D19DDF}" type="parTrans" cxnId="{2A27334F-2B99-4F5E-906B-A5403336BCFD}">
      <dgm:prSet/>
      <dgm:spPr/>
      <dgm:t>
        <a:bodyPr/>
        <a:lstStyle/>
        <a:p>
          <a:pPr algn="ctr"/>
          <a:endParaRPr lang="en-US" sz="1100">
            <a:latin typeface="メイリオ" pitchFamily="50" charset="-128"/>
            <a:ea typeface="メイリオ" pitchFamily="50" charset="-128"/>
          </a:endParaRPr>
        </a:p>
      </dgm:t>
    </dgm:pt>
    <dgm:pt modelId="{800B7FEE-6B35-464A-B208-F128DB8207DC}" type="sibTrans" cxnId="{2A27334F-2B99-4F5E-906B-A5403336BCFD}">
      <dgm:prSet/>
      <dgm:spPr/>
      <dgm:t>
        <a:bodyPr/>
        <a:lstStyle/>
        <a:p>
          <a:pPr algn="ctr"/>
          <a:endParaRPr lang="en-US" sz="1100">
            <a:latin typeface="メイリオ" pitchFamily="50" charset="-128"/>
            <a:ea typeface="メイリオ" pitchFamily="50" charset="-128"/>
          </a:endParaRPr>
        </a:p>
      </dgm:t>
    </dgm:pt>
    <dgm:pt modelId="{0D289BAD-9905-4E90-842C-342EE0790468}">
      <dgm:prSet phldrT="[Text]" custT="1"/>
      <dgm:spPr/>
      <dgm:t>
        <a:bodyPr/>
        <a:lstStyle/>
        <a:p>
          <a:pPr algn="ctr"/>
          <a:r>
            <a:rPr lang="ja-JP" altLang="en-US" sz="1050" b="0" u="none" dirty="0">
              <a:latin typeface="メイリオ" pitchFamily="50" charset="-128"/>
              <a:ea typeface="メイリオ" pitchFamily="50" charset="-128"/>
            </a:rPr>
            <a:t>オンラインでのライセンス管理</a:t>
          </a:r>
          <a:endParaRPr lang="en-US" sz="1050" b="0" u="none" dirty="0">
            <a:latin typeface="メイリオ" pitchFamily="50" charset="-128"/>
            <a:ea typeface="メイリオ" pitchFamily="50" charset="-128"/>
          </a:endParaRPr>
        </a:p>
      </dgm:t>
    </dgm:pt>
    <dgm:pt modelId="{19D4CA5C-493E-45A2-ADFE-E94567D2A878}" type="parTrans" cxnId="{85C5ED30-0E2C-4C0B-BB46-4BEAD176FB88}">
      <dgm:prSet/>
      <dgm:spPr/>
      <dgm:t>
        <a:bodyPr/>
        <a:lstStyle/>
        <a:p>
          <a:pPr algn="ctr"/>
          <a:endParaRPr lang="en-US" sz="1100">
            <a:latin typeface="メイリオ" pitchFamily="50" charset="-128"/>
            <a:ea typeface="メイリオ" pitchFamily="50" charset="-128"/>
          </a:endParaRPr>
        </a:p>
      </dgm:t>
    </dgm:pt>
    <dgm:pt modelId="{244FCDFB-E136-4E31-8D9F-AF3DD1A63CC4}" type="sibTrans" cxnId="{85C5ED30-0E2C-4C0B-BB46-4BEAD176FB88}">
      <dgm:prSet/>
      <dgm:spPr/>
      <dgm:t>
        <a:bodyPr/>
        <a:lstStyle/>
        <a:p>
          <a:pPr algn="ctr"/>
          <a:endParaRPr lang="en-US" sz="1100">
            <a:latin typeface="メイリオ" pitchFamily="50" charset="-128"/>
            <a:ea typeface="メイリオ" pitchFamily="50" charset="-128"/>
          </a:endParaRPr>
        </a:p>
      </dgm:t>
    </dgm:pt>
    <dgm:pt modelId="{0BA7D37B-F9E4-4A8E-BA94-55CAF3D575F7}">
      <dgm:prSet phldrT="[Text]" custT="1"/>
      <dgm:spPr/>
      <dgm:t>
        <a:bodyPr/>
        <a:lstStyle/>
        <a:p>
          <a:pPr algn="ctr"/>
          <a:r>
            <a:rPr lang="ja-JP" altLang="en-US" sz="800" dirty="0">
              <a:latin typeface="メイリオ" pitchFamily="50" charset="-128"/>
              <a:ea typeface="メイリオ" pitchFamily="50" charset="-128"/>
            </a:rPr>
            <a:t>ユーザーとサービスの追加</a:t>
          </a:r>
          <a:endParaRPr lang="en-US" sz="800" dirty="0">
            <a:latin typeface="メイリオ" pitchFamily="50" charset="-128"/>
            <a:ea typeface="メイリオ" pitchFamily="50" charset="-128"/>
          </a:endParaRPr>
        </a:p>
      </dgm:t>
    </dgm:pt>
    <dgm:pt modelId="{B368EF3F-EFF2-4588-B4DD-D9340B42D051}" type="parTrans" cxnId="{3709CA11-CB1D-4462-9CE7-15AF2D1E8D00}">
      <dgm:prSet/>
      <dgm:spPr/>
      <dgm:t>
        <a:bodyPr/>
        <a:lstStyle/>
        <a:p>
          <a:pPr algn="ctr"/>
          <a:endParaRPr lang="en-US" sz="1100">
            <a:latin typeface="メイリオ" pitchFamily="50" charset="-128"/>
            <a:ea typeface="メイリオ" pitchFamily="50" charset="-128"/>
          </a:endParaRPr>
        </a:p>
      </dgm:t>
    </dgm:pt>
    <dgm:pt modelId="{501A6F1F-DEA1-4B81-8680-1A74377DA0AE}" type="sibTrans" cxnId="{3709CA11-CB1D-4462-9CE7-15AF2D1E8D00}">
      <dgm:prSet/>
      <dgm:spPr/>
      <dgm:t>
        <a:bodyPr/>
        <a:lstStyle/>
        <a:p>
          <a:pPr algn="ctr"/>
          <a:endParaRPr lang="en-US" sz="1100">
            <a:latin typeface="メイリオ" pitchFamily="50" charset="-128"/>
            <a:ea typeface="メイリオ" pitchFamily="50" charset="-128"/>
          </a:endParaRPr>
        </a:p>
      </dgm:t>
    </dgm:pt>
    <dgm:pt modelId="{779774AC-D604-42EC-9106-46DAAD77910C}">
      <dgm:prSet phldrT="[Text]" custT="1"/>
      <dgm:spPr/>
      <dgm:t>
        <a:bodyPr/>
        <a:lstStyle/>
        <a:p>
          <a:pPr algn="ctr"/>
          <a:r>
            <a:rPr lang="ja-JP" altLang="en-US" sz="800" dirty="0">
              <a:latin typeface="メイリオ" pitchFamily="50" charset="-128"/>
              <a:ea typeface="メイリオ" pitchFamily="50" charset="-128"/>
            </a:rPr>
            <a:t>手頃な価格</a:t>
          </a:r>
          <a:endParaRPr lang="en-US" sz="800" dirty="0">
            <a:latin typeface="メイリオ" pitchFamily="50" charset="-128"/>
            <a:ea typeface="メイリオ" pitchFamily="50" charset="-128"/>
          </a:endParaRPr>
        </a:p>
      </dgm:t>
    </dgm:pt>
    <dgm:pt modelId="{2CAE1467-7788-4FB3-8BEF-41FADD1CFB26}" type="parTrans" cxnId="{FC38D4A5-FA23-4EF6-90BA-CBB7CD11E0EC}">
      <dgm:prSet/>
      <dgm:spPr/>
      <dgm:t>
        <a:bodyPr/>
        <a:lstStyle/>
        <a:p>
          <a:pPr algn="ctr"/>
          <a:endParaRPr lang="en-US" sz="1100">
            <a:latin typeface="メイリオ" pitchFamily="50" charset="-128"/>
            <a:ea typeface="メイリオ" pitchFamily="50" charset="-128"/>
          </a:endParaRPr>
        </a:p>
      </dgm:t>
    </dgm:pt>
    <dgm:pt modelId="{B66055AA-7A53-491F-A0A0-0B9B3D18BB3C}" type="sibTrans" cxnId="{FC38D4A5-FA23-4EF6-90BA-CBB7CD11E0EC}">
      <dgm:prSet/>
      <dgm:spPr/>
      <dgm:t>
        <a:bodyPr/>
        <a:lstStyle/>
        <a:p>
          <a:pPr algn="ctr"/>
          <a:endParaRPr lang="en-US" sz="1100">
            <a:latin typeface="メイリオ" pitchFamily="50" charset="-128"/>
            <a:ea typeface="メイリオ" pitchFamily="50" charset="-128"/>
          </a:endParaRPr>
        </a:p>
      </dgm:t>
    </dgm:pt>
    <dgm:pt modelId="{8E7FE3C2-39F1-4103-AB8B-4B2C11B06B00}">
      <dgm:prSet phldrT="[Text]" custT="1"/>
      <dgm:spPr/>
      <dgm:t>
        <a:bodyPr/>
        <a:lstStyle/>
        <a:p>
          <a:pPr algn="ctr"/>
          <a:r>
            <a:rPr lang="ja-JP" altLang="en-US" sz="800" dirty="0">
              <a:latin typeface="メイリオ" pitchFamily="50" charset="-128"/>
              <a:ea typeface="メイリオ" pitchFamily="50" charset="-128"/>
            </a:rPr>
            <a:t>購入しやすさ</a:t>
          </a:r>
          <a:endParaRPr lang="en-US" sz="800" dirty="0">
            <a:latin typeface="メイリオ" pitchFamily="50" charset="-128"/>
            <a:ea typeface="メイリオ" pitchFamily="50" charset="-128"/>
          </a:endParaRPr>
        </a:p>
      </dgm:t>
    </dgm:pt>
    <dgm:pt modelId="{1B84ABF4-A221-43EB-B1AD-0CD57BF91060}" type="parTrans" cxnId="{570398B0-D465-4C49-9629-61692DA6E523}">
      <dgm:prSet/>
      <dgm:spPr/>
      <dgm:t>
        <a:bodyPr/>
        <a:lstStyle/>
        <a:p>
          <a:pPr algn="ctr"/>
          <a:endParaRPr lang="en-US" sz="1100">
            <a:latin typeface="メイリオ" pitchFamily="50" charset="-128"/>
            <a:ea typeface="メイリオ" pitchFamily="50" charset="-128"/>
          </a:endParaRPr>
        </a:p>
      </dgm:t>
    </dgm:pt>
    <dgm:pt modelId="{68E182A8-6E8A-42BD-8ED5-BBC49EEFD4BE}" type="sibTrans" cxnId="{570398B0-D465-4C49-9629-61692DA6E523}">
      <dgm:prSet/>
      <dgm:spPr/>
      <dgm:t>
        <a:bodyPr/>
        <a:lstStyle/>
        <a:p>
          <a:pPr algn="ctr"/>
          <a:endParaRPr lang="en-US" sz="1100">
            <a:latin typeface="メイリオ" pitchFamily="50" charset="-128"/>
            <a:ea typeface="メイリオ" pitchFamily="50" charset="-128"/>
          </a:endParaRPr>
        </a:p>
      </dgm:t>
    </dgm:pt>
    <dgm:pt modelId="{15EC3F5B-41B4-45DC-B5FE-B1D647C59565}">
      <dgm:prSet phldrT="[Text]" custT="1"/>
      <dgm:spPr/>
      <dgm:t>
        <a:bodyPr/>
        <a:lstStyle/>
        <a:p>
          <a:pPr algn="ctr"/>
          <a:r>
            <a:rPr lang="ja-JP" altLang="en-US" sz="1050" dirty="0">
              <a:latin typeface="メイリオ" pitchFamily="50" charset="-128"/>
              <a:ea typeface="メイリオ" pitchFamily="50" charset="-128"/>
            </a:rPr>
            <a:t>サービスの管理</a:t>
          </a:r>
          <a:endParaRPr lang="en-US" sz="1050" dirty="0">
            <a:latin typeface="メイリオ" pitchFamily="50" charset="-128"/>
            <a:ea typeface="メイリオ" pitchFamily="50" charset="-128"/>
          </a:endParaRPr>
        </a:p>
      </dgm:t>
    </dgm:pt>
    <dgm:pt modelId="{6C3EB926-EC1A-4DD7-AB4A-DD94A8963A39}" type="parTrans" cxnId="{7F98BC99-673A-428B-BEDA-2B9000D373C7}">
      <dgm:prSet/>
      <dgm:spPr/>
      <dgm:t>
        <a:bodyPr/>
        <a:lstStyle/>
        <a:p>
          <a:pPr algn="ctr"/>
          <a:endParaRPr lang="en-US" sz="1100">
            <a:latin typeface="メイリオ" pitchFamily="50" charset="-128"/>
            <a:ea typeface="メイリオ" pitchFamily="50" charset="-128"/>
          </a:endParaRPr>
        </a:p>
      </dgm:t>
    </dgm:pt>
    <dgm:pt modelId="{2E291510-E83A-48B1-97B4-383C4698F155}" type="sibTrans" cxnId="{7F98BC99-673A-428B-BEDA-2B9000D373C7}">
      <dgm:prSet/>
      <dgm:spPr/>
      <dgm:t>
        <a:bodyPr/>
        <a:lstStyle/>
        <a:p>
          <a:pPr algn="ctr"/>
          <a:endParaRPr lang="en-US" sz="1100">
            <a:latin typeface="メイリオ" pitchFamily="50" charset="-128"/>
            <a:ea typeface="メイリオ" pitchFamily="50" charset="-128"/>
          </a:endParaRPr>
        </a:p>
      </dgm:t>
    </dgm:pt>
    <dgm:pt modelId="{CB1576D5-D64D-48B4-B39E-44BD3AA0B11C}">
      <dgm:prSet phldrT="[Text]" custT="1">
        <dgm:style>
          <a:lnRef idx="1">
            <a:schemeClr val="accent4"/>
          </a:lnRef>
          <a:fillRef idx="3">
            <a:schemeClr val="accent4"/>
          </a:fillRef>
          <a:effectRef idx="2">
            <a:schemeClr val="accent4"/>
          </a:effectRef>
          <a:fontRef idx="minor">
            <a:schemeClr val="lt1"/>
          </a:fontRef>
        </dgm:style>
      </dgm:prSet>
      <dgm:spPr>
        <a:solidFill>
          <a:schemeClr val="accent3">
            <a:lumMod val="75000"/>
          </a:schemeClr>
        </a:solidFill>
      </dgm:spPr>
      <dgm:t>
        <a:bodyPr/>
        <a:lstStyle/>
        <a:p>
          <a:r>
            <a:rPr lang="ja-JP" altLang="en-US" sz="900" b="1" dirty="0" smtClean="0">
              <a:solidFill>
                <a:schemeClr val="bg1"/>
              </a:solidFill>
              <a:latin typeface="メイリオ" pitchFamily="50" charset="-128"/>
              <a:ea typeface="メイリオ" pitchFamily="50" charset="-128"/>
            </a:rPr>
            <a:t>ソフトウェア投資へオンラインサービスの追加</a:t>
          </a:r>
          <a:endParaRPr lang="en-US" sz="900" b="1" dirty="0" smtClean="0">
            <a:solidFill>
              <a:schemeClr val="bg1"/>
            </a:solidFill>
            <a:latin typeface="メイリオ" pitchFamily="50" charset="-128"/>
            <a:ea typeface="メイリオ" pitchFamily="50" charset="-128"/>
          </a:endParaRPr>
        </a:p>
      </dgm:t>
    </dgm:pt>
    <dgm:pt modelId="{EDB7EA99-1444-48D6-9302-61A1C26D8798}" type="parTrans" cxnId="{183994D5-46BA-45E7-A259-777022DCBBA7}">
      <dgm:prSet/>
      <dgm:spPr/>
      <dgm:t>
        <a:bodyPr/>
        <a:lstStyle/>
        <a:p>
          <a:endParaRPr lang="en-US">
            <a:latin typeface="メイリオ" pitchFamily="50" charset="-128"/>
            <a:ea typeface="メイリオ" pitchFamily="50" charset="-128"/>
          </a:endParaRPr>
        </a:p>
      </dgm:t>
    </dgm:pt>
    <dgm:pt modelId="{D4D40133-67D1-415F-AAEC-85F665B348B4}" type="sibTrans" cxnId="{183994D5-46BA-45E7-A259-777022DCBBA7}">
      <dgm:prSet/>
      <dgm:spPr/>
      <dgm:t>
        <a:bodyPr/>
        <a:lstStyle/>
        <a:p>
          <a:endParaRPr lang="en-US">
            <a:latin typeface="メイリオ" pitchFamily="50" charset="-128"/>
            <a:ea typeface="メイリオ" pitchFamily="50" charset="-128"/>
          </a:endParaRPr>
        </a:p>
      </dgm:t>
    </dgm:pt>
    <dgm:pt modelId="{F24E551A-C726-4266-9646-98822B0F7E42}">
      <dgm:prSet phldrT="[Text]" custT="1"/>
      <dgm:spPr/>
      <dgm:t>
        <a:bodyPr/>
        <a:lstStyle/>
        <a:p>
          <a:r>
            <a:rPr lang="ja-JP" altLang="en-US" sz="800" b="0" u="none" dirty="0">
              <a:latin typeface="メイリオ" pitchFamily="50" charset="-128"/>
              <a:ea typeface="メイリオ" pitchFamily="50" charset="-128"/>
            </a:rPr>
            <a:t>パートナーの価値</a:t>
          </a:r>
          <a:endParaRPr lang="en-US" sz="800" b="0" u="none" dirty="0">
            <a:latin typeface="メイリオ" pitchFamily="50" charset="-128"/>
            <a:ea typeface="メイリオ" pitchFamily="50" charset="-128"/>
          </a:endParaRPr>
        </a:p>
      </dgm:t>
    </dgm:pt>
    <dgm:pt modelId="{8AC13EAB-E638-4C03-A2B7-A3682DCC713C}" type="parTrans" cxnId="{6F16671E-E51D-4971-8960-E59FB1311A6E}">
      <dgm:prSet/>
      <dgm:spPr/>
      <dgm:t>
        <a:bodyPr/>
        <a:lstStyle/>
        <a:p>
          <a:endParaRPr lang="en-US">
            <a:latin typeface="メイリオ" pitchFamily="50" charset="-128"/>
            <a:ea typeface="メイリオ" pitchFamily="50" charset="-128"/>
          </a:endParaRPr>
        </a:p>
      </dgm:t>
    </dgm:pt>
    <dgm:pt modelId="{0D811864-C3CB-4770-A848-274769E21195}" type="sibTrans" cxnId="{6F16671E-E51D-4971-8960-E59FB1311A6E}">
      <dgm:prSet/>
      <dgm:spPr/>
      <dgm:t>
        <a:bodyPr/>
        <a:lstStyle/>
        <a:p>
          <a:endParaRPr lang="en-US">
            <a:latin typeface="メイリオ" pitchFamily="50" charset="-128"/>
            <a:ea typeface="メイリオ" pitchFamily="50" charset="-128"/>
          </a:endParaRPr>
        </a:p>
      </dgm:t>
    </dgm:pt>
    <dgm:pt modelId="{64068B4A-DED3-42AE-BCA8-4DC387EBDC42}">
      <dgm:prSet phldrT="[Text]" custT="1"/>
      <dgm:spPr/>
      <dgm:t>
        <a:bodyPr/>
        <a:lstStyle/>
        <a:p>
          <a:r>
            <a:rPr lang="ja-JP" altLang="en-US" sz="800" b="0" u="none" dirty="0">
              <a:latin typeface="メイリオ" pitchFamily="50" charset="-128"/>
              <a:ea typeface="メイリオ" pitchFamily="50" charset="-128"/>
            </a:rPr>
            <a:t>相互運用性</a:t>
          </a:r>
          <a:endParaRPr lang="en-US" sz="800" b="0" u="none" dirty="0">
            <a:latin typeface="メイリオ" pitchFamily="50" charset="-128"/>
            <a:ea typeface="メイリオ" pitchFamily="50" charset="-128"/>
          </a:endParaRPr>
        </a:p>
      </dgm:t>
    </dgm:pt>
    <dgm:pt modelId="{E845C6F0-139F-420E-8DFF-504751322FEB}" type="parTrans" cxnId="{F2B5C81A-BA3F-4C6C-9D30-A76F48FBC74E}">
      <dgm:prSet/>
      <dgm:spPr/>
      <dgm:t>
        <a:bodyPr/>
        <a:lstStyle/>
        <a:p>
          <a:endParaRPr lang="en-US">
            <a:latin typeface="メイリオ" pitchFamily="50" charset="-128"/>
            <a:ea typeface="メイリオ" pitchFamily="50" charset="-128"/>
          </a:endParaRPr>
        </a:p>
      </dgm:t>
    </dgm:pt>
    <dgm:pt modelId="{71EEE532-2941-46FF-AE49-98F095C0581F}" type="sibTrans" cxnId="{F2B5C81A-BA3F-4C6C-9D30-A76F48FBC74E}">
      <dgm:prSet/>
      <dgm:spPr/>
      <dgm:t>
        <a:bodyPr/>
        <a:lstStyle/>
        <a:p>
          <a:endParaRPr lang="en-US">
            <a:latin typeface="メイリオ" pitchFamily="50" charset="-128"/>
            <a:ea typeface="メイリオ" pitchFamily="50" charset="-128"/>
          </a:endParaRPr>
        </a:p>
      </dgm:t>
    </dgm:pt>
    <dgm:pt modelId="{53BECA1C-3010-47F2-A955-62202411975F}">
      <dgm:prSet phldrT="[Text]" custT="1"/>
      <dgm:spPr/>
      <dgm:t>
        <a:bodyPr/>
        <a:lstStyle/>
        <a:p>
          <a:r>
            <a:rPr lang="ja-JP" altLang="en-US" sz="800" b="0" u="none" dirty="0">
              <a:latin typeface="メイリオ" pitchFamily="50" charset="-128"/>
              <a:ea typeface="メイリオ" pitchFamily="50" charset="-128"/>
            </a:rPr>
            <a:t>自社運用型とオンラインサービスの混在</a:t>
          </a:r>
          <a:endParaRPr lang="en-US" sz="800" b="0" u="none" dirty="0">
            <a:latin typeface="メイリオ" pitchFamily="50" charset="-128"/>
            <a:ea typeface="メイリオ" pitchFamily="50" charset="-128"/>
          </a:endParaRPr>
        </a:p>
      </dgm:t>
    </dgm:pt>
    <dgm:pt modelId="{3A3BDDC0-0C26-4066-A934-92E499250D2C}" type="parTrans" cxnId="{C62BBFB2-8082-4918-86F3-58A730BE2936}">
      <dgm:prSet/>
      <dgm:spPr/>
      <dgm:t>
        <a:bodyPr/>
        <a:lstStyle/>
        <a:p>
          <a:endParaRPr lang="en-US">
            <a:latin typeface="メイリオ" pitchFamily="50" charset="-128"/>
            <a:ea typeface="メイリオ" pitchFamily="50" charset="-128"/>
          </a:endParaRPr>
        </a:p>
      </dgm:t>
    </dgm:pt>
    <dgm:pt modelId="{F19DD4F4-8D0B-48F6-B51B-AC451F952ED8}" type="sibTrans" cxnId="{C62BBFB2-8082-4918-86F3-58A730BE2936}">
      <dgm:prSet/>
      <dgm:spPr/>
      <dgm:t>
        <a:bodyPr/>
        <a:lstStyle/>
        <a:p>
          <a:endParaRPr lang="en-US">
            <a:latin typeface="メイリオ" pitchFamily="50" charset="-128"/>
            <a:ea typeface="メイリオ" pitchFamily="50" charset="-128"/>
          </a:endParaRPr>
        </a:p>
      </dgm:t>
    </dgm:pt>
    <dgm:pt modelId="{B9744503-5521-4E10-AE2F-E86BE60D84B7}" type="pres">
      <dgm:prSet presAssocID="{47393668-99C5-4336-9996-D0DD91CBD200}" presName="theList" presStyleCnt="0">
        <dgm:presLayoutVars>
          <dgm:dir/>
          <dgm:animLvl val="lvl"/>
          <dgm:resizeHandles val="exact"/>
        </dgm:presLayoutVars>
      </dgm:prSet>
      <dgm:spPr/>
      <dgm:t>
        <a:bodyPr/>
        <a:lstStyle/>
        <a:p>
          <a:endParaRPr lang="en-US"/>
        </a:p>
      </dgm:t>
    </dgm:pt>
    <dgm:pt modelId="{E6070543-9B40-48AC-A7E9-B35E1FA25C4D}" type="pres">
      <dgm:prSet presAssocID="{E586D872-340B-4D28-8F53-B4FBDE37F5E0}" presName="compNode" presStyleCnt="0"/>
      <dgm:spPr/>
      <dgm:t>
        <a:bodyPr/>
        <a:lstStyle/>
        <a:p>
          <a:endParaRPr lang="en-US"/>
        </a:p>
      </dgm:t>
    </dgm:pt>
    <dgm:pt modelId="{CDF74BDB-D720-49EA-B39A-01189C7570ED}" type="pres">
      <dgm:prSet presAssocID="{E586D872-340B-4D28-8F53-B4FBDE37F5E0}" presName="aNode" presStyleLbl="bgShp" presStyleIdx="0" presStyleCnt="4"/>
      <dgm:spPr/>
      <dgm:t>
        <a:bodyPr/>
        <a:lstStyle/>
        <a:p>
          <a:endParaRPr lang="en-US"/>
        </a:p>
      </dgm:t>
    </dgm:pt>
    <dgm:pt modelId="{71263BE7-0A06-448F-A0E8-4F01FB4055C4}" type="pres">
      <dgm:prSet presAssocID="{E586D872-340B-4D28-8F53-B4FBDE37F5E0}" presName="textNode" presStyleLbl="bgShp" presStyleIdx="0" presStyleCnt="4"/>
      <dgm:spPr/>
      <dgm:t>
        <a:bodyPr/>
        <a:lstStyle/>
        <a:p>
          <a:endParaRPr lang="en-US"/>
        </a:p>
      </dgm:t>
    </dgm:pt>
    <dgm:pt modelId="{11CF5E99-36E8-4A46-BEB1-115F880A7544}" type="pres">
      <dgm:prSet presAssocID="{E586D872-340B-4D28-8F53-B4FBDE37F5E0}" presName="compChildNode" presStyleCnt="0"/>
      <dgm:spPr/>
      <dgm:t>
        <a:bodyPr/>
        <a:lstStyle/>
        <a:p>
          <a:endParaRPr lang="en-US"/>
        </a:p>
      </dgm:t>
    </dgm:pt>
    <dgm:pt modelId="{2F675B77-C821-460B-8311-53048B2CB4B6}" type="pres">
      <dgm:prSet presAssocID="{E586D872-340B-4D28-8F53-B4FBDE37F5E0}" presName="theInnerList" presStyleCnt="0"/>
      <dgm:spPr/>
      <dgm:t>
        <a:bodyPr/>
        <a:lstStyle/>
        <a:p>
          <a:endParaRPr lang="en-US"/>
        </a:p>
      </dgm:t>
    </dgm:pt>
    <dgm:pt modelId="{B35AE3FA-B683-45C9-B965-03AD46D67CC5}" type="pres">
      <dgm:prSet presAssocID="{BE1699A7-E314-48A4-9973-059C0E23797C}" presName="childNode" presStyleLbl="node1" presStyleIdx="0" presStyleCnt="10">
        <dgm:presLayoutVars>
          <dgm:bulletEnabled val="1"/>
        </dgm:presLayoutVars>
      </dgm:prSet>
      <dgm:spPr/>
      <dgm:t>
        <a:bodyPr/>
        <a:lstStyle/>
        <a:p>
          <a:endParaRPr lang="en-US"/>
        </a:p>
      </dgm:t>
    </dgm:pt>
    <dgm:pt modelId="{4545BD9F-DF57-43A0-BA8F-0B2AC0C589B2}" type="pres">
      <dgm:prSet presAssocID="{BE1699A7-E314-48A4-9973-059C0E23797C}" presName="aSpace2" presStyleCnt="0"/>
      <dgm:spPr/>
      <dgm:t>
        <a:bodyPr/>
        <a:lstStyle/>
        <a:p>
          <a:endParaRPr lang="en-US"/>
        </a:p>
      </dgm:t>
    </dgm:pt>
    <dgm:pt modelId="{A308099B-966F-4F95-99DD-2D39531317AA}" type="pres">
      <dgm:prSet presAssocID="{0BA7D37B-F9E4-4A8E-BA94-55CAF3D575F7}" presName="childNode" presStyleLbl="node1" presStyleIdx="1" presStyleCnt="10">
        <dgm:presLayoutVars>
          <dgm:bulletEnabled val="1"/>
        </dgm:presLayoutVars>
      </dgm:prSet>
      <dgm:spPr/>
      <dgm:t>
        <a:bodyPr/>
        <a:lstStyle/>
        <a:p>
          <a:endParaRPr lang="en-US"/>
        </a:p>
      </dgm:t>
    </dgm:pt>
    <dgm:pt modelId="{19956936-F71C-46E2-93DE-4EBCC8A53EA9}" type="pres">
      <dgm:prSet presAssocID="{0BA7D37B-F9E4-4A8E-BA94-55CAF3D575F7}" presName="aSpace2" presStyleCnt="0"/>
      <dgm:spPr/>
      <dgm:t>
        <a:bodyPr/>
        <a:lstStyle/>
        <a:p>
          <a:endParaRPr lang="en-US"/>
        </a:p>
      </dgm:t>
    </dgm:pt>
    <dgm:pt modelId="{BA0BF9D8-A463-476D-9856-38F34D0D5233}" type="pres">
      <dgm:prSet presAssocID="{779774AC-D604-42EC-9106-46DAAD77910C}" presName="childNode" presStyleLbl="node1" presStyleIdx="2" presStyleCnt="10">
        <dgm:presLayoutVars>
          <dgm:bulletEnabled val="1"/>
        </dgm:presLayoutVars>
      </dgm:prSet>
      <dgm:spPr/>
      <dgm:t>
        <a:bodyPr/>
        <a:lstStyle/>
        <a:p>
          <a:endParaRPr lang="en-US"/>
        </a:p>
      </dgm:t>
    </dgm:pt>
    <dgm:pt modelId="{F0916900-AEC9-47D7-BD52-B08D1E31BDD8}" type="pres">
      <dgm:prSet presAssocID="{779774AC-D604-42EC-9106-46DAAD77910C}" presName="aSpace2" presStyleCnt="0"/>
      <dgm:spPr/>
      <dgm:t>
        <a:bodyPr/>
        <a:lstStyle/>
        <a:p>
          <a:endParaRPr lang="en-US"/>
        </a:p>
      </dgm:t>
    </dgm:pt>
    <dgm:pt modelId="{0BC8509B-22A1-4BF1-91A9-E657990393DD}" type="pres">
      <dgm:prSet presAssocID="{8E7FE3C2-39F1-4103-AB8B-4B2C11B06B00}" presName="childNode" presStyleLbl="node1" presStyleIdx="3" presStyleCnt="10">
        <dgm:presLayoutVars>
          <dgm:bulletEnabled val="1"/>
        </dgm:presLayoutVars>
      </dgm:prSet>
      <dgm:spPr/>
      <dgm:t>
        <a:bodyPr/>
        <a:lstStyle/>
        <a:p>
          <a:endParaRPr lang="en-US"/>
        </a:p>
      </dgm:t>
    </dgm:pt>
    <dgm:pt modelId="{DBEC60C9-7DF0-4486-B46F-5C5E61AE09CF}" type="pres">
      <dgm:prSet presAssocID="{E586D872-340B-4D28-8F53-B4FBDE37F5E0}" presName="aSpace" presStyleCnt="0"/>
      <dgm:spPr/>
      <dgm:t>
        <a:bodyPr/>
        <a:lstStyle/>
        <a:p>
          <a:endParaRPr lang="en-US"/>
        </a:p>
      </dgm:t>
    </dgm:pt>
    <dgm:pt modelId="{E4BCD4D1-BFCA-4D3F-9F19-CB31E03C5127}" type="pres">
      <dgm:prSet presAssocID="{BCA6076A-A3D2-4297-96B9-902EA54824DD}" presName="compNode" presStyleCnt="0"/>
      <dgm:spPr/>
      <dgm:t>
        <a:bodyPr/>
        <a:lstStyle/>
        <a:p>
          <a:endParaRPr lang="en-US"/>
        </a:p>
      </dgm:t>
    </dgm:pt>
    <dgm:pt modelId="{208D3D39-985F-48C2-B3D1-4B9A732A52E3}" type="pres">
      <dgm:prSet presAssocID="{BCA6076A-A3D2-4297-96B9-902EA54824DD}" presName="aNode" presStyleLbl="bgShp" presStyleIdx="1" presStyleCnt="4"/>
      <dgm:spPr/>
      <dgm:t>
        <a:bodyPr/>
        <a:lstStyle/>
        <a:p>
          <a:endParaRPr lang="en-US"/>
        </a:p>
      </dgm:t>
    </dgm:pt>
    <dgm:pt modelId="{92D61D03-1E96-4B95-B5DD-8F0D0E524437}" type="pres">
      <dgm:prSet presAssocID="{BCA6076A-A3D2-4297-96B9-902EA54824DD}" presName="textNode" presStyleLbl="bgShp" presStyleIdx="1" presStyleCnt="4"/>
      <dgm:spPr/>
      <dgm:t>
        <a:bodyPr/>
        <a:lstStyle/>
        <a:p>
          <a:endParaRPr lang="en-US"/>
        </a:p>
      </dgm:t>
    </dgm:pt>
    <dgm:pt modelId="{47248DDC-D97E-4836-8B6B-0E92C3FA4F99}" type="pres">
      <dgm:prSet presAssocID="{BCA6076A-A3D2-4297-96B9-902EA54824DD}" presName="compChildNode" presStyleCnt="0"/>
      <dgm:spPr/>
      <dgm:t>
        <a:bodyPr/>
        <a:lstStyle/>
        <a:p>
          <a:endParaRPr lang="en-US"/>
        </a:p>
      </dgm:t>
    </dgm:pt>
    <dgm:pt modelId="{588274F1-FB76-4E2C-AB7B-CFCA0A39EBBF}" type="pres">
      <dgm:prSet presAssocID="{BCA6076A-A3D2-4297-96B9-902EA54824DD}" presName="theInnerList" presStyleCnt="0"/>
      <dgm:spPr/>
      <dgm:t>
        <a:bodyPr/>
        <a:lstStyle/>
        <a:p>
          <a:endParaRPr lang="en-US"/>
        </a:p>
      </dgm:t>
    </dgm:pt>
    <dgm:pt modelId="{E44C5480-C9AB-4455-94E2-2BE690F6BDA4}" type="pres">
      <dgm:prSet presAssocID="{119A373E-D709-4AED-ACC1-AEB958365CEC}" presName="childNode" presStyleLbl="node1" presStyleIdx="4" presStyleCnt="10">
        <dgm:presLayoutVars>
          <dgm:bulletEnabled val="1"/>
        </dgm:presLayoutVars>
      </dgm:prSet>
      <dgm:spPr/>
      <dgm:t>
        <a:bodyPr/>
        <a:lstStyle/>
        <a:p>
          <a:endParaRPr lang="en-US"/>
        </a:p>
      </dgm:t>
    </dgm:pt>
    <dgm:pt modelId="{213A9EBD-78AA-4363-9F68-CEC3E36D5587}" type="pres">
      <dgm:prSet presAssocID="{119A373E-D709-4AED-ACC1-AEB958365CEC}" presName="aSpace2" presStyleCnt="0"/>
      <dgm:spPr/>
      <dgm:t>
        <a:bodyPr/>
        <a:lstStyle/>
        <a:p>
          <a:endParaRPr lang="en-US"/>
        </a:p>
      </dgm:t>
    </dgm:pt>
    <dgm:pt modelId="{ECFAC277-7BD6-4AA3-B2F3-13646FBA2086}" type="pres">
      <dgm:prSet presAssocID="{15EC3F5B-41B4-45DC-B5FE-B1D647C59565}" presName="childNode" presStyleLbl="node1" presStyleIdx="5" presStyleCnt="10">
        <dgm:presLayoutVars>
          <dgm:bulletEnabled val="1"/>
        </dgm:presLayoutVars>
      </dgm:prSet>
      <dgm:spPr/>
      <dgm:t>
        <a:bodyPr/>
        <a:lstStyle/>
        <a:p>
          <a:endParaRPr lang="en-US"/>
        </a:p>
      </dgm:t>
    </dgm:pt>
    <dgm:pt modelId="{C279727D-BBA1-493D-9114-B252A321E74F}" type="pres">
      <dgm:prSet presAssocID="{BCA6076A-A3D2-4297-96B9-902EA54824DD}" presName="aSpace" presStyleCnt="0"/>
      <dgm:spPr/>
      <dgm:t>
        <a:bodyPr/>
        <a:lstStyle/>
        <a:p>
          <a:endParaRPr lang="en-US"/>
        </a:p>
      </dgm:t>
    </dgm:pt>
    <dgm:pt modelId="{37E70645-B297-438B-A0E4-4B72154A5446}" type="pres">
      <dgm:prSet presAssocID="{895D016E-59BD-48BA-BAAF-6F78AE8F049E}" presName="compNode" presStyleCnt="0"/>
      <dgm:spPr/>
      <dgm:t>
        <a:bodyPr/>
        <a:lstStyle/>
        <a:p>
          <a:endParaRPr lang="en-US"/>
        </a:p>
      </dgm:t>
    </dgm:pt>
    <dgm:pt modelId="{822D1A57-3AF9-4633-9DCD-9538FD254ABA}" type="pres">
      <dgm:prSet presAssocID="{895D016E-59BD-48BA-BAAF-6F78AE8F049E}" presName="aNode" presStyleLbl="bgShp" presStyleIdx="2" presStyleCnt="4"/>
      <dgm:spPr/>
      <dgm:t>
        <a:bodyPr/>
        <a:lstStyle/>
        <a:p>
          <a:endParaRPr lang="en-US"/>
        </a:p>
      </dgm:t>
    </dgm:pt>
    <dgm:pt modelId="{EEF3024F-D605-444B-B39B-3BF3F8E56546}" type="pres">
      <dgm:prSet presAssocID="{895D016E-59BD-48BA-BAAF-6F78AE8F049E}" presName="textNode" presStyleLbl="bgShp" presStyleIdx="2" presStyleCnt="4"/>
      <dgm:spPr/>
      <dgm:t>
        <a:bodyPr/>
        <a:lstStyle/>
        <a:p>
          <a:endParaRPr lang="en-US"/>
        </a:p>
      </dgm:t>
    </dgm:pt>
    <dgm:pt modelId="{9FF73243-F6BC-4066-9702-349232E272D1}" type="pres">
      <dgm:prSet presAssocID="{895D016E-59BD-48BA-BAAF-6F78AE8F049E}" presName="compChildNode" presStyleCnt="0"/>
      <dgm:spPr/>
      <dgm:t>
        <a:bodyPr/>
        <a:lstStyle/>
        <a:p>
          <a:endParaRPr lang="en-US"/>
        </a:p>
      </dgm:t>
    </dgm:pt>
    <dgm:pt modelId="{45B37A3F-5BF6-4E4B-87E8-E0962B6DCC4F}" type="pres">
      <dgm:prSet presAssocID="{895D016E-59BD-48BA-BAAF-6F78AE8F049E}" presName="theInnerList" presStyleCnt="0"/>
      <dgm:spPr/>
      <dgm:t>
        <a:bodyPr/>
        <a:lstStyle/>
        <a:p>
          <a:endParaRPr lang="en-US"/>
        </a:p>
      </dgm:t>
    </dgm:pt>
    <dgm:pt modelId="{1BC4D889-8A96-4D60-AD4A-133A772A3997}" type="pres">
      <dgm:prSet presAssocID="{0D289BAD-9905-4E90-842C-342EE0790468}" presName="childNode" presStyleLbl="node1" presStyleIdx="6" presStyleCnt="10">
        <dgm:presLayoutVars>
          <dgm:bulletEnabled val="1"/>
        </dgm:presLayoutVars>
      </dgm:prSet>
      <dgm:spPr/>
      <dgm:t>
        <a:bodyPr/>
        <a:lstStyle/>
        <a:p>
          <a:endParaRPr lang="en-US"/>
        </a:p>
      </dgm:t>
    </dgm:pt>
    <dgm:pt modelId="{8A9AB1BB-AC91-490F-BCCD-F2ACF94D76EE}" type="pres">
      <dgm:prSet presAssocID="{895D016E-59BD-48BA-BAAF-6F78AE8F049E}" presName="aSpace" presStyleCnt="0"/>
      <dgm:spPr/>
    </dgm:pt>
    <dgm:pt modelId="{475ED23F-C610-4073-9092-ED1676D1BE4D}" type="pres">
      <dgm:prSet presAssocID="{CB1576D5-D64D-48B4-B39E-44BD3AA0B11C}" presName="compNode" presStyleCnt="0"/>
      <dgm:spPr/>
    </dgm:pt>
    <dgm:pt modelId="{A6582074-6EE3-45AE-A9F7-B53B9DE607D9}" type="pres">
      <dgm:prSet presAssocID="{CB1576D5-D64D-48B4-B39E-44BD3AA0B11C}" presName="aNode" presStyleLbl="bgShp" presStyleIdx="3" presStyleCnt="4"/>
      <dgm:spPr/>
      <dgm:t>
        <a:bodyPr/>
        <a:lstStyle/>
        <a:p>
          <a:endParaRPr lang="en-US"/>
        </a:p>
      </dgm:t>
    </dgm:pt>
    <dgm:pt modelId="{FD925997-4715-41C8-BEC0-FAFE48E4A58A}" type="pres">
      <dgm:prSet presAssocID="{CB1576D5-D64D-48B4-B39E-44BD3AA0B11C}" presName="textNode" presStyleLbl="bgShp" presStyleIdx="3" presStyleCnt="4"/>
      <dgm:spPr/>
      <dgm:t>
        <a:bodyPr/>
        <a:lstStyle/>
        <a:p>
          <a:endParaRPr lang="en-US"/>
        </a:p>
      </dgm:t>
    </dgm:pt>
    <dgm:pt modelId="{511A74CE-50D0-4544-9E84-371D44A8DA70}" type="pres">
      <dgm:prSet presAssocID="{CB1576D5-D64D-48B4-B39E-44BD3AA0B11C}" presName="compChildNode" presStyleCnt="0"/>
      <dgm:spPr/>
    </dgm:pt>
    <dgm:pt modelId="{360B95C6-C116-421F-9A80-B8D293B2F17B}" type="pres">
      <dgm:prSet presAssocID="{CB1576D5-D64D-48B4-B39E-44BD3AA0B11C}" presName="theInnerList" presStyleCnt="0"/>
      <dgm:spPr/>
    </dgm:pt>
    <dgm:pt modelId="{DB44AFC2-84B2-4757-8A24-81AC06D19C85}" type="pres">
      <dgm:prSet presAssocID="{F24E551A-C726-4266-9646-98822B0F7E42}" presName="childNode" presStyleLbl="node1" presStyleIdx="7" presStyleCnt="10">
        <dgm:presLayoutVars>
          <dgm:bulletEnabled val="1"/>
        </dgm:presLayoutVars>
      </dgm:prSet>
      <dgm:spPr/>
      <dgm:t>
        <a:bodyPr/>
        <a:lstStyle/>
        <a:p>
          <a:endParaRPr lang="en-US"/>
        </a:p>
      </dgm:t>
    </dgm:pt>
    <dgm:pt modelId="{70A69D00-6EFE-402C-ACC6-494057282B18}" type="pres">
      <dgm:prSet presAssocID="{F24E551A-C726-4266-9646-98822B0F7E42}" presName="aSpace2" presStyleCnt="0"/>
      <dgm:spPr/>
    </dgm:pt>
    <dgm:pt modelId="{167F68DB-5A2F-47C8-9B4B-5CA2BDCBF421}" type="pres">
      <dgm:prSet presAssocID="{64068B4A-DED3-42AE-BCA8-4DC387EBDC42}" presName="childNode" presStyleLbl="node1" presStyleIdx="8" presStyleCnt="10">
        <dgm:presLayoutVars>
          <dgm:bulletEnabled val="1"/>
        </dgm:presLayoutVars>
      </dgm:prSet>
      <dgm:spPr/>
      <dgm:t>
        <a:bodyPr/>
        <a:lstStyle/>
        <a:p>
          <a:endParaRPr lang="en-US"/>
        </a:p>
      </dgm:t>
    </dgm:pt>
    <dgm:pt modelId="{571DEDFF-661E-4463-91F8-B66C3CA1F51C}" type="pres">
      <dgm:prSet presAssocID="{64068B4A-DED3-42AE-BCA8-4DC387EBDC42}" presName="aSpace2" presStyleCnt="0"/>
      <dgm:spPr/>
    </dgm:pt>
    <dgm:pt modelId="{06121650-F1B1-48D6-9062-2FFDA4558012}" type="pres">
      <dgm:prSet presAssocID="{53BECA1C-3010-47F2-A955-62202411975F}" presName="childNode" presStyleLbl="node1" presStyleIdx="9" presStyleCnt="10">
        <dgm:presLayoutVars>
          <dgm:bulletEnabled val="1"/>
        </dgm:presLayoutVars>
      </dgm:prSet>
      <dgm:spPr/>
      <dgm:t>
        <a:bodyPr/>
        <a:lstStyle/>
        <a:p>
          <a:endParaRPr lang="en-US"/>
        </a:p>
      </dgm:t>
    </dgm:pt>
  </dgm:ptLst>
  <dgm:cxnLst>
    <dgm:cxn modelId="{C99E8F12-5E77-4771-ACA3-D9EFB8C9DF8A}" type="presOf" srcId="{BE1699A7-E314-48A4-9973-059C0E23797C}" destId="{B35AE3FA-B683-45C9-B965-03AD46D67CC5}" srcOrd="0" destOrd="0" presId="urn:microsoft.com/office/officeart/2005/8/layout/lProcess2"/>
    <dgm:cxn modelId="{6F16671E-E51D-4971-8960-E59FB1311A6E}" srcId="{CB1576D5-D64D-48B4-B39E-44BD3AA0B11C}" destId="{F24E551A-C726-4266-9646-98822B0F7E42}" srcOrd="0" destOrd="0" parTransId="{8AC13EAB-E638-4C03-A2B7-A3682DCC713C}" sibTransId="{0D811864-C3CB-4770-A848-274769E21195}"/>
    <dgm:cxn modelId="{24090419-377E-49F6-81B7-1BE27C0B7D6B}" type="presOf" srcId="{47393668-99C5-4336-9996-D0DD91CBD200}" destId="{B9744503-5521-4E10-AE2F-E86BE60D84B7}" srcOrd="0" destOrd="0" presId="urn:microsoft.com/office/officeart/2005/8/layout/lProcess2"/>
    <dgm:cxn modelId="{4E81A30D-AC78-4992-B697-99AE735C765F}" type="presOf" srcId="{CB1576D5-D64D-48B4-B39E-44BD3AA0B11C}" destId="{FD925997-4715-41C8-BEC0-FAFE48E4A58A}" srcOrd="1" destOrd="0" presId="urn:microsoft.com/office/officeart/2005/8/layout/lProcess2"/>
    <dgm:cxn modelId="{2A27334F-2B99-4F5E-906B-A5403336BCFD}" srcId="{47393668-99C5-4336-9996-D0DD91CBD200}" destId="{895D016E-59BD-48BA-BAAF-6F78AE8F049E}" srcOrd="2" destOrd="0" parTransId="{CD3D3FBF-4A96-4B4E-8AB5-703F10D19DDF}" sibTransId="{800B7FEE-6B35-464A-B208-F128DB8207DC}"/>
    <dgm:cxn modelId="{8D2D2AB6-92DC-4A11-BB09-A1539B14D494}" srcId="{BCA6076A-A3D2-4297-96B9-902EA54824DD}" destId="{119A373E-D709-4AED-ACC1-AEB958365CEC}" srcOrd="0" destOrd="0" parTransId="{FFFA5106-6145-41CF-8EA3-755E54239BFC}" sibTransId="{67E08DB6-7ACE-4843-890F-533D29A9A7FB}"/>
    <dgm:cxn modelId="{FFDB6FDD-CD50-4F92-9459-8CC8931F4F69}" type="presOf" srcId="{895D016E-59BD-48BA-BAAF-6F78AE8F049E}" destId="{822D1A57-3AF9-4633-9DCD-9538FD254ABA}" srcOrd="0" destOrd="0" presId="urn:microsoft.com/office/officeart/2005/8/layout/lProcess2"/>
    <dgm:cxn modelId="{E9F2DC2F-99FC-4850-841A-38710A750AE6}" type="presOf" srcId="{E586D872-340B-4D28-8F53-B4FBDE37F5E0}" destId="{71263BE7-0A06-448F-A0E8-4F01FB4055C4}" srcOrd="1" destOrd="0" presId="urn:microsoft.com/office/officeart/2005/8/layout/lProcess2"/>
    <dgm:cxn modelId="{03A39EDA-8244-45C7-B6E3-6EAD429A14AA}" type="presOf" srcId="{15EC3F5B-41B4-45DC-B5FE-B1D647C59565}" destId="{ECFAC277-7BD6-4AA3-B2F3-13646FBA2086}" srcOrd="0" destOrd="0" presId="urn:microsoft.com/office/officeart/2005/8/layout/lProcess2"/>
    <dgm:cxn modelId="{570398B0-D465-4C49-9629-61692DA6E523}" srcId="{E586D872-340B-4D28-8F53-B4FBDE37F5E0}" destId="{8E7FE3C2-39F1-4103-AB8B-4B2C11B06B00}" srcOrd="3" destOrd="0" parTransId="{1B84ABF4-A221-43EB-B1AD-0CD57BF91060}" sibTransId="{68E182A8-6E8A-42BD-8ED5-BBC49EEFD4BE}"/>
    <dgm:cxn modelId="{1AE4B0C7-6C9F-4F93-B9BF-5D9FF2F5E206}" type="presOf" srcId="{0BA7D37B-F9E4-4A8E-BA94-55CAF3D575F7}" destId="{A308099B-966F-4F95-99DD-2D39531317AA}" srcOrd="0" destOrd="0" presId="urn:microsoft.com/office/officeart/2005/8/layout/lProcess2"/>
    <dgm:cxn modelId="{F3B55B5F-DA06-4B8F-8ACB-71E59C4628B8}" type="presOf" srcId="{779774AC-D604-42EC-9106-46DAAD77910C}" destId="{BA0BF9D8-A463-476D-9856-38F34D0D5233}" srcOrd="0" destOrd="0" presId="urn:microsoft.com/office/officeart/2005/8/layout/lProcess2"/>
    <dgm:cxn modelId="{3709CA11-CB1D-4462-9CE7-15AF2D1E8D00}" srcId="{E586D872-340B-4D28-8F53-B4FBDE37F5E0}" destId="{0BA7D37B-F9E4-4A8E-BA94-55CAF3D575F7}" srcOrd="1" destOrd="0" parTransId="{B368EF3F-EFF2-4588-B4DD-D9340B42D051}" sibTransId="{501A6F1F-DEA1-4B81-8680-1A74377DA0AE}"/>
    <dgm:cxn modelId="{43178237-F32A-4B2A-A731-032AEB01CA72}" type="presOf" srcId="{E586D872-340B-4D28-8F53-B4FBDE37F5E0}" destId="{CDF74BDB-D720-49EA-B39A-01189C7570ED}" srcOrd="0" destOrd="0" presId="urn:microsoft.com/office/officeart/2005/8/layout/lProcess2"/>
    <dgm:cxn modelId="{C640FAD6-D1FF-4899-B6D4-4A5972163BF9}" type="presOf" srcId="{64068B4A-DED3-42AE-BCA8-4DC387EBDC42}" destId="{167F68DB-5A2F-47C8-9B4B-5CA2BDCBF421}" srcOrd="0" destOrd="0" presId="urn:microsoft.com/office/officeart/2005/8/layout/lProcess2"/>
    <dgm:cxn modelId="{DBDF0364-99A2-4088-82B4-F2E0835B6C19}" type="presOf" srcId="{895D016E-59BD-48BA-BAAF-6F78AE8F049E}" destId="{EEF3024F-D605-444B-B39B-3BF3F8E56546}" srcOrd="1" destOrd="0" presId="urn:microsoft.com/office/officeart/2005/8/layout/lProcess2"/>
    <dgm:cxn modelId="{7F98BC99-673A-428B-BEDA-2B9000D373C7}" srcId="{BCA6076A-A3D2-4297-96B9-902EA54824DD}" destId="{15EC3F5B-41B4-45DC-B5FE-B1D647C59565}" srcOrd="1" destOrd="0" parTransId="{6C3EB926-EC1A-4DD7-AB4A-DD94A8963A39}" sibTransId="{2E291510-E83A-48B1-97B4-383C4698F155}"/>
    <dgm:cxn modelId="{85C5ED30-0E2C-4C0B-BB46-4BEAD176FB88}" srcId="{895D016E-59BD-48BA-BAAF-6F78AE8F049E}" destId="{0D289BAD-9905-4E90-842C-342EE0790468}" srcOrd="0" destOrd="0" parTransId="{19D4CA5C-493E-45A2-ADFE-E94567D2A878}" sibTransId="{244FCDFB-E136-4E31-8D9F-AF3DD1A63CC4}"/>
    <dgm:cxn modelId="{FC38D4A5-FA23-4EF6-90BA-CBB7CD11E0EC}" srcId="{E586D872-340B-4D28-8F53-B4FBDE37F5E0}" destId="{779774AC-D604-42EC-9106-46DAAD77910C}" srcOrd="2" destOrd="0" parTransId="{2CAE1467-7788-4FB3-8BEF-41FADD1CFB26}" sibTransId="{B66055AA-7A53-491F-A0A0-0B9B3D18BB3C}"/>
    <dgm:cxn modelId="{0CE24CC8-72D5-48BE-A316-EA000EE3F929}" type="presOf" srcId="{BCA6076A-A3D2-4297-96B9-902EA54824DD}" destId="{92D61D03-1E96-4B95-B5DD-8F0D0E524437}" srcOrd="1" destOrd="0" presId="urn:microsoft.com/office/officeart/2005/8/layout/lProcess2"/>
    <dgm:cxn modelId="{8D57621D-293E-442A-BFB3-30D5C0713B79}" type="presOf" srcId="{BCA6076A-A3D2-4297-96B9-902EA54824DD}" destId="{208D3D39-985F-48C2-B3D1-4B9A732A52E3}" srcOrd="0" destOrd="0" presId="urn:microsoft.com/office/officeart/2005/8/layout/lProcess2"/>
    <dgm:cxn modelId="{183994D5-46BA-45E7-A259-777022DCBBA7}" srcId="{47393668-99C5-4336-9996-D0DD91CBD200}" destId="{CB1576D5-D64D-48B4-B39E-44BD3AA0B11C}" srcOrd="3" destOrd="0" parTransId="{EDB7EA99-1444-48D6-9302-61A1C26D8798}" sibTransId="{D4D40133-67D1-415F-AAEC-85F665B348B4}"/>
    <dgm:cxn modelId="{B0F5694D-EA46-41AB-B214-F3E2559BC493}" type="presOf" srcId="{CB1576D5-D64D-48B4-B39E-44BD3AA0B11C}" destId="{A6582074-6EE3-45AE-A9F7-B53B9DE607D9}" srcOrd="0" destOrd="0" presId="urn:microsoft.com/office/officeart/2005/8/layout/lProcess2"/>
    <dgm:cxn modelId="{C62BBFB2-8082-4918-86F3-58A730BE2936}" srcId="{CB1576D5-D64D-48B4-B39E-44BD3AA0B11C}" destId="{53BECA1C-3010-47F2-A955-62202411975F}" srcOrd="2" destOrd="0" parTransId="{3A3BDDC0-0C26-4066-A934-92E499250D2C}" sibTransId="{F19DD4F4-8D0B-48F6-B51B-AC451F952ED8}"/>
    <dgm:cxn modelId="{F2B5C81A-BA3F-4C6C-9D30-A76F48FBC74E}" srcId="{CB1576D5-D64D-48B4-B39E-44BD3AA0B11C}" destId="{64068B4A-DED3-42AE-BCA8-4DC387EBDC42}" srcOrd="1" destOrd="0" parTransId="{E845C6F0-139F-420E-8DFF-504751322FEB}" sibTransId="{71EEE532-2941-46FF-AE49-98F095C0581F}"/>
    <dgm:cxn modelId="{5C7D2006-BA69-4870-B23C-A942260B4D97}" srcId="{E586D872-340B-4D28-8F53-B4FBDE37F5E0}" destId="{BE1699A7-E314-48A4-9973-059C0E23797C}" srcOrd="0" destOrd="0" parTransId="{E11B6747-CA1F-4A1C-AC80-70DD944F029C}" sibTransId="{F7569E9A-A76E-4EFE-83D9-30A047DECD21}"/>
    <dgm:cxn modelId="{9A22E668-3FAC-4D56-9D90-E5E6C2E1D39D}" type="presOf" srcId="{0D289BAD-9905-4E90-842C-342EE0790468}" destId="{1BC4D889-8A96-4D60-AD4A-133A772A3997}" srcOrd="0" destOrd="0" presId="urn:microsoft.com/office/officeart/2005/8/layout/lProcess2"/>
    <dgm:cxn modelId="{EE66D3F8-D86C-4101-A668-79B9B612684D}" type="presOf" srcId="{119A373E-D709-4AED-ACC1-AEB958365CEC}" destId="{E44C5480-C9AB-4455-94E2-2BE690F6BDA4}" srcOrd="0" destOrd="0" presId="urn:microsoft.com/office/officeart/2005/8/layout/lProcess2"/>
    <dgm:cxn modelId="{0F48F668-DF80-4D6C-B9CE-47C68D3CDFD3}" type="presOf" srcId="{53BECA1C-3010-47F2-A955-62202411975F}" destId="{06121650-F1B1-48D6-9062-2FFDA4558012}" srcOrd="0" destOrd="0" presId="urn:microsoft.com/office/officeart/2005/8/layout/lProcess2"/>
    <dgm:cxn modelId="{7F0F59C2-F6FB-461B-AA45-3657E502FFD9}" srcId="{47393668-99C5-4336-9996-D0DD91CBD200}" destId="{E586D872-340B-4D28-8F53-B4FBDE37F5E0}" srcOrd="0" destOrd="0" parTransId="{1C53E486-C9BD-4FAB-A609-723F5B76A733}" sibTransId="{E98DE838-2F82-4927-BCD3-1E46735E6186}"/>
    <dgm:cxn modelId="{75020479-3158-43F5-BE2B-A87A147338A7}" srcId="{47393668-99C5-4336-9996-D0DD91CBD200}" destId="{BCA6076A-A3D2-4297-96B9-902EA54824DD}" srcOrd="1" destOrd="0" parTransId="{90598BAE-23A0-40EC-96B0-2DA19D35B0BF}" sibTransId="{7CFB0A16-B8BB-4434-8171-428EA41F86E1}"/>
    <dgm:cxn modelId="{B390774D-B351-4035-9342-56F6C7DFEA5F}" type="presOf" srcId="{8E7FE3C2-39F1-4103-AB8B-4B2C11B06B00}" destId="{0BC8509B-22A1-4BF1-91A9-E657990393DD}" srcOrd="0" destOrd="0" presId="urn:microsoft.com/office/officeart/2005/8/layout/lProcess2"/>
    <dgm:cxn modelId="{6C851C7F-5B17-4896-81D3-626ABE362B34}" type="presOf" srcId="{F24E551A-C726-4266-9646-98822B0F7E42}" destId="{DB44AFC2-84B2-4757-8A24-81AC06D19C85}" srcOrd="0" destOrd="0" presId="urn:microsoft.com/office/officeart/2005/8/layout/lProcess2"/>
    <dgm:cxn modelId="{8D839F7D-E17A-44A7-8C8A-3B3E6B990EC0}" type="presParOf" srcId="{B9744503-5521-4E10-AE2F-E86BE60D84B7}" destId="{E6070543-9B40-48AC-A7E9-B35E1FA25C4D}" srcOrd="0" destOrd="0" presId="urn:microsoft.com/office/officeart/2005/8/layout/lProcess2"/>
    <dgm:cxn modelId="{206E9212-5230-49C2-86BF-1F7BFE055850}" type="presParOf" srcId="{E6070543-9B40-48AC-A7E9-B35E1FA25C4D}" destId="{CDF74BDB-D720-49EA-B39A-01189C7570ED}" srcOrd="0" destOrd="0" presId="urn:microsoft.com/office/officeart/2005/8/layout/lProcess2"/>
    <dgm:cxn modelId="{01355138-ED35-4A47-8DDC-910EF6D42B1D}" type="presParOf" srcId="{E6070543-9B40-48AC-A7E9-B35E1FA25C4D}" destId="{71263BE7-0A06-448F-A0E8-4F01FB4055C4}" srcOrd="1" destOrd="0" presId="urn:microsoft.com/office/officeart/2005/8/layout/lProcess2"/>
    <dgm:cxn modelId="{22E614A6-3C30-4773-9A61-1406EDA6F138}" type="presParOf" srcId="{E6070543-9B40-48AC-A7E9-B35E1FA25C4D}" destId="{11CF5E99-36E8-4A46-BEB1-115F880A7544}" srcOrd="2" destOrd="0" presId="urn:microsoft.com/office/officeart/2005/8/layout/lProcess2"/>
    <dgm:cxn modelId="{9F755D6F-9531-40E2-A793-D8FB6BC8B2BD}" type="presParOf" srcId="{11CF5E99-36E8-4A46-BEB1-115F880A7544}" destId="{2F675B77-C821-460B-8311-53048B2CB4B6}" srcOrd="0" destOrd="0" presId="urn:microsoft.com/office/officeart/2005/8/layout/lProcess2"/>
    <dgm:cxn modelId="{69378CDB-FF7D-443B-917C-E60A2DA7118E}" type="presParOf" srcId="{2F675B77-C821-460B-8311-53048B2CB4B6}" destId="{B35AE3FA-B683-45C9-B965-03AD46D67CC5}" srcOrd="0" destOrd="0" presId="urn:microsoft.com/office/officeart/2005/8/layout/lProcess2"/>
    <dgm:cxn modelId="{E29CC0DF-CD99-492D-89DE-28F6B69FD372}" type="presParOf" srcId="{2F675B77-C821-460B-8311-53048B2CB4B6}" destId="{4545BD9F-DF57-43A0-BA8F-0B2AC0C589B2}" srcOrd="1" destOrd="0" presId="urn:microsoft.com/office/officeart/2005/8/layout/lProcess2"/>
    <dgm:cxn modelId="{8A22DDB2-9A04-4DCE-BD34-53610E86BFEE}" type="presParOf" srcId="{2F675B77-C821-460B-8311-53048B2CB4B6}" destId="{A308099B-966F-4F95-99DD-2D39531317AA}" srcOrd="2" destOrd="0" presId="urn:microsoft.com/office/officeart/2005/8/layout/lProcess2"/>
    <dgm:cxn modelId="{C40AB137-E780-47B2-85FC-0D7CA89AF7EE}" type="presParOf" srcId="{2F675B77-C821-460B-8311-53048B2CB4B6}" destId="{19956936-F71C-46E2-93DE-4EBCC8A53EA9}" srcOrd="3" destOrd="0" presId="urn:microsoft.com/office/officeart/2005/8/layout/lProcess2"/>
    <dgm:cxn modelId="{85B9D092-587D-459E-BA36-56F89683216E}" type="presParOf" srcId="{2F675B77-C821-460B-8311-53048B2CB4B6}" destId="{BA0BF9D8-A463-476D-9856-38F34D0D5233}" srcOrd="4" destOrd="0" presId="urn:microsoft.com/office/officeart/2005/8/layout/lProcess2"/>
    <dgm:cxn modelId="{7DD13BB8-6DDB-4973-87C0-72A347212BD9}" type="presParOf" srcId="{2F675B77-C821-460B-8311-53048B2CB4B6}" destId="{F0916900-AEC9-47D7-BD52-B08D1E31BDD8}" srcOrd="5" destOrd="0" presId="urn:microsoft.com/office/officeart/2005/8/layout/lProcess2"/>
    <dgm:cxn modelId="{53E3F45C-91FA-4A0B-918B-DD79425AF8BF}" type="presParOf" srcId="{2F675B77-C821-460B-8311-53048B2CB4B6}" destId="{0BC8509B-22A1-4BF1-91A9-E657990393DD}" srcOrd="6" destOrd="0" presId="urn:microsoft.com/office/officeart/2005/8/layout/lProcess2"/>
    <dgm:cxn modelId="{36FADCB4-7375-4503-B822-973351B4C97C}" type="presParOf" srcId="{B9744503-5521-4E10-AE2F-E86BE60D84B7}" destId="{DBEC60C9-7DF0-4486-B46F-5C5E61AE09CF}" srcOrd="1" destOrd="0" presId="urn:microsoft.com/office/officeart/2005/8/layout/lProcess2"/>
    <dgm:cxn modelId="{8020706F-9066-4937-BD22-62F86B762A90}" type="presParOf" srcId="{B9744503-5521-4E10-AE2F-E86BE60D84B7}" destId="{E4BCD4D1-BFCA-4D3F-9F19-CB31E03C5127}" srcOrd="2" destOrd="0" presId="urn:microsoft.com/office/officeart/2005/8/layout/lProcess2"/>
    <dgm:cxn modelId="{F9AD5E5B-7091-44E4-AA98-5BA9AEBB59D3}" type="presParOf" srcId="{E4BCD4D1-BFCA-4D3F-9F19-CB31E03C5127}" destId="{208D3D39-985F-48C2-B3D1-4B9A732A52E3}" srcOrd="0" destOrd="0" presId="urn:microsoft.com/office/officeart/2005/8/layout/lProcess2"/>
    <dgm:cxn modelId="{F7C81D50-68F6-4F8F-9020-E8888E97E616}" type="presParOf" srcId="{E4BCD4D1-BFCA-4D3F-9F19-CB31E03C5127}" destId="{92D61D03-1E96-4B95-B5DD-8F0D0E524437}" srcOrd="1" destOrd="0" presId="urn:microsoft.com/office/officeart/2005/8/layout/lProcess2"/>
    <dgm:cxn modelId="{F718C963-BDDB-4531-AB51-FFCD9454D9D7}" type="presParOf" srcId="{E4BCD4D1-BFCA-4D3F-9F19-CB31E03C5127}" destId="{47248DDC-D97E-4836-8B6B-0E92C3FA4F99}" srcOrd="2" destOrd="0" presId="urn:microsoft.com/office/officeart/2005/8/layout/lProcess2"/>
    <dgm:cxn modelId="{5A73945A-FD65-4F9E-BB29-1C3424F2200F}" type="presParOf" srcId="{47248DDC-D97E-4836-8B6B-0E92C3FA4F99}" destId="{588274F1-FB76-4E2C-AB7B-CFCA0A39EBBF}" srcOrd="0" destOrd="0" presId="urn:microsoft.com/office/officeart/2005/8/layout/lProcess2"/>
    <dgm:cxn modelId="{70BB3431-CCC0-48BF-AEE7-F3F7200CE7C1}" type="presParOf" srcId="{588274F1-FB76-4E2C-AB7B-CFCA0A39EBBF}" destId="{E44C5480-C9AB-4455-94E2-2BE690F6BDA4}" srcOrd="0" destOrd="0" presId="urn:microsoft.com/office/officeart/2005/8/layout/lProcess2"/>
    <dgm:cxn modelId="{2B4B625E-88EE-4DF1-BFDF-F2FC6C92AAE9}" type="presParOf" srcId="{588274F1-FB76-4E2C-AB7B-CFCA0A39EBBF}" destId="{213A9EBD-78AA-4363-9F68-CEC3E36D5587}" srcOrd="1" destOrd="0" presId="urn:microsoft.com/office/officeart/2005/8/layout/lProcess2"/>
    <dgm:cxn modelId="{6E832871-727B-40D9-87D9-9219D4D007EC}" type="presParOf" srcId="{588274F1-FB76-4E2C-AB7B-CFCA0A39EBBF}" destId="{ECFAC277-7BD6-4AA3-B2F3-13646FBA2086}" srcOrd="2" destOrd="0" presId="urn:microsoft.com/office/officeart/2005/8/layout/lProcess2"/>
    <dgm:cxn modelId="{42974EAB-5EDB-4B17-ADCB-C86BE2A76B37}" type="presParOf" srcId="{B9744503-5521-4E10-AE2F-E86BE60D84B7}" destId="{C279727D-BBA1-493D-9114-B252A321E74F}" srcOrd="3" destOrd="0" presId="urn:microsoft.com/office/officeart/2005/8/layout/lProcess2"/>
    <dgm:cxn modelId="{60E4CD86-1707-4981-8089-DEB471F4C2E3}" type="presParOf" srcId="{B9744503-5521-4E10-AE2F-E86BE60D84B7}" destId="{37E70645-B297-438B-A0E4-4B72154A5446}" srcOrd="4" destOrd="0" presId="urn:microsoft.com/office/officeart/2005/8/layout/lProcess2"/>
    <dgm:cxn modelId="{7EB6A638-77E1-4F53-827E-3124E112ACAB}" type="presParOf" srcId="{37E70645-B297-438B-A0E4-4B72154A5446}" destId="{822D1A57-3AF9-4633-9DCD-9538FD254ABA}" srcOrd="0" destOrd="0" presId="urn:microsoft.com/office/officeart/2005/8/layout/lProcess2"/>
    <dgm:cxn modelId="{FC2F0A6E-61C9-4834-BBCC-B6F44E3FEC5A}" type="presParOf" srcId="{37E70645-B297-438B-A0E4-4B72154A5446}" destId="{EEF3024F-D605-444B-B39B-3BF3F8E56546}" srcOrd="1" destOrd="0" presId="urn:microsoft.com/office/officeart/2005/8/layout/lProcess2"/>
    <dgm:cxn modelId="{7A1EC371-8017-48D9-AAF3-6AB69FC758D7}" type="presParOf" srcId="{37E70645-B297-438B-A0E4-4B72154A5446}" destId="{9FF73243-F6BC-4066-9702-349232E272D1}" srcOrd="2" destOrd="0" presId="urn:microsoft.com/office/officeart/2005/8/layout/lProcess2"/>
    <dgm:cxn modelId="{F576DDB2-955B-4292-AE6E-CD9F2F17304F}" type="presParOf" srcId="{9FF73243-F6BC-4066-9702-349232E272D1}" destId="{45B37A3F-5BF6-4E4B-87E8-E0962B6DCC4F}" srcOrd="0" destOrd="0" presId="urn:microsoft.com/office/officeart/2005/8/layout/lProcess2"/>
    <dgm:cxn modelId="{34DD9605-5130-43D3-BBD0-EE29443C9263}" type="presParOf" srcId="{45B37A3F-5BF6-4E4B-87E8-E0962B6DCC4F}" destId="{1BC4D889-8A96-4D60-AD4A-133A772A3997}" srcOrd="0" destOrd="0" presId="urn:microsoft.com/office/officeart/2005/8/layout/lProcess2"/>
    <dgm:cxn modelId="{A737DDD4-188D-4F14-9A18-85D1296196F0}" type="presParOf" srcId="{B9744503-5521-4E10-AE2F-E86BE60D84B7}" destId="{8A9AB1BB-AC91-490F-BCCD-F2ACF94D76EE}" srcOrd="5" destOrd="0" presId="urn:microsoft.com/office/officeart/2005/8/layout/lProcess2"/>
    <dgm:cxn modelId="{A2E90453-436B-4549-8A18-E98291A324FB}" type="presParOf" srcId="{B9744503-5521-4E10-AE2F-E86BE60D84B7}" destId="{475ED23F-C610-4073-9092-ED1676D1BE4D}" srcOrd="6" destOrd="0" presId="urn:microsoft.com/office/officeart/2005/8/layout/lProcess2"/>
    <dgm:cxn modelId="{B83AD5B2-C326-4A52-BFDA-5732DBCCC52D}" type="presParOf" srcId="{475ED23F-C610-4073-9092-ED1676D1BE4D}" destId="{A6582074-6EE3-45AE-A9F7-B53B9DE607D9}" srcOrd="0" destOrd="0" presId="urn:microsoft.com/office/officeart/2005/8/layout/lProcess2"/>
    <dgm:cxn modelId="{7ABFB8DD-40D5-474E-BFF9-61CB1E972FA1}" type="presParOf" srcId="{475ED23F-C610-4073-9092-ED1676D1BE4D}" destId="{FD925997-4715-41C8-BEC0-FAFE48E4A58A}" srcOrd="1" destOrd="0" presId="urn:microsoft.com/office/officeart/2005/8/layout/lProcess2"/>
    <dgm:cxn modelId="{F246F13B-8865-4B6B-8724-D22B731FD108}" type="presParOf" srcId="{475ED23F-C610-4073-9092-ED1676D1BE4D}" destId="{511A74CE-50D0-4544-9E84-371D44A8DA70}" srcOrd="2" destOrd="0" presId="urn:microsoft.com/office/officeart/2005/8/layout/lProcess2"/>
    <dgm:cxn modelId="{6E343420-E862-49C4-80BF-2A50A046EF34}" type="presParOf" srcId="{511A74CE-50D0-4544-9E84-371D44A8DA70}" destId="{360B95C6-C116-421F-9A80-B8D293B2F17B}" srcOrd="0" destOrd="0" presId="urn:microsoft.com/office/officeart/2005/8/layout/lProcess2"/>
    <dgm:cxn modelId="{E354C0B4-720F-411F-A926-802C032D63C2}" type="presParOf" srcId="{360B95C6-C116-421F-9A80-B8D293B2F17B}" destId="{DB44AFC2-84B2-4757-8A24-81AC06D19C85}" srcOrd="0" destOrd="0" presId="urn:microsoft.com/office/officeart/2005/8/layout/lProcess2"/>
    <dgm:cxn modelId="{01FB4B33-E39F-42ED-B93F-8CE35DB7EC6A}" type="presParOf" srcId="{360B95C6-C116-421F-9A80-B8D293B2F17B}" destId="{70A69D00-6EFE-402C-ACC6-494057282B18}" srcOrd="1" destOrd="0" presId="urn:microsoft.com/office/officeart/2005/8/layout/lProcess2"/>
    <dgm:cxn modelId="{327EF71C-FD38-4885-BC42-75C29CEC8F69}" type="presParOf" srcId="{360B95C6-C116-421F-9A80-B8D293B2F17B}" destId="{167F68DB-5A2F-47C8-9B4B-5CA2BDCBF421}" srcOrd="2" destOrd="0" presId="urn:microsoft.com/office/officeart/2005/8/layout/lProcess2"/>
    <dgm:cxn modelId="{916899B2-5139-4E08-98CD-725A374D322B}" type="presParOf" srcId="{360B95C6-C116-421F-9A80-B8D293B2F17B}" destId="{571DEDFF-661E-4463-91F8-B66C3CA1F51C}" srcOrd="3" destOrd="0" presId="urn:microsoft.com/office/officeart/2005/8/layout/lProcess2"/>
    <dgm:cxn modelId="{EFC02482-A52D-484E-B348-CBBDD09E3A61}" type="presParOf" srcId="{360B95C6-C116-421F-9A80-B8D293B2F17B}" destId="{06121650-F1B1-48D6-9062-2FFDA4558012}" srcOrd="4" destOrd="0" presId="urn:microsoft.com/office/officeart/2005/8/layout/lProcess2"/>
  </dgm:cxnLst>
  <dgm:bg/>
  <dgm:whole/>
</dgm:dataModel>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3300CCBA97644A806A9129B1F03378" ma:contentTypeVersion="0" ma:contentTypeDescription="Create a new document." ma:contentTypeScope="" ma:versionID="d00de23d7667280b895d5c633971f35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9C74A71-155E-44B1-88A2-D9E519CAED7D}"/>
</file>

<file path=customXml/itemProps2.xml><?xml version="1.0" encoding="utf-8"?>
<ds:datastoreItem xmlns:ds="http://schemas.openxmlformats.org/officeDocument/2006/customXml" ds:itemID="{8758885F-1B7F-4E56-BC7A-56734FC177D0}"/>
</file>

<file path=customXml/itemProps3.xml><?xml version="1.0" encoding="utf-8"?>
<ds:datastoreItem xmlns:ds="http://schemas.openxmlformats.org/officeDocument/2006/customXml" ds:itemID="{C0CA5AA4-0480-4FF2-BAA5-C1B17EA2C6EC}"/>
</file>

<file path=docProps/app.xml><?xml version="1.0" encoding="utf-8"?>
<Properties xmlns="http://schemas.openxmlformats.org/officeDocument/2006/extended-properties" xmlns:vt="http://schemas.openxmlformats.org/officeDocument/2006/docPropsVTypes">
  <Template>Normal</Template>
  <TotalTime>1</TotalTime>
  <Pages>7</Pages>
  <Words>2460</Words>
  <Characters>2374</Characters>
  <Application>Microsoft Office Word</Application>
  <DocSecurity>0</DocSecurity>
  <Lines>19</Lines>
  <Paragraphs>9</Paragraphs>
  <ScaleCrop>false</ScaleCrop>
  <Company>Microsoft</Company>
  <LinksUpToDate>false</LinksUpToDate>
  <CharactersWithSpaces>4825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MICROSOFT ONLINE SUBSCRIPTION PROGRAM</dc:title>
  <dc:creator>A.Hirao</dc:creator>
  <cp:lastModifiedBy>maytsu</cp:lastModifiedBy>
  <cp:revision>3</cp:revision>
  <dcterms:created xsi:type="dcterms:W3CDTF">2009-04-13T01:34:00Z</dcterms:created>
  <dcterms:modified xsi:type="dcterms:W3CDTF">2009-04-13T01:34:00Z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0x010100423300CCBA97644A806A9129B1F03378</vt:lpwstr>
  </property>
  <property fmtid="{D5CDD505-2E9C-101B-9397-08002B2CF9AE}" pid="4" name="Target Audience">
    <vt:lpwstr>Customers</vt:lpwstr>
  </property>
  <property fmtid="{D5CDD505-2E9C-101B-9397-08002B2CF9AE}" pid="5" name="Category">
    <vt:lpwstr>ライセンス</vt:lpwstr>
  </property>
</Properties>
</file>