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0B0" w:rsidRDefault="0043622A" w:rsidP="00485523">
      <w:pPr>
        <w:pStyle w:val="Heading1"/>
      </w:pPr>
      <w:r>
        <w:t>Lab</w:t>
      </w:r>
      <w:r w:rsidR="000E70B0">
        <w:t xml:space="preserve">: </w:t>
      </w:r>
      <w:r w:rsidR="00381FE6">
        <w:t>Introduction to Threat Modeling</w:t>
      </w:r>
    </w:p>
    <w:p w:rsidR="00F100F7" w:rsidRDefault="000E70B0" w:rsidP="0043622A">
      <w:pPr>
        <w:ind w:left="0"/>
      </w:pPr>
      <w:r>
        <w:t xml:space="preserve">During this lab, you will </w:t>
      </w:r>
      <w:r w:rsidR="00E43519">
        <w:t xml:space="preserve">be introduced </w:t>
      </w:r>
      <w:r w:rsidR="00381FE6">
        <w:t xml:space="preserve">to </w:t>
      </w:r>
      <w:r w:rsidR="00E43519">
        <w:t xml:space="preserve">the concept of </w:t>
      </w:r>
      <w:r w:rsidR="00381FE6">
        <w:t>Threat Modeling.  This introduction will help you understand the need for threat modeling</w:t>
      </w:r>
      <w:r w:rsidR="00E43519">
        <w:t xml:space="preserve"> and </w:t>
      </w:r>
      <w:r w:rsidR="00381FE6">
        <w:t xml:space="preserve">will also </w:t>
      </w:r>
      <w:r w:rsidR="00E43519">
        <w:t xml:space="preserve">introduce you to </w:t>
      </w:r>
      <w:r w:rsidR="00F100F7">
        <w:t>the Microsoft</w:t>
      </w:r>
      <w:r w:rsidR="00062C94">
        <w:t>®</w:t>
      </w:r>
      <w:r w:rsidR="00F100F7">
        <w:t xml:space="preserve"> SDL Threat Modeling Tool </w:t>
      </w:r>
      <w:r w:rsidR="00CD6EDC">
        <w:t>v3.</w:t>
      </w:r>
    </w:p>
    <w:p w:rsidR="00F100F7" w:rsidRDefault="00F100F7" w:rsidP="0043622A">
      <w:pPr>
        <w:ind w:left="0"/>
      </w:pPr>
    </w:p>
    <w:p w:rsidR="000E70B0" w:rsidRDefault="00F100F7" w:rsidP="0043622A">
      <w:pPr>
        <w:ind w:left="0"/>
      </w:pPr>
      <w:r w:rsidRPr="00B815CF">
        <w:t xml:space="preserve"> </w:t>
      </w:r>
      <w:r w:rsidR="000E70B0" w:rsidRPr="00B815CF">
        <w:t>Estimated time to complete this lab:</w:t>
      </w:r>
      <w:r w:rsidR="000E70B0">
        <w:t xml:space="preserve"> </w:t>
      </w:r>
      <w:r w:rsidR="00381FE6">
        <w:rPr>
          <w:b/>
        </w:rPr>
        <w:t>2</w:t>
      </w:r>
      <w:r w:rsidR="0043622A">
        <w:rPr>
          <w:b/>
        </w:rPr>
        <w:t>5</w:t>
      </w:r>
      <w:r w:rsidR="000E70B0" w:rsidRPr="00B815CF">
        <w:rPr>
          <w:b/>
        </w:rPr>
        <w:t xml:space="preserve"> minutes</w:t>
      </w:r>
    </w:p>
    <w:p w:rsidR="0043622A" w:rsidRDefault="0043622A" w:rsidP="0043622A">
      <w:pPr>
        <w:pStyle w:val="Heading6"/>
        <w:ind w:left="0"/>
      </w:pPr>
      <w:r>
        <w:t>Before You Begin</w:t>
      </w:r>
    </w:p>
    <w:p w:rsidR="000E70B0" w:rsidRDefault="0043622A" w:rsidP="0043622A">
      <w:pPr>
        <w:ind w:left="0"/>
      </w:pPr>
      <w:r>
        <w:t>There are no prerequisites to this lab.</w:t>
      </w:r>
    </w:p>
    <w:p w:rsidR="0043622A" w:rsidRDefault="0043622A" w:rsidP="0043622A">
      <w:pPr>
        <w:pStyle w:val="Heading6"/>
        <w:ind w:left="0"/>
      </w:pPr>
      <w:r>
        <w:t xml:space="preserve">What You Will Learn </w:t>
      </w:r>
    </w:p>
    <w:p w:rsidR="000E70B0" w:rsidRDefault="000E70B0" w:rsidP="0043622A">
      <w:pPr>
        <w:ind w:left="0"/>
      </w:pPr>
      <w:r>
        <w:t xml:space="preserve">After completing this lab, you </w:t>
      </w:r>
      <w:r w:rsidR="001D54F3">
        <w:t xml:space="preserve">will </w:t>
      </w:r>
      <w:r w:rsidR="00381FE6">
        <w:t>have an introductory understanding of Threat Modeling.</w:t>
      </w:r>
    </w:p>
    <w:p w:rsidR="00C93345" w:rsidRDefault="00C93345" w:rsidP="00042B5C">
      <w:r>
        <w:br w:type="page"/>
      </w:r>
    </w:p>
    <w:p w:rsidR="003A467B" w:rsidRPr="00C93345" w:rsidRDefault="007771B9" w:rsidP="00C93345">
      <w:pPr>
        <w:ind w:left="0"/>
        <w:rPr>
          <w:rFonts w:asciiTheme="minorHAnsi" w:hAnsiTheme="minorHAnsi"/>
          <w:b/>
          <w:sz w:val="36"/>
          <w:szCs w:val="36"/>
        </w:rPr>
      </w:pPr>
      <w:r w:rsidRPr="00C93345">
        <w:rPr>
          <w:rFonts w:asciiTheme="minorHAnsi" w:hAnsiTheme="minorHAnsi"/>
          <w:b/>
          <w:sz w:val="36"/>
          <w:szCs w:val="36"/>
        </w:rPr>
        <w:lastRenderedPageBreak/>
        <w:t xml:space="preserve">Exercise </w:t>
      </w:r>
      <w:r w:rsidR="00381FE6" w:rsidRPr="00C93345">
        <w:rPr>
          <w:rFonts w:asciiTheme="minorHAnsi" w:hAnsiTheme="minorHAnsi"/>
          <w:b/>
          <w:sz w:val="36"/>
          <w:szCs w:val="36"/>
        </w:rPr>
        <w:t>1</w:t>
      </w:r>
      <w:r w:rsidRPr="00C93345">
        <w:rPr>
          <w:rFonts w:asciiTheme="minorHAnsi" w:hAnsiTheme="minorHAnsi"/>
          <w:b/>
          <w:sz w:val="36"/>
          <w:szCs w:val="36"/>
        </w:rPr>
        <w:t xml:space="preserve">: </w:t>
      </w:r>
      <w:r w:rsidR="00381FE6" w:rsidRPr="00C93345">
        <w:rPr>
          <w:rFonts w:asciiTheme="minorHAnsi" w:hAnsiTheme="minorHAnsi"/>
          <w:b/>
          <w:sz w:val="36"/>
          <w:szCs w:val="36"/>
        </w:rPr>
        <w:t>Revi</w:t>
      </w:r>
      <w:r w:rsidR="00820468" w:rsidRPr="00C93345">
        <w:rPr>
          <w:rFonts w:asciiTheme="minorHAnsi" w:hAnsiTheme="minorHAnsi"/>
          <w:b/>
          <w:sz w:val="36"/>
          <w:szCs w:val="36"/>
        </w:rPr>
        <w:t>ew the Introduction to Threat Modeling Slides</w:t>
      </w:r>
    </w:p>
    <w:p w:rsidR="00820468" w:rsidRDefault="007771B9" w:rsidP="00C93345">
      <w:pPr>
        <w:ind w:left="0"/>
      </w:pPr>
      <w:r>
        <w:t xml:space="preserve">In this exercise, you will </w:t>
      </w:r>
      <w:r w:rsidR="00820468">
        <w:t>review a set of slides designed to give you an introductory understanding of Threat Modeling.</w:t>
      </w:r>
    </w:p>
    <w:p w:rsidR="007858BE" w:rsidRDefault="003E7C36" w:rsidP="00C93345">
      <w:pPr>
        <w:pStyle w:val="Heading4"/>
        <w:ind w:left="0"/>
      </w:pPr>
      <w:r>
        <w:t xml:space="preserve">Start and log on to the </w:t>
      </w:r>
      <w:r w:rsidR="00820468">
        <w:t xml:space="preserve">Vista </w:t>
      </w:r>
      <w:r>
        <w:t>virtual computer</w:t>
      </w:r>
    </w:p>
    <w:p w:rsidR="007858BE" w:rsidRPr="003E7C36" w:rsidRDefault="007858BE" w:rsidP="005630D8">
      <w:pPr>
        <w:pStyle w:val="ListParagraph"/>
        <w:numPr>
          <w:ilvl w:val="0"/>
          <w:numId w:val="7"/>
        </w:numPr>
        <w:spacing w:line="360" w:lineRule="auto"/>
      </w:pPr>
      <w:r>
        <w:t xml:space="preserve">In Microsoft Virtual PC, right-click </w:t>
      </w:r>
      <w:r w:rsidR="00820468" w:rsidRPr="00C93345">
        <w:rPr>
          <w:b/>
        </w:rPr>
        <w:t>Vista1</w:t>
      </w:r>
      <w:r>
        <w:t xml:space="preserve"> and </w:t>
      </w:r>
      <w:r w:rsidR="003E7C36">
        <w:t xml:space="preserve">then </w:t>
      </w:r>
      <w:r>
        <w:t xml:space="preserve">click </w:t>
      </w:r>
      <w:r w:rsidRPr="00C93345">
        <w:rPr>
          <w:b/>
        </w:rPr>
        <w:t>Start</w:t>
      </w:r>
      <w:r>
        <w:t>.</w:t>
      </w:r>
    </w:p>
    <w:p w:rsidR="007858BE" w:rsidRPr="003E7C36" w:rsidRDefault="003E7C36" w:rsidP="005630D8">
      <w:pPr>
        <w:pStyle w:val="ListParagraph"/>
        <w:numPr>
          <w:ilvl w:val="0"/>
          <w:numId w:val="7"/>
        </w:numPr>
        <w:spacing w:line="360" w:lineRule="auto"/>
      </w:pPr>
      <w:r>
        <w:t>At the logo</w:t>
      </w:r>
      <w:r w:rsidR="007858BE">
        <w:t xml:space="preserve">n screen, press and hold the </w:t>
      </w:r>
      <w:r w:rsidR="007858BE" w:rsidRPr="003E7C36">
        <w:t>right &lt;ALT&gt;</w:t>
      </w:r>
      <w:r w:rsidR="007858BE">
        <w:t xml:space="preserve"> button and then press </w:t>
      </w:r>
      <w:r w:rsidR="007858BE" w:rsidRPr="003E7C36">
        <w:t>&lt;DELETE&gt;</w:t>
      </w:r>
      <w:r>
        <w:t>.</w:t>
      </w:r>
    </w:p>
    <w:p w:rsidR="007858BE" w:rsidRPr="003E7C36" w:rsidRDefault="007858BE" w:rsidP="005630D8">
      <w:pPr>
        <w:pStyle w:val="ListParagraph"/>
        <w:numPr>
          <w:ilvl w:val="0"/>
          <w:numId w:val="7"/>
        </w:numPr>
        <w:spacing w:line="360" w:lineRule="auto"/>
      </w:pPr>
      <w:r>
        <w:t xml:space="preserve">Log in as </w:t>
      </w:r>
      <w:r w:rsidRPr="003E7C36">
        <w:t>administrator</w:t>
      </w:r>
      <w:r>
        <w:t xml:space="preserve"> with </w:t>
      </w:r>
      <w:r w:rsidR="003E7C36">
        <w:t>a</w:t>
      </w:r>
      <w:r>
        <w:t xml:space="preserve"> password </w:t>
      </w:r>
      <w:r w:rsidR="003E7C36">
        <w:t xml:space="preserve">of </w:t>
      </w:r>
      <w:r w:rsidRPr="00C93345">
        <w:rPr>
          <w:b/>
        </w:rPr>
        <w:t>pass@word1</w:t>
      </w:r>
    </w:p>
    <w:p w:rsidR="007858BE" w:rsidRDefault="007858BE" w:rsidP="005630D8">
      <w:pPr>
        <w:pStyle w:val="ListParagraph"/>
        <w:numPr>
          <w:ilvl w:val="0"/>
          <w:numId w:val="7"/>
        </w:numPr>
        <w:spacing w:line="360" w:lineRule="auto"/>
      </w:pPr>
      <w:r>
        <w:t xml:space="preserve">If you get any errors about failed services, open the Services MMC and verify </w:t>
      </w:r>
      <w:r w:rsidR="003E7C36">
        <w:t xml:space="preserve">that </w:t>
      </w:r>
      <w:r>
        <w:t xml:space="preserve">all services set as </w:t>
      </w:r>
      <w:r w:rsidR="003A467B" w:rsidRPr="003E7C36">
        <w:t>Automatic</w:t>
      </w:r>
      <w:r>
        <w:t xml:space="preserve"> have started.</w:t>
      </w:r>
    </w:p>
    <w:p w:rsidR="007858BE" w:rsidRDefault="003E7C36" w:rsidP="00C93345">
      <w:pPr>
        <w:pStyle w:val="ListParagraph"/>
        <w:spacing w:line="360" w:lineRule="auto"/>
      </w:pPr>
      <w:r>
        <w:t>Do not start any other virtual c</w:t>
      </w:r>
      <w:r w:rsidR="007858BE">
        <w:t>omputers until this server is completely up.</w:t>
      </w:r>
    </w:p>
    <w:p w:rsidR="007858BE" w:rsidRDefault="00820468" w:rsidP="00C93345">
      <w:pPr>
        <w:pStyle w:val="Heading4"/>
        <w:ind w:left="0"/>
      </w:pPr>
      <w:r>
        <w:t xml:space="preserve">Open the </w:t>
      </w:r>
      <w:r w:rsidR="00B00A96">
        <w:t>PowerPoint</w:t>
      </w:r>
      <w:r>
        <w:t xml:space="preserve"> on your desktop</w:t>
      </w:r>
    </w:p>
    <w:p w:rsidR="007858BE" w:rsidRDefault="00820468" w:rsidP="005630D8">
      <w:pPr>
        <w:pStyle w:val="ListParagraph"/>
        <w:numPr>
          <w:ilvl w:val="0"/>
          <w:numId w:val="8"/>
        </w:numPr>
      </w:pPr>
      <w:r>
        <w:t>On your desktop</w:t>
      </w:r>
      <w:r w:rsidR="001D54F3">
        <w:t>,</w:t>
      </w:r>
      <w:r>
        <w:t xml:space="preserve"> double-click the </w:t>
      </w:r>
      <w:r w:rsidR="00B00A96">
        <w:t>PowerPoint</w:t>
      </w:r>
      <w:r>
        <w:t xml:space="preserve"> icon for the Threat Modeling presentation</w:t>
      </w:r>
      <w:r w:rsidR="007858BE">
        <w:t>.</w:t>
      </w:r>
    </w:p>
    <w:p w:rsidR="00B00A96" w:rsidRDefault="00B00A96" w:rsidP="00B00A96">
      <w:pPr>
        <w:ind w:left="792"/>
      </w:pPr>
    </w:p>
    <w:p w:rsidR="00C93345" w:rsidRDefault="00B00A96" w:rsidP="00B00A96">
      <w:pPr>
        <w:jc w:val="center"/>
      </w:pPr>
      <w:r>
        <w:object w:dxaOrig="7203"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286354840" r:id="rId12"/>
        </w:object>
      </w:r>
    </w:p>
    <w:p w:rsidR="00250F6A" w:rsidRDefault="00250F6A" w:rsidP="00C93345">
      <w:r>
        <w:br w:type="page"/>
      </w:r>
    </w:p>
    <w:p w:rsidR="00250F6A" w:rsidRDefault="00D90F08" w:rsidP="0021574A">
      <w:pPr>
        <w:ind w:left="0"/>
        <w:jc w:val="center"/>
        <w:rPr>
          <w:rFonts w:asciiTheme="minorHAnsi" w:eastAsia="MS Mincho" w:hAnsiTheme="minorHAnsi" w:cs="Arial"/>
          <w:color w:val="333399"/>
          <w:sz w:val="40"/>
          <w:szCs w:val="40"/>
        </w:rPr>
      </w:pPr>
      <w:r>
        <w:rPr>
          <w:rFonts w:asciiTheme="minorHAnsi" w:eastAsia="MS Mincho" w:hAnsiTheme="minorHAnsi" w:cs="Arial"/>
          <w:noProof/>
          <w:color w:val="333399"/>
          <w:sz w:val="40"/>
          <w:szCs w:val="40"/>
        </w:rPr>
        <w:lastRenderedPageBreak/>
        <w:drawing>
          <wp:inline distT="0" distB="0" distL="0" distR="0">
            <wp:extent cx="4768251" cy="3587905"/>
            <wp:effectExtent l="76200" t="76200" r="127599" b="88745"/>
            <wp:docPr id="1" name="Picture 0" descr="basics-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s-slide.jpg"/>
                    <pic:cNvPicPr/>
                  </pic:nvPicPr>
                  <pic:blipFill>
                    <a:blip r:embed="rId13"/>
                    <a:stretch>
                      <a:fillRect/>
                    </a:stretch>
                  </pic:blipFill>
                  <pic:spPr>
                    <a:xfrm>
                      <a:off x="0" y="0"/>
                      <a:ext cx="4769051" cy="35885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1574A" w:rsidRDefault="00356714" w:rsidP="0021574A">
      <w:pPr>
        <w:ind w:left="0"/>
      </w:pPr>
      <w:r>
        <w:rPr>
          <w:rFonts w:eastAsia="MS Mincho" w:cs="Arial"/>
          <w:szCs w:val="22"/>
        </w:rPr>
        <w:t xml:space="preserve">A threat model helps determine the security risks posed to a product, application, </w:t>
      </w:r>
      <w:r>
        <w:t>network, or environment, and how attacks can show up. The goal is to determine which threats require mitigation and how to mitigate them.</w:t>
      </w:r>
    </w:p>
    <w:p w:rsidR="00356714" w:rsidRPr="00573C61" w:rsidRDefault="00356714" w:rsidP="0021574A">
      <w:pPr>
        <w:ind w:left="0"/>
        <w:rPr>
          <w:i/>
        </w:rPr>
      </w:pPr>
      <w:r w:rsidRPr="00573C61">
        <w:rPr>
          <w:i/>
        </w:rPr>
        <w:t>Who is involved?</w:t>
      </w:r>
    </w:p>
    <w:p w:rsidR="00356714" w:rsidRDefault="00356714" w:rsidP="00356714">
      <w:pPr>
        <w:ind w:left="720"/>
      </w:pPr>
      <w:r>
        <w:t xml:space="preserve">The bad guys will do a good job of finding the security </w:t>
      </w:r>
      <w:r w:rsidR="00CD6EDC">
        <w:t>vulnerabilities</w:t>
      </w:r>
      <w:r>
        <w:t>—if you choose to do an adequate threat model then you just might thwart them.</w:t>
      </w:r>
    </w:p>
    <w:p w:rsidR="00356714" w:rsidRPr="00573C61" w:rsidRDefault="00356714" w:rsidP="0021574A">
      <w:pPr>
        <w:ind w:left="0"/>
        <w:rPr>
          <w:i/>
        </w:rPr>
      </w:pPr>
      <w:r w:rsidRPr="00573C61">
        <w:rPr>
          <w:i/>
        </w:rPr>
        <w:t>What is threat modeling?</w:t>
      </w:r>
    </w:p>
    <w:p w:rsidR="00356714" w:rsidRDefault="00356714" w:rsidP="00356714">
      <w:pPr>
        <w:ind w:left="720"/>
        <w:rPr>
          <w:rFonts w:eastAsia="MS Mincho" w:cs="Arial"/>
          <w:szCs w:val="22"/>
        </w:rPr>
      </w:pPr>
      <w:r>
        <w:rPr>
          <w:rFonts w:eastAsia="MS Mincho" w:cs="Arial"/>
          <w:szCs w:val="22"/>
        </w:rPr>
        <w:t>Threat modeling is a repeatable process that helps you find and mitigate all of the threats to your product.</w:t>
      </w:r>
    </w:p>
    <w:p w:rsidR="00356714" w:rsidRPr="00573C61" w:rsidRDefault="00356714" w:rsidP="0021574A">
      <w:pPr>
        <w:ind w:left="0"/>
        <w:rPr>
          <w:rFonts w:eastAsia="MS Mincho" w:cs="Arial"/>
          <w:i/>
          <w:szCs w:val="22"/>
        </w:rPr>
      </w:pPr>
      <w:r w:rsidRPr="00573C61">
        <w:rPr>
          <w:rFonts w:eastAsia="MS Mincho" w:cs="Arial"/>
          <w:i/>
          <w:szCs w:val="22"/>
        </w:rPr>
        <w:t>When should you threat model?</w:t>
      </w:r>
    </w:p>
    <w:p w:rsidR="00D86B5C" w:rsidRDefault="00356714" w:rsidP="00D86B5C">
      <w:pPr>
        <w:ind w:left="720"/>
        <w:rPr>
          <w:rFonts w:eastAsia="MS Mincho" w:cs="Arial"/>
          <w:szCs w:val="22"/>
        </w:rPr>
      </w:pPr>
      <w:r>
        <w:rPr>
          <w:rFonts w:eastAsia="MS Mincho" w:cs="Arial"/>
          <w:szCs w:val="22"/>
        </w:rPr>
        <w:t>Starting the threat modelin</w:t>
      </w:r>
      <w:r w:rsidR="00FB75D2">
        <w:rPr>
          <w:rFonts w:eastAsia="MS Mincho" w:cs="Arial"/>
          <w:szCs w:val="22"/>
        </w:rPr>
        <w:t>g process early in product</w:t>
      </w:r>
      <w:r>
        <w:rPr>
          <w:rFonts w:eastAsia="MS Mincho" w:cs="Arial"/>
          <w:szCs w:val="22"/>
        </w:rPr>
        <w:t xml:space="preserve"> development will allow more time to plan for and fix threats.</w:t>
      </w:r>
    </w:p>
    <w:p w:rsidR="00356714" w:rsidRPr="00573C61" w:rsidRDefault="00D86B5C" w:rsidP="0021574A">
      <w:pPr>
        <w:ind w:left="0"/>
        <w:rPr>
          <w:rFonts w:eastAsia="MS Mincho" w:cs="Arial"/>
          <w:i/>
          <w:szCs w:val="22"/>
        </w:rPr>
      </w:pPr>
      <w:r w:rsidRPr="00573C61">
        <w:rPr>
          <w:rFonts w:eastAsia="MS Mincho" w:cs="Arial"/>
          <w:i/>
          <w:szCs w:val="22"/>
        </w:rPr>
        <w:t>Why should you threat model?</w:t>
      </w:r>
    </w:p>
    <w:p w:rsidR="00D86EF4" w:rsidRDefault="00573C61" w:rsidP="00573C61">
      <w:pPr>
        <w:ind w:left="720"/>
      </w:pPr>
      <w:r>
        <w:t>Threat modeling will help you find problems while there is still time to fix them.  It is also a Security Development Lifecycle (SDL) requirement and allows you to fulfill your commitments to the customer.</w:t>
      </w:r>
    </w:p>
    <w:p w:rsidR="00573C61" w:rsidRDefault="00573C61">
      <w:pPr>
        <w:spacing w:after="200"/>
        <w:ind w:left="0" w:right="0"/>
      </w:pPr>
      <w:r w:rsidRPr="00573C61">
        <w:rPr>
          <w:i/>
        </w:rPr>
        <w:t>How?</w:t>
      </w:r>
    </w:p>
    <w:p w:rsidR="00D86EF4" w:rsidRPr="00573C61" w:rsidRDefault="00FB75D2" w:rsidP="00D90F08">
      <w:pPr>
        <w:spacing w:after="200"/>
        <w:ind w:left="0" w:right="0" w:firstLine="720"/>
      </w:pPr>
      <w:r>
        <w:lastRenderedPageBreak/>
        <w:t xml:space="preserve">The </w:t>
      </w:r>
      <w:r w:rsidR="004A7AF8">
        <w:t xml:space="preserve">SDL Threat Modeling tool </w:t>
      </w:r>
      <w:r w:rsidR="001D54F3">
        <w:t xml:space="preserve">was </w:t>
      </w:r>
      <w:r w:rsidR="00042B5C">
        <w:t>created</w:t>
      </w:r>
      <w:r w:rsidR="00573C61">
        <w:t xml:space="preserve"> </w:t>
      </w:r>
      <w:r w:rsidR="001D54F3">
        <w:t xml:space="preserve">by Microsoft, </w:t>
      </w:r>
      <w:r w:rsidR="00573C61">
        <w:t>to ease the threat modeling process.</w:t>
      </w:r>
    </w:p>
    <w:p w:rsidR="00D86EF4" w:rsidRDefault="00D90F08" w:rsidP="00D86EF4">
      <w:pPr>
        <w:ind w:left="0"/>
        <w:jc w:val="center"/>
      </w:pPr>
      <w:r>
        <w:rPr>
          <w:noProof/>
        </w:rPr>
        <w:drawing>
          <wp:inline distT="0" distB="0" distL="0" distR="0">
            <wp:extent cx="4709121" cy="3529642"/>
            <wp:effectExtent l="76200" t="76200" r="110529" b="708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4710720" cy="3530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3DF2" w:rsidRDefault="00853DF2" w:rsidP="00D86EF4">
      <w:pPr>
        <w:ind w:left="0"/>
        <w:rPr>
          <w:rFonts w:eastAsia="MS Mincho" w:cs="Arial"/>
          <w:szCs w:val="22"/>
        </w:rPr>
      </w:pPr>
    </w:p>
    <w:p w:rsidR="00D86EF4" w:rsidRDefault="004E2673" w:rsidP="00D86EF4">
      <w:pPr>
        <w:ind w:left="0"/>
        <w:rPr>
          <w:rFonts w:eastAsia="MS Mincho" w:cs="Arial"/>
          <w:szCs w:val="22"/>
        </w:rPr>
      </w:pPr>
      <w:r>
        <w:rPr>
          <w:rFonts w:eastAsia="MS Mincho" w:cs="Arial"/>
          <w:szCs w:val="22"/>
        </w:rPr>
        <w:t>This diagram represents the Threat Modeling Cycle and the set of tasks involved</w:t>
      </w:r>
      <w:r w:rsidR="00012CD3">
        <w:rPr>
          <w:rFonts w:eastAsia="MS Mincho" w:cs="Arial"/>
          <w:szCs w:val="22"/>
        </w:rPr>
        <w:t xml:space="preserve"> </w:t>
      </w:r>
      <w:r w:rsidR="004A7AF8">
        <w:rPr>
          <w:rFonts w:eastAsia="MS Mincho" w:cs="Arial"/>
          <w:szCs w:val="22"/>
        </w:rPr>
        <w:t xml:space="preserve">in </w:t>
      </w:r>
      <w:r w:rsidR="00012CD3">
        <w:rPr>
          <w:rFonts w:eastAsia="MS Mincho" w:cs="Arial"/>
          <w:szCs w:val="22"/>
        </w:rPr>
        <w:t>creating a threat model</w:t>
      </w:r>
      <w:r>
        <w:rPr>
          <w:rFonts w:eastAsia="MS Mincho" w:cs="Arial"/>
          <w:szCs w:val="22"/>
        </w:rPr>
        <w:t>.</w:t>
      </w:r>
    </w:p>
    <w:p w:rsidR="004E2673" w:rsidRPr="004E2673" w:rsidRDefault="004E2673" w:rsidP="004E2673">
      <w:pPr>
        <w:ind w:left="0"/>
        <w:rPr>
          <w:rFonts w:eastAsia="MS Mincho" w:cs="Arial"/>
          <w:szCs w:val="22"/>
        </w:rPr>
      </w:pPr>
      <w:r w:rsidRPr="004E2673">
        <w:rPr>
          <w:rFonts w:eastAsia="MS Mincho" w:cs="Arial"/>
          <w:szCs w:val="22"/>
        </w:rPr>
        <w:t>At a high level, Threat Modeling consists of a number of activities done during the design phase of product develo</w:t>
      </w:r>
      <w:r w:rsidR="001D54F3">
        <w:rPr>
          <w:rFonts w:eastAsia="MS Mincho" w:cs="Arial"/>
          <w:szCs w:val="22"/>
        </w:rPr>
        <w:t>pment. These activities begin with</w:t>
      </w:r>
      <w:r w:rsidRPr="004E2673">
        <w:rPr>
          <w:rFonts w:eastAsia="MS Mincho" w:cs="Arial"/>
          <w:szCs w:val="22"/>
        </w:rPr>
        <w:t xml:space="preserve"> envisioning the product as it will be used by typical users in a typical environment, and then identifying all of the potential threats to the product and to assets accessed via the product. </w:t>
      </w:r>
    </w:p>
    <w:p w:rsidR="004E2673" w:rsidRPr="004E2673" w:rsidRDefault="004E2673" w:rsidP="004E2673">
      <w:pPr>
        <w:ind w:left="0"/>
        <w:rPr>
          <w:rFonts w:eastAsia="MS Mincho" w:cs="Arial"/>
          <w:szCs w:val="22"/>
        </w:rPr>
      </w:pPr>
      <w:r w:rsidRPr="004E2673">
        <w:rPr>
          <w:rFonts w:eastAsia="MS Mincho" w:cs="Arial"/>
          <w:szCs w:val="22"/>
        </w:rPr>
        <w:t xml:space="preserve">Next you build the threat model by creating a number </w:t>
      </w:r>
      <w:r w:rsidR="00680356" w:rsidRPr="004E2673">
        <w:rPr>
          <w:rFonts w:eastAsia="MS Mincho" w:cs="Arial"/>
          <w:szCs w:val="22"/>
        </w:rPr>
        <w:t xml:space="preserve">of </w:t>
      </w:r>
      <w:r w:rsidR="00680356">
        <w:rPr>
          <w:rFonts w:eastAsia="MS Mincho" w:cs="Arial"/>
          <w:szCs w:val="22"/>
        </w:rPr>
        <w:t>Data</w:t>
      </w:r>
      <w:r w:rsidR="00F100F7">
        <w:rPr>
          <w:rFonts w:eastAsia="MS Mincho" w:cs="Arial"/>
          <w:szCs w:val="22"/>
        </w:rPr>
        <w:t xml:space="preserve"> Flow</w:t>
      </w:r>
      <w:r w:rsidRPr="004E2673">
        <w:rPr>
          <w:rFonts w:eastAsia="MS Mincho" w:cs="Arial"/>
          <w:szCs w:val="22"/>
        </w:rPr>
        <w:t xml:space="preserve"> Diagrams (</w:t>
      </w:r>
      <w:r w:rsidR="00F100F7">
        <w:rPr>
          <w:rFonts w:eastAsia="MS Mincho" w:cs="Arial"/>
          <w:szCs w:val="22"/>
        </w:rPr>
        <w:t>DF</w:t>
      </w:r>
      <w:r w:rsidRPr="004E2673">
        <w:rPr>
          <w:rFonts w:eastAsia="MS Mincho" w:cs="Arial"/>
          <w:szCs w:val="22"/>
        </w:rPr>
        <w:t>D), which model the trust boundaries of the application and its components and the flow of data between the application and its environment as well as the flow of data between components within the application.</w:t>
      </w:r>
    </w:p>
    <w:p w:rsidR="004E2673" w:rsidRPr="004E2673" w:rsidRDefault="004E2673" w:rsidP="004E2673">
      <w:pPr>
        <w:ind w:left="0"/>
        <w:rPr>
          <w:rFonts w:eastAsia="MS Mincho" w:cs="Arial"/>
          <w:szCs w:val="22"/>
        </w:rPr>
      </w:pPr>
      <w:r w:rsidRPr="004E2673">
        <w:rPr>
          <w:rFonts w:eastAsia="MS Mincho" w:cs="Arial"/>
          <w:szCs w:val="22"/>
        </w:rPr>
        <w:t xml:space="preserve">Knowing what needs to be protected, and how it will be attacked, enables you to choose appropriate mitigations for each threat. </w:t>
      </w:r>
    </w:p>
    <w:p w:rsidR="004E2673" w:rsidRDefault="004E2673" w:rsidP="004E2673">
      <w:pPr>
        <w:ind w:left="0"/>
        <w:rPr>
          <w:rFonts w:eastAsia="MS Mincho" w:cs="Arial"/>
          <w:szCs w:val="22"/>
        </w:rPr>
      </w:pPr>
      <w:r w:rsidRPr="004E2673">
        <w:rPr>
          <w:rFonts w:eastAsia="MS Mincho" w:cs="Arial"/>
          <w:szCs w:val="22"/>
        </w:rPr>
        <w:t xml:space="preserve">Finally, we need to review the threat model, the </w:t>
      </w:r>
      <w:r w:rsidR="00F100F7">
        <w:rPr>
          <w:rFonts w:eastAsia="MS Mincho" w:cs="Arial"/>
          <w:szCs w:val="22"/>
        </w:rPr>
        <w:t>DFD</w:t>
      </w:r>
      <w:r w:rsidR="004A7AF8">
        <w:rPr>
          <w:rFonts w:eastAsia="MS Mincho" w:cs="Arial"/>
          <w:szCs w:val="22"/>
        </w:rPr>
        <w:t xml:space="preserve"> elements that need protection</w:t>
      </w:r>
      <w:r w:rsidRPr="004E2673">
        <w:rPr>
          <w:rFonts w:eastAsia="MS Mincho" w:cs="Arial"/>
          <w:szCs w:val="22"/>
        </w:rPr>
        <w:t xml:space="preserve"> and the mitigations or defenses/countermeasures, to ensure that the mitigations do indeed protect the assets from the threats. </w:t>
      </w:r>
    </w:p>
    <w:p w:rsidR="004E2673" w:rsidRDefault="004E2673" w:rsidP="004E2673">
      <w:pPr>
        <w:ind w:left="0"/>
        <w:rPr>
          <w:rFonts w:eastAsia="MS Mincho" w:cs="Arial"/>
          <w:szCs w:val="22"/>
        </w:rPr>
      </w:pPr>
      <w:r w:rsidRPr="004E2673">
        <w:rPr>
          <w:rFonts w:eastAsia="MS Mincho" w:cs="Arial"/>
          <w:szCs w:val="22"/>
        </w:rPr>
        <w:lastRenderedPageBreak/>
        <w:t>Threat modeling is an iterative process, which should be started early during the product design and updated throughout the lifecycle.</w:t>
      </w:r>
      <w:r>
        <w:rPr>
          <w:rFonts w:eastAsia="MS Mincho" w:cs="Arial"/>
          <w:szCs w:val="22"/>
        </w:rPr>
        <w:t xml:space="preserve"> As your p</w:t>
      </w:r>
      <w:r w:rsidR="00F100F7">
        <w:rPr>
          <w:rFonts w:eastAsia="MS Mincho" w:cs="Arial"/>
          <w:szCs w:val="22"/>
        </w:rPr>
        <w:t xml:space="preserve">roduct develops and you change the design, </w:t>
      </w:r>
      <w:r>
        <w:rPr>
          <w:rFonts w:eastAsia="MS Mincho" w:cs="Arial"/>
          <w:szCs w:val="22"/>
        </w:rPr>
        <w:t xml:space="preserve">you will need to </w:t>
      </w:r>
      <w:r w:rsidRPr="004E2673">
        <w:rPr>
          <w:rFonts w:eastAsia="MS Mincho" w:cs="Arial"/>
          <w:szCs w:val="22"/>
        </w:rPr>
        <w:t>cycle back and revisit the threat-modeling</w:t>
      </w:r>
      <w:r>
        <w:rPr>
          <w:rFonts w:eastAsia="MS Mincho" w:cs="Arial"/>
          <w:szCs w:val="22"/>
        </w:rPr>
        <w:t xml:space="preserve"> process to verify whether the design change will </w:t>
      </w:r>
      <w:r w:rsidR="00F100F7">
        <w:rPr>
          <w:rFonts w:eastAsia="MS Mincho" w:cs="Arial"/>
          <w:szCs w:val="22"/>
        </w:rPr>
        <w:t>enable</w:t>
      </w:r>
      <w:r>
        <w:rPr>
          <w:rFonts w:eastAsia="MS Mincho" w:cs="Arial"/>
          <w:szCs w:val="22"/>
        </w:rPr>
        <w:t xml:space="preserve"> any new threats.</w:t>
      </w:r>
    </w:p>
    <w:p w:rsidR="00D86EF4" w:rsidRDefault="00D90F08" w:rsidP="00D86EF4">
      <w:pPr>
        <w:ind w:left="0"/>
        <w:jc w:val="center"/>
        <w:rPr>
          <w:rFonts w:asciiTheme="minorHAnsi" w:eastAsia="MS Mincho" w:hAnsiTheme="minorHAnsi" w:cs="Arial"/>
          <w:color w:val="333399"/>
          <w:sz w:val="40"/>
          <w:szCs w:val="40"/>
        </w:rPr>
      </w:pPr>
      <w:r>
        <w:rPr>
          <w:rFonts w:asciiTheme="minorHAnsi" w:eastAsia="MS Mincho" w:hAnsiTheme="minorHAnsi" w:cs="Arial"/>
          <w:noProof/>
          <w:color w:val="333399"/>
          <w:sz w:val="40"/>
          <w:szCs w:val="40"/>
        </w:rPr>
        <w:drawing>
          <wp:inline distT="0" distB="0" distL="0" distR="0">
            <wp:extent cx="5098415" cy="3787140"/>
            <wp:effectExtent l="114300" t="57150" r="102235" b="609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5098415" cy="3787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6EF4" w:rsidRDefault="00D86EF4" w:rsidP="00D86EF4">
      <w:pPr>
        <w:ind w:left="0"/>
        <w:rPr>
          <w:rFonts w:eastAsia="MS Mincho" w:cs="Arial"/>
          <w:szCs w:val="22"/>
        </w:rPr>
      </w:pPr>
    </w:p>
    <w:p w:rsidR="00012CD3" w:rsidRPr="00012CD3" w:rsidRDefault="00012CD3" w:rsidP="00012CD3">
      <w:pPr>
        <w:ind w:left="0"/>
        <w:rPr>
          <w:rFonts w:eastAsia="MS Mincho" w:cs="Arial"/>
          <w:szCs w:val="22"/>
        </w:rPr>
      </w:pPr>
      <w:r w:rsidRPr="00012CD3">
        <w:rPr>
          <w:rFonts w:eastAsia="MS Mincho" w:cs="Arial"/>
          <w:szCs w:val="22"/>
        </w:rPr>
        <w:t xml:space="preserve">The first set of tasks is to identify the various use cases and usage scenarios for the product and to determine what security assurance about the product is being provided to the customers. </w:t>
      </w:r>
    </w:p>
    <w:p w:rsidR="00012CD3" w:rsidRPr="007B64B6" w:rsidRDefault="00012CD3" w:rsidP="00012CD3">
      <w:pPr>
        <w:ind w:left="0"/>
        <w:rPr>
          <w:rFonts w:eastAsia="MS Mincho" w:cs="Arial"/>
          <w:szCs w:val="22"/>
        </w:rPr>
      </w:pPr>
      <w:r w:rsidRPr="00012CD3">
        <w:rPr>
          <w:rFonts w:eastAsia="MS Mincho" w:cs="Arial"/>
          <w:szCs w:val="22"/>
        </w:rPr>
        <w:t xml:space="preserve">These initial tasks provide a higher-level perspective of the product use and help you determine the </w:t>
      </w:r>
      <w:r w:rsidRPr="007B64B6">
        <w:rPr>
          <w:rFonts w:eastAsia="MS Mincho" w:cs="Arial"/>
          <w:szCs w:val="22"/>
        </w:rPr>
        <w:t xml:space="preserve">entry points, trust boundaries, etc. </w:t>
      </w:r>
    </w:p>
    <w:p w:rsidR="00012CD3" w:rsidRPr="007B64B6" w:rsidRDefault="00012CD3" w:rsidP="00012CD3">
      <w:pPr>
        <w:ind w:left="0"/>
        <w:rPr>
          <w:rFonts w:eastAsia="MS Mincho" w:cs="Arial"/>
          <w:szCs w:val="22"/>
        </w:rPr>
      </w:pPr>
      <w:r w:rsidRPr="007B64B6">
        <w:rPr>
          <w:rFonts w:eastAsia="MS Mincho" w:cs="Arial"/>
          <w:szCs w:val="22"/>
        </w:rPr>
        <w:t xml:space="preserve">Determining the security </w:t>
      </w:r>
      <w:r w:rsidR="00F100F7">
        <w:rPr>
          <w:rFonts w:eastAsia="MS Mincho" w:cs="Arial"/>
          <w:szCs w:val="22"/>
        </w:rPr>
        <w:t>assurances</w:t>
      </w:r>
      <w:r w:rsidRPr="007B64B6">
        <w:rPr>
          <w:rFonts w:eastAsia="MS Mincho" w:cs="Arial"/>
          <w:szCs w:val="22"/>
        </w:rPr>
        <w:t xml:space="preserve"> helps you set a benchmark that can be used in identifying the threats against the product. Verifying whether the security guarantees have been met can help determine the risks the product faces. </w:t>
      </w:r>
    </w:p>
    <w:p w:rsidR="00D86EF4" w:rsidRPr="007B64B6" w:rsidRDefault="00D86EF4" w:rsidP="00D86EF4">
      <w:pPr>
        <w:ind w:left="0"/>
        <w:rPr>
          <w:rFonts w:eastAsia="MS Mincho" w:cs="Arial"/>
          <w:szCs w:val="22"/>
        </w:rPr>
      </w:pPr>
    </w:p>
    <w:p w:rsidR="00D86EF4" w:rsidRPr="007B64B6" w:rsidRDefault="00D86EF4">
      <w:pPr>
        <w:spacing w:after="200"/>
        <w:ind w:left="0" w:right="0"/>
        <w:rPr>
          <w:rFonts w:eastAsia="MS Mincho" w:cs="Arial"/>
          <w:szCs w:val="22"/>
        </w:rPr>
      </w:pPr>
      <w:r w:rsidRPr="007B64B6">
        <w:rPr>
          <w:rFonts w:eastAsia="MS Mincho" w:cs="Arial"/>
          <w:szCs w:val="22"/>
        </w:rPr>
        <w:br w:type="page"/>
      </w:r>
    </w:p>
    <w:p w:rsidR="00D86EF4" w:rsidRPr="00D86EF4" w:rsidRDefault="00D86EF4" w:rsidP="00D86EF4">
      <w:pPr>
        <w:ind w:left="0"/>
        <w:jc w:val="center"/>
        <w:rPr>
          <w:rFonts w:eastAsia="MS Mincho" w:cs="Arial"/>
          <w:color w:val="333399"/>
          <w:szCs w:val="22"/>
        </w:rPr>
      </w:pPr>
      <w:r w:rsidRPr="00EE561E">
        <w:rPr>
          <w:rFonts w:eastAsia="MS Mincho" w:cs="Arial"/>
          <w:color w:val="333399"/>
          <w:szCs w:val="22"/>
        </w:rPr>
        <w:object w:dxaOrig="7203" w:dyaOrig="5391">
          <v:shape id="_x0000_i1026" type="#_x0000_t75" style="width:5in;height:269.2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6" DrawAspect="Content" ObjectID="_1286354841" r:id="rId17"/>
        </w:object>
      </w:r>
    </w:p>
    <w:p w:rsidR="00D86EF4" w:rsidRDefault="00D86EF4" w:rsidP="00D86EF4">
      <w:pPr>
        <w:ind w:left="0"/>
        <w:rPr>
          <w:rFonts w:eastAsia="MS Mincho" w:cs="Arial"/>
          <w:szCs w:val="22"/>
        </w:rPr>
      </w:pPr>
    </w:p>
    <w:p w:rsidR="00012CD3" w:rsidRPr="00012CD3" w:rsidRDefault="00012CD3" w:rsidP="00012CD3">
      <w:pPr>
        <w:ind w:left="0"/>
        <w:rPr>
          <w:rFonts w:eastAsia="MS Mincho" w:cs="Arial"/>
          <w:szCs w:val="22"/>
        </w:rPr>
      </w:pPr>
      <w:r w:rsidRPr="00012CD3">
        <w:rPr>
          <w:rFonts w:eastAsia="MS Mincho" w:cs="Arial"/>
          <w:szCs w:val="22"/>
        </w:rPr>
        <w:t xml:space="preserve">The first step in modeling is to decompose the system into its key components. This can be achieved by creating </w:t>
      </w:r>
      <w:r w:rsidR="00F100F7">
        <w:rPr>
          <w:rFonts w:eastAsia="MS Mincho" w:cs="Arial"/>
          <w:szCs w:val="22"/>
        </w:rPr>
        <w:t xml:space="preserve">Data Flow </w:t>
      </w:r>
      <w:r w:rsidRPr="00012CD3">
        <w:rPr>
          <w:rFonts w:eastAsia="MS Mincho" w:cs="Arial"/>
          <w:szCs w:val="22"/>
        </w:rPr>
        <w:t>Diagrams</w:t>
      </w:r>
      <w:r w:rsidR="005A02A6">
        <w:rPr>
          <w:rFonts w:eastAsia="MS Mincho" w:cs="Arial"/>
          <w:szCs w:val="22"/>
        </w:rPr>
        <w:t xml:space="preserve"> </w:t>
      </w:r>
      <w:r w:rsidRPr="00012CD3">
        <w:rPr>
          <w:rFonts w:eastAsia="MS Mincho" w:cs="Arial"/>
          <w:szCs w:val="22"/>
        </w:rPr>
        <w:t>(</w:t>
      </w:r>
      <w:r w:rsidR="00F100F7">
        <w:rPr>
          <w:rFonts w:eastAsia="MS Mincho" w:cs="Arial"/>
          <w:szCs w:val="22"/>
        </w:rPr>
        <w:t>DF</w:t>
      </w:r>
      <w:r w:rsidRPr="00012CD3">
        <w:rPr>
          <w:rFonts w:eastAsia="MS Mincho" w:cs="Arial"/>
          <w:szCs w:val="22"/>
        </w:rPr>
        <w:t>Ds). These diagrams depic</w:t>
      </w:r>
      <w:r w:rsidR="004A7AF8">
        <w:rPr>
          <w:rFonts w:eastAsia="MS Mincho" w:cs="Arial"/>
          <w:szCs w:val="22"/>
        </w:rPr>
        <w:t>t</w:t>
      </w:r>
      <w:r w:rsidRPr="00012CD3">
        <w:rPr>
          <w:rFonts w:eastAsia="MS Mincho" w:cs="Arial"/>
          <w:szCs w:val="22"/>
        </w:rPr>
        <w:t xml:space="preserve"> various elements such as processes, data stores, data flows, trust boundaries, etc. </w:t>
      </w:r>
    </w:p>
    <w:p w:rsidR="00012CD3" w:rsidRPr="00012CD3" w:rsidRDefault="00012CD3" w:rsidP="00012CD3">
      <w:pPr>
        <w:ind w:left="0"/>
        <w:rPr>
          <w:rFonts w:eastAsia="MS Mincho" w:cs="Arial"/>
          <w:szCs w:val="22"/>
        </w:rPr>
      </w:pPr>
      <w:r w:rsidRPr="00012CD3">
        <w:rPr>
          <w:rFonts w:eastAsia="MS Mincho" w:cs="Arial"/>
          <w:szCs w:val="22"/>
        </w:rPr>
        <w:t xml:space="preserve">The important step here is to identify the trust boundaries. A trust boundary is a location where the level of trust changes. Identify the systems, subsystems, and identities that your application trusts. </w:t>
      </w:r>
    </w:p>
    <w:p w:rsidR="00012CD3" w:rsidRPr="00012CD3" w:rsidRDefault="00012CD3" w:rsidP="00012CD3">
      <w:pPr>
        <w:ind w:left="0"/>
        <w:rPr>
          <w:rFonts w:eastAsia="MS Mincho" w:cs="Arial"/>
          <w:szCs w:val="22"/>
        </w:rPr>
      </w:pPr>
      <w:r w:rsidRPr="00012CD3">
        <w:rPr>
          <w:rFonts w:eastAsia="MS Mincho" w:cs="Arial"/>
          <w:szCs w:val="22"/>
        </w:rPr>
        <w:t>The following are some examples of trust boundaries:</w:t>
      </w:r>
    </w:p>
    <w:p w:rsidR="00012CD3" w:rsidRPr="00012CD3" w:rsidRDefault="00012CD3" w:rsidP="005630D8">
      <w:pPr>
        <w:pStyle w:val="ListParagraph"/>
        <w:numPr>
          <w:ilvl w:val="0"/>
          <w:numId w:val="4"/>
        </w:numPr>
        <w:rPr>
          <w:rFonts w:eastAsia="MS Mincho" w:cs="Arial"/>
          <w:szCs w:val="22"/>
        </w:rPr>
      </w:pPr>
      <w:r w:rsidRPr="00012CD3">
        <w:rPr>
          <w:rFonts w:eastAsia="MS Mincho" w:cs="Arial"/>
          <w:szCs w:val="22"/>
        </w:rPr>
        <w:t>The perimeter firewall.</w:t>
      </w:r>
    </w:p>
    <w:p w:rsidR="00012CD3" w:rsidRPr="00012CD3" w:rsidRDefault="00012CD3" w:rsidP="005630D8">
      <w:pPr>
        <w:pStyle w:val="ListParagraph"/>
        <w:numPr>
          <w:ilvl w:val="0"/>
          <w:numId w:val="4"/>
        </w:numPr>
        <w:rPr>
          <w:rFonts w:eastAsia="MS Mincho" w:cs="Arial"/>
          <w:szCs w:val="22"/>
        </w:rPr>
      </w:pPr>
      <w:r w:rsidRPr="00012CD3">
        <w:rPr>
          <w:rFonts w:eastAsia="MS Mincho" w:cs="Arial"/>
          <w:szCs w:val="22"/>
        </w:rPr>
        <w:t>The database server trusts calls from the Web application's identity.</w:t>
      </w:r>
    </w:p>
    <w:p w:rsidR="00012CD3" w:rsidRPr="00012CD3" w:rsidRDefault="00012CD3" w:rsidP="005630D8">
      <w:pPr>
        <w:pStyle w:val="ListParagraph"/>
        <w:numPr>
          <w:ilvl w:val="0"/>
          <w:numId w:val="4"/>
        </w:numPr>
        <w:rPr>
          <w:rFonts w:eastAsia="MS Mincho" w:cs="Arial"/>
          <w:szCs w:val="22"/>
        </w:rPr>
      </w:pPr>
      <w:r w:rsidRPr="00012CD3">
        <w:rPr>
          <w:rFonts w:eastAsia="MS Mincho" w:cs="Arial"/>
          <w:szCs w:val="22"/>
        </w:rPr>
        <w:t>The data access components trust the business components to pass fully validated data.</w:t>
      </w:r>
    </w:p>
    <w:p w:rsidR="00012CD3" w:rsidRPr="00012CD3" w:rsidRDefault="00012CD3" w:rsidP="00012CD3">
      <w:pPr>
        <w:ind w:left="0"/>
        <w:rPr>
          <w:rFonts w:eastAsia="MS Mincho" w:cs="Arial"/>
          <w:szCs w:val="22"/>
        </w:rPr>
      </w:pPr>
      <w:r w:rsidRPr="00012CD3">
        <w:rPr>
          <w:rFonts w:eastAsia="MS Mincho" w:cs="Arial"/>
          <w:szCs w:val="22"/>
        </w:rPr>
        <w:t>These diagrams are not static and need to be updated as the product evolves.</w:t>
      </w:r>
    </w:p>
    <w:p w:rsidR="00D86EF4" w:rsidRPr="00D86EF4" w:rsidRDefault="00D86EF4" w:rsidP="00D86EF4">
      <w:pPr>
        <w:ind w:left="0"/>
        <w:rPr>
          <w:rFonts w:eastAsia="MS Mincho" w:cs="Arial"/>
          <w:szCs w:val="22"/>
        </w:rPr>
      </w:pPr>
    </w:p>
    <w:p w:rsidR="00D86EF4" w:rsidRPr="007B64B6" w:rsidRDefault="00D86EF4">
      <w:pPr>
        <w:spacing w:after="200"/>
        <w:ind w:left="0" w:right="0"/>
        <w:rPr>
          <w:rFonts w:eastAsia="MS Mincho" w:cs="Arial"/>
          <w:szCs w:val="22"/>
        </w:rPr>
      </w:pPr>
      <w:r w:rsidRPr="00D86EF4">
        <w:rPr>
          <w:rFonts w:eastAsia="MS Mincho" w:cs="Arial"/>
          <w:color w:val="333399"/>
          <w:szCs w:val="22"/>
        </w:rPr>
        <w:br w:type="page"/>
      </w:r>
    </w:p>
    <w:p w:rsidR="00D86EF4" w:rsidRPr="00D86EF4" w:rsidRDefault="00D90F08" w:rsidP="00D86EF4">
      <w:pPr>
        <w:ind w:left="0"/>
        <w:jc w:val="center"/>
        <w:rPr>
          <w:rFonts w:eastAsia="MS Mincho" w:cs="Arial"/>
          <w:color w:val="333399"/>
          <w:szCs w:val="22"/>
        </w:rPr>
      </w:pPr>
      <w:r>
        <w:rPr>
          <w:rFonts w:eastAsia="MS Mincho" w:cs="Arial"/>
          <w:noProof/>
          <w:color w:val="333399"/>
          <w:szCs w:val="22"/>
        </w:rPr>
        <w:lastRenderedPageBreak/>
        <w:drawing>
          <wp:inline distT="0" distB="0" distL="0" distR="0">
            <wp:extent cx="5141595" cy="3830320"/>
            <wp:effectExtent l="114300" t="76200" r="116205" b="749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5141595" cy="3830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6EF4" w:rsidRDefault="00D86EF4">
      <w:pPr>
        <w:spacing w:after="200"/>
        <w:ind w:left="0" w:right="0"/>
        <w:rPr>
          <w:rFonts w:eastAsia="MS Mincho" w:cs="Arial"/>
          <w:color w:val="333399"/>
          <w:szCs w:val="22"/>
        </w:rPr>
      </w:pPr>
    </w:p>
    <w:p w:rsidR="006C6F04" w:rsidRPr="006C6F04" w:rsidRDefault="00F100F7" w:rsidP="006C6F04">
      <w:pPr>
        <w:spacing w:after="200"/>
        <w:ind w:left="0" w:right="0"/>
        <w:rPr>
          <w:rFonts w:eastAsia="MS Mincho" w:cs="Arial"/>
          <w:szCs w:val="22"/>
        </w:rPr>
      </w:pPr>
      <w:r>
        <w:rPr>
          <w:rFonts w:eastAsia="MS Mincho" w:cs="Arial"/>
          <w:szCs w:val="22"/>
        </w:rPr>
        <w:t>DFDs</w:t>
      </w:r>
      <w:r w:rsidR="006C6F04" w:rsidRPr="006C6F04">
        <w:rPr>
          <w:rFonts w:eastAsia="MS Mincho" w:cs="Arial"/>
          <w:szCs w:val="22"/>
        </w:rPr>
        <w:t xml:space="preserve"> are a graphical representation of the various processes, data stores, data flows</w:t>
      </w:r>
      <w:r w:rsidR="00A13637">
        <w:rPr>
          <w:rFonts w:eastAsia="MS Mincho" w:cs="Arial"/>
          <w:szCs w:val="22"/>
        </w:rPr>
        <w:t>,</w:t>
      </w:r>
      <w:r w:rsidR="006C6F04" w:rsidRPr="006C6F04">
        <w:rPr>
          <w:rFonts w:eastAsia="MS Mincho" w:cs="Arial"/>
          <w:szCs w:val="22"/>
        </w:rPr>
        <w:t xml:space="preserve"> and trust boundaries involved in a system. </w:t>
      </w:r>
    </w:p>
    <w:p w:rsidR="006C6F04" w:rsidRPr="006C6F04" w:rsidRDefault="006C6F04" w:rsidP="006C6F04">
      <w:pPr>
        <w:spacing w:after="200"/>
        <w:ind w:left="0" w:right="0"/>
        <w:rPr>
          <w:rFonts w:eastAsia="MS Mincho" w:cs="Arial"/>
          <w:szCs w:val="22"/>
        </w:rPr>
      </w:pPr>
      <w:r w:rsidRPr="006C6F04">
        <w:rPr>
          <w:rFonts w:eastAsia="MS Mincho" w:cs="Arial"/>
          <w:szCs w:val="22"/>
        </w:rPr>
        <w:t xml:space="preserve">Here we see the elements that make up a </w:t>
      </w:r>
      <w:r w:rsidR="00F100F7">
        <w:rPr>
          <w:rFonts w:eastAsia="MS Mincho" w:cs="Arial"/>
          <w:szCs w:val="22"/>
        </w:rPr>
        <w:t>DFD</w:t>
      </w:r>
      <w:r w:rsidRPr="006C6F04">
        <w:rPr>
          <w:rFonts w:eastAsia="MS Mincho" w:cs="Arial"/>
          <w:szCs w:val="22"/>
        </w:rPr>
        <w:t xml:space="preserve"> and the symbols used to depict them. </w:t>
      </w:r>
    </w:p>
    <w:p w:rsidR="006C6F04" w:rsidRPr="006C6F04" w:rsidRDefault="006C6F04" w:rsidP="006C6F04">
      <w:pPr>
        <w:spacing w:after="200"/>
        <w:ind w:left="0" w:right="0"/>
        <w:rPr>
          <w:rFonts w:eastAsia="MS Mincho" w:cs="Arial"/>
          <w:szCs w:val="22"/>
        </w:rPr>
      </w:pPr>
      <w:r w:rsidRPr="006C6F04">
        <w:rPr>
          <w:rFonts w:eastAsia="MS Mincho" w:cs="Arial"/>
          <w:szCs w:val="22"/>
        </w:rPr>
        <w:t xml:space="preserve">The procedure of </w:t>
      </w:r>
      <w:r w:rsidR="004A7AF8">
        <w:rPr>
          <w:rFonts w:eastAsia="MS Mincho" w:cs="Arial"/>
          <w:szCs w:val="22"/>
        </w:rPr>
        <w:t xml:space="preserve">creating </w:t>
      </w:r>
      <w:r w:rsidR="00F100F7">
        <w:rPr>
          <w:rFonts w:eastAsia="MS Mincho" w:cs="Arial"/>
          <w:szCs w:val="22"/>
        </w:rPr>
        <w:t>DFD</w:t>
      </w:r>
      <w:r w:rsidR="009E759C">
        <w:rPr>
          <w:rFonts w:eastAsia="MS Mincho" w:cs="Arial"/>
          <w:szCs w:val="22"/>
        </w:rPr>
        <w:t>s</w:t>
      </w:r>
      <w:r w:rsidRPr="006C6F04">
        <w:rPr>
          <w:rFonts w:eastAsia="MS Mincho" w:cs="Arial"/>
          <w:szCs w:val="22"/>
        </w:rPr>
        <w:t xml:space="preserve"> is to start with a simple</w:t>
      </w:r>
      <w:r w:rsidR="009E759C">
        <w:rPr>
          <w:rFonts w:eastAsia="MS Mincho" w:cs="Arial"/>
          <w:szCs w:val="22"/>
        </w:rPr>
        <w:t>,</w:t>
      </w:r>
      <w:r w:rsidRPr="006C6F04">
        <w:rPr>
          <w:rFonts w:eastAsia="MS Mincho" w:cs="Arial"/>
          <w:szCs w:val="22"/>
        </w:rPr>
        <w:t xml:space="preserve"> high-</w:t>
      </w:r>
      <w:r w:rsidR="00A13637" w:rsidRPr="006C6F04">
        <w:rPr>
          <w:rFonts w:eastAsia="MS Mincho" w:cs="Arial"/>
          <w:szCs w:val="22"/>
        </w:rPr>
        <w:t>level</w:t>
      </w:r>
      <w:r w:rsidR="00A13637">
        <w:rPr>
          <w:rFonts w:eastAsia="MS Mincho" w:cs="Arial"/>
          <w:szCs w:val="22"/>
        </w:rPr>
        <w:t xml:space="preserve"> </w:t>
      </w:r>
      <w:r w:rsidR="00A13637" w:rsidRPr="006C6F04">
        <w:rPr>
          <w:rFonts w:eastAsia="MS Mincho" w:cs="Arial"/>
          <w:szCs w:val="22"/>
        </w:rPr>
        <w:t>DFD</w:t>
      </w:r>
      <w:r w:rsidRPr="006C6F04">
        <w:rPr>
          <w:rFonts w:eastAsia="MS Mincho" w:cs="Arial"/>
          <w:szCs w:val="22"/>
        </w:rPr>
        <w:t xml:space="preserve"> that has just a couple of processes and data stores and keep building upon it. </w:t>
      </w:r>
      <w:r w:rsidR="00F100F7">
        <w:rPr>
          <w:rFonts w:eastAsia="MS Mincho" w:cs="Arial"/>
          <w:szCs w:val="22"/>
        </w:rPr>
        <w:t xml:space="preserve"> This is sometimes called a ‘context’ diagram.</w:t>
      </w:r>
    </w:p>
    <w:p w:rsidR="006C6F04" w:rsidRPr="006C6F04" w:rsidRDefault="006C6F04" w:rsidP="006C6F04">
      <w:pPr>
        <w:spacing w:after="200"/>
        <w:ind w:left="0" w:right="0"/>
        <w:rPr>
          <w:rFonts w:eastAsia="MS Mincho" w:cs="Arial"/>
          <w:szCs w:val="22"/>
        </w:rPr>
      </w:pPr>
      <w:r w:rsidRPr="006C6F04">
        <w:rPr>
          <w:rFonts w:eastAsia="MS Mincho" w:cs="Arial"/>
          <w:szCs w:val="22"/>
        </w:rPr>
        <w:t xml:space="preserve">The first and highest level </w:t>
      </w:r>
      <w:r w:rsidR="00F100F7">
        <w:rPr>
          <w:rFonts w:eastAsia="MS Mincho" w:cs="Arial"/>
          <w:szCs w:val="22"/>
        </w:rPr>
        <w:t>DFD</w:t>
      </w:r>
      <w:r w:rsidRPr="006C6F04">
        <w:rPr>
          <w:rFonts w:eastAsia="MS Mincho" w:cs="Arial"/>
          <w:szCs w:val="22"/>
        </w:rPr>
        <w:t xml:space="preserve"> is the context diagram which models the system and its interaction with external entities. </w:t>
      </w:r>
      <w:r w:rsidR="00F100F7">
        <w:rPr>
          <w:rFonts w:eastAsia="MS Mincho" w:cs="Arial"/>
          <w:szCs w:val="22"/>
        </w:rPr>
        <w:t>In some older</w:t>
      </w:r>
      <w:r w:rsidRPr="006C6F04">
        <w:rPr>
          <w:rFonts w:eastAsia="MS Mincho" w:cs="Arial"/>
          <w:szCs w:val="22"/>
        </w:rPr>
        <w:t xml:space="preserve"> diagram</w:t>
      </w:r>
      <w:r w:rsidR="00F100F7">
        <w:rPr>
          <w:rFonts w:eastAsia="MS Mincho" w:cs="Arial"/>
          <w:szCs w:val="22"/>
        </w:rPr>
        <w:t>s</w:t>
      </w:r>
      <w:r w:rsidRPr="006C6F04">
        <w:rPr>
          <w:rFonts w:eastAsia="MS Mincho" w:cs="Arial"/>
          <w:szCs w:val="22"/>
        </w:rPr>
        <w:t>, the product is represented as a mu</w:t>
      </w:r>
      <w:r w:rsidR="00F100F7">
        <w:rPr>
          <w:rFonts w:eastAsia="MS Mincho" w:cs="Arial"/>
          <w:szCs w:val="22"/>
        </w:rPr>
        <w:t>lti-process or complex process (two circles, one inside the other)</w:t>
      </w:r>
      <w:r w:rsidR="00562293">
        <w:rPr>
          <w:rFonts w:eastAsia="MS Mincho" w:cs="Arial"/>
          <w:szCs w:val="22"/>
        </w:rPr>
        <w:t>.</w:t>
      </w:r>
    </w:p>
    <w:p w:rsidR="006C6F04" w:rsidRPr="006C6F04" w:rsidRDefault="006C6F04" w:rsidP="006C6F04">
      <w:pPr>
        <w:spacing w:after="200"/>
        <w:ind w:left="0" w:right="0"/>
        <w:rPr>
          <w:rFonts w:eastAsia="MS Mincho" w:cs="Arial"/>
          <w:szCs w:val="22"/>
        </w:rPr>
      </w:pPr>
      <w:r w:rsidRPr="006C6F04">
        <w:rPr>
          <w:rFonts w:eastAsia="MS Mincho" w:cs="Arial"/>
          <w:szCs w:val="22"/>
        </w:rPr>
        <w:t xml:space="preserve">At this point, how the application works internally should be ignored. </w:t>
      </w:r>
    </w:p>
    <w:p w:rsidR="006C6F04" w:rsidRPr="007B64B6" w:rsidRDefault="006C6F04" w:rsidP="006C6F04">
      <w:pPr>
        <w:spacing w:after="200"/>
        <w:ind w:left="0" w:right="0"/>
        <w:rPr>
          <w:rFonts w:eastAsia="MS Mincho" w:cs="Arial"/>
          <w:szCs w:val="22"/>
        </w:rPr>
      </w:pPr>
      <w:r w:rsidRPr="006C6F04">
        <w:rPr>
          <w:rFonts w:eastAsia="MS Mincho" w:cs="Arial"/>
          <w:szCs w:val="22"/>
        </w:rPr>
        <w:t xml:space="preserve">The focus should be on what requests the system processes, what responses it generates, and the </w:t>
      </w:r>
      <w:r w:rsidRPr="007B64B6">
        <w:rPr>
          <w:rFonts w:eastAsia="MS Mincho" w:cs="Arial"/>
          <w:szCs w:val="22"/>
        </w:rPr>
        <w:t>data sources with which it interacts.</w:t>
      </w:r>
    </w:p>
    <w:p w:rsidR="00D86EF4" w:rsidRPr="007B64B6" w:rsidRDefault="00D86EF4">
      <w:pPr>
        <w:spacing w:after="200"/>
        <w:ind w:left="0" w:right="0"/>
        <w:rPr>
          <w:rFonts w:eastAsia="MS Mincho" w:cs="Arial"/>
          <w:szCs w:val="22"/>
        </w:rPr>
      </w:pPr>
      <w:r w:rsidRPr="007B64B6">
        <w:rPr>
          <w:rFonts w:eastAsia="MS Mincho" w:cs="Arial"/>
          <w:szCs w:val="22"/>
        </w:rPr>
        <w:br w:type="page"/>
      </w:r>
    </w:p>
    <w:p w:rsidR="001172D8" w:rsidRPr="007B64B6" w:rsidRDefault="00E55837" w:rsidP="00E55837">
      <w:pPr>
        <w:ind w:left="0"/>
        <w:jc w:val="center"/>
        <w:rPr>
          <w:rFonts w:asciiTheme="minorHAnsi" w:eastAsia="MS Mincho" w:hAnsiTheme="minorHAnsi" w:cs="Arial"/>
          <w:sz w:val="40"/>
          <w:szCs w:val="40"/>
        </w:rPr>
      </w:pPr>
      <w:r w:rsidRPr="00EE561E">
        <w:rPr>
          <w:rFonts w:asciiTheme="minorHAnsi" w:eastAsia="MS Mincho" w:hAnsiTheme="minorHAnsi" w:cs="Arial"/>
          <w:color w:val="333399"/>
          <w:sz w:val="40"/>
          <w:szCs w:val="40"/>
        </w:rPr>
        <w:object w:dxaOrig="7203" w:dyaOrig="5391">
          <v:shape id="_x0000_i1027" type="#_x0000_t75" style="width:5in;height:269.2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7" DrawAspect="Content" ObjectID="_1286354842" r:id="rId20"/>
        </w:object>
      </w:r>
    </w:p>
    <w:p w:rsidR="00E55837" w:rsidRPr="00E55837" w:rsidRDefault="00E55837" w:rsidP="00E55837">
      <w:pPr>
        <w:ind w:left="0"/>
        <w:rPr>
          <w:rFonts w:eastAsia="MS Mincho" w:cs="Arial"/>
          <w:szCs w:val="22"/>
        </w:rPr>
      </w:pPr>
    </w:p>
    <w:p w:rsidR="00F02639" w:rsidRPr="00F02639" w:rsidRDefault="00F02639" w:rsidP="00F02639">
      <w:pPr>
        <w:ind w:left="0"/>
        <w:rPr>
          <w:rFonts w:eastAsia="MS Mincho" w:cs="Arial"/>
          <w:szCs w:val="22"/>
        </w:rPr>
      </w:pPr>
      <w:r w:rsidRPr="00F02639">
        <w:rPr>
          <w:rFonts w:eastAsia="MS Mincho" w:cs="Arial"/>
          <w:szCs w:val="22"/>
        </w:rPr>
        <w:t>Once the application has been decomposed into components or assets</w:t>
      </w:r>
      <w:r>
        <w:rPr>
          <w:rFonts w:eastAsia="MS Mincho" w:cs="Arial"/>
          <w:szCs w:val="22"/>
        </w:rPr>
        <w:t xml:space="preserve"> </w:t>
      </w:r>
      <w:r w:rsidRPr="00F02639">
        <w:rPr>
          <w:rFonts w:eastAsia="MS Mincho" w:cs="Arial"/>
          <w:szCs w:val="22"/>
        </w:rPr>
        <w:t>(threat targets), the next step is to determine the categories of threats that each component is susceptible to.</w:t>
      </w:r>
    </w:p>
    <w:p w:rsidR="00F02639" w:rsidRPr="00F02639" w:rsidRDefault="00F02639" w:rsidP="00F02639">
      <w:pPr>
        <w:ind w:left="0"/>
        <w:rPr>
          <w:rFonts w:eastAsia="MS Mincho" w:cs="Arial"/>
          <w:szCs w:val="22"/>
        </w:rPr>
      </w:pPr>
      <w:r w:rsidRPr="00F02639">
        <w:rPr>
          <w:rFonts w:eastAsia="MS Mincho" w:cs="Arial"/>
          <w:szCs w:val="22"/>
        </w:rPr>
        <w:t>There are six threat categories that can be applied to the components</w:t>
      </w:r>
      <w:r w:rsidR="00F100F7">
        <w:rPr>
          <w:rFonts w:eastAsia="MS Mincho" w:cs="Arial"/>
          <w:szCs w:val="22"/>
        </w:rPr>
        <w:t>.  Use the acronym “STRIDE” to remember them:</w:t>
      </w:r>
    </w:p>
    <w:p w:rsidR="00F02639" w:rsidRPr="00F02639" w:rsidRDefault="00F02639" w:rsidP="00F02639">
      <w:pPr>
        <w:ind w:left="0"/>
        <w:rPr>
          <w:rFonts w:eastAsia="MS Mincho" w:cs="Arial"/>
          <w:szCs w:val="22"/>
        </w:rPr>
      </w:pPr>
      <w:r w:rsidRPr="00F02639">
        <w:rPr>
          <w:rFonts w:eastAsia="MS Mincho" w:cs="Arial"/>
          <w:b/>
          <w:szCs w:val="22"/>
        </w:rPr>
        <w:t>S</w:t>
      </w:r>
      <w:r w:rsidRPr="00F02639">
        <w:rPr>
          <w:rFonts w:eastAsia="MS Mincho" w:cs="Arial"/>
          <w:szCs w:val="22"/>
        </w:rPr>
        <w:t>poofing – an attacker can use another user’s or machine’s identity to access restricted information</w:t>
      </w:r>
    </w:p>
    <w:p w:rsidR="00F02639" w:rsidRPr="00F02639" w:rsidRDefault="00F02639" w:rsidP="00F02639">
      <w:pPr>
        <w:ind w:left="0"/>
        <w:rPr>
          <w:rFonts w:eastAsia="MS Mincho" w:cs="Arial"/>
          <w:szCs w:val="22"/>
        </w:rPr>
      </w:pPr>
      <w:r w:rsidRPr="00F02639">
        <w:rPr>
          <w:rFonts w:eastAsia="MS Mincho" w:cs="Arial"/>
          <w:b/>
          <w:szCs w:val="22"/>
        </w:rPr>
        <w:t>T</w:t>
      </w:r>
      <w:r w:rsidRPr="00F02639">
        <w:rPr>
          <w:rFonts w:eastAsia="MS Mincho" w:cs="Arial"/>
          <w:szCs w:val="22"/>
        </w:rPr>
        <w:t>ampering – making unauthorized modifications to data</w:t>
      </w:r>
    </w:p>
    <w:p w:rsidR="00F02639" w:rsidRPr="00F02639" w:rsidRDefault="00F02639" w:rsidP="00F02639">
      <w:pPr>
        <w:ind w:left="0"/>
        <w:rPr>
          <w:rFonts w:eastAsia="MS Mincho" w:cs="Arial"/>
          <w:szCs w:val="22"/>
        </w:rPr>
      </w:pPr>
      <w:r w:rsidRPr="00F02639">
        <w:rPr>
          <w:rFonts w:eastAsia="MS Mincho" w:cs="Arial"/>
          <w:b/>
          <w:szCs w:val="22"/>
        </w:rPr>
        <w:t>R</w:t>
      </w:r>
      <w:r w:rsidRPr="00F02639">
        <w:rPr>
          <w:rFonts w:eastAsia="MS Mincho" w:cs="Arial"/>
          <w:szCs w:val="22"/>
        </w:rPr>
        <w:t>epudiation – denying having performed a malicious activity</w:t>
      </w:r>
    </w:p>
    <w:p w:rsidR="00F02639" w:rsidRPr="00F02639" w:rsidRDefault="00F02639" w:rsidP="00F02639">
      <w:pPr>
        <w:ind w:left="0"/>
        <w:rPr>
          <w:rFonts w:eastAsia="MS Mincho" w:cs="Arial"/>
          <w:szCs w:val="22"/>
        </w:rPr>
      </w:pPr>
      <w:r w:rsidRPr="00F02639">
        <w:rPr>
          <w:rFonts w:eastAsia="MS Mincho" w:cs="Arial"/>
          <w:b/>
          <w:szCs w:val="22"/>
        </w:rPr>
        <w:t>I</w:t>
      </w:r>
      <w:r w:rsidRPr="00F02639">
        <w:rPr>
          <w:rFonts w:eastAsia="MS Mincho" w:cs="Arial"/>
          <w:szCs w:val="22"/>
        </w:rPr>
        <w:t xml:space="preserve">nformation Disclosure – exposure of restricted or sensitive data to unauthorized users </w:t>
      </w:r>
    </w:p>
    <w:p w:rsidR="00F02639" w:rsidRPr="00F02639" w:rsidRDefault="00F02639" w:rsidP="00F02639">
      <w:pPr>
        <w:ind w:left="0"/>
        <w:rPr>
          <w:rFonts w:eastAsia="MS Mincho" w:cs="Arial"/>
          <w:szCs w:val="22"/>
        </w:rPr>
      </w:pPr>
      <w:r w:rsidRPr="00F02639">
        <w:rPr>
          <w:rFonts w:eastAsia="MS Mincho" w:cs="Arial"/>
          <w:b/>
          <w:szCs w:val="22"/>
        </w:rPr>
        <w:t>D</w:t>
      </w:r>
      <w:r w:rsidRPr="00F02639">
        <w:rPr>
          <w:rFonts w:eastAsia="MS Mincho" w:cs="Arial"/>
          <w:szCs w:val="22"/>
        </w:rPr>
        <w:t>enial of Service – denying service to valid users e.g. crashing a server</w:t>
      </w:r>
    </w:p>
    <w:p w:rsidR="00F02639" w:rsidRPr="00F02639" w:rsidRDefault="00F02639" w:rsidP="00F02639">
      <w:pPr>
        <w:ind w:left="0"/>
        <w:rPr>
          <w:rFonts w:eastAsia="MS Mincho" w:cs="Arial"/>
          <w:szCs w:val="22"/>
        </w:rPr>
      </w:pPr>
      <w:r w:rsidRPr="00F02639">
        <w:rPr>
          <w:rFonts w:eastAsia="MS Mincho" w:cs="Arial"/>
          <w:b/>
          <w:szCs w:val="22"/>
        </w:rPr>
        <w:t>E</w:t>
      </w:r>
      <w:r w:rsidRPr="00F02639">
        <w:rPr>
          <w:rFonts w:eastAsia="MS Mincho" w:cs="Arial"/>
          <w:szCs w:val="22"/>
        </w:rPr>
        <w:t>levation of Privilege – Unauthorized users gaining restricted privileges to perform malicious activities</w:t>
      </w:r>
    </w:p>
    <w:p w:rsidR="00E51DF0" w:rsidRPr="007B64B6" w:rsidRDefault="00F02639" w:rsidP="00F02639">
      <w:pPr>
        <w:ind w:left="0"/>
        <w:rPr>
          <w:rFonts w:asciiTheme="minorHAnsi" w:eastAsia="MS Mincho" w:hAnsiTheme="minorHAnsi" w:cs="Arial"/>
          <w:szCs w:val="22"/>
        </w:rPr>
      </w:pPr>
      <w:r w:rsidRPr="00F02639">
        <w:rPr>
          <w:rFonts w:eastAsia="MS Mincho" w:cs="Arial"/>
          <w:szCs w:val="22"/>
        </w:rPr>
        <w:t>Understanding what security property is associated with a particular threat can guide you in choosing the appropriate mitigation technology</w:t>
      </w:r>
      <w:r w:rsidRPr="007B64B6">
        <w:rPr>
          <w:rFonts w:eastAsia="MS Mincho" w:cs="Arial"/>
          <w:szCs w:val="22"/>
        </w:rPr>
        <w:t>.</w:t>
      </w:r>
    </w:p>
    <w:p w:rsidR="00E51DF0" w:rsidRPr="007B64B6" w:rsidRDefault="00E51DF0">
      <w:pPr>
        <w:spacing w:after="200"/>
        <w:ind w:left="0" w:right="0"/>
        <w:rPr>
          <w:rFonts w:asciiTheme="minorHAnsi" w:eastAsia="MS Mincho" w:hAnsiTheme="minorHAnsi" w:cs="Arial"/>
          <w:szCs w:val="22"/>
        </w:rPr>
      </w:pPr>
      <w:r w:rsidRPr="007B64B6">
        <w:rPr>
          <w:rFonts w:asciiTheme="minorHAnsi" w:eastAsia="MS Mincho" w:hAnsiTheme="minorHAnsi" w:cs="Arial"/>
          <w:szCs w:val="22"/>
        </w:rPr>
        <w:br w:type="page"/>
      </w:r>
    </w:p>
    <w:p w:rsidR="00E51DF0" w:rsidRDefault="00E51DF0" w:rsidP="00E51DF0">
      <w:pPr>
        <w:ind w:left="0"/>
        <w:jc w:val="center"/>
        <w:rPr>
          <w:rFonts w:asciiTheme="minorHAnsi" w:eastAsia="MS Mincho" w:hAnsiTheme="minorHAnsi" w:cs="Arial"/>
          <w:color w:val="333399"/>
          <w:szCs w:val="22"/>
        </w:rPr>
      </w:pPr>
      <w:r w:rsidRPr="00EE561E">
        <w:rPr>
          <w:rFonts w:asciiTheme="minorHAnsi" w:eastAsia="MS Mincho" w:hAnsiTheme="minorHAnsi" w:cs="Arial"/>
          <w:color w:val="333399"/>
          <w:szCs w:val="22"/>
        </w:rPr>
        <w:object w:dxaOrig="7203" w:dyaOrig="5391">
          <v:shape id="_x0000_i1028" type="#_x0000_t75" style="width:5in;height:269.2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8" DrawAspect="Content" ObjectID="_1286354843" r:id="rId22"/>
        </w:object>
      </w:r>
    </w:p>
    <w:p w:rsidR="00E51DF0" w:rsidRDefault="00E51DF0" w:rsidP="00E51DF0">
      <w:pPr>
        <w:ind w:left="0"/>
        <w:rPr>
          <w:rFonts w:eastAsia="MS Mincho" w:cs="Arial"/>
          <w:szCs w:val="22"/>
        </w:rPr>
      </w:pPr>
    </w:p>
    <w:p w:rsidR="00F02639" w:rsidRPr="00F02639" w:rsidRDefault="00F02639" w:rsidP="00F02639">
      <w:pPr>
        <w:ind w:left="0"/>
        <w:rPr>
          <w:rFonts w:eastAsia="MS Mincho" w:cs="Arial"/>
          <w:szCs w:val="22"/>
        </w:rPr>
      </w:pPr>
      <w:r w:rsidRPr="00F02639">
        <w:rPr>
          <w:rFonts w:eastAsia="MS Mincho" w:cs="Arial"/>
          <w:szCs w:val="22"/>
        </w:rPr>
        <w:t xml:space="preserve">Here we look at how the STRIDE categories of threats are applicable to the various elements of a WRD. </w:t>
      </w:r>
    </w:p>
    <w:p w:rsidR="00F02639" w:rsidRPr="00F02639" w:rsidRDefault="00F02639" w:rsidP="00F02639">
      <w:pPr>
        <w:ind w:left="0"/>
        <w:rPr>
          <w:rFonts w:eastAsia="MS Mincho" w:cs="Arial"/>
          <w:szCs w:val="22"/>
        </w:rPr>
      </w:pPr>
      <w:r w:rsidRPr="00F02639">
        <w:rPr>
          <w:rFonts w:eastAsia="MS Mincho" w:cs="Arial"/>
          <w:szCs w:val="22"/>
        </w:rPr>
        <w:t>For example, data in transit can be tampered with</w:t>
      </w:r>
      <w:r>
        <w:rPr>
          <w:rFonts w:eastAsia="MS Mincho" w:cs="Arial"/>
          <w:szCs w:val="22"/>
        </w:rPr>
        <w:t xml:space="preserve"> </w:t>
      </w:r>
      <w:r w:rsidRPr="00F02639">
        <w:rPr>
          <w:rFonts w:eastAsia="MS Mincho" w:cs="Arial"/>
          <w:szCs w:val="22"/>
        </w:rPr>
        <w:t xml:space="preserve">(Tampering), revealed to </w:t>
      </w:r>
      <w:r w:rsidR="00F100F7">
        <w:rPr>
          <w:rFonts w:eastAsia="MS Mincho" w:cs="Arial"/>
          <w:szCs w:val="22"/>
        </w:rPr>
        <w:t>unauthorized</w:t>
      </w:r>
      <w:r w:rsidRPr="00F02639">
        <w:rPr>
          <w:rFonts w:eastAsia="MS Mincho" w:cs="Arial"/>
          <w:szCs w:val="22"/>
        </w:rPr>
        <w:t xml:space="preserve"> users (Information Disclosure) and prevented from being available to valid </w:t>
      </w:r>
      <w:r w:rsidR="007B64B6" w:rsidRPr="00F02639">
        <w:rPr>
          <w:rFonts w:eastAsia="MS Mincho" w:cs="Arial"/>
          <w:szCs w:val="22"/>
        </w:rPr>
        <w:t>users (</w:t>
      </w:r>
      <w:r w:rsidRPr="00F02639">
        <w:rPr>
          <w:rFonts w:eastAsia="MS Mincho" w:cs="Arial"/>
          <w:szCs w:val="22"/>
        </w:rPr>
        <w:t xml:space="preserve">Denial of Service) </w:t>
      </w:r>
    </w:p>
    <w:p w:rsidR="00E51DF0" w:rsidRPr="007B64B6" w:rsidRDefault="00E51DF0" w:rsidP="00E51DF0">
      <w:pPr>
        <w:ind w:left="0"/>
        <w:rPr>
          <w:rFonts w:asciiTheme="minorHAnsi" w:eastAsia="MS Mincho" w:hAnsiTheme="minorHAnsi" w:cs="Arial"/>
          <w:szCs w:val="22"/>
        </w:rPr>
      </w:pPr>
      <w:r>
        <w:rPr>
          <w:rFonts w:asciiTheme="minorHAnsi" w:eastAsia="MS Mincho" w:hAnsiTheme="minorHAnsi" w:cs="Arial"/>
          <w:color w:val="333399"/>
          <w:szCs w:val="22"/>
        </w:rPr>
        <w:br w:type="page"/>
      </w:r>
    </w:p>
    <w:p w:rsidR="00E51DF0" w:rsidRDefault="00D90F08" w:rsidP="003F0763">
      <w:pPr>
        <w:ind w:left="0"/>
        <w:jc w:val="center"/>
        <w:rPr>
          <w:rFonts w:asciiTheme="minorHAnsi" w:eastAsia="MS Mincho" w:hAnsiTheme="minorHAnsi" w:cs="Arial"/>
          <w:color w:val="333399"/>
          <w:szCs w:val="22"/>
        </w:rPr>
      </w:pPr>
      <w:r w:rsidRPr="00EE561E">
        <w:rPr>
          <w:rFonts w:asciiTheme="minorHAnsi" w:eastAsia="MS Mincho" w:hAnsiTheme="minorHAnsi" w:cs="Arial"/>
          <w:color w:val="333399"/>
          <w:szCs w:val="22"/>
        </w:rPr>
        <w:object w:dxaOrig="7138" w:dyaOrig="5339">
          <v:shape id="_x0000_i1029" type="#_x0000_t75" style="width:357pt;height:267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9" DrawAspect="Content" ObjectID="_1286354844" r:id="rId24"/>
        </w:object>
      </w:r>
    </w:p>
    <w:p w:rsidR="003F0763" w:rsidRDefault="003F0763" w:rsidP="003F0763">
      <w:pPr>
        <w:ind w:left="0"/>
        <w:rPr>
          <w:rFonts w:eastAsia="MS Mincho" w:cs="Arial"/>
          <w:szCs w:val="22"/>
        </w:rPr>
      </w:pPr>
    </w:p>
    <w:p w:rsidR="00F02639" w:rsidRPr="00F02639" w:rsidRDefault="00F02639" w:rsidP="00F02639">
      <w:pPr>
        <w:ind w:left="0"/>
        <w:rPr>
          <w:rFonts w:eastAsia="MS Mincho" w:cs="Arial"/>
          <w:szCs w:val="22"/>
        </w:rPr>
      </w:pPr>
      <w:r w:rsidRPr="00F02639">
        <w:rPr>
          <w:rFonts w:eastAsia="MS Mincho" w:cs="Arial"/>
          <w:szCs w:val="22"/>
        </w:rPr>
        <w:t>Once the threats for each component in the system have been identified, the next task is to apply mitigations to those threats.</w:t>
      </w:r>
    </w:p>
    <w:p w:rsidR="00F02639" w:rsidRPr="00F02639" w:rsidRDefault="00F02639" w:rsidP="00F02639">
      <w:pPr>
        <w:ind w:left="0"/>
        <w:rPr>
          <w:rFonts w:eastAsia="MS Mincho" w:cs="Arial"/>
          <w:szCs w:val="22"/>
        </w:rPr>
      </w:pPr>
      <w:r w:rsidRPr="00F02639">
        <w:rPr>
          <w:rFonts w:eastAsia="MS Mincho" w:cs="Arial"/>
          <w:szCs w:val="22"/>
        </w:rPr>
        <w:t>Mitigation techniques should be identified for each type of threat discovered</w:t>
      </w:r>
      <w:r w:rsidR="00F100F7">
        <w:rPr>
          <w:rFonts w:eastAsia="MS Mincho" w:cs="Arial"/>
          <w:szCs w:val="22"/>
        </w:rPr>
        <w:t>.  Ways to do this include applying domain knowledge, checking lists of standard mitigation approaches or</w:t>
      </w:r>
      <w:r w:rsidRPr="00F02639">
        <w:rPr>
          <w:rFonts w:eastAsia="MS Mincho" w:cs="Arial"/>
          <w:szCs w:val="22"/>
        </w:rPr>
        <w:t xml:space="preserve"> researching techniques applied by similar software packages. Examples of mitigation techniques are authentication, authorization, etc.</w:t>
      </w:r>
    </w:p>
    <w:p w:rsidR="00F02639" w:rsidRPr="00F02639" w:rsidRDefault="00F02639" w:rsidP="00F02639">
      <w:pPr>
        <w:ind w:left="0"/>
        <w:rPr>
          <w:rFonts w:eastAsia="MS Mincho" w:cs="Arial"/>
          <w:szCs w:val="22"/>
        </w:rPr>
      </w:pPr>
      <w:r w:rsidRPr="00F02639">
        <w:rPr>
          <w:rFonts w:eastAsia="MS Mincho" w:cs="Arial"/>
          <w:szCs w:val="22"/>
        </w:rPr>
        <w:t xml:space="preserve">In addition to applying mitigation techniques, the product can be redesigned to eliminate the vulnerability. This may require more time and effort, but might be useful in cases of severe threats. </w:t>
      </w:r>
    </w:p>
    <w:p w:rsidR="003F0763" w:rsidRPr="007B64B6" w:rsidRDefault="003F0763" w:rsidP="003F0763">
      <w:pPr>
        <w:ind w:left="0"/>
        <w:rPr>
          <w:rFonts w:asciiTheme="minorHAnsi" w:eastAsia="MS Mincho" w:hAnsiTheme="minorHAnsi" w:cs="Arial"/>
          <w:szCs w:val="22"/>
        </w:rPr>
      </w:pPr>
      <w:r>
        <w:rPr>
          <w:rFonts w:asciiTheme="minorHAnsi" w:eastAsia="MS Mincho" w:hAnsiTheme="minorHAnsi" w:cs="Arial"/>
          <w:color w:val="333399"/>
          <w:szCs w:val="22"/>
        </w:rPr>
        <w:br w:type="page"/>
      </w:r>
    </w:p>
    <w:p w:rsidR="00E51DF0" w:rsidRPr="007B64B6" w:rsidRDefault="00617820" w:rsidP="003F0763">
      <w:pPr>
        <w:spacing w:after="200"/>
        <w:ind w:left="0" w:right="0"/>
        <w:jc w:val="center"/>
        <w:rPr>
          <w:rFonts w:asciiTheme="minorHAnsi" w:eastAsia="MS Mincho" w:hAnsiTheme="minorHAnsi" w:cs="Arial"/>
          <w:szCs w:val="22"/>
        </w:rPr>
      </w:pPr>
      <w:r w:rsidRPr="007B64B6">
        <w:rPr>
          <w:rFonts w:asciiTheme="minorHAnsi" w:eastAsia="MS Mincho" w:hAnsiTheme="minorHAnsi" w:cs="Arial"/>
          <w:szCs w:val="22"/>
        </w:rPr>
        <w:object w:dxaOrig="7203" w:dyaOrig="5391">
          <v:shape id="_x0000_i1030" type="#_x0000_t75" style="width:485.25pt;height:363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owerPoint.Slide.12" ShapeID="_x0000_i1030" DrawAspect="Content" ObjectID="_1286354845" r:id="rId26"/>
        </w:object>
      </w:r>
    </w:p>
    <w:p w:rsidR="00F02639" w:rsidRPr="007B64B6" w:rsidRDefault="00F02639" w:rsidP="00F02639">
      <w:pPr>
        <w:ind w:left="0"/>
        <w:rPr>
          <w:rFonts w:eastAsia="MS Mincho" w:cs="Arial"/>
          <w:szCs w:val="22"/>
        </w:rPr>
      </w:pPr>
      <w:r w:rsidRPr="007B64B6">
        <w:rPr>
          <w:rFonts w:eastAsia="MS Mincho" w:cs="Arial"/>
          <w:szCs w:val="22"/>
        </w:rPr>
        <w:t xml:space="preserve">In addition to researching and applying mitigations that have been used by others, you can invent your own mitigations for the issues found in your product. </w:t>
      </w:r>
    </w:p>
    <w:p w:rsidR="00F02639" w:rsidRPr="007B64B6" w:rsidRDefault="00F02639" w:rsidP="00F02639">
      <w:pPr>
        <w:ind w:left="0"/>
        <w:rPr>
          <w:rFonts w:eastAsia="MS Mincho" w:cs="Arial"/>
          <w:szCs w:val="22"/>
        </w:rPr>
      </w:pPr>
      <w:r w:rsidRPr="007B64B6">
        <w:rPr>
          <w:rFonts w:eastAsia="MS Mincho" w:cs="Arial"/>
          <w:szCs w:val="22"/>
        </w:rPr>
        <w:t xml:space="preserve">This is, however, a challenging task, and needs to be done with utmost care because failure to apply proper mitigations isn’t obvious and </w:t>
      </w:r>
      <w:r w:rsidR="00F100F7">
        <w:rPr>
          <w:rFonts w:eastAsia="MS Mincho" w:cs="Arial"/>
          <w:szCs w:val="22"/>
        </w:rPr>
        <w:t>sometimes will</w:t>
      </w:r>
      <w:r w:rsidRPr="007B64B6">
        <w:rPr>
          <w:rFonts w:eastAsia="MS Mincho" w:cs="Arial"/>
          <w:szCs w:val="22"/>
        </w:rPr>
        <w:t xml:space="preserve"> only be detected by a security expert. If this expert turns out to be the adversary, then your product will be exploited! </w:t>
      </w:r>
    </w:p>
    <w:p w:rsidR="00E51DF0" w:rsidRPr="007B64B6" w:rsidRDefault="00E51DF0" w:rsidP="00E51DF0">
      <w:pPr>
        <w:ind w:left="0"/>
        <w:rPr>
          <w:rFonts w:eastAsia="MS Mincho" w:cs="Arial"/>
          <w:szCs w:val="22"/>
        </w:rPr>
      </w:pPr>
    </w:p>
    <w:p w:rsidR="00E51DF0" w:rsidRPr="007B64B6" w:rsidRDefault="00E51DF0">
      <w:pPr>
        <w:spacing w:after="200"/>
        <w:ind w:left="0" w:right="0"/>
        <w:rPr>
          <w:rFonts w:asciiTheme="minorHAnsi" w:eastAsia="MS Mincho" w:hAnsiTheme="minorHAnsi" w:cs="Arial"/>
          <w:szCs w:val="22"/>
        </w:rPr>
      </w:pPr>
      <w:r w:rsidRPr="007B64B6">
        <w:rPr>
          <w:rFonts w:asciiTheme="minorHAnsi" w:eastAsia="MS Mincho" w:hAnsiTheme="minorHAnsi" w:cs="Arial"/>
          <w:szCs w:val="22"/>
        </w:rPr>
        <w:br w:type="page"/>
      </w:r>
    </w:p>
    <w:p w:rsidR="00E51DF0" w:rsidRDefault="00D90F08" w:rsidP="00DE0806">
      <w:pPr>
        <w:ind w:left="0"/>
        <w:jc w:val="center"/>
        <w:rPr>
          <w:rFonts w:asciiTheme="minorHAnsi" w:eastAsia="MS Mincho" w:hAnsiTheme="minorHAnsi" w:cs="Arial"/>
          <w:color w:val="333399"/>
          <w:szCs w:val="22"/>
        </w:rPr>
      </w:pPr>
      <w:r w:rsidRPr="00EE561E">
        <w:rPr>
          <w:rFonts w:asciiTheme="minorHAnsi" w:eastAsia="MS Mincho" w:hAnsiTheme="minorHAnsi" w:cs="Arial"/>
          <w:color w:val="333399"/>
          <w:szCs w:val="22"/>
        </w:rPr>
        <w:object w:dxaOrig="7138" w:dyaOrig="5339">
          <v:shape id="_x0000_i1031" type="#_x0000_t75" style="width:357pt;height:267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1" DrawAspect="Content" ObjectID="_1286354846" r:id="rId28"/>
        </w:object>
      </w:r>
    </w:p>
    <w:p w:rsidR="00DE0806" w:rsidRPr="007B64B6" w:rsidRDefault="00DE0806" w:rsidP="00DE0806">
      <w:pPr>
        <w:ind w:left="0"/>
        <w:rPr>
          <w:rFonts w:eastAsia="MS Mincho" w:cs="Arial"/>
          <w:szCs w:val="22"/>
        </w:rPr>
      </w:pPr>
    </w:p>
    <w:p w:rsidR="00615FD9" w:rsidRPr="00615FD9" w:rsidRDefault="00615FD9" w:rsidP="00615FD9">
      <w:pPr>
        <w:spacing w:after="200"/>
        <w:ind w:left="0" w:right="0"/>
        <w:rPr>
          <w:rFonts w:eastAsia="MS Mincho" w:cs="Arial"/>
          <w:szCs w:val="22"/>
        </w:rPr>
      </w:pPr>
      <w:r w:rsidRPr="00615FD9">
        <w:rPr>
          <w:rFonts w:eastAsia="MS Mincho" w:cs="Arial"/>
          <w:szCs w:val="22"/>
        </w:rPr>
        <w:t>Once the application has been decomposed into its components, threats identified, and mitigations applied, the final step is to validate.</w:t>
      </w:r>
    </w:p>
    <w:p w:rsidR="00615FD9" w:rsidRPr="00615FD9" w:rsidRDefault="00615FD9" w:rsidP="00615FD9">
      <w:pPr>
        <w:spacing w:after="200"/>
        <w:ind w:left="0" w:right="0"/>
        <w:rPr>
          <w:rFonts w:eastAsia="MS Mincho" w:cs="Arial"/>
          <w:szCs w:val="22"/>
        </w:rPr>
      </w:pPr>
      <w:r w:rsidRPr="00615FD9">
        <w:rPr>
          <w:rFonts w:eastAsia="MS Mincho" w:cs="Arial"/>
          <w:szCs w:val="22"/>
        </w:rPr>
        <w:t>The validation task includes the following:</w:t>
      </w:r>
    </w:p>
    <w:p w:rsidR="009D23C3" w:rsidRPr="00615FD9" w:rsidRDefault="00615FD9" w:rsidP="005630D8">
      <w:pPr>
        <w:pStyle w:val="ListParagraph"/>
        <w:numPr>
          <w:ilvl w:val="0"/>
          <w:numId w:val="5"/>
        </w:numPr>
        <w:spacing w:after="200"/>
        <w:ind w:right="0"/>
        <w:rPr>
          <w:rFonts w:eastAsia="MS Mincho" w:cs="Arial"/>
          <w:szCs w:val="22"/>
        </w:rPr>
      </w:pPr>
      <w:r w:rsidRPr="00615FD9">
        <w:rPr>
          <w:rFonts w:eastAsia="MS Mincho" w:cs="Arial"/>
          <w:szCs w:val="22"/>
        </w:rPr>
        <w:t>Check</w:t>
      </w:r>
      <w:r w:rsidR="00FE284C" w:rsidRPr="00615FD9">
        <w:rPr>
          <w:rFonts w:eastAsia="MS Mincho" w:cs="Arial"/>
          <w:szCs w:val="22"/>
        </w:rPr>
        <w:t xml:space="preserve"> whether the </w:t>
      </w:r>
      <w:r w:rsidR="00D90F08">
        <w:rPr>
          <w:rFonts w:eastAsia="MS Mincho" w:cs="Arial"/>
          <w:szCs w:val="22"/>
        </w:rPr>
        <w:t>Data Flow Diagrams</w:t>
      </w:r>
      <w:r w:rsidR="001D54F3">
        <w:rPr>
          <w:rFonts w:eastAsia="MS Mincho" w:cs="Arial"/>
          <w:szCs w:val="22"/>
        </w:rPr>
        <w:t xml:space="preserve"> match the final code.  I</w:t>
      </w:r>
      <w:r>
        <w:rPr>
          <w:rFonts w:eastAsia="MS Mincho" w:cs="Arial"/>
          <w:szCs w:val="22"/>
        </w:rPr>
        <w:t xml:space="preserve">f </w:t>
      </w:r>
      <w:r w:rsidR="00FE284C" w:rsidRPr="00615FD9">
        <w:rPr>
          <w:rFonts w:eastAsia="MS Mincho" w:cs="Arial"/>
          <w:szCs w:val="22"/>
        </w:rPr>
        <w:t xml:space="preserve">the design has been modified since creating the </w:t>
      </w:r>
      <w:r w:rsidR="00D90F08">
        <w:rPr>
          <w:rFonts w:eastAsia="MS Mincho" w:cs="Arial"/>
          <w:szCs w:val="22"/>
        </w:rPr>
        <w:t>DFDs</w:t>
      </w:r>
      <w:r w:rsidR="001D54F3">
        <w:rPr>
          <w:rFonts w:eastAsia="MS Mincho" w:cs="Arial"/>
          <w:szCs w:val="22"/>
        </w:rPr>
        <w:t xml:space="preserve">, they </w:t>
      </w:r>
      <w:r w:rsidR="00FE284C" w:rsidRPr="00615FD9">
        <w:rPr>
          <w:rFonts w:eastAsia="MS Mincho" w:cs="Arial"/>
          <w:szCs w:val="22"/>
        </w:rPr>
        <w:t>need to be updated accordingly</w:t>
      </w:r>
      <w:r>
        <w:rPr>
          <w:rFonts w:eastAsia="MS Mincho" w:cs="Arial"/>
          <w:szCs w:val="22"/>
        </w:rPr>
        <w:t>.</w:t>
      </w:r>
    </w:p>
    <w:p w:rsidR="009D23C3" w:rsidRPr="00615FD9" w:rsidRDefault="00615FD9" w:rsidP="005630D8">
      <w:pPr>
        <w:pStyle w:val="ListParagraph"/>
        <w:numPr>
          <w:ilvl w:val="0"/>
          <w:numId w:val="5"/>
        </w:numPr>
        <w:spacing w:after="200"/>
        <w:ind w:right="0"/>
        <w:rPr>
          <w:rFonts w:eastAsia="MS Mincho" w:cs="Arial"/>
          <w:szCs w:val="22"/>
        </w:rPr>
      </w:pPr>
      <w:r>
        <w:rPr>
          <w:rFonts w:eastAsia="MS Mincho" w:cs="Arial"/>
          <w:szCs w:val="22"/>
        </w:rPr>
        <w:t>V</w:t>
      </w:r>
      <w:r w:rsidR="009E759C">
        <w:rPr>
          <w:rFonts w:eastAsia="MS Mincho" w:cs="Arial"/>
          <w:szCs w:val="22"/>
        </w:rPr>
        <w:t>erify</w:t>
      </w:r>
      <w:r w:rsidR="00FE284C" w:rsidRPr="00615FD9">
        <w:rPr>
          <w:rFonts w:eastAsia="MS Mincho" w:cs="Arial"/>
          <w:szCs w:val="22"/>
        </w:rPr>
        <w:t xml:space="preserve"> whether STRIDE threat types have been identified for each component of the </w:t>
      </w:r>
      <w:r w:rsidR="00D90F08">
        <w:rPr>
          <w:rFonts w:eastAsia="MS Mincho" w:cs="Arial"/>
          <w:szCs w:val="22"/>
        </w:rPr>
        <w:t>DFD</w:t>
      </w:r>
      <w:r w:rsidR="00FE284C" w:rsidRPr="00615FD9">
        <w:rPr>
          <w:rFonts w:eastAsia="MS Mincho" w:cs="Arial"/>
          <w:szCs w:val="22"/>
        </w:rPr>
        <w:t>, especially those that touch a trust boundary</w:t>
      </w:r>
      <w:r>
        <w:rPr>
          <w:rFonts w:eastAsia="MS Mincho" w:cs="Arial"/>
          <w:szCs w:val="22"/>
        </w:rPr>
        <w:t>.</w:t>
      </w:r>
    </w:p>
    <w:p w:rsidR="009D23C3" w:rsidRPr="00615FD9" w:rsidRDefault="00615FD9" w:rsidP="005630D8">
      <w:pPr>
        <w:pStyle w:val="ListParagraph"/>
        <w:numPr>
          <w:ilvl w:val="0"/>
          <w:numId w:val="5"/>
        </w:numPr>
        <w:spacing w:after="200"/>
        <w:ind w:right="0"/>
        <w:rPr>
          <w:rFonts w:eastAsia="MS Mincho" w:cs="Arial"/>
          <w:szCs w:val="22"/>
        </w:rPr>
      </w:pPr>
      <w:r>
        <w:rPr>
          <w:rFonts w:eastAsia="MS Mincho" w:cs="Arial"/>
          <w:szCs w:val="22"/>
        </w:rPr>
        <w:t>C</w:t>
      </w:r>
      <w:r w:rsidR="009E759C">
        <w:rPr>
          <w:rFonts w:eastAsia="MS Mincho" w:cs="Arial"/>
          <w:szCs w:val="22"/>
        </w:rPr>
        <w:t>heck</w:t>
      </w:r>
      <w:r w:rsidR="00FE284C" w:rsidRPr="00615FD9">
        <w:rPr>
          <w:rFonts w:eastAsia="MS Mincho" w:cs="Arial"/>
          <w:szCs w:val="22"/>
        </w:rPr>
        <w:t xml:space="preserve"> whether proper mitigations have been applied to the threats identified</w:t>
      </w:r>
      <w:r>
        <w:rPr>
          <w:rFonts w:eastAsia="MS Mincho" w:cs="Arial"/>
          <w:szCs w:val="22"/>
        </w:rPr>
        <w:t>.</w:t>
      </w:r>
    </w:p>
    <w:p w:rsidR="009D23C3" w:rsidRPr="00615FD9" w:rsidRDefault="00615FD9" w:rsidP="005630D8">
      <w:pPr>
        <w:pStyle w:val="ListParagraph"/>
        <w:numPr>
          <w:ilvl w:val="0"/>
          <w:numId w:val="5"/>
        </w:numPr>
        <w:spacing w:after="200"/>
        <w:ind w:right="0"/>
        <w:rPr>
          <w:rFonts w:eastAsia="MS Mincho" w:cs="Arial"/>
          <w:szCs w:val="22"/>
        </w:rPr>
      </w:pPr>
      <w:r>
        <w:rPr>
          <w:rFonts w:eastAsia="MS Mincho" w:cs="Arial"/>
          <w:szCs w:val="22"/>
        </w:rPr>
        <w:t>C</w:t>
      </w:r>
      <w:r w:rsidR="009E759C">
        <w:rPr>
          <w:rFonts w:eastAsia="MS Mincho" w:cs="Arial"/>
          <w:szCs w:val="22"/>
        </w:rPr>
        <w:t>heck</w:t>
      </w:r>
      <w:r w:rsidR="00FE284C" w:rsidRPr="00615FD9">
        <w:rPr>
          <w:rFonts w:eastAsia="MS Mincho" w:cs="Arial"/>
          <w:szCs w:val="22"/>
        </w:rPr>
        <w:t xml:space="preserve"> that all the above tasks have been accomplished before </w:t>
      </w:r>
      <w:r w:rsidR="00F100F7">
        <w:rPr>
          <w:rFonts w:eastAsia="MS Mincho" w:cs="Arial"/>
          <w:szCs w:val="22"/>
        </w:rPr>
        <w:t>shipping.</w:t>
      </w:r>
    </w:p>
    <w:p w:rsidR="00E51DF0" w:rsidRPr="007B64B6" w:rsidRDefault="00E51DF0">
      <w:pPr>
        <w:spacing w:after="200"/>
        <w:ind w:left="0" w:right="0"/>
        <w:rPr>
          <w:rFonts w:asciiTheme="minorHAnsi" w:eastAsia="MS Mincho" w:hAnsiTheme="minorHAnsi" w:cs="Arial"/>
          <w:szCs w:val="22"/>
        </w:rPr>
      </w:pPr>
      <w:r>
        <w:rPr>
          <w:rFonts w:asciiTheme="minorHAnsi" w:eastAsia="MS Mincho" w:hAnsiTheme="minorHAnsi" w:cs="Arial"/>
          <w:color w:val="333399"/>
          <w:szCs w:val="22"/>
        </w:rPr>
        <w:br w:type="page"/>
      </w:r>
    </w:p>
    <w:p w:rsidR="00E55837" w:rsidRDefault="00DE0806" w:rsidP="00DE0806">
      <w:pPr>
        <w:ind w:left="0"/>
        <w:jc w:val="center"/>
        <w:rPr>
          <w:rFonts w:asciiTheme="minorHAnsi" w:eastAsia="MS Mincho" w:hAnsiTheme="minorHAnsi" w:cs="Arial"/>
          <w:color w:val="333399"/>
          <w:szCs w:val="22"/>
        </w:rPr>
      </w:pPr>
      <w:r w:rsidRPr="00EE561E">
        <w:rPr>
          <w:rFonts w:asciiTheme="minorHAnsi" w:eastAsia="MS Mincho" w:hAnsiTheme="minorHAnsi" w:cs="Arial"/>
          <w:color w:val="333399"/>
          <w:szCs w:val="22"/>
        </w:rPr>
        <w:object w:dxaOrig="7203" w:dyaOrig="5391">
          <v:shape id="_x0000_i1032" type="#_x0000_t75" style="width:5in;height:269.2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2" DrawAspect="Content" ObjectID="_1286354847" r:id="rId30"/>
        </w:object>
      </w:r>
    </w:p>
    <w:p w:rsidR="00DE0806" w:rsidRDefault="00DE0806" w:rsidP="00DE0806">
      <w:pPr>
        <w:ind w:left="0"/>
        <w:rPr>
          <w:rFonts w:eastAsia="MS Mincho" w:cs="Arial"/>
          <w:color w:val="333399"/>
          <w:szCs w:val="22"/>
        </w:rPr>
      </w:pPr>
    </w:p>
    <w:p w:rsidR="00615FD9" w:rsidRPr="00615FD9" w:rsidRDefault="00615FD9" w:rsidP="00615FD9">
      <w:pPr>
        <w:ind w:left="0"/>
        <w:rPr>
          <w:rFonts w:eastAsia="MS Mincho" w:cs="Arial"/>
          <w:szCs w:val="22"/>
        </w:rPr>
      </w:pPr>
      <w:r w:rsidRPr="00615FD9">
        <w:rPr>
          <w:rFonts w:eastAsia="MS Mincho" w:cs="Arial"/>
          <w:szCs w:val="22"/>
        </w:rPr>
        <w:t xml:space="preserve">During the threat modeling process, it is important to also consider the code that your application is dependent on. </w:t>
      </w:r>
    </w:p>
    <w:p w:rsidR="00615FD9" w:rsidRPr="00615FD9" w:rsidRDefault="00615FD9" w:rsidP="00615FD9">
      <w:pPr>
        <w:ind w:left="0"/>
        <w:rPr>
          <w:rFonts w:eastAsia="MS Mincho" w:cs="Arial"/>
          <w:szCs w:val="22"/>
        </w:rPr>
      </w:pPr>
      <w:r w:rsidRPr="00615FD9">
        <w:rPr>
          <w:rFonts w:eastAsia="MS Mincho" w:cs="Arial"/>
          <w:szCs w:val="22"/>
        </w:rPr>
        <w:t>Spend some time reviewing all the licensed components, shared DLLs and other libraries developed by a 3</w:t>
      </w:r>
      <w:r w:rsidRPr="00615FD9">
        <w:rPr>
          <w:rFonts w:eastAsia="MS Mincho" w:cs="Arial"/>
          <w:szCs w:val="22"/>
          <w:vertAlign w:val="superscript"/>
        </w:rPr>
        <w:t>rd</w:t>
      </w:r>
      <w:r w:rsidRPr="00615FD9">
        <w:rPr>
          <w:rFonts w:eastAsia="MS Mincho" w:cs="Arial"/>
          <w:szCs w:val="22"/>
        </w:rPr>
        <w:t xml:space="preserve"> party that your application uses from a security perspective. Vulnerabilities in those components can also result in your application being exploited!</w:t>
      </w:r>
    </w:p>
    <w:p w:rsidR="00615FD9" w:rsidRDefault="00615FD9" w:rsidP="00615FD9">
      <w:pPr>
        <w:pBdr>
          <w:bottom w:val="single" w:sz="6" w:space="1" w:color="auto"/>
        </w:pBdr>
        <w:ind w:left="0"/>
        <w:rPr>
          <w:rFonts w:eastAsia="MS Mincho" w:cs="Arial"/>
          <w:szCs w:val="22"/>
        </w:rPr>
      </w:pPr>
      <w:r w:rsidRPr="00615FD9">
        <w:rPr>
          <w:rFonts w:eastAsia="MS Mincho" w:cs="Arial"/>
          <w:szCs w:val="22"/>
        </w:rPr>
        <w:t xml:space="preserve">Also verify the validity of the assumptions made in implementing the application. Security problems are usually a result of invalid assumptions made about the product’s implementation and usage. </w:t>
      </w:r>
    </w:p>
    <w:p w:rsidR="00615FD9" w:rsidRPr="00615FD9" w:rsidRDefault="00615FD9" w:rsidP="00615FD9">
      <w:pPr>
        <w:pBdr>
          <w:bottom w:val="single" w:sz="6" w:space="1" w:color="auto"/>
        </w:pBdr>
        <w:ind w:left="0"/>
        <w:rPr>
          <w:rFonts w:eastAsia="MS Mincho" w:cs="Arial"/>
          <w:szCs w:val="22"/>
        </w:rPr>
      </w:pPr>
    </w:p>
    <w:p w:rsidR="00615FD9" w:rsidRPr="00615FD9" w:rsidRDefault="009E759C" w:rsidP="00615FD9">
      <w:pPr>
        <w:ind w:left="0"/>
        <w:rPr>
          <w:rFonts w:eastAsia="MS Mincho" w:cs="Arial"/>
          <w:szCs w:val="22"/>
        </w:rPr>
      </w:pPr>
      <w:r>
        <w:rPr>
          <w:rFonts w:eastAsia="MS Mincho" w:cs="Arial"/>
          <w:szCs w:val="22"/>
        </w:rPr>
        <w:t xml:space="preserve">Since threat modeling is </w:t>
      </w:r>
      <w:r w:rsidR="00615FD9" w:rsidRPr="00615FD9">
        <w:rPr>
          <w:rFonts w:eastAsia="MS Mincho" w:cs="Arial"/>
          <w:szCs w:val="22"/>
        </w:rPr>
        <w:t>an iterative process, it is possible to keep repeating the various tasks a</w:t>
      </w:r>
      <w:r w:rsidR="00615FD9">
        <w:rPr>
          <w:rFonts w:eastAsia="MS Mincho" w:cs="Arial"/>
          <w:szCs w:val="22"/>
        </w:rPr>
        <w:t>nd updating the threat model until</w:t>
      </w:r>
      <w:r w:rsidR="00615FD9" w:rsidRPr="00615FD9">
        <w:rPr>
          <w:rFonts w:eastAsia="MS Mincho" w:cs="Arial"/>
          <w:szCs w:val="22"/>
        </w:rPr>
        <w:t xml:space="preserve"> the product is finally shipped.</w:t>
      </w:r>
    </w:p>
    <w:p w:rsidR="00615FD9" w:rsidRPr="00615FD9" w:rsidRDefault="009E759C" w:rsidP="00615FD9">
      <w:pPr>
        <w:ind w:left="0"/>
        <w:rPr>
          <w:rFonts w:eastAsia="MS Mincho" w:cs="Arial"/>
          <w:szCs w:val="22"/>
        </w:rPr>
      </w:pPr>
      <w:r>
        <w:rPr>
          <w:rFonts w:eastAsia="MS Mincho" w:cs="Arial"/>
          <w:szCs w:val="22"/>
        </w:rPr>
        <w:t>For this reason, it’</w:t>
      </w:r>
      <w:r w:rsidR="00615FD9" w:rsidRPr="00615FD9">
        <w:rPr>
          <w:rFonts w:eastAsia="MS Mincho" w:cs="Arial"/>
          <w:szCs w:val="22"/>
        </w:rPr>
        <w:t>s extremely important to know when the threat modeling process can be considered complete. Validating the following helps you determine when to stop:</w:t>
      </w:r>
    </w:p>
    <w:p w:rsidR="00615FD9" w:rsidRPr="00615FD9" w:rsidRDefault="00F100F7" w:rsidP="005630D8">
      <w:pPr>
        <w:pStyle w:val="ListParagraph"/>
        <w:numPr>
          <w:ilvl w:val="0"/>
          <w:numId w:val="6"/>
        </w:numPr>
        <w:rPr>
          <w:rFonts w:eastAsia="MS Mincho" w:cs="Arial"/>
          <w:szCs w:val="22"/>
        </w:rPr>
      </w:pPr>
      <w:r>
        <w:rPr>
          <w:rFonts w:eastAsia="MS Mincho" w:cs="Arial"/>
          <w:szCs w:val="22"/>
        </w:rPr>
        <w:t>DFDs</w:t>
      </w:r>
      <w:r w:rsidR="00615FD9" w:rsidRPr="00615FD9">
        <w:rPr>
          <w:rFonts w:eastAsia="MS Mincho" w:cs="Arial"/>
          <w:szCs w:val="22"/>
        </w:rPr>
        <w:t xml:space="preserve"> match frozen code</w:t>
      </w:r>
      <w:r w:rsidR="00615FD9">
        <w:rPr>
          <w:rFonts w:eastAsia="MS Mincho" w:cs="Arial"/>
          <w:szCs w:val="22"/>
        </w:rPr>
        <w:t>.</w:t>
      </w:r>
    </w:p>
    <w:p w:rsidR="009D23C3" w:rsidRPr="00615FD9" w:rsidRDefault="00FE284C" w:rsidP="005630D8">
      <w:pPr>
        <w:pStyle w:val="ListParagraph"/>
        <w:numPr>
          <w:ilvl w:val="0"/>
          <w:numId w:val="6"/>
        </w:numPr>
        <w:tabs>
          <w:tab w:val="num" w:pos="720"/>
        </w:tabs>
        <w:rPr>
          <w:rFonts w:eastAsia="MS Mincho" w:cs="Arial"/>
          <w:szCs w:val="22"/>
        </w:rPr>
      </w:pPr>
      <w:r w:rsidRPr="00615FD9">
        <w:rPr>
          <w:rFonts w:eastAsia="MS Mincho" w:cs="Arial"/>
          <w:szCs w:val="22"/>
        </w:rPr>
        <w:t xml:space="preserve">Threats have been identified and mitigations applied to each component in the </w:t>
      </w:r>
      <w:r w:rsidR="00F100F7">
        <w:rPr>
          <w:rFonts w:eastAsia="MS Mincho" w:cs="Arial"/>
          <w:szCs w:val="22"/>
        </w:rPr>
        <w:t>DFD</w:t>
      </w:r>
      <w:r w:rsidR="00615FD9">
        <w:rPr>
          <w:rFonts w:eastAsia="MS Mincho" w:cs="Arial"/>
          <w:szCs w:val="22"/>
        </w:rPr>
        <w:t>.</w:t>
      </w:r>
    </w:p>
    <w:p w:rsidR="009D23C3" w:rsidRPr="00615FD9" w:rsidRDefault="00FE284C" w:rsidP="005630D8">
      <w:pPr>
        <w:pStyle w:val="ListParagraph"/>
        <w:numPr>
          <w:ilvl w:val="0"/>
          <w:numId w:val="6"/>
        </w:numPr>
        <w:tabs>
          <w:tab w:val="num" w:pos="720"/>
        </w:tabs>
        <w:rPr>
          <w:rFonts w:eastAsia="MS Mincho" w:cs="Arial"/>
          <w:szCs w:val="22"/>
        </w:rPr>
      </w:pPr>
      <w:r w:rsidRPr="00615FD9">
        <w:rPr>
          <w:rFonts w:eastAsia="MS Mincho" w:cs="Arial"/>
          <w:szCs w:val="22"/>
        </w:rPr>
        <w:t>The mitigations are validated by QA by testing whether the application is still vulnerable to the threats for which the mitigations are in place</w:t>
      </w:r>
      <w:r w:rsidR="00615FD9">
        <w:rPr>
          <w:rFonts w:eastAsia="MS Mincho" w:cs="Arial"/>
          <w:szCs w:val="22"/>
        </w:rPr>
        <w:t>.</w:t>
      </w:r>
    </w:p>
    <w:p w:rsidR="00615FD9" w:rsidRPr="00615FD9" w:rsidRDefault="00FE284C" w:rsidP="005630D8">
      <w:pPr>
        <w:pStyle w:val="ListParagraph"/>
        <w:numPr>
          <w:ilvl w:val="0"/>
          <w:numId w:val="6"/>
        </w:numPr>
        <w:rPr>
          <w:rFonts w:eastAsia="MS Mincho" w:cs="Arial"/>
          <w:szCs w:val="22"/>
        </w:rPr>
      </w:pPr>
      <w:r w:rsidRPr="00615FD9">
        <w:rPr>
          <w:rFonts w:eastAsia="MS Mincho" w:cs="Arial"/>
          <w:szCs w:val="22"/>
        </w:rPr>
        <w:t>When the threat model has been reviewed and approved</w:t>
      </w:r>
      <w:r w:rsidR="00615FD9">
        <w:rPr>
          <w:rFonts w:eastAsia="MS Mincho" w:cs="Arial"/>
          <w:szCs w:val="22"/>
        </w:rPr>
        <w:t xml:space="preserve"> by an external security expert.</w:t>
      </w:r>
    </w:p>
    <w:p w:rsidR="000E70B0" w:rsidRDefault="000E70B0" w:rsidP="00485523">
      <w:pPr>
        <w:pStyle w:val="Heading2"/>
      </w:pPr>
      <w:r>
        <w:lastRenderedPageBreak/>
        <w:t xml:space="preserve">Exercise 1: </w:t>
      </w:r>
      <w:r w:rsidR="00354170">
        <w:t>Testing Your Knowledge</w:t>
      </w:r>
    </w:p>
    <w:p w:rsidR="000E70B0" w:rsidRPr="00354170" w:rsidRDefault="000E70B0" w:rsidP="000E70B0">
      <w:pPr>
        <w:pStyle w:val="Heading4"/>
      </w:pPr>
      <w:r w:rsidRPr="00354170">
        <w:t>Questions</w:t>
      </w:r>
    </w:p>
    <w:p w:rsidR="000708F8" w:rsidRPr="00354170" w:rsidRDefault="000E70B0" w:rsidP="000E70B0">
      <w:r w:rsidRPr="00354170">
        <w:t>1.</w:t>
      </w:r>
      <w:r w:rsidRPr="00354170">
        <w:tab/>
      </w:r>
      <w:r w:rsidR="00F354FA">
        <w:t>What is the purpose of a threat model?</w:t>
      </w:r>
    </w:p>
    <w:p w:rsidR="000708F8" w:rsidRPr="00354170" w:rsidRDefault="000708F8" w:rsidP="000E70B0"/>
    <w:p w:rsidR="000708F8" w:rsidRPr="00354170" w:rsidRDefault="000708F8" w:rsidP="000E70B0"/>
    <w:p w:rsidR="000708F8" w:rsidRPr="00354170" w:rsidRDefault="000708F8" w:rsidP="000E70B0"/>
    <w:p w:rsidR="000708F8" w:rsidRPr="00354170" w:rsidRDefault="000E70B0" w:rsidP="000E70B0">
      <w:r w:rsidRPr="00354170">
        <w:t>2.</w:t>
      </w:r>
      <w:r w:rsidRPr="00354170">
        <w:tab/>
      </w:r>
      <w:r w:rsidR="00F354FA">
        <w:t>When should you begin the threat modeling process?</w:t>
      </w:r>
    </w:p>
    <w:p w:rsidR="000708F8" w:rsidRPr="00354170" w:rsidRDefault="000708F8" w:rsidP="000E70B0"/>
    <w:p w:rsidR="000708F8" w:rsidRPr="00354170" w:rsidRDefault="000708F8" w:rsidP="000E70B0"/>
    <w:p w:rsidR="000708F8" w:rsidRPr="00354170" w:rsidRDefault="000708F8" w:rsidP="000E70B0"/>
    <w:p w:rsidR="000708F8" w:rsidRPr="00354170" w:rsidRDefault="000E70B0" w:rsidP="000E70B0">
      <w:r w:rsidRPr="00354170">
        <w:t>3.</w:t>
      </w:r>
      <w:r w:rsidRPr="00354170">
        <w:tab/>
      </w:r>
      <w:r w:rsidR="00F354FA">
        <w:t>What is the first activity you should do during the threat modeling design phase?</w:t>
      </w:r>
    </w:p>
    <w:p w:rsidR="000708F8" w:rsidRPr="00354170" w:rsidRDefault="000708F8" w:rsidP="000E70B0"/>
    <w:p w:rsidR="000708F8" w:rsidRDefault="000708F8" w:rsidP="000E70B0"/>
    <w:p w:rsidR="00F354FA" w:rsidRPr="00354170" w:rsidRDefault="00F354FA" w:rsidP="000E70B0"/>
    <w:p w:rsidR="000E70B0" w:rsidRPr="00354170" w:rsidRDefault="000E70B0" w:rsidP="000E70B0">
      <w:r w:rsidRPr="00354170">
        <w:t>4.</w:t>
      </w:r>
      <w:r w:rsidRPr="00354170">
        <w:tab/>
      </w:r>
      <w:r w:rsidR="00F354FA">
        <w:t>What is the benefit of determining the security assurances?</w:t>
      </w:r>
    </w:p>
    <w:p w:rsidR="000708F8" w:rsidRPr="00354170" w:rsidRDefault="000708F8" w:rsidP="000E70B0"/>
    <w:p w:rsidR="000708F8" w:rsidRPr="00354170" w:rsidRDefault="000708F8" w:rsidP="000E70B0"/>
    <w:p w:rsidR="000708F8" w:rsidRPr="00354170" w:rsidRDefault="000708F8" w:rsidP="000E70B0"/>
    <w:p w:rsidR="000E70B0" w:rsidRDefault="00F354FA" w:rsidP="00F354FA">
      <w:pPr>
        <w:pStyle w:val="ListParagraph"/>
        <w:numPr>
          <w:ilvl w:val="0"/>
          <w:numId w:val="7"/>
        </w:numPr>
      </w:pPr>
      <w:r>
        <w:t>An important step in modeling is to identify the trust boundaries.  What is a trust boundary?</w:t>
      </w:r>
    </w:p>
    <w:p w:rsidR="00F354FA" w:rsidRDefault="00F354FA" w:rsidP="00F354FA">
      <w:pPr>
        <w:pStyle w:val="ListParagraph"/>
      </w:pPr>
    </w:p>
    <w:p w:rsidR="00F354FA" w:rsidRDefault="00F354FA" w:rsidP="00F354FA">
      <w:pPr>
        <w:pStyle w:val="ListParagraph"/>
      </w:pPr>
    </w:p>
    <w:p w:rsidR="00F354FA" w:rsidRDefault="00F354FA" w:rsidP="00F354FA">
      <w:pPr>
        <w:pStyle w:val="ListParagraph"/>
      </w:pPr>
    </w:p>
    <w:p w:rsidR="00F354FA" w:rsidRDefault="00F354FA" w:rsidP="00F354FA">
      <w:pPr>
        <w:pStyle w:val="ListParagraph"/>
        <w:numPr>
          <w:ilvl w:val="0"/>
          <w:numId w:val="7"/>
        </w:numPr>
      </w:pPr>
      <w:r>
        <w:t>What is a data flow diagram (DFD)?</w:t>
      </w:r>
    </w:p>
    <w:p w:rsidR="00F354FA" w:rsidRDefault="00F354FA" w:rsidP="00F354FA">
      <w:pPr>
        <w:pStyle w:val="ListParagraph"/>
      </w:pPr>
    </w:p>
    <w:p w:rsidR="00F354FA" w:rsidRDefault="00F354FA" w:rsidP="00F354FA">
      <w:pPr>
        <w:pStyle w:val="ListParagraph"/>
      </w:pPr>
    </w:p>
    <w:p w:rsidR="00F354FA" w:rsidRDefault="00F354FA" w:rsidP="00F354FA">
      <w:pPr>
        <w:pStyle w:val="ListParagraph"/>
      </w:pPr>
    </w:p>
    <w:p w:rsidR="00F354FA" w:rsidRDefault="00F354FA" w:rsidP="00F354FA">
      <w:pPr>
        <w:pStyle w:val="ListParagraph"/>
        <w:numPr>
          <w:ilvl w:val="0"/>
          <w:numId w:val="7"/>
        </w:numPr>
      </w:pPr>
      <w:r>
        <w:t>What is the definition of the acronym STRIDE?</w:t>
      </w:r>
    </w:p>
    <w:p w:rsidR="00F354FA" w:rsidRDefault="00F354FA" w:rsidP="00F354FA">
      <w:pPr>
        <w:pStyle w:val="ListParagraph"/>
      </w:pPr>
    </w:p>
    <w:p w:rsidR="00F354FA" w:rsidRDefault="00F354FA" w:rsidP="00F354FA">
      <w:pPr>
        <w:pStyle w:val="ListParagraph"/>
      </w:pPr>
    </w:p>
    <w:p w:rsidR="00F354FA" w:rsidRDefault="00F354FA" w:rsidP="00F354FA">
      <w:pPr>
        <w:pStyle w:val="ListParagraph"/>
      </w:pPr>
    </w:p>
    <w:p w:rsidR="00F354FA" w:rsidRDefault="00F354FA" w:rsidP="00F354FA">
      <w:pPr>
        <w:pStyle w:val="ListParagraph"/>
        <w:numPr>
          <w:ilvl w:val="0"/>
          <w:numId w:val="7"/>
        </w:numPr>
      </w:pPr>
      <w:r>
        <w:lastRenderedPageBreak/>
        <w:t>How do you identify mitigation techniques for each type of threat discovered in the threat modeling process?</w:t>
      </w:r>
    </w:p>
    <w:p w:rsidR="00F354FA" w:rsidRDefault="00F354FA" w:rsidP="00F354FA">
      <w:pPr>
        <w:pStyle w:val="ListParagraph"/>
      </w:pPr>
    </w:p>
    <w:p w:rsidR="00F354FA" w:rsidRDefault="00F354FA" w:rsidP="00F354FA">
      <w:pPr>
        <w:pStyle w:val="ListParagraph"/>
      </w:pPr>
    </w:p>
    <w:p w:rsidR="00F354FA" w:rsidRDefault="00F354FA" w:rsidP="00F354FA">
      <w:pPr>
        <w:pStyle w:val="ListParagraph"/>
      </w:pPr>
    </w:p>
    <w:p w:rsidR="00F354FA" w:rsidRDefault="00F354FA" w:rsidP="00F354FA">
      <w:pPr>
        <w:pStyle w:val="ListParagraph"/>
        <w:numPr>
          <w:ilvl w:val="0"/>
          <w:numId w:val="7"/>
        </w:numPr>
      </w:pPr>
      <w:r>
        <w:t>What is the final step of the threat modeling cycle?</w:t>
      </w:r>
    </w:p>
    <w:p w:rsidR="00F354FA" w:rsidRDefault="00F354FA" w:rsidP="00F354FA">
      <w:pPr>
        <w:pStyle w:val="ListParagraph"/>
      </w:pPr>
    </w:p>
    <w:p w:rsidR="00F354FA" w:rsidRDefault="00F354FA" w:rsidP="00F354FA">
      <w:pPr>
        <w:pStyle w:val="ListParagraph"/>
      </w:pPr>
    </w:p>
    <w:p w:rsidR="00F354FA" w:rsidRDefault="00F354FA" w:rsidP="00F354FA">
      <w:pPr>
        <w:pStyle w:val="ListParagraph"/>
      </w:pPr>
    </w:p>
    <w:p w:rsidR="00F354FA" w:rsidRDefault="00F354FA" w:rsidP="00F354FA">
      <w:pPr>
        <w:pStyle w:val="ListParagraph"/>
        <w:numPr>
          <w:ilvl w:val="0"/>
          <w:numId w:val="7"/>
        </w:numPr>
      </w:pPr>
      <w:r>
        <w:t>Why is it important to verify the validity of the assumptions made in implementing your application?</w:t>
      </w:r>
    </w:p>
    <w:p w:rsidR="0000538C" w:rsidRDefault="0000538C"/>
    <w:p w:rsidR="000708F8" w:rsidRDefault="000708F8"/>
    <w:p w:rsidR="000708F8" w:rsidRDefault="000708F8"/>
    <w:p w:rsidR="000708F8" w:rsidRDefault="000708F8"/>
    <w:p w:rsidR="000708F8" w:rsidRDefault="000708F8"/>
    <w:sectPr w:rsidR="000708F8" w:rsidSect="0000538C">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55CE" w:rsidRDefault="005C55CE" w:rsidP="00DB6D90">
      <w:pPr>
        <w:spacing w:after="0" w:line="240" w:lineRule="auto"/>
      </w:pPr>
      <w:r>
        <w:separator/>
      </w:r>
    </w:p>
  </w:endnote>
  <w:endnote w:type="continuationSeparator" w:id="1">
    <w:p w:rsidR="005C55CE" w:rsidRDefault="005C55CE" w:rsidP="00DB6D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Segoe">
    <w:altName w:val="Courier New"/>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0254266"/>
      <w:docPartObj>
        <w:docPartGallery w:val="Page Numbers (Bottom of Page)"/>
        <w:docPartUnique/>
      </w:docPartObj>
    </w:sdtPr>
    <w:sdtContent>
      <w:p w:rsidR="00F100F7" w:rsidRDefault="00E02B66">
        <w:pPr>
          <w:pStyle w:val="Footer"/>
        </w:pPr>
        <w:fldSimple w:instr=" PAGE   \* MERGEFORMAT ">
          <w:r w:rsidR="00EA3416">
            <w:rPr>
              <w:noProof/>
            </w:rPr>
            <w:t>15</w:t>
          </w:r>
        </w:fldSimple>
        <w:r w:rsidR="00F100F7">
          <w:tab/>
        </w:r>
        <w:r w:rsidR="00F100F7">
          <w:tab/>
        </w:r>
        <w:r w:rsidR="000E3AFA">
          <w:t>v.95</w:t>
        </w:r>
      </w:p>
    </w:sdtContent>
  </w:sdt>
  <w:p w:rsidR="00F100F7" w:rsidRDefault="00F100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55CE" w:rsidRDefault="005C55CE" w:rsidP="00DB6D90">
      <w:pPr>
        <w:spacing w:after="0" w:line="240" w:lineRule="auto"/>
      </w:pPr>
      <w:r>
        <w:separator/>
      </w:r>
    </w:p>
  </w:footnote>
  <w:footnote w:type="continuationSeparator" w:id="1">
    <w:p w:rsidR="005C55CE" w:rsidRDefault="005C55CE" w:rsidP="00DB6D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459359"/>
      <w:docPartObj>
        <w:docPartGallery w:val="Page Numbers (Top of Page)"/>
        <w:docPartUnique/>
      </w:docPartObj>
    </w:sdtPr>
    <w:sdtContent>
      <w:p w:rsidR="00356714" w:rsidRDefault="00E02B66" w:rsidP="00B72A74">
        <w:pPr>
          <w:pStyle w:val="Header"/>
        </w:pPr>
        <w:fldSimple w:instr=" PAGE   \* MERGEFORMAT ">
          <w:r w:rsidR="00EA3416">
            <w:rPr>
              <w:noProof/>
            </w:rPr>
            <w:t>15</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F48C154"/>
    <w:lvl w:ilvl="0">
      <w:start w:val="1"/>
      <w:numFmt w:val="decimal"/>
      <w:lvlText w:val="%1."/>
      <w:lvlJc w:val="left"/>
      <w:pPr>
        <w:tabs>
          <w:tab w:val="num" w:pos="1800"/>
        </w:tabs>
        <w:ind w:left="1800" w:hanging="360"/>
      </w:pPr>
    </w:lvl>
  </w:abstractNum>
  <w:abstractNum w:abstractNumId="1">
    <w:nsid w:val="FFFFFF7D"/>
    <w:multiLevelType w:val="singleLevel"/>
    <w:tmpl w:val="2494A6A2"/>
    <w:lvl w:ilvl="0">
      <w:start w:val="1"/>
      <w:numFmt w:val="decimal"/>
      <w:lvlText w:val="%1."/>
      <w:lvlJc w:val="left"/>
      <w:pPr>
        <w:tabs>
          <w:tab w:val="num" w:pos="1440"/>
        </w:tabs>
        <w:ind w:left="1440" w:hanging="360"/>
      </w:pPr>
    </w:lvl>
  </w:abstractNum>
  <w:abstractNum w:abstractNumId="2">
    <w:nsid w:val="FFFFFF7E"/>
    <w:multiLevelType w:val="singleLevel"/>
    <w:tmpl w:val="71CAE1B2"/>
    <w:lvl w:ilvl="0">
      <w:start w:val="1"/>
      <w:numFmt w:val="decimal"/>
      <w:lvlText w:val="%1."/>
      <w:lvlJc w:val="left"/>
      <w:pPr>
        <w:tabs>
          <w:tab w:val="num" w:pos="1080"/>
        </w:tabs>
        <w:ind w:left="1080" w:hanging="360"/>
      </w:pPr>
    </w:lvl>
  </w:abstractNum>
  <w:abstractNum w:abstractNumId="3">
    <w:nsid w:val="FFFFFF7F"/>
    <w:multiLevelType w:val="singleLevel"/>
    <w:tmpl w:val="89BEAECC"/>
    <w:lvl w:ilvl="0">
      <w:start w:val="1"/>
      <w:numFmt w:val="decimal"/>
      <w:lvlText w:val="%1."/>
      <w:lvlJc w:val="left"/>
      <w:pPr>
        <w:tabs>
          <w:tab w:val="num" w:pos="720"/>
        </w:tabs>
        <w:ind w:left="720" w:hanging="360"/>
      </w:pPr>
    </w:lvl>
  </w:abstractNum>
  <w:abstractNum w:abstractNumId="4">
    <w:nsid w:val="FFFFFF80"/>
    <w:multiLevelType w:val="singleLevel"/>
    <w:tmpl w:val="801C30C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BB6AE9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B820D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F1AAF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9523646"/>
    <w:lvl w:ilvl="0">
      <w:start w:val="1"/>
      <w:numFmt w:val="decimal"/>
      <w:lvlText w:val="%1."/>
      <w:lvlJc w:val="left"/>
      <w:pPr>
        <w:tabs>
          <w:tab w:val="num" w:pos="360"/>
        </w:tabs>
        <w:ind w:left="360" w:hanging="360"/>
      </w:pPr>
    </w:lvl>
  </w:abstractNum>
  <w:abstractNum w:abstractNumId="9">
    <w:nsid w:val="FFFFFF89"/>
    <w:multiLevelType w:val="singleLevel"/>
    <w:tmpl w:val="D6BA43CC"/>
    <w:lvl w:ilvl="0">
      <w:start w:val="1"/>
      <w:numFmt w:val="bullet"/>
      <w:lvlText w:val=""/>
      <w:lvlJc w:val="left"/>
      <w:pPr>
        <w:tabs>
          <w:tab w:val="num" w:pos="360"/>
        </w:tabs>
        <w:ind w:left="360" w:hanging="360"/>
      </w:pPr>
      <w:rPr>
        <w:rFonts w:ascii="Symbol" w:hAnsi="Symbol" w:hint="default"/>
      </w:rPr>
    </w:lvl>
  </w:abstractNum>
  <w:abstractNum w:abstractNumId="10">
    <w:nsid w:val="04BA7DC0"/>
    <w:multiLevelType w:val="hybridMultilevel"/>
    <w:tmpl w:val="2960A18C"/>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nsid w:val="06C67A1E"/>
    <w:multiLevelType w:val="hybridMultilevel"/>
    <w:tmpl w:val="323EDC3A"/>
    <w:lvl w:ilvl="0" w:tplc="BEA2FAC6">
      <w:start w:val="1"/>
      <w:numFmt w:val="decimal"/>
      <w:pStyle w:val="Slide"/>
      <w:lvlText w:val="Slide %1"/>
      <w:lvlJc w:val="left"/>
      <w:pPr>
        <w:ind w:left="720" w:hanging="360"/>
      </w:pPr>
      <w:rPr>
        <w:rFonts w:ascii="Calibri" w:hAnsi="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7039DA"/>
    <w:multiLevelType w:val="hybridMultilevel"/>
    <w:tmpl w:val="E1C6F916"/>
    <w:lvl w:ilvl="0" w:tplc="8D30E39E">
      <w:numFmt w:val="bullet"/>
      <w:lvlText w:val="-"/>
      <w:lvlJc w:val="left"/>
      <w:pPr>
        <w:ind w:left="720" w:hanging="360"/>
      </w:pPr>
      <w:rPr>
        <w:rFonts w:ascii="Segoe UI" w:eastAsiaTheme="minorHAnsi" w:hAnsi="Segoe UI" w:cs="Segoe U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A075F4"/>
    <w:multiLevelType w:val="hybridMultilevel"/>
    <w:tmpl w:val="2960A18C"/>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4">
    <w:nsid w:val="0E1B46EC"/>
    <w:multiLevelType w:val="hybridMultilevel"/>
    <w:tmpl w:val="3E303D5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nsid w:val="0ED23AEA"/>
    <w:multiLevelType w:val="hybridMultilevel"/>
    <w:tmpl w:val="C6F8CEC4"/>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nsid w:val="16351B42"/>
    <w:multiLevelType w:val="hybridMultilevel"/>
    <w:tmpl w:val="D8EEB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344FFE"/>
    <w:multiLevelType w:val="hybridMultilevel"/>
    <w:tmpl w:val="0A8E3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053504"/>
    <w:multiLevelType w:val="hybridMultilevel"/>
    <w:tmpl w:val="50C295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nsid w:val="204E18E1"/>
    <w:multiLevelType w:val="hybridMultilevel"/>
    <w:tmpl w:val="29C8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D824AB"/>
    <w:multiLevelType w:val="hybridMultilevel"/>
    <w:tmpl w:val="8C3C4574"/>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nsid w:val="309B702D"/>
    <w:multiLevelType w:val="hybridMultilevel"/>
    <w:tmpl w:val="F626C370"/>
    <w:lvl w:ilvl="0" w:tplc="B3BA5EB6">
      <w:numFmt w:val="bullet"/>
      <w:lvlText w:val="-"/>
      <w:lvlJc w:val="left"/>
      <w:pPr>
        <w:ind w:left="822" w:hanging="360"/>
      </w:pPr>
      <w:rPr>
        <w:rFonts w:ascii="Segoe UI" w:eastAsiaTheme="minorHAnsi" w:hAnsi="Segoe UI" w:cs="Segoe UI" w:hint="default"/>
        <w:sz w:val="16"/>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2">
    <w:nsid w:val="34AA0D5D"/>
    <w:multiLevelType w:val="hybridMultilevel"/>
    <w:tmpl w:val="B264300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nsid w:val="37D64EDF"/>
    <w:multiLevelType w:val="hybridMultilevel"/>
    <w:tmpl w:val="2D2E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B83837"/>
    <w:multiLevelType w:val="hybridMultilevel"/>
    <w:tmpl w:val="8C3C4574"/>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nsid w:val="4FFE090B"/>
    <w:multiLevelType w:val="hybridMultilevel"/>
    <w:tmpl w:val="2960A18C"/>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nsid w:val="514F0672"/>
    <w:multiLevelType w:val="hybridMultilevel"/>
    <w:tmpl w:val="CE1E0A7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516A1A07"/>
    <w:multiLevelType w:val="hybridMultilevel"/>
    <w:tmpl w:val="62E2041C"/>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nsid w:val="52182923"/>
    <w:multiLevelType w:val="hybridMultilevel"/>
    <w:tmpl w:val="BBA0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7750F7"/>
    <w:multiLevelType w:val="hybridMultilevel"/>
    <w:tmpl w:val="2960A18C"/>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0">
    <w:nsid w:val="5A0415C8"/>
    <w:multiLevelType w:val="hybridMultilevel"/>
    <w:tmpl w:val="DBB0A502"/>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
    <w:nsid w:val="6155529C"/>
    <w:multiLevelType w:val="hybridMultilevel"/>
    <w:tmpl w:val="EE7E2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2BA476B"/>
    <w:multiLevelType w:val="hybridMultilevel"/>
    <w:tmpl w:val="2960A18C"/>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nsid w:val="63962DF2"/>
    <w:multiLevelType w:val="multilevel"/>
    <w:tmpl w:val="A678C502"/>
    <w:styleLink w:val="CNumberNormal"/>
    <w:lvl w:ilvl="0">
      <w:start w:val="1"/>
      <w:numFmt w:val="decimal"/>
      <w:lvlText w:val="%1."/>
      <w:lvlJc w:val="left"/>
      <w:pPr>
        <w:tabs>
          <w:tab w:val="num" w:pos="432"/>
        </w:tabs>
        <w:ind w:left="504" w:hanging="432"/>
      </w:pPr>
      <w:rPr>
        <w:rFonts w:hint="default"/>
      </w:rPr>
    </w:lvl>
    <w:lvl w:ilvl="1">
      <w:start w:val="1"/>
      <w:numFmt w:val="lowerLetter"/>
      <w:lvlText w:val="%2."/>
      <w:lvlJc w:val="left"/>
      <w:pPr>
        <w:tabs>
          <w:tab w:val="num" w:pos="864"/>
        </w:tabs>
        <w:ind w:left="936" w:hanging="432"/>
      </w:pPr>
      <w:rPr>
        <w:rFonts w:hint="default"/>
      </w:rPr>
    </w:lvl>
    <w:lvl w:ilvl="2">
      <w:start w:val="1"/>
      <w:numFmt w:val="lowerRoman"/>
      <w:lvlText w:val="%3."/>
      <w:lvlJc w:val="left"/>
      <w:pPr>
        <w:tabs>
          <w:tab w:val="num" w:pos="1296"/>
        </w:tabs>
        <w:ind w:left="1368" w:hanging="432"/>
      </w:pPr>
      <w:rPr>
        <w:rFonts w:hint="default"/>
      </w:rPr>
    </w:lvl>
    <w:lvl w:ilvl="3">
      <w:start w:val="1"/>
      <w:numFmt w:val="decimal"/>
      <w:lvlText w:val="%4.)"/>
      <w:lvlJc w:val="left"/>
      <w:pPr>
        <w:tabs>
          <w:tab w:val="num" w:pos="1728"/>
        </w:tabs>
        <w:ind w:left="1800" w:hanging="432"/>
      </w:pPr>
      <w:rPr>
        <w:rFonts w:hint="default"/>
      </w:rPr>
    </w:lvl>
    <w:lvl w:ilvl="4">
      <w:start w:val="1"/>
      <w:numFmt w:val="lowerLetter"/>
      <w:lvlText w:val="%5.)"/>
      <w:lvlJc w:val="left"/>
      <w:pPr>
        <w:tabs>
          <w:tab w:val="num" w:pos="2160"/>
        </w:tabs>
        <w:ind w:left="2232" w:hanging="432"/>
      </w:pPr>
      <w:rPr>
        <w:rFonts w:hint="default"/>
      </w:rPr>
    </w:lvl>
    <w:lvl w:ilvl="5">
      <w:start w:val="1"/>
      <w:numFmt w:val="lowerRoman"/>
      <w:lvlText w:val="%6.)"/>
      <w:lvlJc w:val="left"/>
      <w:pPr>
        <w:tabs>
          <w:tab w:val="num" w:pos="2592"/>
        </w:tabs>
        <w:ind w:left="2664" w:hanging="432"/>
      </w:pPr>
      <w:rPr>
        <w:rFonts w:hint="default"/>
      </w:rPr>
    </w:lvl>
    <w:lvl w:ilvl="6">
      <w:start w:val="1"/>
      <w:numFmt w:val="decimal"/>
      <w:lvlText w:val="(%7.)"/>
      <w:lvlJc w:val="left"/>
      <w:pPr>
        <w:tabs>
          <w:tab w:val="num" w:pos="3024"/>
        </w:tabs>
        <w:ind w:left="3096" w:hanging="432"/>
      </w:pPr>
      <w:rPr>
        <w:rFonts w:hint="default"/>
      </w:rPr>
    </w:lvl>
    <w:lvl w:ilvl="7">
      <w:start w:val="1"/>
      <w:numFmt w:val="lowerLetter"/>
      <w:lvlText w:val="(%8.)"/>
      <w:lvlJc w:val="left"/>
      <w:pPr>
        <w:tabs>
          <w:tab w:val="num" w:pos="3456"/>
        </w:tabs>
        <w:ind w:left="3528" w:hanging="432"/>
      </w:pPr>
      <w:rPr>
        <w:rFonts w:hint="default"/>
      </w:rPr>
    </w:lvl>
    <w:lvl w:ilvl="8">
      <w:start w:val="1"/>
      <w:numFmt w:val="lowerRoman"/>
      <w:lvlText w:val="(%9.)"/>
      <w:lvlJc w:val="left"/>
      <w:pPr>
        <w:tabs>
          <w:tab w:val="num" w:pos="3888"/>
        </w:tabs>
        <w:ind w:left="3960" w:hanging="432"/>
      </w:pPr>
      <w:rPr>
        <w:rFonts w:hint="default"/>
      </w:rPr>
    </w:lvl>
  </w:abstractNum>
  <w:abstractNum w:abstractNumId="34">
    <w:nsid w:val="65164B19"/>
    <w:multiLevelType w:val="hybridMultilevel"/>
    <w:tmpl w:val="C6F8CEC4"/>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nsid w:val="669E1357"/>
    <w:multiLevelType w:val="hybridMultilevel"/>
    <w:tmpl w:val="696C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ED23F8"/>
    <w:multiLevelType w:val="multilevel"/>
    <w:tmpl w:val="A678C502"/>
    <w:numStyleLink w:val="CNumberNormal"/>
  </w:abstractNum>
  <w:abstractNum w:abstractNumId="37">
    <w:nsid w:val="692D3851"/>
    <w:multiLevelType w:val="hybridMultilevel"/>
    <w:tmpl w:val="2960A18C"/>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8">
    <w:nsid w:val="6D800AB3"/>
    <w:multiLevelType w:val="multilevel"/>
    <w:tmpl w:val="5132845A"/>
    <w:styleLink w:val="CNumberBody"/>
    <w:lvl w:ilvl="0">
      <w:start w:val="1"/>
      <w:numFmt w:val="decimal"/>
      <w:lvlText w:val="%1."/>
      <w:lvlJc w:val="left"/>
      <w:pPr>
        <w:tabs>
          <w:tab w:val="num" w:pos="936"/>
        </w:tabs>
        <w:ind w:left="936" w:hanging="432"/>
      </w:pPr>
      <w:rPr>
        <w:rFonts w:hint="default"/>
      </w:rPr>
    </w:lvl>
    <w:lvl w:ilvl="1">
      <w:start w:val="1"/>
      <w:numFmt w:val="lowerLetter"/>
      <w:lvlText w:val="%2."/>
      <w:lvlJc w:val="left"/>
      <w:pPr>
        <w:tabs>
          <w:tab w:val="num" w:pos="1584"/>
        </w:tabs>
        <w:ind w:left="1584" w:hanging="504"/>
      </w:pPr>
      <w:rPr>
        <w:rFonts w:hint="default"/>
      </w:rPr>
    </w:lvl>
    <w:lvl w:ilvl="2">
      <w:start w:val="1"/>
      <w:numFmt w:val="decimal"/>
      <w:lvlText w:val="%3)"/>
      <w:lvlJc w:val="left"/>
      <w:pPr>
        <w:tabs>
          <w:tab w:val="num" w:pos="2160"/>
        </w:tabs>
        <w:ind w:left="2160" w:hanging="504"/>
      </w:pPr>
      <w:rPr>
        <w:rFonts w:hint="default"/>
      </w:rPr>
    </w:lvl>
    <w:lvl w:ilvl="3">
      <w:start w:val="1"/>
      <w:numFmt w:val="lowerLetter"/>
      <w:lvlText w:val="%4)"/>
      <w:lvlJc w:val="left"/>
      <w:pPr>
        <w:tabs>
          <w:tab w:val="num" w:pos="2736"/>
        </w:tabs>
        <w:ind w:left="2736" w:hanging="504"/>
      </w:pPr>
      <w:rPr>
        <w:rFonts w:hint="default"/>
      </w:rPr>
    </w:lvl>
    <w:lvl w:ilvl="4">
      <w:start w:val="1"/>
      <w:numFmt w:val="decimal"/>
      <w:lvlText w:val="(%5)"/>
      <w:lvlJc w:val="left"/>
      <w:pPr>
        <w:tabs>
          <w:tab w:val="num" w:pos="3312"/>
        </w:tabs>
        <w:ind w:left="3312" w:hanging="504"/>
      </w:pPr>
      <w:rPr>
        <w:rFonts w:hint="default"/>
      </w:rPr>
    </w:lvl>
    <w:lvl w:ilvl="5">
      <w:start w:val="1"/>
      <w:numFmt w:val="lowerLetter"/>
      <w:lvlText w:val="(%6)"/>
      <w:lvlJc w:val="left"/>
      <w:pPr>
        <w:tabs>
          <w:tab w:val="num" w:pos="3960"/>
        </w:tabs>
        <w:ind w:left="3960" w:hanging="576"/>
      </w:pPr>
      <w:rPr>
        <w:rFonts w:hint="default"/>
      </w:rPr>
    </w:lvl>
    <w:lvl w:ilvl="6">
      <w:start w:val="1"/>
      <w:numFmt w:val="lowerRoman"/>
      <w:lvlText w:val="%7."/>
      <w:lvlJc w:val="left"/>
      <w:pPr>
        <w:tabs>
          <w:tab w:val="num" w:pos="4464"/>
        </w:tabs>
        <w:ind w:left="4464" w:hanging="504"/>
      </w:pPr>
      <w:rPr>
        <w:rFonts w:hint="default"/>
      </w:rPr>
    </w:lvl>
    <w:lvl w:ilvl="7">
      <w:start w:val="1"/>
      <w:numFmt w:val="decimal"/>
      <w:lvlText w:val="%8)"/>
      <w:lvlJc w:val="left"/>
      <w:pPr>
        <w:tabs>
          <w:tab w:val="num" w:pos="5040"/>
        </w:tabs>
        <w:ind w:left="5040" w:hanging="504"/>
      </w:pPr>
      <w:rPr>
        <w:rFonts w:hint="default"/>
      </w:rPr>
    </w:lvl>
    <w:lvl w:ilvl="8">
      <w:start w:val="1"/>
      <w:numFmt w:val="lowerLetter"/>
      <w:lvlText w:val="%9)"/>
      <w:lvlJc w:val="left"/>
      <w:pPr>
        <w:tabs>
          <w:tab w:val="num" w:pos="5616"/>
        </w:tabs>
        <w:ind w:left="5616" w:hanging="504"/>
      </w:pPr>
      <w:rPr>
        <w:rFonts w:hint="default"/>
      </w:rPr>
    </w:lvl>
  </w:abstractNum>
  <w:abstractNum w:abstractNumId="39">
    <w:nsid w:val="6F625FF8"/>
    <w:multiLevelType w:val="hybridMultilevel"/>
    <w:tmpl w:val="D450A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0F3AC2"/>
    <w:multiLevelType w:val="hybridMultilevel"/>
    <w:tmpl w:val="C27C93C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nsid w:val="78BF0366"/>
    <w:multiLevelType w:val="hybridMultilevel"/>
    <w:tmpl w:val="16BEF0B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38"/>
  </w:num>
  <w:num w:numId="2">
    <w:abstractNumId w:val="11"/>
  </w:num>
  <w:num w:numId="3">
    <w:abstractNumId w:val="33"/>
  </w:num>
  <w:num w:numId="4">
    <w:abstractNumId w:val="35"/>
  </w:num>
  <w:num w:numId="5">
    <w:abstractNumId w:val="28"/>
  </w:num>
  <w:num w:numId="6">
    <w:abstractNumId w:val="23"/>
  </w:num>
  <w:num w:numId="7">
    <w:abstractNumId w:val="39"/>
  </w:num>
  <w:num w:numId="8">
    <w:abstractNumId w:val="19"/>
  </w:num>
  <w:num w:numId="9">
    <w:abstractNumId w:val="27"/>
  </w:num>
  <w:num w:numId="10">
    <w:abstractNumId w:val="17"/>
  </w:num>
  <w:num w:numId="11">
    <w:abstractNumId w:val="41"/>
  </w:num>
  <w:num w:numId="12">
    <w:abstractNumId w:val="30"/>
  </w:num>
  <w:num w:numId="13">
    <w:abstractNumId w:val="21"/>
  </w:num>
  <w:num w:numId="14">
    <w:abstractNumId w:val="12"/>
  </w:num>
  <w:num w:numId="15">
    <w:abstractNumId w:val="40"/>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14"/>
  </w:num>
  <w:num w:numId="29">
    <w:abstractNumId w:val="22"/>
  </w:num>
  <w:num w:numId="30">
    <w:abstractNumId w:val="10"/>
  </w:num>
  <w:num w:numId="31">
    <w:abstractNumId w:val="29"/>
  </w:num>
  <w:num w:numId="32">
    <w:abstractNumId w:val="37"/>
  </w:num>
  <w:num w:numId="33">
    <w:abstractNumId w:val="25"/>
  </w:num>
  <w:num w:numId="34">
    <w:abstractNumId w:val="13"/>
  </w:num>
  <w:num w:numId="35">
    <w:abstractNumId w:val="36"/>
  </w:num>
  <w:num w:numId="36">
    <w:abstractNumId w:val="31"/>
  </w:num>
  <w:num w:numId="37">
    <w:abstractNumId w:val="34"/>
  </w:num>
  <w:num w:numId="38">
    <w:abstractNumId w:val="26"/>
  </w:num>
  <w:num w:numId="39">
    <w:abstractNumId w:val="32"/>
  </w:num>
  <w:num w:numId="40">
    <w:abstractNumId w:val="16"/>
  </w:num>
  <w:num w:numId="41">
    <w:abstractNumId w:val="24"/>
  </w:num>
  <w:num w:numId="42">
    <w:abstractNumId w:val="2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linkStyles/>
  <w:defaultTabStop w:val="720"/>
  <w:characterSpacingControl w:val="doNotCompress"/>
  <w:footnotePr>
    <w:footnote w:id="0"/>
    <w:footnote w:id="1"/>
  </w:footnotePr>
  <w:endnotePr>
    <w:endnote w:id="0"/>
    <w:endnote w:id="1"/>
  </w:endnotePr>
  <w:compat/>
  <w:rsids>
    <w:rsidRoot w:val="000E70B0"/>
    <w:rsid w:val="00004171"/>
    <w:rsid w:val="0000538C"/>
    <w:rsid w:val="00012CD3"/>
    <w:rsid w:val="0001720D"/>
    <w:rsid w:val="00022B81"/>
    <w:rsid w:val="00042B5C"/>
    <w:rsid w:val="00062C94"/>
    <w:rsid w:val="000708F8"/>
    <w:rsid w:val="000805E6"/>
    <w:rsid w:val="000E3AFA"/>
    <w:rsid w:val="000E70B0"/>
    <w:rsid w:val="00102733"/>
    <w:rsid w:val="0010275B"/>
    <w:rsid w:val="00116BE6"/>
    <w:rsid w:val="001172D8"/>
    <w:rsid w:val="0012079D"/>
    <w:rsid w:val="00121E55"/>
    <w:rsid w:val="001245AC"/>
    <w:rsid w:val="00134110"/>
    <w:rsid w:val="00145129"/>
    <w:rsid w:val="00182E76"/>
    <w:rsid w:val="00196AAD"/>
    <w:rsid w:val="001D459A"/>
    <w:rsid w:val="001D54F3"/>
    <w:rsid w:val="001E240B"/>
    <w:rsid w:val="001F7FF1"/>
    <w:rsid w:val="00206D1B"/>
    <w:rsid w:val="00212D7F"/>
    <w:rsid w:val="0021574A"/>
    <w:rsid w:val="002163DA"/>
    <w:rsid w:val="00220B0B"/>
    <w:rsid w:val="002259C6"/>
    <w:rsid w:val="00250F6A"/>
    <w:rsid w:val="00286C4F"/>
    <w:rsid w:val="002A79D1"/>
    <w:rsid w:val="002D21C9"/>
    <w:rsid w:val="002E687B"/>
    <w:rsid w:val="002F47E0"/>
    <w:rsid w:val="003364AD"/>
    <w:rsid w:val="00340968"/>
    <w:rsid w:val="00354170"/>
    <w:rsid w:val="00356714"/>
    <w:rsid w:val="00381FE6"/>
    <w:rsid w:val="003935F1"/>
    <w:rsid w:val="003A467B"/>
    <w:rsid w:val="003A7581"/>
    <w:rsid w:val="003B395F"/>
    <w:rsid w:val="003E487D"/>
    <w:rsid w:val="003E7C36"/>
    <w:rsid w:val="003F0763"/>
    <w:rsid w:val="003F746D"/>
    <w:rsid w:val="004137A8"/>
    <w:rsid w:val="0043548B"/>
    <w:rsid w:val="0043622A"/>
    <w:rsid w:val="00440C97"/>
    <w:rsid w:val="0045234F"/>
    <w:rsid w:val="00452CA0"/>
    <w:rsid w:val="004530A4"/>
    <w:rsid w:val="00463C4F"/>
    <w:rsid w:val="00465A0C"/>
    <w:rsid w:val="00485523"/>
    <w:rsid w:val="004960E2"/>
    <w:rsid w:val="004A6E22"/>
    <w:rsid w:val="004A7AF8"/>
    <w:rsid w:val="004E2673"/>
    <w:rsid w:val="00511B77"/>
    <w:rsid w:val="0051631C"/>
    <w:rsid w:val="00562159"/>
    <w:rsid w:val="00562293"/>
    <w:rsid w:val="005630D8"/>
    <w:rsid w:val="00570644"/>
    <w:rsid w:val="00573C61"/>
    <w:rsid w:val="005744E1"/>
    <w:rsid w:val="00590A8B"/>
    <w:rsid w:val="00590D20"/>
    <w:rsid w:val="005A02A6"/>
    <w:rsid w:val="005B6740"/>
    <w:rsid w:val="005C1A93"/>
    <w:rsid w:val="005C1F5F"/>
    <w:rsid w:val="005C5358"/>
    <w:rsid w:val="005C55CE"/>
    <w:rsid w:val="005E7424"/>
    <w:rsid w:val="005F0F2F"/>
    <w:rsid w:val="0060472A"/>
    <w:rsid w:val="00615FD9"/>
    <w:rsid w:val="00617820"/>
    <w:rsid w:val="00622B31"/>
    <w:rsid w:val="00625CEB"/>
    <w:rsid w:val="00650E68"/>
    <w:rsid w:val="00656106"/>
    <w:rsid w:val="0066735F"/>
    <w:rsid w:val="00671A86"/>
    <w:rsid w:val="00673E96"/>
    <w:rsid w:val="00680356"/>
    <w:rsid w:val="006A5E83"/>
    <w:rsid w:val="006B7093"/>
    <w:rsid w:val="006C6F04"/>
    <w:rsid w:val="007108DB"/>
    <w:rsid w:val="007565DE"/>
    <w:rsid w:val="0077356B"/>
    <w:rsid w:val="00774E94"/>
    <w:rsid w:val="007771B9"/>
    <w:rsid w:val="007858BE"/>
    <w:rsid w:val="007A3BA1"/>
    <w:rsid w:val="007B64B6"/>
    <w:rsid w:val="007C1889"/>
    <w:rsid w:val="007F12D0"/>
    <w:rsid w:val="00815136"/>
    <w:rsid w:val="0081559B"/>
    <w:rsid w:val="00820468"/>
    <w:rsid w:val="00822C40"/>
    <w:rsid w:val="008322EB"/>
    <w:rsid w:val="00853DF2"/>
    <w:rsid w:val="008645FA"/>
    <w:rsid w:val="008701DD"/>
    <w:rsid w:val="00886C3A"/>
    <w:rsid w:val="00891D41"/>
    <w:rsid w:val="00892465"/>
    <w:rsid w:val="0089799E"/>
    <w:rsid w:val="008A2B9B"/>
    <w:rsid w:val="008C4549"/>
    <w:rsid w:val="008F245D"/>
    <w:rsid w:val="008F2ED6"/>
    <w:rsid w:val="00961E23"/>
    <w:rsid w:val="00962E08"/>
    <w:rsid w:val="00967074"/>
    <w:rsid w:val="00973C5B"/>
    <w:rsid w:val="009766B9"/>
    <w:rsid w:val="009B5BB9"/>
    <w:rsid w:val="009D23C3"/>
    <w:rsid w:val="009D3D8E"/>
    <w:rsid w:val="009E759C"/>
    <w:rsid w:val="009F5526"/>
    <w:rsid w:val="00A0726F"/>
    <w:rsid w:val="00A1121E"/>
    <w:rsid w:val="00A12C0E"/>
    <w:rsid w:val="00A13637"/>
    <w:rsid w:val="00A20CA4"/>
    <w:rsid w:val="00A272B6"/>
    <w:rsid w:val="00A36314"/>
    <w:rsid w:val="00A42D9A"/>
    <w:rsid w:val="00A643CD"/>
    <w:rsid w:val="00A6788E"/>
    <w:rsid w:val="00A67F8C"/>
    <w:rsid w:val="00A96A93"/>
    <w:rsid w:val="00AB71D9"/>
    <w:rsid w:val="00AD52FB"/>
    <w:rsid w:val="00B00A96"/>
    <w:rsid w:val="00B1499C"/>
    <w:rsid w:val="00B26D90"/>
    <w:rsid w:val="00B44BF8"/>
    <w:rsid w:val="00B450E4"/>
    <w:rsid w:val="00B54ADF"/>
    <w:rsid w:val="00B56368"/>
    <w:rsid w:val="00B64465"/>
    <w:rsid w:val="00B72A74"/>
    <w:rsid w:val="00B815CF"/>
    <w:rsid w:val="00B8788F"/>
    <w:rsid w:val="00BF3554"/>
    <w:rsid w:val="00BF6619"/>
    <w:rsid w:val="00C03283"/>
    <w:rsid w:val="00C16CF7"/>
    <w:rsid w:val="00C17A7B"/>
    <w:rsid w:val="00C22BBD"/>
    <w:rsid w:val="00C30FB6"/>
    <w:rsid w:val="00C61E2A"/>
    <w:rsid w:val="00C82A45"/>
    <w:rsid w:val="00C86851"/>
    <w:rsid w:val="00C93345"/>
    <w:rsid w:val="00CA3451"/>
    <w:rsid w:val="00CA5E5D"/>
    <w:rsid w:val="00CD0447"/>
    <w:rsid w:val="00CD5102"/>
    <w:rsid w:val="00CD6EDC"/>
    <w:rsid w:val="00D02E81"/>
    <w:rsid w:val="00D04848"/>
    <w:rsid w:val="00D3279C"/>
    <w:rsid w:val="00D36E8F"/>
    <w:rsid w:val="00D41E41"/>
    <w:rsid w:val="00D47EB3"/>
    <w:rsid w:val="00D573ED"/>
    <w:rsid w:val="00D80D14"/>
    <w:rsid w:val="00D86B5C"/>
    <w:rsid w:val="00D86EF4"/>
    <w:rsid w:val="00D90F08"/>
    <w:rsid w:val="00D92669"/>
    <w:rsid w:val="00DA44F9"/>
    <w:rsid w:val="00DB6D90"/>
    <w:rsid w:val="00DC0F25"/>
    <w:rsid w:val="00DE0806"/>
    <w:rsid w:val="00DE497E"/>
    <w:rsid w:val="00E01495"/>
    <w:rsid w:val="00E02B66"/>
    <w:rsid w:val="00E225ED"/>
    <w:rsid w:val="00E43519"/>
    <w:rsid w:val="00E51B9E"/>
    <w:rsid w:val="00E51DF0"/>
    <w:rsid w:val="00E55837"/>
    <w:rsid w:val="00E60BAB"/>
    <w:rsid w:val="00E7648E"/>
    <w:rsid w:val="00E775BD"/>
    <w:rsid w:val="00EA3416"/>
    <w:rsid w:val="00EE28DF"/>
    <w:rsid w:val="00EE561E"/>
    <w:rsid w:val="00F02639"/>
    <w:rsid w:val="00F06B15"/>
    <w:rsid w:val="00F100F7"/>
    <w:rsid w:val="00F20E56"/>
    <w:rsid w:val="00F354FA"/>
    <w:rsid w:val="00F44412"/>
    <w:rsid w:val="00F4477C"/>
    <w:rsid w:val="00F512C5"/>
    <w:rsid w:val="00F577B3"/>
    <w:rsid w:val="00F60F3F"/>
    <w:rsid w:val="00F94BCD"/>
    <w:rsid w:val="00FA51B9"/>
    <w:rsid w:val="00FA7AE4"/>
    <w:rsid w:val="00FB1490"/>
    <w:rsid w:val="00FB7221"/>
    <w:rsid w:val="00FB75D2"/>
    <w:rsid w:val="00FC673A"/>
    <w:rsid w:val="00FD797F"/>
    <w:rsid w:val="00FD7AAD"/>
    <w:rsid w:val="00FE284C"/>
    <w:rsid w:val="00FF3CD0"/>
    <w:rsid w:val="00FF6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170"/>
    <w:pPr>
      <w:spacing w:after="120"/>
      <w:ind w:left="432" w:right="144"/>
    </w:pPr>
    <w:rPr>
      <w:rFonts w:ascii="Constantia" w:hAnsi="Constantia"/>
      <w:szCs w:val="23"/>
    </w:rPr>
  </w:style>
  <w:style w:type="paragraph" w:styleId="Heading1">
    <w:name w:val="heading 1"/>
    <w:basedOn w:val="Normal"/>
    <w:next w:val="Normal"/>
    <w:link w:val="Heading1Char"/>
    <w:uiPriority w:val="9"/>
    <w:qFormat/>
    <w:rsid w:val="00354170"/>
    <w:pPr>
      <w:pageBreakBefore/>
      <w:spacing w:line="240" w:lineRule="auto"/>
      <w:ind w:left="0"/>
      <w:outlineLvl w:val="0"/>
    </w:pPr>
    <w:rPr>
      <w:rFonts w:asciiTheme="minorHAnsi" w:hAnsiTheme="minorHAnsi"/>
      <w:b/>
      <w:color w:val="333399"/>
      <w:sz w:val="48"/>
      <w:szCs w:val="48"/>
    </w:rPr>
  </w:style>
  <w:style w:type="paragraph" w:styleId="Heading2">
    <w:name w:val="heading 2"/>
    <w:aliases w:val="Second Level Topic,h2"/>
    <w:basedOn w:val="Normal"/>
    <w:next w:val="Normal"/>
    <w:link w:val="Heading2Char"/>
    <w:unhideWhenUsed/>
    <w:qFormat/>
    <w:rsid w:val="00354170"/>
    <w:pPr>
      <w:keepNext/>
      <w:pageBreakBefore/>
      <w:pBdr>
        <w:bottom w:val="single" w:sz="4" w:space="1" w:color="333399"/>
      </w:pBdr>
      <w:spacing w:before="480" w:after="240" w:line="240" w:lineRule="auto"/>
      <w:ind w:left="0"/>
      <w:outlineLvl w:val="1"/>
    </w:pPr>
    <w:rPr>
      <w:rFonts w:asciiTheme="minorHAnsi" w:eastAsia="MS Mincho" w:hAnsiTheme="minorHAnsi" w:cs="Arial"/>
      <w:b/>
      <w:bCs/>
      <w:color w:val="333399"/>
      <w:sz w:val="40"/>
      <w:szCs w:val="40"/>
    </w:rPr>
  </w:style>
  <w:style w:type="paragraph" w:styleId="Heading3">
    <w:name w:val="heading 3"/>
    <w:aliases w:val="Third Level Topic,h3,Heading 3 Char1,Third Level Topic Char1,h3 Char1,Heading 3 Char1 Char,Heading 3 Char Char Char,Third Level Topic Char Char Char,h3 Char Char Char,h3 Char1 Char,Heading 3 Char Char,Third Level Topic Char Char"/>
    <w:basedOn w:val="Normal"/>
    <w:next w:val="Normal"/>
    <w:link w:val="Heading3Char"/>
    <w:uiPriority w:val="9"/>
    <w:unhideWhenUsed/>
    <w:qFormat/>
    <w:rsid w:val="00354170"/>
    <w:pPr>
      <w:keepNext/>
      <w:ind w:left="0"/>
      <w:outlineLvl w:val="2"/>
    </w:pPr>
    <w:rPr>
      <w:rFonts w:asciiTheme="minorHAnsi" w:hAnsiTheme="minorHAnsi"/>
      <w:b/>
      <w:sz w:val="36"/>
      <w:szCs w:val="36"/>
    </w:rPr>
  </w:style>
  <w:style w:type="paragraph" w:styleId="Heading4">
    <w:name w:val="heading 4"/>
    <w:aliases w:val="First Level Subtopic,h4"/>
    <w:basedOn w:val="Normal"/>
    <w:next w:val="Normal"/>
    <w:link w:val="Heading4Char"/>
    <w:uiPriority w:val="9"/>
    <w:unhideWhenUsed/>
    <w:qFormat/>
    <w:rsid w:val="00354170"/>
    <w:pPr>
      <w:keepNext/>
      <w:spacing w:after="60"/>
      <w:ind w:left="288"/>
      <w:outlineLvl w:val="3"/>
    </w:pPr>
    <w:rPr>
      <w:rFonts w:asciiTheme="minorHAnsi" w:hAnsiTheme="minorHAnsi"/>
      <w:b/>
      <w:sz w:val="32"/>
      <w:szCs w:val="32"/>
    </w:rPr>
  </w:style>
  <w:style w:type="paragraph" w:styleId="Heading5">
    <w:name w:val="heading 5"/>
    <w:basedOn w:val="Normal"/>
    <w:next w:val="Normal"/>
    <w:link w:val="Heading5Char"/>
    <w:unhideWhenUsed/>
    <w:qFormat/>
    <w:rsid w:val="00354170"/>
    <w:pPr>
      <w:keepNext/>
      <w:spacing w:after="0"/>
      <w:outlineLvl w:val="4"/>
    </w:pPr>
    <w:rPr>
      <w:rFonts w:asciiTheme="minorHAnsi" w:hAnsiTheme="minorHAnsi"/>
      <w:b/>
      <w:sz w:val="26"/>
      <w:szCs w:val="28"/>
    </w:rPr>
  </w:style>
  <w:style w:type="paragraph" w:styleId="Heading6">
    <w:name w:val="heading 6"/>
    <w:basedOn w:val="Normal"/>
    <w:next w:val="Normal"/>
    <w:link w:val="Heading6Char"/>
    <w:uiPriority w:val="9"/>
    <w:unhideWhenUsed/>
    <w:qFormat/>
    <w:rsid w:val="00354170"/>
    <w:pPr>
      <w:keepNext/>
      <w:spacing w:after="0" w:line="240" w:lineRule="auto"/>
      <w:outlineLvl w:val="5"/>
    </w:pPr>
    <w:rPr>
      <w:rFonts w:asciiTheme="minorHAnsi" w:hAnsiTheme="minorHAnsi"/>
      <w:b/>
      <w:i/>
      <w:sz w:val="25"/>
      <w:szCs w:val="25"/>
    </w:rPr>
  </w:style>
  <w:style w:type="paragraph" w:styleId="Heading7">
    <w:name w:val="heading 7"/>
    <w:basedOn w:val="Normal"/>
    <w:next w:val="Normal"/>
    <w:link w:val="Heading7Char"/>
    <w:uiPriority w:val="9"/>
    <w:semiHidden/>
    <w:unhideWhenUsed/>
    <w:rsid w:val="0035417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econd Level Topic Char,h2 Char"/>
    <w:basedOn w:val="DefaultParagraphFont"/>
    <w:link w:val="Heading2"/>
    <w:rsid w:val="00354170"/>
    <w:rPr>
      <w:rFonts w:eastAsia="MS Mincho" w:cs="Arial"/>
      <w:b/>
      <w:bCs/>
      <w:color w:val="333399"/>
      <w:sz w:val="40"/>
      <w:szCs w:val="40"/>
    </w:rPr>
  </w:style>
  <w:style w:type="character" w:customStyle="1" w:styleId="Heading3Char">
    <w:name w:val="Heading 3 Char"/>
    <w:aliases w:val="Third Level Topic Char,h3 Char,Heading 3 Char1 Char1,Third Level Topic Char1 Char,h3 Char1 Char1,Heading 3 Char1 Char Char,Heading 3 Char Char Char Char,Third Level Topic Char Char Char Char,h3 Char Char Char Char,h3 Char1 Char Char"/>
    <w:basedOn w:val="DefaultParagraphFont"/>
    <w:link w:val="Heading3"/>
    <w:uiPriority w:val="9"/>
    <w:rsid w:val="00354170"/>
    <w:rPr>
      <w:b/>
      <w:sz w:val="36"/>
      <w:szCs w:val="36"/>
    </w:rPr>
  </w:style>
  <w:style w:type="character" w:customStyle="1" w:styleId="Heading4Char">
    <w:name w:val="Heading 4 Char"/>
    <w:aliases w:val="First Level Subtopic Char,h4 Char"/>
    <w:basedOn w:val="DefaultParagraphFont"/>
    <w:link w:val="Heading4"/>
    <w:uiPriority w:val="9"/>
    <w:rsid w:val="00354170"/>
    <w:rPr>
      <w:b/>
      <w:sz w:val="32"/>
      <w:szCs w:val="32"/>
    </w:rPr>
  </w:style>
  <w:style w:type="paragraph" w:customStyle="1" w:styleId="Code">
    <w:name w:val="Code"/>
    <w:basedOn w:val="Normal"/>
    <w:qFormat/>
    <w:rsid w:val="00354170"/>
    <w:pPr>
      <w:shd w:val="clear" w:color="auto" w:fill="F2F2F2" w:themeFill="background1" w:themeFillShade="F2"/>
      <w:spacing w:before="120" w:line="348" w:lineRule="auto"/>
      <w:contextualSpacing/>
    </w:pPr>
    <w:rPr>
      <w:rFonts w:ascii="Consolas" w:hAnsi="Consolas"/>
      <w:sz w:val="20"/>
    </w:rPr>
  </w:style>
  <w:style w:type="paragraph" w:styleId="BodyText">
    <w:name w:val="Body Text"/>
    <w:basedOn w:val="Normal"/>
    <w:link w:val="BodyTextChar"/>
    <w:uiPriority w:val="99"/>
    <w:unhideWhenUsed/>
    <w:rsid w:val="00354170"/>
    <w:pPr>
      <w:spacing w:line="240" w:lineRule="auto"/>
      <w:ind w:left="864" w:right="0"/>
    </w:pPr>
    <w:rPr>
      <w:rFonts w:ascii="Segoe" w:eastAsia="Times New Roman" w:hAnsi="Segoe" w:cs="Times New Roman"/>
      <w:sz w:val="21"/>
      <w:szCs w:val="21"/>
    </w:rPr>
  </w:style>
  <w:style w:type="character" w:customStyle="1" w:styleId="BodyTextChar">
    <w:name w:val="Body Text Char"/>
    <w:basedOn w:val="DefaultParagraphFont"/>
    <w:link w:val="BodyText"/>
    <w:uiPriority w:val="99"/>
    <w:rsid w:val="00354170"/>
    <w:rPr>
      <w:rFonts w:ascii="Segoe" w:eastAsia="Times New Roman" w:hAnsi="Segoe" w:cs="Times New Roman"/>
      <w:sz w:val="21"/>
      <w:szCs w:val="21"/>
    </w:rPr>
  </w:style>
  <w:style w:type="numbering" w:customStyle="1" w:styleId="CNumberBody">
    <w:name w:val="CNumber Body"/>
    <w:basedOn w:val="NoList"/>
    <w:rsid w:val="003B395F"/>
    <w:pPr>
      <w:numPr>
        <w:numId w:val="1"/>
      </w:numPr>
    </w:pPr>
  </w:style>
  <w:style w:type="table" w:customStyle="1" w:styleId="NoteTable">
    <w:name w:val="Note Table"/>
    <w:basedOn w:val="TableNormal"/>
    <w:uiPriority w:val="99"/>
    <w:rsid w:val="003B395F"/>
    <w:pPr>
      <w:spacing w:after="0" w:line="240" w:lineRule="auto"/>
    </w:pPr>
    <w:rPr>
      <w:rFonts w:ascii="Calibri" w:hAnsi="Calibri"/>
      <w:color w:val="000000" w:themeColor="text1"/>
      <w:szCs w:val="24"/>
    </w:rPr>
    <w:tblPr>
      <w:tblInd w:w="0" w:type="dxa"/>
      <w:tblBorders>
        <w:top w:val="single" w:sz="4" w:space="0" w:color="4F81BD" w:themeColor="accent1"/>
        <w:bottom w:val="single" w:sz="4" w:space="0" w:color="4F81BD" w:themeColor="accent1"/>
      </w:tblBorders>
      <w:tblCellMar>
        <w:top w:w="43" w:type="dxa"/>
        <w:left w:w="86" w:type="dxa"/>
        <w:bottom w:w="14" w:type="dxa"/>
        <w:right w:w="86" w:type="dxa"/>
      </w:tblCellMar>
    </w:tblPr>
    <w:trPr>
      <w:cantSplit/>
    </w:trPr>
  </w:style>
  <w:style w:type="paragraph" w:customStyle="1" w:styleId="NoteLabel">
    <w:name w:val="Note Label"/>
    <w:basedOn w:val="Normal"/>
    <w:next w:val="Normal"/>
    <w:link w:val="NoteLabelChar"/>
    <w:uiPriority w:val="1"/>
    <w:rsid w:val="003B395F"/>
    <w:pPr>
      <w:spacing w:before="20" w:after="40" w:line="240" w:lineRule="auto"/>
      <w:ind w:left="0" w:right="0"/>
    </w:pPr>
    <w:rPr>
      <w:rFonts w:ascii="Calibri" w:hAnsi="Calibri"/>
      <w:b/>
      <w:color w:val="000000" w:themeColor="text1"/>
      <w:szCs w:val="24"/>
    </w:rPr>
  </w:style>
  <w:style w:type="character" w:customStyle="1" w:styleId="NoteLabelChar">
    <w:name w:val="Note Label Char"/>
    <w:basedOn w:val="DefaultParagraphFont"/>
    <w:link w:val="NoteLabel"/>
    <w:uiPriority w:val="1"/>
    <w:rsid w:val="003B395F"/>
    <w:rPr>
      <w:rFonts w:ascii="Calibri" w:hAnsi="Calibri"/>
      <w:b/>
      <w:color w:val="000000" w:themeColor="text1"/>
      <w:szCs w:val="24"/>
    </w:rPr>
  </w:style>
  <w:style w:type="paragraph" w:styleId="BalloonText">
    <w:name w:val="Balloon Text"/>
    <w:basedOn w:val="Normal"/>
    <w:link w:val="BalloonTextChar"/>
    <w:uiPriority w:val="99"/>
    <w:semiHidden/>
    <w:unhideWhenUsed/>
    <w:rsid w:val="00354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170"/>
    <w:rPr>
      <w:rFonts w:ascii="Tahoma" w:hAnsi="Tahoma" w:cs="Tahoma"/>
      <w:sz w:val="16"/>
      <w:szCs w:val="16"/>
    </w:rPr>
  </w:style>
  <w:style w:type="character" w:customStyle="1" w:styleId="Heading1Char">
    <w:name w:val="Heading 1 Char"/>
    <w:basedOn w:val="DefaultParagraphFont"/>
    <w:link w:val="Heading1"/>
    <w:uiPriority w:val="9"/>
    <w:rsid w:val="00354170"/>
    <w:rPr>
      <w:b/>
      <w:color w:val="333399"/>
      <w:sz w:val="48"/>
      <w:szCs w:val="48"/>
    </w:rPr>
  </w:style>
  <w:style w:type="paragraph" w:customStyle="1" w:styleId="NotesCourse">
    <w:name w:val="Notes_Course"/>
    <w:basedOn w:val="Normal"/>
    <w:qFormat/>
    <w:rsid w:val="00354170"/>
    <w:pPr>
      <w:spacing w:line="240" w:lineRule="auto"/>
      <w:ind w:left="144"/>
    </w:pPr>
    <w:rPr>
      <w:rFonts w:asciiTheme="minorHAnsi" w:hAnsiTheme="minorHAnsi"/>
      <w:sz w:val="18"/>
    </w:rPr>
  </w:style>
  <w:style w:type="table" w:customStyle="1" w:styleId="TableGrid1">
    <w:name w:val="Table Grid1"/>
    <w:basedOn w:val="TableNormal"/>
    <w:next w:val="TableGrid"/>
    <w:uiPriority w:val="59"/>
    <w:rsid w:val="003541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354170"/>
    <w:pPr>
      <w:spacing w:after="0" w:line="240" w:lineRule="auto"/>
    </w:pPr>
    <w:tblPr>
      <w:tblInd w:w="0"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354170"/>
    <w:rPr>
      <w:b/>
      <w:sz w:val="26"/>
      <w:szCs w:val="28"/>
    </w:rPr>
  </w:style>
  <w:style w:type="character" w:customStyle="1" w:styleId="Heading6Char">
    <w:name w:val="Heading 6 Char"/>
    <w:basedOn w:val="DefaultParagraphFont"/>
    <w:link w:val="Heading6"/>
    <w:uiPriority w:val="9"/>
    <w:rsid w:val="00354170"/>
    <w:rPr>
      <w:b/>
      <w:i/>
      <w:sz w:val="25"/>
      <w:szCs w:val="25"/>
    </w:rPr>
  </w:style>
  <w:style w:type="character" w:customStyle="1" w:styleId="Heading7Char">
    <w:name w:val="Heading 7 Char"/>
    <w:basedOn w:val="DefaultParagraphFont"/>
    <w:link w:val="Heading7"/>
    <w:uiPriority w:val="9"/>
    <w:semiHidden/>
    <w:rsid w:val="00354170"/>
    <w:rPr>
      <w:rFonts w:asciiTheme="majorHAnsi" w:eastAsiaTheme="majorEastAsia" w:hAnsiTheme="majorHAnsi" w:cstheme="majorBidi"/>
      <w:i/>
      <w:iCs/>
      <w:color w:val="404040" w:themeColor="text1" w:themeTint="BF"/>
      <w:szCs w:val="23"/>
    </w:rPr>
  </w:style>
  <w:style w:type="paragraph" w:styleId="ListParagraph">
    <w:name w:val="List Paragraph"/>
    <w:basedOn w:val="Normal"/>
    <w:uiPriority w:val="34"/>
    <w:rsid w:val="00354170"/>
    <w:pPr>
      <w:ind w:left="720"/>
      <w:contextualSpacing/>
    </w:pPr>
  </w:style>
  <w:style w:type="paragraph" w:customStyle="1" w:styleId="StyleCourseTitleBody36ptRight-05">
    <w:name w:val="Style Course Title + +Body 36 pt Right:  -0.5&quot;"/>
    <w:basedOn w:val="CourseTitle"/>
    <w:qFormat/>
    <w:rsid w:val="00354170"/>
    <w:pPr>
      <w:ind w:right="-720"/>
    </w:pPr>
    <w:rPr>
      <w:rFonts w:asciiTheme="minorHAnsi" w:hAnsiTheme="minorHAnsi" w:cs="Times New Roman"/>
      <w:bCs/>
      <w:sz w:val="72"/>
      <w:szCs w:val="20"/>
    </w:rPr>
  </w:style>
  <w:style w:type="table" w:styleId="MediumList2-Accent1">
    <w:name w:val="Medium List 2 Accent 1"/>
    <w:basedOn w:val="TableNormal"/>
    <w:uiPriority w:val="66"/>
    <w:rsid w:val="00354170"/>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1">
    <w:name w:val="Medium List 11"/>
    <w:basedOn w:val="TableNormal"/>
    <w:uiPriority w:val="65"/>
    <w:rsid w:val="0035417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2">
    <w:name w:val="Medium List 1 Accent 2"/>
    <w:basedOn w:val="TableNormal"/>
    <w:uiPriority w:val="65"/>
    <w:rsid w:val="00354170"/>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ghtShading1">
    <w:name w:val="Light Shading1"/>
    <w:basedOn w:val="TableNormal"/>
    <w:uiPriority w:val="60"/>
    <w:rsid w:val="003541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35417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esson">
    <w:name w:val="Lesson"/>
    <w:basedOn w:val="TableProfessional"/>
    <w:uiPriority w:val="99"/>
    <w:qFormat/>
    <w:rsid w:val="00354170"/>
    <w:pPr>
      <w:spacing w:after="0" w:line="240" w:lineRule="auto"/>
      <w:ind w:left="0"/>
    </w:pPr>
    <w:rPr>
      <w:rFonts w:ascii="Calibri" w:hAnsi="Calibri"/>
      <w:sz w:val="21"/>
      <w:szCs w:val="20"/>
    </w:rPr>
    <w:tblPr>
      <w:tblStyleRowBandSize w:val="1"/>
      <w:tblStyleColBandSize w:val="1"/>
      <w:tblInd w:w="432"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CellMar>
        <w:top w:w="0" w:type="dxa"/>
        <w:left w:w="108" w:type="dxa"/>
        <w:bottom w:w="0" w:type="dxa"/>
        <w:right w:w="108" w:type="dxa"/>
      </w:tblCellMar>
    </w:tblPr>
    <w:tcPr>
      <w:shd w:val="clear" w:color="auto" w:fill="auto"/>
    </w:tcPr>
    <w:tblStylePr w:type="firstRow">
      <w:rPr>
        <w:rFonts w:ascii="Calibri" w:hAnsi="Calibri"/>
        <w:b/>
        <w:bCs/>
        <w:i w:val="0"/>
        <w:color w:val="auto"/>
        <w:sz w:val="21"/>
      </w:rPr>
      <w:tblPr/>
      <w:trPr>
        <w:tblHeader/>
      </w:tr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l2br w:val="none" w:sz="0" w:space="0" w:color="auto"/>
          <w:tr2bl w:val="none" w:sz="0" w:space="0" w:color="auto"/>
        </w:tcBorders>
        <w:shd w:val="clear" w:color="auto" w:fill="DBE5F1" w:themeFill="accent1" w:themeFillTint="33"/>
      </w:tcPr>
    </w:tblStylePr>
  </w:style>
  <w:style w:type="table" w:styleId="TableProfessional">
    <w:name w:val="Table Professional"/>
    <w:basedOn w:val="TableNormal"/>
    <w:uiPriority w:val="99"/>
    <w:semiHidden/>
    <w:unhideWhenUsed/>
    <w:rsid w:val="00354170"/>
    <w:pPr>
      <w:ind w:left="432"/>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ourseTitle">
    <w:name w:val="Course Title"/>
    <w:semiHidden/>
    <w:rsid w:val="00354170"/>
    <w:pPr>
      <w:spacing w:after="0" w:line="240" w:lineRule="auto"/>
    </w:pPr>
    <w:rPr>
      <w:rFonts w:ascii="Verdana" w:eastAsia="Times New Roman" w:hAnsi="Verdana" w:cs="Verdana"/>
      <w:b/>
      <w:color w:val="5F5F5F"/>
      <w:sz w:val="48"/>
      <w:szCs w:val="48"/>
    </w:rPr>
  </w:style>
  <w:style w:type="paragraph" w:customStyle="1" w:styleId="ModuleTitle">
    <w:name w:val="Module Title"/>
    <w:semiHidden/>
    <w:rsid w:val="00354170"/>
    <w:pPr>
      <w:spacing w:after="0" w:line="240" w:lineRule="auto"/>
    </w:pPr>
    <w:rPr>
      <w:rFonts w:ascii="Verdana" w:eastAsia="Times New Roman" w:hAnsi="Verdana" w:cs="Verdana"/>
      <w:b/>
      <w:sz w:val="36"/>
      <w:szCs w:val="36"/>
    </w:rPr>
  </w:style>
  <w:style w:type="paragraph" w:styleId="Footer">
    <w:name w:val="footer"/>
    <w:basedOn w:val="Normal"/>
    <w:next w:val="Normal"/>
    <w:link w:val="FooterChar"/>
    <w:uiPriority w:val="99"/>
    <w:rsid w:val="00354170"/>
    <w:pPr>
      <w:tabs>
        <w:tab w:val="center" w:pos="4680"/>
        <w:tab w:val="right" w:pos="9360"/>
      </w:tabs>
      <w:spacing w:after="0" w:line="240" w:lineRule="auto"/>
      <w:ind w:left="0"/>
    </w:pPr>
    <w:rPr>
      <w:rFonts w:asciiTheme="minorHAnsi" w:eastAsia="Times New Roman" w:hAnsiTheme="minorHAnsi" w:cs="Times New Roman"/>
      <w:bCs/>
      <w:sz w:val="16"/>
      <w:szCs w:val="24"/>
    </w:rPr>
  </w:style>
  <w:style w:type="character" w:customStyle="1" w:styleId="FooterChar">
    <w:name w:val="Footer Char"/>
    <w:basedOn w:val="DefaultParagraphFont"/>
    <w:link w:val="Footer"/>
    <w:uiPriority w:val="99"/>
    <w:rsid w:val="00354170"/>
    <w:rPr>
      <w:rFonts w:eastAsia="Times New Roman" w:cs="Times New Roman"/>
      <w:bCs/>
      <w:sz w:val="16"/>
      <w:szCs w:val="24"/>
    </w:rPr>
  </w:style>
  <w:style w:type="character" w:styleId="Hyperlink">
    <w:name w:val="Hyperlink"/>
    <w:basedOn w:val="DefaultParagraphFont"/>
    <w:uiPriority w:val="99"/>
    <w:unhideWhenUsed/>
    <w:rsid w:val="00354170"/>
    <w:rPr>
      <w:color w:val="0000FF" w:themeColor="hyperlink"/>
      <w:u w:val="single"/>
    </w:rPr>
  </w:style>
  <w:style w:type="paragraph" w:styleId="Header">
    <w:name w:val="header"/>
    <w:basedOn w:val="Normal"/>
    <w:link w:val="HeaderChar"/>
    <w:uiPriority w:val="99"/>
    <w:unhideWhenUsed/>
    <w:rsid w:val="00354170"/>
    <w:pPr>
      <w:tabs>
        <w:tab w:val="center" w:pos="4680"/>
        <w:tab w:val="right" w:pos="9360"/>
      </w:tabs>
      <w:spacing w:after="0" w:line="240" w:lineRule="auto"/>
    </w:pPr>
    <w:rPr>
      <w:rFonts w:asciiTheme="minorHAnsi" w:hAnsiTheme="minorHAnsi"/>
      <w:sz w:val="18"/>
    </w:rPr>
  </w:style>
  <w:style w:type="character" w:customStyle="1" w:styleId="HeaderChar">
    <w:name w:val="Header Char"/>
    <w:basedOn w:val="DefaultParagraphFont"/>
    <w:link w:val="Header"/>
    <w:uiPriority w:val="99"/>
    <w:rsid w:val="00354170"/>
    <w:rPr>
      <w:sz w:val="18"/>
      <w:szCs w:val="23"/>
    </w:rPr>
  </w:style>
  <w:style w:type="paragraph" w:styleId="TOCHeading">
    <w:name w:val="TOC Heading"/>
    <w:basedOn w:val="NoSpacing"/>
    <w:next w:val="Normal"/>
    <w:uiPriority w:val="39"/>
    <w:unhideWhenUsed/>
    <w:rsid w:val="00354170"/>
    <w:pPr>
      <w:spacing w:after="240"/>
      <w:ind w:left="0"/>
    </w:pPr>
    <w:rPr>
      <w:rFonts w:asciiTheme="minorHAnsi" w:hAnsiTheme="minorHAnsi"/>
      <w:b/>
      <w:sz w:val="28"/>
      <w:szCs w:val="28"/>
    </w:rPr>
  </w:style>
  <w:style w:type="paragraph" w:styleId="TOC1">
    <w:name w:val="toc 1"/>
    <w:basedOn w:val="Normal"/>
    <w:next w:val="Normal"/>
    <w:autoRedefine/>
    <w:uiPriority w:val="39"/>
    <w:unhideWhenUsed/>
    <w:rsid w:val="00354170"/>
    <w:pPr>
      <w:spacing w:after="100"/>
      <w:ind w:left="0"/>
    </w:pPr>
  </w:style>
  <w:style w:type="paragraph" w:styleId="TOC3">
    <w:name w:val="toc 3"/>
    <w:basedOn w:val="Normal"/>
    <w:next w:val="Normal"/>
    <w:autoRedefine/>
    <w:uiPriority w:val="39"/>
    <w:unhideWhenUsed/>
    <w:rsid w:val="00354170"/>
    <w:pPr>
      <w:spacing w:after="100"/>
      <w:ind w:left="420"/>
    </w:pPr>
    <w:rPr>
      <w:sz w:val="20"/>
    </w:rPr>
  </w:style>
  <w:style w:type="paragraph" w:styleId="TOC2">
    <w:name w:val="toc 2"/>
    <w:basedOn w:val="Normal"/>
    <w:next w:val="Normal"/>
    <w:autoRedefine/>
    <w:uiPriority w:val="39"/>
    <w:unhideWhenUsed/>
    <w:rsid w:val="00354170"/>
    <w:pPr>
      <w:spacing w:after="100"/>
      <w:ind w:left="210"/>
    </w:pPr>
    <w:rPr>
      <w:sz w:val="20"/>
    </w:rPr>
  </w:style>
  <w:style w:type="paragraph" w:styleId="NoSpacing">
    <w:name w:val="No Spacing"/>
    <w:uiPriority w:val="1"/>
    <w:rsid w:val="00354170"/>
    <w:pPr>
      <w:spacing w:after="0" w:line="240" w:lineRule="auto"/>
      <w:ind w:left="432"/>
    </w:pPr>
    <w:rPr>
      <w:rFonts w:ascii="Segoe UI" w:hAnsi="Segoe UI"/>
      <w:sz w:val="21"/>
    </w:rPr>
  </w:style>
  <w:style w:type="paragraph" w:styleId="TOC4">
    <w:name w:val="toc 4"/>
    <w:basedOn w:val="Normal"/>
    <w:next w:val="Normal"/>
    <w:autoRedefine/>
    <w:uiPriority w:val="39"/>
    <w:semiHidden/>
    <w:unhideWhenUsed/>
    <w:rsid w:val="00354170"/>
    <w:pPr>
      <w:spacing w:after="100"/>
      <w:ind w:left="630"/>
    </w:pPr>
    <w:rPr>
      <w:sz w:val="20"/>
    </w:rPr>
  </w:style>
  <w:style w:type="character" w:styleId="PlaceholderText">
    <w:name w:val="Placeholder Text"/>
    <w:basedOn w:val="DefaultParagraphFont"/>
    <w:uiPriority w:val="99"/>
    <w:semiHidden/>
    <w:rsid w:val="00354170"/>
    <w:rPr>
      <w:color w:val="808080"/>
    </w:rPr>
  </w:style>
  <w:style w:type="paragraph" w:customStyle="1" w:styleId="Notes">
    <w:name w:val="Notes"/>
    <w:basedOn w:val="Normal"/>
    <w:link w:val="NotesChar"/>
    <w:qFormat/>
    <w:rsid w:val="00354170"/>
    <w:pPr>
      <w:spacing w:before="240" w:after="480"/>
      <w:ind w:left="1166" w:right="1166"/>
      <w:contextualSpacing/>
      <w:jc w:val="both"/>
    </w:pPr>
    <w:rPr>
      <w:sz w:val="20"/>
    </w:rPr>
  </w:style>
  <w:style w:type="character" w:customStyle="1" w:styleId="NotesChar">
    <w:name w:val="Notes Char"/>
    <w:basedOn w:val="DefaultParagraphFont"/>
    <w:link w:val="Notes"/>
    <w:rsid w:val="00354170"/>
    <w:rPr>
      <w:rFonts w:ascii="Constantia" w:hAnsi="Constantia"/>
      <w:sz w:val="20"/>
      <w:szCs w:val="23"/>
    </w:rPr>
  </w:style>
  <w:style w:type="paragraph" w:styleId="IntenseQuote">
    <w:name w:val="Intense Quote"/>
    <w:basedOn w:val="Normal"/>
    <w:next w:val="Normal"/>
    <w:link w:val="IntenseQuoteChar"/>
    <w:uiPriority w:val="30"/>
    <w:qFormat/>
    <w:rsid w:val="0035417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54170"/>
    <w:rPr>
      <w:rFonts w:ascii="Constantia" w:hAnsi="Constantia"/>
      <w:b/>
      <w:bCs/>
      <w:i/>
      <w:iCs/>
      <w:color w:val="4F81BD" w:themeColor="accent1"/>
      <w:szCs w:val="23"/>
    </w:rPr>
  </w:style>
  <w:style w:type="paragraph" w:styleId="Title">
    <w:name w:val="Title"/>
    <w:basedOn w:val="Normal"/>
    <w:next w:val="Normal"/>
    <w:link w:val="TitleChar"/>
    <w:uiPriority w:val="10"/>
    <w:rsid w:val="003541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54170"/>
    <w:rPr>
      <w:rFonts w:asciiTheme="majorHAnsi" w:eastAsiaTheme="majorEastAsia" w:hAnsiTheme="majorHAnsi" w:cstheme="majorBidi"/>
      <w:color w:val="17365D" w:themeColor="text2" w:themeShade="BF"/>
      <w:spacing w:val="5"/>
      <w:kern w:val="28"/>
      <w:sz w:val="52"/>
      <w:szCs w:val="52"/>
    </w:rPr>
  </w:style>
  <w:style w:type="paragraph" w:customStyle="1" w:styleId="Art">
    <w:name w:val="Art"/>
    <w:basedOn w:val="Normal"/>
    <w:qFormat/>
    <w:rsid w:val="00354170"/>
    <w:pPr>
      <w:keepNext/>
      <w:spacing w:before="240" w:after="60" w:line="240" w:lineRule="auto"/>
      <w:ind w:left="360" w:right="0"/>
    </w:pPr>
  </w:style>
  <w:style w:type="paragraph" w:styleId="Caption">
    <w:name w:val="caption"/>
    <w:basedOn w:val="Normal"/>
    <w:next w:val="Normal"/>
    <w:link w:val="CaptionChar"/>
    <w:uiPriority w:val="35"/>
    <w:unhideWhenUsed/>
    <w:qFormat/>
    <w:rsid w:val="00354170"/>
    <w:pPr>
      <w:spacing w:after="240" w:line="240" w:lineRule="auto"/>
      <w:ind w:left="360"/>
    </w:pPr>
    <w:rPr>
      <w:rFonts w:asciiTheme="minorHAnsi" w:hAnsiTheme="minorHAnsi"/>
      <w:b/>
      <w:bCs/>
      <w:sz w:val="18"/>
      <w:szCs w:val="18"/>
    </w:rPr>
  </w:style>
  <w:style w:type="table" w:customStyle="1" w:styleId="LightShading-Accent11">
    <w:name w:val="Light Shading - Accent 11"/>
    <w:basedOn w:val="TableNormal"/>
    <w:uiPriority w:val="60"/>
    <w:rsid w:val="0035417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lide">
    <w:name w:val="Slide"/>
    <w:next w:val="Normal"/>
    <w:qFormat/>
    <w:rsid w:val="00354170"/>
    <w:pPr>
      <w:numPr>
        <w:numId w:val="2"/>
      </w:numPr>
      <w:spacing w:after="0" w:line="240" w:lineRule="auto"/>
      <w:jc w:val="right"/>
    </w:pPr>
    <w:rPr>
      <w:color w:val="7F7F7F" w:themeColor="text1" w:themeTint="80"/>
    </w:rPr>
  </w:style>
  <w:style w:type="paragraph" w:customStyle="1" w:styleId="NoteText">
    <w:name w:val="Note Text"/>
    <w:basedOn w:val="Normal"/>
    <w:link w:val="NoteTextChar"/>
    <w:uiPriority w:val="51"/>
    <w:qFormat/>
    <w:rsid w:val="00354170"/>
    <w:pPr>
      <w:spacing w:after="80" w:line="240" w:lineRule="auto"/>
      <w:ind w:left="144" w:right="0"/>
    </w:pPr>
    <w:rPr>
      <w:rFonts w:ascii="Calibri" w:hAnsi="Calibri"/>
    </w:rPr>
  </w:style>
  <w:style w:type="character" w:customStyle="1" w:styleId="NoteTextChar">
    <w:name w:val="Note Text Char"/>
    <w:basedOn w:val="DefaultParagraphFont"/>
    <w:link w:val="NoteText"/>
    <w:uiPriority w:val="51"/>
    <w:rsid w:val="00354170"/>
    <w:rPr>
      <w:rFonts w:ascii="Calibri" w:hAnsi="Calibri"/>
      <w:szCs w:val="23"/>
    </w:rPr>
  </w:style>
  <w:style w:type="numbering" w:customStyle="1" w:styleId="CNumberNormal">
    <w:name w:val="CNumber Normal"/>
    <w:basedOn w:val="NoList"/>
    <w:rsid w:val="00354170"/>
    <w:pPr>
      <w:numPr>
        <w:numId w:val="3"/>
      </w:numPr>
    </w:pPr>
  </w:style>
  <w:style w:type="paragraph" w:customStyle="1" w:styleId="TableText">
    <w:name w:val="Table Text"/>
    <w:basedOn w:val="Normal"/>
    <w:qFormat/>
    <w:rsid w:val="00354170"/>
    <w:pPr>
      <w:spacing w:after="0"/>
      <w:ind w:left="0"/>
    </w:pPr>
    <w:rPr>
      <w:rFonts w:ascii="Calibri" w:hAnsi="Calibri"/>
      <w:sz w:val="20"/>
      <w:szCs w:val="21"/>
    </w:rPr>
  </w:style>
  <w:style w:type="table" w:styleId="LightList-Accent3">
    <w:name w:val="Light List Accent 3"/>
    <w:basedOn w:val="TableNormal"/>
    <w:uiPriority w:val="61"/>
    <w:rsid w:val="00354170"/>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CaptionChar">
    <w:name w:val="Caption Char"/>
    <w:basedOn w:val="DefaultParagraphFont"/>
    <w:link w:val="Caption"/>
    <w:uiPriority w:val="35"/>
    <w:rsid w:val="00354170"/>
    <w:rPr>
      <w:b/>
      <w:bCs/>
      <w:sz w:val="18"/>
      <w:szCs w:val="18"/>
    </w:rPr>
  </w:style>
  <w:style w:type="paragraph" w:customStyle="1" w:styleId="IDText">
    <w:name w:val="ID_Text"/>
    <w:basedOn w:val="Normal"/>
    <w:rsid w:val="00354170"/>
    <w:pPr>
      <w:spacing w:after="200"/>
      <w:ind w:left="0" w:right="0"/>
    </w:pPr>
    <w:rPr>
      <w:rFonts w:asciiTheme="minorHAnsi" w:hAnsiTheme="minorHAnsi"/>
      <w:vanish/>
      <w:color w:val="FF0000"/>
      <w:sz w:val="18"/>
      <w:szCs w:val="22"/>
    </w:rPr>
  </w:style>
  <w:style w:type="character" w:styleId="CommentReference">
    <w:name w:val="annotation reference"/>
    <w:basedOn w:val="DefaultParagraphFont"/>
    <w:uiPriority w:val="99"/>
    <w:semiHidden/>
    <w:unhideWhenUsed/>
    <w:rsid w:val="00354170"/>
    <w:rPr>
      <w:sz w:val="16"/>
      <w:szCs w:val="16"/>
    </w:rPr>
  </w:style>
  <w:style w:type="paragraph" w:styleId="CommentText">
    <w:name w:val="annotation text"/>
    <w:basedOn w:val="Normal"/>
    <w:link w:val="CommentTextChar"/>
    <w:uiPriority w:val="99"/>
    <w:semiHidden/>
    <w:unhideWhenUsed/>
    <w:rsid w:val="00354170"/>
    <w:pPr>
      <w:spacing w:line="240" w:lineRule="auto"/>
    </w:pPr>
    <w:rPr>
      <w:sz w:val="20"/>
      <w:szCs w:val="20"/>
    </w:rPr>
  </w:style>
  <w:style w:type="character" w:customStyle="1" w:styleId="CommentTextChar">
    <w:name w:val="Comment Text Char"/>
    <w:basedOn w:val="DefaultParagraphFont"/>
    <w:link w:val="CommentText"/>
    <w:uiPriority w:val="99"/>
    <w:semiHidden/>
    <w:rsid w:val="00354170"/>
    <w:rPr>
      <w:rFonts w:ascii="Constantia" w:hAnsi="Constantia"/>
      <w:sz w:val="20"/>
      <w:szCs w:val="20"/>
    </w:rPr>
  </w:style>
</w:styles>
</file>

<file path=word/webSettings.xml><?xml version="1.0" encoding="utf-8"?>
<w:webSettings xmlns:r="http://schemas.openxmlformats.org/officeDocument/2006/relationships" xmlns:w="http://schemas.openxmlformats.org/wordprocessingml/2006/main">
  <w:divs>
    <w:div w:id="300429945">
      <w:bodyDiv w:val="1"/>
      <w:marLeft w:val="0"/>
      <w:marRight w:val="0"/>
      <w:marTop w:val="0"/>
      <w:marBottom w:val="0"/>
      <w:divBdr>
        <w:top w:val="none" w:sz="0" w:space="0" w:color="auto"/>
        <w:left w:val="none" w:sz="0" w:space="0" w:color="auto"/>
        <w:bottom w:val="none" w:sz="0" w:space="0" w:color="auto"/>
        <w:right w:val="none" w:sz="0" w:space="0" w:color="auto"/>
      </w:divBdr>
    </w:div>
    <w:div w:id="304042223">
      <w:bodyDiv w:val="1"/>
      <w:marLeft w:val="0"/>
      <w:marRight w:val="0"/>
      <w:marTop w:val="0"/>
      <w:marBottom w:val="0"/>
      <w:divBdr>
        <w:top w:val="none" w:sz="0" w:space="0" w:color="auto"/>
        <w:left w:val="none" w:sz="0" w:space="0" w:color="auto"/>
        <w:bottom w:val="none" w:sz="0" w:space="0" w:color="auto"/>
        <w:right w:val="none" w:sz="0" w:space="0" w:color="auto"/>
      </w:divBdr>
    </w:div>
    <w:div w:id="383063491">
      <w:bodyDiv w:val="1"/>
      <w:marLeft w:val="0"/>
      <w:marRight w:val="0"/>
      <w:marTop w:val="0"/>
      <w:marBottom w:val="0"/>
      <w:divBdr>
        <w:top w:val="none" w:sz="0" w:space="0" w:color="auto"/>
        <w:left w:val="none" w:sz="0" w:space="0" w:color="auto"/>
        <w:bottom w:val="none" w:sz="0" w:space="0" w:color="auto"/>
        <w:right w:val="none" w:sz="0" w:space="0" w:color="auto"/>
      </w:divBdr>
    </w:div>
    <w:div w:id="803500477">
      <w:bodyDiv w:val="1"/>
      <w:marLeft w:val="0"/>
      <w:marRight w:val="0"/>
      <w:marTop w:val="0"/>
      <w:marBottom w:val="0"/>
      <w:divBdr>
        <w:top w:val="none" w:sz="0" w:space="0" w:color="auto"/>
        <w:left w:val="none" w:sz="0" w:space="0" w:color="auto"/>
        <w:bottom w:val="none" w:sz="0" w:space="0" w:color="auto"/>
        <w:right w:val="none" w:sz="0" w:space="0" w:color="auto"/>
      </w:divBdr>
      <w:divsChild>
        <w:div w:id="1052925665">
          <w:marLeft w:val="0"/>
          <w:marRight w:val="0"/>
          <w:marTop w:val="86"/>
          <w:marBottom w:val="0"/>
          <w:divBdr>
            <w:top w:val="none" w:sz="0" w:space="0" w:color="auto"/>
            <w:left w:val="none" w:sz="0" w:space="0" w:color="auto"/>
            <w:bottom w:val="none" w:sz="0" w:space="0" w:color="auto"/>
            <w:right w:val="none" w:sz="0" w:space="0" w:color="auto"/>
          </w:divBdr>
        </w:div>
        <w:div w:id="191920113">
          <w:marLeft w:val="0"/>
          <w:marRight w:val="0"/>
          <w:marTop w:val="86"/>
          <w:marBottom w:val="0"/>
          <w:divBdr>
            <w:top w:val="none" w:sz="0" w:space="0" w:color="auto"/>
            <w:left w:val="none" w:sz="0" w:space="0" w:color="auto"/>
            <w:bottom w:val="none" w:sz="0" w:space="0" w:color="auto"/>
            <w:right w:val="none" w:sz="0" w:space="0" w:color="auto"/>
          </w:divBdr>
        </w:div>
        <w:div w:id="279335966">
          <w:marLeft w:val="0"/>
          <w:marRight w:val="0"/>
          <w:marTop w:val="86"/>
          <w:marBottom w:val="0"/>
          <w:divBdr>
            <w:top w:val="none" w:sz="0" w:space="0" w:color="auto"/>
            <w:left w:val="none" w:sz="0" w:space="0" w:color="auto"/>
            <w:bottom w:val="none" w:sz="0" w:space="0" w:color="auto"/>
            <w:right w:val="none" w:sz="0" w:space="0" w:color="auto"/>
          </w:divBdr>
        </w:div>
      </w:divsChild>
    </w:div>
    <w:div w:id="1035042183">
      <w:bodyDiv w:val="1"/>
      <w:marLeft w:val="0"/>
      <w:marRight w:val="0"/>
      <w:marTop w:val="0"/>
      <w:marBottom w:val="0"/>
      <w:divBdr>
        <w:top w:val="none" w:sz="0" w:space="0" w:color="auto"/>
        <w:left w:val="none" w:sz="0" w:space="0" w:color="auto"/>
        <w:bottom w:val="none" w:sz="0" w:space="0" w:color="auto"/>
        <w:right w:val="none" w:sz="0" w:space="0" w:color="auto"/>
      </w:divBdr>
    </w:div>
    <w:div w:id="1049692371">
      <w:bodyDiv w:val="1"/>
      <w:marLeft w:val="0"/>
      <w:marRight w:val="0"/>
      <w:marTop w:val="0"/>
      <w:marBottom w:val="0"/>
      <w:divBdr>
        <w:top w:val="none" w:sz="0" w:space="0" w:color="auto"/>
        <w:left w:val="none" w:sz="0" w:space="0" w:color="auto"/>
        <w:bottom w:val="none" w:sz="0" w:space="0" w:color="auto"/>
        <w:right w:val="none" w:sz="0" w:space="0" w:color="auto"/>
      </w:divBdr>
    </w:div>
    <w:div w:id="1218122625">
      <w:bodyDiv w:val="1"/>
      <w:marLeft w:val="0"/>
      <w:marRight w:val="0"/>
      <w:marTop w:val="0"/>
      <w:marBottom w:val="0"/>
      <w:divBdr>
        <w:top w:val="none" w:sz="0" w:space="0" w:color="auto"/>
        <w:left w:val="none" w:sz="0" w:space="0" w:color="auto"/>
        <w:bottom w:val="none" w:sz="0" w:space="0" w:color="auto"/>
        <w:right w:val="none" w:sz="0" w:space="0" w:color="auto"/>
      </w:divBdr>
    </w:div>
    <w:div w:id="1279214466">
      <w:bodyDiv w:val="1"/>
      <w:marLeft w:val="0"/>
      <w:marRight w:val="0"/>
      <w:marTop w:val="0"/>
      <w:marBottom w:val="0"/>
      <w:divBdr>
        <w:top w:val="none" w:sz="0" w:space="0" w:color="auto"/>
        <w:left w:val="none" w:sz="0" w:space="0" w:color="auto"/>
        <w:bottom w:val="none" w:sz="0" w:space="0" w:color="auto"/>
        <w:right w:val="none" w:sz="0" w:space="0" w:color="auto"/>
      </w:divBdr>
    </w:div>
    <w:div w:id="1389842831">
      <w:bodyDiv w:val="1"/>
      <w:marLeft w:val="0"/>
      <w:marRight w:val="0"/>
      <w:marTop w:val="0"/>
      <w:marBottom w:val="0"/>
      <w:divBdr>
        <w:top w:val="none" w:sz="0" w:space="0" w:color="auto"/>
        <w:left w:val="none" w:sz="0" w:space="0" w:color="auto"/>
        <w:bottom w:val="none" w:sz="0" w:space="0" w:color="auto"/>
        <w:right w:val="none" w:sz="0" w:space="0" w:color="auto"/>
      </w:divBdr>
    </w:div>
    <w:div w:id="1432891573">
      <w:bodyDiv w:val="1"/>
      <w:marLeft w:val="0"/>
      <w:marRight w:val="0"/>
      <w:marTop w:val="0"/>
      <w:marBottom w:val="0"/>
      <w:divBdr>
        <w:top w:val="none" w:sz="0" w:space="0" w:color="auto"/>
        <w:left w:val="none" w:sz="0" w:space="0" w:color="auto"/>
        <w:bottom w:val="none" w:sz="0" w:space="0" w:color="auto"/>
        <w:right w:val="none" w:sz="0" w:space="0" w:color="auto"/>
      </w:divBdr>
    </w:div>
    <w:div w:id="1645625966">
      <w:bodyDiv w:val="1"/>
      <w:marLeft w:val="0"/>
      <w:marRight w:val="0"/>
      <w:marTop w:val="0"/>
      <w:marBottom w:val="0"/>
      <w:divBdr>
        <w:top w:val="none" w:sz="0" w:space="0" w:color="auto"/>
        <w:left w:val="none" w:sz="0" w:space="0" w:color="auto"/>
        <w:bottom w:val="none" w:sz="0" w:space="0" w:color="auto"/>
        <w:right w:val="none" w:sz="0" w:space="0" w:color="auto"/>
      </w:divBdr>
    </w:div>
    <w:div w:id="1731227247">
      <w:bodyDiv w:val="1"/>
      <w:marLeft w:val="0"/>
      <w:marRight w:val="0"/>
      <w:marTop w:val="0"/>
      <w:marBottom w:val="0"/>
      <w:divBdr>
        <w:top w:val="none" w:sz="0" w:space="0" w:color="auto"/>
        <w:left w:val="none" w:sz="0" w:space="0" w:color="auto"/>
        <w:bottom w:val="none" w:sz="0" w:space="0" w:color="auto"/>
        <w:right w:val="none" w:sz="0" w:space="0" w:color="auto"/>
      </w:divBdr>
      <w:divsChild>
        <w:div w:id="1932540359">
          <w:marLeft w:val="0"/>
          <w:marRight w:val="0"/>
          <w:marTop w:val="86"/>
          <w:marBottom w:val="0"/>
          <w:divBdr>
            <w:top w:val="none" w:sz="0" w:space="0" w:color="auto"/>
            <w:left w:val="none" w:sz="0" w:space="0" w:color="auto"/>
            <w:bottom w:val="none" w:sz="0" w:space="0" w:color="auto"/>
            <w:right w:val="none" w:sz="0" w:space="0" w:color="auto"/>
          </w:divBdr>
        </w:div>
        <w:div w:id="686177197">
          <w:marLeft w:val="0"/>
          <w:marRight w:val="0"/>
          <w:marTop w:val="86"/>
          <w:marBottom w:val="0"/>
          <w:divBdr>
            <w:top w:val="none" w:sz="0" w:space="0" w:color="auto"/>
            <w:left w:val="none" w:sz="0" w:space="0" w:color="auto"/>
            <w:bottom w:val="none" w:sz="0" w:space="0" w:color="auto"/>
            <w:right w:val="none" w:sz="0" w:space="0" w:color="auto"/>
          </w:divBdr>
        </w:div>
        <w:div w:id="2094357764">
          <w:marLeft w:val="0"/>
          <w:marRight w:val="0"/>
          <w:marTop w:val="86"/>
          <w:marBottom w:val="0"/>
          <w:divBdr>
            <w:top w:val="none" w:sz="0" w:space="0" w:color="auto"/>
            <w:left w:val="none" w:sz="0" w:space="0" w:color="auto"/>
            <w:bottom w:val="none" w:sz="0" w:space="0" w:color="auto"/>
            <w:right w:val="none" w:sz="0" w:space="0" w:color="auto"/>
          </w:divBdr>
        </w:div>
        <w:div w:id="260795646">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package" Target="embeddings/Microsoft_Office_PowerPoint_Slide6.sldx"/><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Office_PowerPoint_Slide1.sldx"/><Relationship Id="rId17" Type="http://schemas.openxmlformats.org/officeDocument/2006/relationships/package" Target="embeddings/Microsoft_Office_PowerPoint_Slide2.sldx"/><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package" Target="embeddings/Microsoft_Office_PowerPoint_Slide3.sl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Office_PowerPoint_Slide5.sldx"/><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package" Target="embeddings/Microsoft_Office_PowerPoint_Slide7.sldx"/><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package" Target="embeddings/Microsoft_Office_PowerPoint_Slide4.sldx"/><Relationship Id="rId27" Type="http://schemas.openxmlformats.org/officeDocument/2006/relationships/image" Target="media/image11.emf"/><Relationship Id="rId30" Type="http://schemas.openxmlformats.org/officeDocument/2006/relationships/package" Target="embeddings/Microsoft_Office_PowerPoint_Slide8.sldx"/></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sam\Application%20Data\Microsoft\Templates\module_v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8E18A7D3CBC3544BBF7FFE9C4A31D62" ma:contentTypeVersion="0" ma:contentTypeDescription="Create a new document." ma:contentTypeScope="" ma:versionID="12c8e496547855b86ccbcf2fbcdb2ca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DA7DCB1-E58F-4FAB-9209-4893D7ECD033}">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32A521C3-FABE-45B8-9AAF-938B2C9766BC}">
  <ds:schemaRefs>
    <ds:schemaRef ds:uri="http://schemas.microsoft.com/sharepoint/v3/contenttype/forms"/>
  </ds:schemaRefs>
</ds:datastoreItem>
</file>

<file path=customXml/itemProps3.xml><?xml version="1.0" encoding="utf-8"?>
<ds:datastoreItem xmlns:ds="http://schemas.openxmlformats.org/officeDocument/2006/customXml" ds:itemID="{D5187E4D-EDDF-4D9D-8EF6-B38B9BD5205A}">
  <ds:schemaRefs>
    <ds:schemaRef ds:uri="http://schemas.openxmlformats.org/officeDocument/2006/bibliography"/>
  </ds:schemaRefs>
</ds:datastoreItem>
</file>

<file path=customXml/itemProps4.xml><?xml version="1.0" encoding="utf-8"?>
<ds:datastoreItem xmlns:ds="http://schemas.openxmlformats.org/officeDocument/2006/customXml" ds:itemID="{1B44CC22-E538-4D59-9BB0-5337E33C8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module_v10</Template>
  <TotalTime>0</TotalTime>
  <Pages>15</Pages>
  <Words>1648</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Wadeware</Company>
  <LinksUpToDate>false</LinksUpToDate>
  <CharactersWithSpaces>11020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Foreman</dc:creator>
  <cp:lastModifiedBy>a-mabonv</cp:lastModifiedBy>
  <cp:revision>2</cp:revision>
  <dcterms:created xsi:type="dcterms:W3CDTF">2008-10-24T19:01:00Z</dcterms:created>
  <dcterms:modified xsi:type="dcterms:W3CDTF">2008-10-24T19:01:00Z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0x010100E8E18A7D3CBC3544BBF7FFE9C4A31D62</vt:lpwstr>
  </property>
</Properties>
</file>