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8E" w:rsidRDefault="00FF2688" w:rsidP="0018208E">
      <w:r>
        <w:rPr>
          <w:noProof/>
          <w:lang w:eastAsia="en-US"/>
        </w:rPr>
        <w:drawing>
          <wp:inline distT="0" distB="0" distL="0" distR="0">
            <wp:extent cx="3200400" cy="2133600"/>
            <wp:effectExtent l="19050" t="0" r="0" b="0"/>
            <wp:docPr id="1" name="Picture 0" descr="MSB08_Hecto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08_Hector_01.jpg"/>
                    <pic:cNvPicPr/>
                  </pic:nvPicPr>
                  <pic:blipFill>
                    <a:blip r:embed="rId11" cstate="print"/>
                    <a:stretch>
                      <a:fillRect/>
                    </a:stretch>
                  </pic:blipFill>
                  <pic:spPr>
                    <a:xfrm>
                      <a:off x="0" y="0"/>
                      <a:ext cx="3200400" cy="2133600"/>
                    </a:xfrm>
                    <a:prstGeom prst="rect">
                      <a:avLst/>
                    </a:prstGeom>
                  </pic:spPr>
                </pic:pic>
              </a:graphicData>
            </a:graphic>
          </wp:inline>
        </w:drawing>
      </w:r>
    </w:p>
    <w:p w:rsidR="000D23CB" w:rsidRPr="00734944" w:rsidRDefault="0039328D" w:rsidP="0018208E">
      <w:pPr>
        <w:pStyle w:val="SellHead"/>
        <w:rPr>
          <w:b w:val="0"/>
        </w:rPr>
      </w:pPr>
      <w:hyperlink r:id="rId12" w:history="1">
        <w:r w:rsidR="002B651F" w:rsidRPr="002B651F">
          <w:rPr>
            <w:rStyle w:val="Hyperlink"/>
            <w:b w:val="0"/>
          </w:rPr>
          <w:t>www.microsoft.com/commerceserver</w:t>
        </w:r>
      </w:hyperlink>
    </w:p>
    <w:p w:rsidR="00C5404B" w:rsidRPr="00C5404B" w:rsidRDefault="0018208E" w:rsidP="0018208E">
      <w:pPr>
        <w:pStyle w:val="SellHead"/>
      </w:pPr>
      <w:r w:rsidRPr="008C26D9">
        <w:t xml:space="preserve">Commerce Server 2009 </w:t>
      </w:r>
      <w:r>
        <w:t>offers</w:t>
      </w:r>
      <w:r w:rsidRPr="008C26D9">
        <w:t xml:space="preserve"> </w:t>
      </w:r>
      <w:r>
        <w:t xml:space="preserve">powerful </w:t>
      </w:r>
      <w:r w:rsidRPr="008C26D9">
        <w:t xml:space="preserve">comprehensive </w:t>
      </w:r>
      <w:r>
        <w:t xml:space="preserve">e-commerce </w:t>
      </w:r>
      <w:r w:rsidRPr="008C26D9">
        <w:t xml:space="preserve">solutions for </w:t>
      </w:r>
      <w:r>
        <w:t>B2C (</w:t>
      </w:r>
      <w:r w:rsidRPr="008C26D9">
        <w:t>business-to-consumer</w:t>
      </w:r>
      <w:r>
        <w:t xml:space="preserve">), </w:t>
      </w:r>
      <w:r w:rsidRPr="008C26D9">
        <w:t>B2B</w:t>
      </w:r>
      <w:r>
        <w:t xml:space="preserve"> (business-to-business) and </w:t>
      </w:r>
      <w:r w:rsidRPr="008C26D9">
        <w:t>B2X sce</w:t>
      </w:r>
      <w:r>
        <w:t>narios (combining B2C and B2B).</w:t>
      </w:r>
    </w:p>
    <w:tbl>
      <w:tblPr>
        <w:tblW w:w="0" w:type="auto"/>
        <w:jc w:val="cente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5148"/>
      </w:tblGrid>
      <w:tr w:rsidR="0018208E" w:rsidRPr="00360768" w:rsidTr="00C5404B">
        <w:trPr>
          <w:trHeight w:val="475"/>
          <w:jc w:val="center"/>
        </w:trPr>
        <w:tc>
          <w:tcPr>
            <w:tcW w:w="5148" w:type="dxa"/>
          </w:tcPr>
          <w:p w:rsidR="0018208E" w:rsidRPr="00E337AD" w:rsidRDefault="0018208E" w:rsidP="00C5404B">
            <w:pPr>
              <w:pStyle w:val="SellHead"/>
              <w:rPr>
                <w:bCs/>
              </w:rPr>
            </w:pPr>
            <w:r w:rsidRPr="00E337AD">
              <w:rPr>
                <w:bCs/>
              </w:rPr>
              <w:t>Why Commerce Server 2009?</w:t>
            </w:r>
          </w:p>
        </w:tc>
      </w:tr>
      <w:tr w:rsidR="0018208E" w:rsidRPr="00360768" w:rsidTr="007F6538">
        <w:trPr>
          <w:trHeight w:val="520"/>
          <w:jc w:val="center"/>
        </w:trPr>
        <w:tc>
          <w:tcPr>
            <w:tcW w:w="5148" w:type="dxa"/>
            <w:shd w:val="clear" w:color="auto" w:fill="FDE4D0"/>
            <w:vAlign w:val="center"/>
          </w:tcPr>
          <w:p w:rsidR="00EF3666" w:rsidRPr="00EF3666" w:rsidRDefault="00AD5BB3" w:rsidP="00EF3666">
            <w:pPr>
              <w:pStyle w:val="SellHead"/>
              <w:numPr>
                <w:ilvl w:val="0"/>
                <w:numId w:val="5"/>
              </w:numPr>
              <w:tabs>
                <w:tab w:val="clear" w:pos="720"/>
                <w:tab w:val="left" w:pos="284"/>
              </w:tabs>
              <w:spacing w:before="0" w:line="240" w:lineRule="auto"/>
              <w:ind w:hanging="720"/>
              <w:rPr>
                <w:sz w:val="18"/>
                <w:szCs w:val="18"/>
              </w:rPr>
            </w:pPr>
            <w:r w:rsidRPr="009C3F1B">
              <w:rPr>
                <w:bCs/>
                <w:sz w:val="18"/>
                <w:szCs w:val="18"/>
              </w:rPr>
              <w:t>R</w:t>
            </w:r>
            <w:r w:rsidR="00CE14F1" w:rsidRPr="009C3F1B">
              <w:rPr>
                <w:bCs/>
                <w:sz w:val="18"/>
                <w:szCs w:val="18"/>
              </w:rPr>
              <w:t xml:space="preserve">educe </w:t>
            </w:r>
            <w:r w:rsidR="0018208E" w:rsidRPr="009C3F1B">
              <w:rPr>
                <w:bCs/>
                <w:sz w:val="18"/>
                <w:szCs w:val="18"/>
              </w:rPr>
              <w:t>time-to-market</w:t>
            </w:r>
            <w:r w:rsidRPr="009C3F1B">
              <w:rPr>
                <w:bCs/>
                <w:sz w:val="18"/>
                <w:szCs w:val="18"/>
              </w:rPr>
              <w:t xml:space="preserve"> with a new out-of-the-box</w:t>
            </w:r>
            <w:r w:rsidR="00EF3666">
              <w:rPr>
                <w:bCs/>
                <w:sz w:val="18"/>
                <w:szCs w:val="18"/>
              </w:rPr>
              <w:t xml:space="preserve"> </w:t>
            </w:r>
          </w:p>
          <w:p w:rsidR="0018208E" w:rsidRPr="00EF3666" w:rsidRDefault="00EF3666" w:rsidP="00EF3666">
            <w:pPr>
              <w:pStyle w:val="SellHead"/>
              <w:tabs>
                <w:tab w:val="clear" w:pos="720"/>
                <w:tab w:val="left" w:pos="284"/>
              </w:tabs>
              <w:spacing w:before="0" w:line="240" w:lineRule="auto"/>
              <w:rPr>
                <w:sz w:val="18"/>
                <w:szCs w:val="18"/>
              </w:rPr>
            </w:pPr>
            <w:r>
              <w:rPr>
                <w:bCs/>
                <w:sz w:val="18"/>
                <w:szCs w:val="18"/>
              </w:rPr>
              <w:t xml:space="preserve">      </w:t>
            </w:r>
            <w:r w:rsidR="00AD5BB3" w:rsidRPr="00EF3666">
              <w:rPr>
                <w:bCs/>
                <w:sz w:val="18"/>
                <w:szCs w:val="18"/>
              </w:rPr>
              <w:t>default site and features</w:t>
            </w:r>
          </w:p>
        </w:tc>
      </w:tr>
      <w:tr w:rsidR="0018208E" w:rsidRPr="00360768" w:rsidTr="00C5404B">
        <w:trPr>
          <w:trHeight w:val="432"/>
          <w:jc w:val="center"/>
        </w:trPr>
        <w:tc>
          <w:tcPr>
            <w:tcW w:w="5148" w:type="dxa"/>
            <w:shd w:val="clear" w:color="auto" w:fill="FFFFFF"/>
            <w:vAlign w:val="center"/>
          </w:tcPr>
          <w:p w:rsidR="00EF3666" w:rsidRPr="00EF3666" w:rsidRDefault="0018208E" w:rsidP="00EF3666">
            <w:pPr>
              <w:pStyle w:val="SellHead"/>
              <w:numPr>
                <w:ilvl w:val="0"/>
                <w:numId w:val="5"/>
              </w:numPr>
              <w:tabs>
                <w:tab w:val="clear" w:pos="720"/>
                <w:tab w:val="left" w:pos="284"/>
              </w:tabs>
              <w:spacing w:before="0" w:line="240" w:lineRule="auto"/>
              <w:ind w:hanging="720"/>
              <w:rPr>
                <w:bCs/>
                <w:sz w:val="18"/>
                <w:szCs w:val="18"/>
              </w:rPr>
            </w:pPr>
            <w:r w:rsidRPr="009C3F1B">
              <w:rPr>
                <w:sz w:val="18"/>
                <w:szCs w:val="18"/>
              </w:rPr>
              <w:t xml:space="preserve">Reduce costs </w:t>
            </w:r>
            <w:r w:rsidR="007253F6" w:rsidRPr="009C3F1B">
              <w:rPr>
                <w:sz w:val="18"/>
                <w:szCs w:val="18"/>
              </w:rPr>
              <w:t xml:space="preserve">in site development </w:t>
            </w:r>
            <w:r w:rsidR="00BC5F85" w:rsidRPr="009C3F1B">
              <w:rPr>
                <w:sz w:val="18"/>
                <w:szCs w:val="18"/>
              </w:rPr>
              <w:t xml:space="preserve">and </w:t>
            </w:r>
            <w:r w:rsidR="007253F6" w:rsidRPr="009C3F1B">
              <w:rPr>
                <w:sz w:val="18"/>
                <w:szCs w:val="18"/>
              </w:rPr>
              <w:t xml:space="preserve">deployment </w:t>
            </w:r>
          </w:p>
          <w:p w:rsidR="0018208E" w:rsidRPr="00E337AD" w:rsidRDefault="00EF3666" w:rsidP="00EF3666">
            <w:pPr>
              <w:pStyle w:val="SellHead"/>
              <w:tabs>
                <w:tab w:val="clear" w:pos="720"/>
                <w:tab w:val="left" w:pos="284"/>
              </w:tabs>
              <w:spacing w:before="0" w:line="240" w:lineRule="auto"/>
              <w:rPr>
                <w:bCs/>
                <w:sz w:val="18"/>
                <w:szCs w:val="18"/>
              </w:rPr>
            </w:pPr>
            <w:r>
              <w:rPr>
                <w:sz w:val="18"/>
                <w:szCs w:val="18"/>
              </w:rPr>
              <w:t xml:space="preserve">     </w:t>
            </w:r>
            <w:r w:rsidR="007253F6" w:rsidRPr="009C3F1B">
              <w:rPr>
                <w:sz w:val="18"/>
                <w:szCs w:val="18"/>
              </w:rPr>
              <w:t>using pre-</w:t>
            </w:r>
            <w:r w:rsidR="00BC5F85" w:rsidRPr="009C3F1B">
              <w:rPr>
                <w:sz w:val="18"/>
                <w:szCs w:val="18"/>
              </w:rPr>
              <w:t>built components</w:t>
            </w:r>
          </w:p>
        </w:tc>
      </w:tr>
      <w:tr w:rsidR="0018208E" w:rsidRPr="00360768" w:rsidTr="00C5404B">
        <w:trPr>
          <w:trHeight w:val="342"/>
          <w:jc w:val="center"/>
        </w:trPr>
        <w:tc>
          <w:tcPr>
            <w:tcW w:w="5148" w:type="dxa"/>
            <w:shd w:val="clear" w:color="auto" w:fill="FDE4D0"/>
            <w:vAlign w:val="center"/>
          </w:tcPr>
          <w:p w:rsidR="0018208E" w:rsidRPr="00E337AD" w:rsidRDefault="0018208E" w:rsidP="00C5404B">
            <w:pPr>
              <w:pStyle w:val="SellHead"/>
              <w:numPr>
                <w:ilvl w:val="0"/>
                <w:numId w:val="5"/>
              </w:numPr>
              <w:tabs>
                <w:tab w:val="clear" w:pos="720"/>
                <w:tab w:val="left" w:pos="284"/>
              </w:tabs>
              <w:ind w:hanging="720"/>
              <w:rPr>
                <w:bCs/>
                <w:sz w:val="18"/>
                <w:szCs w:val="18"/>
              </w:rPr>
            </w:pPr>
            <w:r w:rsidRPr="00E337AD">
              <w:rPr>
                <w:bCs/>
                <w:sz w:val="18"/>
                <w:szCs w:val="18"/>
              </w:rPr>
              <w:t>Increase</w:t>
            </w:r>
            <w:r w:rsidR="007253F6">
              <w:rPr>
                <w:bCs/>
                <w:sz w:val="18"/>
                <w:szCs w:val="18"/>
              </w:rPr>
              <w:t xml:space="preserve"> your</w:t>
            </w:r>
            <w:r w:rsidRPr="00E337AD">
              <w:rPr>
                <w:bCs/>
                <w:sz w:val="18"/>
                <w:szCs w:val="18"/>
              </w:rPr>
              <w:t xml:space="preserve"> reach through multi-channel awareness</w:t>
            </w:r>
          </w:p>
        </w:tc>
      </w:tr>
      <w:tr w:rsidR="0018208E" w:rsidRPr="00360768" w:rsidTr="00C5404B">
        <w:trPr>
          <w:trHeight w:val="664"/>
          <w:jc w:val="center"/>
        </w:trPr>
        <w:tc>
          <w:tcPr>
            <w:tcW w:w="5148" w:type="dxa"/>
            <w:vAlign w:val="center"/>
          </w:tcPr>
          <w:p w:rsidR="0018208E" w:rsidRPr="00E337AD" w:rsidRDefault="00640CCF" w:rsidP="00FD625B">
            <w:pPr>
              <w:pStyle w:val="SellHead"/>
              <w:numPr>
                <w:ilvl w:val="0"/>
                <w:numId w:val="5"/>
              </w:numPr>
              <w:tabs>
                <w:tab w:val="clear" w:pos="720"/>
                <w:tab w:val="left" w:pos="284"/>
              </w:tabs>
              <w:ind w:left="284" w:hanging="284"/>
              <w:rPr>
                <w:bCs/>
                <w:sz w:val="18"/>
                <w:szCs w:val="18"/>
              </w:rPr>
            </w:pPr>
            <w:r>
              <w:rPr>
                <w:bCs/>
                <w:sz w:val="18"/>
                <w:szCs w:val="18"/>
              </w:rPr>
              <w:t xml:space="preserve">Integrate with Microsoft® ecosystem: </w:t>
            </w:r>
            <w:r>
              <w:rPr>
                <w:sz w:val="18"/>
                <w:szCs w:val="18"/>
              </w:rPr>
              <w:t>Microsoft SharePoint® Server</w:t>
            </w:r>
            <w:r>
              <w:rPr>
                <w:bCs/>
                <w:sz w:val="18"/>
                <w:szCs w:val="18"/>
              </w:rPr>
              <w:t xml:space="preserve">, </w:t>
            </w:r>
            <w:r w:rsidR="007336E8">
              <w:rPr>
                <w:bCs/>
                <w:sz w:val="18"/>
                <w:szCs w:val="18"/>
              </w:rPr>
              <w:t>Bing</w:t>
            </w:r>
            <w:r w:rsidR="007336E8">
              <w:t>™</w:t>
            </w:r>
            <w:r w:rsidR="007336E8">
              <w:rPr>
                <w:bCs/>
                <w:sz w:val="18"/>
                <w:szCs w:val="18"/>
              </w:rPr>
              <w:t>, Windows Live</w:t>
            </w:r>
            <w:r w:rsidR="007336E8" w:rsidRPr="009C3F1B">
              <w:t xml:space="preserve">™ </w:t>
            </w:r>
            <w:r w:rsidR="007336E8">
              <w:rPr>
                <w:bCs/>
                <w:sz w:val="18"/>
                <w:szCs w:val="18"/>
              </w:rPr>
              <w:t>ID</w:t>
            </w:r>
            <w:r>
              <w:rPr>
                <w:bCs/>
                <w:sz w:val="18"/>
                <w:szCs w:val="18"/>
              </w:rPr>
              <w:t>, Microsoft® BizTalk® Server</w:t>
            </w:r>
          </w:p>
        </w:tc>
      </w:tr>
      <w:tr w:rsidR="0018208E" w:rsidRPr="00360768" w:rsidTr="00C5404B">
        <w:trPr>
          <w:trHeight w:val="365"/>
          <w:jc w:val="center"/>
        </w:trPr>
        <w:tc>
          <w:tcPr>
            <w:tcW w:w="5148" w:type="dxa"/>
            <w:shd w:val="clear" w:color="auto" w:fill="FDE4D0"/>
            <w:vAlign w:val="center"/>
          </w:tcPr>
          <w:p w:rsidR="0018208E" w:rsidRPr="00E337AD" w:rsidRDefault="00BC5F85" w:rsidP="00C5404B">
            <w:pPr>
              <w:pStyle w:val="SellHead"/>
              <w:numPr>
                <w:ilvl w:val="0"/>
                <w:numId w:val="5"/>
              </w:numPr>
              <w:tabs>
                <w:tab w:val="clear" w:pos="720"/>
                <w:tab w:val="left" w:pos="284"/>
              </w:tabs>
              <w:ind w:hanging="720"/>
              <w:rPr>
                <w:bCs/>
                <w:sz w:val="18"/>
                <w:szCs w:val="18"/>
              </w:rPr>
            </w:pPr>
            <w:r>
              <w:rPr>
                <w:bCs/>
                <w:sz w:val="18"/>
                <w:szCs w:val="18"/>
              </w:rPr>
              <w:t>E</w:t>
            </w:r>
            <w:r w:rsidR="0018208E" w:rsidRPr="00E337AD">
              <w:rPr>
                <w:bCs/>
                <w:sz w:val="18"/>
                <w:szCs w:val="18"/>
              </w:rPr>
              <w:t>ngage and interact via Web</w:t>
            </w:r>
            <w:r w:rsidR="00CE14F1">
              <w:rPr>
                <w:bCs/>
                <w:sz w:val="18"/>
                <w:szCs w:val="18"/>
              </w:rPr>
              <w:t xml:space="preserve"> </w:t>
            </w:r>
            <w:r w:rsidR="0018208E" w:rsidRPr="00E337AD">
              <w:rPr>
                <w:bCs/>
                <w:sz w:val="18"/>
                <w:szCs w:val="18"/>
              </w:rPr>
              <w:t>2.0 community</w:t>
            </w:r>
            <w:r w:rsidR="00AD5BB3">
              <w:rPr>
                <w:bCs/>
                <w:sz w:val="18"/>
                <w:szCs w:val="18"/>
              </w:rPr>
              <w:t xml:space="preserve"> features</w:t>
            </w:r>
          </w:p>
        </w:tc>
      </w:tr>
      <w:tr w:rsidR="0018208E" w:rsidRPr="00360768" w:rsidTr="00C5404B">
        <w:trPr>
          <w:trHeight w:val="376"/>
          <w:jc w:val="center"/>
        </w:trPr>
        <w:tc>
          <w:tcPr>
            <w:tcW w:w="5148" w:type="dxa"/>
            <w:vAlign w:val="center"/>
          </w:tcPr>
          <w:p w:rsidR="0018208E" w:rsidRPr="00E337AD" w:rsidRDefault="0018208E" w:rsidP="00C5404B">
            <w:pPr>
              <w:pStyle w:val="SellHead"/>
              <w:numPr>
                <w:ilvl w:val="0"/>
                <w:numId w:val="5"/>
              </w:numPr>
              <w:tabs>
                <w:tab w:val="clear" w:pos="720"/>
                <w:tab w:val="left" w:pos="284"/>
              </w:tabs>
              <w:ind w:hanging="720"/>
              <w:rPr>
                <w:bCs/>
                <w:sz w:val="18"/>
                <w:szCs w:val="18"/>
              </w:rPr>
            </w:pPr>
            <w:r w:rsidRPr="00E337AD">
              <w:rPr>
                <w:bCs/>
                <w:sz w:val="18"/>
                <w:szCs w:val="18"/>
              </w:rPr>
              <w:t>Flexibility to design your solution the way you want</w:t>
            </w:r>
          </w:p>
        </w:tc>
      </w:tr>
      <w:tr w:rsidR="0018208E" w:rsidRPr="00360768" w:rsidTr="00C5404B">
        <w:trPr>
          <w:trHeight w:val="385"/>
          <w:jc w:val="center"/>
        </w:trPr>
        <w:tc>
          <w:tcPr>
            <w:tcW w:w="5148" w:type="dxa"/>
            <w:shd w:val="clear" w:color="auto" w:fill="FDE4D0"/>
            <w:vAlign w:val="center"/>
          </w:tcPr>
          <w:p w:rsidR="0018208E" w:rsidRPr="00E337AD" w:rsidRDefault="0018208E" w:rsidP="00C5404B">
            <w:pPr>
              <w:pStyle w:val="SellHead"/>
              <w:numPr>
                <w:ilvl w:val="0"/>
                <w:numId w:val="5"/>
              </w:numPr>
              <w:tabs>
                <w:tab w:val="clear" w:pos="720"/>
                <w:tab w:val="left" w:pos="284"/>
              </w:tabs>
              <w:ind w:hanging="720"/>
              <w:rPr>
                <w:bCs/>
              </w:rPr>
            </w:pPr>
            <w:r>
              <w:rPr>
                <w:bCs/>
                <w:sz w:val="18"/>
                <w:szCs w:val="18"/>
              </w:rPr>
              <w:t>High availability and performance</w:t>
            </w:r>
          </w:p>
        </w:tc>
      </w:tr>
      <w:tr w:rsidR="00EC4E77" w:rsidRPr="00360768" w:rsidTr="00C5404B">
        <w:trPr>
          <w:trHeight w:val="340"/>
          <w:jc w:val="center"/>
        </w:trPr>
        <w:tc>
          <w:tcPr>
            <w:tcW w:w="5148" w:type="dxa"/>
            <w:shd w:val="clear" w:color="auto" w:fill="auto"/>
            <w:vAlign w:val="center"/>
          </w:tcPr>
          <w:p w:rsidR="00DB74E7" w:rsidRDefault="00710276" w:rsidP="00C5404B">
            <w:pPr>
              <w:pStyle w:val="SellHead"/>
              <w:numPr>
                <w:ilvl w:val="0"/>
                <w:numId w:val="5"/>
              </w:numPr>
              <w:tabs>
                <w:tab w:val="clear" w:pos="720"/>
                <w:tab w:val="left" w:pos="284"/>
              </w:tabs>
              <w:ind w:hanging="720"/>
              <w:rPr>
                <w:bCs/>
                <w:sz w:val="18"/>
                <w:szCs w:val="18"/>
              </w:rPr>
            </w:pPr>
            <w:r w:rsidRPr="009C3F1B">
              <w:rPr>
                <w:bCs/>
                <w:sz w:val="18"/>
                <w:szCs w:val="18"/>
              </w:rPr>
              <w:t>Upgrade easily from Commerce Server 2007</w:t>
            </w:r>
          </w:p>
        </w:tc>
      </w:tr>
    </w:tbl>
    <w:p w:rsidR="00D87930" w:rsidRDefault="00D87930" w:rsidP="00C101EA">
      <w:pPr>
        <w:pStyle w:val="Head10ptbefore"/>
        <w:rPr>
          <w:bCs/>
          <w:sz w:val="10"/>
          <w:lang w:val="en-CA"/>
        </w:rPr>
      </w:pPr>
    </w:p>
    <w:p w:rsidR="00C101EA" w:rsidRDefault="00C101EA" w:rsidP="00C101EA">
      <w:pPr>
        <w:pStyle w:val="Head10ptbefore"/>
      </w:pPr>
      <w:r>
        <w:rPr>
          <w:bCs/>
          <w:lang w:val="en-CA"/>
        </w:rPr>
        <w:t>Let</w:t>
      </w:r>
      <w:r w:rsidRPr="00D67FB5">
        <w:rPr>
          <w:bCs/>
          <w:lang w:val="en-CA"/>
        </w:rPr>
        <w:t xml:space="preserve"> your company focus on </w:t>
      </w:r>
      <w:r>
        <w:rPr>
          <w:bCs/>
          <w:lang w:val="en-CA"/>
        </w:rPr>
        <w:t>what’s important</w:t>
      </w:r>
      <w:r w:rsidRPr="00D67FB5">
        <w:rPr>
          <w:bCs/>
          <w:lang w:val="en-CA"/>
        </w:rPr>
        <w:t xml:space="preserve">: the </w:t>
      </w:r>
      <w:r>
        <w:rPr>
          <w:bCs/>
          <w:lang w:val="en-CA"/>
        </w:rPr>
        <w:t xml:space="preserve">customer </w:t>
      </w:r>
      <w:r w:rsidRPr="00D67FB5">
        <w:rPr>
          <w:bCs/>
          <w:lang w:val="en-CA"/>
        </w:rPr>
        <w:t>shopping experience</w:t>
      </w:r>
      <w:r>
        <w:t>.</w:t>
      </w:r>
    </w:p>
    <w:p w:rsidR="00C101EA" w:rsidRPr="00884053" w:rsidRDefault="00C101EA" w:rsidP="00C101EA">
      <w:pPr>
        <w:pStyle w:val="Bodynoindent"/>
        <w:rPr>
          <w:bCs/>
          <w:lang w:val="en-CA"/>
        </w:rPr>
      </w:pPr>
      <w:r w:rsidRPr="00D67FB5">
        <w:rPr>
          <w:bCs/>
          <w:lang w:val="en-CA"/>
        </w:rPr>
        <w:t xml:space="preserve">Whether your customers shop using a computer, a mobile </w:t>
      </w:r>
      <w:r>
        <w:rPr>
          <w:bCs/>
          <w:lang w:val="en-CA"/>
        </w:rPr>
        <w:t>device</w:t>
      </w:r>
      <w:r w:rsidRPr="00D67FB5">
        <w:rPr>
          <w:bCs/>
          <w:lang w:val="en-CA"/>
        </w:rPr>
        <w:t xml:space="preserve">, </w:t>
      </w:r>
      <w:r>
        <w:rPr>
          <w:bCs/>
          <w:lang w:val="en-CA"/>
        </w:rPr>
        <w:t xml:space="preserve">a </w:t>
      </w:r>
      <w:r w:rsidRPr="00D67FB5">
        <w:rPr>
          <w:bCs/>
          <w:lang w:val="en-CA"/>
        </w:rPr>
        <w:t xml:space="preserve">gaming system or other channels, </w:t>
      </w:r>
      <w:r w:rsidR="00640CCF">
        <w:rPr>
          <w:bCs/>
          <w:lang w:val="en-CA"/>
        </w:rPr>
        <w:t>Microsoft</w:t>
      </w:r>
      <w:r w:rsidR="00640CCF">
        <w:t>®</w:t>
      </w:r>
      <w:r w:rsidR="00640CCF">
        <w:rPr>
          <w:bCs/>
          <w:lang w:val="en-CA"/>
        </w:rPr>
        <w:t xml:space="preserve"> </w:t>
      </w:r>
      <w:r w:rsidRPr="00D67FB5">
        <w:rPr>
          <w:bCs/>
          <w:lang w:val="en-CA"/>
        </w:rPr>
        <w:t xml:space="preserve">Commerce Server 2009 </w:t>
      </w:r>
      <w:r>
        <w:rPr>
          <w:bCs/>
          <w:lang w:val="en-CA"/>
        </w:rPr>
        <w:t>delivers</w:t>
      </w:r>
      <w:r w:rsidRPr="00D67FB5">
        <w:rPr>
          <w:bCs/>
          <w:lang w:val="en-CA"/>
        </w:rPr>
        <w:t xml:space="preserve"> full multi-channel support </w:t>
      </w:r>
      <w:r>
        <w:rPr>
          <w:bCs/>
          <w:lang w:val="en-CA"/>
        </w:rPr>
        <w:t xml:space="preserve">– </w:t>
      </w:r>
      <w:r w:rsidRPr="00D67FB5">
        <w:rPr>
          <w:bCs/>
          <w:lang w:val="en-CA"/>
        </w:rPr>
        <w:t>allowing your business to centrally manage your cross-channel strategy</w:t>
      </w:r>
      <w:r>
        <w:rPr>
          <w:color w:val="FF0000"/>
        </w:rPr>
        <w:t>.</w:t>
      </w:r>
    </w:p>
    <w:p w:rsidR="0018208E" w:rsidRPr="009C3F1B" w:rsidRDefault="00C94EB1" w:rsidP="00573631">
      <w:pPr>
        <w:pStyle w:val="SellHead"/>
        <w:tabs>
          <w:tab w:val="clear" w:pos="720"/>
          <w:tab w:val="left" w:pos="284"/>
          <w:tab w:val="left" w:pos="426"/>
        </w:tabs>
      </w:pPr>
      <w:r>
        <w:br/>
      </w:r>
      <w:r w:rsidR="00640CCF" w:rsidRPr="009C3F1B">
        <w:lastRenderedPageBreak/>
        <w:t xml:space="preserve">Discover new </w:t>
      </w:r>
      <w:r w:rsidR="00AD5BB3" w:rsidRPr="009C3F1B">
        <w:t>features designed to make selling your merchandise quicker and easier</w:t>
      </w:r>
    </w:p>
    <w:p w:rsidR="00640CCF" w:rsidRPr="00EC2475" w:rsidRDefault="00640CCF" w:rsidP="00640CCF">
      <w:pPr>
        <w:pStyle w:val="Bullet1"/>
        <w:numPr>
          <w:ilvl w:val="0"/>
          <w:numId w:val="0"/>
        </w:numPr>
        <w:rPr>
          <w:b/>
        </w:rPr>
      </w:pPr>
      <w:r w:rsidRPr="009C3F1B">
        <w:t xml:space="preserve">New default site and easy page skinning features get you up and running quickly. Native integration with Microsoft SharePoint </w:t>
      </w:r>
      <w:r w:rsidR="00174A3D" w:rsidRPr="009C3F1B">
        <w:t>Server</w:t>
      </w:r>
      <w:r w:rsidR="00174A3D">
        <w:t xml:space="preserve"> </w:t>
      </w:r>
      <w:r w:rsidRPr="009C3F1B">
        <w:t xml:space="preserve">(with the availability of 30 new Web </w:t>
      </w:r>
      <w:r w:rsidR="00975532">
        <w:t>P</w:t>
      </w:r>
      <w:r w:rsidRPr="009C3F1B">
        <w:t xml:space="preserve">arts and controls) and integration with </w:t>
      </w:r>
      <w:r w:rsidR="007336E8">
        <w:t xml:space="preserve"> </w:t>
      </w:r>
      <w:r w:rsidR="00174DF7">
        <w:t xml:space="preserve">Bing Maps </w:t>
      </w:r>
      <w:r w:rsidRPr="009C3F1B">
        <w:t>and Windows Live ID) allows you to pick and choose a range of pre-built functionality without impacting the entire site.</w:t>
      </w:r>
    </w:p>
    <w:p w:rsidR="0018208E" w:rsidRDefault="0018208E" w:rsidP="0018208E">
      <w:pPr>
        <w:pStyle w:val="Bullet1"/>
      </w:pPr>
      <w:r w:rsidRPr="009F2F54">
        <w:rPr>
          <w:rFonts w:cs="Segoe"/>
        </w:rPr>
        <w:t xml:space="preserve">The </w:t>
      </w:r>
      <w:r w:rsidR="0021576B">
        <w:rPr>
          <w:rFonts w:cs="Segoe"/>
        </w:rPr>
        <w:t>d</w:t>
      </w:r>
      <w:r w:rsidR="00CE6286" w:rsidRPr="009F2F54">
        <w:rPr>
          <w:rFonts w:cs="Segoe"/>
        </w:rPr>
        <w:t xml:space="preserve">efault </w:t>
      </w:r>
      <w:r w:rsidR="0021576B">
        <w:rPr>
          <w:rFonts w:cs="Segoe"/>
        </w:rPr>
        <w:t>s</w:t>
      </w:r>
      <w:r w:rsidR="00CE6286" w:rsidRPr="009F2F54">
        <w:rPr>
          <w:rFonts w:cs="Segoe"/>
        </w:rPr>
        <w:t xml:space="preserve">ite </w:t>
      </w:r>
      <w:r w:rsidRPr="009F2F54">
        <w:rPr>
          <w:rFonts w:cs="Segoe"/>
        </w:rPr>
        <w:t xml:space="preserve">comes with </w:t>
      </w:r>
      <w:r>
        <w:rPr>
          <w:rFonts w:cs="Segoe"/>
        </w:rPr>
        <w:t>standard</w:t>
      </w:r>
      <w:r w:rsidRPr="009F2F54">
        <w:rPr>
          <w:rFonts w:cs="Segoe"/>
        </w:rPr>
        <w:t xml:space="preserve"> e-commerce functionality plus a few extras</w:t>
      </w:r>
      <w:r>
        <w:rPr>
          <w:rFonts w:cs="Segoe"/>
        </w:rPr>
        <w:t xml:space="preserve">, including </w:t>
      </w:r>
      <w:r w:rsidRPr="009F2F54">
        <w:rPr>
          <w:rFonts w:cs="Segoe"/>
        </w:rPr>
        <w:t>browsing, searching, site map</w:t>
      </w:r>
      <w:r>
        <w:rPr>
          <w:rFonts w:cs="Segoe"/>
        </w:rPr>
        <w:t>s</w:t>
      </w:r>
      <w:r w:rsidRPr="009F2F54">
        <w:rPr>
          <w:rFonts w:cs="Segoe"/>
        </w:rPr>
        <w:t xml:space="preserve">, </w:t>
      </w:r>
      <w:r>
        <w:rPr>
          <w:rFonts w:cs="Segoe"/>
        </w:rPr>
        <w:t>profile management and registration, address lists,</w:t>
      </w:r>
      <w:r w:rsidRPr="009F2F54">
        <w:rPr>
          <w:rFonts w:cs="Segoe"/>
        </w:rPr>
        <w:t xml:space="preserve"> </w:t>
      </w:r>
      <w:r>
        <w:rPr>
          <w:rFonts w:cs="Segoe"/>
        </w:rPr>
        <w:t xml:space="preserve">carts </w:t>
      </w:r>
      <w:r w:rsidRPr="009F2F54">
        <w:rPr>
          <w:rFonts w:cs="Segoe"/>
        </w:rPr>
        <w:t>and mini-cart</w:t>
      </w:r>
      <w:r>
        <w:rPr>
          <w:rFonts w:cs="Segoe"/>
        </w:rPr>
        <w:t>s</w:t>
      </w:r>
      <w:r w:rsidRPr="009F2F54">
        <w:rPr>
          <w:rFonts w:cs="Segoe"/>
        </w:rPr>
        <w:t>, check-out, split shipping</w:t>
      </w:r>
      <w:r>
        <w:rPr>
          <w:rFonts w:cs="Segoe"/>
        </w:rPr>
        <w:t>,</w:t>
      </w:r>
      <w:r w:rsidRPr="00884053">
        <w:rPr>
          <w:rFonts w:cs="Segoe"/>
        </w:rPr>
        <w:t xml:space="preserve"> </w:t>
      </w:r>
      <w:r w:rsidRPr="009F2F54">
        <w:rPr>
          <w:rFonts w:cs="Segoe"/>
        </w:rPr>
        <w:t>order histor</w:t>
      </w:r>
      <w:r>
        <w:rPr>
          <w:rFonts w:cs="Segoe"/>
        </w:rPr>
        <w:t>ies</w:t>
      </w:r>
      <w:r w:rsidRPr="009F2F54">
        <w:rPr>
          <w:rFonts w:cs="Segoe"/>
        </w:rPr>
        <w:t xml:space="preserve">, </w:t>
      </w:r>
      <w:r>
        <w:rPr>
          <w:rFonts w:cs="Segoe"/>
        </w:rPr>
        <w:t xml:space="preserve">advertisements and discounts, product reviews and ratings, integrated Search, </w:t>
      </w:r>
      <w:r w:rsidR="000E4017">
        <w:t xml:space="preserve">Bing Maps </w:t>
      </w:r>
      <w:r>
        <w:t xml:space="preserve">for store locations, and </w:t>
      </w:r>
      <w:r w:rsidR="005D6D56">
        <w:t xml:space="preserve">Windows </w:t>
      </w:r>
      <w:r>
        <w:t>Live ID integration for single sign-on</w:t>
      </w:r>
      <w:r>
        <w:rPr>
          <w:rFonts w:cs="Segoe"/>
        </w:rPr>
        <w:t>.</w:t>
      </w:r>
      <w:r>
        <w:t xml:space="preserve"> </w:t>
      </w:r>
    </w:p>
    <w:p w:rsidR="0018208E" w:rsidRPr="000C32B1" w:rsidRDefault="002D4A1F" w:rsidP="0018208E">
      <w:pPr>
        <w:pStyle w:val="Bullet1"/>
        <w:rPr>
          <w:rFonts w:cs="Segoe"/>
        </w:rPr>
      </w:pPr>
      <w:r>
        <w:rPr>
          <w:rFonts w:cs="Segoe"/>
        </w:rPr>
        <w:t>Commerce Server 2009 has two Template Packs available as a separate download: a</w:t>
      </w:r>
      <w:r w:rsidR="0086373D">
        <w:rPr>
          <w:rFonts w:cs="Segoe"/>
        </w:rPr>
        <w:t xml:space="preserve"> </w:t>
      </w:r>
      <w:r w:rsidR="007A42FE">
        <w:rPr>
          <w:rFonts w:cs="Segoe"/>
        </w:rPr>
        <w:t>Template Pack</w:t>
      </w:r>
      <w:r w:rsidR="00087A7C">
        <w:rPr>
          <w:rFonts w:cs="Segoe"/>
        </w:rPr>
        <w:t xml:space="preserve"> for SharePoint 2010 and </w:t>
      </w:r>
      <w:r w:rsidR="00E45A4B">
        <w:rPr>
          <w:rFonts w:cs="Segoe"/>
        </w:rPr>
        <w:t xml:space="preserve">a </w:t>
      </w:r>
      <w:r w:rsidR="00BD53D1">
        <w:rPr>
          <w:rFonts w:cs="Segoe"/>
        </w:rPr>
        <w:t xml:space="preserve">Template Pack  for </w:t>
      </w:r>
      <w:r w:rsidR="00087A7C">
        <w:rPr>
          <w:rFonts w:cs="Segoe"/>
        </w:rPr>
        <w:t xml:space="preserve">SharePoint </w:t>
      </w:r>
      <w:r w:rsidR="00BB18C2">
        <w:rPr>
          <w:rFonts w:cs="Segoe"/>
        </w:rPr>
        <w:t xml:space="preserve">Server </w:t>
      </w:r>
      <w:r w:rsidR="00087A7C">
        <w:rPr>
          <w:rFonts w:cs="Segoe"/>
        </w:rPr>
        <w:t>2007</w:t>
      </w:r>
      <w:r>
        <w:rPr>
          <w:rFonts w:cs="Segoe"/>
        </w:rPr>
        <w:t xml:space="preserve">. </w:t>
      </w:r>
      <w:r w:rsidR="00E45A4B">
        <w:rPr>
          <w:rFonts w:cs="Segoe"/>
        </w:rPr>
        <w:t xml:space="preserve"> </w:t>
      </w:r>
      <w:r w:rsidR="00087A7C">
        <w:rPr>
          <w:rFonts w:cs="Segoe"/>
        </w:rPr>
        <w:t>Both templates contain</w:t>
      </w:r>
      <w:r w:rsidR="007A42FE" w:rsidRPr="007A42FE">
        <w:rPr>
          <w:rFonts w:cs="Segoe"/>
        </w:rPr>
        <w:t xml:space="preserve"> a contemporary </w:t>
      </w:r>
      <w:r w:rsidR="00256CA2">
        <w:rPr>
          <w:rFonts w:cs="Segoe"/>
        </w:rPr>
        <w:t>look for</w:t>
      </w:r>
      <w:r w:rsidR="007A42FE" w:rsidRPr="007A42FE">
        <w:rPr>
          <w:rFonts w:cs="Segoe"/>
        </w:rPr>
        <w:t xml:space="preserve"> the </w:t>
      </w:r>
      <w:r w:rsidR="0021576B">
        <w:rPr>
          <w:rFonts w:cs="Segoe"/>
        </w:rPr>
        <w:t>d</w:t>
      </w:r>
      <w:r w:rsidR="0021576B" w:rsidRPr="007A42FE">
        <w:rPr>
          <w:rFonts w:cs="Segoe"/>
        </w:rPr>
        <w:t xml:space="preserve">efault </w:t>
      </w:r>
      <w:r w:rsidR="0021576B">
        <w:rPr>
          <w:rFonts w:cs="Segoe"/>
        </w:rPr>
        <w:t>s</w:t>
      </w:r>
      <w:r w:rsidR="0021576B" w:rsidRPr="007A42FE">
        <w:rPr>
          <w:rFonts w:cs="Segoe"/>
        </w:rPr>
        <w:t>ite</w:t>
      </w:r>
      <w:r w:rsidR="0021576B">
        <w:rPr>
          <w:rFonts w:cs="Segoe"/>
        </w:rPr>
        <w:t xml:space="preserve"> </w:t>
      </w:r>
      <w:r w:rsidR="00FF2688" w:rsidRPr="009C3F1B">
        <w:rPr>
          <w:rFonts w:cs="Segoe"/>
        </w:rPr>
        <w:t>as well as</w:t>
      </w:r>
      <w:r w:rsidR="00640CCF" w:rsidRPr="009C3F1B">
        <w:rPr>
          <w:rFonts w:cs="Segoe"/>
        </w:rPr>
        <w:t xml:space="preserve"> </w:t>
      </w:r>
      <w:r w:rsidR="00EC4E77" w:rsidRPr="009C3F1B">
        <w:rPr>
          <w:rFonts w:cs="Segoe"/>
        </w:rPr>
        <w:t xml:space="preserve">page </w:t>
      </w:r>
      <w:r w:rsidR="0018208E" w:rsidRPr="009C3F1B">
        <w:rPr>
          <w:rFonts w:cs="Segoe"/>
        </w:rPr>
        <w:t xml:space="preserve">templating technology and SharePoint Master Pages </w:t>
      </w:r>
      <w:r w:rsidR="00640CCF" w:rsidRPr="009C3F1B">
        <w:rPr>
          <w:rFonts w:cs="Segoe"/>
        </w:rPr>
        <w:t xml:space="preserve">to </w:t>
      </w:r>
      <w:r w:rsidR="0018208E" w:rsidRPr="009C3F1B">
        <w:rPr>
          <w:rFonts w:cs="Segoe"/>
        </w:rPr>
        <w:t xml:space="preserve">quickly re-skin the site to your desired look and feel. </w:t>
      </w:r>
      <w:r w:rsidR="000C32B1" w:rsidRPr="00221C78">
        <w:rPr>
          <w:rFonts w:cs="Segoe"/>
        </w:rPr>
        <w:t>The contemporary site is designed for viewing in both desktop browsers and mobile devices (specifically Windows Mobile and iPhone devices</w:t>
      </w:r>
      <w:r w:rsidR="000C32B1">
        <w:rPr>
          <w:rFonts w:cs="Segoe"/>
        </w:rPr>
        <w:t xml:space="preserve">). </w:t>
      </w:r>
      <w:r w:rsidR="0018208E" w:rsidRPr="000C32B1">
        <w:rPr>
          <w:rFonts w:cs="Segoe"/>
        </w:rPr>
        <w:t>Using the multi-channel environment, you can very quickly create new event-specific ‘microsites’ that allow for the quick build-up and</w:t>
      </w:r>
      <w:r w:rsidR="0018208E" w:rsidRPr="006301B8">
        <w:rPr>
          <w:rFonts w:cs="Segoe"/>
        </w:rPr>
        <w:t xml:space="preserve"> </w:t>
      </w:r>
      <w:r w:rsidR="0018208E" w:rsidRPr="000C32B1">
        <w:rPr>
          <w:rFonts w:cs="Segoe"/>
        </w:rPr>
        <w:t>tear-down of event-specific or season-specific sites.</w:t>
      </w:r>
    </w:p>
    <w:p w:rsidR="0018208E" w:rsidRPr="000C32B1" w:rsidRDefault="004E3C7F" w:rsidP="0018208E">
      <w:pPr>
        <w:pStyle w:val="Bullet1"/>
        <w:rPr>
          <w:rFonts w:cs="Segoe"/>
        </w:rPr>
      </w:pPr>
      <w:r w:rsidRPr="000C32B1">
        <w:rPr>
          <w:rFonts w:cs="Segoe"/>
        </w:rPr>
        <w:t xml:space="preserve">Collectively known as SharePoint Commerce Services, Commerce Server 2009 ships with more than 30 different Web </w:t>
      </w:r>
      <w:r w:rsidR="00975532">
        <w:rPr>
          <w:rFonts w:cs="Segoe"/>
        </w:rPr>
        <w:t>P</w:t>
      </w:r>
      <w:r w:rsidRPr="000C32B1">
        <w:rPr>
          <w:rFonts w:cs="Segoe"/>
        </w:rPr>
        <w:t xml:space="preserve">arts and controls that offer a building-block approach within SharePoint to deliver contemporary e-commerce Web site functionality. </w:t>
      </w:r>
    </w:p>
    <w:p w:rsidR="0018208E" w:rsidRPr="000C32B1" w:rsidRDefault="00DD36C3" w:rsidP="0018208E">
      <w:pPr>
        <w:pStyle w:val="Bullet1"/>
        <w:rPr>
          <w:rFonts w:cs="Segoe"/>
        </w:rPr>
      </w:pPr>
      <w:r w:rsidRPr="00DD36C3">
        <w:rPr>
          <w:rFonts w:cs="Segoe"/>
        </w:rPr>
        <w:t xml:space="preserve"> Integration with Bing Maps allows shopping sites have detailed maps of store locations.</w:t>
      </w:r>
    </w:p>
    <w:p w:rsidR="0018208E" w:rsidRPr="000C32B1" w:rsidRDefault="00DD36C3" w:rsidP="0018208E">
      <w:pPr>
        <w:pStyle w:val="Bullet1"/>
        <w:rPr>
          <w:rFonts w:cs="Segoe"/>
        </w:rPr>
      </w:pPr>
      <w:r w:rsidRPr="00DD36C3">
        <w:rPr>
          <w:rFonts w:cs="Segoe"/>
        </w:rPr>
        <w:t>Attract a larger consumer base with integration to Windows Live ID; allowing single sign-on to your shopping site.</w:t>
      </w:r>
    </w:p>
    <w:p w:rsidR="0018208E" w:rsidRDefault="00DD36C3" w:rsidP="0018208E">
      <w:pPr>
        <w:pStyle w:val="Bullet1"/>
      </w:pPr>
      <w:r w:rsidRPr="00DD36C3">
        <w:rPr>
          <w:rFonts w:cs="Segoe"/>
        </w:rPr>
        <w:t xml:space="preserve">Integrated search </w:t>
      </w:r>
      <w:r w:rsidR="0018208E">
        <w:t xml:space="preserve">that searches </w:t>
      </w:r>
      <w:r w:rsidR="0018208E" w:rsidRPr="00797BCD">
        <w:t>both the e-co</w:t>
      </w:r>
      <w:r w:rsidR="0018208E">
        <w:t xml:space="preserve">mmerce site and </w:t>
      </w:r>
      <w:r w:rsidR="0018208E" w:rsidRPr="00797BCD">
        <w:t>static content</w:t>
      </w:r>
      <w:r w:rsidR="0018208E">
        <w:t xml:space="preserve"> seamlessly</w:t>
      </w:r>
      <w:r w:rsidR="0018208E" w:rsidRPr="00797BCD">
        <w:t>.</w:t>
      </w:r>
      <w:r w:rsidR="0018208E" w:rsidRPr="007C5D74">
        <w:t xml:space="preserve"> </w:t>
      </w:r>
    </w:p>
    <w:p w:rsidR="00234D85" w:rsidRDefault="0018208E" w:rsidP="005C5EDA">
      <w:pPr>
        <w:pStyle w:val="Bullet1"/>
      </w:pPr>
      <w:r w:rsidRPr="00797BCD">
        <w:t>Display reviews and ratings for individual products</w:t>
      </w:r>
      <w:r>
        <w:t>, and ability for</w:t>
      </w:r>
      <w:r w:rsidRPr="00797BCD">
        <w:t xml:space="preserve"> shoppers to submit their own review</w:t>
      </w:r>
      <w:r>
        <w:t>s</w:t>
      </w:r>
      <w:r w:rsidRPr="00797BCD">
        <w:t xml:space="preserve"> </w:t>
      </w:r>
      <w:r w:rsidRPr="00797BCD">
        <w:lastRenderedPageBreak/>
        <w:t>and rating</w:t>
      </w:r>
      <w:r>
        <w:t>s</w:t>
      </w:r>
      <w:r w:rsidRPr="00797BCD">
        <w:t>, with administrative workflow for management discretion</w:t>
      </w:r>
      <w:r>
        <w:t>.</w:t>
      </w:r>
    </w:p>
    <w:p w:rsidR="0018208E" w:rsidRPr="00797BCD" w:rsidRDefault="0018208E" w:rsidP="0018208E">
      <w:pPr>
        <w:pStyle w:val="Bullet1"/>
      </w:pPr>
      <w:r w:rsidRPr="00797BCD">
        <w:t>Display advertisements and discounts that are relevant to both the current sho</w:t>
      </w:r>
      <w:r>
        <w:t>pper and current site context, and that work</w:t>
      </w:r>
      <w:r w:rsidRPr="00797BCD">
        <w:t xml:space="preserve"> in conjunction with Marketing Manager and </w:t>
      </w:r>
      <w:r>
        <w:t>campaigns</w:t>
      </w:r>
      <w:r w:rsidRPr="00797BCD">
        <w:t>.</w:t>
      </w:r>
    </w:p>
    <w:p w:rsidR="0018208E" w:rsidRPr="00AD5BB3" w:rsidRDefault="0086373D" w:rsidP="0018208E">
      <w:pPr>
        <w:pStyle w:val="Bullet1"/>
      </w:pPr>
      <w:r>
        <w:rPr>
          <w:noProof/>
        </w:rPr>
        <w:drawing>
          <wp:anchor distT="0" distB="0" distL="114300" distR="114300" simplePos="0" relativeHeight="251667456" behindDoc="1" locked="0" layoutInCell="1" allowOverlap="1">
            <wp:simplePos x="0" y="0"/>
            <wp:positionH relativeFrom="column">
              <wp:posOffset>328930</wp:posOffset>
            </wp:positionH>
            <wp:positionV relativeFrom="paragraph">
              <wp:posOffset>1006475</wp:posOffset>
            </wp:positionV>
            <wp:extent cx="5918835" cy="3865880"/>
            <wp:effectExtent l="19050" t="19050" r="24765" b="20320"/>
            <wp:wrapTight wrapText="bothSides">
              <wp:wrapPolygon edited="0">
                <wp:start x="-70" y="-106"/>
                <wp:lineTo x="-70" y="21714"/>
                <wp:lineTo x="21690" y="21714"/>
                <wp:lineTo x="21690" y="-106"/>
                <wp:lineTo x="-70" y="-106"/>
              </wp:wrapPolygon>
            </wp:wrapTight>
            <wp:docPr id="5" name="Picture 2" descr="CS 09 overview3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 09 overview3_chart.jpg"/>
                    <pic:cNvPicPr/>
                  </pic:nvPicPr>
                  <pic:blipFill>
                    <a:blip r:embed="rId13" cstate="print"/>
                    <a:stretch>
                      <a:fillRect/>
                    </a:stretch>
                  </pic:blipFill>
                  <pic:spPr>
                    <a:xfrm>
                      <a:off x="0" y="0"/>
                      <a:ext cx="5918835" cy="3865880"/>
                    </a:xfrm>
                    <a:prstGeom prst="rect">
                      <a:avLst/>
                    </a:prstGeom>
                    <a:ln>
                      <a:solidFill>
                        <a:schemeClr val="bg1">
                          <a:lumMod val="50000"/>
                        </a:schemeClr>
                      </a:solidFill>
                    </a:ln>
                  </pic:spPr>
                </pic:pic>
              </a:graphicData>
            </a:graphic>
          </wp:anchor>
        </w:drawing>
      </w:r>
      <w:r w:rsidR="0018208E">
        <w:rPr>
          <w:lang w:val="en-CA"/>
        </w:rPr>
        <w:t xml:space="preserve">Shoppers and managers can take advantage of Profile Administration features, including the ability to add and edit addresses, view and launch credit card information, a registration wizard, and the ability to reset passwords. </w:t>
      </w:r>
      <w:r w:rsidR="00804CC0">
        <w:rPr>
          <w:lang w:val="en-CA"/>
        </w:rPr>
        <w:br/>
      </w:r>
    </w:p>
    <w:p w:rsidR="0018208E" w:rsidRDefault="004E3C7F" w:rsidP="0018208E">
      <w:pPr>
        <w:pStyle w:val="Heading2"/>
      </w:pPr>
      <w:r w:rsidRPr="004E3C7F">
        <w:t>Introducing the Commerce Foundation</w:t>
      </w:r>
    </w:p>
    <w:p w:rsidR="0018208E" w:rsidRPr="0018281E" w:rsidRDefault="0018208E" w:rsidP="0018208E">
      <w:pPr>
        <w:pStyle w:val="Bullet1"/>
      </w:pPr>
      <w:r>
        <w:t>With the new u</w:t>
      </w:r>
      <w:r w:rsidRPr="0018281E">
        <w:t>nified run-time model</w:t>
      </w:r>
      <w:r>
        <w:t>,</w:t>
      </w:r>
      <w:r w:rsidRPr="0018281E">
        <w:t xml:space="preserve"> all run-time calls follow the same calling pattern</w:t>
      </w:r>
      <w:r w:rsidR="00234D85">
        <w:t xml:space="preserve"> across subsystems.  </w:t>
      </w:r>
      <w:r w:rsidRPr="0018281E">
        <w:t>T</w:t>
      </w:r>
      <w:r w:rsidR="009B4334" w:rsidRPr="0018281E">
        <w:rPr>
          <w:lang w:val="en-CA"/>
        </w:rPr>
        <w:t>he</w:t>
      </w:r>
      <w:r w:rsidRPr="0018281E">
        <w:rPr>
          <w:lang w:val="en-CA"/>
        </w:rPr>
        <w:t xml:space="preserve"> new model </w:t>
      </w:r>
      <w:r>
        <w:rPr>
          <w:lang w:val="en-CA"/>
        </w:rPr>
        <w:t>allows for</w:t>
      </w:r>
      <w:r w:rsidRPr="0018281E">
        <w:rPr>
          <w:lang w:val="en-CA"/>
        </w:rPr>
        <w:t xml:space="preserve"> multiple operations in a single call.</w:t>
      </w:r>
    </w:p>
    <w:p w:rsidR="0018208E" w:rsidRPr="0018281E" w:rsidRDefault="0018208E" w:rsidP="0018208E">
      <w:pPr>
        <w:pStyle w:val="Bullet1"/>
      </w:pPr>
      <w:r w:rsidRPr="0018281E">
        <w:t xml:space="preserve">Multi-channel awareness throughout all </w:t>
      </w:r>
      <w:r w:rsidR="00234D85">
        <w:t xml:space="preserve">levels of Commerce Server 2009 </w:t>
      </w:r>
      <w:r>
        <w:t>means</w:t>
      </w:r>
      <w:r w:rsidRPr="0018281E">
        <w:t xml:space="preserve"> one can name and target specific channels</w:t>
      </w:r>
      <w:r>
        <w:t>. The</w:t>
      </w:r>
      <w:r w:rsidRPr="0018281E">
        <w:t xml:space="preserve"> presentation</w:t>
      </w:r>
      <w:r>
        <w:t xml:space="preserve"> and</w:t>
      </w:r>
      <w:r w:rsidRPr="0018281E">
        <w:t xml:space="preserve"> business layer</w:t>
      </w:r>
      <w:r>
        <w:t>s,</w:t>
      </w:r>
      <w:r w:rsidRPr="0018281E">
        <w:t xml:space="preserve"> and </w:t>
      </w:r>
      <w:r>
        <w:t xml:space="preserve">the </w:t>
      </w:r>
      <w:r w:rsidRPr="0018281E">
        <w:t>data</w:t>
      </w:r>
      <w:r>
        <w:t>,</w:t>
      </w:r>
      <w:r w:rsidRPr="0018281E">
        <w:t xml:space="preserve"> </w:t>
      </w:r>
      <w:r>
        <w:t xml:space="preserve">are all </w:t>
      </w:r>
      <w:r w:rsidRPr="0018281E">
        <w:t xml:space="preserve">aware of the channel name and each can be configured or customized to reflect any uniqueness </w:t>
      </w:r>
      <w:r>
        <w:t>needed</w:t>
      </w:r>
      <w:r w:rsidRPr="0018281E">
        <w:t xml:space="preserve"> for that channel</w:t>
      </w:r>
      <w:r>
        <w:t>.</w:t>
      </w:r>
    </w:p>
    <w:p w:rsidR="004E4F2D" w:rsidRPr="004E4F2D" w:rsidRDefault="0018208E" w:rsidP="0018208E">
      <w:pPr>
        <w:pStyle w:val="Bullet1"/>
      </w:pPr>
      <w:r>
        <w:rPr>
          <w:rFonts w:cs="Segoe"/>
        </w:rPr>
        <w:t xml:space="preserve">The new functional abstraction, called </w:t>
      </w:r>
      <w:r>
        <w:rPr>
          <w:rFonts w:cs="Segoe"/>
          <w:i/>
        </w:rPr>
        <w:t xml:space="preserve">Commerce Entities, </w:t>
      </w:r>
      <w:r>
        <w:rPr>
          <w:rFonts w:cs="Segoe"/>
        </w:rPr>
        <w:t xml:space="preserve">allow developers to extend and add </w:t>
      </w:r>
      <w:r w:rsidRPr="0018281E">
        <w:rPr>
          <w:rFonts w:cs="Segoe"/>
        </w:rPr>
        <w:t>new properties or relationships</w:t>
      </w:r>
      <w:r>
        <w:rPr>
          <w:rFonts w:cs="Segoe"/>
        </w:rPr>
        <w:t xml:space="preserve"> in a unified way</w:t>
      </w:r>
      <w:r w:rsidRPr="0018281E">
        <w:rPr>
          <w:rFonts w:cs="Segoe"/>
        </w:rPr>
        <w:t xml:space="preserve">. This can be prepared without the creation of new classes.  </w:t>
      </w:r>
    </w:p>
    <w:p w:rsidR="0018208E" w:rsidRPr="0018281E" w:rsidRDefault="0018208E" w:rsidP="0018208E">
      <w:pPr>
        <w:pStyle w:val="Bullet1"/>
      </w:pPr>
      <w:r w:rsidRPr="0018281E">
        <w:rPr>
          <w:rFonts w:cs="Segoe"/>
        </w:rPr>
        <w:t>Because Commerce Entities are not strongly typed, developers may introduce new ones without introducing new classes</w:t>
      </w:r>
      <w:r w:rsidRPr="0018281E">
        <w:t>.</w:t>
      </w:r>
    </w:p>
    <w:p w:rsidR="0018208E" w:rsidRPr="0018281E" w:rsidRDefault="0018208E" w:rsidP="0018208E">
      <w:pPr>
        <w:pStyle w:val="Bullet1"/>
      </w:pPr>
      <w:r w:rsidRPr="0018281E">
        <w:lastRenderedPageBreak/>
        <w:t xml:space="preserve">Complete </w:t>
      </w:r>
      <w:r>
        <w:t>Web</w:t>
      </w:r>
      <w:r w:rsidRPr="0018281E">
        <w:t xml:space="preserve"> service support for Commerce Server </w:t>
      </w:r>
      <w:r>
        <w:t>Core Systems</w:t>
      </w:r>
      <w:r w:rsidRPr="0018281E">
        <w:t xml:space="preserve">; Windows Authorization-enabled security; </w:t>
      </w:r>
      <w:r>
        <w:t xml:space="preserve">and </w:t>
      </w:r>
      <w:r w:rsidRPr="0018281E">
        <w:t>Agent APIs for abstraction and easy programming.</w:t>
      </w:r>
    </w:p>
    <w:p w:rsidR="0018208E" w:rsidRDefault="0018208E" w:rsidP="0018208E">
      <w:pPr>
        <w:pStyle w:val="Bullet1"/>
      </w:pPr>
      <w:r w:rsidRPr="0018281E">
        <w:rPr>
          <w:rFonts w:cs="Segoe"/>
        </w:rPr>
        <w:t>Commerce Server 2009 fully integrates with development environments through Visual Studio</w:t>
      </w:r>
      <w:r>
        <w:rPr>
          <w:rFonts w:cs="Segoe"/>
        </w:rPr>
        <w:t>®</w:t>
      </w:r>
      <w:r w:rsidRPr="0018281E">
        <w:rPr>
          <w:rFonts w:cs="Segoe"/>
        </w:rPr>
        <w:t xml:space="preserve"> 2008. Integration with Visual Studio and the Microsoft .NET Framework 3.5 (including ASP.NET) reduces the coding needed to customize commerce solutions</w:t>
      </w:r>
      <w:r w:rsidRPr="0018281E">
        <w:t>.</w:t>
      </w:r>
      <w:r w:rsidR="00804CC0">
        <w:br/>
      </w:r>
      <w:r w:rsidR="00804CC0">
        <w:br/>
      </w:r>
      <w:r w:rsidRPr="0018281E">
        <w:t xml:space="preserve"> </w:t>
      </w:r>
    </w:p>
    <w:p w:rsidR="0018208E" w:rsidRDefault="004E3C7F" w:rsidP="0018208E">
      <w:pPr>
        <w:pStyle w:val="Heading2"/>
      </w:pPr>
      <w:r w:rsidRPr="004E3C7F">
        <w:t>Business User Functionality and Analytics</w:t>
      </w:r>
    </w:p>
    <w:p w:rsidR="0018208E" w:rsidRDefault="0018208E" w:rsidP="0018208E">
      <w:pPr>
        <w:pStyle w:val="Bullet1"/>
        <w:rPr>
          <w:b/>
        </w:rPr>
      </w:pPr>
      <w:r>
        <w:rPr>
          <w:rFonts w:cs="Segoe"/>
        </w:rPr>
        <w:t>The Commerce Server 2009 default site offers on-the-site editing of product information, advertisements and other static content. This allows Merchandisers and Marketers to get a better sense of how their products and brands are being portrayed</w:t>
      </w:r>
      <w:r>
        <w:t xml:space="preserve">. </w:t>
      </w:r>
    </w:p>
    <w:p w:rsidR="0018208E" w:rsidRDefault="0018208E" w:rsidP="0018208E">
      <w:pPr>
        <w:pStyle w:val="Bullet1"/>
        <w:rPr>
          <w:b/>
        </w:rPr>
      </w:pPr>
      <w:r w:rsidRPr="00474F6E">
        <w:rPr>
          <w:rFonts w:cs="Segoe-Bold"/>
          <w:bCs/>
        </w:rPr>
        <w:t>Business user tools</w:t>
      </w:r>
      <w:r w:rsidRPr="00DF625A">
        <w:rPr>
          <w:rFonts w:cs="Segoe-Bold"/>
          <w:b/>
          <w:bCs/>
        </w:rPr>
        <w:t xml:space="preserve"> </w:t>
      </w:r>
      <w:r w:rsidRPr="00DF625A">
        <w:t>such as Customer and Orders Manager, Catalog and Inventory Manager, Marketing Manager, and Reports and Analytics help busines</w:t>
      </w:r>
      <w:r>
        <w:t xml:space="preserve">s users interact directly with </w:t>
      </w:r>
      <w:r w:rsidRPr="00DF625A">
        <w:t xml:space="preserve">Web-based business applications. </w:t>
      </w:r>
    </w:p>
    <w:p w:rsidR="009A7ACD" w:rsidRDefault="0018208E" w:rsidP="0018208E">
      <w:pPr>
        <w:pStyle w:val="Bullet1"/>
      </w:pPr>
      <w:r w:rsidRPr="00D44D34">
        <w:t>Commerce Server</w:t>
      </w:r>
      <w:r w:rsidR="00234D85">
        <w:t xml:space="preserve"> 2009</w:t>
      </w:r>
      <w:r w:rsidRPr="00D44D34">
        <w:t xml:space="preserve"> comes with 35 packaged, user-customiz</w:t>
      </w:r>
      <w:r>
        <w:t xml:space="preserve">able and highly scalable reports. </w:t>
      </w:r>
      <w:r w:rsidRPr="00D44D34">
        <w:t>The reports cover business trends to system diagnostics, including aggregation of IIS Clickstream and</w:t>
      </w:r>
    </w:p>
    <w:p w:rsidR="0018208E" w:rsidRPr="00D44D34" w:rsidRDefault="0018208E" w:rsidP="0058024B">
      <w:pPr>
        <w:pStyle w:val="Bullet1"/>
        <w:numPr>
          <w:ilvl w:val="0"/>
          <w:numId w:val="0"/>
        </w:numPr>
        <w:ind w:left="174"/>
      </w:pPr>
      <w:r w:rsidRPr="00D44D34">
        <w:t>E-Commerce Business Data</w:t>
      </w:r>
      <w:r>
        <w:t>,</w:t>
      </w:r>
      <w:r w:rsidRPr="00D44D34">
        <w:t xml:space="preserve"> allowing your business to better understand what </w:t>
      </w:r>
      <w:r>
        <w:t xml:space="preserve">customers are buying. </w:t>
      </w:r>
    </w:p>
    <w:p w:rsidR="0018208E" w:rsidRPr="00D44D34" w:rsidRDefault="0018208E" w:rsidP="0018208E">
      <w:pPr>
        <w:pStyle w:val="Bullet1"/>
      </w:pPr>
      <w:r w:rsidRPr="00474F6E">
        <w:lastRenderedPageBreak/>
        <w:t xml:space="preserve">SQL </w:t>
      </w:r>
      <w:r>
        <w:t xml:space="preserve">Server® </w:t>
      </w:r>
      <w:r w:rsidRPr="00474F6E">
        <w:t xml:space="preserve">Reporting Services, </w:t>
      </w:r>
      <w:r w:rsidRPr="00D44D34">
        <w:t xml:space="preserve">the reporting </w:t>
      </w:r>
      <w:r>
        <w:t>engine used by Commerce Server</w:t>
      </w:r>
      <w:r w:rsidR="00234D85">
        <w:t xml:space="preserve"> 2009</w:t>
      </w:r>
      <w:r>
        <w:t xml:space="preserve">, </w:t>
      </w:r>
      <w:r w:rsidRPr="00D44D34">
        <w:rPr>
          <w:lang w:val="en-CA"/>
        </w:rPr>
        <w:t>is a comprehensive, server-based solution that enables the creation, management and delivery of both traditional, paper-oriented reports and interactive, Web-based report</w:t>
      </w:r>
      <w:r>
        <w:rPr>
          <w:lang w:val="en-CA"/>
        </w:rPr>
        <w:t>s</w:t>
      </w:r>
      <w:r w:rsidRPr="00D44D34">
        <w:rPr>
          <w:lang w:val="en-CA"/>
        </w:rPr>
        <w:t xml:space="preserve"> displayed through </w:t>
      </w:r>
      <w:r w:rsidRPr="00474F6E">
        <w:rPr>
          <w:lang w:val="en-CA"/>
        </w:rPr>
        <w:t>SharePoint.</w:t>
      </w:r>
      <w:r w:rsidRPr="00D44D34">
        <w:rPr>
          <w:lang w:val="en-CA"/>
        </w:rPr>
        <w:t xml:space="preserve">  </w:t>
      </w:r>
    </w:p>
    <w:p w:rsidR="00234D85" w:rsidRDefault="0018208E" w:rsidP="005C5EDA">
      <w:pPr>
        <w:pStyle w:val="Bullet1"/>
      </w:pPr>
      <w:r w:rsidRPr="00D44D34">
        <w:t xml:space="preserve">Commerce Server </w:t>
      </w:r>
      <w:r w:rsidR="00234D85">
        <w:t xml:space="preserve">2009 </w:t>
      </w:r>
      <w:r w:rsidRPr="00D44D34">
        <w:t xml:space="preserve">offers an integrated data warehouse across customer profile, catalog, order, marketing, and </w:t>
      </w:r>
      <w:r>
        <w:t>Web</w:t>
      </w:r>
      <w:r w:rsidRPr="00D44D34">
        <w:t xml:space="preserve"> log data</w:t>
      </w:r>
      <w:r>
        <w:t>.</w:t>
      </w:r>
    </w:p>
    <w:p w:rsidR="0018208E" w:rsidRDefault="0018208E" w:rsidP="0018208E">
      <w:pPr>
        <w:pStyle w:val="Heading2"/>
      </w:pPr>
      <w:r>
        <w:t>Commerce Server 2009 Core Systems</w:t>
      </w:r>
    </w:p>
    <w:p w:rsidR="0018208E" w:rsidRDefault="0018208E" w:rsidP="0018208E">
      <w:pPr>
        <w:pStyle w:val="Bullet1"/>
      </w:pPr>
      <w:r w:rsidRPr="00DF625A">
        <w:rPr>
          <w:rFonts w:cs="Segoe"/>
        </w:rPr>
        <w:t>Commerce Server 200</w:t>
      </w:r>
      <w:r>
        <w:rPr>
          <w:rFonts w:cs="Segoe"/>
        </w:rPr>
        <w:t>9</w:t>
      </w:r>
      <w:r w:rsidRPr="00DF625A">
        <w:rPr>
          <w:rFonts w:cs="Segoe"/>
        </w:rPr>
        <w:t xml:space="preserve"> allows you to </w:t>
      </w:r>
      <w:r>
        <w:rPr>
          <w:rFonts w:cs="Segoe"/>
        </w:rPr>
        <w:t xml:space="preserve">more </w:t>
      </w:r>
      <w:r w:rsidRPr="00DF625A">
        <w:rPr>
          <w:rFonts w:cs="Segoe"/>
        </w:rPr>
        <w:t xml:space="preserve">easily manage multiple sites from multiple catalogs, or a single site with multiple catalogs.  </w:t>
      </w:r>
      <w:r w:rsidRPr="00474F6E">
        <w:rPr>
          <w:rFonts w:cs="Segoe"/>
        </w:rPr>
        <w:t xml:space="preserve">Each site has its own base catalog </w:t>
      </w:r>
      <w:r>
        <w:rPr>
          <w:rFonts w:cs="Segoe"/>
        </w:rPr>
        <w:t xml:space="preserve">and includes </w:t>
      </w:r>
      <w:r w:rsidRPr="00474F6E">
        <w:rPr>
          <w:rFonts w:cs="Segoe"/>
        </w:rPr>
        <w:t xml:space="preserve">the ability to </w:t>
      </w:r>
      <w:r>
        <w:rPr>
          <w:rFonts w:cs="Segoe"/>
        </w:rPr>
        <w:t>create</w:t>
      </w:r>
      <w:r w:rsidRPr="00474F6E">
        <w:rPr>
          <w:rFonts w:cs="Segoe"/>
        </w:rPr>
        <w:t xml:space="preserve"> a virtual catalog, where you can override specific information for different sites, channels, locales</w:t>
      </w:r>
      <w:r>
        <w:rPr>
          <w:rFonts w:cs="Segoe"/>
        </w:rPr>
        <w:t>,</w:t>
      </w:r>
      <w:r w:rsidRPr="00474F6E">
        <w:rPr>
          <w:rFonts w:cs="Segoe"/>
        </w:rPr>
        <w:t xml:space="preserve"> or unique b</w:t>
      </w:r>
      <w:r>
        <w:rPr>
          <w:rFonts w:cs="Segoe"/>
        </w:rPr>
        <w:t xml:space="preserve">usiness reasons. </w:t>
      </w:r>
      <w:r w:rsidRPr="00474F6E">
        <w:rPr>
          <w:rFonts w:cs="Segoe"/>
        </w:rPr>
        <w:t>All catalogs h</w:t>
      </w:r>
      <w:r w:rsidR="00613A27">
        <w:rPr>
          <w:rFonts w:cs="Segoe"/>
        </w:rPr>
        <w:t xml:space="preserve">ave </w:t>
      </w:r>
      <w:r w:rsidRPr="00474F6E">
        <w:rPr>
          <w:rFonts w:cs="Segoe"/>
        </w:rPr>
        <w:t>price</w:t>
      </w:r>
      <w:r>
        <w:rPr>
          <w:rFonts w:cs="Segoe"/>
        </w:rPr>
        <w:t>/</w:t>
      </w:r>
      <w:r w:rsidRPr="00474F6E">
        <w:rPr>
          <w:rFonts w:cs="Segoe"/>
        </w:rPr>
        <w:t xml:space="preserve">product include and exclude rules that can </w:t>
      </w:r>
      <w:r>
        <w:rPr>
          <w:rFonts w:cs="Segoe"/>
        </w:rPr>
        <w:t xml:space="preserve">be defined. </w:t>
      </w:r>
      <w:r w:rsidRPr="00474F6E">
        <w:rPr>
          <w:rFonts w:cs="Segoe"/>
        </w:rPr>
        <w:t>And each catalog is multi-channel aware, allowing for targeting of products to different channels</w:t>
      </w:r>
      <w:r w:rsidRPr="00474F6E">
        <w:t>.</w:t>
      </w:r>
      <w:r>
        <w:t xml:space="preserve"> </w:t>
      </w:r>
    </w:p>
    <w:p w:rsidR="0018208E" w:rsidRPr="00474F6E" w:rsidRDefault="0018208E" w:rsidP="0018208E">
      <w:pPr>
        <w:pStyle w:val="Bullet1"/>
      </w:pPr>
      <w:r w:rsidRPr="00474F6E">
        <w:rPr>
          <w:rFonts w:cs="Segoe"/>
        </w:rPr>
        <w:t>Commerce Server</w:t>
      </w:r>
      <w:r w:rsidR="001F2A28">
        <w:rPr>
          <w:rFonts w:cs="Segoe"/>
        </w:rPr>
        <w:t xml:space="preserve"> 2009’s</w:t>
      </w:r>
      <w:r w:rsidRPr="00474F6E">
        <w:rPr>
          <w:rFonts w:cs="Segoe"/>
        </w:rPr>
        <w:t xml:space="preserve"> catalog definition is highly flexible</w:t>
      </w:r>
      <w:r>
        <w:rPr>
          <w:rFonts w:cs="Segoe"/>
        </w:rPr>
        <w:t>,</w:t>
      </w:r>
      <w:r w:rsidRPr="00474F6E">
        <w:rPr>
          <w:rFonts w:cs="Segoe"/>
        </w:rPr>
        <w:t xml:space="preserve"> allowing for multiple SKU’s throu</w:t>
      </w:r>
      <w:r>
        <w:rPr>
          <w:rFonts w:cs="Segoe"/>
        </w:rPr>
        <w:t xml:space="preserve">gh base products and variants. </w:t>
      </w:r>
      <w:r w:rsidRPr="00474F6E">
        <w:rPr>
          <w:rFonts w:cs="Segoe"/>
        </w:rPr>
        <w:t>Each product can be easily sequenced or re-sequenced to appear wherever you want i</w:t>
      </w:r>
      <w:r>
        <w:rPr>
          <w:rFonts w:cs="Segoe"/>
        </w:rPr>
        <w:t xml:space="preserve">t to in your catalog taxonomy. </w:t>
      </w:r>
      <w:r w:rsidRPr="00474F6E">
        <w:rPr>
          <w:rFonts w:cs="Segoe"/>
        </w:rPr>
        <w:t>All product attributes have full-text search support, and tie back to the default site</w:t>
      </w:r>
      <w:r w:rsidRPr="00474F6E">
        <w:t xml:space="preserve">. </w:t>
      </w:r>
    </w:p>
    <w:p w:rsidR="0018208E" w:rsidRPr="00474F6E" w:rsidRDefault="0018208E" w:rsidP="0018208E">
      <w:pPr>
        <w:pStyle w:val="Bullet1"/>
      </w:pPr>
      <w:r w:rsidRPr="00474F6E">
        <w:t>Inventory control is available in Commerce Serv</w:t>
      </w:r>
      <w:r>
        <w:t xml:space="preserve">er </w:t>
      </w:r>
      <w:r w:rsidR="00234D85">
        <w:t xml:space="preserve">2009 </w:t>
      </w:r>
      <w:r>
        <w:t xml:space="preserve">through Inventory Catalogs. </w:t>
      </w:r>
      <w:r w:rsidRPr="00474F6E">
        <w:t>This separates the product definition from quantity manag</w:t>
      </w:r>
      <w:r>
        <w:t>ement, giving you separate, fine-</w:t>
      </w:r>
      <w:r w:rsidRPr="00474F6E">
        <w:t xml:space="preserve">grain control of </w:t>
      </w:r>
      <w:r>
        <w:t xml:space="preserve">taxonomy and inventory. </w:t>
      </w:r>
      <w:r w:rsidRPr="00474F6E">
        <w:t xml:space="preserve">It also allows for a clear and distinct integration point to existing inventory systems in your business.  </w:t>
      </w:r>
      <w:r>
        <w:t>The</w:t>
      </w:r>
      <w:r w:rsidRPr="00474F6E">
        <w:t xml:space="preserve"> inventory system supports quantity in stock, </w:t>
      </w:r>
      <w:r>
        <w:t xml:space="preserve">and </w:t>
      </w:r>
      <w:r w:rsidRPr="00474F6E">
        <w:t>back-ordered and pre-ordered products, with</w:t>
      </w:r>
      <w:r w:rsidRPr="00DF625A">
        <w:rPr>
          <w:i/>
        </w:rPr>
        <w:t xml:space="preserve"> </w:t>
      </w:r>
      <w:r w:rsidRPr="00474F6E">
        <w:t>configurable stock-out business logic.</w:t>
      </w:r>
    </w:p>
    <w:p w:rsidR="0018208E" w:rsidRPr="00474F6E" w:rsidRDefault="0018208E" w:rsidP="0018208E">
      <w:pPr>
        <w:pStyle w:val="Bullet1"/>
      </w:pPr>
      <w:r w:rsidRPr="00474F6E">
        <w:t>Commerce Server 2009 comes with built-in discounts, advertisement management and a direct mailer</w:t>
      </w:r>
      <w:r>
        <w:t xml:space="preserve"> –</w:t>
      </w:r>
      <w:r w:rsidRPr="00474F6E">
        <w:t xml:space="preserve"> all with multi-lingual support.</w:t>
      </w:r>
      <w:r>
        <w:t xml:space="preserve"> </w:t>
      </w:r>
      <w:r w:rsidRPr="00474F6E">
        <w:t xml:space="preserve">Ads and Discounts are </w:t>
      </w:r>
      <w:r>
        <w:t xml:space="preserve">also </w:t>
      </w:r>
      <w:r w:rsidRPr="00474F6E">
        <w:t>available through the default site.</w:t>
      </w:r>
    </w:p>
    <w:p w:rsidR="0018208E" w:rsidRPr="00474F6E" w:rsidRDefault="0018208E" w:rsidP="0018208E">
      <w:pPr>
        <w:pStyle w:val="Bullet1"/>
      </w:pPr>
      <w:r w:rsidRPr="00474F6E">
        <w:t>Commerce Server 2009 allows you to set up different marketing campaigns for different brands or different customer segments – or both</w:t>
      </w:r>
      <w:r>
        <w:t>. This makes it easier to c</w:t>
      </w:r>
      <w:r w:rsidRPr="00474F6E">
        <w:t>ustomize marketing to customer segments.</w:t>
      </w:r>
    </w:p>
    <w:p w:rsidR="0018208E" w:rsidRDefault="0018208E" w:rsidP="0018208E">
      <w:pPr>
        <w:pStyle w:val="Bullet1"/>
      </w:pPr>
      <w:r>
        <w:t>S</w:t>
      </w:r>
      <w:r w:rsidRPr="00474F6E">
        <w:t xml:space="preserve">hoppers can </w:t>
      </w:r>
      <w:r>
        <w:t xml:space="preserve">take advantage of </w:t>
      </w:r>
      <w:r w:rsidRPr="00474F6E">
        <w:t xml:space="preserve">a </w:t>
      </w:r>
      <w:r>
        <w:t xml:space="preserve">more </w:t>
      </w:r>
      <w:r w:rsidRPr="00474F6E">
        <w:t xml:space="preserve">personalized buying experience using </w:t>
      </w:r>
      <w:r>
        <w:t xml:space="preserve">Commerce Server’s expressions. </w:t>
      </w:r>
      <w:r w:rsidRPr="00474F6E">
        <w:t>These allow you to target any customer profile information, personalize and target any advertisement</w:t>
      </w:r>
      <w:r>
        <w:t xml:space="preserve"> or </w:t>
      </w:r>
      <w:r w:rsidRPr="00474F6E">
        <w:t>discount</w:t>
      </w:r>
      <w:r>
        <w:t>.</w:t>
      </w:r>
    </w:p>
    <w:p w:rsidR="0018208E" w:rsidRPr="00DF625A" w:rsidRDefault="0018208E" w:rsidP="0018208E">
      <w:pPr>
        <w:pStyle w:val="Bullet1"/>
      </w:pPr>
      <w:r w:rsidRPr="00DF625A">
        <w:t>Commerce Server 200</w:t>
      </w:r>
      <w:r>
        <w:t>9</w:t>
      </w:r>
      <w:r w:rsidRPr="00DF625A">
        <w:t xml:space="preserve"> has built-in revenue generating ad support, offering a new revenue channel to your business.</w:t>
      </w:r>
    </w:p>
    <w:p w:rsidR="0018208E" w:rsidRPr="009547CE" w:rsidRDefault="0018208E" w:rsidP="0018208E">
      <w:pPr>
        <w:pStyle w:val="Bullet1"/>
        <w:rPr>
          <w:rFonts w:cs="Segoe"/>
          <w:b/>
        </w:rPr>
      </w:pPr>
      <w:r w:rsidRPr="00841510">
        <w:t>Use Commerce Server</w:t>
      </w:r>
      <w:r w:rsidR="00234D85">
        <w:t xml:space="preserve"> 2009</w:t>
      </w:r>
      <w:r w:rsidRPr="00841510">
        <w:t xml:space="preserve"> to create and manage built-in public and private coupon types.  Coupons</w:t>
      </w:r>
      <w:r>
        <w:t xml:space="preserve"> –</w:t>
      </w:r>
      <w:r>
        <w:rPr>
          <w:rFonts w:cs="Segoe"/>
          <w:b/>
        </w:rPr>
        <w:t xml:space="preserve"> </w:t>
      </w:r>
      <w:r w:rsidRPr="00841510">
        <w:t>tied to discounts</w:t>
      </w:r>
      <w:r>
        <w:t xml:space="preserve"> –</w:t>
      </w:r>
      <w:r>
        <w:rPr>
          <w:rFonts w:cs="Segoe"/>
          <w:b/>
        </w:rPr>
        <w:t xml:space="preserve"> </w:t>
      </w:r>
      <w:r w:rsidRPr="00841510">
        <w:t xml:space="preserve">offer an opportunity to build loyalty </w:t>
      </w:r>
      <w:r w:rsidRPr="00841510">
        <w:lastRenderedPageBreak/>
        <w:t xml:space="preserve">with your customers, or </w:t>
      </w:r>
      <w:r>
        <w:t xml:space="preserve">to use </w:t>
      </w:r>
      <w:r w:rsidR="004E3C7F" w:rsidRPr="004E3C7F">
        <w:t>as</w:t>
      </w:r>
      <w:r w:rsidRPr="00EC4E77">
        <w:t xml:space="preserve"> </w:t>
      </w:r>
      <w:r w:rsidR="00613A27" w:rsidRPr="00EC4E77">
        <w:t>an outbound</w:t>
      </w:r>
      <w:r w:rsidRPr="00841510">
        <w:t xml:space="preserve"> marketing device.</w:t>
      </w:r>
    </w:p>
    <w:p w:rsidR="0018208E" w:rsidRDefault="00FF2688" w:rsidP="0018208E">
      <w:pPr>
        <w:pStyle w:val="Bullet1"/>
      </w:pPr>
      <w:r>
        <w:t xml:space="preserve">With </w:t>
      </w:r>
      <w:r w:rsidR="0018208E" w:rsidRPr="00474F6E">
        <w:t>Commerce Server</w:t>
      </w:r>
      <w:r w:rsidR="00234D85">
        <w:t xml:space="preserve"> 2009</w:t>
      </w:r>
      <w:r w:rsidR="0018208E" w:rsidRPr="00474F6E">
        <w:t xml:space="preserve">’s “pipeline” componentized approach and built-in multiple payment types, businesses can quickly and easily integrate with shipping services, tax calculation services, payment authorizations, fraud detection, address validations and </w:t>
      </w:r>
      <w:r w:rsidR="0018208E">
        <w:t>more.</w:t>
      </w:r>
    </w:p>
    <w:p w:rsidR="0018208E" w:rsidRPr="00474F6E" w:rsidRDefault="0018208E" w:rsidP="0018208E">
      <w:pPr>
        <w:pStyle w:val="Bullet1"/>
      </w:pPr>
      <w:r w:rsidRPr="00474F6E">
        <w:t>Commerce Server</w:t>
      </w:r>
      <w:r w:rsidR="00234D85">
        <w:t xml:space="preserve"> 2009</w:t>
      </w:r>
      <w:r w:rsidRPr="00474F6E">
        <w:t>’s profile system is designed to offer your business a single view of customers, orders or any other type of profile data unique to your business.  With its data</w:t>
      </w:r>
      <w:r>
        <w:t>-</w:t>
      </w:r>
      <w:r w:rsidRPr="00474F6E">
        <w:t xml:space="preserve">agnostic set up and flexible data schema structure, Commerce Server can centralize any type of product or customer data.  </w:t>
      </w:r>
      <w:r>
        <w:t>I</w:t>
      </w:r>
      <w:r w:rsidRPr="00474F6E">
        <w:t xml:space="preserve">n addition, Commerce Server supports ASP.NET forms authentication to </w:t>
      </w:r>
      <w:r>
        <w:t xml:space="preserve">more </w:t>
      </w:r>
      <w:r w:rsidRPr="00474F6E">
        <w:t>easily validate profiles.</w:t>
      </w:r>
    </w:p>
    <w:p w:rsidR="0018208E" w:rsidRDefault="0018208E" w:rsidP="0018208E">
      <w:pPr>
        <w:pStyle w:val="Bullet1"/>
      </w:pPr>
      <w:r w:rsidRPr="0018281E">
        <w:t>Commerce Server</w:t>
      </w:r>
      <w:r w:rsidR="00234D85">
        <w:t xml:space="preserve"> 2009</w:t>
      </w:r>
      <w:r w:rsidRPr="0018281E">
        <w:t xml:space="preserve">’s profile system can talk with </w:t>
      </w:r>
      <w:r>
        <w:t>multiple data sources including</w:t>
      </w:r>
      <w:r w:rsidRPr="0018281E">
        <w:t xml:space="preserve"> SQL, OLEDB/ODBC, AD, ADAM, and LDAP</w:t>
      </w:r>
      <w:r>
        <w:t>,</w:t>
      </w:r>
      <w:r w:rsidRPr="0018281E">
        <w:t xml:space="preserve"> allowing you to work with </w:t>
      </w:r>
      <w:r>
        <w:t xml:space="preserve">virtually </w:t>
      </w:r>
      <w:r w:rsidRPr="0018281E">
        <w:t>any data source in your enterprise</w:t>
      </w:r>
      <w:r>
        <w:t>.</w:t>
      </w:r>
    </w:p>
    <w:p w:rsidR="0018208E" w:rsidRDefault="0018208E" w:rsidP="0018208E">
      <w:pPr>
        <w:pStyle w:val="Heading2"/>
      </w:pPr>
      <w:r>
        <w:t>IT Pro and Development Tool Support</w:t>
      </w:r>
    </w:p>
    <w:p w:rsidR="00234D85" w:rsidRPr="00234D85" w:rsidRDefault="00234D85" w:rsidP="0018208E">
      <w:pPr>
        <w:pStyle w:val="Bullet1"/>
        <w:rPr>
          <w:b/>
        </w:rPr>
      </w:pPr>
      <w:r w:rsidRPr="00200CA7">
        <w:rPr>
          <w:rFonts w:cs="Segoe-LightItalic"/>
          <w:iCs/>
        </w:rPr>
        <w:t xml:space="preserve">Commerce Server </w:t>
      </w:r>
      <w:r>
        <w:rPr>
          <w:rFonts w:cs="Segoe-LightItalic"/>
          <w:iCs/>
        </w:rPr>
        <w:t>2009 supports side-by-side deployment with existing Commerce Server 2007 sites, minimizing upgrade risk while maximizing upgrade value.</w:t>
      </w:r>
    </w:p>
    <w:p w:rsidR="0018208E" w:rsidRPr="0018208E" w:rsidRDefault="0018208E" w:rsidP="0018208E">
      <w:pPr>
        <w:pStyle w:val="Bullet1"/>
        <w:rPr>
          <w:b/>
        </w:rPr>
      </w:pPr>
      <w:r w:rsidRPr="00200CA7">
        <w:rPr>
          <w:rFonts w:cs="Segoe-LightItalic"/>
          <w:iCs/>
        </w:rPr>
        <w:t xml:space="preserve">Commerce Server </w:t>
      </w:r>
      <w:r w:rsidR="00234D85">
        <w:rPr>
          <w:rFonts w:cs="Segoe-LightItalic"/>
          <w:iCs/>
        </w:rPr>
        <w:t xml:space="preserve">2009 </w:t>
      </w:r>
      <w:r w:rsidRPr="00200CA7">
        <w:rPr>
          <w:rFonts w:cs="Segoe-LightItalic"/>
          <w:iCs/>
        </w:rPr>
        <w:t xml:space="preserve">Staging </w:t>
      </w:r>
      <w:r w:rsidRPr="00DF625A">
        <w:rPr>
          <w:rFonts w:cs="Segoe-LightItalic"/>
          <w:iCs/>
        </w:rPr>
        <w:t xml:space="preserve">allows for coordinated transactional content, </w:t>
      </w:r>
      <w:r>
        <w:rPr>
          <w:rFonts w:cs="Segoe-LightItalic"/>
          <w:iCs/>
        </w:rPr>
        <w:t>Web</w:t>
      </w:r>
      <w:r w:rsidRPr="00DF625A">
        <w:rPr>
          <w:rFonts w:cs="Segoe-LightItalic"/>
          <w:iCs/>
        </w:rPr>
        <w:t xml:space="preserve"> application settings, and business data replication from a “staging” environment to your production environment across Web farms</w:t>
      </w:r>
      <w:r>
        <w:rPr>
          <w:rFonts w:cs="Segoe-LightItalic"/>
          <w:iCs/>
        </w:rPr>
        <w:t>,</w:t>
      </w:r>
      <w:r w:rsidRPr="00DF625A">
        <w:rPr>
          <w:rFonts w:cs="Segoe-LightItalic"/>
          <w:iCs/>
        </w:rPr>
        <w:t xml:space="preserve"> networks and behind firewalls.  The Staging system is fully configurable, has a robust, extensible event model, MMC, command-line, scripting support, and public APIs</w:t>
      </w:r>
      <w:r>
        <w:t>.</w:t>
      </w:r>
    </w:p>
    <w:p w:rsidR="0018208E" w:rsidRPr="00200CA7" w:rsidRDefault="0018208E" w:rsidP="0018208E">
      <w:pPr>
        <w:pStyle w:val="Bullet1"/>
        <w:rPr>
          <w:iCs/>
        </w:rPr>
      </w:pPr>
      <w:r w:rsidRPr="00200CA7">
        <w:rPr>
          <w:iCs/>
        </w:rPr>
        <w:t>BizTalk</w:t>
      </w:r>
      <w:r>
        <w:rPr>
          <w:iCs/>
        </w:rPr>
        <w:t>® Server</w:t>
      </w:r>
      <w:r w:rsidRPr="00200CA7">
        <w:rPr>
          <w:iCs/>
        </w:rPr>
        <w:t xml:space="preserve"> Adapters solve the issues of end-to-end connectivity and communication with other line-of-business appl</w:t>
      </w:r>
      <w:r>
        <w:rPr>
          <w:iCs/>
        </w:rPr>
        <w:t xml:space="preserve">ications and trading partners, and </w:t>
      </w:r>
      <w:r w:rsidRPr="00200CA7">
        <w:rPr>
          <w:iCs/>
        </w:rPr>
        <w:t xml:space="preserve">allow for </w:t>
      </w:r>
      <w:r w:rsidRPr="00200CA7">
        <w:t>bidirectional synchronization and orchestration of Order, Catalog,</w:t>
      </w:r>
      <w:r w:rsidRPr="00FA0BB3">
        <w:rPr>
          <w:rFonts w:cs="Segoe"/>
        </w:rPr>
        <w:t xml:space="preserve"> </w:t>
      </w:r>
      <w:r w:rsidRPr="00200CA7">
        <w:t>Inventory, and Profile objects.</w:t>
      </w:r>
    </w:p>
    <w:p w:rsidR="0018208E" w:rsidRPr="00200CA7" w:rsidRDefault="0018208E" w:rsidP="0018208E">
      <w:pPr>
        <w:pStyle w:val="Bullet1"/>
        <w:rPr>
          <w:iCs/>
        </w:rPr>
      </w:pPr>
      <w:r w:rsidRPr="00200CA7">
        <w:rPr>
          <w:iCs/>
        </w:rPr>
        <w:t xml:space="preserve">Microsoft Management Console (MMC) </w:t>
      </w:r>
      <w:r w:rsidRPr="00200CA7">
        <w:t>fully integrates Commerce Server with other Microsoft Windows Server System™ products and provides easy, centralized management.</w:t>
      </w:r>
    </w:p>
    <w:p w:rsidR="0018208E" w:rsidRPr="00200CA7" w:rsidRDefault="00234D85" w:rsidP="0018208E">
      <w:pPr>
        <w:pStyle w:val="Bullet1"/>
      </w:pPr>
      <w:r>
        <w:rPr>
          <w:bCs/>
        </w:rPr>
        <w:t xml:space="preserve">System Center (formerly </w:t>
      </w:r>
      <w:r w:rsidR="0018208E" w:rsidRPr="00200CA7">
        <w:rPr>
          <w:bCs/>
        </w:rPr>
        <w:t>Microsoft Operations Manager (MOM) 2005 Management Pack</w:t>
      </w:r>
      <w:r>
        <w:rPr>
          <w:bCs/>
        </w:rPr>
        <w:t xml:space="preserve">) </w:t>
      </w:r>
      <w:r w:rsidR="0018208E" w:rsidRPr="00200CA7">
        <w:t>delivers enterprise-class operations management that incorporates years of administrative experience in the form of management rules and real-time monitoring.</w:t>
      </w:r>
    </w:p>
    <w:p w:rsidR="0018208E" w:rsidRDefault="0018208E" w:rsidP="0018208E">
      <w:pPr>
        <w:pStyle w:val="Bullet1"/>
      </w:pPr>
      <w:r w:rsidRPr="00200CA7">
        <w:rPr>
          <w:bCs/>
        </w:rPr>
        <w:t>Security</w:t>
      </w:r>
      <w:r w:rsidRPr="00D44D34">
        <w:rPr>
          <w:b/>
          <w:bCs/>
        </w:rPr>
        <w:t xml:space="preserve"> </w:t>
      </w:r>
      <w:r w:rsidRPr="00D44D34">
        <w:t>features include Secure Sockets Layer (SSL) support and profile data encryption for improved protection of passwords, credit card numbers, and other data. The Security Configuration Wizard helps better deployment of Commerce Server</w:t>
      </w:r>
      <w:r w:rsidR="00234D85">
        <w:t xml:space="preserve"> 2009</w:t>
      </w:r>
      <w:r>
        <w:t>.</w:t>
      </w:r>
    </w:p>
    <w:p w:rsidR="0018208E" w:rsidRDefault="0018208E" w:rsidP="0018208E">
      <w:pPr>
        <w:pStyle w:val="Bullet1"/>
        <w:numPr>
          <w:ilvl w:val="0"/>
          <w:numId w:val="0"/>
        </w:numPr>
        <w:sectPr w:rsidR="0018208E" w:rsidSect="009C3F1B">
          <w:footerReference w:type="default" r:id="rId14"/>
          <w:headerReference w:type="first" r:id="rId15"/>
          <w:footerReference w:type="first" r:id="rId16"/>
          <w:pgSz w:w="12240" w:h="15840" w:code="1"/>
          <w:pgMar w:top="720" w:right="720" w:bottom="720" w:left="1080" w:header="432" w:footer="170" w:gutter="0"/>
          <w:cols w:num="2" w:space="360"/>
          <w:titlePg/>
          <w:docGrid w:linePitch="360"/>
        </w:sectPr>
      </w:pPr>
    </w:p>
    <w:p w:rsidR="0018208E" w:rsidRDefault="0039328D" w:rsidP="0018208E">
      <w:pPr>
        <w:pStyle w:val="Bullet1"/>
        <w:numPr>
          <w:ilvl w:val="0"/>
          <w:numId w:val="0"/>
        </w:numPr>
      </w:pPr>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51pt;margin-top:41.85pt;width:513pt;height:486.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" filled="f" fillcolor="#c5cbb5" stroked="f" strokecolor="#bfcaa4">
            <v:textbox>
              <w:txbxContent>
                <w:p w:rsidR="00221C78" w:rsidRPr="00FB05F7" w:rsidRDefault="00221C78" w:rsidP="0018208E">
                  <w:pPr>
                    <w:pStyle w:val="TableMainHead"/>
                    <w:rPr>
                      <w:sz w:val="24"/>
                    </w:rPr>
                  </w:pPr>
                  <w:r w:rsidRPr="004E3C7F">
                    <w:rPr>
                      <w:sz w:val="24"/>
                    </w:rPr>
                    <w:t xml:space="preserve">Product Comparison Chart </w:t>
                  </w:r>
                </w:p>
                <w:tbl>
                  <w:tblPr>
                    <w:tblW w:w="10251"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0"/>
                    <w:gridCol w:w="666"/>
                    <w:gridCol w:w="4338"/>
                    <w:gridCol w:w="1387"/>
                    <w:gridCol w:w="307"/>
                    <w:gridCol w:w="1133"/>
                  </w:tblGrid>
                  <w:tr w:rsidR="00221C78" w:rsidTr="009235A4">
                    <w:trPr>
                      <w:jc w:val="center"/>
                    </w:trPr>
                    <w:tc>
                      <w:tcPr>
                        <w:tcW w:w="2420" w:type="dxa"/>
                        <w:shd w:val="solid" w:color="auto" w:fill="auto"/>
                      </w:tcPr>
                      <w:p w:rsidR="00221C78" w:rsidRDefault="00221C78">
                        <w:pPr>
                          <w:pStyle w:val="TableSubhead"/>
                          <w:jc w:val="center"/>
                        </w:pPr>
                        <w:r>
                          <w:t>Commerce Server 2009 Feature (32-bit and 64-bit)</w:t>
                        </w:r>
                      </w:p>
                    </w:tc>
                    <w:tc>
                      <w:tcPr>
                        <w:tcW w:w="5004" w:type="dxa"/>
                        <w:gridSpan w:val="2"/>
                        <w:shd w:val="solid" w:color="auto" w:fill="auto"/>
                      </w:tcPr>
                      <w:p w:rsidR="00221C78" w:rsidRDefault="00221C78" w:rsidP="00FE7819">
                        <w:pPr>
                          <w:pStyle w:val="TableSubhead"/>
                          <w:jc w:val="center"/>
                        </w:pPr>
                        <w:r>
                          <w:t xml:space="preserve">Benefit </w:t>
                        </w:r>
                      </w:p>
                    </w:tc>
                    <w:tc>
                      <w:tcPr>
                        <w:tcW w:w="1387" w:type="dxa"/>
                        <w:shd w:val="solid" w:color="auto" w:fill="auto"/>
                      </w:tcPr>
                      <w:p w:rsidR="00221C78" w:rsidRDefault="00221C78" w:rsidP="00FE7819">
                        <w:pPr>
                          <w:pStyle w:val="TableSubhead"/>
                          <w:ind w:left="-108" w:right="-108"/>
                          <w:jc w:val="center"/>
                        </w:pPr>
                        <w:r>
                          <w:t>Standard</w:t>
                        </w:r>
                      </w:p>
                    </w:tc>
                    <w:tc>
                      <w:tcPr>
                        <w:tcW w:w="307" w:type="dxa"/>
                        <w:shd w:val="solid" w:color="auto" w:fill="auto"/>
                      </w:tcPr>
                      <w:p w:rsidR="00221C78" w:rsidRDefault="00221C78" w:rsidP="00FE7819">
                        <w:pPr>
                          <w:pStyle w:val="TableSubhead"/>
                          <w:ind w:left="-108" w:right="-108"/>
                          <w:jc w:val="center"/>
                        </w:pPr>
                      </w:p>
                    </w:tc>
                    <w:tc>
                      <w:tcPr>
                        <w:tcW w:w="1133" w:type="dxa"/>
                        <w:shd w:val="solid" w:color="auto" w:fill="auto"/>
                      </w:tcPr>
                      <w:p w:rsidR="00221C78" w:rsidRDefault="00221C78" w:rsidP="00FE7819">
                        <w:pPr>
                          <w:pStyle w:val="TableSubhead"/>
                          <w:ind w:left="-108" w:right="-108"/>
                        </w:pPr>
                        <w:r>
                          <w:t>Enterprise</w:t>
                        </w:r>
                      </w:p>
                    </w:tc>
                  </w:tr>
                  <w:tr w:rsidR="00221C78" w:rsidTr="009235A4">
                    <w:tblPrEx>
                      <w:tblCellMar>
                        <w:left w:w="0" w:type="dxa"/>
                        <w:right w:w="0" w:type="dxa"/>
                      </w:tblCellMar>
                    </w:tblPrEx>
                    <w:trPr>
                      <w:cantSplit/>
                      <w:jc w:val="center"/>
                    </w:trPr>
                    <w:tc>
                      <w:tcPr>
                        <w:tcW w:w="10251" w:type="dxa"/>
                        <w:gridSpan w:val="6"/>
                        <w:shd w:val="pct15" w:color="auto" w:fill="FFFFFF"/>
                      </w:tcPr>
                      <w:p w:rsidR="00221C78" w:rsidRPr="000C46B0" w:rsidRDefault="00221C78" w:rsidP="00FE7819">
                        <w:pPr>
                          <w:pStyle w:val="TableSubhd-Shadedcentrd"/>
                          <w:jc w:val="center"/>
                        </w:pPr>
                        <w:r>
                          <w:t>FUNCTIONALITY</w:t>
                        </w:r>
                      </w:p>
                    </w:tc>
                  </w:tr>
                  <w:tr w:rsidR="00221C78" w:rsidTr="009235A4">
                    <w:tblPrEx>
                      <w:tblCellMar>
                        <w:left w:w="0" w:type="dxa"/>
                        <w:right w:w="0" w:type="dxa"/>
                      </w:tblCellMar>
                    </w:tblPrEx>
                    <w:trPr>
                      <w:jc w:val="center"/>
                    </w:trPr>
                    <w:tc>
                      <w:tcPr>
                        <w:tcW w:w="3086" w:type="dxa"/>
                        <w:gridSpan w:val="2"/>
                        <w:shd w:val="clear" w:color="auto" w:fill="FFFFFF"/>
                        <w:vAlign w:val="center"/>
                      </w:tcPr>
                      <w:p w:rsidR="00221C78" w:rsidRPr="0010235D" w:rsidRDefault="00221C78">
                        <w:pPr>
                          <w:pStyle w:val="TableSubhead"/>
                          <w:rPr>
                            <w:rFonts w:ascii="Arial" w:hAnsi="Arial"/>
                            <w:b w:val="0"/>
                            <w:color w:val="808080"/>
                            <w:sz w:val="16"/>
                            <w:szCs w:val="16"/>
                          </w:rPr>
                        </w:pPr>
                        <w:r w:rsidRPr="0010235D">
                          <w:rPr>
                            <w:sz w:val="16"/>
                            <w:szCs w:val="16"/>
                          </w:rPr>
                          <w:t>New Multi-Channel Commerce Foundation</w:t>
                        </w:r>
                      </w:p>
                    </w:tc>
                    <w:tc>
                      <w:tcPr>
                        <w:tcW w:w="4338" w:type="dxa"/>
                        <w:shd w:val="clear" w:color="auto" w:fill="FFFFFF"/>
                        <w:vAlign w:val="center"/>
                      </w:tcPr>
                      <w:p w:rsidR="00221C78" w:rsidRPr="0010235D" w:rsidRDefault="00221C78">
                        <w:pPr>
                          <w:pStyle w:val="TableBody"/>
                          <w:rPr>
                            <w:sz w:val="16"/>
                            <w:szCs w:val="16"/>
                          </w:rPr>
                        </w:pPr>
                        <w:r w:rsidRPr="0010235D">
                          <w:rPr>
                            <w:sz w:val="16"/>
                            <w:szCs w:val="16"/>
                            <w:lang w:val="en-CA"/>
                          </w:rPr>
                          <w:t>Unifies the run-time calling model across all Commerce Server systems, introduces new commerce entities, built-in multi-channel awareness and meta data for commerce entities.</w:t>
                        </w:r>
                      </w:p>
                    </w:tc>
                    <w:tc>
                      <w:tcPr>
                        <w:tcW w:w="1387" w:type="dxa"/>
                        <w:shd w:val="clear" w:color="auto" w:fill="FFFFFF"/>
                        <w:vAlign w:val="center"/>
                      </w:tcPr>
                      <w:p w:rsidR="00221C78" w:rsidRDefault="00221C78">
                        <w:pPr>
                          <w:pStyle w:val="TableBody"/>
                          <w:jc w:val="center"/>
                        </w:pPr>
                        <w:r>
                          <w:rPr>
                            <w:b/>
                            <w:sz w:val="20"/>
                          </w:rPr>
                          <w:sym w:font="Wingdings" w:char="F0FC"/>
                        </w:r>
                      </w:p>
                    </w:tc>
                    <w:tc>
                      <w:tcPr>
                        <w:tcW w:w="1440" w:type="dxa"/>
                        <w:gridSpan w:val="2"/>
                        <w:shd w:val="clear" w:color="auto" w:fill="FFFFFF"/>
                        <w:vAlign w:val="center"/>
                      </w:tcPr>
                      <w:p w:rsidR="00221C78" w:rsidRDefault="00221C78">
                        <w:pPr>
                          <w:pStyle w:val="TableBody"/>
                          <w:jc w:val="center"/>
                          <w:rPr>
                            <w:b/>
                            <w:sz w:val="20"/>
                          </w:rPr>
                        </w:pPr>
                        <w:r>
                          <w:rPr>
                            <w:b/>
                            <w:sz w:val="20"/>
                          </w:rPr>
                          <w:sym w:font="Wingdings" w:char="F0FC"/>
                        </w:r>
                      </w:p>
                    </w:tc>
                  </w:tr>
                  <w:tr w:rsidR="00221C78" w:rsidTr="009235A4">
                    <w:tblPrEx>
                      <w:tblCellMar>
                        <w:left w:w="0" w:type="dxa"/>
                        <w:right w:w="0" w:type="dxa"/>
                      </w:tblCellMar>
                    </w:tblPrEx>
                    <w:trPr>
                      <w:jc w:val="center"/>
                    </w:trPr>
                    <w:tc>
                      <w:tcPr>
                        <w:tcW w:w="3086" w:type="dxa"/>
                        <w:gridSpan w:val="2"/>
                        <w:shd w:val="clear" w:color="auto" w:fill="FFFFFF"/>
                        <w:vAlign w:val="center"/>
                      </w:tcPr>
                      <w:p w:rsidR="00221C78" w:rsidRPr="0010235D" w:rsidRDefault="00221C78" w:rsidP="00FE7819">
                        <w:pPr>
                          <w:pStyle w:val="TableSubhead"/>
                          <w:rPr>
                            <w:sz w:val="16"/>
                            <w:szCs w:val="16"/>
                            <w:highlight w:val="yellow"/>
                          </w:rPr>
                        </w:pPr>
                        <w:r w:rsidRPr="0010235D">
                          <w:rPr>
                            <w:sz w:val="16"/>
                            <w:szCs w:val="16"/>
                          </w:rPr>
                          <w:t>SharePoint Commerce Services</w:t>
                        </w:r>
                      </w:p>
                    </w:tc>
                    <w:tc>
                      <w:tcPr>
                        <w:tcW w:w="4338" w:type="dxa"/>
                        <w:shd w:val="clear" w:color="auto" w:fill="FFFFFF"/>
                        <w:vAlign w:val="center"/>
                      </w:tcPr>
                      <w:p w:rsidR="00221C78" w:rsidRPr="004D74C3" w:rsidRDefault="004D74C3" w:rsidP="004D74C3">
                        <w:pPr>
                          <w:pStyle w:val="TableBody"/>
                          <w:rPr>
                            <w:bCs/>
                            <w:sz w:val="16"/>
                            <w:szCs w:val="16"/>
                          </w:rPr>
                        </w:pPr>
                        <w:r w:rsidRPr="004D74C3">
                          <w:rPr>
                            <w:bCs/>
                            <w:sz w:val="16"/>
                            <w:szCs w:val="16"/>
                          </w:rPr>
                          <w:t xml:space="preserve">30 Web Parts and controls (including source code for extensibility), a Template Pack for SharePoint Server 2010 and Template Pack for SharePoint 2007.  Both templates contain a contemporary presentation skin for the out-of-the-box default Web site and mobile site integrated into Microsoft SharePoint, with optional sample data. </w:t>
                        </w:r>
                      </w:p>
                    </w:tc>
                    <w:tc>
                      <w:tcPr>
                        <w:tcW w:w="1387" w:type="dxa"/>
                        <w:shd w:val="clear" w:color="auto" w:fill="FFFFFF"/>
                        <w:vAlign w:val="center"/>
                      </w:tcPr>
                      <w:p w:rsidR="00221C78" w:rsidRDefault="00221C78">
                        <w:pPr>
                          <w:pStyle w:val="TableBody"/>
                          <w:jc w:val="center"/>
                        </w:pPr>
                        <w:r>
                          <w:rPr>
                            <w:b/>
                            <w:sz w:val="20"/>
                          </w:rPr>
                          <w:sym w:font="Wingdings" w:char="F0FC"/>
                        </w:r>
                      </w:p>
                    </w:tc>
                    <w:tc>
                      <w:tcPr>
                        <w:tcW w:w="1440" w:type="dxa"/>
                        <w:gridSpan w:val="2"/>
                        <w:shd w:val="clear" w:color="auto" w:fill="FFFFFF"/>
                        <w:vAlign w:val="center"/>
                      </w:tcPr>
                      <w:p w:rsidR="00221C78" w:rsidRDefault="00221C78">
                        <w:pPr>
                          <w:pStyle w:val="TableBody"/>
                          <w:jc w:val="center"/>
                        </w:pPr>
                        <w:r>
                          <w:rPr>
                            <w:b/>
                            <w:sz w:val="20"/>
                          </w:rPr>
                          <w:sym w:font="Wingdings" w:char="F0FC"/>
                        </w:r>
                      </w:p>
                    </w:tc>
                  </w:tr>
                  <w:tr w:rsidR="00221C78" w:rsidTr="009235A4">
                    <w:tblPrEx>
                      <w:tblCellMar>
                        <w:left w:w="0" w:type="dxa"/>
                        <w:right w:w="0" w:type="dxa"/>
                      </w:tblCellMar>
                    </w:tblPrEx>
                    <w:trPr>
                      <w:jc w:val="center"/>
                    </w:trPr>
                    <w:tc>
                      <w:tcPr>
                        <w:tcW w:w="3086" w:type="dxa"/>
                        <w:gridSpan w:val="2"/>
                        <w:shd w:val="clear" w:color="auto" w:fill="FFFFFF"/>
                        <w:vAlign w:val="center"/>
                      </w:tcPr>
                      <w:p w:rsidR="00221C78" w:rsidRPr="0010235D" w:rsidRDefault="00221C78">
                        <w:pPr>
                          <w:pStyle w:val="TableSubhead"/>
                          <w:rPr>
                            <w:sz w:val="16"/>
                            <w:szCs w:val="16"/>
                          </w:rPr>
                        </w:pPr>
                        <w:r w:rsidRPr="0010235D">
                          <w:rPr>
                            <w:sz w:val="16"/>
                            <w:szCs w:val="16"/>
                          </w:rPr>
                          <w:t>Marketing, Campaigns, Direct Mail</w:t>
                        </w:r>
                      </w:p>
                    </w:tc>
                    <w:tc>
                      <w:tcPr>
                        <w:tcW w:w="4338" w:type="dxa"/>
                        <w:shd w:val="clear" w:color="auto" w:fill="FFFFFF"/>
                        <w:vAlign w:val="center"/>
                      </w:tcPr>
                      <w:p w:rsidR="00221C78" w:rsidRPr="0010235D" w:rsidRDefault="00221C78" w:rsidP="00FE7819">
                        <w:pPr>
                          <w:pStyle w:val="TableBody"/>
                          <w:rPr>
                            <w:sz w:val="16"/>
                            <w:szCs w:val="16"/>
                          </w:rPr>
                        </w:pPr>
                        <w:r w:rsidRPr="0010235D">
                          <w:rPr>
                            <w:sz w:val="16"/>
                            <w:szCs w:val="16"/>
                          </w:rPr>
                          <w:t>Allows for different marketing campaigns for different brands or different customer segments – or both. Comes with built-in discounts, advertisement management, and a direct mailer, with expression-based lists; all with multi-lingual support.</w:t>
                        </w:r>
                      </w:p>
                    </w:tc>
                    <w:tc>
                      <w:tcPr>
                        <w:tcW w:w="1387" w:type="dxa"/>
                        <w:shd w:val="clear" w:color="auto" w:fill="FFFFFF"/>
                        <w:vAlign w:val="center"/>
                      </w:tcPr>
                      <w:p w:rsidR="00221C78" w:rsidRDefault="00221C78">
                        <w:pPr>
                          <w:pStyle w:val="TableBody"/>
                          <w:jc w:val="center"/>
                        </w:pPr>
                        <w:r>
                          <w:rPr>
                            <w:b/>
                            <w:sz w:val="20"/>
                          </w:rPr>
                          <w:sym w:font="Wingdings" w:char="F0FC"/>
                        </w:r>
                      </w:p>
                    </w:tc>
                    <w:tc>
                      <w:tcPr>
                        <w:tcW w:w="1440" w:type="dxa"/>
                        <w:gridSpan w:val="2"/>
                        <w:shd w:val="clear" w:color="auto" w:fill="FFFFFF"/>
                        <w:vAlign w:val="center"/>
                      </w:tcPr>
                      <w:p w:rsidR="00221C78" w:rsidRDefault="00221C78">
                        <w:pPr>
                          <w:pStyle w:val="TableBody"/>
                          <w:jc w:val="center"/>
                        </w:pPr>
                        <w:r>
                          <w:rPr>
                            <w:b/>
                            <w:sz w:val="20"/>
                          </w:rPr>
                          <w:sym w:font="Wingdings" w:char="F0FC"/>
                        </w:r>
                      </w:p>
                    </w:tc>
                  </w:tr>
                  <w:tr w:rsidR="00221C78" w:rsidTr="009235A4">
                    <w:tblPrEx>
                      <w:tblCellMar>
                        <w:left w:w="0" w:type="dxa"/>
                        <w:right w:w="0" w:type="dxa"/>
                      </w:tblCellMar>
                    </w:tblPrEx>
                    <w:trPr>
                      <w:jc w:val="center"/>
                    </w:trPr>
                    <w:tc>
                      <w:tcPr>
                        <w:tcW w:w="3086" w:type="dxa"/>
                        <w:gridSpan w:val="2"/>
                        <w:shd w:val="clear" w:color="auto" w:fill="FFFFFF"/>
                        <w:vAlign w:val="center"/>
                      </w:tcPr>
                      <w:p w:rsidR="00221C78" w:rsidRPr="0010235D" w:rsidRDefault="00221C78" w:rsidP="00FE7819">
                        <w:pPr>
                          <w:pStyle w:val="TableSubhead"/>
                          <w:rPr>
                            <w:sz w:val="16"/>
                            <w:szCs w:val="16"/>
                          </w:rPr>
                        </w:pPr>
                        <w:r w:rsidRPr="0010235D">
                          <w:rPr>
                            <w:sz w:val="16"/>
                            <w:szCs w:val="16"/>
                          </w:rPr>
                          <w:t>Sharing of Catalog and Marketing Campaigns Across Web sites</w:t>
                        </w:r>
                      </w:p>
                    </w:tc>
                    <w:tc>
                      <w:tcPr>
                        <w:tcW w:w="4338" w:type="dxa"/>
                        <w:shd w:val="clear" w:color="auto" w:fill="FFFFFF"/>
                        <w:vAlign w:val="center"/>
                      </w:tcPr>
                      <w:p w:rsidR="00221C78" w:rsidRPr="0010235D" w:rsidRDefault="00221C78" w:rsidP="00FE7819">
                        <w:pPr>
                          <w:pStyle w:val="TableBody"/>
                          <w:rPr>
                            <w:sz w:val="16"/>
                            <w:szCs w:val="16"/>
                          </w:rPr>
                        </w:pPr>
                        <w:r w:rsidRPr="0010235D">
                          <w:rPr>
                            <w:sz w:val="16"/>
                            <w:szCs w:val="16"/>
                          </w:rPr>
                          <w:t>Easily manage multiple sites from multiple catalogs, or a single site with multiple catalogs.</w:t>
                        </w:r>
                      </w:p>
                    </w:tc>
                    <w:tc>
                      <w:tcPr>
                        <w:tcW w:w="1387" w:type="dxa"/>
                        <w:shd w:val="clear" w:color="auto" w:fill="FFFFFF"/>
                        <w:vAlign w:val="center"/>
                      </w:tcPr>
                      <w:p w:rsidR="00221C78" w:rsidRDefault="00221C78">
                        <w:pPr>
                          <w:pStyle w:val="TableBody"/>
                          <w:jc w:val="center"/>
                        </w:pPr>
                      </w:p>
                    </w:tc>
                    <w:tc>
                      <w:tcPr>
                        <w:tcW w:w="1440" w:type="dxa"/>
                        <w:gridSpan w:val="2"/>
                        <w:shd w:val="clear" w:color="auto" w:fill="FFFFFF"/>
                        <w:vAlign w:val="center"/>
                      </w:tcPr>
                      <w:p w:rsidR="00221C78" w:rsidRDefault="00221C78">
                        <w:pPr>
                          <w:pStyle w:val="TableBody"/>
                          <w:jc w:val="center"/>
                        </w:pPr>
                        <w:r>
                          <w:rPr>
                            <w:b/>
                            <w:sz w:val="20"/>
                          </w:rPr>
                          <w:sym w:font="Wingdings" w:char="F0FC"/>
                        </w:r>
                      </w:p>
                    </w:tc>
                  </w:tr>
                  <w:tr w:rsidR="00221C78" w:rsidTr="009235A4">
                    <w:tblPrEx>
                      <w:tblCellMar>
                        <w:left w:w="0" w:type="dxa"/>
                        <w:right w:w="0" w:type="dxa"/>
                      </w:tblCellMar>
                    </w:tblPrEx>
                    <w:trPr>
                      <w:jc w:val="center"/>
                    </w:trPr>
                    <w:tc>
                      <w:tcPr>
                        <w:tcW w:w="3086" w:type="dxa"/>
                        <w:gridSpan w:val="2"/>
                        <w:shd w:val="clear" w:color="auto" w:fill="FFFFFF"/>
                        <w:vAlign w:val="center"/>
                      </w:tcPr>
                      <w:p w:rsidR="00221C78" w:rsidRPr="0010235D" w:rsidRDefault="00221C78" w:rsidP="00FE7819">
                        <w:pPr>
                          <w:pStyle w:val="TableSubhead"/>
                          <w:rPr>
                            <w:sz w:val="16"/>
                            <w:szCs w:val="16"/>
                          </w:rPr>
                        </w:pPr>
                        <w:r w:rsidRPr="0010235D">
                          <w:rPr>
                            <w:sz w:val="16"/>
                            <w:szCs w:val="16"/>
                          </w:rPr>
                          <w:t>Content Staging</w:t>
                        </w:r>
                      </w:p>
                    </w:tc>
                    <w:tc>
                      <w:tcPr>
                        <w:tcW w:w="4338" w:type="dxa"/>
                        <w:shd w:val="clear" w:color="auto" w:fill="FFFFFF"/>
                        <w:vAlign w:val="center"/>
                      </w:tcPr>
                      <w:p w:rsidR="00221C78" w:rsidRPr="0010235D" w:rsidRDefault="00221C78" w:rsidP="00FE7819">
                        <w:pPr>
                          <w:pStyle w:val="TableBody"/>
                          <w:rPr>
                            <w:sz w:val="16"/>
                            <w:szCs w:val="16"/>
                          </w:rPr>
                        </w:pPr>
                        <w:r w:rsidRPr="0010235D">
                          <w:rPr>
                            <w:iCs/>
                            <w:sz w:val="16"/>
                            <w:szCs w:val="16"/>
                          </w:rPr>
                          <w:t>Allows for coordinated transactional content, Web application settings, and business data replication from a “staging” environment to production environment.</w:t>
                        </w:r>
                      </w:p>
                    </w:tc>
                    <w:tc>
                      <w:tcPr>
                        <w:tcW w:w="1387" w:type="dxa"/>
                        <w:shd w:val="clear" w:color="auto" w:fill="FFFFFF"/>
                        <w:vAlign w:val="center"/>
                      </w:tcPr>
                      <w:p w:rsidR="00221C78" w:rsidRDefault="00221C78">
                        <w:pPr>
                          <w:pStyle w:val="TableBody"/>
                          <w:jc w:val="center"/>
                        </w:pPr>
                      </w:p>
                    </w:tc>
                    <w:tc>
                      <w:tcPr>
                        <w:tcW w:w="1440" w:type="dxa"/>
                        <w:gridSpan w:val="2"/>
                        <w:shd w:val="clear" w:color="auto" w:fill="FFFFFF"/>
                        <w:vAlign w:val="center"/>
                      </w:tcPr>
                      <w:p w:rsidR="00221C78" w:rsidRDefault="00221C78">
                        <w:pPr>
                          <w:pStyle w:val="TableBody"/>
                          <w:jc w:val="center"/>
                        </w:pPr>
                        <w:r>
                          <w:rPr>
                            <w:b/>
                            <w:sz w:val="20"/>
                          </w:rPr>
                          <w:sym w:font="Wingdings" w:char="F0FC"/>
                        </w:r>
                      </w:p>
                    </w:tc>
                  </w:tr>
                  <w:tr w:rsidR="00221C78" w:rsidTr="009235A4">
                    <w:tblPrEx>
                      <w:tblCellMar>
                        <w:left w:w="0" w:type="dxa"/>
                        <w:right w:w="0" w:type="dxa"/>
                      </w:tblCellMar>
                    </w:tblPrEx>
                    <w:trPr>
                      <w:jc w:val="center"/>
                    </w:trPr>
                    <w:tc>
                      <w:tcPr>
                        <w:tcW w:w="3086" w:type="dxa"/>
                        <w:gridSpan w:val="2"/>
                        <w:shd w:val="clear" w:color="auto" w:fill="FFFFFF"/>
                        <w:vAlign w:val="center"/>
                      </w:tcPr>
                      <w:p w:rsidR="00221C78" w:rsidRPr="0010235D" w:rsidRDefault="00221C78" w:rsidP="00FE7819">
                        <w:pPr>
                          <w:pStyle w:val="TableSubhead"/>
                          <w:rPr>
                            <w:sz w:val="16"/>
                            <w:szCs w:val="16"/>
                          </w:rPr>
                        </w:pPr>
                        <w:r w:rsidRPr="0010235D">
                          <w:rPr>
                            <w:sz w:val="16"/>
                            <w:szCs w:val="16"/>
                          </w:rPr>
                          <w:t>Data Warehousing and Analytics Functions</w:t>
                        </w:r>
                      </w:p>
                    </w:tc>
                    <w:tc>
                      <w:tcPr>
                        <w:tcW w:w="4338" w:type="dxa"/>
                        <w:shd w:val="clear" w:color="auto" w:fill="FFFFFF"/>
                        <w:vAlign w:val="center"/>
                      </w:tcPr>
                      <w:p w:rsidR="00221C78" w:rsidRPr="0010235D" w:rsidRDefault="00221C78">
                        <w:pPr>
                          <w:pStyle w:val="TableBody"/>
                          <w:rPr>
                            <w:sz w:val="16"/>
                            <w:szCs w:val="16"/>
                          </w:rPr>
                        </w:pPr>
                        <w:r w:rsidRPr="0010235D">
                          <w:rPr>
                            <w:sz w:val="16"/>
                            <w:szCs w:val="16"/>
                          </w:rPr>
                          <w:t>Offers an integrated data warehouse across customer profile, catalog, order, marketing, and Web log data.</w:t>
                        </w:r>
                      </w:p>
                    </w:tc>
                    <w:tc>
                      <w:tcPr>
                        <w:tcW w:w="1387" w:type="dxa"/>
                        <w:shd w:val="clear" w:color="auto" w:fill="FFFFFF"/>
                        <w:vAlign w:val="center"/>
                      </w:tcPr>
                      <w:p w:rsidR="00221C78" w:rsidRDefault="00221C78">
                        <w:pPr>
                          <w:pStyle w:val="TableBody"/>
                          <w:jc w:val="center"/>
                          <w:rPr>
                            <w:b/>
                            <w:sz w:val="20"/>
                          </w:rPr>
                        </w:pPr>
                      </w:p>
                    </w:tc>
                    <w:tc>
                      <w:tcPr>
                        <w:tcW w:w="1440" w:type="dxa"/>
                        <w:gridSpan w:val="2"/>
                        <w:shd w:val="clear" w:color="auto" w:fill="FFFFFF"/>
                        <w:vAlign w:val="center"/>
                      </w:tcPr>
                      <w:p w:rsidR="00221C78" w:rsidRDefault="00221C78">
                        <w:pPr>
                          <w:pStyle w:val="TableBody"/>
                          <w:jc w:val="center"/>
                          <w:rPr>
                            <w:b/>
                            <w:sz w:val="20"/>
                          </w:rPr>
                        </w:pPr>
                        <w:r>
                          <w:rPr>
                            <w:b/>
                            <w:sz w:val="20"/>
                          </w:rPr>
                          <w:sym w:font="Wingdings" w:char="F0FC"/>
                        </w:r>
                      </w:p>
                    </w:tc>
                  </w:tr>
                  <w:tr w:rsidR="00221C78" w:rsidTr="009235A4">
                    <w:tblPrEx>
                      <w:tblCellMar>
                        <w:left w:w="0" w:type="dxa"/>
                        <w:right w:w="0" w:type="dxa"/>
                      </w:tblCellMar>
                    </w:tblPrEx>
                    <w:trPr>
                      <w:jc w:val="center"/>
                    </w:trPr>
                    <w:tc>
                      <w:tcPr>
                        <w:tcW w:w="10251" w:type="dxa"/>
                        <w:gridSpan w:val="6"/>
                        <w:tcBorders>
                          <w:bottom w:val="single" w:sz="4" w:space="0" w:color="auto"/>
                        </w:tcBorders>
                        <w:shd w:val="pct15" w:color="auto" w:fill="FFFFFF"/>
                        <w:vAlign w:val="center"/>
                      </w:tcPr>
                      <w:p w:rsidR="00221C78" w:rsidRDefault="00221C78" w:rsidP="00FE7819">
                        <w:pPr>
                          <w:pStyle w:val="TableSubhd-Shadedcentrd"/>
                        </w:pPr>
                        <w:r>
                          <w:tab/>
                          <w:t>DEPLOYMENT</w:t>
                        </w:r>
                      </w:p>
                    </w:tc>
                  </w:tr>
                  <w:tr w:rsidR="00221C78" w:rsidTr="009235A4">
                    <w:tblPrEx>
                      <w:tblCellMar>
                        <w:left w:w="0" w:type="dxa"/>
                        <w:right w:w="0" w:type="dxa"/>
                      </w:tblCellMar>
                    </w:tblPrEx>
                    <w:trPr>
                      <w:jc w:val="center"/>
                    </w:trPr>
                    <w:tc>
                      <w:tcPr>
                        <w:tcW w:w="3086" w:type="dxa"/>
                        <w:gridSpan w:val="2"/>
                        <w:shd w:val="clear" w:color="auto" w:fill="auto"/>
                        <w:vAlign w:val="center"/>
                      </w:tcPr>
                      <w:p w:rsidR="00221C78" w:rsidRPr="0010235D" w:rsidRDefault="00221C78" w:rsidP="00FE7819">
                        <w:pPr>
                          <w:pStyle w:val="TableSubhead"/>
                          <w:rPr>
                            <w:sz w:val="16"/>
                            <w:szCs w:val="16"/>
                          </w:rPr>
                        </w:pPr>
                        <w:r w:rsidRPr="0010235D">
                          <w:rPr>
                            <w:sz w:val="16"/>
                            <w:szCs w:val="16"/>
                          </w:rPr>
                          <w:t>Can Deploy to Production Environment</w:t>
                        </w:r>
                      </w:p>
                    </w:tc>
                    <w:tc>
                      <w:tcPr>
                        <w:tcW w:w="4338" w:type="dxa"/>
                        <w:shd w:val="clear" w:color="auto" w:fill="auto"/>
                        <w:vAlign w:val="center"/>
                      </w:tcPr>
                      <w:p w:rsidR="00221C78" w:rsidRPr="0010235D" w:rsidRDefault="00221C78">
                        <w:pPr>
                          <w:pStyle w:val="TableBody"/>
                          <w:rPr>
                            <w:sz w:val="16"/>
                            <w:szCs w:val="16"/>
                            <w:highlight w:val="yellow"/>
                          </w:rPr>
                        </w:pPr>
                        <w:r w:rsidRPr="0010235D">
                          <w:rPr>
                            <w:sz w:val="16"/>
                            <w:szCs w:val="16"/>
                          </w:rPr>
                          <w:t>Production license.</w:t>
                        </w:r>
                      </w:p>
                    </w:tc>
                    <w:tc>
                      <w:tcPr>
                        <w:tcW w:w="1387" w:type="dxa"/>
                        <w:shd w:val="clear" w:color="auto" w:fill="auto"/>
                        <w:vAlign w:val="center"/>
                      </w:tcPr>
                      <w:p w:rsidR="00221C78" w:rsidRDefault="00221C78">
                        <w:pPr>
                          <w:pStyle w:val="TableBody"/>
                          <w:jc w:val="center"/>
                          <w:rPr>
                            <w:b/>
                            <w:sz w:val="20"/>
                          </w:rPr>
                        </w:pPr>
                        <w:r w:rsidRPr="000D7F77">
                          <w:rPr>
                            <w:b/>
                            <w:sz w:val="16"/>
                          </w:rPr>
                          <w:sym w:font="Wingdings" w:char="F0FC"/>
                        </w:r>
                      </w:p>
                    </w:tc>
                    <w:tc>
                      <w:tcPr>
                        <w:tcW w:w="1440" w:type="dxa"/>
                        <w:gridSpan w:val="2"/>
                        <w:shd w:val="clear" w:color="auto" w:fill="auto"/>
                        <w:vAlign w:val="center"/>
                      </w:tcPr>
                      <w:p w:rsidR="00221C78" w:rsidRDefault="00221C78">
                        <w:pPr>
                          <w:pStyle w:val="TableBody"/>
                          <w:jc w:val="center"/>
                          <w:rPr>
                            <w:b/>
                            <w:sz w:val="20"/>
                          </w:rPr>
                        </w:pPr>
                        <w:r w:rsidRPr="000D7F77">
                          <w:rPr>
                            <w:b/>
                            <w:sz w:val="16"/>
                          </w:rPr>
                          <w:sym w:font="Wingdings" w:char="F0FC"/>
                        </w:r>
                      </w:p>
                    </w:tc>
                  </w:tr>
                  <w:tr w:rsidR="00221C78" w:rsidTr="009235A4">
                    <w:tblPrEx>
                      <w:tblCellMar>
                        <w:left w:w="0" w:type="dxa"/>
                        <w:right w:w="0" w:type="dxa"/>
                      </w:tblCellMar>
                    </w:tblPrEx>
                    <w:trPr>
                      <w:jc w:val="center"/>
                    </w:trPr>
                    <w:tc>
                      <w:tcPr>
                        <w:tcW w:w="3086" w:type="dxa"/>
                        <w:gridSpan w:val="2"/>
                        <w:vAlign w:val="center"/>
                      </w:tcPr>
                      <w:p w:rsidR="00221C78" w:rsidRPr="0010235D" w:rsidRDefault="00221C78" w:rsidP="00FE7819">
                        <w:pPr>
                          <w:pStyle w:val="TableSubhead"/>
                          <w:rPr>
                            <w:sz w:val="16"/>
                            <w:szCs w:val="16"/>
                          </w:rPr>
                        </w:pPr>
                        <w:r w:rsidRPr="0010235D">
                          <w:rPr>
                            <w:sz w:val="16"/>
                            <w:szCs w:val="16"/>
                          </w:rPr>
                          <w:t>Side-by-side Deployment with Commerce Server 2007 SP2</w:t>
                        </w:r>
                      </w:p>
                    </w:tc>
                    <w:tc>
                      <w:tcPr>
                        <w:tcW w:w="4338" w:type="dxa"/>
                        <w:vAlign w:val="center"/>
                      </w:tcPr>
                      <w:p w:rsidR="00221C78" w:rsidRPr="0010235D" w:rsidRDefault="00221C78">
                        <w:pPr>
                          <w:pStyle w:val="TableBody"/>
                          <w:rPr>
                            <w:sz w:val="16"/>
                            <w:szCs w:val="16"/>
                            <w:highlight w:val="yellow"/>
                          </w:rPr>
                        </w:pPr>
                        <w:r w:rsidRPr="0010235D">
                          <w:rPr>
                            <w:sz w:val="16"/>
                            <w:szCs w:val="16"/>
                          </w:rPr>
                          <w:t>Install Commerce Server 2009 into existing Commerce Server 2007 SP2 deployments with no changes; and incrementally take advantage of the new features.</w:t>
                        </w:r>
                      </w:p>
                    </w:tc>
                    <w:tc>
                      <w:tcPr>
                        <w:tcW w:w="1387" w:type="dxa"/>
                        <w:vAlign w:val="center"/>
                      </w:tcPr>
                      <w:p w:rsidR="00221C78" w:rsidRDefault="00221C78">
                        <w:pPr>
                          <w:pStyle w:val="TableBody"/>
                          <w:jc w:val="center"/>
                        </w:pPr>
                        <w:r w:rsidRPr="00C539E4">
                          <w:rPr>
                            <w:b/>
                            <w:sz w:val="16"/>
                          </w:rPr>
                          <w:sym w:font="Wingdings" w:char="F0FC"/>
                        </w:r>
                      </w:p>
                    </w:tc>
                    <w:tc>
                      <w:tcPr>
                        <w:tcW w:w="1440" w:type="dxa"/>
                        <w:gridSpan w:val="2"/>
                        <w:vAlign w:val="center"/>
                      </w:tcPr>
                      <w:p w:rsidR="00221C78" w:rsidRDefault="00221C78">
                        <w:pPr>
                          <w:pStyle w:val="TableBody"/>
                          <w:jc w:val="center"/>
                        </w:pPr>
                        <w:r w:rsidRPr="00C539E4">
                          <w:rPr>
                            <w:b/>
                            <w:sz w:val="16"/>
                          </w:rPr>
                          <w:sym w:font="Wingdings" w:char="F0FC"/>
                        </w:r>
                      </w:p>
                    </w:tc>
                  </w:tr>
                  <w:tr w:rsidR="00221C78" w:rsidTr="009235A4">
                    <w:tblPrEx>
                      <w:tblCellMar>
                        <w:left w:w="0" w:type="dxa"/>
                        <w:right w:w="0" w:type="dxa"/>
                      </w:tblCellMar>
                    </w:tblPrEx>
                    <w:trPr>
                      <w:jc w:val="center"/>
                    </w:trPr>
                    <w:tc>
                      <w:tcPr>
                        <w:tcW w:w="3086" w:type="dxa"/>
                        <w:gridSpan w:val="2"/>
                        <w:vAlign w:val="center"/>
                      </w:tcPr>
                      <w:p w:rsidR="00221C78" w:rsidRPr="0010235D" w:rsidRDefault="00221C78" w:rsidP="00FE7819">
                        <w:pPr>
                          <w:pStyle w:val="TableSubhead"/>
                          <w:rPr>
                            <w:sz w:val="16"/>
                            <w:szCs w:val="16"/>
                          </w:rPr>
                        </w:pPr>
                        <w:r w:rsidRPr="0010235D">
                          <w:rPr>
                            <w:sz w:val="16"/>
                            <w:szCs w:val="16"/>
                          </w:rPr>
                          <w:t>Commerce Server Applications per Commerce site</w:t>
                        </w:r>
                      </w:p>
                    </w:tc>
                    <w:tc>
                      <w:tcPr>
                        <w:tcW w:w="4338" w:type="dxa"/>
                        <w:vAlign w:val="center"/>
                      </w:tcPr>
                      <w:p w:rsidR="00221C78" w:rsidRPr="0010235D" w:rsidRDefault="00221C78">
                        <w:pPr>
                          <w:pStyle w:val="TableBody"/>
                          <w:rPr>
                            <w:sz w:val="16"/>
                            <w:szCs w:val="16"/>
                            <w:highlight w:val="yellow"/>
                          </w:rPr>
                        </w:pPr>
                        <w:r w:rsidRPr="0010235D">
                          <w:rPr>
                            <w:sz w:val="16"/>
                            <w:szCs w:val="16"/>
                          </w:rPr>
                          <w:t>Specific “applications” within Commerce Server can be created for better performance handling.</w:t>
                        </w:r>
                      </w:p>
                    </w:tc>
                    <w:tc>
                      <w:tcPr>
                        <w:tcW w:w="1387" w:type="dxa"/>
                        <w:vAlign w:val="center"/>
                      </w:tcPr>
                      <w:p w:rsidR="00221C78" w:rsidRPr="0010235D" w:rsidRDefault="00221C78">
                        <w:pPr>
                          <w:pStyle w:val="TableBody"/>
                          <w:jc w:val="center"/>
                          <w:rPr>
                            <w:sz w:val="16"/>
                            <w:szCs w:val="16"/>
                          </w:rPr>
                        </w:pPr>
                        <w:r w:rsidRPr="0010235D">
                          <w:rPr>
                            <w:b/>
                            <w:sz w:val="16"/>
                            <w:szCs w:val="16"/>
                          </w:rPr>
                          <w:t>1</w:t>
                        </w:r>
                      </w:p>
                    </w:tc>
                    <w:tc>
                      <w:tcPr>
                        <w:tcW w:w="1440" w:type="dxa"/>
                        <w:gridSpan w:val="2"/>
                        <w:vAlign w:val="center"/>
                      </w:tcPr>
                      <w:p w:rsidR="00221C78" w:rsidRPr="0010235D" w:rsidRDefault="00221C78">
                        <w:pPr>
                          <w:pStyle w:val="TableBody"/>
                          <w:jc w:val="center"/>
                          <w:rPr>
                            <w:sz w:val="16"/>
                            <w:szCs w:val="16"/>
                            <w:highlight w:val="yellow"/>
                          </w:rPr>
                        </w:pPr>
                        <w:r w:rsidRPr="0010235D">
                          <w:rPr>
                            <w:b/>
                            <w:sz w:val="16"/>
                            <w:szCs w:val="16"/>
                          </w:rPr>
                          <w:t>Unlimited</w:t>
                        </w:r>
                      </w:p>
                    </w:tc>
                  </w:tr>
                  <w:tr w:rsidR="00221C78" w:rsidTr="00A17125">
                    <w:tblPrEx>
                      <w:tblCellMar>
                        <w:left w:w="0" w:type="dxa"/>
                        <w:right w:w="0" w:type="dxa"/>
                      </w:tblCellMar>
                    </w:tblPrEx>
                    <w:trPr>
                      <w:trHeight w:val="697"/>
                      <w:jc w:val="center"/>
                    </w:trPr>
                    <w:tc>
                      <w:tcPr>
                        <w:tcW w:w="3086" w:type="dxa"/>
                        <w:gridSpan w:val="2"/>
                        <w:vAlign w:val="center"/>
                      </w:tcPr>
                      <w:p w:rsidR="00221C78" w:rsidRPr="0010235D" w:rsidRDefault="00221C78" w:rsidP="00FE7819">
                        <w:pPr>
                          <w:pStyle w:val="TableSubhead"/>
                          <w:rPr>
                            <w:sz w:val="16"/>
                            <w:szCs w:val="16"/>
                          </w:rPr>
                        </w:pPr>
                        <w:r w:rsidRPr="0010235D">
                          <w:rPr>
                            <w:sz w:val="16"/>
                            <w:szCs w:val="16"/>
                          </w:rPr>
                          <w:t>Maximum Number of Physical Processors per Server (can be hyper-threaded or dual-core)</w:t>
                        </w:r>
                      </w:p>
                    </w:tc>
                    <w:tc>
                      <w:tcPr>
                        <w:tcW w:w="4338" w:type="dxa"/>
                        <w:vAlign w:val="center"/>
                      </w:tcPr>
                      <w:p w:rsidR="00221C78" w:rsidRPr="0010235D" w:rsidRDefault="00221C78">
                        <w:pPr>
                          <w:pStyle w:val="TableBody"/>
                          <w:rPr>
                            <w:sz w:val="16"/>
                            <w:szCs w:val="16"/>
                          </w:rPr>
                        </w:pPr>
                      </w:p>
                    </w:tc>
                    <w:tc>
                      <w:tcPr>
                        <w:tcW w:w="1387" w:type="dxa"/>
                        <w:vAlign w:val="center"/>
                      </w:tcPr>
                      <w:p w:rsidR="00221C78" w:rsidRPr="0010235D" w:rsidRDefault="00221C78">
                        <w:pPr>
                          <w:pStyle w:val="TableBody"/>
                          <w:jc w:val="center"/>
                          <w:rPr>
                            <w:sz w:val="16"/>
                            <w:szCs w:val="16"/>
                          </w:rPr>
                        </w:pPr>
                        <w:r w:rsidRPr="0010235D">
                          <w:rPr>
                            <w:b/>
                            <w:sz w:val="16"/>
                            <w:szCs w:val="16"/>
                          </w:rPr>
                          <w:t>2</w:t>
                        </w:r>
                      </w:p>
                    </w:tc>
                    <w:tc>
                      <w:tcPr>
                        <w:tcW w:w="1440" w:type="dxa"/>
                        <w:gridSpan w:val="2"/>
                        <w:vAlign w:val="center"/>
                      </w:tcPr>
                      <w:p w:rsidR="00221C78" w:rsidRPr="0010235D" w:rsidRDefault="00221C78" w:rsidP="00710276">
                        <w:pPr>
                          <w:pStyle w:val="TableBody"/>
                          <w:jc w:val="center"/>
                          <w:rPr>
                            <w:b/>
                            <w:sz w:val="16"/>
                            <w:szCs w:val="16"/>
                          </w:rPr>
                        </w:pPr>
                        <w:r w:rsidRPr="0010235D">
                          <w:rPr>
                            <w:b/>
                            <w:sz w:val="16"/>
                            <w:szCs w:val="16"/>
                          </w:rPr>
                          <w:t>Unlimited</w:t>
                        </w:r>
                      </w:p>
                      <w:p w:rsidR="00221C78" w:rsidRPr="0010235D" w:rsidRDefault="00221C78" w:rsidP="00FE7819">
                        <w:pPr>
                          <w:pStyle w:val="TableBody"/>
                          <w:jc w:val="center"/>
                          <w:rPr>
                            <w:sz w:val="16"/>
                            <w:szCs w:val="16"/>
                            <w:highlight w:val="yellow"/>
                          </w:rPr>
                        </w:pPr>
                        <w:r w:rsidRPr="0010235D">
                          <w:rPr>
                            <w:b/>
                            <w:sz w:val="14"/>
                            <w:szCs w:val="16"/>
                          </w:rPr>
                          <w:t>(Based on OS Max)</w:t>
                        </w:r>
                      </w:p>
                    </w:tc>
                  </w:tr>
                  <w:tr w:rsidR="00221C78" w:rsidTr="009235A4">
                    <w:tblPrEx>
                      <w:tblCellMar>
                        <w:left w:w="0" w:type="dxa"/>
                        <w:right w:w="0" w:type="dxa"/>
                      </w:tblCellMar>
                    </w:tblPrEx>
                    <w:trPr>
                      <w:jc w:val="center"/>
                    </w:trPr>
                    <w:tc>
                      <w:tcPr>
                        <w:tcW w:w="3086" w:type="dxa"/>
                        <w:gridSpan w:val="2"/>
                        <w:vAlign w:val="center"/>
                      </w:tcPr>
                      <w:p w:rsidR="00221C78" w:rsidRPr="0010235D" w:rsidRDefault="00221C78" w:rsidP="004E7267">
                        <w:pPr>
                          <w:pStyle w:val="TableSubhead"/>
                          <w:rPr>
                            <w:sz w:val="16"/>
                            <w:szCs w:val="16"/>
                          </w:rPr>
                        </w:pPr>
                        <w:r w:rsidRPr="0010235D">
                          <w:rPr>
                            <w:sz w:val="16"/>
                            <w:szCs w:val="16"/>
                          </w:rPr>
                          <w:t>Number of Physical Servers per Web Farm</w:t>
                        </w:r>
                      </w:p>
                    </w:tc>
                    <w:tc>
                      <w:tcPr>
                        <w:tcW w:w="4338" w:type="dxa"/>
                        <w:vAlign w:val="center"/>
                      </w:tcPr>
                      <w:p w:rsidR="00221C78" w:rsidRPr="0010235D" w:rsidRDefault="00221C78">
                        <w:pPr>
                          <w:pStyle w:val="TableBody"/>
                          <w:rPr>
                            <w:sz w:val="16"/>
                            <w:szCs w:val="16"/>
                          </w:rPr>
                        </w:pPr>
                      </w:p>
                    </w:tc>
                    <w:tc>
                      <w:tcPr>
                        <w:tcW w:w="1387" w:type="dxa"/>
                        <w:vAlign w:val="center"/>
                      </w:tcPr>
                      <w:p w:rsidR="00221C78" w:rsidRPr="0010235D" w:rsidRDefault="00221C78">
                        <w:pPr>
                          <w:pStyle w:val="TableBody"/>
                          <w:jc w:val="center"/>
                          <w:rPr>
                            <w:sz w:val="16"/>
                            <w:szCs w:val="16"/>
                          </w:rPr>
                        </w:pPr>
                        <w:r w:rsidRPr="0010235D">
                          <w:rPr>
                            <w:b/>
                            <w:sz w:val="16"/>
                            <w:szCs w:val="16"/>
                          </w:rPr>
                          <w:t>2</w:t>
                        </w:r>
                      </w:p>
                    </w:tc>
                    <w:tc>
                      <w:tcPr>
                        <w:tcW w:w="1440" w:type="dxa"/>
                        <w:gridSpan w:val="2"/>
                        <w:vAlign w:val="center"/>
                      </w:tcPr>
                      <w:p w:rsidR="00221C78" w:rsidRPr="0010235D" w:rsidRDefault="00221C78" w:rsidP="00FE7819">
                        <w:pPr>
                          <w:pStyle w:val="TableBody"/>
                          <w:jc w:val="center"/>
                          <w:rPr>
                            <w:sz w:val="16"/>
                            <w:szCs w:val="16"/>
                            <w:highlight w:val="yellow"/>
                          </w:rPr>
                        </w:pPr>
                        <w:r w:rsidRPr="0010235D">
                          <w:rPr>
                            <w:b/>
                            <w:sz w:val="16"/>
                            <w:szCs w:val="16"/>
                          </w:rPr>
                          <w:t>Unlimited</w:t>
                        </w:r>
                      </w:p>
                    </w:tc>
                  </w:tr>
                  <w:tr w:rsidR="00221C78" w:rsidTr="0010235D">
                    <w:tblPrEx>
                      <w:tblCellMar>
                        <w:left w:w="0" w:type="dxa"/>
                        <w:right w:w="0" w:type="dxa"/>
                      </w:tblCellMar>
                    </w:tblPrEx>
                    <w:trPr>
                      <w:trHeight w:val="823"/>
                      <w:jc w:val="center"/>
                    </w:trPr>
                    <w:tc>
                      <w:tcPr>
                        <w:tcW w:w="3086" w:type="dxa"/>
                        <w:gridSpan w:val="2"/>
                        <w:vAlign w:val="center"/>
                      </w:tcPr>
                      <w:p w:rsidR="00221C78" w:rsidRPr="0010235D" w:rsidRDefault="00221C78" w:rsidP="004E7267">
                        <w:pPr>
                          <w:pStyle w:val="TableSubhead"/>
                          <w:rPr>
                            <w:sz w:val="16"/>
                            <w:szCs w:val="16"/>
                          </w:rPr>
                        </w:pPr>
                        <w:r w:rsidRPr="0010235D">
                          <w:rPr>
                            <w:sz w:val="16"/>
                            <w:szCs w:val="16"/>
                          </w:rPr>
                          <w:t>Number of Commerce Server Sites per Server</w:t>
                        </w:r>
                      </w:p>
                    </w:tc>
                    <w:tc>
                      <w:tcPr>
                        <w:tcW w:w="4338" w:type="dxa"/>
                        <w:vAlign w:val="center"/>
                      </w:tcPr>
                      <w:p w:rsidR="00221C78" w:rsidRPr="0010235D" w:rsidRDefault="00221C78">
                        <w:pPr>
                          <w:pStyle w:val="TableBody"/>
                          <w:rPr>
                            <w:sz w:val="16"/>
                            <w:szCs w:val="16"/>
                          </w:rPr>
                        </w:pPr>
                        <w:r w:rsidRPr="0010235D">
                          <w:rPr>
                            <w:sz w:val="16"/>
                            <w:szCs w:val="16"/>
                          </w:rPr>
                          <w:t>Specific “sites” within Commerce Server can be created for better performance handling.</w:t>
                        </w:r>
                      </w:p>
                    </w:tc>
                    <w:tc>
                      <w:tcPr>
                        <w:tcW w:w="1387" w:type="dxa"/>
                        <w:vAlign w:val="center"/>
                      </w:tcPr>
                      <w:p w:rsidR="00221C78" w:rsidRPr="0010235D" w:rsidRDefault="00221C78">
                        <w:pPr>
                          <w:pStyle w:val="TableBody"/>
                          <w:jc w:val="center"/>
                          <w:rPr>
                            <w:b/>
                            <w:sz w:val="16"/>
                            <w:szCs w:val="16"/>
                          </w:rPr>
                        </w:pPr>
                        <w:r w:rsidRPr="0010235D">
                          <w:rPr>
                            <w:b/>
                            <w:sz w:val="16"/>
                            <w:szCs w:val="16"/>
                          </w:rPr>
                          <w:t>10</w:t>
                        </w:r>
                      </w:p>
                    </w:tc>
                    <w:tc>
                      <w:tcPr>
                        <w:tcW w:w="1440" w:type="dxa"/>
                        <w:gridSpan w:val="2"/>
                        <w:vAlign w:val="center"/>
                      </w:tcPr>
                      <w:p w:rsidR="00221C78" w:rsidRPr="0010235D" w:rsidRDefault="00221C78" w:rsidP="00710276">
                        <w:pPr>
                          <w:pStyle w:val="TableBody"/>
                          <w:jc w:val="center"/>
                          <w:rPr>
                            <w:b/>
                            <w:sz w:val="16"/>
                            <w:szCs w:val="16"/>
                          </w:rPr>
                        </w:pPr>
                        <w:r w:rsidRPr="0010235D">
                          <w:rPr>
                            <w:b/>
                            <w:sz w:val="16"/>
                            <w:szCs w:val="16"/>
                          </w:rPr>
                          <w:t>Unlimited</w:t>
                        </w:r>
                      </w:p>
                      <w:p w:rsidR="00221C78" w:rsidRPr="0010235D" w:rsidRDefault="00221C78">
                        <w:pPr>
                          <w:pStyle w:val="TableBody"/>
                          <w:jc w:val="center"/>
                          <w:rPr>
                            <w:b/>
                            <w:sz w:val="16"/>
                            <w:szCs w:val="16"/>
                            <w:highlight w:val="yellow"/>
                          </w:rPr>
                        </w:pPr>
                        <w:r w:rsidRPr="0010235D">
                          <w:rPr>
                            <w:b/>
                            <w:sz w:val="14"/>
                            <w:szCs w:val="16"/>
                          </w:rPr>
                          <w:t>(Bound only by hardware or IIS limits)</w:t>
                        </w:r>
                      </w:p>
                    </w:tc>
                  </w:tr>
                </w:tbl>
                <w:p w:rsidR="00221C78" w:rsidRPr="0010235D" w:rsidRDefault="00221C78" w:rsidP="0018208E">
                  <w:pPr>
                    <w:rPr>
                      <w:sz w:val="22"/>
                    </w:rPr>
                  </w:pPr>
                </w:p>
              </w:txbxContent>
            </v:textbox>
            <w10:wrap anchorx="page" anchory="page"/>
          </v:shape>
        </w:pict>
      </w: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18208E" w:rsidRDefault="0018208E"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Default="00C101EA" w:rsidP="0018208E">
      <w:pPr>
        <w:pStyle w:val="Bullet1"/>
        <w:numPr>
          <w:ilvl w:val="0"/>
          <w:numId w:val="0"/>
        </w:numPr>
      </w:pPr>
    </w:p>
    <w:p w:rsidR="00C101EA" w:rsidRPr="00323FB6" w:rsidRDefault="00C101EA" w:rsidP="0018208E">
      <w:pPr>
        <w:pStyle w:val="Bullet1"/>
        <w:numPr>
          <w:ilvl w:val="0"/>
          <w:numId w:val="0"/>
        </w:numPr>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C101EA" w:rsidRPr="00323FB6" w:rsidRDefault="00C101EA" w:rsidP="00323FB6">
      <w:pPr>
        <w:pStyle w:val="Bullet1"/>
        <w:numPr>
          <w:ilvl w:val="0"/>
          <w:numId w:val="0"/>
        </w:numPr>
        <w:ind w:right="450"/>
        <w:jc w:val="right"/>
        <w:rPr>
          <w:rFonts w:cs="Arial"/>
        </w:rPr>
      </w:pPr>
    </w:p>
    <w:p w:rsidR="0018208E" w:rsidRPr="00323FB6" w:rsidRDefault="0018208E" w:rsidP="00323FB6">
      <w:pPr>
        <w:pStyle w:val="Bullet1"/>
        <w:numPr>
          <w:ilvl w:val="0"/>
          <w:numId w:val="0"/>
        </w:numPr>
        <w:ind w:right="450"/>
        <w:jc w:val="right"/>
        <w:rPr>
          <w:rFonts w:cs="Arial"/>
        </w:rPr>
      </w:pPr>
    </w:p>
    <w:p w:rsidR="0018208E" w:rsidRPr="00323FB6" w:rsidRDefault="0018208E" w:rsidP="00323FB6">
      <w:pPr>
        <w:pStyle w:val="Bullet1"/>
        <w:numPr>
          <w:ilvl w:val="0"/>
          <w:numId w:val="0"/>
        </w:numPr>
        <w:ind w:right="450"/>
        <w:jc w:val="right"/>
        <w:rPr>
          <w:rFonts w:cs="Arial"/>
        </w:rPr>
      </w:pPr>
    </w:p>
    <w:p w:rsidR="0018208E" w:rsidRPr="00323FB6" w:rsidRDefault="0018208E" w:rsidP="00323FB6">
      <w:pPr>
        <w:pStyle w:val="Bullet1"/>
        <w:numPr>
          <w:ilvl w:val="0"/>
          <w:numId w:val="0"/>
        </w:numPr>
        <w:ind w:right="450"/>
        <w:jc w:val="right"/>
        <w:rPr>
          <w:rFonts w:cs="Arial"/>
        </w:rPr>
      </w:pPr>
    </w:p>
    <w:p w:rsidR="0018208E" w:rsidRPr="00323FB6" w:rsidRDefault="0018208E" w:rsidP="00323FB6">
      <w:pPr>
        <w:pStyle w:val="Bullet1"/>
        <w:numPr>
          <w:ilvl w:val="0"/>
          <w:numId w:val="0"/>
        </w:numPr>
        <w:ind w:right="450"/>
        <w:jc w:val="right"/>
        <w:rPr>
          <w:rFonts w:cs="Arial"/>
        </w:rPr>
      </w:pPr>
    </w:p>
    <w:p w:rsidR="0018208E" w:rsidRPr="00323FB6" w:rsidRDefault="0018208E" w:rsidP="00323FB6">
      <w:pPr>
        <w:pStyle w:val="Bullet1"/>
        <w:numPr>
          <w:ilvl w:val="0"/>
          <w:numId w:val="0"/>
        </w:numPr>
        <w:ind w:right="450"/>
        <w:jc w:val="right"/>
        <w:rPr>
          <w:rFonts w:cs="Arial"/>
        </w:rPr>
      </w:pPr>
    </w:p>
    <w:p w:rsidR="0018208E" w:rsidRPr="00323FB6" w:rsidRDefault="0018208E" w:rsidP="00323FB6">
      <w:pPr>
        <w:pStyle w:val="Bullet1"/>
        <w:numPr>
          <w:ilvl w:val="0"/>
          <w:numId w:val="0"/>
        </w:numPr>
        <w:ind w:right="450"/>
        <w:jc w:val="right"/>
        <w:rPr>
          <w:rFonts w:cs="Arial"/>
        </w:rPr>
      </w:pPr>
    </w:p>
    <w:p w:rsidR="0018208E" w:rsidRPr="00323FB6" w:rsidRDefault="0018208E" w:rsidP="00323FB6">
      <w:pPr>
        <w:pStyle w:val="Heading1"/>
        <w:spacing w:before="0"/>
        <w:ind w:right="450"/>
        <w:jc w:val="right"/>
        <w:rPr>
          <w:b w:val="0"/>
          <w:sz w:val="20"/>
          <w:szCs w:val="20"/>
        </w:rPr>
      </w:pPr>
    </w:p>
    <w:p w:rsidR="0018208E" w:rsidRPr="00323FB6" w:rsidRDefault="0018208E" w:rsidP="00323FB6">
      <w:pPr>
        <w:pStyle w:val="Heading1"/>
        <w:spacing w:before="0"/>
        <w:ind w:right="450"/>
        <w:jc w:val="right"/>
        <w:rPr>
          <w:b w:val="0"/>
          <w:sz w:val="20"/>
          <w:szCs w:val="20"/>
        </w:rPr>
      </w:pPr>
    </w:p>
    <w:p w:rsidR="0018208E" w:rsidRPr="00323FB6" w:rsidRDefault="0018208E" w:rsidP="00323FB6">
      <w:pPr>
        <w:pStyle w:val="Heading1"/>
        <w:spacing w:before="0"/>
        <w:ind w:right="450"/>
        <w:jc w:val="right"/>
        <w:rPr>
          <w:b w:val="0"/>
          <w:sz w:val="20"/>
          <w:szCs w:val="20"/>
        </w:rPr>
      </w:pPr>
    </w:p>
    <w:p w:rsidR="0018208E" w:rsidRPr="00323FB6" w:rsidRDefault="0018208E" w:rsidP="00323FB6">
      <w:pPr>
        <w:pStyle w:val="Heading1"/>
        <w:spacing w:before="0"/>
        <w:ind w:right="450"/>
        <w:jc w:val="right"/>
        <w:rPr>
          <w:b w:val="0"/>
          <w:sz w:val="20"/>
          <w:szCs w:val="20"/>
        </w:rPr>
      </w:pPr>
    </w:p>
    <w:p w:rsidR="0018208E" w:rsidRPr="00323FB6" w:rsidRDefault="0018208E" w:rsidP="00323FB6">
      <w:pPr>
        <w:pStyle w:val="Heading1"/>
        <w:spacing w:before="0"/>
        <w:ind w:right="450"/>
        <w:jc w:val="right"/>
        <w:rPr>
          <w:b w:val="0"/>
          <w:sz w:val="20"/>
          <w:szCs w:val="20"/>
        </w:rPr>
      </w:pPr>
    </w:p>
    <w:p w:rsidR="0018208E" w:rsidRPr="00323FB6" w:rsidRDefault="0018208E" w:rsidP="00323FB6">
      <w:pPr>
        <w:pStyle w:val="Heading1"/>
        <w:spacing w:before="0"/>
        <w:ind w:right="450"/>
        <w:jc w:val="right"/>
        <w:rPr>
          <w:b w:val="0"/>
          <w:sz w:val="20"/>
          <w:szCs w:val="20"/>
        </w:rPr>
      </w:pPr>
    </w:p>
    <w:p w:rsidR="0018208E" w:rsidRPr="00323FB6" w:rsidRDefault="0018208E" w:rsidP="00323FB6">
      <w:pPr>
        <w:pStyle w:val="Bullet1"/>
        <w:numPr>
          <w:ilvl w:val="0"/>
          <w:numId w:val="0"/>
        </w:numPr>
        <w:ind w:right="450"/>
        <w:jc w:val="right"/>
        <w:rPr>
          <w:rFonts w:cs="Arial"/>
        </w:rPr>
      </w:pPr>
    </w:p>
    <w:p w:rsidR="00BC1AA9" w:rsidRPr="00323FB6" w:rsidRDefault="00BC1AA9" w:rsidP="00323FB6">
      <w:pPr>
        <w:ind w:right="450"/>
        <w:jc w:val="right"/>
        <w:rPr>
          <w:rFonts w:ascii="Arial" w:hAnsi="Arial" w:cs="Arial"/>
          <w:sz w:val="20"/>
          <w:szCs w:val="20"/>
        </w:rPr>
      </w:pPr>
    </w:p>
    <w:p w:rsidR="00C101EA" w:rsidRPr="00323FB6" w:rsidRDefault="00C101EA" w:rsidP="00323FB6">
      <w:pPr>
        <w:ind w:right="450"/>
        <w:jc w:val="right"/>
        <w:rPr>
          <w:rFonts w:ascii="Arial" w:hAnsi="Arial" w:cs="Arial"/>
          <w:sz w:val="20"/>
          <w:szCs w:val="20"/>
        </w:rPr>
      </w:pPr>
    </w:p>
    <w:p w:rsidR="00C101EA" w:rsidRPr="00323FB6" w:rsidRDefault="00C101EA" w:rsidP="00323FB6">
      <w:pPr>
        <w:ind w:right="450"/>
        <w:jc w:val="right"/>
        <w:rPr>
          <w:rFonts w:ascii="Arial" w:hAnsi="Arial" w:cs="Arial"/>
          <w:sz w:val="20"/>
          <w:szCs w:val="20"/>
        </w:rPr>
      </w:pPr>
    </w:p>
    <w:p w:rsidR="00323FB6" w:rsidRDefault="00323FB6" w:rsidP="00323FB6">
      <w:pPr>
        <w:ind w:right="450"/>
        <w:jc w:val="right"/>
        <w:rPr>
          <w:rFonts w:ascii="Arial" w:hAnsi="Arial" w:cs="Arial"/>
          <w:sz w:val="20"/>
          <w:szCs w:val="20"/>
        </w:rPr>
      </w:pPr>
    </w:p>
    <w:p w:rsidR="00323FB6" w:rsidRDefault="00323FB6" w:rsidP="00323FB6">
      <w:pPr>
        <w:ind w:right="450"/>
        <w:jc w:val="right"/>
        <w:rPr>
          <w:rFonts w:ascii="Arial" w:hAnsi="Arial" w:cs="Arial"/>
          <w:sz w:val="20"/>
          <w:szCs w:val="20"/>
        </w:rPr>
      </w:pPr>
    </w:p>
    <w:p w:rsidR="00204D38" w:rsidRDefault="00204D38" w:rsidP="00323FB6">
      <w:pPr>
        <w:ind w:right="450"/>
        <w:jc w:val="right"/>
        <w:rPr>
          <w:rFonts w:ascii="Arial" w:hAnsi="Arial" w:cs="Arial"/>
          <w:sz w:val="20"/>
          <w:szCs w:val="20"/>
        </w:rPr>
      </w:pPr>
    </w:p>
    <w:p w:rsidR="00204D38" w:rsidRDefault="00204D38" w:rsidP="00323FB6">
      <w:pPr>
        <w:ind w:right="450"/>
        <w:jc w:val="right"/>
        <w:rPr>
          <w:rFonts w:ascii="Arial" w:hAnsi="Arial" w:cs="Arial"/>
          <w:sz w:val="20"/>
          <w:szCs w:val="20"/>
        </w:rPr>
      </w:pPr>
    </w:p>
    <w:p w:rsidR="00C101EA" w:rsidRDefault="00C101EA" w:rsidP="00323FB6">
      <w:pPr>
        <w:ind w:right="450"/>
        <w:sectPr w:rsidR="00C101EA" w:rsidSect="00D01649">
          <w:headerReference w:type="first" r:id="rId17"/>
          <w:footerReference w:type="first" r:id="rId18"/>
          <w:pgSz w:w="12240" w:h="15840" w:code="1"/>
          <w:pgMar w:top="720" w:right="720" w:bottom="720" w:left="1080" w:header="720" w:footer="397" w:gutter="0"/>
          <w:cols w:num="2" w:space="360"/>
          <w:titlePg/>
          <w:docGrid w:linePitch="360"/>
        </w:sectPr>
      </w:pPr>
    </w:p>
    <w:p w:rsidR="004E3C7F" w:rsidRPr="009C3F1B" w:rsidRDefault="00146168" w:rsidP="004E3C7F">
      <w:pPr>
        <w:pStyle w:val="Heading1"/>
      </w:pPr>
      <w:r>
        <w:lastRenderedPageBreak/>
        <w:br/>
      </w:r>
      <w:r w:rsidR="004E3C7F" w:rsidRPr="009C3F1B">
        <w:t>How to Buy</w:t>
      </w:r>
    </w:p>
    <w:p w:rsidR="009078C6" w:rsidRPr="009235A4" w:rsidRDefault="00EF0817" w:rsidP="009078C6">
      <w:pPr>
        <w:rPr>
          <w:rFonts w:ascii="Franklin Gothic Book" w:hAnsi="Franklin Gothic Book"/>
          <w:sz w:val="18"/>
          <w:szCs w:val="20"/>
          <w:lang w:val="en-CA"/>
        </w:rPr>
      </w:pPr>
      <w:r w:rsidRPr="00EF0817">
        <w:rPr>
          <w:rFonts w:ascii="Franklin Gothic Book" w:hAnsi="Franklin Gothic Book"/>
          <w:sz w:val="18"/>
          <w:szCs w:val="20"/>
        </w:rPr>
        <w:t xml:space="preserve">Commerce Server 2009 is available to Microsoft Volume Licensing Agreement customers.  Commerce Server 2009 is licensed on a per-processor basis just the same as Commerce Server 2007 SP2. </w:t>
      </w:r>
      <w:r w:rsidRPr="00EF0817">
        <w:rPr>
          <w:rFonts w:ascii="Franklin Gothic Book" w:hAnsi="Franklin Gothic Book"/>
          <w:sz w:val="18"/>
          <w:szCs w:val="20"/>
          <w:lang w:val="en-CA"/>
        </w:rPr>
        <w:t>Commerce Server 2009 does not require licenses for any other previous versions of Commerce Server.  For existing users of Commerce Server 2007 Standard or Enterprise, you only need to install Commerce Server 2009.</w:t>
      </w:r>
    </w:p>
    <w:p w:rsidR="009078C6" w:rsidRPr="009235A4" w:rsidRDefault="009078C6" w:rsidP="009078C6">
      <w:pPr>
        <w:rPr>
          <w:rFonts w:ascii="Franklin Gothic Book" w:hAnsi="Franklin Gothic Book"/>
          <w:sz w:val="18"/>
          <w:szCs w:val="20"/>
          <w:lang w:val="en-CA"/>
        </w:rPr>
      </w:pPr>
    </w:p>
    <w:p w:rsidR="00CF1430" w:rsidRDefault="00EF0817" w:rsidP="009078C6">
      <w:r w:rsidRPr="00EF0817">
        <w:rPr>
          <w:rFonts w:ascii="Franklin Gothic Book" w:hAnsi="Franklin Gothic Book"/>
          <w:sz w:val="18"/>
          <w:szCs w:val="20"/>
        </w:rPr>
        <w:t xml:space="preserve">For more information on Commerce Server 2009 licensing and pricing please contact your Microsoft channel partner or visit: </w:t>
      </w:r>
      <w:hyperlink r:id="rId19" w:history="1">
        <w:r w:rsidRPr="00EF0817">
          <w:rPr>
            <w:rStyle w:val="Hyperlink"/>
            <w:rFonts w:ascii="Franklin Gothic Book" w:hAnsi="Franklin Gothic Book"/>
            <w:sz w:val="18"/>
            <w:szCs w:val="20"/>
          </w:rPr>
          <w:t>http://www.microsoft.com/commerceserver</w:t>
        </w:r>
      </w:hyperlink>
      <w:r w:rsidR="00CF1430">
        <w:t>.</w:t>
      </w:r>
    </w:p>
    <w:p w:rsidR="00CF1430" w:rsidRDefault="00CF1430" w:rsidP="009078C6"/>
    <w:p w:rsidR="00CF1430" w:rsidRDefault="00CF1430" w:rsidP="009078C6"/>
    <w:p w:rsidR="009078C6" w:rsidRPr="00CF1430" w:rsidRDefault="009078C6" w:rsidP="009078C6">
      <w:pPr>
        <w:rPr>
          <w:rFonts w:ascii="Franklin Gothic Book" w:hAnsi="Franklin Gothic Book"/>
          <w:sz w:val="20"/>
          <w:szCs w:val="20"/>
          <w:highlight w:val="yellow"/>
        </w:rPr>
      </w:pPr>
    </w:p>
    <w:p w:rsidR="00C101EA" w:rsidRPr="009C3F1B" w:rsidRDefault="00146168" w:rsidP="00CF1430">
      <w:pPr>
        <w:pStyle w:val="Heading1"/>
        <w:spacing w:before="0" w:after="0"/>
      </w:pPr>
      <w:r>
        <w:br/>
      </w:r>
      <w:r w:rsidR="00C101EA" w:rsidRPr="009C3F1B">
        <w:t>Specifications</w:t>
      </w:r>
    </w:p>
    <w:p w:rsidR="00C101EA" w:rsidRPr="0010235D" w:rsidRDefault="00EF0817" w:rsidP="00C101EA">
      <w:pPr>
        <w:pStyle w:val="Heading2"/>
        <w:spacing w:before="120"/>
        <w:rPr>
          <w:sz w:val="13"/>
          <w:szCs w:val="13"/>
        </w:rPr>
      </w:pPr>
      <w:r w:rsidRPr="0010235D">
        <w:rPr>
          <w:sz w:val="13"/>
          <w:szCs w:val="13"/>
        </w:rPr>
        <w:t xml:space="preserve">To use Commerce Server 2009 Standard and Enterprise Edition, you need: </w:t>
      </w:r>
    </w:p>
    <w:p w:rsidR="00710276" w:rsidRPr="009C3F1B" w:rsidRDefault="004E3C7F">
      <w:pPr>
        <w:pStyle w:val="SysReqs-Bullet2"/>
        <w:numPr>
          <w:ilvl w:val="0"/>
          <w:numId w:val="7"/>
        </w:numPr>
        <w:rPr>
          <w:sz w:val="12"/>
        </w:rPr>
      </w:pPr>
      <w:r w:rsidRPr="009C3F1B">
        <w:rPr>
          <w:sz w:val="12"/>
        </w:rPr>
        <w:t xml:space="preserve">Microsoft Windows Server 2008, Microsoft Windows Server 2003 with SP2, or Microsoft Windows Server 2003 R2 with SP2, and Microsoft Windows critical updates </w:t>
      </w:r>
    </w:p>
    <w:p w:rsidR="00710276" w:rsidRPr="009C3F1B" w:rsidRDefault="004E3C7F">
      <w:pPr>
        <w:pStyle w:val="SysReqs-Bullet2"/>
        <w:numPr>
          <w:ilvl w:val="0"/>
          <w:numId w:val="7"/>
        </w:numPr>
        <w:rPr>
          <w:sz w:val="12"/>
        </w:rPr>
      </w:pPr>
      <w:r w:rsidRPr="009C3F1B">
        <w:rPr>
          <w:sz w:val="12"/>
        </w:rPr>
        <w:t xml:space="preserve">IIS 6.0 with Microsoft Windows Server 2003 or IIS 7.0 with Microsoft Windows Server 2008 </w:t>
      </w:r>
    </w:p>
    <w:p w:rsidR="00710276" w:rsidRPr="009C3F1B" w:rsidRDefault="004E3C7F">
      <w:pPr>
        <w:pStyle w:val="SysReqs-Bullet2"/>
        <w:numPr>
          <w:ilvl w:val="0"/>
          <w:numId w:val="7"/>
        </w:numPr>
        <w:rPr>
          <w:sz w:val="12"/>
        </w:rPr>
      </w:pPr>
      <w:r w:rsidRPr="009C3F1B">
        <w:rPr>
          <w:sz w:val="12"/>
        </w:rPr>
        <w:t xml:space="preserve">Microsoft Commerce Server 2007 already installed (any version) </w:t>
      </w:r>
    </w:p>
    <w:p w:rsidR="00710276" w:rsidRPr="009C3F1B" w:rsidRDefault="004E3C7F">
      <w:pPr>
        <w:pStyle w:val="SysReqs-Bullet2"/>
        <w:numPr>
          <w:ilvl w:val="0"/>
          <w:numId w:val="7"/>
        </w:numPr>
        <w:rPr>
          <w:sz w:val="12"/>
        </w:rPr>
      </w:pPr>
      <w:r w:rsidRPr="009C3F1B">
        <w:rPr>
          <w:sz w:val="12"/>
        </w:rPr>
        <w:t xml:space="preserve">Microsoft SQL Server 2005 SP2 Standard and Enterprise (32-bit or 64-bit) or Microsoft SQL Server 2008 Standard and Enterprise (32-bit or 64-bit) </w:t>
      </w:r>
    </w:p>
    <w:p w:rsidR="00710276" w:rsidRPr="009C3F1B" w:rsidRDefault="004E3C7F">
      <w:pPr>
        <w:pStyle w:val="SysReqs-Bullet2"/>
        <w:numPr>
          <w:ilvl w:val="0"/>
          <w:numId w:val="7"/>
        </w:numPr>
        <w:rPr>
          <w:sz w:val="12"/>
        </w:rPr>
      </w:pPr>
      <w:r w:rsidRPr="009C3F1B">
        <w:rPr>
          <w:sz w:val="12"/>
        </w:rPr>
        <w:t xml:space="preserve">Microsoft .NET Framework 3.5 with SP1 </w:t>
      </w:r>
    </w:p>
    <w:p w:rsidR="009078C6" w:rsidRPr="00146168" w:rsidRDefault="00975532" w:rsidP="00146168">
      <w:pPr>
        <w:pStyle w:val="SysReqs-Bullet2"/>
        <w:numPr>
          <w:ilvl w:val="0"/>
          <w:numId w:val="7"/>
        </w:numPr>
        <w:rPr>
          <w:sz w:val="12"/>
        </w:rPr>
        <w:sectPr w:rsidR="009078C6" w:rsidRPr="00146168" w:rsidSect="009078C6">
          <w:type w:val="continuous"/>
          <w:pgSz w:w="12240" w:h="15840" w:code="1"/>
          <w:pgMar w:top="720" w:right="720" w:bottom="720" w:left="1080" w:header="720" w:footer="404" w:gutter="0"/>
          <w:cols w:num="2" w:space="360"/>
          <w:titlePg/>
          <w:docGrid w:linePitch="360"/>
        </w:sectPr>
      </w:pPr>
      <w:r w:rsidRPr="00146168">
        <w:rPr>
          <w:sz w:val="12"/>
        </w:rPr>
        <w:t>Recommended:</w:t>
      </w:r>
      <w:r w:rsidR="00146168" w:rsidRPr="00146168">
        <w:rPr>
          <w:sz w:val="12"/>
        </w:rPr>
        <w:t xml:space="preserve">  </w:t>
      </w:r>
      <w:r w:rsidR="004E3C7F" w:rsidRPr="00146168">
        <w:rPr>
          <w:sz w:val="12"/>
        </w:rPr>
        <w:t>Microsoft Windows SharePoint Services 3.0 (WSS) SP1 or Microsoft Office SharePoint Server 2007 SP1 with</w:t>
      </w:r>
      <w:r w:rsidR="00D01649" w:rsidRPr="00146168">
        <w:rPr>
          <w:sz w:val="12"/>
        </w:rPr>
        <w:t xml:space="preserve"> December 2008 Cumulative Update</w:t>
      </w:r>
      <w:r w:rsidR="00644680" w:rsidRPr="00146168">
        <w:rPr>
          <w:sz w:val="12"/>
        </w:rPr>
        <w:t xml:space="preserve"> </w:t>
      </w:r>
      <w:r w:rsidRPr="00146168">
        <w:rPr>
          <w:sz w:val="12"/>
        </w:rPr>
        <w:t xml:space="preserve"> OR</w:t>
      </w:r>
      <w:r w:rsidR="00146168" w:rsidRPr="00146168">
        <w:rPr>
          <w:sz w:val="12"/>
        </w:rPr>
        <w:t xml:space="preserve"> </w:t>
      </w:r>
      <w:r w:rsidRPr="00146168">
        <w:rPr>
          <w:sz w:val="12"/>
        </w:rPr>
        <w:t xml:space="preserve">Microsoft </w:t>
      </w:r>
      <w:r w:rsidR="00644680" w:rsidRPr="00146168">
        <w:rPr>
          <w:sz w:val="12"/>
        </w:rPr>
        <w:t xml:space="preserve">SharePoint Foundation 2010 </w:t>
      </w:r>
      <w:r w:rsidR="0010235D" w:rsidRPr="00146168">
        <w:rPr>
          <w:sz w:val="12"/>
        </w:rPr>
        <w:t>or Microsoft SharePoint</w:t>
      </w:r>
      <w:r w:rsidR="000C32B1" w:rsidRPr="00146168">
        <w:rPr>
          <w:sz w:val="12"/>
        </w:rPr>
        <w:t xml:space="preserve"> Server</w:t>
      </w:r>
      <w:r w:rsidR="0010235D" w:rsidRPr="00146168">
        <w:rPr>
          <w:sz w:val="12"/>
        </w:rPr>
        <w:t xml:space="preserve"> 2010</w:t>
      </w:r>
      <w:r w:rsidR="00CF1430" w:rsidRPr="00146168">
        <w:rPr>
          <w:sz w:val="12"/>
        </w:rPr>
        <w:t>.</w:t>
      </w:r>
    </w:p>
    <w:p w:rsidR="00C101EA" w:rsidRPr="00323FB6" w:rsidRDefault="00C101EA" w:rsidP="003900B8">
      <w:pPr>
        <w:rPr>
          <w:rFonts w:ascii="Arial" w:hAnsi="Arial" w:cs="Arial"/>
          <w:sz w:val="8"/>
        </w:rPr>
      </w:pPr>
    </w:p>
    <w:sectPr w:rsidR="00C101EA" w:rsidRPr="00323FB6" w:rsidSect="00D01649">
      <w:type w:val="continuous"/>
      <w:pgSz w:w="12240" w:h="15840" w:code="1"/>
      <w:pgMar w:top="720" w:right="720" w:bottom="720" w:left="1080" w:header="0" w:footer="404"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956" w:rsidRDefault="00AB1956" w:rsidP="0018208E">
      <w:r>
        <w:separator/>
      </w:r>
    </w:p>
  </w:endnote>
  <w:endnote w:type="continuationSeparator" w:id="0">
    <w:p w:rsidR="00AB1956" w:rsidRDefault="00AB1956" w:rsidP="001820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egoe">
    <w:altName w:val="Segoe UI"/>
    <w:charset w:val="00"/>
    <w:family w:val="swiss"/>
    <w:pitch w:val="variable"/>
    <w:sig w:usb0="00000087" w:usb1="00000000" w:usb2="00000000" w:usb3="00000000" w:csb0="0000009B" w:csb1="00000000"/>
  </w:font>
  <w:font w:name="Segoe-Bold">
    <w:panose1 w:val="00000000000000000000"/>
    <w:charset w:val="00"/>
    <w:family w:val="swiss"/>
    <w:notTrueType/>
    <w:pitch w:val="default"/>
    <w:sig w:usb0="00000003" w:usb1="00000000" w:usb2="00000000" w:usb3="00000000" w:csb0="00000001" w:csb1="00000000"/>
  </w:font>
  <w:font w:name="Segoe-LightItalic">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78" w:rsidRPr="00C101EA" w:rsidRDefault="000C32B1" w:rsidP="00C101EA">
    <w:pPr>
      <w:jc w:val="right"/>
      <w:rPr>
        <w:rFonts w:ascii="Arial" w:hAnsi="Arial" w:cs="Arial"/>
        <w:b/>
        <w:color w:val="A6A6A6" w:themeColor="background1" w:themeShade="A6"/>
        <w:sz w:val="20"/>
        <w:szCs w:val="20"/>
      </w:rPr>
    </w:pPr>
    <w:r>
      <w:rPr>
        <w:rFonts w:ascii="Arial" w:hAnsi="Arial" w:cs="Arial"/>
        <w:b/>
        <w:color w:val="A6A6A6" w:themeColor="background1" w:themeShade="A6"/>
        <w:sz w:val="20"/>
        <w:szCs w:val="20"/>
      </w:rPr>
      <w:t>June</w:t>
    </w:r>
    <w:r w:rsidR="00221C78">
      <w:rPr>
        <w:rFonts w:ascii="Arial" w:hAnsi="Arial" w:cs="Arial"/>
        <w:b/>
        <w:color w:val="A6A6A6" w:themeColor="background1" w:themeShade="A6"/>
        <w:sz w:val="20"/>
        <w:szCs w:val="20"/>
      </w:rPr>
      <w:t xml:space="preserve"> 2010</w:t>
    </w:r>
  </w:p>
  <w:p w:rsidR="00221C78" w:rsidRPr="0018208E" w:rsidRDefault="00221C78" w:rsidP="00FE7819">
    <w:pPr>
      <w:jc w:val="right"/>
      <w:rPr>
        <w:rFonts w:ascii="Arial" w:hAnsi="Arial" w:cs="Arial"/>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78" w:rsidRDefault="00221C78" w:rsidP="00FE7819">
    <w:pPr>
      <w:tabs>
        <w:tab w:val="left" w:pos="4287"/>
        <w:tab w:val="right" w:pos="10440"/>
      </w:tabs>
      <w:jc w:val="right"/>
      <w:rPr>
        <w:rFonts w:ascii="Arial" w:hAnsi="Arial" w:cs="Arial"/>
        <w:b/>
        <w:color w:val="A6A6A6" w:themeColor="background1" w:themeShade="A6"/>
        <w:sz w:val="20"/>
        <w:szCs w:val="20"/>
      </w:rPr>
    </w:pPr>
    <w:r>
      <w:rPr>
        <w:rFonts w:ascii="Arial" w:hAnsi="Arial" w:cs="Arial"/>
        <w:b/>
        <w:color w:val="A6A6A6" w:themeColor="background1" w:themeShade="A6"/>
        <w:sz w:val="20"/>
        <w:szCs w:val="20"/>
      </w:rPr>
      <w:t xml:space="preserve"> </w:t>
    </w:r>
    <w:r w:rsidR="00B53BE7">
      <w:rPr>
        <w:rFonts w:ascii="Arial" w:hAnsi="Arial" w:cs="Arial"/>
        <w:b/>
        <w:color w:val="A6A6A6" w:themeColor="background1" w:themeShade="A6"/>
        <w:sz w:val="20"/>
        <w:szCs w:val="20"/>
      </w:rPr>
      <w:t>June</w:t>
    </w:r>
    <w:r>
      <w:rPr>
        <w:rFonts w:ascii="Arial" w:hAnsi="Arial" w:cs="Arial"/>
        <w:b/>
        <w:color w:val="A6A6A6" w:themeColor="background1" w:themeShade="A6"/>
        <w:sz w:val="20"/>
        <w:szCs w:val="20"/>
      </w:rPr>
      <w:t xml:space="preserve"> 2010</w:t>
    </w:r>
  </w:p>
  <w:p w:rsidR="00DD73B8" w:rsidRPr="00A93256" w:rsidRDefault="00DD73B8" w:rsidP="00FE7819">
    <w:pPr>
      <w:tabs>
        <w:tab w:val="left" w:pos="4287"/>
        <w:tab w:val="right" w:pos="10440"/>
      </w:tabs>
      <w:jc w:val="right"/>
      <w:rPr>
        <w:rFonts w:ascii="Arial" w:hAnsi="Arial" w:cs="Arial"/>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78" w:rsidRDefault="00221C78" w:rsidP="003900B8">
    <w:pPr>
      <w:pStyle w:val="Legalese"/>
    </w:pPr>
    <w:r>
      <w:t xml:space="preserve">This data sheet is for informational purposes only. MICROSOFT MAKES NO WARRANTIES, EXPRESS OR IMPLIED, IN THIS SUMMARY. </w:t>
    </w:r>
  </w:p>
  <w:p w:rsidR="00221C78" w:rsidRDefault="00221C78" w:rsidP="003900B8">
    <w:pPr>
      <w:pStyle w:val="Legalese"/>
    </w:pPr>
    <w:r>
      <w:t>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w:t>
    </w:r>
  </w:p>
  <w:p w:rsidR="00221C78" w:rsidRPr="00C101EA" w:rsidRDefault="00221C78" w:rsidP="003900B8">
    <w:pPr>
      <w:pStyle w:val="Footer"/>
      <w:jc w:val="right"/>
    </w:pPr>
    <w:r>
      <w:rPr>
        <w:noProof/>
        <w:lang w:eastAsia="en-US"/>
      </w:rPr>
      <w:drawing>
        <wp:inline distT="0" distB="0" distL="0" distR="0">
          <wp:extent cx="1031240" cy="170180"/>
          <wp:effectExtent l="19050" t="0" r="0" b="0"/>
          <wp:docPr id="2" name="Picture 4"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logo-black-eds"/>
                  <pic:cNvPicPr>
                    <a:picLocks noChangeAspect="1" noChangeArrowheads="1"/>
                  </pic:cNvPicPr>
                </pic:nvPicPr>
                <pic:blipFill>
                  <a:blip r:embed="rId1"/>
                  <a:srcRect/>
                  <a:stretch>
                    <a:fillRect/>
                  </a:stretch>
                </pic:blipFill>
                <pic:spPr bwMode="auto">
                  <a:xfrm>
                    <a:off x="0" y="0"/>
                    <a:ext cx="1031240" cy="170180"/>
                  </a:xfrm>
                  <a:prstGeom prst="rect">
                    <a:avLst/>
                  </a:prstGeom>
                  <a:noFill/>
                  <a:ln w="9525">
                    <a:noFill/>
                    <a:miter lim="800000"/>
                    <a:headEnd/>
                    <a:tailEnd/>
                  </a:ln>
                </pic:spPr>
              </pic:pic>
            </a:graphicData>
          </a:graphic>
        </wp:inline>
      </w:drawing>
    </w:r>
  </w:p>
  <w:p w:rsidR="00221C78" w:rsidRPr="003900B8" w:rsidRDefault="00221C78" w:rsidP="00390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956" w:rsidRDefault="00AB1956" w:rsidP="0018208E">
      <w:r>
        <w:separator/>
      </w:r>
    </w:p>
  </w:footnote>
  <w:footnote w:type="continuationSeparator" w:id="0">
    <w:p w:rsidR="00AB1956" w:rsidRDefault="00AB1956" w:rsidP="00182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78" w:rsidRDefault="00221C78">
    <w:pPr>
      <w:pStyle w:val="Header"/>
      <w:jc w:val="right"/>
    </w:pPr>
    <w:r>
      <w:rPr>
        <w:noProof/>
        <w:lang w:eastAsia="en-US"/>
      </w:rPr>
      <w:drawing>
        <wp:inline distT="0" distB="0" distL="0" distR="0">
          <wp:extent cx="1020445" cy="170180"/>
          <wp:effectExtent l="19050" t="0" r="8255" b="0"/>
          <wp:docPr id="70" name="Picture 1"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black-eds"/>
                  <pic:cNvPicPr>
                    <a:picLocks noChangeAspect="1" noChangeArrowheads="1"/>
                  </pic:cNvPicPr>
                </pic:nvPicPr>
                <pic:blipFill>
                  <a:blip r:embed="rId1"/>
                  <a:srcRect/>
                  <a:stretch>
                    <a:fillRect/>
                  </a:stretch>
                </pic:blipFill>
                <pic:spPr bwMode="auto">
                  <a:xfrm>
                    <a:off x="0" y="0"/>
                    <a:ext cx="1020445" cy="170180"/>
                  </a:xfrm>
                  <a:prstGeom prst="rect">
                    <a:avLst/>
                  </a:prstGeom>
                  <a:noFill/>
                  <a:ln w="9525">
                    <a:noFill/>
                    <a:miter lim="800000"/>
                    <a:headEnd/>
                    <a:tailEnd/>
                  </a:ln>
                </pic:spPr>
              </pic:pic>
            </a:graphicData>
          </a:graphic>
        </wp:inline>
      </w:drawing>
    </w:r>
  </w:p>
  <w:p w:rsidR="00221C78" w:rsidRDefault="00221C78">
    <w:pPr>
      <w:pStyle w:val="Header"/>
      <w:jc w:val="right"/>
    </w:pPr>
  </w:p>
  <w:p w:rsidR="00221C78" w:rsidRDefault="00221C78">
    <w:pPr>
      <w:pStyle w:val="Header"/>
    </w:pPr>
    <w:r w:rsidRPr="00613A27">
      <w:rPr>
        <w:noProof/>
        <w:lang w:eastAsia="en-US"/>
      </w:rPr>
      <w:drawing>
        <wp:inline distT="0" distB="0" distL="0" distR="0">
          <wp:extent cx="6598683" cy="962624"/>
          <wp:effectExtent l="19050" t="0" r="0" b="0"/>
          <wp:docPr id="7" name="Picture 2" descr="CommSrvr09_h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Srvr09_h_c.jpg"/>
                  <pic:cNvPicPr/>
                </pic:nvPicPr>
                <pic:blipFill>
                  <a:blip r:embed="rId2"/>
                  <a:stretch>
                    <a:fillRect/>
                  </a:stretch>
                </pic:blipFill>
                <pic:spPr>
                  <a:xfrm>
                    <a:off x="0" y="0"/>
                    <a:ext cx="6600664" cy="962913"/>
                  </a:xfrm>
                  <a:prstGeom prst="rect">
                    <a:avLst/>
                  </a:prstGeom>
                </pic:spPr>
              </pic:pic>
            </a:graphicData>
          </a:graphic>
        </wp:inline>
      </w:drawing>
    </w:r>
  </w:p>
  <w:p w:rsidR="00221C78" w:rsidRDefault="00221C78">
    <w:pPr>
      <w:pStyle w:val="Header"/>
    </w:pPr>
  </w:p>
  <w:p w:rsidR="00221C78" w:rsidRDefault="00221C78">
    <w:pPr>
      <w:pStyle w:val="Descriptor"/>
    </w:pPr>
    <w:r>
      <w:t>The next-generation e-commerce platform</w:t>
    </w:r>
  </w:p>
  <w:p w:rsidR="00221C78" w:rsidRDefault="00221C78">
    <w:pPr>
      <w:pStyle w:val="Header"/>
      <w:pBdr>
        <w:top w:val="single" w:sz="4" w:space="1" w:color="auto"/>
      </w:pBd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78" w:rsidRPr="00D01649" w:rsidRDefault="00221C78" w:rsidP="00D016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F6A70"/>
    <w:multiLevelType w:val="singleLevel"/>
    <w:tmpl w:val="88C09DCA"/>
    <w:lvl w:ilvl="0">
      <w:start w:val="1"/>
      <w:numFmt w:val="bullet"/>
      <w:lvlText w:val=""/>
      <w:lvlJc w:val="left"/>
      <w:pPr>
        <w:tabs>
          <w:tab w:val="num" w:pos="360"/>
        </w:tabs>
        <w:ind w:left="360" w:hanging="360"/>
      </w:pPr>
      <w:rPr>
        <w:rFonts w:ascii="Symbol" w:hAnsi="Symbol" w:hint="default"/>
        <w:b w:val="0"/>
        <w:i w:val="0"/>
        <w:sz w:val="16"/>
      </w:rPr>
    </w:lvl>
  </w:abstractNum>
  <w:abstractNum w:abstractNumId="1">
    <w:nsid w:val="357B737B"/>
    <w:multiLevelType w:val="hybridMultilevel"/>
    <w:tmpl w:val="ED767494"/>
    <w:lvl w:ilvl="0" w:tplc="10090001">
      <w:start w:val="1"/>
      <w:numFmt w:val="bullet"/>
      <w:lvlText w:val=""/>
      <w:lvlJc w:val="left"/>
      <w:pPr>
        <w:ind w:left="936" w:hanging="360"/>
      </w:pPr>
      <w:rPr>
        <w:rFonts w:ascii="Symbol" w:hAnsi="Symbol"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2">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3">
    <w:nsid w:val="43F67050"/>
    <w:multiLevelType w:val="hybridMultilevel"/>
    <w:tmpl w:val="12D0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2D3AA4"/>
    <w:multiLevelType w:val="hybridMultilevel"/>
    <w:tmpl w:val="4874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6">
    <w:nsid w:val="6C844EF6"/>
    <w:multiLevelType w:val="hybridMultilevel"/>
    <w:tmpl w:val="FCE0DC3E"/>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ocumentProtection w:edit="readOnly" w:enforcement="1" w:cryptProviderType="rsaFull" w:cryptAlgorithmClass="hash" w:cryptAlgorithmType="typeAny" w:cryptAlgorithmSid="4" w:cryptSpinCount="100000" w:hash="n6cxNNwkH1KdX+bgskPt3OGl/cs=" w:salt="yaGgPFB9hFy41K9/tm1FAQ=="/>
  <w:defaultTabStop w:val="720"/>
  <w:drawingGridHorizontalSpacing w:val="120"/>
  <w:displayHorizontalDrawingGridEvery w:val="2"/>
  <w:characterSpacingControl w:val="doNotCompress"/>
  <w:hdrShapeDefaults>
    <o:shapedefaults v:ext="edit" spidmax="133122"/>
  </w:hdrShapeDefaults>
  <w:footnotePr>
    <w:footnote w:id="-1"/>
    <w:footnote w:id="0"/>
  </w:footnotePr>
  <w:endnotePr>
    <w:endnote w:id="-1"/>
    <w:endnote w:id="0"/>
  </w:endnotePr>
  <w:compat/>
  <w:rsids>
    <w:rsidRoot w:val="0018208E"/>
    <w:rsid w:val="0000606F"/>
    <w:rsid w:val="0000767E"/>
    <w:rsid w:val="000153C3"/>
    <w:rsid w:val="00040962"/>
    <w:rsid w:val="00045D12"/>
    <w:rsid w:val="00056F91"/>
    <w:rsid w:val="000662CE"/>
    <w:rsid w:val="00087A7C"/>
    <w:rsid w:val="00091102"/>
    <w:rsid w:val="000A77DA"/>
    <w:rsid w:val="000C32B1"/>
    <w:rsid w:val="000C48AB"/>
    <w:rsid w:val="000D0248"/>
    <w:rsid w:val="000D23CB"/>
    <w:rsid w:val="000D6644"/>
    <w:rsid w:val="000D6D84"/>
    <w:rsid w:val="000E4017"/>
    <w:rsid w:val="000F0DB1"/>
    <w:rsid w:val="001003F8"/>
    <w:rsid w:val="0010235D"/>
    <w:rsid w:val="0010704E"/>
    <w:rsid w:val="00134A59"/>
    <w:rsid w:val="001352F5"/>
    <w:rsid w:val="00146168"/>
    <w:rsid w:val="0015497F"/>
    <w:rsid w:val="001613F1"/>
    <w:rsid w:val="0017149E"/>
    <w:rsid w:val="00174A3D"/>
    <w:rsid w:val="00174DF7"/>
    <w:rsid w:val="0018208E"/>
    <w:rsid w:val="00192FBF"/>
    <w:rsid w:val="00197B58"/>
    <w:rsid w:val="001B61B3"/>
    <w:rsid w:val="001D329A"/>
    <w:rsid w:val="001F2A28"/>
    <w:rsid w:val="00204D38"/>
    <w:rsid w:val="0020551B"/>
    <w:rsid w:val="0021576B"/>
    <w:rsid w:val="00221C78"/>
    <w:rsid w:val="00227C48"/>
    <w:rsid w:val="00234D85"/>
    <w:rsid w:val="002402DD"/>
    <w:rsid w:val="00243F5B"/>
    <w:rsid w:val="0024665C"/>
    <w:rsid w:val="00256CA2"/>
    <w:rsid w:val="00266B9B"/>
    <w:rsid w:val="002808B3"/>
    <w:rsid w:val="002B02D5"/>
    <w:rsid w:val="002B651F"/>
    <w:rsid w:val="002D4A1F"/>
    <w:rsid w:val="003046C9"/>
    <w:rsid w:val="003177E2"/>
    <w:rsid w:val="00323FB6"/>
    <w:rsid w:val="003502F9"/>
    <w:rsid w:val="00356D5C"/>
    <w:rsid w:val="00363568"/>
    <w:rsid w:val="003900B8"/>
    <w:rsid w:val="0039328D"/>
    <w:rsid w:val="003A1FF6"/>
    <w:rsid w:val="003B2E8D"/>
    <w:rsid w:val="003C6388"/>
    <w:rsid w:val="003E1785"/>
    <w:rsid w:val="003E430C"/>
    <w:rsid w:val="003E641B"/>
    <w:rsid w:val="003E66B7"/>
    <w:rsid w:val="004076B5"/>
    <w:rsid w:val="00411484"/>
    <w:rsid w:val="00413392"/>
    <w:rsid w:val="00416BE1"/>
    <w:rsid w:val="004340B2"/>
    <w:rsid w:val="00440A3D"/>
    <w:rsid w:val="00447241"/>
    <w:rsid w:val="00455495"/>
    <w:rsid w:val="00471EFC"/>
    <w:rsid w:val="004758D2"/>
    <w:rsid w:val="004848F4"/>
    <w:rsid w:val="00487DDE"/>
    <w:rsid w:val="004A4299"/>
    <w:rsid w:val="004B075D"/>
    <w:rsid w:val="004B5F3E"/>
    <w:rsid w:val="004D74A7"/>
    <w:rsid w:val="004D74C3"/>
    <w:rsid w:val="004E3C7F"/>
    <w:rsid w:val="004E4F2D"/>
    <w:rsid w:val="004E7267"/>
    <w:rsid w:val="00511A36"/>
    <w:rsid w:val="00512AA0"/>
    <w:rsid w:val="00513FC4"/>
    <w:rsid w:val="0051628A"/>
    <w:rsid w:val="005269EE"/>
    <w:rsid w:val="00532E90"/>
    <w:rsid w:val="0053786A"/>
    <w:rsid w:val="00573631"/>
    <w:rsid w:val="0058024B"/>
    <w:rsid w:val="005C1393"/>
    <w:rsid w:val="005C5EDA"/>
    <w:rsid w:val="005D50F4"/>
    <w:rsid w:val="005D6D56"/>
    <w:rsid w:val="005E1909"/>
    <w:rsid w:val="005F17BC"/>
    <w:rsid w:val="005F6E5F"/>
    <w:rsid w:val="00613A27"/>
    <w:rsid w:val="006300F8"/>
    <w:rsid w:val="00640CCF"/>
    <w:rsid w:val="00644680"/>
    <w:rsid w:val="006737DD"/>
    <w:rsid w:val="00673F9E"/>
    <w:rsid w:val="006763E5"/>
    <w:rsid w:val="006A6480"/>
    <w:rsid w:val="006B1E01"/>
    <w:rsid w:val="006D31A8"/>
    <w:rsid w:val="006F0487"/>
    <w:rsid w:val="00710276"/>
    <w:rsid w:val="00711E45"/>
    <w:rsid w:val="00715659"/>
    <w:rsid w:val="007246CE"/>
    <w:rsid w:val="007253F6"/>
    <w:rsid w:val="007268B2"/>
    <w:rsid w:val="007336E8"/>
    <w:rsid w:val="00734944"/>
    <w:rsid w:val="00735CFF"/>
    <w:rsid w:val="007464AD"/>
    <w:rsid w:val="00757151"/>
    <w:rsid w:val="00760689"/>
    <w:rsid w:val="00760B12"/>
    <w:rsid w:val="0077302C"/>
    <w:rsid w:val="00783284"/>
    <w:rsid w:val="00794ABE"/>
    <w:rsid w:val="007A42FE"/>
    <w:rsid w:val="007D7A13"/>
    <w:rsid w:val="007E1EC4"/>
    <w:rsid w:val="007E39EF"/>
    <w:rsid w:val="007E6CDA"/>
    <w:rsid w:val="007F3241"/>
    <w:rsid w:val="007F6538"/>
    <w:rsid w:val="00801582"/>
    <w:rsid w:val="00804CC0"/>
    <w:rsid w:val="00806AAE"/>
    <w:rsid w:val="00827823"/>
    <w:rsid w:val="00856C5F"/>
    <w:rsid w:val="008574A7"/>
    <w:rsid w:val="00861A5A"/>
    <w:rsid w:val="0086373D"/>
    <w:rsid w:val="00863D47"/>
    <w:rsid w:val="008A6E12"/>
    <w:rsid w:val="008B534A"/>
    <w:rsid w:val="008C1253"/>
    <w:rsid w:val="008C29A2"/>
    <w:rsid w:val="008E6C16"/>
    <w:rsid w:val="008F7FBA"/>
    <w:rsid w:val="009078C6"/>
    <w:rsid w:val="009235A4"/>
    <w:rsid w:val="009339A2"/>
    <w:rsid w:val="009437AF"/>
    <w:rsid w:val="00963CF3"/>
    <w:rsid w:val="00966C42"/>
    <w:rsid w:val="00975532"/>
    <w:rsid w:val="009953AF"/>
    <w:rsid w:val="009A28B4"/>
    <w:rsid w:val="009A49C6"/>
    <w:rsid w:val="009A7ACD"/>
    <w:rsid w:val="009B4334"/>
    <w:rsid w:val="009C0B12"/>
    <w:rsid w:val="009C29E7"/>
    <w:rsid w:val="009C3F1B"/>
    <w:rsid w:val="009E239D"/>
    <w:rsid w:val="009E4D61"/>
    <w:rsid w:val="009E6260"/>
    <w:rsid w:val="00A101F3"/>
    <w:rsid w:val="00A13740"/>
    <w:rsid w:val="00A17125"/>
    <w:rsid w:val="00A21259"/>
    <w:rsid w:val="00A361E9"/>
    <w:rsid w:val="00A41B4F"/>
    <w:rsid w:val="00A617F2"/>
    <w:rsid w:val="00A72982"/>
    <w:rsid w:val="00A91F60"/>
    <w:rsid w:val="00A95438"/>
    <w:rsid w:val="00AB1956"/>
    <w:rsid w:val="00AD5BB3"/>
    <w:rsid w:val="00AE18E3"/>
    <w:rsid w:val="00B110A1"/>
    <w:rsid w:val="00B16568"/>
    <w:rsid w:val="00B2742E"/>
    <w:rsid w:val="00B304EB"/>
    <w:rsid w:val="00B51227"/>
    <w:rsid w:val="00B53BE7"/>
    <w:rsid w:val="00B75BA5"/>
    <w:rsid w:val="00B84AFE"/>
    <w:rsid w:val="00B96C97"/>
    <w:rsid w:val="00BA49C2"/>
    <w:rsid w:val="00BB18C2"/>
    <w:rsid w:val="00BC1AA9"/>
    <w:rsid w:val="00BC5F85"/>
    <w:rsid w:val="00BD53D1"/>
    <w:rsid w:val="00BE7DBA"/>
    <w:rsid w:val="00BF59DE"/>
    <w:rsid w:val="00C101EA"/>
    <w:rsid w:val="00C20654"/>
    <w:rsid w:val="00C4757A"/>
    <w:rsid w:val="00C533DD"/>
    <w:rsid w:val="00C5404B"/>
    <w:rsid w:val="00C77839"/>
    <w:rsid w:val="00C907D0"/>
    <w:rsid w:val="00C94EB1"/>
    <w:rsid w:val="00CA5390"/>
    <w:rsid w:val="00CC1ED0"/>
    <w:rsid w:val="00CD3BBA"/>
    <w:rsid w:val="00CE14F1"/>
    <w:rsid w:val="00CE6286"/>
    <w:rsid w:val="00CF1430"/>
    <w:rsid w:val="00D01649"/>
    <w:rsid w:val="00D34EB7"/>
    <w:rsid w:val="00D42BB5"/>
    <w:rsid w:val="00D73E32"/>
    <w:rsid w:val="00D87930"/>
    <w:rsid w:val="00D96281"/>
    <w:rsid w:val="00DB74E7"/>
    <w:rsid w:val="00DD36C3"/>
    <w:rsid w:val="00DD73B8"/>
    <w:rsid w:val="00E14F23"/>
    <w:rsid w:val="00E27DCD"/>
    <w:rsid w:val="00E30B3C"/>
    <w:rsid w:val="00E37981"/>
    <w:rsid w:val="00E45A4B"/>
    <w:rsid w:val="00E47824"/>
    <w:rsid w:val="00E80EF1"/>
    <w:rsid w:val="00E82289"/>
    <w:rsid w:val="00EA2B98"/>
    <w:rsid w:val="00EB2086"/>
    <w:rsid w:val="00EB275A"/>
    <w:rsid w:val="00EC4E77"/>
    <w:rsid w:val="00EE632E"/>
    <w:rsid w:val="00EF0817"/>
    <w:rsid w:val="00EF3666"/>
    <w:rsid w:val="00F017FD"/>
    <w:rsid w:val="00F60D7D"/>
    <w:rsid w:val="00F625A1"/>
    <w:rsid w:val="00F72CD6"/>
    <w:rsid w:val="00F73FDD"/>
    <w:rsid w:val="00F77DA1"/>
    <w:rsid w:val="00FB05F7"/>
    <w:rsid w:val="00FD625B"/>
    <w:rsid w:val="00FE4047"/>
    <w:rsid w:val="00FE7819"/>
    <w:rsid w:val="00FF0752"/>
    <w:rsid w:val="00FF2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8E"/>
    <w:rPr>
      <w:rFonts w:ascii="Times New Roman" w:eastAsia="SimSun" w:hAnsi="Times New Roman"/>
      <w:sz w:val="24"/>
      <w:szCs w:val="24"/>
      <w:lang w:val="en-US" w:eastAsia="zh-CN"/>
    </w:rPr>
  </w:style>
  <w:style w:type="paragraph" w:styleId="Heading1">
    <w:name w:val="heading 1"/>
    <w:basedOn w:val="Normal"/>
    <w:next w:val="Normal"/>
    <w:link w:val="Heading1Char"/>
    <w:qFormat/>
    <w:rsid w:val="001820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8208E"/>
    <w:pPr>
      <w:keepNext/>
      <w:spacing w:before="200" w:line="240" w:lineRule="exact"/>
      <w:outlineLvl w:val="1"/>
    </w:pPr>
    <w:rPr>
      <w:rFonts w:ascii="Arial" w:eastAsia="Times New Roman"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08E"/>
    <w:rPr>
      <w:rFonts w:ascii="Arial" w:eastAsia="SimSun" w:hAnsi="Arial" w:cs="Arial"/>
      <w:b/>
      <w:bCs/>
      <w:kern w:val="32"/>
      <w:sz w:val="32"/>
      <w:szCs w:val="32"/>
      <w:lang w:val="en-US" w:eastAsia="zh-CN"/>
    </w:rPr>
  </w:style>
  <w:style w:type="character" w:customStyle="1" w:styleId="Heading2Char">
    <w:name w:val="Heading 2 Char"/>
    <w:basedOn w:val="DefaultParagraphFont"/>
    <w:link w:val="Heading2"/>
    <w:rsid w:val="0018208E"/>
    <w:rPr>
      <w:rFonts w:ascii="Arial" w:eastAsia="Times New Roman" w:hAnsi="Arial" w:cs="Times New Roman"/>
      <w:b/>
      <w:sz w:val="20"/>
      <w:szCs w:val="20"/>
      <w:lang w:val="en-US"/>
    </w:rPr>
  </w:style>
  <w:style w:type="paragraph" w:styleId="Header">
    <w:name w:val="header"/>
    <w:basedOn w:val="Normal"/>
    <w:link w:val="HeaderChar"/>
    <w:rsid w:val="0018208E"/>
    <w:pPr>
      <w:tabs>
        <w:tab w:val="center" w:pos="4320"/>
        <w:tab w:val="right" w:pos="8640"/>
      </w:tabs>
    </w:pPr>
  </w:style>
  <w:style w:type="character" w:customStyle="1" w:styleId="HeaderChar">
    <w:name w:val="Header Char"/>
    <w:basedOn w:val="DefaultParagraphFont"/>
    <w:link w:val="Header"/>
    <w:uiPriority w:val="99"/>
    <w:rsid w:val="0018208E"/>
    <w:rPr>
      <w:rFonts w:ascii="Times New Roman" w:eastAsia="SimSun" w:hAnsi="Times New Roman" w:cs="Times New Roman"/>
      <w:sz w:val="24"/>
      <w:szCs w:val="24"/>
      <w:lang w:val="en-US" w:eastAsia="zh-CN"/>
    </w:rPr>
  </w:style>
  <w:style w:type="paragraph" w:styleId="Footer">
    <w:name w:val="footer"/>
    <w:basedOn w:val="Normal"/>
    <w:link w:val="FooterChar"/>
    <w:uiPriority w:val="99"/>
    <w:rsid w:val="0018208E"/>
    <w:pPr>
      <w:tabs>
        <w:tab w:val="center" w:pos="4320"/>
        <w:tab w:val="right" w:pos="8640"/>
      </w:tabs>
    </w:pPr>
  </w:style>
  <w:style w:type="character" w:customStyle="1" w:styleId="FooterChar">
    <w:name w:val="Footer Char"/>
    <w:basedOn w:val="DefaultParagraphFont"/>
    <w:link w:val="Footer"/>
    <w:uiPriority w:val="99"/>
    <w:rsid w:val="0018208E"/>
    <w:rPr>
      <w:rFonts w:ascii="Times New Roman" w:eastAsia="SimSun" w:hAnsi="Times New Roman" w:cs="Times New Roman"/>
      <w:sz w:val="24"/>
      <w:szCs w:val="24"/>
      <w:lang w:val="en-US" w:eastAsia="zh-CN"/>
    </w:rPr>
  </w:style>
  <w:style w:type="paragraph" w:customStyle="1" w:styleId="Bullet1">
    <w:name w:val="Bullet 1"/>
    <w:basedOn w:val="Normal"/>
    <w:rsid w:val="0018208E"/>
    <w:pPr>
      <w:numPr>
        <w:numId w:val="1"/>
      </w:numPr>
      <w:tabs>
        <w:tab w:val="clear" w:pos="360"/>
        <w:tab w:val="num" w:pos="180"/>
        <w:tab w:val="left" w:pos="7920"/>
      </w:tabs>
      <w:spacing w:before="80" w:line="240" w:lineRule="exact"/>
    </w:pPr>
    <w:rPr>
      <w:rFonts w:ascii="Arial" w:eastAsia="Times New Roman" w:hAnsi="Arial"/>
      <w:sz w:val="20"/>
      <w:szCs w:val="20"/>
      <w:lang w:eastAsia="en-US"/>
    </w:rPr>
  </w:style>
  <w:style w:type="paragraph" w:customStyle="1" w:styleId="Head10ptbefore">
    <w:name w:val="Head1+0pt before"/>
    <w:basedOn w:val="Heading2"/>
    <w:rsid w:val="0018208E"/>
    <w:pPr>
      <w:spacing w:before="0"/>
    </w:pPr>
  </w:style>
  <w:style w:type="paragraph" w:customStyle="1" w:styleId="Bodynoindent">
    <w:name w:val="Body_no indent"/>
    <w:basedOn w:val="Bullet1"/>
    <w:rsid w:val="0018208E"/>
    <w:pPr>
      <w:numPr>
        <w:numId w:val="0"/>
      </w:numPr>
    </w:pPr>
  </w:style>
  <w:style w:type="paragraph" w:customStyle="1" w:styleId="SellHead">
    <w:name w:val="Sell Head"/>
    <w:basedOn w:val="Normal"/>
    <w:rsid w:val="001820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120" w:line="240" w:lineRule="exact"/>
    </w:pPr>
    <w:rPr>
      <w:rFonts w:ascii="Arial" w:eastAsia="Times New Roman" w:hAnsi="Arial"/>
      <w:b/>
      <w:sz w:val="20"/>
      <w:szCs w:val="22"/>
      <w:lang w:eastAsia="en-US"/>
    </w:rPr>
  </w:style>
  <w:style w:type="paragraph" w:customStyle="1" w:styleId="TableMainHead">
    <w:name w:val="Table Main Head"/>
    <w:basedOn w:val="Normal"/>
    <w:rsid w:val="0018208E"/>
    <w:pPr>
      <w:spacing w:before="40" w:after="40" w:line="240" w:lineRule="exact"/>
    </w:pPr>
    <w:rPr>
      <w:rFonts w:ascii="Arial" w:eastAsia="Times New Roman" w:hAnsi="Arial"/>
      <w:b/>
      <w:sz w:val="28"/>
      <w:szCs w:val="20"/>
      <w:lang w:eastAsia="en-US"/>
    </w:rPr>
  </w:style>
  <w:style w:type="paragraph" w:customStyle="1" w:styleId="TableSubhead">
    <w:name w:val="Table Subhead"/>
    <w:basedOn w:val="Normal"/>
    <w:rsid w:val="0018208E"/>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18208E"/>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18208E"/>
    <w:pPr>
      <w:tabs>
        <w:tab w:val="center" w:pos="4860"/>
      </w:tabs>
      <w:ind w:left="90"/>
    </w:pPr>
    <w:rPr>
      <w:b/>
      <w:caps/>
    </w:rPr>
  </w:style>
  <w:style w:type="paragraph" w:customStyle="1" w:styleId="SysReqs-Bullet1">
    <w:name w:val="Sys Reqs-Bullet1"/>
    <w:basedOn w:val="Bullet1"/>
    <w:rsid w:val="0018208E"/>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18208E"/>
    <w:pPr>
      <w:numPr>
        <w:numId w:val="3"/>
      </w:numPr>
      <w:tabs>
        <w:tab w:val="clear" w:pos="1800"/>
      </w:tabs>
    </w:pPr>
  </w:style>
  <w:style w:type="paragraph" w:customStyle="1" w:styleId="Descriptor">
    <w:name w:val="Descriptor"/>
    <w:basedOn w:val="Header"/>
    <w:rsid w:val="0018208E"/>
    <w:rPr>
      <w:rFonts w:ascii="Arial" w:hAnsi="Arial" w:cs="Arial"/>
      <w:i/>
      <w:sz w:val="28"/>
      <w:szCs w:val="28"/>
    </w:rPr>
  </w:style>
  <w:style w:type="character" w:styleId="Hyperlink">
    <w:name w:val="Hyperlink"/>
    <w:basedOn w:val="DefaultParagraphFont"/>
    <w:rsid w:val="0018208E"/>
    <w:rPr>
      <w:color w:val="0000FF"/>
      <w:u w:val="single"/>
    </w:rPr>
  </w:style>
  <w:style w:type="paragraph" w:styleId="BalloonText">
    <w:name w:val="Balloon Text"/>
    <w:basedOn w:val="Normal"/>
    <w:link w:val="BalloonTextChar"/>
    <w:uiPriority w:val="99"/>
    <w:semiHidden/>
    <w:unhideWhenUsed/>
    <w:rsid w:val="0018208E"/>
    <w:rPr>
      <w:rFonts w:ascii="Tahoma" w:hAnsi="Tahoma" w:cs="Tahoma"/>
      <w:sz w:val="16"/>
      <w:szCs w:val="16"/>
    </w:rPr>
  </w:style>
  <w:style w:type="character" w:customStyle="1" w:styleId="BalloonTextChar">
    <w:name w:val="Balloon Text Char"/>
    <w:basedOn w:val="DefaultParagraphFont"/>
    <w:link w:val="BalloonText"/>
    <w:uiPriority w:val="99"/>
    <w:semiHidden/>
    <w:rsid w:val="0018208E"/>
    <w:rPr>
      <w:rFonts w:ascii="Tahoma" w:eastAsia="SimSun" w:hAnsi="Tahoma" w:cs="Tahoma"/>
      <w:sz w:val="16"/>
      <w:szCs w:val="16"/>
      <w:lang w:val="en-US" w:eastAsia="zh-CN"/>
    </w:rPr>
  </w:style>
  <w:style w:type="paragraph" w:customStyle="1" w:styleId="Head-topof1st">
    <w:name w:val="Head-top of 1st"/>
    <w:rsid w:val="00CE14F1"/>
    <w:pPr>
      <w:spacing w:line="300" w:lineRule="exact"/>
    </w:pPr>
    <w:rPr>
      <w:rFonts w:ascii="Arial" w:eastAsia="Times New Roman" w:hAnsi="Arial"/>
      <w:b/>
      <w:noProof/>
      <w:sz w:val="28"/>
      <w:lang w:val="en-US" w:eastAsia="en-US"/>
    </w:rPr>
  </w:style>
  <w:style w:type="paragraph" w:customStyle="1" w:styleId="Legalese">
    <w:name w:val="Legalese"/>
    <w:rsid w:val="00CE14F1"/>
    <w:pPr>
      <w:tabs>
        <w:tab w:val="left" w:pos="240"/>
        <w:tab w:val="left" w:pos="11772"/>
      </w:tabs>
      <w:spacing w:after="70" w:line="140" w:lineRule="exact"/>
    </w:pPr>
    <w:rPr>
      <w:rFonts w:ascii="Arial" w:eastAsia="Times New Roman" w:hAnsi="Arial"/>
      <w:noProof/>
      <w:sz w:val="13"/>
      <w:lang w:val="en-US" w:eastAsia="en-US"/>
    </w:rPr>
  </w:style>
  <w:style w:type="character" w:styleId="CommentReference">
    <w:name w:val="annotation reference"/>
    <w:basedOn w:val="DefaultParagraphFont"/>
    <w:uiPriority w:val="99"/>
    <w:semiHidden/>
    <w:unhideWhenUsed/>
    <w:rsid w:val="00EC4E77"/>
    <w:rPr>
      <w:sz w:val="16"/>
      <w:szCs w:val="16"/>
    </w:rPr>
  </w:style>
  <w:style w:type="paragraph" w:styleId="CommentText">
    <w:name w:val="annotation text"/>
    <w:basedOn w:val="Normal"/>
    <w:link w:val="CommentTextChar"/>
    <w:uiPriority w:val="99"/>
    <w:semiHidden/>
    <w:unhideWhenUsed/>
    <w:rsid w:val="00EC4E77"/>
    <w:rPr>
      <w:sz w:val="20"/>
      <w:szCs w:val="20"/>
    </w:rPr>
  </w:style>
  <w:style w:type="character" w:customStyle="1" w:styleId="CommentTextChar">
    <w:name w:val="Comment Text Char"/>
    <w:basedOn w:val="DefaultParagraphFont"/>
    <w:link w:val="CommentText"/>
    <w:uiPriority w:val="99"/>
    <w:semiHidden/>
    <w:rsid w:val="00EC4E77"/>
    <w:rPr>
      <w:rFonts w:ascii="Times New Roman" w:eastAsia="SimSun" w:hAnsi="Times New Roman"/>
      <w:lang w:val="en-US" w:eastAsia="zh-CN"/>
    </w:rPr>
  </w:style>
  <w:style w:type="paragraph" w:styleId="CommentSubject">
    <w:name w:val="annotation subject"/>
    <w:basedOn w:val="CommentText"/>
    <w:next w:val="CommentText"/>
    <w:link w:val="CommentSubjectChar"/>
    <w:uiPriority w:val="99"/>
    <w:semiHidden/>
    <w:unhideWhenUsed/>
    <w:rsid w:val="00EC4E77"/>
    <w:rPr>
      <w:b/>
      <w:bCs/>
    </w:rPr>
  </w:style>
  <w:style w:type="character" w:customStyle="1" w:styleId="CommentSubjectChar">
    <w:name w:val="Comment Subject Char"/>
    <w:basedOn w:val="CommentTextChar"/>
    <w:link w:val="CommentSubject"/>
    <w:uiPriority w:val="99"/>
    <w:semiHidden/>
    <w:rsid w:val="00EC4E77"/>
    <w:rPr>
      <w:rFonts w:ascii="Times New Roman" w:eastAsia="SimSun" w:hAnsi="Times New Roman"/>
      <w:b/>
      <w:bCs/>
      <w:lang w:val="en-US" w:eastAsia="zh-CN"/>
    </w:rPr>
  </w:style>
  <w:style w:type="paragraph" w:styleId="ListParagraph">
    <w:name w:val="List Paragraph"/>
    <w:basedOn w:val="Normal"/>
    <w:uiPriority w:val="34"/>
    <w:qFormat/>
    <w:rsid w:val="004848F4"/>
    <w:pPr>
      <w:ind w:left="720"/>
      <w:contextualSpacing/>
    </w:pPr>
    <w:rPr>
      <w:rFonts w:ascii="Calibri" w:eastAsiaTheme="minorHAnsi" w:hAnsi="Calibri"/>
      <w:sz w:val="22"/>
      <w:szCs w:val="22"/>
      <w:lang w:eastAsia="en-US"/>
    </w:rPr>
  </w:style>
  <w:style w:type="paragraph" w:styleId="Title">
    <w:name w:val="Title"/>
    <w:basedOn w:val="Normal"/>
    <w:next w:val="Normal"/>
    <w:link w:val="TitleChar"/>
    <w:uiPriority w:val="10"/>
    <w:qFormat/>
    <w:rsid w:val="00FB05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CA" w:eastAsia="en-US"/>
    </w:rPr>
  </w:style>
  <w:style w:type="character" w:customStyle="1" w:styleId="TitleChar">
    <w:name w:val="Title Char"/>
    <w:basedOn w:val="DefaultParagraphFont"/>
    <w:link w:val="Title"/>
    <w:uiPriority w:val="10"/>
    <w:rsid w:val="00FB05F7"/>
    <w:rPr>
      <w:rFonts w:asciiTheme="majorHAnsi" w:eastAsiaTheme="majorEastAsia" w:hAnsiTheme="majorHAnsi" w:cstheme="majorBidi"/>
      <w:color w:val="17365D" w:themeColor="text2" w:themeShade="BF"/>
      <w:spacing w:val="5"/>
      <w:kern w:val="28"/>
      <w:sz w:val="52"/>
      <w:szCs w:val="52"/>
      <w:lang w:eastAsia="en-US"/>
    </w:rPr>
  </w:style>
  <w:style w:type="paragraph" w:styleId="DocumentMap">
    <w:name w:val="Document Map"/>
    <w:basedOn w:val="Normal"/>
    <w:link w:val="DocumentMapChar"/>
    <w:uiPriority w:val="99"/>
    <w:semiHidden/>
    <w:unhideWhenUsed/>
    <w:rsid w:val="009C3F1B"/>
    <w:rPr>
      <w:rFonts w:ascii="Tahoma" w:hAnsi="Tahoma" w:cs="Tahoma"/>
      <w:sz w:val="16"/>
      <w:szCs w:val="16"/>
    </w:rPr>
  </w:style>
  <w:style w:type="character" w:customStyle="1" w:styleId="DocumentMapChar">
    <w:name w:val="Document Map Char"/>
    <w:basedOn w:val="DefaultParagraphFont"/>
    <w:link w:val="DocumentMap"/>
    <w:uiPriority w:val="99"/>
    <w:semiHidden/>
    <w:rsid w:val="009C3F1B"/>
    <w:rPr>
      <w:rFonts w:ascii="Tahoma" w:eastAsia="SimSun" w:hAnsi="Tahoma" w:cs="Tahoma"/>
      <w:sz w:val="16"/>
      <w:szCs w:val="16"/>
      <w:lang w:val="en-US" w:eastAsia="zh-CN"/>
    </w:rPr>
  </w:style>
  <w:style w:type="character" w:styleId="FollowedHyperlink">
    <w:name w:val="FollowedHyperlink"/>
    <w:basedOn w:val="DefaultParagraphFont"/>
    <w:uiPriority w:val="99"/>
    <w:semiHidden/>
    <w:unhideWhenUsed/>
    <w:rsid w:val="00EB275A"/>
    <w:rPr>
      <w:color w:val="800080" w:themeColor="followedHyperlink"/>
      <w:u w:val="single"/>
    </w:rPr>
  </w:style>
  <w:style w:type="paragraph" w:styleId="Revision">
    <w:name w:val="Revision"/>
    <w:hidden/>
    <w:uiPriority w:val="99"/>
    <w:semiHidden/>
    <w:rsid w:val="00E45A4B"/>
    <w:rPr>
      <w:rFonts w:ascii="Times New Roman" w:eastAsia="SimSun" w:hAnsi="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08E"/>
    <w:rPr>
      <w:rFonts w:ascii="Times New Roman" w:eastAsia="SimSun" w:hAnsi="Times New Roman"/>
      <w:sz w:val="24"/>
      <w:szCs w:val="24"/>
      <w:lang w:val="en-US" w:eastAsia="zh-CN"/>
    </w:rPr>
  </w:style>
  <w:style w:type="paragraph" w:styleId="Heading1">
    <w:name w:val="heading 1"/>
    <w:basedOn w:val="Normal"/>
    <w:next w:val="Normal"/>
    <w:link w:val="Heading1Char"/>
    <w:qFormat/>
    <w:rsid w:val="001820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8208E"/>
    <w:pPr>
      <w:keepNext/>
      <w:spacing w:before="200" w:line="240" w:lineRule="exact"/>
      <w:outlineLvl w:val="1"/>
    </w:pPr>
    <w:rPr>
      <w:rFonts w:ascii="Arial" w:eastAsia="Times New Roman"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08E"/>
    <w:rPr>
      <w:rFonts w:ascii="Arial" w:eastAsia="SimSun" w:hAnsi="Arial" w:cs="Arial"/>
      <w:b/>
      <w:bCs/>
      <w:kern w:val="32"/>
      <w:sz w:val="32"/>
      <w:szCs w:val="32"/>
      <w:lang w:val="en-US" w:eastAsia="zh-CN"/>
    </w:rPr>
  </w:style>
  <w:style w:type="character" w:customStyle="1" w:styleId="Heading2Char">
    <w:name w:val="Heading 2 Char"/>
    <w:basedOn w:val="DefaultParagraphFont"/>
    <w:link w:val="Heading2"/>
    <w:rsid w:val="0018208E"/>
    <w:rPr>
      <w:rFonts w:ascii="Arial" w:eastAsia="Times New Roman" w:hAnsi="Arial" w:cs="Times New Roman"/>
      <w:b/>
      <w:sz w:val="20"/>
      <w:szCs w:val="20"/>
      <w:lang w:val="en-US"/>
    </w:rPr>
  </w:style>
  <w:style w:type="paragraph" w:styleId="Header">
    <w:name w:val="header"/>
    <w:basedOn w:val="Normal"/>
    <w:link w:val="HeaderChar"/>
    <w:rsid w:val="0018208E"/>
    <w:pPr>
      <w:tabs>
        <w:tab w:val="center" w:pos="4320"/>
        <w:tab w:val="right" w:pos="8640"/>
      </w:tabs>
    </w:pPr>
  </w:style>
  <w:style w:type="character" w:customStyle="1" w:styleId="HeaderChar">
    <w:name w:val="Header Char"/>
    <w:basedOn w:val="DefaultParagraphFont"/>
    <w:link w:val="Header"/>
    <w:uiPriority w:val="99"/>
    <w:rsid w:val="0018208E"/>
    <w:rPr>
      <w:rFonts w:ascii="Times New Roman" w:eastAsia="SimSun" w:hAnsi="Times New Roman" w:cs="Times New Roman"/>
      <w:sz w:val="24"/>
      <w:szCs w:val="24"/>
      <w:lang w:val="en-US" w:eastAsia="zh-CN"/>
    </w:rPr>
  </w:style>
  <w:style w:type="paragraph" w:styleId="Footer">
    <w:name w:val="footer"/>
    <w:basedOn w:val="Normal"/>
    <w:link w:val="FooterChar"/>
    <w:uiPriority w:val="99"/>
    <w:rsid w:val="0018208E"/>
    <w:pPr>
      <w:tabs>
        <w:tab w:val="center" w:pos="4320"/>
        <w:tab w:val="right" w:pos="8640"/>
      </w:tabs>
    </w:pPr>
  </w:style>
  <w:style w:type="character" w:customStyle="1" w:styleId="FooterChar">
    <w:name w:val="Footer Char"/>
    <w:basedOn w:val="DefaultParagraphFont"/>
    <w:link w:val="Footer"/>
    <w:uiPriority w:val="99"/>
    <w:rsid w:val="0018208E"/>
    <w:rPr>
      <w:rFonts w:ascii="Times New Roman" w:eastAsia="SimSun" w:hAnsi="Times New Roman" w:cs="Times New Roman"/>
      <w:sz w:val="24"/>
      <w:szCs w:val="24"/>
      <w:lang w:val="en-US" w:eastAsia="zh-CN"/>
    </w:rPr>
  </w:style>
  <w:style w:type="paragraph" w:customStyle="1" w:styleId="Bullet1">
    <w:name w:val="Bullet 1"/>
    <w:basedOn w:val="Normal"/>
    <w:rsid w:val="0018208E"/>
    <w:pPr>
      <w:numPr>
        <w:numId w:val="1"/>
      </w:numPr>
      <w:tabs>
        <w:tab w:val="clear" w:pos="360"/>
        <w:tab w:val="num" w:pos="180"/>
        <w:tab w:val="left" w:pos="7920"/>
      </w:tabs>
      <w:spacing w:before="80" w:line="240" w:lineRule="exact"/>
    </w:pPr>
    <w:rPr>
      <w:rFonts w:ascii="Arial" w:eastAsia="Times New Roman" w:hAnsi="Arial"/>
      <w:sz w:val="20"/>
      <w:szCs w:val="20"/>
      <w:lang w:eastAsia="en-US"/>
    </w:rPr>
  </w:style>
  <w:style w:type="paragraph" w:customStyle="1" w:styleId="Head10ptbefore">
    <w:name w:val="Head1+0pt before"/>
    <w:basedOn w:val="Heading2"/>
    <w:rsid w:val="0018208E"/>
    <w:pPr>
      <w:spacing w:before="0"/>
    </w:pPr>
  </w:style>
  <w:style w:type="paragraph" w:customStyle="1" w:styleId="Bodynoindent">
    <w:name w:val="Body_no indent"/>
    <w:basedOn w:val="Bullet1"/>
    <w:rsid w:val="0018208E"/>
    <w:pPr>
      <w:numPr>
        <w:numId w:val="0"/>
      </w:numPr>
    </w:pPr>
  </w:style>
  <w:style w:type="paragraph" w:customStyle="1" w:styleId="SellHead">
    <w:name w:val="Sell Head"/>
    <w:basedOn w:val="Normal"/>
    <w:rsid w:val="001820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120" w:line="240" w:lineRule="exact"/>
    </w:pPr>
    <w:rPr>
      <w:rFonts w:ascii="Arial" w:eastAsia="Times New Roman" w:hAnsi="Arial"/>
      <w:b/>
      <w:sz w:val="20"/>
      <w:szCs w:val="22"/>
      <w:lang w:eastAsia="en-US"/>
    </w:rPr>
  </w:style>
  <w:style w:type="paragraph" w:customStyle="1" w:styleId="TableMainHead">
    <w:name w:val="Table Main Head"/>
    <w:basedOn w:val="Normal"/>
    <w:rsid w:val="0018208E"/>
    <w:pPr>
      <w:spacing w:before="40" w:after="40" w:line="240" w:lineRule="exact"/>
    </w:pPr>
    <w:rPr>
      <w:rFonts w:ascii="Arial" w:eastAsia="Times New Roman" w:hAnsi="Arial"/>
      <w:b/>
      <w:sz w:val="28"/>
      <w:szCs w:val="20"/>
      <w:lang w:eastAsia="en-US"/>
    </w:rPr>
  </w:style>
  <w:style w:type="paragraph" w:customStyle="1" w:styleId="TableSubhead">
    <w:name w:val="Table Subhead"/>
    <w:basedOn w:val="Normal"/>
    <w:rsid w:val="0018208E"/>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18208E"/>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18208E"/>
    <w:pPr>
      <w:tabs>
        <w:tab w:val="center" w:pos="4860"/>
      </w:tabs>
      <w:ind w:left="90"/>
    </w:pPr>
    <w:rPr>
      <w:b/>
      <w:caps/>
    </w:rPr>
  </w:style>
  <w:style w:type="paragraph" w:customStyle="1" w:styleId="SysReqs-Bullet1">
    <w:name w:val="Sys Reqs-Bullet1"/>
    <w:basedOn w:val="Bullet1"/>
    <w:rsid w:val="0018208E"/>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18208E"/>
    <w:pPr>
      <w:numPr>
        <w:numId w:val="3"/>
      </w:numPr>
      <w:tabs>
        <w:tab w:val="clear" w:pos="1800"/>
      </w:tabs>
    </w:pPr>
  </w:style>
  <w:style w:type="paragraph" w:customStyle="1" w:styleId="Descriptor">
    <w:name w:val="Descriptor"/>
    <w:basedOn w:val="Header"/>
    <w:rsid w:val="0018208E"/>
    <w:rPr>
      <w:rFonts w:ascii="Arial" w:hAnsi="Arial" w:cs="Arial"/>
      <w:i/>
      <w:sz w:val="28"/>
      <w:szCs w:val="28"/>
    </w:rPr>
  </w:style>
  <w:style w:type="character" w:styleId="Hyperlink">
    <w:name w:val="Hyperlink"/>
    <w:basedOn w:val="DefaultParagraphFont"/>
    <w:rsid w:val="0018208E"/>
    <w:rPr>
      <w:color w:val="0000FF"/>
      <w:u w:val="single"/>
    </w:rPr>
  </w:style>
  <w:style w:type="paragraph" w:styleId="BalloonText">
    <w:name w:val="Balloon Text"/>
    <w:basedOn w:val="Normal"/>
    <w:link w:val="BalloonTextChar"/>
    <w:uiPriority w:val="99"/>
    <w:semiHidden/>
    <w:unhideWhenUsed/>
    <w:rsid w:val="0018208E"/>
    <w:rPr>
      <w:rFonts w:ascii="Tahoma" w:hAnsi="Tahoma" w:cs="Tahoma"/>
      <w:sz w:val="16"/>
      <w:szCs w:val="16"/>
    </w:rPr>
  </w:style>
  <w:style w:type="character" w:customStyle="1" w:styleId="BalloonTextChar">
    <w:name w:val="Balloon Text Char"/>
    <w:basedOn w:val="DefaultParagraphFont"/>
    <w:link w:val="BalloonText"/>
    <w:uiPriority w:val="99"/>
    <w:semiHidden/>
    <w:rsid w:val="0018208E"/>
    <w:rPr>
      <w:rFonts w:ascii="Tahoma" w:eastAsia="SimSun" w:hAnsi="Tahoma" w:cs="Tahoma"/>
      <w:sz w:val="16"/>
      <w:szCs w:val="16"/>
      <w:lang w:val="en-US" w:eastAsia="zh-CN"/>
    </w:rPr>
  </w:style>
  <w:style w:type="paragraph" w:customStyle="1" w:styleId="Head-topof1st">
    <w:name w:val="Head-top of 1st"/>
    <w:rsid w:val="00CE14F1"/>
    <w:pPr>
      <w:spacing w:line="300" w:lineRule="exact"/>
    </w:pPr>
    <w:rPr>
      <w:rFonts w:ascii="Arial" w:eastAsia="Times New Roman" w:hAnsi="Arial"/>
      <w:b/>
      <w:noProof/>
      <w:sz w:val="28"/>
      <w:lang w:val="en-US" w:eastAsia="en-US"/>
    </w:rPr>
  </w:style>
  <w:style w:type="paragraph" w:customStyle="1" w:styleId="Legalese">
    <w:name w:val="Legalese"/>
    <w:rsid w:val="00CE14F1"/>
    <w:pPr>
      <w:tabs>
        <w:tab w:val="left" w:pos="240"/>
        <w:tab w:val="left" w:pos="11772"/>
      </w:tabs>
      <w:spacing w:after="70" w:line="140" w:lineRule="exact"/>
    </w:pPr>
    <w:rPr>
      <w:rFonts w:ascii="Arial" w:eastAsia="Times New Roman" w:hAnsi="Arial"/>
      <w:noProof/>
      <w:sz w:val="13"/>
      <w:lang w:val="en-US" w:eastAsia="en-US"/>
    </w:rPr>
  </w:style>
  <w:style w:type="character" w:styleId="CommentReference">
    <w:name w:val="annotation reference"/>
    <w:basedOn w:val="DefaultParagraphFont"/>
    <w:uiPriority w:val="99"/>
    <w:semiHidden/>
    <w:unhideWhenUsed/>
    <w:rsid w:val="00EC4E77"/>
    <w:rPr>
      <w:sz w:val="16"/>
      <w:szCs w:val="16"/>
    </w:rPr>
  </w:style>
  <w:style w:type="paragraph" w:styleId="CommentText">
    <w:name w:val="annotation text"/>
    <w:basedOn w:val="Normal"/>
    <w:link w:val="CommentTextChar"/>
    <w:uiPriority w:val="99"/>
    <w:semiHidden/>
    <w:unhideWhenUsed/>
    <w:rsid w:val="00EC4E77"/>
    <w:rPr>
      <w:sz w:val="20"/>
      <w:szCs w:val="20"/>
    </w:rPr>
  </w:style>
  <w:style w:type="character" w:customStyle="1" w:styleId="CommentTextChar">
    <w:name w:val="Comment Text Char"/>
    <w:basedOn w:val="DefaultParagraphFont"/>
    <w:link w:val="CommentText"/>
    <w:uiPriority w:val="99"/>
    <w:semiHidden/>
    <w:rsid w:val="00EC4E77"/>
    <w:rPr>
      <w:rFonts w:ascii="Times New Roman" w:eastAsia="SimSun" w:hAnsi="Times New Roman"/>
      <w:lang w:val="en-US" w:eastAsia="zh-CN"/>
    </w:rPr>
  </w:style>
  <w:style w:type="paragraph" w:styleId="CommentSubject">
    <w:name w:val="annotation subject"/>
    <w:basedOn w:val="CommentText"/>
    <w:next w:val="CommentText"/>
    <w:link w:val="CommentSubjectChar"/>
    <w:uiPriority w:val="99"/>
    <w:semiHidden/>
    <w:unhideWhenUsed/>
    <w:rsid w:val="00EC4E77"/>
    <w:rPr>
      <w:b/>
      <w:bCs/>
    </w:rPr>
  </w:style>
  <w:style w:type="character" w:customStyle="1" w:styleId="CommentSubjectChar">
    <w:name w:val="Comment Subject Char"/>
    <w:basedOn w:val="CommentTextChar"/>
    <w:link w:val="CommentSubject"/>
    <w:uiPriority w:val="99"/>
    <w:semiHidden/>
    <w:rsid w:val="00EC4E77"/>
    <w:rPr>
      <w:rFonts w:ascii="Times New Roman" w:eastAsia="SimSun" w:hAnsi="Times New Roman"/>
      <w:b/>
      <w:bCs/>
      <w:lang w:val="en-US" w:eastAsia="zh-CN"/>
    </w:rPr>
  </w:style>
  <w:style w:type="paragraph" w:styleId="ListParagraph">
    <w:name w:val="List Paragraph"/>
    <w:basedOn w:val="Normal"/>
    <w:uiPriority w:val="34"/>
    <w:qFormat/>
    <w:rsid w:val="004848F4"/>
    <w:pPr>
      <w:ind w:left="720"/>
      <w:contextualSpacing/>
    </w:pPr>
    <w:rPr>
      <w:rFonts w:ascii="Calibri" w:eastAsiaTheme="minorHAnsi" w:hAnsi="Calibri"/>
      <w:sz w:val="22"/>
      <w:szCs w:val="22"/>
      <w:lang w:eastAsia="en-US"/>
    </w:rPr>
  </w:style>
  <w:style w:type="paragraph" w:styleId="Title">
    <w:name w:val="Title"/>
    <w:basedOn w:val="Normal"/>
    <w:next w:val="Normal"/>
    <w:link w:val="TitleChar"/>
    <w:uiPriority w:val="10"/>
    <w:qFormat/>
    <w:rsid w:val="00FB05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CA" w:eastAsia="en-US"/>
    </w:rPr>
  </w:style>
  <w:style w:type="character" w:customStyle="1" w:styleId="TitleChar">
    <w:name w:val="Title Char"/>
    <w:basedOn w:val="DefaultParagraphFont"/>
    <w:link w:val="Title"/>
    <w:uiPriority w:val="10"/>
    <w:rsid w:val="00FB05F7"/>
    <w:rPr>
      <w:rFonts w:asciiTheme="majorHAnsi" w:eastAsiaTheme="majorEastAsia" w:hAnsiTheme="majorHAnsi" w:cstheme="majorBidi"/>
      <w:color w:val="17365D" w:themeColor="text2" w:themeShade="BF"/>
      <w:spacing w:val="5"/>
      <w:kern w:val="28"/>
      <w:sz w:val="52"/>
      <w:szCs w:val="52"/>
      <w:lang w:eastAsia="en-US"/>
    </w:rPr>
  </w:style>
  <w:style w:type="paragraph" w:styleId="DocumentMap">
    <w:name w:val="Document Map"/>
    <w:basedOn w:val="Normal"/>
    <w:link w:val="DocumentMapChar"/>
    <w:uiPriority w:val="99"/>
    <w:semiHidden/>
    <w:unhideWhenUsed/>
    <w:rsid w:val="009C3F1B"/>
    <w:rPr>
      <w:rFonts w:ascii="Tahoma" w:hAnsi="Tahoma" w:cs="Tahoma"/>
      <w:sz w:val="16"/>
      <w:szCs w:val="16"/>
    </w:rPr>
  </w:style>
  <w:style w:type="character" w:customStyle="1" w:styleId="DocumentMapChar">
    <w:name w:val="Document Map Char"/>
    <w:basedOn w:val="DefaultParagraphFont"/>
    <w:link w:val="DocumentMap"/>
    <w:uiPriority w:val="99"/>
    <w:semiHidden/>
    <w:rsid w:val="009C3F1B"/>
    <w:rPr>
      <w:rFonts w:ascii="Tahoma" w:eastAsia="SimSun" w:hAnsi="Tahoma" w:cs="Tahoma"/>
      <w:sz w:val="16"/>
      <w:szCs w:val="16"/>
      <w:lang w:val="en-US" w:eastAsia="zh-CN"/>
    </w:rPr>
  </w:style>
  <w:style w:type="character" w:styleId="FollowedHyperlink">
    <w:name w:val="FollowedHyperlink"/>
    <w:basedOn w:val="DefaultParagraphFont"/>
    <w:uiPriority w:val="99"/>
    <w:semiHidden/>
    <w:unhideWhenUsed/>
    <w:rsid w:val="00EB275A"/>
    <w:rPr>
      <w:color w:val="800080" w:themeColor="followedHyperlink"/>
      <w:u w:val="single"/>
    </w:rPr>
  </w:style>
  <w:style w:type="paragraph" w:styleId="Revision">
    <w:name w:val="Revision"/>
    <w:hidden/>
    <w:uiPriority w:val="99"/>
    <w:semiHidden/>
    <w:rsid w:val="00E45A4B"/>
    <w:rPr>
      <w:rFonts w:ascii="Times New Roman" w:eastAsia="SimSun" w:hAnsi="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207571870">
      <w:bodyDiv w:val="1"/>
      <w:marLeft w:val="0"/>
      <w:marRight w:val="0"/>
      <w:marTop w:val="0"/>
      <w:marBottom w:val="0"/>
      <w:divBdr>
        <w:top w:val="none" w:sz="0" w:space="0" w:color="auto"/>
        <w:left w:val="none" w:sz="0" w:space="0" w:color="auto"/>
        <w:bottom w:val="none" w:sz="0" w:space="0" w:color="auto"/>
        <w:right w:val="none" w:sz="0" w:space="0" w:color="auto"/>
      </w:divBdr>
    </w:div>
    <w:div w:id="238251257">
      <w:bodyDiv w:val="1"/>
      <w:marLeft w:val="0"/>
      <w:marRight w:val="0"/>
      <w:marTop w:val="0"/>
      <w:marBottom w:val="0"/>
      <w:divBdr>
        <w:top w:val="none" w:sz="0" w:space="0" w:color="auto"/>
        <w:left w:val="none" w:sz="0" w:space="0" w:color="auto"/>
        <w:bottom w:val="none" w:sz="0" w:space="0" w:color="auto"/>
        <w:right w:val="none" w:sz="0" w:space="0" w:color="auto"/>
      </w:divBdr>
    </w:div>
    <w:div w:id="378364986">
      <w:bodyDiv w:val="1"/>
      <w:marLeft w:val="0"/>
      <w:marRight w:val="0"/>
      <w:marTop w:val="0"/>
      <w:marBottom w:val="0"/>
      <w:divBdr>
        <w:top w:val="none" w:sz="0" w:space="0" w:color="auto"/>
        <w:left w:val="none" w:sz="0" w:space="0" w:color="auto"/>
        <w:bottom w:val="none" w:sz="0" w:space="0" w:color="auto"/>
        <w:right w:val="none" w:sz="0" w:space="0" w:color="auto"/>
      </w:divBdr>
    </w:div>
    <w:div w:id="431438478">
      <w:bodyDiv w:val="1"/>
      <w:marLeft w:val="0"/>
      <w:marRight w:val="0"/>
      <w:marTop w:val="0"/>
      <w:marBottom w:val="0"/>
      <w:divBdr>
        <w:top w:val="none" w:sz="0" w:space="0" w:color="auto"/>
        <w:left w:val="none" w:sz="0" w:space="0" w:color="auto"/>
        <w:bottom w:val="none" w:sz="0" w:space="0" w:color="auto"/>
        <w:right w:val="none" w:sz="0" w:space="0" w:color="auto"/>
      </w:divBdr>
    </w:div>
    <w:div w:id="941842540">
      <w:bodyDiv w:val="1"/>
      <w:marLeft w:val="0"/>
      <w:marRight w:val="0"/>
      <w:marTop w:val="0"/>
      <w:marBottom w:val="0"/>
      <w:divBdr>
        <w:top w:val="none" w:sz="0" w:space="0" w:color="auto"/>
        <w:left w:val="none" w:sz="0" w:space="0" w:color="auto"/>
        <w:bottom w:val="none" w:sz="0" w:space="0" w:color="auto"/>
        <w:right w:val="none" w:sz="0" w:space="0" w:color="auto"/>
      </w:divBdr>
    </w:div>
    <w:div w:id="1066300079">
      <w:bodyDiv w:val="1"/>
      <w:marLeft w:val="0"/>
      <w:marRight w:val="0"/>
      <w:marTop w:val="0"/>
      <w:marBottom w:val="0"/>
      <w:divBdr>
        <w:top w:val="none" w:sz="0" w:space="0" w:color="auto"/>
        <w:left w:val="none" w:sz="0" w:space="0" w:color="auto"/>
        <w:bottom w:val="none" w:sz="0" w:space="0" w:color="auto"/>
        <w:right w:val="none" w:sz="0" w:space="0" w:color="auto"/>
      </w:divBdr>
    </w:div>
    <w:div w:id="17012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crosoft.com/commerceserv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microsoft.com/commerceserv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FAA47EA80B4E4395F9724D177511B9" ma:contentTypeVersion="0" ma:contentTypeDescription="Create a new document." ma:contentTypeScope="" ma:versionID="ca767655588c954729aa528b35e87063">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6154848-6013-43B2-ADE0-BC37D102D229}"/>
</file>

<file path=customXml/itemProps2.xml><?xml version="1.0" encoding="utf-8"?>
<ds:datastoreItem xmlns:ds="http://schemas.openxmlformats.org/officeDocument/2006/customXml" ds:itemID="{5BD5D5FD-2331-407C-9B4C-7A7E9434988B}"/>
</file>

<file path=customXml/itemProps3.xml><?xml version="1.0" encoding="utf-8"?>
<ds:datastoreItem xmlns:ds="http://schemas.openxmlformats.org/officeDocument/2006/customXml" ds:itemID="{790546CB-2DC6-4F6F-BD0E-ECC6B4D56969}"/>
</file>

<file path=customXml/itemProps4.xml><?xml version="1.0" encoding="utf-8"?>
<ds:datastoreItem xmlns:ds="http://schemas.openxmlformats.org/officeDocument/2006/customXml" ds:itemID="{7550384C-6E4D-4A12-B20B-D8D1485D2096}"/>
</file>

<file path=docProps/app.xml><?xml version="1.0" encoding="utf-8"?>
<Properties xmlns="http://schemas.openxmlformats.org/officeDocument/2006/extended-properties" xmlns:vt="http://schemas.openxmlformats.org/officeDocument/2006/docPropsVTypes">
  <Template>Normal.dotm</Template>
  <TotalTime>1</TotalTime>
  <Pages>4</Pages>
  <Words>1839</Words>
  <Characters>10488</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Public Datasheet</vt:lpstr>
    </vt:vector>
  </TitlesOfParts>
  <Company>Microsoft Corporation</Company>
  <LinksUpToDate>false</LinksUpToDate>
  <CharactersWithSpaces>12303</CharactersWithSpaces>
  <SharedDoc>false</SharedDoc>
  <HLinks>
    <vt:vector size="6" baseType="variant">
      <vt:variant>
        <vt:i4>3342390</vt:i4>
      </vt:variant>
      <vt:variant>
        <vt:i4>0</vt:i4>
      </vt:variant>
      <vt:variant>
        <vt:i4>0</vt:i4>
      </vt:variant>
      <vt:variant>
        <vt:i4>5</vt:i4>
      </vt:variant>
      <vt:variant>
        <vt:lpwstr>http://www.microsoft.com/commerceserver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Datasheet</dc:title>
  <dc:subject>Commerce Server 2009</dc:subject>
  <dc:creator>Commerce Server Product Unit</dc:creator>
  <cp:lastModifiedBy>alison.evans-adnani</cp:lastModifiedBy>
  <cp:revision>3</cp:revision>
  <cp:lastPrinted>2010-07-05T16:57:00Z</cp:lastPrinted>
  <dcterms:created xsi:type="dcterms:W3CDTF">2010-07-05T16:58:00Z</dcterms:created>
  <dcterms:modified xsi:type="dcterms:W3CDTF">2010-07-19T15:37:00Z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0x010100A4FAA47EA80B4E4395F9724D177511B9</vt:lpwstr>
  </property>
</Properties>
</file>