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A4" w:rsidRDefault="00132AAB" w:rsidP="002D6D80">
      <w:pPr>
        <w:pStyle w:val="Title"/>
      </w:pPr>
      <w:r>
        <w:t>Multifunction Device Support and Device Container Groupings</w:t>
      </w:r>
      <w:r w:rsidRPr="002E21E0">
        <w:t xml:space="preserve"> </w:t>
      </w:r>
      <w:r w:rsidR="002E21E0" w:rsidRPr="002E21E0">
        <w:t xml:space="preserve">in Windows </w:t>
      </w:r>
      <w:r w:rsidR="002E21E0">
        <w:t>7</w:t>
      </w:r>
    </w:p>
    <w:p w:rsidR="00E664DB" w:rsidRPr="00A74EF8" w:rsidRDefault="002E21E0" w:rsidP="002D6D80">
      <w:pPr>
        <w:pStyle w:val="Subtitle"/>
        <w:spacing w:line="240" w:lineRule="auto"/>
      </w:pPr>
      <w:bookmarkStart w:id="0" w:name="_Toc200879233"/>
      <w:bookmarkStart w:id="1" w:name="_Toc205301484"/>
      <w:r>
        <w:t xml:space="preserve">Guidelines </w:t>
      </w:r>
      <w:r w:rsidR="00316733">
        <w:t>for</w:t>
      </w:r>
      <w:r>
        <w:t xml:space="preserve"> IHVs, OEMs</w:t>
      </w:r>
      <w:r w:rsidR="00C10674">
        <w:t>,</w:t>
      </w:r>
      <w:r>
        <w:t xml:space="preserve"> and Hardware Developers</w:t>
      </w:r>
      <w:bookmarkEnd w:id="0"/>
      <w:bookmarkEnd w:id="1"/>
    </w:p>
    <w:p w:rsidR="00DE77A4" w:rsidRDefault="00E0356C" w:rsidP="002D6D80">
      <w:pPr>
        <w:pStyle w:val="Version"/>
        <w:spacing w:line="240" w:lineRule="auto"/>
      </w:pPr>
      <w:r>
        <w:t xml:space="preserve">October </w:t>
      </w:r>
      <w:r w:rsidR="00E86D94">
        <w:t>29</w:t>
      </w:r>
      <w:r>
        <w:t>, 2008</w:t>
      </w:r>
      <w:r w:rsidR="00DE77A4" w:rsidRPr="009A3B29">
        <w:rPr>
          <w:rStyle w:val="Red"/>
        </w:rPr>
        <w:t> </w:t>
      </w:r>
    </w:p>
    <w:p w:rsidR="008A6A85" w:rsidRPr="00A6731E" w:rsidRDefault="00DE77A4" w:rsidP="002D6D80">
      <w:pPr>
        <w:pStyle w:val="Procedure"/>
        <w:spacing w:line="240" w:lineRule="auto"/>
      </w:pPr>
      <w:r w:rsidRPr="00446428">
        <w:t>Abstract</w:t>
      </w:r>
    </w:p>
    <w:p w:rsidR="00132AAB" w:rsidRPr="00316733" w:rsidRDefault="002E21E0" w:rsidP="002D6D80">
      <w:pPr>
        <w:pStyle w:val="BodyText"/>
        <w:spacing w:line="240" w:lineRule="auto"/>
      </w:pPr>
      <w:r w:rsidRPr="00316733">
        <w:t xml:space="preserve">This white paper </w:t>
      </w:r>
      <w:r w:rsidR="00132AAB" w:rsidRPr="00316733">
        <w:t xml:space="preserve">provides information about the multifunction device support and device container groupings for </w:t>
      </w:r>
      <w:r w:rsidR="00BE003F">
        <w:t xml:space="preserve">Microsoft </w:t>
      </w:r>
      <w:r w:rsidR="00132AAB" w:rsidRPr="00316733">
        <w:t>Windows</w:t>
      </w:r>
      <w:r w:rsidR="00316733" w:rsidRPr="00316733">
        <w:t>®</w:t>
      </w:r>
      <w:r w:rsidR="00132AAB" w:rsidRPr="00316733">
        <w:t xml:space="preserve"> 7</w:t>
      </w:r>
      <w:r w:rsidR="00BE003F">
        <w:t xml:space="preserve"> operating system</w:t>
      </w:r>
      <w:r w:rsidR="00132AAB" w:rsidRPr="00316733">
        <w:t xml:space="preserve">. It provides </w:t>
      </w:r>
      <w:r w:rsidRPr="00316733">
        <w:t xml:space="preserve">guidelines that IHVs and OEMs should follow when designing and developing new hardware for the Windows 7 platform. </w:t>
      </w:r>
    </w:p>
    <w:p w:rsidR="00132AAB" w:rsidRPr="00316733" w:rsidRDefault="002E21E0" w:rsidP="002D6D80">
      <w:pPr>
        <w:pStyle w:val="BodyText"/>
        <w:spacing w:line="240" w:lineRule="auto"/>
      </w:pPr>
      <w:r w:rsidRPr="00316733">
        <w:t>The improved support for multifunction devices</w:t>
      </w:r>
      <w:r w:rsidR="00DA0AE8" w:rsidRPr="00316733">
        <w:t xml:space="preserve"> and device container grouping</w:t>
      </w:r>
      <w:r w:rsidRPr="00316733">
        <w:t xml:space="preserve"> is discussed in detail, including</w:t>
      </w:r>
      <w:r w:rsidR="00132AAB" w:rsidRPr="00316733">
        <w:t>:</w:t>
      </w:r>
    </w:p>
    <w:p w:rsidR="00C3658E" w:rsidRDefault="00C3658E" w:rsidP="002D6D80">
      <w:pPr>
        <w:pStyle w:val="BodyText"/>
        <w:numPr>
          <w:ilvl w:val="0"/>
          <w:numId w:val="26"/>
        </w:numPr>
        <w:spacing w:line="240" w:lineRule="auto"/>
      </w:pPr>
      <w:r>
        <w:t>An overview of the architecture.</w:t>
      </w:r>
    </w:p>
    <w:p w:rsidR="00C3658E" w:rsidRDefault="00C3658E" w:rsidP="002D6D80">
      <w:pPr>
        <w:pStyle w:val="BodyText"/>
        <w:numPr>
          <w:ilvl w:val="0"/>
          <w:numId w:val="26"/>
        </w:numPr>
        <w:spacing w:line="240" w:lineRule="auto"/>
      </w:pPr>
      <w:r>
        <w:t xml:space="preserve">Algorithms </w:t>
      </w:r>
      <w:r w:rsidR="00FB03BD">
        <w:t xml:space="preserve">and heuristics </w:t>
      </w:r>
      <w:r>
        <w:t>employed by the operating system for multifunction device detection.</w:t>
      </w:r>
    </w:p>
    <w:p w:rsidR="00C3658E" w:rsidRDefault="00C3658E" w:rsidP="002D6D80">
      <w:pPr>
        <w:pStyle w:val="BodyText"/>
        <w:numPr>
          <w:ilvl w:val="0"/>
          <w:numId w:val="26"/>
        </w:numPr>
        <w:spacing w:line="240" w:lineRule="auto"/>
      </w:pPr>
      <w:r>
        <w:t xml:space="preserve">Recommendations to hardware and driver developers to ensure their devices work well with Windows 7. </w:t>
      </w:r>
    </w:p>
    <w:p w:rsidR="00DE77A4" w:rsidRDefault="00DE77A4" w:rsidP="002D6D80">
      <w:pPr>
        <w:pStyle w:val="BodyText"/>
        <w:spacing w:line="240" w:lineRule="auto"/>
      </w:pPr>
      <w:r>
        <w:t>This information applies for the following operating systems:</w:t>
      </w:r>
      <w:r>
        <w:br/>
      </w:r>
      <w:r>
        <w:tab/>
        <w:t xml:space="preserve">Windows </w:t>
      </w:r>
      <w:r w:rsidR="002E21E0">
        <w:t>7</w:t>
      </w:r>
    </w:p>
    <w:p w:rsidR="00DE77A4" w:rsidRPr="00D70DFD" w:rsidRDefault="00DE77A4" w:rsidP="002D6D80">
      <w:pPr>
        <w:pStyle w:val="BodyText"/>
        <w:spacing w:line="240" w:lineRule="auto"/>
      </w:pPr>
      <w:r w:rsidRPr="00D70DFD">
        <w:t>References and resources discussed here are listed at the end of this paper.</w:t>
      </w:r>
    </w:p>
    <w:p w:rsidR="00A6731E" w:rsidRPr="006F426D" w:rsidRDefault="00A6731E" w:rsidP="002D6D80">
      <w:pPr>
        <w:pStyle w:val="BodyText"/>
        <w:spacing w:line="240" w:lineRule="auto"/>
      </w:pPr>
      <w:r>
        <w:t xml:space="preserve">For the latest information, see: </w:t>
      </w:r>
      <w:r>
        <w:br/>
      </w:r>
      <w:r>
        <w:tab/>
      </w:r>
      <w:hyperlink r:id="rId7" w:history="1">
        <w:r w:rsidR="00095FA2">
          <w:rPr>
            <w:rStyle w:val="Hyperlink"/>
          </w:rPr>
          <w:t>http://www.microsoft.com/Device/DeviceExperience/ContainerIDs.mspx</w:t>
        </w:r>
      </w:hyperlink>
    </w:p>
    <w:p w:rsidR="00DE77A4" w:rsidRDefault="00DE77A4" w:rsidP="002D6D80">
      <w:pPr>
        <w:spacing w:line="240" w:lineRule="auto"/>
      </w:pPr>
    </w:p>
    <w:p w:rsidR="00C21290" w:rsidRPr="00446428" w:rsidRDefault="00C21290" w:rsidP="00B22E50">
      <w:pPr>
        <w:pStyle w:val="Disclaimertext"/>
        <w:pageBreakBefore/>
        <w:spacing w:after="0" w:line="240" w:lineRule="auto"/>
      </w:pPr>
      <w:r w:rsidRPr="00AE4752">
        <w:rPr>
          <w:rStyle w:val="Bold"/>
        </w:rPr>
        <w:lastRenderedPageBreak/>
        <w:t xml:space="preserve">Disclaimer: </w:t>
      </w:r>
      <w:r w:rsidRPr="00446428">
        <w:t xml:space="preserve">This is a preliminary document and may be changed substantially prior to final commercial release of the software described herein. </w:t>
      </w:r>
    </w:p>
    <w:p w:rsidR="00C21290" w:rsidRPr="00446428" w:rsidRDefault="00C21290" w:rsidP="00B22E50">
      <w:pPr>
        <w:pStyle w:val="Disclaimertext"/>
        <w:spacing w:after="0" w:line="240" w:lineRule="auto"/>
      </w:pPr>
    </w:p>
    <w:p w:rsidR="00C21290" w:rsidRPr="00446428" w:rsidRDefault="00C21290" w:rsidP="00B22E50">
      <w:pPr>
        <w:pStyle w:val="Disclaimertext"/>
        <w:spacing w:after="0" w:line="240" w:lineRule="auto"/>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C21290" w:rsidRPr="00446428" w:rsidRDefault="00C21290" w:rsidP="00B22E50">
      <w:pPr>
        <w:pStyle w:val="Disclaimertext"/>
        <w:spacing w:after="0" w:line="240" w:lineRule="auto"/>
      </w:pPr>
    </w:p>
    <w:p w:rsidR="00C21290" w:rsidRPr="00446428" w:rsidRDefault="00C21290" w:rsidP="00B22E50">
      <w:pPr>
        <w:pStyle w:val="Disclaimertext"/>
        <w:spacing w:after="0" w:line="240" w:lineRule="auto"/>
      </w:pPr>
      <w:r w:rsidRPr="00446428">
        <w:t>This White Paper is for informational purposes only. MICROSOFT MAKES NO WARRANTIES, EXPRESS, IMPLIED OR STATUTORY, AS TO THE INFORMATION IN THIS DOCUMENT.</w:t>
      </w:r>
    </w:p>
    <w:p w:rsidR="00C21290" w:rsidRPr="00446428" w:rsidRDefault="00C21290" w:rsidP="00B22E50">
      <w:pPr>
        <w:pStyle w:val="Disclaimertext"/>
        <w:spacing w:after="0" w:line="240" w:lineRule="auto"/>
      </w:pPr>
    </w:p>
    <w:p w:rsidR="00C21290" w:rsidRPr="00446428" w:rsidRDefault="00C21290" w:rsidP="00B22E50">
      <w:pPr>
        <w:pStyle w:val="Disclaimertext"/>
        <w:spacing w:after="0" w:line="240" w:lineRule="auto"/>
      </w:pPr>
      <w:r w:rsidRPr="00446428">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C21290" w:rsidRPr="00446428" w:rsidRDefault="00C21290" w:rsidP="00B22E50">
      <w:pPr>
        <w:pStyle w:val="Disclaimertext"/>
        <w:spacing w:after="0" w:line="240" w:lineRule="auto"/>
      </w:pPr>
    </w:p>
    <w:p w:rsidR="00C21290" w:rsidRPr="00446428" w:rsidRDefault="00C21290" w:rsidP="00B22E50">
      <w:pPr>
        <w:pStyle w:val="Disclaimertext"/>
        <w:spacing w:after="0" w:line="240" w:lineRule="auto"/>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C21290" w:rsidRPr="00446428" w:rsidRDefault="00C21290" w:rsidP="00B22E50">
      <w:pPr>
        <w:pStyle w:val="Disclaimertext"/>
        <w:spacing w:after="0" w:line="240" w:lineRule="auto"/>
      </w:pPr>
    </w:p>
    <w:p w:rsidR="00C21290" w:rsidRPr="00446428" w:rsidRDefault="00C21290" w:rsidP="00B22E50">
      <w:pPr>
        <w:pStyle w:val="Disclaimertext"/>
        <w:spacing w:after="0" w:line="240" w:lineRule="auto"/>
      </w:pPr>
      <w:r w:rsidRPr="00446428">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C21290" w:rsidRPr="00446428" w:rsidRDefault="00C21290" w:rsidP="00B22E50">
      <w:pPr>
        <w:pStyle w:val="Disclaimertext"/>
        <w:spacing w:after="0" w:line="240" w:lineRule="auto"/>
      </w:pPr>
    </w:p>
    <w:p w:rsidR="00C21290" w:rsidRPr="00446428" w:rsidRDefault="00C21290" w:rsidP="00B22E50">
      <w:pPr>
        <w:pStyle w:val="Disclaimertext"/>
        <w:spacing w:after="0" w:line="240" w:lineRule="auto"/>
      </w:pPr>
      <w:r w:rsidRPr="00446428">
        <w:t>© 200</w:t>
      </w:r>
      <w:r>
        <w:t>8</w:t>
      </w:r>
      <w:r w:rsidRPr="00446428">
        <w:t xml:space="preserve"> Microsoft Corporation. All rights reserved.</w:t>
      </w:r>
    </w:p>
    <w:p w:rsidR="00C21290" w:rsidRPr="00446428" w:rsidRDefault="00C21290" w:rsidP="00B22E50">
      <w:pPr>
        <w:pStyle w:val="Disclaimertext"/>
        <w:spacing w:after="0" w:line="240" w:lineRule="auto"/>
      </w:pPr>
    </w:p>
    <w:p w:rsidR="00C21290" w:rsidRPr="00446428" w:rsidRDefault="00C21290" w:rsidP="00B22E50">
      <w:pPr>
        <w:pStyle w:val="Disclaimertext"/>
        <w:spacing w:after="0" w:line="240" w:lineRule="auto"/>
      </w:pPr>
      <w:r w:rsidRPr="00446428">
        <w:t xml:space="preserve">Microsoft, Windows, Windows NT, Windows Server, </w:t>
      </w:r>
      <w:r w:rsidR="003A5191">
        <w:t xml:space="preserve">Rally, </w:t>
      </w:r>
      <w:r w:rsidR="00F8795E">
        <w:t xml:space="preserve">Windows 7 </w:t>
      </w:r>
      <w:r w:rsidRPr="00446428">
        <w:t>and Windows Vista are either registered trademarks or trademarks of Microsoft Corporation in the United States and/or other countries.</w:t>
      </w:r>
    </w:p>
    <w:p w:rsidR="00C21290" w:rsidRPr="00446428" w:rsidRDefault="00C21290" w:rsidP="00B22E50">
      <w:pPr>
        <w:pStyle w:val="Disclaimertext"/>
        <w:spacing w:after="0" w:line="240" w:lineRule="auto"/>
      </w:pPr>
    </w:p>
    <w:p w:rsidR="00C21290" w:rsidRDefault="00C21290" w:rsidP="00B22E50">
      <w:pPr>
        <w:pStyle w:val="Disclaimertext"/>
        <w:spacing w:after="0" w:line="240" w:lineRule="auto"/>
      </w:pPr>
      <w:r w:rsidRPr="00446428">
        <w:t>The names of actual companies and products mentioned herein may be the trademarks of their respective owners.</w:t>
      </w:r>
    </w:p>
    <w:p w:rsidR="00C3658E" w:rsidRDefault="00C3658E" w:rsidP="00B22E50">
      <w:pPr>
        <w:pStyle w:val="BodyText"/>
        <w:spacing w:after="0" w:line="240" w:lineRule="auto"/>
      </w:pPr>
    </w:p>
    <w:p w:rsidR="004D2E11" w:rsidRPr="00A6731E" w:rsidRDefault="004D2E11" w:rsidP="00B22E50">
      <w:pPr>
        <w:pStyle w:val="Contents"/>
        <w:pageBreakBefore/>
        <w:spacing w:after="0" w:line="240" w:lineRule="auto"/>
      </w:pPr>
      <w:r w:rsidRPr="00555AF3">
        <w:lastRenderedPageBreak/>
        <w:t>Contents</w:t>
      </w:r>
    </w:p>
    <w:p w:rsidR="00B14C61" w:rsidRDefault="00E117AE" w:rsidP="00B14C61">
      <w:pPr>
        <w:pStyle w:val="TOC1"/>
        <w:spacing w:after="0"/>
      </w:pPr>
      <w:r w:rsidRPr="00E117AE">
        <w:rPr>
          <w:rFonts w:eastAsia="MS Mincho"/>
          <w:sz w:val="18"/>
          <w:szCs w:val="20"/>
        </w:rPr>
        <w:fldChar w:fldCharType="begin"/>
      </w:r>
      <w:r w:rsidR="004D2E11">
        <w:instrText xml:space="preserve"> TOC \o "1-3" \h \z \u </w:instrText>
      </w:r>
      <w:r w:rsidRPr="00E117AE">
        <w:rPr>
          <w:rFonts w:eastAsia="MS Mincho"/>
          <w:sz w:val="18"/>
          <w:szCs w:val="20"/>
        </w:rPr>
        <w:fldChar w:fldCharType="separate"/>
      </w:r>
      <w:hyperlink w:anchor="_Toc213464696" w:history="1">
        <w:r w:rsidR="00B14C61" w:rsidRPr="00E236A8">
          <w:rPr>
            <w:rStyle w:val="Hyperlink"/>
          </w:rPr>
          <w:t>Introduction</w:t>
        </w:r>
        <w:r w:rsidR="00B14C61">
          <w:rPr>
            <w:webHidden/>
          </w:rPr>
          <w:tab/>
        </w:r>
        <w:r>
          <w:rPr>
            <w:webHidden/>
          </w:rPr>
          <w:fldChar w:fldCharType="begin"/>
        </w:r>
        <w:r w:rsidR="00B14C61">
          <w:rPr>
            <w:webHidden/>
          </w:rPr>
          <w:instrText xml:space="preserve"> PAGEREF _Toc213464696 \h </w:instrText>
        </w:r>
        <w:r>
          <w:rPr>
            <w:webHidden/>
          </w:rPr>
        </w:r>
        <w:r>
          <w:rPr>
            <w:webHidden/>
          </w:rPr>
          <w:fldChar w:fldCharType="separate"/>
        </w:r>
        <w:r w:rsidR="00B14C61">
          <w:rPr>
            <w:webHidden/>
          </w:rPr>
          <w:t>5</w:t>
        </w:r>
        <w:r>
          <w:rPr>
            <w:webHidden/>
          </w:rPr>
          <w:fldChar w:fldCharType="end"/>
        </w:r>
      </w:hyperlink>
    </w:p>
    <w:p w:rsidR="00B14C61" w:rsidRDefault="00E117AE" w:rsidP="00B14C61">
      <w:pPr>
        <w:pStyle w:val="TOC1"/>
        <w:spacing w:after="0"/>
      </w:pPr>
      <w:hyperlink w:anchor="_Toc213464697" w:history="1">
        <w:r w:rsidR="00B14C61" w:rsidRPr="00E236A8">
          <w:rPr>
            <w:rStyle w:val="Hyperlink"/>
          </w:rPr>
          <w:t>Terminology and Definitions</w:t>
        </w:r>
        <w:r w:rsidR="00B14C61">
          <w:rPr>
            <w:webHidden/>
          </w:rPr>
          <w:tab/>
        </w:r>
        <w:r>
          <w:rPr>
            <w:webHidden/>
          </w:rPr>
          <w:fldChar w:fldCharType="begin"/>
        </w:r>
        <w:r w:rsidR="00B14C61">
          <w:rPr>
            <w:webHidden/>
          </w:rPr>
          <w:instrText xml:space="preserve"> PAGEREF _Toc213464697 \h </w:instrText>
        </w:r>
        <w:r>
          <w:rPr>
            <w:webHidden/>
          </w:rPr>
        </w:r>
        <w:r>
          <w:rPr>
            <w:webHidden/>
          </w:rPr>
          <w:fldChar w:fldCharType="separate"/>
        </w:r>
        <w:r w:rsidR="00B14C61">
          <w:rPr>
            <w:webHidden/>
          </w:rPr>
          <w:t>5</w:t>
        </w:r>
        <w:r>
          <w:rPr>
            <w:webHidden/>
          </w:rPr>
          <w:fldChar w:fldCharType="end"/>
        </w:r>
      </w:hyperlink>
    </w:p>
    <w:p w:rsidR="00B14C61" w:rsidRDefault="00E117AE" w:rsidP="00B14C61">
      <w:pPr>
        <w:pStyle w:val="TOC1"/>
        <w:spacing w:after="0"/>
      </w:pPr>
      <w:hyperlink w:anchor="_Toc213464698" w:history="1">
        <w:r w:rsidR="00B14C61" w:rsidRPr="00E236A8">
          <w:rPr>
            <w:rStyle w:val="Hyperlink"/>
          </w:rPr>
          <w:t>Devices in Windows Vista versus Windows 7</w:t>
        </w:r>
        <w:r w:rsidR="00B14C61">
          <w:rPr>
            <w:webHidden/>
          </w:rPr>
          <w:tab/>
        </w:r>
        <w:r>
          <w:rPr>
            <w:webHidden/>
          </w:rPr>
          <w:fldChar w:fldCharType="begin"/>
        </w:r>
        <w:r w:rsidR="00B14C61">
          <w:rPr>
            <w:webHidden/>
          </w:rPr>
          <w:instrText xml:space="preserve"> PAGEREF _Toc213464698 \h </w:instrText>
        </w:r>
        <w:r>
          <w:rPr>
            <w:webHidden/>
          </w:rPr>
        </w:r>
        <w:r>
          <w:rPr>
            <w:webHidden/>
          </w:rPr>
          <w:fldChar w:fldCharType="separate"/>
        </w:r>
        <w:r w:rsidR="00B14C61">
          <w:rPr>
            <w:webHidden/>
          </w:rPr>
          <w:t>6</w:t>
        </w:r>
        <w:r>
          <w:rPr>
            <w:webHidden/>
          </w:rPr>
          <w:fldChar w:fldCharType="end"/>
        </w:r>
      </w:hyperlink>
    </w:p>
    <w:p w:rsidR="00B14C61" w:rsidRDefault="00E117AE" w:rsidP="00B14C61">
      <w:pPr>
        <w:pStyle w:val="TOC1"/>
        <w:spacing w:after="0"/>
      </w:pPr>
      <w:hyperlink w:anchor="_Toc213464699" w:history="1">
        <w:r w:rsidR="00B14C61" w:rsidRPr="00E236A8">
          <w:rPr>
            <w:rStyle w:val="Hyperlink"/>
          </w:rPr>
          <w:t>Grouping Functionality into a Device: the Container ID</w:t>
        </w:r>
        <w:r w:rsidR="00B14C61">
          <w:rPr>
            <w:webHidden/>
          </w:rPr>
          <w:tab/>
        </w:r>
        <w:r>
          <w:rPr>
            <w:webHidden/>
          </w:rPr>
          <w:fldChar w:fldCharType="begin"/>
        </w:r>
        <w:r w:rsidR="00B14C61">
          <w:rPr>
            <w:webHidden/>
          </w:rPr>
          <w:instrText xml:space="preserve"> PAGEREF _Toc213464699 \h </w:instrText>
        </w:r>
        <w:r>
          <w:rPr>
            <w:webHidden/>
          </w:rPr>
        </w:r>
        <w:r>
          <w:rPr>
            <w:webHidden/>
          </w:rPr>
          <w:fldChar w:fldCharType="separate"/>
        </w:r>
        <w:r w:rsidR="00B14C61">
          <w:rPr>
            <w:webHidden/>
          </w:rPr>
          <w:t>7</w:t>
        </w:r>
        <w:r>
          <w:rPr>
            <w:webHidden/>
          </w:rPr>
          <w:fldChar w:fldCharType="end"/>
        </w:r>
      </w:hyperlink>
    </w:p>
    <w:p w:rsidR="00B14C61" w:rsidRDefault="00E117AE" w:rsidP="00B14C61">
      <w:pPr>
        <w:pStyle w:val="TOC2"/>
        <w:spacing w:after="0"/>
        <w:rPr>
          <w:rFonts w:eastAsiaTheme="minorEastAsia"/>
        </w:rPr>
      </w:pPr>
      <w:hyperlink w:anchor="_Toc213464700" w:history="1">
        <w:r w:rsidR="00B14C61" w:rsidRPr="00E236A8">
          <w:rPr>
            <w:rStyle w:val="Hyperlink"/>
          </w:rPr>
          <w:t>Overview</w:t>
        </w:r>
        <w:r w:rsidR="00B14C61">
          <w:rPr>
            <w:webHidden/>
          </w:rPr>
          <w:tab/>
        </w:r>
        <w:r>
          <w:rPr>
            <w:webHidden/>
          </w:rPr>
          <w:fldChar w:fldCharType="begin"/>
        </w:r>
        <w:r w:rsidR="00B14C61">
          <w:rPr>
            <w:webHidden/>
          </w:rPr>
          <w:instrText xml:space="preserve"> PAGEREF _Toc213464700 \h </w:instrText>
        </w:r>
        <w:r>
          <w:rPr>
            <w:webHidden/>
          </w:rPr>
        </w:r>
        <w:r>
          <w:rPr>
            <w:webHidden/>
          </w:rPr>
          <w:fldChar w:fldCharType="separate"/>
        </w:r>
        <w:r w:rsidR="00B14C61">
          <w:rPr>
            <w:webHidden/>
          </w:rPr>
          <w:t>7</w:t>
        </w:r>
        <w:r>
          <w:rPr>
            <w:webHidden/>
          </w:rPr>
          <w:fldChar w:fldCharType="end"/>
        </w:r>
      </w:hyperlink>
    </w:p>
    <w:p w:rsidR="00B14C61" w:rsidRDefault="00E117AE" w:rsidP="00B14C61">
      <w:pPr>
        <w:pStyle w:val="TOC2"/>
        <w:spacing w:after="0"/>
        <w:rPr>
          <w:rFonts w:eastAsiaTheme="minorEastAsia"/>
        </w:rPr>
      </w:pPr>
      <w:hyperlink w:anchor="_Toc213464701" w:history="1">
        <w:r w:rsidR="00B14C61" w:rsidRPr="00E236A8">
          <w:rPr>
            <w:rStyle w:val="Hyperlink"/>
          </w:rPr>
          <w:t>How the ContainerID Is Assigned</w:t>
        </w:r>
        <w:r w:rsidR="00B14C61">
          <w:rPr>
            <w:webHidden/>
          </w:rPr>
          <w:tab/>
        </w:r>
        <w:r>
          <w:rPr>
            <w:webHidden/>
          </w:rPr>
          <w:fldChar w:fldCharType="begin"/>
        </w:r>
        <w:r w:rsidR="00B14C61">
          <w:rPr>
            <w:webHidden/>
          </w:rPr>
          <w:instrText xml:space="preserve"> PAGEREF _Toc213464701 \h </w:instrText>
        </w:r>
        <w:r>
          <w:rPr>
            <w:webHidden/>
          </w:rPr>
        </w:r>
        <w:r>
          <w:rPr>
            <w:webHidden/>
          </w:rPr>
          <w:fldChar w:fldCharType="separate"/>
        </w:r>
        <w:r w:rsidR="00B14C61">
          <w:rPr>
            <w:webHidden/>
          </w:rPr>
          <w:t>7</w:t>
        </w:r>
        <w:r>
          <w:rPr>
            <w:webHidden/>
          </w:rPr>
          <w:fldChar w:fldCharType="end"/>
        </w:r>
      </w:hyperlink>
    </w:p>
    <w:p w:rsidR="00B14C61" w:rsidRDefault="00E117AE" w:rsidP="00B14C61">
      <w:pPr>
        <w:pStyle w:val="TOC3"/>
        <w:spacing w:after="0"/>
        <w:rPr>
          <w:rFonts w:eastAsiaTheme="minorEastAsia"/>
        </w:rPr>
      </w:pPr>
      <w:hyperlink w:anchor="_Toc213464702" w:history="1">
        <w:r w:rsidR="00B14C61" w:rsidRPr="00E236A8">
          <w:rPr>
            <w:rStyle w:val="Hyperlink"/>
          </w:rPr>
          <w:t>Generating ContainerID from the Bus-Specific Unique Identifier</w:t>
        </w:r>
        <w:r w:rsidR="00B14C61">
          <w:rPr>
            <w:webHidden/>
          </w:rPr>
          <w:tab/>
        </w:r>
        <w:r>
          <w:rPr>
            <w:webHidden/>
          </w:rPr>
          <w:fldChar w:fldCharType="begin"/>
        </w:r>
        <w:r w:rsidR="00B14C61">
          <w:rPr>
            <w:webHidden/>
          </w:rPr>
          <w:instrText xml:space="preserve"> PAGEREF _Toc213464702 \h </w:instrText>
        </w:r>
        <w:r>
          <w:rPr>
            <w:webHidden/>
          </w:rPr>
        </w:r>
        <w:r>
          <w:rPr>
            <w:webHidden/>
          </w:rPr>
          <w:fldChar w:fldCharType="separate"/>
        </w:r>
        <w:r w:rsidR="00B14C61">
          <w:rPr>
            <w:webHidden/>
          </w:rPr>
          <w:t>8</w:t>
        </w:r>
        <w:r>
          <w:rPr>
            <w:webHidden/>
          </w:rPr>
          <w:fldChar w:fldCharType="end"/>
        </w:r>
      </w:hyperlink>
    </w:p>
    <w:p w:rsidR="00B14C61" w:rsidRDefault="00E117AE" w:rsidP="00B14C61">
      <w:pPr>
        <w:pStyle w:val="TOC3"/>
        <w:spacing w:after="0"/>
        <w:rPr>
          <w:rFonts w:eastAsiaTheme="minorEastAsia"/>
        </w:rPr>
      </w:pPr>
      <w:hyperlink w:anchor="_Toc213464703" w:history="1">
        <w:r w:rsidR="00B14C61" w:rsidRPr="00E236A8">
          <w:rPr>
            <w:rStyle w:val="Hyperlink"/>
          </w:rPr>
          <w:t>Generating ContainerID from the Removable Device Capability</w:t>
        </w:r>
        <w:r w:rsidR="00B14C61">
          <w:rPr>
            <w:webHidden/>
          </w:rPr>
          <w:tab/>
        </w:r>
        <w:r>
          <w:rPr>
            <w:webHidden/>
          </w:rPr>
          <w:fldChar w:fldCharType="begin"/>
        </w:r>
        <w:r w:rsidR="00B14C61">
          <w:rPr>
            <w:webHidden/>
          </w:rPr>
          <w:instrText xml:space="preserve"> PAGEREF _Toc213464703 \h </w:instrText>
        </w:r>
        <w:r>
          <w:rPr>
            <w:webHidden/>
          </w:rPr>
        </w:r>
        <w:r>
          <w:rPr>
            <w:webHidden/>
          </w:rPr>
          <w:fldChar w:fldCharType="separate"/>
        </w:r>
        <w:r w:rsidR="00B14C61">
          <w:rPr>
            <w:webHidden/>
          </w:rPr>
          <w:t>11</w:t>
        </w:r>
        <w:r>
          <w:rPr>
            <w:webHidden/>
          </w:rPr>
          <w:fldChar w:fldCharType="end"/>
        </w:r>
      </w:hyperlink>
    </w:p>
    <w:p w:rsidR="00B14C61" w:rsidRDefault="00E117AE" w:rsidP="00B14C61">
      <w:pPr>
        <w:pStyle w:val="TOC2"/>
        <w:spacing w:after="0"/>
        <w:rPr>
          <w:rFonts w:eastAsiaTheme="minorEastAsia"/>
        </w:rPr>
      </w:pPr>
      <w:hyperlink w:anchor="_Toc213464704" w:history="1">
        <w:r w:rsidR="00B14C61" w:rsidRPr="00E236A8">
          <w:rPr>
            <w:rStyle w:val="Hyperlink"/>
          </w:rPr>
          <w:t>Including ContainerID Support in a Custom Bus Driver</w:t>
        </w:r>
        <w:r w:rsidR="00B14C61">
          <w:rPr>
            <w:webHidden/>
          </w:rPr>
          <w:tab/>
        </w:r>
        <w:r>
          <w:rPr>
            <w:webHidden/>
          </w:rPr>
          <w:fldChar w:fldCharType="begin"/>
        </w:r>
        <w:r w:rsidR="00B14C61">
          <w:rPr>
            <w:webHidden/>
          </w:rPr>
          <w:instrText xml:space="preserve"> PAGEREF _Toc213464704 \h </w:instrText>
        </w:r>
        <w:r>
          <w:rPr>
            <w:webHidden/>
          </w:rPr>
        </w:r>
        <w:r>
          <w:rPr>
            <w:webHidden/>
          </w:rPr>
          <w:fldChar w:fldCharType="separate"/>
        </w:r>
        <w:r w:rsidR="00B14C61">
          <w:rPr>
            <w:webHidden/>
          </w:rPr>
          <w:t>13</w:t>
        </w:r>
        <w:r>
          <w:rPr>
            <w:webHidden/>
          </w:rPr>
          <w:fldChar w:fldCharType="end"/>
        </w:r>
      </w:hyperlink>
    </w:p>
    <w:p w:rsidR="00B14C61" w:rsidRDefault="00E117AE" w:rsidP="00B14C61">
      <w:pPr>
        <w:pStyle w:val="TOC3"/>
        <w:spacing w:after="0"/>
        <w:rPr>
          <w:rFonts w:eastAsiaTheme="minorEastAsia"/>
        </w:rPr>
      </w:pPr>
      <w:hyperlink w:anchor="_Toc213464705" w:history="1">
        <w:r w:rsidR="00B14C61" w:rsidRPr="00E236A8">
          <w:rPr>
            <w:rStyle w:val="Hyperlink"/>
          </w:rPr>
          <w:t>Setting the Removable Device Capability</w:t>
        </w:r>
        <w:r w:rsidR="00B14C61">
          <w:rPr>
            <w:webHidden/>
          </w:rPr>
          <w:tab/>
        </w:r>
        <w:r>
          <w:rPr>
            <w:webHidden/>
          </w:rPr>
          <w:fldChar w:fldCharType="begin"/>
        </w:r>
        <w:r w:rsidR="00B14C61">
          <w:rPr>
            <w:webHidden/>
          </w:rPr>
          <w:instrText xml:space="preserve"> PAGEREF _Toc213464705 \h </w:instrText>
        </w:r>
        <w:r>
          <w:rPr>
            <w:webHidden/>
          </w:rPr>
        </w:r>
        <w:r>
          <w:rPr>
            <w:webHidden/>
          </w:rPr>
          <w:fldChar w:fldCharType="separate"/>
        </w:r>
        <w:r w:rsidR="00B14C61">
          <w:rPr>
            <w:webHidden/>
          </w:rPr>
          <w:t>14</w:t>
        </w:r>
        <w:r>
          <w:rPr>
            <w:webHidden/>
          </w:rPr>
          <w:fldChar w:fldCharType="end"/>
        </w:r>
      </w:hyperlink>
    </w:p>
    <w:p w:rsidR="00B14C61" w:rsidRDefault="00E117AE" w:rsidP="00B14C61">
      <w:pPr>
        <w:pStyle w:val="TOC3"/>
        <w:spacing w:after="0"/>
        <w:rPr>
          <w:rFonts w:eastAsiaTheme="minorEastAsia"/>
        </w:rPr>
      </w:pPr>
      <w:hyperlink w:anchor="_Toc213464706" w:history="1">
        <w:r w:rsidR="00B14C61" w:rsidRPr="00E236A8">
          <w:rPr>
            <w:rStyle w:val="Hyperlink"/>
          </w:rPr>
          <w:t>Handling BusQueryContainerID</w:t>
        </w:r>
        <w:r w:rsidR="00B14C61">
          <w:rPr>
            <w:webHidden/>
          </w:rPr>
          <w:tab/>
        </w:r>
        <w:r>
          <w:rPr>
            <w:webHidden/>
          </w:rPr>
          <w:fldChar w:fldCharType="begin"/>
        </w:r>
        <w:r w:rsidR="00B14C61">
          <w:rPr>
            <w:webHidden/>
          </w:rPr>
          <w:instrText xml:space="preserve"> PAGEREF _Toc213464706 \h </w:instrText>
        </w:r>
        <w:r>
          <w:rPr>
            <w:webHidden/>
          </w:rPr>
        </w:r>
        <w:r>
          <w:rPr>
            <w:webHidden/>
          </w:rPr>
          <w:fldChar w:fldCharType="separate"/>
        </w:r>
        <w:r w:rsidR="00B14C61">
          <w:rPr>
            <w:webHidden/>
          </w:rPr>
          <w:t>14</w:t>
        </w:r>
        <w:r>
          <w:rPr>
            <w:webHidden/>
          </w:rPr>
          <w:fldChar w:fldCharType="end"/>
        </w:r>
      </w:hyperlink>
    </w:p>
    <w:p w:rsidR="00B14C61" w:rsidRDefault="00E117AE" w:rsidP="00B14C61">
      <w:pPr>
        <w:pStyle w:val="TOC1"/>
        <w:spacing w:after="0"/>
      </w:pPr>
      <w:hyperlink w:anchor="_Toc213464707" w:history="1">
        <w:r w:rsidR="00B14C61" w:rsidRPr="00E236A8">
          <w:rPr>
            <w:rStyle w:val="Hyperlink"/>
          </w:rPr>
          <w:t>Overriding the Removable Capability in Legacy Devices</w:t>
        </w:r>
        <w:r w:rsidR="00B14C61">
          <w:rPr>
            <w:webHidden/>
          </w:rPr>
          <w:tab/>
        </w:r>
        <w:r>
          <w:rPr>
            <w:webHidden/>
          </w:rPr>
          <w:fldChar w:fldCharType="begin"/>
        </w:r>
        <w:r w:rsidR="00B14C61">
          <w:rPr>
            <w:webHidden/>
          </w:rPr>
          <w:instrText xml:space="preserve"> PAGEREF _Toc213464707 \h </w:instrText>
        </w:r>
        <w:r>
          <w:rPr>
            <w:webHidden/>
          </w:rPr>
        </w:r>
        <w:r>
          <w:rPr>
            <w:webHidden/>
          </w:rPr>
          <w:fldChar w:fldCharType="separate"/>
        </w:r>
        <w:r w:rsidR="00B14C61">
          <w:rPr>
            <w:webHidden/>
          </w:rPr>
          <w:t>15</w:t>
        </w:r>
        <w:r>
          <w:rPr>
            <w:webHidden/>
          </w:rPr>
          <w:fldChar w:fldCharType="end"/>
        </w:r>
      </w:hyperlink>
    </w:p>
    <w:p w:rsidR="00B14C61" w:rsidRDefault="00E117AE" w:rsidP="00B14C61">
      <w:pPr>
        <w:pStyle w:val="TOC2"/>
        <w:spacing w:after="0"/>
        <w:rPr>
          <w:rFonts w:eastAsiaTheme="minorEastAsia"/>
        </w:rPr>
      </w:pPr>
      <w:hyperlink w:anchor="_Toc213464708" w:history="1">
        <w:r w:rsidR="00B14C61" w:rsidRPr="00E236A8">
          <w:rPr>
            <w:rStyle w:val="Hyperlink"/>
          </w:rPr>
          <w:t>DeviceOverrides Registry Key</w:t>
        </w:r>
        <w:r w:rsidR="00B14C61">
          <w:rPr>
            <w:webHidden/>
          </w:rPr>
          <w:tab/>
        </w:r>
        <w:r>
          <w:rPr>
            <w:webHidden/>
          </w:rPr>
          <w:fldChar w:fldCharType="begin"/>
        </w:r>
        <w:r w:rsidR="00B14C61">
          <w:rPr>
            <w:webHidden/>
          </w:rPr>
          <w:instrText xml:space="preserve"> PAGEREF _Toc213464708 \h </w:instrText>
        </w:r>
        <w:r>
          <w:rPr>
            <w:webHidden/>
          </w:rPr>
        </w:r>
        <w:r>
          <w:rPr>
            <w:webHidden/>
          </w:rPr>
          <w:fldChar w:fldCharType="separate"/>
        </w:r>
        <w:r w:rsidR="00B14C61">
          <w:rPr>
            <w:webHidden/>
          </w:rPr>
          <w:t>18</w:t>
        </w:r>
        <w:r>
          <w:rPr>
            <w:webHidden/>
          </w:rPr>
          <w:fldChar w:fldCharType="end"/>
        </w:r>
      </w:hyperlink>
    </w:p>
    <w:p w:rsidR="00B14C61" w:rsidRDefault="00E117AE" w:rsidP="00B14C61">
      <w:pPr>
        <w:pStyle w:val="TOC3"/>
        <w:spacing w:after="0"/>
        <w:rPr>
          <w:rFonts w:eastAsiaTheme="minorEastAsia"/>
        </w:rPr>
      </w:pPr>
      <w:hyperlink w:anchor="_Toc213464709" w:history="1">
        <w:r w:rsidR="00B14C61" w:rsidRPr="00E236A8">
          <w:rPr>
            <w:rStyle w:val="Hyperlink"/>
          </w:rPr>
          <w:t>Comments</w:t>
        </w:r>
        <w:r w:rsidR="00B14C61">
          <w:rPr>
            <w:webHidden/>
          </w:rPr>
          <w:tab/>
        </w:r>
        <w:r>
          <w:rPr>
            <w:webHidden/>
          </w:rPr>
          <w:fldChar w:fldCharType="begin"/>
        </w:r>
        <w:r w:rsidR="00B14C61">
          <w:rPr>
            <w:webHidden/>
          </w:rPr>
          <w:instrText xml:space="preserve"> PAGEREF _Toc213464709 \h </w:instrText>
        </w:r>
        <w:r>
          <w:rPr>
            <w:webHidden/>
          </w:rPr>
        </w:r>
        <w:r>
          <w:rPr>
            <w:webHidden/>
          </w:rPr>
          <w:fldChar w:fldCharType="separate"/>
        </w:r>
        <w:r w:rsidR="00B14C61">
          <w:rPr>
            <w:webHidden/>
          </w:rPr>
          <w:t>18</w:t>
        </w:r>
        <w:r>
          <w:rPr>
            <w:webHidden/>
          </w:rPr>
          <w:fldChar w:fldCharType="end"/>
        </w:r>
      </w:hyperlink>
    </w:p>
    <w:p w:rsidR="00B14C61" w:rsidRDefault="00E117AE" w:rsidP="00B14C61">
      <w:pPr>
        <w:pStyle w:val="TOC2"/>
        <w:spacing w:after="0"/>
        <w:rPr>
          <w:rFonts w:eastAsiaTheme="minorEastAsia"/>
        </w:rPr>
      </w:pPr>
      <w:hyperlink w:anchor="_Toc213464710" w:history="1">
        <w:r w:rsidR="00B14C61" w:rsidRPr="00E236A8">
          <w:rPr>
            <w:rStyle w:val="Hyperlink"/>
          </w:rPr>
          <w:t>“</w:t>
        </w:r>
        <w:r w:rsidR="00B14C61" w:rsidRPr="00E236A8">
          <w:rPr>
            <w:rStyle w:val="Hyperlink"/>
            <w:i/>
          </w:rPr>
          <w:t>HardwareID”</w:t>
        </w:r>
        <w:r w:rsidR="00B14C61" w:rsidRPr="00E236A8">
          <w:rPr>
            <w:rStyle w:val="Hyperlink"/>
          </w:rPr>
          <w:t xml:space="preserve"> or “</w:t>
        </w:r>
        <w:r w:rsidR="00B14C61" w:rsidRPr="00E236A8">
          <w:rPr>
            <w:rStyle w:val="Hyperlink"/>
            <w:i/>
          </w:rPr>
          <w:t>CompatibleID</w:t>
        </w:r>
        <w:r w:rsidR="00B14C61" w:rsidRPr="00E236A8">
          <w:rPr>
            <w:rStyle w:val="Hyperlink"/>
          </w:rPr>
          <w:t>” Registry Key</w:t>
        </w:r>
        <w:r w:rsidR="00B14C61">
          <w:rPr>
            <w:webHidden/>
          </w:rPr>
          <w:tab/>
        </w:r>
        <w:r>
          <w:rPr>
            <w:webHidden/>
          </w:rPr>
          <w:fldChar w:fldCharType="begin"/>
        </w:r>
        <w:r w:rsidR="00B14C61">
          <w:rPr>
            <w:webHidden/>
          </w:rPr>
          <w:instrText xml:space="preserve"> PAGEREF _Toc213464710 \h </w:instrText>
        </w:r>
        <w:r>
          <w:rPr>
            <w:webHidden/>
          </w:rPr>
        </w:r>
        <w:r>
          <w:rPr>
            <w:webHidden/>
          </w:rPr>
          <w:fldChar w:fldCharType="separate"/>
        </w:r>
        <w:r w:rsidR="00B14C61">
          <w:rPr>
            <w:webHidden/>
          </w:rPr>
          <w:t>18</w:t>
        </w:r>
        <w:r>
          <w:rPr>
            <w:webHidden/>
          </w:rPr>
          <w:fldChar w:fldCharType="end"/>
        </w:r>
      </w:hyperlink>
    </w:p>
    <w:p w:rsidR="00B14C61" w:rsidRDefault="00E117AE" w:rsidP="00B14C61">
      <w:pPr>
        <w:pStyle w:val="TOC3"/>
        <w:spacing w:after="0"/>
        <w:rPr>
          <w:rFonts w:eastAsiaTheme="minorEastAsia"/>
        </w:rPr>
      </w:pPr>
      <w:hyperlink w:anchor="_Toc213464711" w:history="1">
        <w:r w:rsidR="00B14C61" w:rsidRPr="00E236A8">
          <w:rPr>
            <w:rStyle w:val="Hyperlink"/>
          </w:rPr>
          <w:t>Comments</w:t>
        </w:r>
        <w:r w:rsidR="00B14C61">
          <w:rPr>
            <w:webHidden/>
          </w:rPr>
          <w:tab/>
        </w:r>
        <w:r>
          <w:rPr>
            <w:webHidden/>
          </w:rPr>
          <w:fldChar w:fldCharType="begin"/>
        </w:r>
        <w:r w:rsidR="00B14C61">
          <w:rPr>
            <w:webHidden/>
          </w:rPr>
          <w:instrText xml:space="preserve"> PAGEREF _Toc213464711 \h </w:instrText>
        </w:r>
        <w:r>
          <w:rPr>
            <w:webHidden/>
          </w:rPr>
        </w:r>
        <w:r>
          <w:rPr>
            <w:webHidden/>
          </w:rPr>
          <w:fldChar w:fldCharType="separate"/>
        </w:r>
        <w:r w:rsidR="00B14C61">
          <w:rPr>
            <w:webHidden/>
          </w:rPr>
          <w:t>18</w:t>
        </w:r>
        <w:r>
          <w:rPr>
            <w:webHidden/>
          </w:rPr>
          <w:fldChar w:fldCharType="end"/>
        </w:r>
      </w:hyperlink>
    </w:p>
    <w:p w:rsidR="00B14C61" w:rsidRDefault="00E117AE" w:rsidP="00B14C61">
      <w:pPr>
        <w:pStyle w:val="TOC2"/>
        <w:spacing w:after="0"/>
        <w:rPr>
          <w:rFonts w:eastAsiaTheme="minorEastAsia"/>
        </w:rPr>
      </w:pPr>
      <w:hyperlink w:anchor="_Toc213464712" w:history="1">
        <w:r w:rsidR="00B14C61" w:rsidRPr="00E236A8">
          <w:rPr>
            <w:rStyle w:val="Hyperlink"/>
          </w:rPr>
          <w:t>LocationPaths Registry Key</w:t>
        </w:r>
        <w:r w:rsidR="00B14C61">
          <w:rPr>
            <w:webHidden/>
          </w:rPr>
          <w:tab/>
        </w:r>
        <w:r>
          <w:rPr>
            <w:webHidden/>
          </w:rPr>
          <w:fldChar w:fldCharType="begin"/>
        </w:r>
        <w:r w:rsidR="00B14C61">
          <w:rPr>
            <w:webHidden/>
          </w:rPr>
          <w:instrText xml:space="preserve"> PAGEREF _Toc213464712 \h </w:instrText>
        </w:r>
        <w:r>
          <w:rPr>
            <w:webHidden/>
          </w:rPr>
        </w:r>
        <w:r>
          <w:rPr>
            <w:webHidden/>
          </w:rPr>
          <w:fldChar w:fldCharType="separate"/>
        </w:r>
        <w:r w:rsidR="00B14C61">
          <w:rPr>
            <w:webHidden/>
          </w:rPr>
          <w:t>19</w:t>
        </w:r>
        <w:r>
          <w:rPr>
            <w:webHidden/>
          </w:rPr>
          <w:fldChar w:fldCharType="end"/>
        </w:r>
      </w:hyperlink>
    </w:p>
    <w:p w:rsidR="00B14C61" w:rsidRDefault="00E117AE" w:rsidP="00B14C61">
      <w:pPr>
        <w:pStyle w:val="TOC3"/>
        <w:spacing w:after="0"/>
        <w:rPr>
          <w:rFonts w:eastAsiaTheme="minorEastAsia"/>
        </w:rPr>
      </w:pPr>
      <w:hyperlink w:anchor="_Toc213464713" w:history="1">
        <w:r w:rsidR="00B14C61" w:rsidRPr="00E236A8">
          <w:rPr>
            <w:rStyle w:val="Hyperlink"/>
          </w:rPr>
          <w:t>Comments</w:t>
        </w:r>
        <w:r w:rsidR="00B14C61">
          <w:rPr>
            <w:webHidden/>
          </w:rPr>
          <w:tab/>
        </w:r>
        <w:r>
          <w:rPr>
            <w:webHidden/>
          </w:rPr>
          <w:fldChar w:fldCharType="begin"/>
        </w:r>
        <w:r w:rsidR="00B14C61">
          <w:rPr>
            <w:webHidden/>
          </w:rPr>
          <w:instrText xml:space="preserve"> PAGEREF _Toc213464713 \h </w:instrText>
        </w:r>
        <w:r>
          <w:rPr>
            <w:webHidden/>
          </w:rPr>
        </w:r>
        <w:r>
          <w:rPr>
            <w:webHidden/>
          </w:rPr>
          <w:fldChar w:fldCharType="separate"/>
        </w:r>
        <w:r w:rsidR="00B14C61">
          <w:rPr>
            <w:webHidden/>
          </w:rPr>
          <w:t>19</w:t>
        </w:r>
        <w:r>
          <w:rPr>
            <w:webHidden/>
          </w:rPr>
          <w:fldChar w:fldCharType="end"/>
        </w:r>
      </w:hyperlink>
    </w:p>
    <w:p w:rsidR="00B14C61" w:rsidRDefault="00E117AE" w:rsidP="00B14C61">
      <w:pPr>
        <w:pStyle w:val="TOC2"/>
        <w:spacing w:after="0"/>
        <w:rPr>
          <w:rFonts w:eastAsiaTheme="minorEastAsia"/>
        </w:rPr>
      </w:pPr>
      <w:hyperlink w:anchor="_Toc213464714" w:history="1">
        <w:r w:rsidR="00B14C61" w:rsidRPr="00E236A8">
          <w:rPr>
            <w:rStyle w:val="Hyperlink"/>
          </w:rPr>
          <w:t>ChildLocationPaths Registry Key</w:t>
        </w:r>
        <w:r w:rsidR="00B14C61">
          <w:rPr>
            <w:webHidden/>
          </w:rPr>
          <w:tab/>
        </w:r>
        <w:r>
          <w:rPr>
            <w:webHidden/>
          </w:rPr>
          <w:fldChar w:fldCharType="begin"/>
        </w:r>
        <w:r w:rsidR="00B14C61">
          <w:rPr>
            <w:webHidden/>
          </w:rPr>
          <w:instrText xml:space="preserve"> PAGEREF _Toc213464714 \h </w:instrText>
        </w:r>
        <w:r>
          <w:rPr>
            <w:webHidden/>
          </w:rPr>
        </w:r>
        <w:r>
          <w:rPr>
            <w:webHidden/>
          </w:rPr>
          <w:fldChar w:fldCharType="separate"/>
        </w:r>
        <w:r w:rsidR="00B14C61">
          <w:rPr>
            <w:webHidden/>
          </w:rPr>
          <w:t>19</w:t>
        </w:r>
        <w:r>
          <w:rPr>
            <w:webHidden/>
          </w:rPr>
          <w:fldChar w:fldCharType="end"/>
        </w:r>
      </w:hyperlink>
    </w:p>
    <w:p w:rsidR="00B14C61" w:rsidRDefault="00E117AE" w:rsidP="00B14C61">
      <w:pPr>
        <w:pStyle w:val="TOC3"/>
        <w:spacing w:after="0"/>
        <w:rPr>
          <w:rFonts w:eastAsiaTheme="minorEastAsia"/>
        </w:rPr>
      </w:pPr>
      <w:hyperlink w:anchor="_Toc213464715" w:history="1">
        <w:r w:rsidR="00B14C61" w:rsidRPr="00E236A8">
          <w:rPr>
            <w:rStyle w:val="Hyperlink"/>
          </w:rPr>
          <w:t>Comments</w:t>
        </w:r>
        <w:r w:rsidR="00B14C61">
          <w:rPr>
            <w:webHidden/>
          </w:rPr>
          <w:tab/>
        </w:r>
        <w:r>
          <w:rPr>
            <w:webHidden/>
          </w:rPr>
          <w:fldChar w:fldCharType="begin"/>
        </w:r>
        <w:r w:rsidR="00B14C61">
          <w:rPr>
            <w:webHidden/>
          </w:rPr>
          <w:instrText xml:space="preserve"> PAGEREF _Toc213464715 \h </w:instrText>
        </w:r>
        <w:r>
          <w:rPr>
            <w:webHidden/>
          </w:rPr>
        </w:r>
        <w:r>
          <w:rPr>
            <w:webHidden/>
          </w:rPr>
          <w:fldChar w:fldCharType="separate"/>
        </w:r>
        <w:r w:rsidR="00B14C61">
          <w:rPr>
            <w:webHidden/>
          </w:rPr>
          <w:t>20</w:t>
        </w:r>
        <w:r>
          <w:rPr>
            <w:webHidden/>
          </w:rPr>
          <w:fldChar w:fldCharType="end"/>
        </w:r>
      </w:hyperlink>
    </w:p>
    <w:p w:rsidR="00B14C61" w:rsidRDefault="00E117AE" w:rsidP="00B14C61">
      <w:pPr>
        <w:pStyle w:val="TOC2"/>
        <w:spacing w:after="0"/>
        <w:rPr>
          <w:rFonts w:eastAsiaTheme="minorEastAsia"/>
        </w:rPr>
      </w:pPr>
      <w:hyperlink w:anchor="_Toc213464716" w:history="1">
        <w:r w:rsidR="00B14C61" w:rsidRPr="00E236A8">
          <w:rPr>
            <w:rStyle w:val="Hyperlink"/>
          </w:rPr>
          <w:t>* Registry Key</w:t>
        </w:r>
        <w:r w:rsidR="00B14C61">
          <w:rPr>
            <w:webHidden/>
          </w:rPr>
          <w:tab/>
        </w:r>
        <w:r>
          <w:rPr>
            <w:webHidden/>
          </w:rPr>
          <w:fldChar w:fldCharType="begin"/>
        </w:r>
        <w:r w:rsidR="00B14C61">
          <w:rPr>
            <w:webHidden/>
          </w:rPr>
          <w:instrText xml:space="preserve"> PAGEREF _Toc213464716 \h </w:instrText>
        </w:r>
        <w:r>
          <w:rPr>
            <w:webHidden/>
          </w:rPr>
        </w:r>
        <w:r>
          <w:rPr>
            <w:webHidden/>
          </w:rPr>
          <w:fldChar w:fldCharType="separate"/>
        </w:r>
        <w:r w:rsidR="00B14C61">
          <w:rPr>
            <w:webHidden/>
          </w:rPr>
          <w:t>20</w:t>
        </w:r>
        <w:r>
          <w:rPr>
            <w:webHidden/>
          </w:rPr>
          <w:fldChar w:fldCharType="end"/>
        </w:r>
      </w:hyperlink>
    </w:p>
    <w:p w:rsidR="00B14C61" w:rsidRDefault="00E117AE" w:rsidP="00B14C61">
      <w:pPr>
        <w:pStyle w:val="TOC3"/>
        <w:spacing w:after="0"/>
        <w:rPr>
          <w:rFonts w:eastAsiaTheme="minorEastAsia"/>
        </w:rPr>
      </w:pPr>
      <w:hyperlink w:anchor="_Toc213464717" w:history="1">
        <w:r w:rsidR="00B14C61" w:rsidRPr="00E236A8">
          <w:rPr>
            <w:rStyle w:val="Hyperlink"/>
          </w:rPr>
          <w:t>Comments</w:t>
        </w:r>
        <w:r w:rsidR="00B14C61">
          <w:rPr>
            <w:webHidden/>
          </w:rPr>
          <w:tab/>
        </w:r>
        <w:r>
          <w:rPr>
            <w:webHidden/>
          </w:rPr>
          <w:fldChar w:fldCharType="begin"/>
        </w:r>
        <w:r w:rsidR="00B14C61">
          <w:rPr>
            <w:webHidden/>
          </w:rPr>
          <w:instrText xml:space="preserve"> PAGEREF _Toc213464717 \h </w:instrText>
        </w:r>
        <w:r>
          <w:rPr>
            <w:webHidden/>
          </w:rPr>
        </w:r>
        <w:r>
          <w:rPr>
            <w:webHidden/>
          </w:rPr>
          <w:fldChar w:fldCharType="separate"/>
        </w:r>
        <w:r w:rsidR="00B14C61">
          <w:rPr>
            <w:webHidden/>
          </w:rPr>
          <w:t>20</w:t>
        </w:r>
        <w:r>
          <w:rPr>
            <w:webHidden/>
          </w:rPr>
          <w:fldChar w:fldCharType="end"/>
        </w:r>
      </w:hyperlink>
    </w:p>
    <w:p w:rsidR="00B14C61" w:rsidRDefault="00E117AE" w:rsidP="00B14C61">
      <w:pPr>
        <w:pStyle w:val="TOC2"/>
        <w:spacing w:after="0"/>
        <w:rPr>
          <w:rFonts w:eastAsiaTheme="minorEastAsia"/>
        </w:rPr>
      </w:pPr>
      <w:hyperlink w:anchor="_Toc213464718" w:history="1">
        <w:r w:rsidR="00B14C61" w:rsidRPr="00E236A8">
          <w:rPr>
            <w:rStyle w:val="Hyperlink"/>
          </w:rPr>
          <w:t>“</w:t>
        </w:r>
        <w:r w:rsidR="00B14C61" w:rsidRPr="00E236A8">
          <w:rPr>
            <w:rStyle w:val="Hyperlink"/>
            <w:i/>
          </w:rPr>
          <w:t>Location Path</w:t>
        </w:r>
        <w:r w:rsidR="00B14C61" w:rsidRPr="00E236A8">
          <w:rPr>
            <w:rStyle w:val="Hyperlink"/>
          </w:rPr>
          <w:t>” Registry Key</w:t>
        </w:r>
        <w:r w:rsidR="00B14C61">
          <w:rPr>
            <w:webHidden/>
          </w:rPr>
          <w:tab/>
        </w:r>
        <w:r>
          <w:rPr>
            <w:webHidden/>
          </w:rPr>
          <w:fldChar w:fldCharType="begin"/>
        </w:r>
        <w:r w:rsidR="00B14C61">
          <w:rPr>
            <w:webHidden/>
          </w:rPr>
          <w:instrText xml:space="preserve"> PAGEREF _Toc213464718 \h </w:instrText>
        </w:r>
        <w:r>
          <w:rPr>
            <w:webHidden/>
          </w:rPr>
        </w:r>
        <w:r>
          <w:rPr>
            <w:webHidden/>
          </w:rPr>
          <w:fldChar w:fldCharType="separate"/>
        </w:r>
        <w:r w:rsidR="00B14C61">
          <w:rPr>
            <w:webHidden/>
          </w:rPr>
          <w:t>20</w:t>
        </w:r>
        <w:r>
          <w:rPr>
            <w:webHidden/>
          </w:rPr>
          <w:fldChar w:fldCharType="end"/>
        </w:r>
      </w:hyperlink>
    </w:p>
    <w:p w:rsidR="00B14C61" w:rsidRDefault="00E117AE" w:rsidP="00B14C61">
      <w:pPr>
        <w:pStyle w:val="TOC3"/>
        <w:spacing w:after="0"/>
        <w:rPr>
          <w:rFonts w:eastAsiaTheme="minorEastAsia"/>
        </w:rPr>
      </w:pPr>
      <w:hyperlink w:anchor="_Toc213464719" w:history="1">
        <w:r w:rsidR="00B14C61" w:rsidRPr="00E236A8">
          <w:rPr>
            <w:rStyle w:val="Hyperlink"/>
          </w:rPr>
          <w:t>Comments</w:t>
        </w:r>
        <w:r w:rsidR="00B14C61">
          <w:rPr>
            <w:webHidden/>
          </w:rPr>
          <w:tab/>
        </w:r>
        <w:r>
          <w:rPr>
            <w:webHidden/>
          </w:rPr>
          <w:fldChar w:fldCharType="begin"/>
        </w:r>
        <w:r w:rsidR="00B14C61">
          <w:rPr>
            <w:webHidden/>
          </w:rPr>
          <w:instrText xml:space="preserve"> PAGEREF _Toc213464719 \h </w:instrText>
        </w:r>
        <w:r>
          <w:rPr>
            <w:webHidden/>
          </w:rPr>
        </w:r>
        <w:r>
          <w:rPr>
            <w:webHidden/>
          </w:rPr>
          <w:fldChar w:fldCharType="separate"/>
        </w:r>
        <w:r w:rsidR="00B14C61">
          <w:rPr>
            <w:webHidden/>
          </w:rPr>
          <w:t>21</w:t>
        </w:r>
        <w:r>
          <w:rPr>
            <w:webHidden/>
          </w:rPr>
          <w:fldChar w:fldCharType="end"/>
        </w:r>
      </w:hyperlink>
    </w:p>
    <w:p w:rsidR="00B14C61" w:rsidRDefault="00E117AE" w:rsidP="00B14C61">
      <w:pPr>
        <w:pStyle w:val="TOC2"/>
        <w:spacing w:after="0"/>
        <w:rPr>
          <w:rFonts w:eastAsiaTheme="minorEastAsia"/>
        </w:rPr>
      </w:pPr>
      <w:hyperlink w:anchor="_Toc213464720" w:history="1">
        <w:r w:rsidR="00B14C61" w:rsidRPr="00E236A8">
          <w:rPr>
            <w:rStyle w:val="Hyperlink"/>
          </w:rPr>
          <w:t>Removable Registry Value</w:t>
        </w:r>
        <w:r w:rsidR="00B14C61">
          <w:rPr>
            <w:webHidden/>
          </w:rPr>
          <w:tab/>
        </w:r>
        <w:r>
          <w:rPr>
            <w:webHidden/>
          </w:rPr>
          <w:fldChar w:fldCharType="begin"/>
        </w:r>
        <w:r w:rsidR="00B14C61">
          <w:rPr>
            <w:webHidden/>
          </w:rPr>
          <w:instrText xml:space="preserve"> PAGEREF _Toc213464720 \h </w:instrText>
        </w:r>
        <w:r>
          <w:rPr>
            <w:webHidden/>
          </w:rPr>
        </w:r>
        <w:r>
          <w:rPr>
            <w:webHidden/>
          </w:rPr>
          <w:fldChar w:fldCharType="separate"/>
        </w:r>
        <w:r w:rsidR="00B14C61">
          <w:rPr>
            <w:webHidden/>
          </w:rPr>
          <w:t>22</w:t>
        </w:r>
        <w:r>
          <w:rPr>
            <w:webHidden/>
          </w:rPr>
          <w:fldChar w:fldCharType="end"/>
        </w:r>
      </w:hyperlink>
    </w:p>
    <w:p w:rsidR="00B14C61" w:rsidRDefault="00E117AE" w:rsidP="00B14C61">
      <w:pPr>
        <w:pStyle w:val="TOC3"/>
        <w:spacing w:after="0"/>
        <w:rPr>
          <w:rFonts w:eastAsiaTheme="minorEastAsia"/>
        </w:rPr>
      </w:pPr>
      <w:hyperlink w:anchor="_Toc213464721" w:history="1">
        <w:r w:rsidR="00B14C61" w:rsidRPr="00E236A8">
          <w:rPr>
            <w:rStyle w:val="Hyperlink"/>
          </w:rPr>
          <w:t>Comments</w:t>
        </w:r>
        <w:r w:rsidR="00B14C61">
          <w:rPr>
            <w:webHidden/>
          </w:rPr>
          <w:tab/>
        </w:r>
        <w:r>
          <w:rPr>
            <w:webHidden/>
          </w:rPr>
          <w:fldChar w:fldCharType="begin"/>
        </w:r>
        <w:r w:rsidR="00B14C61">
          <w:rPr>
            <w:webHidden/>
          </w:rPr>
          <w:instrText xml:space="preserve"> PAGEREF _Toc213464721 \h </w:instrText>
        </w:r>
        <w:r>
          <w:rPr>
            <w:webHidden/>
          </w:rPr>
        </w:r>
        <w:r>
          <w:rPr>
            <w:webHidden/>
          </w:rPr>
          <w:fldChar w:fldCharType="separate"/>
        </w:r>
        <w:r w:rsidR="00B14C61">
          <w:rPr>
            <w:webHidden/>
          </w:rPr>
          <w:t>22</w:t>
        </w:r>
        <w:r>
          <w:rPr>
            <w:webHidden/>
          </w:rPr>
          <w:fldChar w:fldCharType="end"/>
        </w:r>
      </w:hyperlink>
    </w:p>
    <w:p w:rsidR="00B14C61" w:rsidRDefault="00E117AE" w:rsidP="00B14C61">
      <w:pPr>
        <w:pStyle w:val="TOC2"/>
        <w:spacing w:after="0"/>
        <w:rPr>
          <w:rFonts w:eastAsiaTheme="minorEastAsia"/>
        </w:rPr>
      </w:pPr>
      <w:hyperlink w:anchor="_Toc213464722" w:history="1">
        <w:r w:rsidR="00B14C61" w:rsidRPr="00E236A8">
          <w:rPr>
            <w:rStyle w:val="Hyperlink"/>
          </w:rPr>
          <w:t>Device Override Examples</w:t>
        </w:r>
        <w:r w:rsidR="00B14C61">
          <w:rPr>
            <w:webHidden/>
          </w:rPr>
          <w:tab/>
        </w:r>
        <w:r>
          <w:rPr>
            <w:webHidden/>
          </w:rPr>
          <w:fldChar w:fldCharType="begin"/>
        </w:r>
        <w:r w:rsidR="00B14C61">
          <w:rPr>
            <w:webHidden/>
          </w:rPr>
          <w:instrText xml:space="preserve"> PAGEREF _Toc213464722 \h </w:instrText>
        </w:r>
        <w:r>
          <w:rPr>
            <w:webHidden/>
          </w:rPr>
        </w:r>
        <w:r>
          <w:rPr>
            <w:webHidden/>
          </w:rPr>
          <w:fldChar w:fldCharType="separate"/>
        </w:r>
        <w:r w:rsidR="00B14C61">
          <w:rPr>
            <w:webHidden/>
          </w:rPr>
          <w:t>22</w:t>
        </w:r>
        <w:r>
          <w:rPr>
            <w:webHidden/>
          </w:rPr>
          <w:fldChar w:fldCharType="end"/>
        </w:r>
      </w:hyperlink>
    </w:p>
    <w:p w:rsidR="00B14C61" w:rsidRDefault="00E117AE" w:rsidP="00B14C61">
      <w:pPr>
        <w:pStyle w:val="TOC3"/>
        <w:spacing w:after="0"/>
        <w:rPr>
          <w:rFonts w:eastAsiaTheme="minorEastAsia"/>
        </w:rPr>
      </w:pPr>
      <w:hyperlink w:anchor="_Toc213464723" w:history="1">
        <w:r w:rsidR="00B14C61" w:rsidRPr="00E236A8">
          <w:rPr>
            <w:rStyle w:val="Hyperlink"/>
          </w:rPr>
          <w:t>Example 1</w:t>
        </w:r>
        <w:r w:rsidR="00B14C61">
          <w:rPr>
            <w:webHidden/>
          </w:rPr>
          <w:tab/>
        </w:r>
        <w:r>
          <w:rPr>
            <w:webHidden/>
          </w:rPr>
          <w:fldChar w:fldCharType="begin"/>
        </w:r>
        <w:r w:rsidR="00B14C61">
          <w:rPr>
            <w:webHidden/>
          </w:rPr>
          <w:instrText xml:space="preserve"> PAGEREF _Toc213464723 \h </w:instrText>
        </w:r>
        <w:r>
          <w:rPr>
            <w:webHidden/>
          </w:rPr>
        </w:r>
        <w:r>
          <w:rPr>
            <w:webHidden/>
          </w:rPr>
          <w:fldChar w:fldCharType="separate"/>
        </w:r>
        <w:r w:rsidR="00B14C61">
          <w:rPr>
            <w:webHidden/>
          </w:rPr>
          <w:t>24</w:t>
        </w:r>
        <w:r>
          <w:rPr>
            <w:webHidden/>
          </w:rPr>
          <w:fldChar w:fldCharType="end"/>
        </w:r>
      </w:hyperlink>
    </w:p>
    <w:p w:rsidR="00B14C61" w:rsidRDefault="00E117AE" w:rsidP="00B14C61">
      <w:pPr>
        <w:pStyle w:val="TOC3"/>
        <w:spacing w:after="0"/>
        <w:rPr>
          <w:rFonts w:eastAsiaTheme="minorEastAsia"/>
        </w:rPr>
      </w:pPr>
      <w:hyperlink w:anchor="_Toc213464724" w:history="1">
        <w:r w:rsidR="00B14C61" w:rsidRPr="00E236A8">
          <w:rPr>
            <w:rStyle w:val="Hyperlink"/>
          </w:rPr>
          <w:t>Example 2</w:t>
        </w:r>
        <w:r w:rsidR="00B14C61">
          <w:rPr>
            <w:webHidden/>
          </w:rPr>
          <w:tab/>
        </w:r>
        <w:r>
          <w:rPr>
            <w:webHidden/>
          </w:rPr>
          <w:fldChar w:fldCharType="begin"/>
        </w:r>
        <w:r w:rsidR="00B14C61">
          <w:rPr>
            <w:webHidden/>
          </w:rPr>
          <w:instrText xml:space="preserve"> PAGEREF _Toc213464724 \h </w:instrText>
        </w:r>
        <w:r>
          <w:rPr>
            <w:webHidden/>
          </w:rPr>
        </w:r>
        <w:r>
          <w:rPr>
            <w:webHidden/>
          </w:rPr>
          <w:fldChar w:fldCharType="separate"/>
        </w:r>
        <w:r w:rsidR="00B14C61">
          <w:rPr>
            <w:webHidden/>
          </w:rPr>
          <w:t>25</w:t>
        </w:r>
        <w:r>
          <w:rPr>
            <w:webHidden/>
          </w:rPr>
          <w:fldChar w:fldCharType="end"/>
        </w:r>
      </w:hyperlink>
    </w:p>
    <w:p w:rsidR="00B14C61" w:rsidRDefault="00E117AE" w:rsidP="00B14C61">
      <w:pPr>
        <w:pStyle w:val="TOC3"/>
        <w:spacing w:after="0"/>
        <w:rPr>
          <w:rFonts w:eastAsiaTheme="minorEastAsia"/>
        </w:rPr>
      </w:pPr>
      <w:hyperlink w:anchor="_Toc213464725" w:history="1">
        <w:r w:rsidR="00B14C61" w:rsidRPr="00E236A8">
          <w:rPr>
            <w:rStyle w:val="Hyperlink"/>
          </w:rPr>
          <w:t>Example 3</w:t>
        </w:r>
        <w:r w:rsidR="00B14C61">
          <w:rPr>
            <w:webHidden/>
          </w:rPr>
          <w:tab/>
        </w:r>
        <w:r>
          <w:rPr>
            <w:webHidden/>
          </w:rPr>
          <w:fldChar w:fldCharType="begin"/>
        </w:r>
        <w:r w:rsidR="00B14C61">
          <w:rPr>
            <w:webHidden/>
          </w:rPr>
          <w:instrText xml:space="preserve"> PAGEREF _Toc213464725 \h </w:instrText>
        </w:r>
        <w:r>
          <w:rPr>
            <w:webHidden/>
          </w:rPr>
        </w:r>
        <w:r>
          <w:rPr>
            <w:webHidden/>
          </w:rPr>
          <w:fldChar w:fldCharType="separate"/>
        </w:r>
        <w:r w:rsidR="00B14C61">
          <w:rPr>
            <w:webHidden/>
          </w:rPr>
          <w:t>26</w:t>
        </w:r>
        <w:r>
          <w:rPr>
            <w:webHidden/>
          </w:rPr>
          <w:fldChar w:fldCharType="end"/>
        </w:r>
      </w:hyperlink>
    </w:p>
    <w:p w:rsidR="00B14C61" w:rsidRDefault="00E117AE" w:rsidP="00B14C61">
      <w:pPr>
        <w:pStyle w:val="TOC3"/>
        <w:spacing w:after="0"/>
        <w:rPr>
          <w:rFonts w:eastAsiaTheme="minorEastAsia"/>
        </w:rPr>
      </w:pPr>
      <w:hyperlink w:anchor="_Toc213464726" w:history="1">
        <w:r w:rsidR="00B14C61" w:rsidRPr="00E236A8">
          <w:rPr>
            <w:rStyle w:val="Hyperlink"/>
          </w:rPr>
          <w:t>Example 4</w:t>
        </w:r>
        <w:r w:rsidR="00B14C61">
          <w:rPr>
            <w:webHidden/>
          </w:rPr>
          <w:tab/>
        </w:r>
        <w:r>
          <w:rPr>
            <w:webHidden/>
          </w:rPr>
          <w:fldChar w:fldCharType="begin"/>
        </w:r>
        <w:r w:rsidR="00B14C61">
          <w:rPr>
            <w:webHidden/>
          </w:rPr>
          <w:instrText xml:space="preserve"> PAGEREF _Toc213464726 \h </w:instrText>
        </w:r>
        <w:r>
          <w:rPr>
            <w:webHidden/>
          </w:rPr>
        </w:r>
        <w:r>
          <w:rPr>
            <w:webHidden/>
          </w:rPr>
          <w:fldChar w:fldCharType="separate"/>
        </w:r>
        <w:r w:rsidR="00B14C61">
          <w:rPr>
            <w:webHidden/>
          </w:rPr>
          <w:t>27</w:t>
        </w:r>
        <w:r>
          <w:rPr>
            <w:webHidden/>
          </w:rPr>
          <w:fldChar w:fldCharType="end"/>
        </w:r>
      </w:hyperlink>
    </w:p>
    <w:p w:rsidR="00B14C61" w:rsidRDefault="00E117AE" w:rsidP="00B14C61">
      <w:pPr>
        <w:pStyle w:val="TOC1"/>
        <w:spacing w:after="0"/>
      </w:pPr>
      <w:hyperlink w:anchor="_Toc213464727" w:history="1">
        <w:r w:rsidR="00B14C61" w:rsidRPr="00E236A8">
          <w:rPr>
            <w:rStyle w:val="Hyperlink"/>
          </w:rPr>
          <w:t>Verifying Correct Implementation of ContainerID</w:t>
        </w:r>
        <w:r w:rsidR="00B14C61">
          <w:rPr>
            <w:webHidden/>
          </w:rPr>
          <w:tab/>
        </w:r>
        <w:r>
          <w:rPr>
            <w:webHidden/>
          </w:rPr>
          <w:fldChar w:fldCharType="begin"/>
        </w:r>
        <w:r w:rsidR="00B14C61">
          <w:rPr>
            <w:webHidden/>
          </w:rPr>
          <w:instrText xml:space="preserve"> PAGEREF _Toc213464727 \h </w:instrText>
        </w:r>
        <w:r>
          <w:rPr>
            <w:webHidden/>
          </w:rPr>
        </w:r>
        <w:r>
          <w:rPr>
            <w:webHidden/>
          </w:rPr>
          <w:fldChar w:fldCharType="separate"/>
        </w:r>
        <w:r w:rsidR="00B14C61">
          <w:rPr>
            <w:webHidden/>
          </w:rPr>
          <w:t>28</w:t>
        </w:r>
        <w:r>
          <w:rPr>
            <w:webHidden/>
          </w:rPr>
          <w:fldChar w:fldCharType="end"/>
        </w:r>
      </w:hyperlink>
    </w:p>
    <w:p w:rsidR="00B14C61" w:rsidRDefault="00E117AE" w:rsidP="00B14C61">
      <w:pPr>
        <w:pStyle w:val="TOC2"/>
        <w:spacing w:after="0"/>
        <w:rPr>
          <w:rFonts w:eastAsiaTheme="minorEastAsia"/>
        </w:rPr>
      </w:pPr>
      <w:hyperlink w:anchor="_Toc213464728" w:history="1">
        <w:r w:rsidR="00B14C61" w:rsidRPr="00E236A8">
          <w:rPr>
            <w:rStyle w:val="Hyperlink"/>
          </w:rPr>
          <w:t>Devices and Printers Folder</w:t>
        </w:r>
        <w:r w:rsidR="00B14C61">
          <w:rPr>
            <w:webHidden/>
          </w:rPr>
          <w:tab/>
        </w:r>
        <w:r>
          <w:rPr>
            <w:webHidden/>
          </w:rPr>
          <w:fldChar w:fldCharType="begin"/>
        </w:r>
        <w:r w:rsidR="00B14C61">
          <w:rPr>
            <w:webHidden/>
          </w:rPr>
          <w:instrText xml:space="preserve"> PAGEREF _Toc213464728 \h </w:instrText>
        </w:r>
        <w:r>
          <w:rPr>
            <w:webHidden/>
          </w:rPr>
        </w:r>
        <w:r>
          <w:rPr>
            <w:webHidden/>
          </w:rPr>
          <w:fldChar w:fldCharType="separate"/>
        </w:r>
        <w:r w:rsidR="00B14C61">
          <w:rPr>
            <w:webHidden/>
          </w:rPr>
          <w:t>28</w:t>
        </w:r>
        <w:r>
          <w:rPr>
            <w:webHidden/>
          </w:rPr>
          <w:fldChar w:fldCharType="end"/>
        </w:r>
      </w:hyperlink>
    </w:p>
    <w:p w:rsidR="00B14C61" w:rsidRDefault="00E117AE" w:rsidP="00B14C61">
      <w:pPr>
        <w:pStyle w:val="TOC1"/>
        <w:spacing w:after="0"/>
      </w:pPr>
      <w:hyperlink w:anchor="_Toc213464729" w:history="1">
        <w:r w:rsidR="00B14C61" w:rsidRPr="00E236A8">
          <w:rPr>
            <w:rStyle w:val="Hyperlink"/>
          </w:rPr>
          <w:t>Call to Action</w:t>
        </w:r>
        <w:r w:rsidR="00B14C61">
          <w:rPr>
            <w:webHidden/>
          </w:rPr>
          <w:tab/>
        </w:r>
        <w:r>
          <w:rPr>
            <w:webHidden/>
          </w:rPr>
          <w:fldChar w:fldCharType="begin"/>
        </w:r>
        <w:r w:rsidR="00B14C61">
          <w:rPr>
            <w:webHidden/>
          </w:rPr>
          <w:instrText xml:space="preserve"> PAGEREF _Toc213464729 \h </w:instrText>
        </w:r>
        <w:r>
          <w:rPr>
            <w:webHidden/>
          </w:rPr>
        </w:r>
        <w:r>
          <w:rPr>
            <w:webHidden/>
          </w:rPr>
          <w:fldChar w:fldCharType="separate"/>
        </w:r>
        <w:r w:rsidR="00B14C61">
          <w:rPr>
            <w:webHidden/>
          </w:rPr>
          <w:t>30</w:t>
        </w:r>
        <w:r>
          <w:rPr>
            <w:webHidden/>
          </w:rPr>
          <w:fldChar w:fldCharType="end"/>
        </w:r>
      </w:hyperlink>
    </w:p>
    <w:p w:rsidR="00B14C61" w:rsidRDefault="00E117AE" w:rsidP="00B14C61">
      <w:pPr>
        <w:pStyle w:val="TOC1"/>
        <w:spacing w:after="0"/>
      </w:pPr>
      <w:hyperlink w:anchor="_Toc213464730" w:history="1">
        <w:r w:rsidR="00B14C61" w:rsidRPr="00E236A8">
          <w:rPr>
            <w:rStyle w:val="Hyperlink"/>
          </w:rPr>
          <w:t>Resources</w:t>
        </w:r>
        <w:r w:rsidR="00B14C61">
          <w:rPr>
            <w:webHidden/>
          </w:rPr>
          <w:tab/>
        </w:r>
        <w:r>
          <w:rPr>
            <w:webHidden/>
          </w:rPr>
          <w:fldChar w:fldCharType="begin"/>
        </w:r>
        <w:r w:rsidR="00B14C61">
          <w:rPr>
            <w:webHidden/>
          </w:rPr>
          <w:instrText xml:space="preserve"> PAGEREF _Toc213464730 \h </w:instrText>
        </w:r>
        <w:r>
          <w:rPr>
            <w:webHidden/>
          </w:rPr>
        </w:r>
        <w:r>
          <w:rPr>
            <w:webHidden/>
          </w:rPr>
          <w:fldChar w:fldCharType="separate"/>
        </w:r>
        <w:r w:rsidR="00B14C61">
          <w:rPr>
            <w:webHidden/>
          </w:rPr>
          <w:t>31</w:t>
        </w:r>
        <w:r>
          <w:rPr>
            <w:webHidden/>
          </w:rPr>
          <w:fldChar w:fldCharType="end"/>
        </w:r>
      </w:hyperlink>
    </w:p>
    <w:p w:rsidR="004D2E11" w:rsidRDefault="00E117AE" w:rsidP="00B14C61">
      <w:pPr>
        <w:spacing w:after="0" w:line="240" w:lineRule="auto"/>
      </w:pPr>
      <w:r>
        <w:fldChar w:fldCharType="end"/>
      </w:r>
    </w:p>
    <w:p w:rsidR="00C42DAD" w:rsidRDefault="00555AF3" w:rsidP="00B14C61">
      <w:pPr>
        <w:pStyle w:val="Heading1"/>
        <w:spacing w:after="0" w:line="240" w:lineRule="auto"/>
      </w:pPr>
      <w:r>
        <w:br w:type="page"/>
      </w:r>
      <w:r w:rsidR="00DA0AE8" w:rsidDel="00DA0AE8">
        <w:lastRenderedPageBreak/>
        <w:t xml:space="preserve"> </w:t>
      </w:r>
    </w:p>
    <w:p w:rsidR="002E21E0" w:rsidRDefault="002E21E0" w:rsidP="002D6D80">
      <w:pPr>
        <w:pStyle w:val="Heading1"/>
        <w:spacing w:line="240" w:lineRule="auto"/>
      </w:pPr>
      <w:bookmarkStart w:id="2" w:name="_Toc205301485"/>
      <w:bookmarkStart w:id="3" w:name="_Toc213464696"/>
      <w:r>
        <w:t>Introduction</w:t>
      </w:r>
      <w:bookmarkEnd w:id="2"/>
      <w:bookmarkEnd w:id="3"/>
    </w:p>
    <w:p w:rsidR="00C3658E" w:rsidRDefault="002E21E0" w:rsidP="002D6D80">
      <w:pPr>
        <w:spacing w:line="240" w:lineRule="auto"/>
      </w:pPr>
      <w:r>
        <w:t>The world of hardware and devices is rapidly changing. Today’s devices are integrating a richer and ever increasing set of functionality into the hardware. Examples of this multifunction integration are everywhere:</w:t>
      </w:r>
    </w:p>
    <w:p w:rsidR="00C3658E" w:rsidRDefault="00C3658E" w:rsidP="002D6D80">
      <w:pPr>
        <w:pStyle w:val="ListParagraph"/>
        <w:numPr>
          <w:ilvl w:val="0"/>
          <w:numId w:val="27"/>
        </w:numPr>
        <w:spacing w:line="240" w:lineRule="auto"/>
      </w:pPr>
      <w:r>
        <w:t>Multifunction printer, scanner</w:t>
      </w:r>
      <w:r w:rsidR="008F551F">
        <w:t xml:space="preserve">, </w:t>
      </w:r>
      <w:r>
        <w:t>and copier products.</w:t>
      </w:r>
    </w:p>
    <w:p w:rsidR="00C3658E" w:rsidRDefault="00C3658E" w:rsidP="002D6D80">
      <w:pPr>
        <w:pStyle w:val="ListParagraph"/>
        <w:numPr>
          <w:ilvl w:val="0"/>
          <w:numId w:val="27"/>
        </w:numPr>
        <w:spacing w:line="240" w:lineRule="auto"/>
      </w:pPr>
      <w:r>
        <w:t>Smart storage devices with integrated security.</w:t>
      </w:r>
    </w:p>
    <w:p w:rsidR="00C3658E" w:rsidRDefault="00C3658E" w:rsidP="002D6D80">
      <w:pPr>
        <w:pStyle w:val="ListParagraph"/>
        <w:numPr>
          <w:ilvl w:val="0"/>
          <w:numId w:val="27"/>
        </w:numPr>
        <w:spacing w:line="240" w:lineRule="auto"/>
      </w:pPr>
      <w:r>
        <w:t>Cellular phones which include media playing capabilities.</w:t>
      </w:r>
    </w:p>
    <w:p w:rsidR="00C3658E" w:rsidRDefault="002E21E0" w:rsidP="002D6D80">
      <w:pPr>
        <w:spacing w:line="240" w:lineRule="auto"/>
      </w:pPr>
      <w:r>
        <w:t>One goal of the Windows 7 operating system is to provide improved support for multifunction devices. This improved support will stretch throughout the OS platform</w:t>
      </w:r>
      <w:r w:rsidR="00AE7392">
        <w:t xml:space="preserve">, </w:t>
      </w:r>
      <w:r w:rsidR="000D69F4">
        <w:t>providing</w:t>
      </w:r>
      <w:r w:rsidR="00C3658E">
        <w:t>:</w:t>
      </w:r>
    </w:p>
    <w:p w:rsidR="00C3658E" w:rsidRDefault="00C3658E" w:rsidP="002D6D80">
      <w:pPr>
        <w:pStyle w:val="ListParagraph"/>
        <w:numPr>
          <w:ilvl w:val="0"/>
          <w:numId w:val="28"/>
        </w:numPr>
        <w:spacing w:line="240" w:lineRule="auto"/>
      </w:pPr>
      <w:r>
        <w:t xml:space="preserve">Enhancements to the Windows </w:t>
      </w:r>
      <w:r w:rsidR="000D69F4">
        <w:t>Plug and Play</w:t>
      </w:r>
      <w:r>
        <w:t xml:space="preserve"> (PnP) infrastructure to detect and group </w:t>
      </w:r>
      <w:r w:rsidR="000D69F4">
        <w:t xml:space="preserve">the </w:t>
      </w:r>
      <w:r>
        <w:t>functions</w:t>
      </w:r>
      <w:r w:rsidR="000D69F4">
        <w:t xml:space="preserve"> in a device</w:t>
      </w:r>
      <w:r>
        <w:t>.</w:t>
      </w:r>
    </w:p>
    <w:p w:rsidR="00C3658E" w:rsidRDefault="00C3658E" w:rsidP="002D6D80">
      <w:pPr>
        <w:pStyle w:val="ListParagraph"/>
        <w:numPr>
          <w:ilvl w:val="0"/>
          <w:numId w:val="28"/>
        </w:numPr>
        <w:spacing w:line="240" w:lineRule="auto"/>
      </w:pPr>
      <w:r>
        <w:t>A new user interface for users to view and interact with their devices, where devices will appear as they do on the user’s physical desktop. This user interface will incorporate detailed icons and descriptions for the device, and expose device functionality to the user.</w:t>
      </w:r>
    </w:p>
    <w:p w:rsidR="00E664DB" w:rsidRDefault="002E21E0" w:rsidP="002D6D80">
      <w:pPr>
        <w:spacing w:line="240" w:lineRule="auto"/>
      </w:pPr>
      <w:r>
        <w:t xml:space="preserve">This paper will cover the changes to the Windows </w:t>
      </w:r>
      <w:r w:rsidR="00E0356C">
        <w:t>PnP</w:t>
      </w:r>
      <w:r>
        <w:t xml:space="preserve"> </w:t>
      </w:r>
      <w:r w:rsidR="00856415">
        <w:t>sub</w:t>
      </w:r>
      <w:r>
        <w:t xml:space="preserve">system </w:t>
      </w:r>
      <w:r w:rsidR="000D69F4">
        <w:t>to detect and group device functionality</w:t>
      </w:r>
      <w:r>
        <w:t>. Additional Windows 7 white papers and developer documentation will cover the other platform enhancements</w:t>
      </w:r>
      <w:r w:rsidR="008F551F">
        <w:t xml:space="preserve"> previously</w:t>
      </w:r>
      <w:r>
        <w:t xml:space="preserve"> mentioned</w:t>
      </w:r>
      <w:r w:rsidR="008F551F">
        <w:t>.</w:t>
      </w:r>
      <w:r>
        <w:t xml:space="preserve"> </w:t>
      </w:r>
    </w:p>
    <w:p w:rsidR="002E21E0" w:rsidRDefault="002E21E0" w:rsidP="002D6D80">
      <w:pPr>
        <w:pStyle w:val="Heading1"/>
        <w:spacing w:line="240" w:lineRule="auto"/>
      </w:pPr>
      <w:bookmarkStart w:id="4" w:name="_Toc205301486"/>
      <w:bookmarkStart w:id="5" w:name="_Toc213464697"/>
      <w:r>
        <w:t>Terminology and Definitions</w:t>
      </w:r>
      <w:bookmarkEnd w:id="4"/>
      <w:bookmarkEnd w:id="5"/>
    </w:p>
    <w:p w:rsidR="002E21E0" w:rsidRDefault="002E21E0" w:rsidP="002D6D80">
      <w:pPr>
        <w:pStyle w:val="TableHead"/>
        <w:spacing w:line="240" w:lineRule="auto"/>
      </w:pPr>
    </w:p>
    <w:tbl>
      <w:tblPr>
        <w:tblStyle w:val="Tablerowcell"/>
        <w:tblW w:w="0" w:type="auto"/>
        <w:tblLook w:val="04A0"/>
      </w:tblPr>
      <w:tblGrid>
        <w:gridCol w:w="1529"/>
        <w:gridCol w:w="1529"/>
        <w:gridCol w:w="1529"/>
        <w:gridCol w:w="1529"/>
        <w:gridCol w:w="1672"/>
      </w:tblGrid>
      <w:tr w:rsidR="002E21E0" w:rsidTr="002E21E0">
        <w:trPr>
          <w:cnfStyle w:val="100000000000"/>
        </w:trPr>
        <w:tc>
          <w:tcPr>
            <w:tcW w:w="1529" w:type="dxa"/>
          </w:tcPr>
          <w:p w:rsidR="002E21E0" w:rsidRPr="00AE4752" w:rsidRDefault="002E21E0" w:rsidP="002D6D80">
            <w:pPr>
              <w:keepNext/>
              <w:spacing w:line="240" w:lineRule="auto"/>
            </w:pPr>
            <w:r>
              <w:t>Term</w:t>
            </w:r>
          </w:p>
        </w:tc>
        <w:tc>
          <w:tcPr>
            <w:tcW w:w="1529" w:type="dxa"/>
          </w:tcPr>
          <w:p w:rsidR="002E21E0" w:rsidRPr="002E21E0" w:rsidRDefault="002E21E0" w:rsidP="002D6D80">
            <w:pPr>
              <w:keepNext/>
              <w:spacing w:line="240" w:lineRule="auto"/>
              <w:rPr>
                <w:sz w:val="18"/>
              </w:rPr>
            </w:pPr>
            <w:r w:rsidRPr="002E21E0">
              <w:rPr>
                <w:sz w:val="18"/>
              </w:rPr>
              <w:t>Definition</w:t>
            </w:r>
          </w:p>
        </w:tc>
        <w:tc>
          <w:tcPr>
            <w:tcW w:w="1529" w:type="dxa"/>
          </w:tcPr>
          <w:p w:rsidR="002E21E0" w:rsidRPr="003D7085" w:rsidRDefault="002E21E0" w:rsidP="002D6D80">
            <w:pPr>
              <w:keepNext/>
              <w:spacing w:line="240" w:lineRule="auto"/>
              <w:rPr>
                <w:b w:val="0"/>
                <w:sz w:val="18"/>
              </w:rPr>
            </w:pPr>
          </w:p>
        </w:tc>
        <w:tc>
          <w:tcPr>
            <w:tcW w:w="1529" w:type="dxa"/>
          </w:tcPr>
          <w:p w:rsidR="002E21E0" w:rsidRPr="003D7085" w:rsidRDefault="002E21E0" w:rsidP="002D6D80">
            <w:pPr>
              <w:keepNext/>
              <w:spacing w:line="240" w:lineRule="auto"/>
              <w:rPr>
                <w:b w:val="0"/>
                <w:sz w:val="18"/>
              </w:rPr>
            </w:pPr>
          </w:p>
        </w:tc>
        <w:tc>
          <w:tcPr>
            <w:tcW w:w="1672" w:type="dxa"/>
          </w:tcPr>
          <w:p w:rsidR="002E21E0" w:rsidRPr="003D7085" w:rsidRDefault="002E21E0" w:rsidP="002D6D80">
            <w:pPr>
              <w:keepNext/>
              <w:spacing w:line="240" w:lineRule="auto"/>
              <w:rPr>
                <w:b w:val="0"/>
                <w:sz w:val="18"/>
              </w:rPr>
            </w:pPr>
          </w:p>
        </w:tc>
      </w:tr>
      <w:tr w:rsidR="002E21E0" w:rsidTr="002E21E0">
        <w:trPr>
          <w:trHeight w:val="752"/>
        </w:trPr>
        <w:tc>
          <w:tcPr>
            <w:tcW w:w="1529" w:type="dxa"/>
          </w:tcPr>
          <w:p w:rsidR="002E21E0" w:rsidRPr="00AE4752" w:rsidRDefault="002E21E0" w:rsidP="002D6D80">
            <w:pPr>
              <w:spacing w:line="240" w:lineRule="auto"/>
            </w:pPr>
            <w:r>
              <w:t xml:space="preserve">Functional </w:t>
            </w:r>
            <w:r w:rsidR="00647A1E">
              <w:t>d</w:t>
            </w:r>
            <w:r>
              <w:t xml:space="preserve">evice </w:t>
            </w:r>
            <w:r w:rsidR="00647A1E">
              <w:t>i</w:t>
            </w:r>
            <w:r>
              <w:t>nstance</w:t>
            </w:r>
          </w:p>
        </w:tc>
        <w:tc>
          <w:tcPr>
            <w:tcW w:w="6259" w:type="dxa"/>
            <w:gridSpan w:val="4"/>
          </w:tcPr>
          <w:p w:rsidR="002E21E0" w:rsidRPr="00AE4752" w:rsidRDefault="002E21E0" w:rsidP="002D6D80">
            <w:pPr>
              <w:spacing w:line="240" w:lineRule="auto"/>
            </w:pPr>
            <w:r w:rsidRPr="00F12DCB">
              <w:t xml:space="preserve">A single device instance as seen by </w:t>
            </w:r>
            <w:r w:rsidR="000D69F4">
              <w:t>P</w:t>
            </w:r>
            <w:r w:rsidR="008F551F">
              <w:t>nP</w:t>
            </w:r>
            <w:r w:rsidRPr="00F12DCB">
              <w:t xml:space="preserve">. A functional device instance provides one of possibly many functional </w:t>
            </w:r>
            <w:r w:rsidR="002815B4">
              <w:t>end</w:t>
            </w:r>
            <w:r w:rsidR="008F551F">
              <w:t xml:space="preserve"> </w:t>
            </w:r>
            <w:r w:rsidR="002815B4">
              <w:t>point</w:t>
            </w:r>
            <w:r w:rsidRPr="00F12DCB">
              <w:t>s of a physical device</w:t>
            </w:r>
            <w:r w:rsidR="000D69F4">
              <w:t>.</w:t>
            </w:r>
          </w:p>
        </w:tc>
      </w:tr>
      <w:tr w:rsidR="002E21E0" w:rsidTr="002E21E0">
        <w:trPr>
          <w:trHeight w:val="752"/>
        </w:trPr>
        <w:tc>
          <w:tcPr>
            <w:tcW w:w="1529" w:type="dxa"/>
          </w:tcPr>
          <w:p w:rsidR="002E21E0" w:rsidRPr="00AE4752" w:rsidRDefault="002E21E0" w:rsidP="002D6D80">
            <w:pPr>
              <w:spacing w:line="240" w:lineRule="auto"/>
            </w:pPr>
            <w:r>
              <w:t>Devnode</w:t>
            </w:r>
          </w:p>
        </w:tc>
        <w:tc>
          <w:tcPr>
            <w:tcW w:w="6259" w:type="dxa"/>
            <w:gridSpan w:val="4"/>
          </w:tcPr>
          <w:p w:rsidR="002E21E0" w:rsidRPr="00F12DCB" w:rsidRDefault="002E21E0" w:rsidP="002D6D80">
            <w:pPr>
              <w:spacing w:line="240" w:lineRule="auto"/>
            </w:pPr>
            <w:r>
              <w:t xml:space="preserve">An internal structure that represents a single device instance on the system. A </w:t>
            </w:r>
            <w:r w:rsidR="000D69F4">
              <w:t xml:space="preserve">devnode </w:t>
            </w:r>
            <w:r>
              <w:t>contains the device stack and information about the device, such as the state and attributes of the device as seen by Windows PnP.</w:t>
            </w:r>
          </w:p>
        </w:tc>
      </w:tr>
      <w:tr w:rsidR="002E21E0" w:rsidTr="002E21E0">
        <w:trPr>
          <w:trHeight w:val="752"/>
        </w:trPr>
        <w:tc>
          <w:tcPr>
            <w:tcW w:w="1529" w:type="dxa"/>
          </w:tcPr>
          <w:p w:rsidR="002E21E0" w:rsidRPr="00AE4752" w:rsidRDefault="002E21E0" w:rsidP="002D6D80">
            <w:pPr>
              <w:spacing w:line="240" w:lineRule="auto"/>
            </w:pPr>
            <w:r>
              <w:t xml:space="preserve">Multifunction </w:t>
            </w:r>
            <w:r w:rsidR="00647A1E">
              <w:t>d</w:t>
            </w:r>
            <w:r>
              <w:t>evice</w:t>
            </w:r>
          </w:p>
        </w:tc>
        <w:tc>
          <w:tcPr>
            <w:tcW w:w="6259" w:type="dxa"/>
            <w:gridSpan w:val="4"/>
          </w:tcPr>
          <w:p w:rsidR="002E21E0" w:rsidRDefault="002E21E0" w:rsidP="002D6D80">
            <w:pPr>
              <w:spacing w:line="240" w:lineRule="auto"/>
            </w:pPr>
            <w:r w:rsidRPr="00F12DCB">
              <w:t xml:space="preserve">A device that is perceived as a single “piece of plastic” to the user, but which may contain many </w:t>
            </w:r>
            <w:r w:rsidR="000D69F4">
              <w:t>f</w:t>
            </w:r>
            <w:r w:rsidR="000D69F4" w:rsidRPr="00F12DCB">
              <w:t xml:space="preserve">unctional </w:t>
            </w:r>
            <w:r w:rsidR="000D69F4">
              <w:t>d</w:t>
            </w:r>
            <w:r w:rsidR="000D69F4" w:rsidRPr="00F12DCB">
              <w:t xml:space="preserve">evice </w:t>
            </w:r>
            <w:r w:rsidR="000D69F4">
              <w:t>i</w:t>
            </w:r>
            <w:r w:rsidR="000D69F4" w:rsidRPr="00F12DCB">
              <w:t>nstances</w:t>
            </w:r>
            <w:r w:rsidRPr="00F12DCB">
              <w:t>.</w:t>
            </w:r>
            <w:r w:rsidR="002F3F42">
              <w:t xml:space="preserve"> These functions are physically contained within the device enclosure or </w:t>
            </w:r>
            <w:r w:rsidR="00856415">
              <w:t>chassis</w:t>
            </w:r>
            <w:r w:rsidR="002F3F42">
              <w:t>.</w:t>
            </w:r>
          </w:p>
        </w:tc>
      </w:tr>
      <w:tr w:rsidR="002E21E0" w:rsidTr="002E21E0">
        <w:trPr>
          <w:trHeight w:val="752"/>
        </w:trPr>
        <w:tc>
          <w:tcPr>
            <w:tcW w:w="1529" w:type="dxa"/>
          </w:tcPr>
          <w:p w:rsidR="002E21E0" w:rsidRDefault="00747A2C" w:rsidP="002D6D80">
            <w:pPr>
              <w:spacing w:line="240" w:lineRule="auto"/>
            </w:pPr>
            <w:r>
              <w:t>ContainerID</w:t>
            </w:r>
          </w:p>
          <w:p w:rsidR="002E21E0" w:rsidRPr="002E21E0" w:rsidRDefault="002E21E0" w:rsidP="002D6D80">
            <w:pPr>
              <w:spacing w:line="240" w:lineRule="auto"/>
              <w:jc w:val="center"/>
            </w:pPr>
          </w:p>
        </w:tc>
        <w:tc>
          <w:tcPr>
            <w:tcW w:w="6259" w:type="dxa"/>
            <w:gridSpan w:val="4"/>
          </w:tcPr>
          <w:p w:rsidR="002E21E0" w:rsidRPr="00F12DCB" w:rsidRDefault="002E21E0" w:rsidP="002D6D80">
            <w:pPr>
              <w:spacing w:line="240" w:lineRule="auto"/>
            </w:pPr>
            <w:r w:rsidRPr="00F12DCB">
              <w:t xml:space="preserve">An identifier associated with </w:t>
            </w:r>
            <w:r w:rsidR="000D69F4">
              <w:t>a f</w:t>
            </w:r>
            <w:r w:rsidR="000D69F4" w:rsidRPr="00F12DCB">
              <w:t>unction</w:t>
            </w:r>
            <w:r w:rsidR="000D69F4">
              <w:t>al d</w:t>
            </w:r>
            <w:r w:rsidR="000D69F4" w:rsidRPr="00F12DCB">
              <w:t xml:space="preserve">evice </w:t>
            </w:r>
            <w:r w:rsidR="000D69F4">
              <w:t>i</w:t>
            </w:r>
            <w:r w:rsidR="000D69F4" w:rsidRPr="00F12DCB">
              <w:t xml:space="preserve">nstance </w:t>
            </w:r>
            <w:r w:rsidRPr="00F12DCB">
              <w:t xml:space="preserve">that is shared among all </w:t>
            </w:r>
            <w:r w:rsidR="000D69F4">
              <w:t>f</w:t>
            </w:r>
            <w:r w:rsidR="000D69F4" w:rsidRPr="00F12DCB">
              <w:t xml:space="preserve">unctional </w:t>
            </w:r>
            <w:r w:rsidR="000D69F4">
              <w:t>d</w:t>
            </w:r>
            <w:r w:rsidR="000D69F4" w:rsidRPr="00F12DCB">
              <w:t xml:space="preserve">evice </w:t>
            </w:r>
            <w:r w:rsidR="000D69F4">
              <w:t>i</w:t>
            </w:r>
            <w:r w:rsidRPr="00F12DCB">
              <w:t xml:space="preserve">nstances contained within a single </w:t>
            </w:r>
            <w:r w:rsidR="000D69F4">
              <w:t>m</w:t>
            </w:r>
            <w:r w:rsidR="000D69F4" w:rsidRPr="00F12DCB">
              <w:t>ulti</w:t>
            </w:r>
            <w:r w:rsidR="000D69F4">
              <w:t>f</w:t>
            </w:r>
            <w:r w:rsidRPr="00F12DCB">
              <w:t xml:space="preserve">unction </w:t>
            </w:r>
            <w:r w:rsidR="000D69F4">
              <w:t>d</w:t>
            </w:r>
            <w:r w:rsidR="000D69F4" w:rsidRPr="00F12DCB">
              <w:t>evice</w:t>
            </w:r>
            <w:r w:rsidRPr="00F12DCB">
              <w:t>.</w:t>
            </w:r>
          </w:p>
        </w:tc>
      </w:tr>
      <w:tr w:rsidR="002E21E0" w:rsidTr="002E21E0">
        <w:trPr>
          <w:trHeight w:val="752"/>
        </w:trPr>
        <w:tc>
          <w:tcPr>
            <w:tcW w:w="1529" w:type="dxa"/>
          </w:tcPr>
          <w:p w:rsidR="002E21E0" w:rsidRPr="002E21E0" w:rsidRDefault="002E21E0" w:rsidP="002D6D80">
            <w:pPr>
              <w:spacing w:line="240" w:lineRule="auto"/>
              <w:rPr>
                <w:rFonts w:eastAsiaTheme="majorEastAsia" w:cstheme="majorBidi"/>
                <w:b/>
                <w:bCs/>
              </w:rPr>
            </w:pPr>
            <w:r>
              <w:lastRenderedPageBreak/>
              <w:t>Plug and Play Extensions (PnP-X)</w:t>
            </w:r>
          </w:p>
        </w:tc>
        <w:tc>
          <w:tcPr>
            <w:tcW w:w="6259" w:type="dxa"/>
            <w:gridSpan w:val="4"/>
          </w:tcPr>
          <w:p w:rsidR="000D69F4" w:rsidRDefault="002E21E0" w:rsidP="00E77916">
            <w:pPr>
              <w:spacing w:line="240" w:lineRule="auto"/>
            </w:pPr>
            <w:r>
              <w:t xml:space="preserve">An extension of Windows </w:t>
            </w:r>
            <w:r w:rsidR="000D69F4">
              <w:t>Plug </w:t>
            </w:r>
            <w:r w:rsidR="00152973">
              <w:t>and </w:t>
            </w:r>
            <w:r>
              <w:t>Play</w:t>
            </w:r>
            <w:r w:rsidR="000D69F4">
              <w:t>, which supports</w:t>
            </w:r>
            <w:r>
              <w:t xml:space="preserve"> network</w:t>
            </w:r>
            <w:r w:rsidR="000D69F4">
              <w:t>-</w:t>
            </w:r>
            <w:r>
              <w:t>connected devices. PnP-X currently supports a Plug</w:t>
            </w:r>
            <w:r w:rsidR="00152973">
              <w:t> and </w:t>
            </w:r>
            <w:r>
              <w:t>Play experience for devices which implement the Device Profile for Web Services (DPWS) and Universal Plug and Play (UPnP).</w:t>
            </w:r>
            <w:r w:rsidR="003647E1">
              <w:t xml:space="preserve"> </w:t>
            </w:r>
          </w:p>
          <w:p w:rsidR="003A5191" w:rsidRDefault="003647E1" w:rsidP="00E77916">
            <w:pPr>
              <w:pStyle w:val="lastincell"/>
              <w:spacing w:line="240" w:lineRule="auto"/>
            </w:pPr>
            <w:r>
              <w:t>PnP-X and DPWS are part of the</w:t>
            </w:r>
            <w:r w:rsidR="00C4536A">
              <w:t xml:space="preserve"> Microsoft</w:t>
            </w:r>
            <w:r>
              <w:t xml:space="preserve"> Windows Rally</w:t>
            </w:r>
            <w:r w:rsidR="003A5191">
              <w:t>™</w:t>
            </w:r>
            <w:r>
              <w:t xml:space="preserve"> </w:t>
            </w:r>
            <w:r w:rsidR="003A5191">
              <w:t xml:space="preserve"> device connectivity service</w:t>
            </w:r>
          </w:p>
          <w:p w:rsidR="002E21E0" w:rsidRPr="00F12DCB" w:rsidRDefault="002E21E0" w:rsidP="00E77916">
            <w:pPr>
              <w:spacing w:line="240" w:lineRule="auto"/>
            </w:pPr>
          </w:p>
        </w:tc>
      </w:tr>
    </w:tbl>
    <w:p w:rsidR="00472FCD" w:rsidRDefault="00472FCD" w:rsidP="002D6D80">
      <w:pPr>
        <w:pStyle w:val="Heading1"/>
        <w:spacing w:line="240" w:lineRule="auto"/>
      </w:pPr>
      <w:bookmarkStart w:id="6" w:name="_Toc205301487"/>
      <w:bookmarkStart w:id="7" w:name="_Toc213464698"/>
      <w:r>
        <w:t>Devices in Windows Vista v</w:t>
      </w:r>
      <w:r w:rsidR="008F551F">
        <w:t>ersus</w:t>
      </w:r>
      <w:r>
        <w:t xml:space="preserve"> Windows 7</w:t>
      </w:r>
      <w:bookmarkEnd w:id="6"/>
      <w:bookmarkEnd w:id="7"/>
    </w:p>
    <w:p w:rsidR="00152973" w:rsidRDefault="00472FCD" w:rsidP="002D6D80">
      <w:pPr>
        <w:spacing w:line="240" w:lineRule="auto"/>
      </w:pPr>
      <w:r>
        <w:t>A comparison of how devices are represented by PnP in Windows Vista</w:t>
      </w:r>
      <w:r w:rsidR="008F551F">
        <w:t>®</w:t>
      </w:r>
      <w:r>
        <w:t xml:space="preserve"> and Windows 7 will illustrate the new platform support for multifunction devices. </w:t>
      </w:r>
    </w:p>
    <w:p w:rsidR="00472FCD" w:rsidRDefault="00472FCD" w:rsidP="002D6D80">
      <w:pPr>
        <w:spacing w:line="240" w:lineRule="auto"/>
      </w:pPr>
      <w:r>
        <w:t xml:space="preserve">In the Windows </w:t>
      </w:r>
      <w:r w:rsidR="00152973">
        <w:t xml:space="preserve">family of </w:t>
      </w:r>
      <w:r>
        <w:t>operating system, devices are basically a collection of functional device instances, each of which represent a functional end</w:t>
      </w:r>
      <w:r w:rsidR="008F551F">
        <w:t xml:space="preserve"> </w:t>
      </w:r>
      <w:r>
        <w:t xml:space="preserve">point allowing some form of communication to the device. The term </w:t>
      </w:r>
      <w:r w:rsidRPr="00FE1E7B">
        <w:rPr>
          <w:i/>
        </w:rPr>
        <w:t>devnode</w:t>
      </w:r>
      <w:r>
        <w:t xml:space="preserve"> is often used to refer to the driver stack for </w:t>
      </w:r>
      <w:r w:rsidR="002815B4">
        <w:t xml:space="preserve">such </w:t>
      </w:r>
      <w:r>
        <w:t>a</w:t>
      </w:r>
      <w:r w:rsidR="002815B4">
        <w:t xml:space="preserve"> functional</w:t>
      </w:r>
      <w:r>
        <w:t xml:space="preserve"> end</w:t>
      </w:r>
      <w:r w:rsidR="008F551F">
        <w:t xml:space="preserve"> </w:t>
      </w:r>
      <w:r>
        <w:t xml:space="preserve">point, </w:t>
      </w:r>
      <w:r w:rsidR="008F551F">
        <w:t>in addition to</w:t>
      </w:r>
      <w:r>
        <w:t xml:space="preserve"> the </w:t>
      </w:r>
      <w:r w:rsidR="002815B4">
        <w:t>properties</w:t>
      </w:r>
      <w:r>
        <w:t xml:space="preserve"> describing the end</w:t>
      </w:r>
      <w:r w:rsidR="008F551F">
        <w:t xml:space="preserve"> </w:t>
      </w:r>
      <w:r>
        <w:t>point and its associated state. For example, a multifunction printer, scanner</w:t>
      </w:r>
      <w:r w:rsidR="008F551F">
        <w:t>,</w:t>
      </w:r>
      <w:r>
        <w:t xml:space="preserve"> and </w:t>
      </w:r>
      <w:r w:rsidR="00E0356C">
        <w:t xml:space="preserve">fax </w:t>
      </w:r>
      <w:r>
        <w:t xml:space="preserve">device may have multiple PnP devnodes, one for each of the functional </w:t>
      </w:r>
      <w:r w:rsidR="002815B4">
        <w:t>end</w:t>
      </w:r>
      <w:r w:rsidR="008F551F">
        <w:t xml:space="preserve"> </w:t>
      </w:r>
      <w:r w:rsidR="002815B4">
        <w:t>point</w:t>
      </w:r>
      <w:r>
        <w:t>s in the device. (</w:t>
      </w:r>
      <w:r w:rsidR="008F551F">
        <w:t xml:space="preserve">That is, </w:t>
      </w:r>
      <w:r>
        <w:t>the printer, scanner</w:t>
      </w:r>
      <w:r w:rsidR="008F551F">
        <w:t>,</w:t>
      </w:r>
      <w:r>
        <w:t xml:space="preserve"> and </w:t>
      </w:r>
      <w:r w:rsidR="002815B4">
        <w:t>fax</w:t>
      </w:r>
      <w:r>
        <w:t xml:space="preserve"> </w:t>
      </w:r>
      <w:r w:rsidR="008F551F">
        <w:t xml:space="preserve">are </w:t>
      </w:r>
      <w:r>
        <w:t>integrated into the single “piece of plastic” that the user physically sees as the device.)</w:t>
      </w:r>
    </w:p>
    <w:p w:rsidR="00152973" w:rsidRDefault="00472FCD" w:rsidP="002D6D80">
      <w:pPr>
        <w:spacing w:line="240" w:lineRule="auto"/>
      </w:pPr>
      <w:r>
        <w:t>In Windows</w:t>
      </w:r>
      <w:r w:rsidR="002815B4">
        <w:t xml:space="preserve"> Vista and prior PnP-enabled </w:t>
      </w:r>
      <w:r>
        <w:t>versions</w:t>
      </w:r>
      <w:r w:rsidR="002815B4">
        <w:t xml:space="preserve"> of Windows</w:t>
      </w:r>
      <w:r>
        <w:t xml:space="preserve">, each functional </w:t>
      </w:r>
      <w:r w:rsidR="002815B4">
        <w:t>end</w:t>
      </w:r>
      <w:r w:rsidR="008F551F">
        <w:t xml:space="preserve"> </w:t>
      </w:r>
      <w:r w:rsidR="002815B4">
        <w:t>point</w:t>
      </w:r>
      <w:r>
        <w:t xml:space="preserve"> has a PnP devnode associated with it. Windows platform components and </w:t>
      </w:r>
      <w:r w:rsidR="008F551F">
        <w:t>third</w:t>
      </w:r>
      <w:r w:rsidR="00E77916">
        <w:t>-</w:t>
      </w:r>
      <w:r>
        <w:t xml:space="preserve">party applications can query </w:t>
      </w:r>
      <w:r w:rsidR="00BC1C0A">
        <w:t>PnP devnodes</w:t>
      </w:r>
      <w:r w:rsidR="00EE77A7">
        <w:t xml:space="preserve"> </w:t>
      </w:r>
      <w:r w:rsidR="00BC1C0A">
        <w:t>for device</w:t>
      </w:r>
      <w:r>
        <w:t xml:space="preserve"> status</w:t>
      </w:r>
      <w:r w:rsidR="00EE77A7">
        <w:t xml:space="preserve"> </w:t>
      </w:r>
      <w:r w:rsidR="00BC1C0A">
        <w:t>and information</w:t>
      </w:r>
      <w:r w:rsidR="004B64EF">
        <w:t>,</w:t>
      </w:r>
      <w:r>
        <w:t xml:space="preserve"> and </w:t>
      </w:r>
      <w:r w:rsidR="004B64EF">
        <w:t xml:space="preserve">communicate with device hardware though interfaces exposed from </w:t>
      </w:r>
      <w:r>
        <w:t>function</w:t>
      </w:r>
      <w:r w:rsidR="004B64EF">
        <w:t>al</w:t>
      </w:r>
      <w:r>
        <w:t xml:space="preserve"> </w:t>
      </w:r>
      <w:r w:rsidR="002815B4">
        <w:t>end</w:t>
      </w:r>
      <w:r w:rsidR="008F551F">
        <w:t xml:space="preserve"> </w:t>
      </w:r>
      <w:r w:rsidR="002815B4">
        <w:t>point</w:t>
      </w:r>
      <w:r>
        <w:t>s.</w:t>
      </w:r>
    </w:p>
    <w:p w:rsidR="00472FCD" w:rsidRDefault="00472FCD" w:rsidP="002D6D80">
      <w:pPr>
        <w:spacing w:line="240" w:lineRule="auto"/>
      </w:pPr>
      <w:r>
        <w:t xml:space="preserve"> In the case of a single function device, there is a single devnode </w:t>
      </w:r>
      <w:r w:rsidR="00EE77A7">
        <w:t xml:space="preserve">that </w:t>
      </w:r>
      <w:r>
        <w:t xml:space="preserve">contains all of the information relating to that device. </w:t>
      </w:r>
      <w:r w:rsidR="00647A1E">
        <w:t>Likewise</w:t>
      </w:r>
      <w:r>
        <w:t xml:space="preserve">, a multifunction device </w:t>
      </w:r>
      <w:r w:rsidR="002815B4">
        <w:t>has</w:t>
      </w:r>
      <w:r>
        <w:t xml:space="preserve"> multiple devnodes associated with it. However, Windows lacks the capability to recognize that a group of devnodes originated from the same </w:t>
      </w:r>
      <w:r w:rsidR="004B64EF">
        <w:t xml:space="preserve">physical </w:t>
      </w:r>
      <w:r>
        <w:t xml:space="preserve">device. </w:t>
      </w:r>
      <w:r w:rsidR="002815B4">
        <w:t>Each of the</w:t>
      </w:r>
      <w:r>
        <w:t xml:space="preserve"> individual devnodes</w:t>
      </w:r>
      <w:r w:rsidR="002815B4">
        <w:t xml:space="preserve"> that belong to the same multifunction device</w:t>
      </w:r>
      <w:r>
        <w:t xml:space="preserve"> </w:t>
      </w:r>
      <w:r w:rsidR="00152973">
        <w:t>does</w:t>
      </w:r>
      <w:r>
        <w:t xml:space="preserve"> not include </w:t>
      </w:r>
      <w:r w:rsidR="002815B4">
        <w:t xml:space="preserve">any identification </w:t>
      </w:r>
      <w:r>
        <w:t>information that would allow Windows</w:t>
      </w:r>
      <w:r w:rsidR="002815B4">
        <w:t xml:space="preserve"> PnP</w:t>
      </w:r>
      <w:r>
        <w:t xml:space="preserve"> to group them together as a </w:t>
      </w:r>
      <w:r w:rsidR="0028362F">
        <w:t xml:space="preserve">single </w:t>
      </w:r>
      <w:r>
        <w:t xml:space="preserve">device. Thus it is not possible to have a holistic view of the device and the functions provided by </w:t>
      </w:r>
      <w:r w:rsidR="004B64EF">
        <w:t xml:space="preserve">an individual physical </w:t>
      </w:r>
      <w:r>
        <w:t>device</w:t>
      </w:r>
      <w:r w:rsidR="004B64EF">
        <w:t xml:space="preserve"> instance</w:t>
      </w:r>
      <w:r>
        <w:t>.</w:t>
      </w:r>
    </w:p>
    <w:p w:rsidR="00472FCD" w:rsidRPr="00472FCD" w:rsidRDefault="00472FCD" w:rsidP="002D6D80">
      <w:pPr>
        <w:pStyle w:val="BodyText"/>
        <w:spacing w:line="240" w:lineRule="auto"/>
      </w:pPr>
      <w:r>
        <w:t xml:space="preserve">Windows 7 </w:t>
      </w:r>
      <w:r w:rsidR="00DA5C17">
        <w:t>extends PnP</w:t>
      </w:r>
      <w:r>
        <w:t xml:space="preserve"> to </w:t>
      </w:r>
      <w:r w:rsidR="004B64EF">
        <w:t>allow</w:t>
      </w:r>
      <w:r w:rsidR="00EE77A7">
        <w:t xml:space="preserve"> it to </w:t>
      </w:r>
      <w:r>
        <w:t>recognize that a group of devnodes originate</w:t>
      </w:r>
      <w:r w:rsidR="00EE77A7">
        <w:t>d</w:t>
      </w:r>
      <w:r>
        <w:t xml:space="preserve"> from and belong to a particular </w:t>
      </w:r>
      <w:r w:rsidR="00EE77A7">
        <w:t xml:space="preserve">physical </w:t>
      </w:r>
      <w:r>
        <w:t>device</w:t>
      </w:r>
      <w:r w:rsidR="004B64EF">
        <w:t xml:space="preserve"> instance</w:t>
      </w:r>
      <w:r>
        <w:t xml:space="preserve">. This new extension </w:t>
      </w:r>
      <w:r w:rsidR="00AD0825">
        <w:t xml:space="preserve">to PnP </w:t>
      </w:r>
      <w:r w:rsidR="00DA5C17">
        <w:t>is simply a layer on top of the</w:t>
      </w:r>
      <w:r>
        <w:t xml:space="preserve"> existing PnP </w:t>
      </w:r>
      <w:r w:rsidR="0028362F">
        <w:t>devnode model</w:t>
      </w:r>
      <w:r>
        <w:t xml:space="preserve">. By grouping all </w:t>
      </w:r>
      <w:r w:rsidR="0028362F">
        <w:t xml:space="preserve">sets </w:t>
      </w:r>
      <w:r>
        <w:t>of devnodes that originate</w:t>
      </w:r>
      <w:r w:rsidR="0028362F">
        <w:t>d</w:t>
      </w:r>
      <w:r>
        <w:t xml:space="preserve"> from </w:t>
      </w:r>
      <w:r w:rsidR="00AD0825">
        <w:t xml:space="preserve">single </w:t>
      </w:r>
      <w:r>
        <w:t>device</w:t>
      </w:r>
      <w:r w:rsidR="00AD0825">
        <w:t xml:space="preserve"> instance</w:t>
      </w:r>
      <w:r w:rsidR="0028362F">
        <w:t>s</w:t>
      </w:r>
      <w:r>
        <w:t>, it is possible to understand the relationship among the</w:t>
      </w:r>
      <w:r w:rsidR="0028362F">
        <w:t>ir</w:t>
      </w:r>
      <w:r>
        <w:t xml:space="preserve"> different device functions. This makes it possible to present the user (or applications) with a device</w:t>
      </w:r>
      <w:r w:rsidR="00AD0825">
        <w:t>-</w:t>
      </w:r>
      <w:r>
        <w:t xml:space="preserve">centric </w:t>
      </w:r>
      <w:r w:rsidR="00AD0825">
        <w:t xml:space="preserve">view of devices instead of </w:t>
      </w:r>
      <w:r w:rsidR="00DA5C17">
        <w:t>the traditional</w:t>
      </w:r>
      <w:r w:rsidR="00AD0825">
        <w:t xml:space="preserve"> </w:t>
      </w:r>
      <w:r>
        <w:t>function</w:t>
      </w:r>
      <w:r w:rsidR="00AD0825">
        <w:t>-</w:t>
      </w:r>
      <w:r>
        <w:t xml:space="preserve">centric view. This </w:t>
      </w:r>
      <w:r w:rsidR="00DA5C17">
        <w:t>provides a</w:t>
      </w:r>
      <w:r>
        <w:t xml:space="preserve"> more natural representation of a device</w:t>
      </w:r>
      <w:r w:rsidR="00974422">
        <w:t xml:space="preserve"> </w:t>
      </w:r>
      <w:r w:rsidR="00DA5C17">
        <w:t>to the</w:t>
      </w:r>
      <w:r>
        <w:t xml:space="preserve"> user</w:t>
      </w:r>
      <w:r w:rsidR="00974422">
        <w:t xml:space="preserve">, who is able to </w:t>
      </w:r>
      <w:r>
        <w:t>see all of the functionality</w:t>
      </w:r>
      <w:r w:rsidR="00BC1C0A">
        <w:t xml:space="preserve"> </w:t>
      </w:r>
      <w:r w:rsidR="00974422">
        <w:t xml:space="preserve">exposed by the physical </w:t>
      </w:r>
      <w:r w:rsidR="00DA5C17">
        <w:t>device grouped</w:t>
      </w:r>
      <w:r>
        <w:t xml:space="preserve"> together </w:t>
      </w:r>
      <w:r w:rsidR="00974422">
        <w:t>under a single object</w:t>
      </w:r>
      <w:r>
        <w:t>.</w:t>
      </w:r>
    </w:p>
    <w:p w:rsidR="00472FCD" w:rsidRDefault="00472FCD" w:rsidP="002D6D80">
      <w:pPr>
        <w:pStyle w:val="Heading1"/>
        <w:spacing w:line="240" w:lineRule="auto"/>
      </w:pPr>
      <w:bookmarkStart w:id="8" w:name="_Toc205301488"/>
      <w:bookmarkStart w:id="9" w:name="_Toc213464699"/>
      <w:r>
        <w:lastRenderedPageBreak/>
        <w:t xml:space="preserve">Grouping Functionality into a Device: </w:t>
      </w:r>
      <w:r w:rsidR="00987E4E">
        <w:t>t</w:t>
      </w:r>
      <w:r>
        <w:t>he Container ID</w:t>
      </w:r>
      <w:bookmarkEnd w:id="8"/>
      <w:bookmarkEnd w:id="9"/>
    </w:p>
    <w:p w:rsidR="00472FCD" w:rsidRDefault="00472FCD" w:rsidP="002D6D80">
      <w:pPr>
        <w:spacing w:line="240" w:lineRule="auto"/>
      </w:pPr>
      <w:r>
        <w:t xml:space="preserve">With Windows 7, a new PnP property has been introduced </w:t>
      </w:r>
      <w:r w:rsidR="00F731A0">
        <w:t xml:space="preserve">to </w:t>
      </w:r>
      <w:r>
        <w:t>allow Windows components to group</w:t>
      </w:r>
      <w:r w:rsidR="00F731A0">
        <w:t xml:space="preserve"> together</w:t>
      </w:r>
      <w:r>
        <w:t xml:space="preserve"> </w:t>
      </w:r>
      <w:r w:rsidR="00F731A0">
        <w:t>all devnodes originating from the same physical device container, enclosure, or chassis</w:t>
      </w:r>
      <w:r>
        <w:t xml:space="preserve">. This new property is the </w:t>
      </w:r>
      <w:r w:rsidR="00FF63AC" w:rsidRPr="00FF63AC">
        <w:rPr>
          <w:i/>
        </w:rPr>
        <w:t>Container ID</w:t>
      </w:r>
      <w:r>
        <w:t>.</w:t>
      </w:r>
    </w:p>
    <w:p w:rsidR="00472FCD" w:rsidRDefault="00472FCD" w:rsidP="002D6D80">
      <w:pPr>
        <w:pStyle w:val="Heading2"/>
        <w:spacing w:line="240" w:lineRule="auto"/>
      </w:pPr>
      <w:bookmarkStart w:id="10" w:name="_Toc205301489"/>
      <w:bookmarkStart w:id="11" w:name="_Toc213464700"/>
      <w:r>
        <w:t>Overview</w:t>
      </w:r>
      <w:bookmarkEnd w:id="10"/>
      <w:bookmarkEnd w:id="11"/>
    </w:p>
    <w:p w:rsidR="00472FCD" w:rsidRDefault="00387D19" w:rsidP="002D6D80">
      <w:pPr>
        <w:pStyle w:val="BodyText"/>
        <w:spacing w:line="240" w:lineRule="auto"/>
      </w:pPr>
      <w:r>
        <w:t xml:space="preserve">The </w:t>
      </w:r>
      <w:r w:rsidR="00747A2C">
        <w:t>ContainerID</w:t>
      </w:r>
      <w:r w:rsidR="00472FCD">
        <w:t xml:space="preserve"> is a property of every devnode in PnP. It</w:t>
      </w:r>
      <w:r w:rsidR="003647E1">
        <w:t>s type is</w:t>
      </w:r>
      <w:r w:rsidR="00472FCD">
        <w:t xml:space="preserve"> a Globally Unique I</w:t>
      </w:r>
      <w:r>
        <w:t xml:space="preserve">dentifier (GUID). The </w:t>
      </w:r>
      <w:r w:rsidR="00747A2C">
        <w:t>ContainerID</w:t>
      </w:r>
      <w:r w:rsidR="00472FCD">
        <w:t xml:space="preserve"> is unique to a single instance of a physical device, </w:t>
      </w:r>
      <w:r w:rsidR="00BC1C0A">
        <w:t xml:space="preserve">where </w:t>
      </w:r>
      <w:r w:rsidR="003647E1">
        <w:t>all device</w:t>
      </w:r>
      <w:r w:rsidR="00472FCD">
        <w:t xml:space="preserve"> function </w:t>
      </w:r>
      <w:r w:rsidR="00F731A0">
        <w:t xml:space="preserve">devnodes </w:t>
      </w:r>
      <w:r w:rsidR="00472FCD">
        <w:t xml:space="preserve">that belong to that instance of the physical </w:t>
      </w:r>
      <w:r>
        <w:t xml:space="preserve">device share the same </w:t>
      </w:r>
      <w:r w:rsidR="00747A2C">
        <w:t>ContainerID</w:t>
      </w:r>
      <w:r w:rsidR="00472FCD">
        <w:t xml:space="preserve"> value. For example:</w:t>
      </w:r>
    </w:p>
    <w:bookmarkStart w:id="12" w:name="_Ref206496135"/>
    <w:p w:rsidR="00472FCD" w:rsidRDefault="00472FCD" w:rsidP="002D6D80">
      <w:pPr>
        <w:pStyle w:val="Caption"/>
        <w:spacing w:line="240" w:lineRule="auto"/>
      </w:pPr>
      <w:r>
        <w:object w:dxaOrig="11652" w:dyaOrig="5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234pt" o:ole="">
            <v:imagedata r:id="rId8" o:title=""/>
          </v:shape>
          <o:OLEObject Type="Embed" ProgID="Visio.Drawing.11" ShapeID="_x0000_i1025" DrawAspect="Content" ObjectID="_1287292306" r:id="rId9"/>
        </w:object>
      </w:r>
      <w:r>
        <w:t xml:space="preserve">Figure </w:t>
      </w:r>
      <w:fldSimple w:instr=" SEQ Figure \* ARABIC ">
        <w:r w:rsidR="005D4D79">
          <w:rPr>
            <w:noProof/>
          </w:rPr>
          <w:t>1</w:t>
        </w:r>
      </w:fldSimple>
      <w:bookmarkEnd w:id="12"/>
      <w:r w:rsidR="00D90D99">
        <w:t>.</w:t>
      </w:r>
      <w:r>
        <w:t xml:space="preserve"> ContainerIDs for devnodes on a m</w:t>
      </w:r>
      <w:r w:rsidRPr="00630988">
        <w:t xml:space="preserve">ultifunction </w:t>
      </w:r>
      <w:r w:rsidR="00D90D99">
        <w:t>d</w:t>
      </w:r>
      <w:r w:rsidRPr="00630988">
        <w:t>evice</w:t>
      </w:r>
    </w:p>
    <w:p w:rsidR="00472FCD" w:rsidRPr="00472FCD" w:rsidRDefault="00E117AE" w:rsidP="002D6D80">
      <w:pPr>
        <w:spacing w:line="240" w:lineRule="auto"/>
      </w:pPr>
      <w:fldSimple w:instr=" REF _Ref206496135 \h  \* MERGEFORMAT ">
        <w:r w:rsidR="00472FCD">
          <w:t xml:space="preserve">Figure </w:t>
        </w:r>
        <w:r w:rsidR="00472FCD">
          <w:rPr>
            <w:noProof/>
          </w:rPr>
          <w:t>1</w:t>
        </w:r>
      </w:fldSimple>
      <w:r w:rsidR="00472FCD">
        <w:t xml:space="preserve"> shows a multifunction device (MFD) connected to a Windows 7 PC. </w:t>
      </w:r>
      <w:r w:rsidR="00FC4A98">
        <w:t>Upon</w:t>
      </w:r>
      <w:r w:rsidR="00472FCD">
        <w:t xml:space="preserve"> </w:t>
      </w:r>
      <w:r w:rsidR="00FC4A98">
        <w:t>initial</w:t>
      </w:r>
      <w:r w:rsidR="00472FCD">
        <w:t xml:space="preserve"> connection to the PC, the bus driver detects the presence of the new MFD device. PnP is notified and begins the installation process. As part of the installation process, each functional device in the larger multifunction device is enumerated by the bus driver. </w:t>
      </w:r>
      <w:r w:rsidR="007025A9">
        <w:t xml:space="preserve">For each of these functional devices, </w:t>
      </w:r>
      <w:r w:rsidR="00472FCD">
        <w:t xml:space="preserve">PnP creates a devnode and stores </w:t>
      </w:r>
      <w:r w:rsidR="00F731A0">
        <w:t xml:space="preserve">bus reported </w:t>
      </w:r>
      <w:r w:rsidR="00472FCD">
        <w:t>properties</w:t>
      </w:r>
      <w:r w:rsidR="0001030F">
        <w:t xml:space="preserve">, such as </w:t>
      </w:r>
      <w:r w:rsidR="00F731A0">
        <w:t xml:space="preserve">hardware IDs, compatible IDs, </w:t>
      </w:r>
      <w:r w:rsidR="0001030F">
        <w:t xml:space="preserve">and </w:t>
      </w:r>
      <w:r w:rsidR="00F731A0">
        <w:t>device capabilities</w:t>
      </w:r>
      <w:r w:rsidR="00472FCD">
        <w:t>. The ContainerID is one of these propertie</w:t>
      </w:r>
      <w:r w:rsidR="00FE38CD">
        <w:t>s. E</w:t>
      </w:r>
      <w:r w:rsidR="00472FCD">
        <w:t>ach of the devnodes originat</w:t>
      </w:r>
      <w:r w:rsidR="00FE38CD">
        <w:t>ing</w:t>
      </w:r>
      <w:r w:rsidR="00472FCD">
        <w:t xml:space="preserve"> from the same physical device</w:t>
      </w:r>
      <w:r w:rsidR="0001030F">
        <w:t xml:space="preserve"> will be assigned </w:t>
      </w:r>
      <w:r w:rsidR="00472FCD">
        <w:t xml:space="preserve">the </w:t>
      </w:r>
      <w:r w:rsidR="0001030F">
        <w:t xml:space="preserve">same </w:t>
      </w:r>
      <w:r w:rsidR="00472FCD">
        <w:t>ContainerID value</w:t>
      </w:r>
      <w:r w:rsidR="007025A9">
        <w:t xml:space="preserve"> during enumeration</w:t>
      </w:r>
      <w:r w:rsidR="00472FCD">
        <w:t>.</w:t>
      </w:r>
    </w:p>
    <w:p w:rsidR="00387D19" w:rsidRDefault="00387D19" w:rsidP="002D6D80">
      <w:pPr>
        <w:pStyle w:val="Heading2"/>
        <w:spacing w:line="240" w:lineRule="auto"/>
      </w:pPr>
      <w:bookmarkStart w:id="13" w:name="_Toc205301490"/>
      <w:bookmarkStart w:id="14" w:name="_Toc213464701"/>
      <w:r>
        <w:t xml:space="preserve">How the ContainerID Is </w:t>
      </w:r>
      <w:bookmarkEnd w:id="13"/>
      <w:r w:rsidR="00585000">
        <w:t>Assigned</w:t>
      </w:r>
      <w:bookmarkEnd w:id="14"/>
    </w:p>
    <w:p w:rsidR="002E21E0" w:rsidRDefault="00387D19" w:rsidP="002D6D80">
      <w:pPr>
        <w:spacing w:line="240" w:lineRule="auto"/>
      </w:pPr>
      <w:r>
        <w:t xml:space="preserve">The ContainerID is </w:t>
      </w:r>
      <w:r w:rsidR="00585000">
        <w:t xml:space="preserve">assigned to a devnode </w:t>
      </w:r>
      <w:r>
        <w:t>using one of two mechanisms:</w:t>
      </w:r>
    </w:p>
    <w:p w:rsidR="00387D19" w:rsidRDefault="00D2224F" w:rsidP="002D6D80">
      <w:pPr>
        <w:pStyle w:val="ListParagraph"/>
        <w:numPr>
          <w:ilvl w:val="0"/>
          <w:numId w:val="4"/>
        </w:numPr>
        <w:spacing w:line="240" w:lineRule="auto"/>
      </w:pPr>
      <w:r>
        <w:t>Retrieving a ContainerID from a bus driver. In this case, the bus driver acquired the ContainerID from the physical device hardware, or generated a ContainerID using a unique identifier from the device</w:t>
      </w:r>
      <w:r w:rsidR="00387D19">
        <w:t>.</w:t>
      </w:r>
    </w:p>
    <w:p w:rsidR="00387D19" w:rsidRDefault="00387D19" w:rsidP="002D6D80">
      <w:pPr>
        <w:pStyle w:val="ListParagraph"/>
        <w:numPr>
          <w:ilvl w:val="0"/>
          <w:numId w:val="4"/>
        </w:numPr>
        <w:spacing w:line="240" w:lineRule="auto"/>
      </w:pPr>
      <w:r>
        <w:t xml:space="preserve">Examining the </w:t>
      </w:r>
      <w:r w:rsidR="0001030F">
        <w:t>Removable</w:t>
      </w:r>
      <w:r>
        <w:t xml:space="preserve"> </w:t>
      </w:r>
      <w:r w:rsidR="00E46CDE">
        <w:t xml:space="preserve">device </w:t>
      </w:r>
      <w:r>
        <w:t xml:space="preserve">capability </w:t>
      </w:r>
      <w:r w:rsidR="0001030F">
        <w:t xml:space="preserve">of </w:t>
      </w:r>
      <w:r w:rsidR="00BC1C0A">
        <w:t>all devnodes</w:t>
      </w:r>
      <w:r>
        <w:t xml:space="preserve"> comprising the device.</w:t>
      </w:r>
    </w:p>
    <w:p w:rsidR="00387D19" w:rsidRDefault="00387D19" w:rsidP="002D6D80">
      <w:pPr>
        <w:spacing w:line="240" w:lineRule="auto"/>
      </w:pPr>
      <w:r>
        <w:lastRenderedPageBreak/>
        <w:t xml:space="preserve">When </w:t>
      </w:r>
      <w:r w:rsidR="0001030F">
        <w:t>assigning a</w:t>
      </w:r>
      <w:r>
        <w:t xml:space="preserve"> ContainerID</w:t>
      </w:r>
      <w:r w:rsidR="0001030F">
        <w:t xml:space="preserve"> to a devnode</w:t>
      </w:r>
      <w:r>
        <w:t xml:space="preserve">, Windows </w:t>
      </w:r>
      <w:r w:rsidR="0001030F">
        <w:t xml:space="preserve">PnP </w:t>
      </w:r>
      <w:r>
        <w:t xml:space="preserve">first checks if </w:t>
      </w:r>
      <w:r w:rsidR="0001030F">
        <w:t xml:space="preserve">the bus driver of the devnode can provide </w:t>
      </w:r>
      <w:r>
        <w:t xml:space="preserve">a </w:t>
      </w:r>
      <w:r w:rsidR="00E46CDE">
        <w:t xml:space="preserve">ContainerID. In this case, a bus driver can either acquire a genuine ContainerID that was embedded in physical device hardware, or use a </w:t>
      </w:r>
      <w:r w:rsidR="00D2224F">
        <w:t>bus-specific</w:t>
      </w:r>
      <w:r w:rsidR="00E46CDE">
        <w:t xml:space="preserve"> unique identifier from </w:t>
      </w:r>
      <w:r>
        <w:t>the device</w:t>
      </w:r>
      <w:r w:rsidR="0001030F">
        <w:t xml:space="preserve"> hardware</w:t>
      </w:r>
      <w:r w:rsidR="00E46CDE">
        <w:t xml:space="preserve"> to generate a ContainerID</w:t>
      </w:r>
      <w:r>
        <w:t xml:space="preserve">. </w:t>
      </w:r>
      <w:r w:rsidR="003647E1">
        <w:t>Some e</w:t>
      </w:r>
      <w:r>
        <w:t xml:space="preserve">xamples of </w:t>
      </w:r>
      <w:r w:rsidR="003647E1">
        <w:t xml:space="preserve">a </w:t>
      </w:r>
      <w:r w:rsidR="00D2224F">
        <w:t>bus-specific</w:t>
      </w:r>
      <w:r>
        <w:t xml:space="preserve"> unique identifier a</w:t>
      </w:r>
      <w:r w:rsidR="003647E1">
        <w:t>re a</w:t>
      </w:r>
      <w:r>
        <w:t xml:space="preserve"> device serial number or a Media Access Control (MAC) address in the firmware of the device. The unique identifier varies depending upon the bus to which the device is attached. Details </w:t>
      </w:r>
      <w:r w:rsidR="007025A9">
        <w:t>about</w:t>
      </w:r>
      <w:r>
        <w:t xml:space="preserve"> the </w:t>
      </w:r>
      <w:r w:rsidR="007025A9">
        <w:t xml:space="preserve">bus-specific </w:t>
      </w:r>
      <w:r>
        <w:t xml:space="preserve">unique identifiers that Windows recognizes are provided </w:t>
      </w:r>
      <w:r w:rsidR="003358DD">
        <w:t>in the following sections</w:t>
      </w:r>
      <w:r>
        <w:t>.</w:t>
      </w:r>
    </w:p>
    <w:p w:rsidR="00387D19" w:rsidRDefault="00387D19" w:rsidP="002D6D80">
      <w:pPr>
        <w:spacing w:line="240" w:lineRule="auto"/>
      </w:pPr>
      <w:r>
        <w:t>If a bus</w:t>
      </w:r>
      <w:r w:rsidR="00E46CDE">
        <w:t xml:space="preserve"> driver cannot provide a ContainerID for a devnode that it is enumerating</w:t>
      </w:r>
      <w:r>
        <w:t xml:space="preserve">, Windows </w:t>
      </w:r>
      <w:r w:rsidR="00E46CDE">
        <w:t xml:space="preserve">PnP </w:t>
      </w:r>
      <w:r>
        <w:t xml:space="preserve">will use </w:t>
      </w:r>
      <w:r w:rsidR="00BC1C0A">
        <w:t>the Removable</w:t>
      </w:r>
      <w:r w:rsidR="00E46CDE">
        <w:t xml:space="preserve"> device </w:t>
      </w:r>
      <w:r>
        <w:t xml:space="preserve">capability to determine which devnodes belong to </w:t>
      </w:r>
      <w:r w:rsidR="00E46CDE">
        <w:t xml:space="preserve">a </w:t>
      </w:r>
      <w:r>
        <w:t>device</w:t>
      </w:r>
      <w:r w:rsidR="00E46CDE">
        <w:t xml:space="preserve"> container grouping</w:t>
      </w:r>
      <w:r w:rsidR="007025A9">
        <w:t xml:space="preserve">. In this case, each devnode belonging to a device container will be assigned a newly generated ContainerID that is only unique to the host PC. </w:t>
      </w:r>
      <w:r w:rsidR="00D2224F">
        <w:t>In other words</w:t>
      </w:r>
      <w:r w:rsidR="007025A9">
        <w:t>, the same device will have a different and non-deterministic ContainerID assigned to all of its devnodes when connected to a different PC.</w:t>
      </w:r>
    </w:p>
    <w:p w:rsidR="00387D19" w:rsidRPr="00BA32CA" w:rsidRDefault="009A6D8A" w:rsidP="002D6D80">
      <w:pPr>
        <w:pStyle w:val="Heading3"/>
        <w:spacing w:line="240" w:lineRule="auto"/>
      </w:pPr>
      <w:bookmarkStart w:id="15" w:name="_Toc205301491"/>
      <w:bookmarkStart w:id="16" w:name="_Ref212453654"/>
      <w:bookmarkStart w:id="17" w:name="_Toc213464702"/>
      <w:r>
        <w:t xml:space="preserve">Generating ContainerID from </w:t>
      </w:r>
      <w:r w:rsidR="009E1821">
        <w:t>the Bus-</w:t>
      </w:r>
      <w:r w:rsidR="00387D19">
        <w:t>Specific Unique Identifier</w:t>
      </w:r>
      <w:bookmarkEnd w:id="15"/>
      <w:bookmarkEnd w:id="16"/>
      <w:bookmarkEnd w:id="17"/>
    </w:p>
    <w:p w:rsidR="00387D19" w:rsidRDefault="00444EBF" w:rsidP="002D6D80">
      <w:pPr>
        <w:spacing w:line="240" w:lineRule="auto"/>
      </w:pPr>
      <w:r>
        <w:t>The preferred way to generate a ContainerID for a device is based on a bus-specific unique identifier.</w:t>
      </w:r>
      <w:r w:rsidR="00387D19">
        <w:t xml:space="preserve"> This is the most precise and reliable mechanism for generating a ContainerID, and will always be used if:</w:t>
      </w:r>
    </w:p>
    <w:p w:rsidR="00387D19" w:rsidRDefault="00387D19" w:rsidP="002D6D80">
      <w:pPr>
        <w:pStyle w:val="ListParagraph"/>
        <w:numPr>
          <w:ilvl w:val="0"/>
          <w:numId w:val="5"/>
        </w:numPr>
        <w:spacing w:after="120" w:line="240" w:lineRule="auto"/>
        <w:contextualSpacing/>
      </w:pPr>
      <w:r>
        <w:t xml:space="preserve">The device contains a </w:t>
      </w:r>
      <w:r w:rsidR="00D2224F">
        <w:t>bus-specific</w:t>
      </w:r>
      <w:r>
        <w:t xml:space="preserve"> unique identifier</w:t>
      </w:r>
      <w:r w:rsidR="003358DD">
        <w:t>.</w:t>
      </w:r>
    </w:p>
    <w:p w:rsidR="00444EBF" w:rsidRDefault="00387D19" w:rsidP="002D6D80">
      <w:pPr>
        <w:pStyle w:val="ListParagraph"/>
        <w:numPr>
          <w:ilvl w:val="0"/>
          <w:numId w:val="5"/>
        </w:numPr>
        <w:spacing w:after="120" w:line="240" w:lineRule="auto"/>
        <w:contextualSpacing/>
      </w:pPr>
      <w:r>
        <w:t xml:space="preserve">The bus driver recognizes this unique identifier as present and well </w:t>
      </w:r>
      <w:r w:rsidR="00BC1C0A">
        <w:t>formatted</w:t>
      </w:r>
      <w:r w:rsidR="00444EBF">
        <w:t>.</w:t>
      </w:r>
    </w:p>
    <w:p w:rsidR="00387D19" w:rsidRDefault="00444EBF" w:rsidP="002D6D80">
      <w:pPr>
        <w:pStyle w:val="ListParagraph"/>
        <w:numPr>
          <w:ilvl w:val="0"/>
          <w:numId w:val="5"/>
        </w:numPr>
        <w:spacing w:after="120" w:line="240" w:lineRule="auto"/>
        <w:contextualSpacing/>
      </w:pPr>
      <w:r>
        <w:t>The bus driver</w:t>
      </w:r>
      <w:r w:rsidR="00387D19">
        <w:t xml:space="preserve"> can reliably hash </w:t>
      </w:r>
      <w:r>
        <w:t xml:space="preserve">the unique identifier </w:t>
      </w:r>
      <w:r w:rsidR="00387D19">
        <w:t>into a GUID</w:t>
      </w:r>
      <w:r w:rsidR="007025A9">
        <w:t>,</w:t>
      </w:r>
      <w:r w:rsidR="00387D19">
        <w:t xml:space="preserve"> and</w:t>
      </w:r>
      <w:r w:rsidR="007025A9">
        <w:t xml:space="preserve"> </w:t>
      </w:r>
      <w:r w:rsidR="00387D19">
        <w:t xml:space="preserve"> return</w:t>
      </w:r>
      <w:r w:rsidR="007025A9">
        <w:t>s</w:t>
      </w:r>
      <w:r w:rsidR="00387D19">
        <w:t xml:space="preserve"> this GUID in response to </w:t>
      </w:r>
      <w:r w:rsidR="007025A9">
        <w:t xml:space="preserve">the </w:t>
      </w:r>
      <w:r w:rsidR="00387D19">
        <w:t>IRP_MN_QUERY_ID function code</w:t>
      </w:r>
      <w:r w:rsidR="007025A9">
        <w:t xml:space="preserve"> with the BusQueryContainerID subtype.</w:t>
      </w:r>
    </w:p>
    <w:p w:rsidR="00387D19" w:rsidRDefault="00387D19" w:rsidP="002D6D80">
      <w:pPr>
        <w:spacing w:line="240" w:lineRule="auto"/>
      </w:pPr>
      <w:r>
        <w:t xml:space="preserve">Windows 7 includes inbox support for several of the most common bus types, including USB, </w:t>
      </w:r>
      <w:r w:rsidRPr="002B3A8E">
        <w:t>Bluetooth</w:t>
      </w:r>
      <w:r w:rsidR="003358DD">
        <w:t xml:space="preserve">, </w:t>
      </w:r>
      <w:r w:rsidRPr="002B3A8E">
        <w:t xml:space="preserve"> and PnP-X (IP connected) devices</w:t>
      </w:r>
      <w:r>
        <w:t xml:space="preserve">. For devices </w:t>
      </w:r>
      <w:r w:rsidR="007025A9">
        <w:t>that</w:t>
      </w:r>
      <w:r>
        <w:t xml:space="preserve"> utilize these transports, the device only needs to include the </w:t>
      </w:r>
      <w:r w:rsidR="00D2224F">
        <w:t>bus-specific</w:t>
      </w:r>
      <w:r>
        <w:t xml:space="preserve"> unique identifier for that transport. The supplied Windows bus driver</w:t>
      </w:r>
      <w:r w:rsidR="007025A9">
        <w:t>s</w:t>
      </w:r>
      <w:r>
        <w:t xml:space="preserve"> will do the work of reading unique identifier</w:t>
      </w:r>
      <w:r w:rsidR="007025A9">
        <w:t>s</w:t>
      </w:r>
      <w:r>
        <w:t xml:space="preserve"> from device</w:t>
      </w:r>
      <w:r w:rsidR="007025A9">
        <w:t>s</w:t>
      </w:r>
      <w:r>
        <w:t xml:space="preserve"> and creating ContainerID</w:t>
      </w:r>
      <w:r w:rsidR="007025A9">
        <w:t>s</w:t>
      </w:r>
      <w:r>
        <w:t>.</w:t>
      </w:r>
    </w:p>
    <w:p w:rsidR="00387D19" w:rsidRDefault="00387D19" w:rsidP="002D6D80">
      <w:pPr>
        <w:pStyle w:val="Heading4"/>
        <w:spacing w:line="240" w:lineRule="auto"/>
      </w:pPr>
      <w:r w:rsidRPr="002B3A8E">
        <w:t xml:space="preserve">Universal Serial Bus </w:t>
      </w:r>
      <w:r>
        <w:t>Devices</w:t>
      </w:r>
    </w:p>
    <w:p w:rsidR="00387D19" w:rsidRPr="00005BAA" w:rsidRDefault="00387D19" w:rsidP="002D6D80">
      <w:pPr>
        <w:spacing w:line="240" w:lineRule="auto"/>
      </w:pPr>
      <w:r w:rsidRPr="00005BAA">
        <w:t xml:space="preserve">For devices connected to the PC using </w:t>
      </w:r>
      <w:r w:rsidR="0093358F">
        <w:t>Universal Serial Bus (</w:t>
      </w:r>
      <w:r w:rsidRPr="00005BAA">
        <w:t>USB</w:t>
      </w:r>
      <w:r w:rsidR="0093358F">
        <w:t>)</w:t>
      </w:r>
      <w:r w:rsidRPr="00005BAA">
        <w:t xml:space="preserve">, there </w:t>
      </w:r>
      <w:r>
        <w:t>are</w:t>
      </w:r>
      <w:r w:rsidRPr="00005BAA">
        <w:t xml:space="preserve"> three supported methods for generating the ContainerID for a device.</w:t>
      </w:r>
    </w:p>
    <w:p w:rsidR="00444EBF" w:rsidRDefault="00387D19" w:rsidP="002D6D80">
      <w:pPr>
        <w:pStyle w:val="ListParagraph"/>
        <w:numPr>
          <w:ilvl w:val="0"/>
          <w:numId w:val="32"/>
        </w:numPr>
        <w:spacing w:after="120" w:line="240" w:lineRule="auto"/>
        <w:contextualSpacing/>
      </w:pPr>
      <w:r w:rsidRPr="00005BAA">
        <w:t xml:space="preserve">A USB device can report a ContainerID by providing </w:t>
      </w:r>
      <w:r w:rsidR="00444EBF">
        <w:t>a Microsoft</w:t>
      </w:r>
      <w:r w:rsidR="003358DD">
        <w:t>®</w:t>
      </w:r>
      <w:r w:rsidR="00444EBF">
        <w:t xml:space="preserve"> OS </w:t>
      </w:r>
      <w:r w:rsidRPr="00005BAA">
        <w:t xml:space="preserve">ContainerID Descriptor. The ContainerID Descriptor is a new </w:t>
      </w:r>
      <w:r w:rsidR="00444EBF">
        <w:t>Microsoft OS</w:t>
      </w:r>
      <w:r w:rsidRPr="00005BAA">
        <w:t xml:space="preserve"> Feature Descriptor</w:t>
      </w:r>
      <w:r w:rsidR="006026B4">
        <w:t xml:space="preserve"> in Windows 7</w:t>
      </w:r>
      <w:r>
        <w:t xml:space="preserve">. The primary advantages to using a ContainerID Descriptor are that the IHV can precisely specify the ContainerID value for a device, and the ContainerID value for a device is unique and </w:t>
      </w:r>
      <w:r w:rsidR="006026B4">
        <w:t xml:space="preserve">will not change between different PCs that the </w:t>
      </w:r>
      <w:r>
        <w:t>device</w:t>
      </w:r>
      <w:r w:rsidR="006026B4">
        <w:t xml:space="preserve"> could</w:t>
      </w:r>
      <w:r>
        <w:t xml:space="preserve"> </w:t>
      </w:r>
      <w:r w:rsidR="006026B4">
        <w:t>be</w:t>
      </w:r>
      <w:r>
        <w:t xml:space="preserve"> connected</w:t>
      </w:r>
      <w:r w:rsidR="006026B4">
        <w:t xml:space="preserve"> to</w:t>
      </w:r>
      <w:r>
        <w:t xml:space="preserve">. </w:t>
      </w:r>
    </w:p>
    <w:p w:rsidR="00444EBF" w:rsidRDefault="00444EBF" w:rsidP="002D6D80">
      <w:pPr>
        <w:spacing w:after="120" w:line="240" w:lineRule="auto"/>
        <w:ind w:left="720"/>
        <w:contextualSpacing/>
      </w:pPr>
      <w:r>
        <w:t xml:space="preserve">Complete information about Microsoft OS Descriptors and implementation of the new ContainerID Descriptor can be found on the </w:t>
      </w:r>
      <w:hyperlink r:id="rId10" w:history="1">
        <w:r w:rsidRPr="00005BAA">
          <w:rPr>
            <w:rStyle w:val="Hyperlink"/>
          </w:rPr>
          <w:t xml:space="preserve">Microsoft Windows </w:t>
        </w:r>
        <w:r w:rsidRPr="00005BAA">
          <w:rPr>
            <w:rStyle w:val="Hyperlink"/>
          </w:rPr>
          <w:lastRenderedPageBreak/>
          <w:t>Hardware Developer Central</w:t>
        </w:r>
      </w:hyperlink>
      <w:r>
        <w:t xml:space="preserve"> website. This topic is listed in “Resources” at the end of this paper.</w:t>
      </w:r>
    </w:p>
    <w:p w:rsidR="00387D19" w:rsidRDefault="00387D19" w:rsidP="002D6D80">
      <w:pPr>
        <w:pStyle w:val="ListParagraph"/>
        <w:numPr>
          <w:ilvl w:val="0"/>
          <w:numId w:val="32"/>
        </w:numPr>
        <w:spacing w:line="240" w:lineRule="auto"/>
      </w:pPr>
      <w:r>
        <w:t xml:space="preserve">If the USB device does not report a </w:t>
      </w:r>
      <w:r w:rsidR="00444EBF">
        <w:t>Microsoft OS</w:t>
      </w:r>
      <w:r>
        <w:t xml:space="preserve"> ContainerID Descriptor but </w:t>
      </w:r>
      <w:r w:rsidR="006026B4">
        <w:t xml:space="preserve">does </w:t>
      </w:r>
      <w:r>
        <w:t>report a serial number</w:t>
      </w:r>
      <w:r w:rsidR="009E1F8B">
        <w:t xml:space="preserve"> and reports itself as Removable</w:t>
      </w:r>
      <w:r>
        <w:t xml:space="preserve">, the USB hub driver will </w:t>
      </w:r>
      <w:r w:rsidR="00DE0A92">
        <w:t>generate</w:t>
      </w:r>
      <w:r>
        <w:t xml:space="preserve"> a ContainerID using a combination of the device serial number, vendor ID, product ID</w:t>
      </w:r>
      <w:r w:rsidR="004542B5">
        <w:t xml:space="preserve">, </w:t>
      </w:r>
      <w:r>
        <w:t>and revision number. This ContainerID will be generated using the UUID Version 5 (SHA-1 hash) algorithm</w:t>
      </w:r>
      <w:r w:rsidR="006026B4">
        <w:t xml:space="preserve"> under a USB-specific namespace</w:t>
      </w:r>
      <w:r>
        <w:t>. The generated ContainerID will be unique, provided the IHV provides a unique serial number on each individual device.</w:t>
      </w:r>
    </w:p>
    <w:p w:rsidR="0021567F" w:rsidRDefault="00387D19" w:rsidP="002D6D80">
      <w:pPr>
        <w:pStyle w:val="ListParagraph"/>
        <w:numPr>
          <w:ilvl w:val="0"/>
          <w:numId w:val="32"/>
        </w:numPr>
        <w:spacing w:after="120" w:line="240" w:lineRule="auto"/>
        <w:contextualSpacing/>
      </w:pPr>
      <w:r>
        <w:t xml:space="preserve">If the device does not contain a </w:t>
      </w:r>
      <w:r w:rsidR="00444EBF">
        <w:t>Microsoft OS</w:t>
      </w:r>
      <w:r>
        <w:t xml:space="preserve"> ContainerID Descriptor or report a serial number, PnP will check the </w:t>
      </w:r>
      <w:r w:rsidR="006026B4">
        <w:t>Removable</w:t>
      </w:r>
      <w:r>
        <w:t xml:space="preserve"> </w:t>
      </w:r>
      <w:r w:rsidR="00DE0A92">
        <w:t xml:space="preserve">device </w:t>
      </w:r>
      <w:r>
        <w:t xml:space="preserve">capability for the devnodes enumerated by the device. This mechanism for generating the ContainerID exists to provide backward </w:t>
      </w:r>
      <w:r w:rsidR="006026B4">
        <w:t>compatibility</w:t>
      </w:r>
      <w:r>
        <w:t xml:space="preserve"> for devices </w:t>
      </w:r>
      <w:r w:rsidR="00DE0A92">
        <w:t>that</w:t>
      </w:r>
      <w:r>
        <w:t xml:space="preserve"> are unable to provide </w:t>
      </w:r>
      <w:r w:rsidR="00444EBF">
        <w:t xml:space="preserve">a Microsoft OS </w:t>
      </w:r>
      <w:r>
        <w:t xml:space="preserve">ContainerID Descriptor or a USB serial number. </w:t>
      </w:r>
    </w:p>
    <w:p w:rsidR="00387D19" w:rsidRDefault="006026B4" w:rsidP="002D6D80">
      <w:pPr>
        <w:spacing w:after="120" w:line="240" w:lineRule="auto"/>
        <w:ind w:left="720"/>
        <w:contextualSpacing/>
      </w:pPr>
      <w:r>
        <w:t xml:space="preserve">However, it is important to recognize that the USB hub driver uses available removability </w:t>
      </w:r>
      <w:r w:rsidR="00BC1C0A">
        <w:t>information from</w:t>
      </w:r>
      <w:r>
        <w:t xml:space="preserve"> the physical USB hardware in order to report a more accurate Removable </w:t>
      </w:r>
      <w:r w:rsidR="00DE0A92">
        <w:t xml:space="preserve">device </w:t>
      </w:r>
      <w:r>
        <w:t xml:space="preserve">capability for </w:t>
      </w:r>
      <w:r w:rsidR="009C20DC">
        <w:t xml:space="preserve">devices connected to </w:t>
      </w:r>
      <w:r>
        <w:t xml:space="preserve">each of its </w:t>
      </w:r>
      <w:r w:rsidR="009C20DC">
        <w:t xml:space="preserve">internally or externally facing </w:t>
      </w:r>
      <w:r>
        <w:t xml:space="preserve">ports. </w:t>
      </w:r>
      <w:r w:rsidR="00387D19">
        <w:t xml:space="preserve">Refer to the </w:t>
      </w:r>
      <w:r w:rsidR="00DF412E">
        <w:t>“</w:t>
      </w:r>
      <w:hyperlink w:anchor="_Generating_ContainerID_from" w:history="1">
        <w:r w:rsidR="00DF412E" w:rsidRPr="00DF412E">
          <w:rPr>
            <w:rStyle w:val="Hyperlink"/>
          </w:rPr>
          <w:t>Generating ContainerID from the Removable Device Capability</w:t>
        </w:r>
      </w:hyperlink>
      <w:r w:rsidR="00DF412E">
        <w:t>”</w:t>
      </w:r>
      <w:r w:rsidR="00387D19">
        <w:t xml:space="preserve"> </w:t>
      </w:r>
      <w:r w:rsidR="00DF412E">
        <w:t>for more information</w:t>
      </w:r>
      <w:r w:rsidR="00387D19">
        <w:t xml:space="preserve">. </w:t>
      </w:r>
    </w:p>
    <w:p w:rsidR="00387D19" w:rsidRDefault="00374440" w:rsidP="002D6D80">
      <w:pPr>
        <w:pStyle w:val="BodyText"/>
        <w:spacing w:line="240" w:lineRule="auto"/>
      </w:pPr>
      <w:r>
        <w:t xml:space="preserve">For devices </w:t>
      </w:r>
      <w:r w:rsidR="004542B5">
        <w:t xml:space="preserve">that </w:t>
      </w:r>
      <w:r>
        <w:t>are not integrated into the PC (</w:t>
      </w:r>
      <w:r w:rsidR="004542B5">
        <w:t>that is</w:t>
      </w:r>
      <w:r>
        <w:t>all external devices)</w:t>
      </w:r>
      <w:r w:rsidR="0021567F">
        <w:t>,</w:t>
      </w:r>
      <w:r>
        <w:t xml:space="preserve"> i</w:t>
      </w:r>
      <w:r w:rsidR="00387D19">
        <w:t xml:space="preserve">t is a best practice to always provide </w:t>
      </w:r>
      <w:r w:rsidR="00444EBF">
        <w:t xml:space="preserve">a Microsoft OS </w:t>
      </w:r>
      <w:r w:rsidR="00387D19">
        <w:t>ContainerID Descriptor and a serial number in the USB device hardware. This will ensure that the Windows PnP infrastructure is able to correctly group all of the device functions exposed by the device. Features in the Windows 7 platform and future Windows releases will rely on the proper grouping of device functions. Following this practice will provide the best user experience for devices on the Windows platform.</w:t>
      </w:r>
    </w:p>
    <w:p w:rsidR="00374440" w:rsidRDefault="00374440" w:rsidP="002D6D80">
      <w:pPr>
        <w:pStyle w:val="BodyText"/>
        <w:spacing w:line="240" w:lineRule="auto"/>
      </w:pPr>
      <w:r>
        <w:t>If the device is to be integrated into the PC (</w:t>
      </w:r>
      <w:r w:rsidR="004542B5">
        <w:t xml:space="preserve">for example, </w:t>
      </w:r>
      <w:r>
        <w:t xml:space="preserve">an internal Bluetooth radio or </w:t>
      </w:r>
      <w:r w:rsidR="0021567F">
        <w:t xml:space="preserve">an </w:t>
      </w:r>
      <w:r>
        <w:t>integrated webcam)</w:t>
      </w:r>
      <w:r w:rsidR="0021567F">
        <w:t>,</w:t>
      </w:r>
      <w:r>
        <w:t xml:space="preserve"> the device should rely on the Removable capability to ensure that the device is grouped correctly with the PC. In this case</w:t>
      </w:r>
      <w:r w:rsidR="004542B5">
        <w:t>,</w:t>
      </w:r>
      <w:r>
        <w:t xml:space="preserve"> </w:t>
      </w:r>
      <w:r w:rsidR="003775D3">
        <w:t>the device must</w:t>
      </w:r>
      <w:r>
        <w:t xml:space="preserve"> not report </w:t>
      </w:r>
      <w:r w:rsidR="00444EBF">
        <w:t xml:space="preserve">a Microsoft OS </w:t>
      </w:r>
      <w:r>
        <w:t>ContainerID Descriptor or serial number for the device.</w:t>
      </w:r>
    </w:p>
    <w:p w:rsidR="007769E9" w:rsidRDefault="007769E9" w:rsidP="002D6D80">
      <w:pPr>
        <w:pStyle w:val="Heading4"/>
        <w:spacing w:line="240" w:lineRule="auto"/>
      </w:pPr>
      <w:r w:rsidRPr="007769E9">
        <w:rPr>
          <w:szCs w:val="20"/>
        </w:rPr>
        <w:t>Bluetooth Devices</w:t>
      </w:r>
    </w:p>
    <w:p w:rsidR="007769E9" w:rsidRDefault="007769E9" w:rsidP="002D6D80">
      <w:pPr>
        <w:spacing w:line="240" w:lineRule="auto"/>
      </w:pPr>
      <w:r>
        <w:t xml:space="preserve">For </w:t>
      </w:r>
      <w:r w:rsidR="0021567F">
        <w:t xml:space="preserve">Bluetooth </w:t>
      </w:r>
      <w:r>
        <w:t xml:space="preserve">devices connected to the PC, the Media Access Control (MAC) address of the Bluetooth device is used as the </w:t>
      </w:r>
      <w:r w:rsidR="00D2224F">
        <w:t>bus-specific</w:t>
      </w:r>
      <w:r>
        <w:t xml:space="preserve"> unique identifier </w:t>
      </w:r>
      <w:r w:rsidR="00DE0A92">
        <w:t>of</w:t>
      </w:r>
      <w:r>
        <w:t xml:space="preserve"> the device. The Bluetooth driver stack uses the MAC address as a seed value to generate a ContainerID for the device. This ContainerID value </w:t>
      </w:r>
      <w:r w:rsidR="00585000">
        <w:t>is supplied by</w:t>
      </w:r>
      <w:r w:rsidR="009D540F">
        <w:t xml:space="preserve"> the Bluetooth bus driver </w:t>
      </w:r>
      <w:r w:rsidR="00BC1C0A">
        <w:t>for each</w:t>
      </w:r>
      <w:r>
        <w:t xml:space="preserve"> Bluetooth devnode enumerated </w:t>
      </w:r>
      <w:r w:rsidR="00BC1C0A">
        <w:t>for a</w:t>
      </w:r>
      <w:r>
        <w:t xml:space="preserve"> </w:t>
      </w:r>
      <w:r w:rsidR="009D540F">
        <w:t xml:space="preserve">physical </w:t>
      </w:r>
      <w:r>
        <w:t>device.</w:t>
      </w:r>
    </w:p>
    <w:p w:rsidR="007769E9" w:rsidRDefault="007769E9" w:rsidP="002D6D80">
      <w:pPr>
        <w:spacing w:line="240" w:lineRule="auto"/>
      </w:pPr>
      <w:r>
        <w:t>Bluetooth devices often implement Bluetooth</w:t>
      </w:r>
      <w:r w:rsidR="004542B5">
        <w:t>-</w:t>
      </w:r>
      <w:r>
        <w:t xml:space="preserve">specific services. These services are not installed as Windows PnP devices, and therefore do not </w:t>
      </w:r>
      <w:r w:rsidR="00BC1C0A">
        <w:t>have associated</w:t>
      </w:r>
      <w:r>
        <w:t xml:space="preserve"> devnode</w:t>
      </w:r>
      <w:r w:rsidR="009D540F">
        <w:t>s</w:t>
      </w:r>
      <w:r>
        <w:t xml:space="preserve">. </w:t>
      </w:r>
      <w:r w:rsidR="009D540F">
        <w:t>T</w:t>
      </w:r>
      <w:r>
        <w:t>hese services are</w:t>
      </w:r>
      <w:r w:rsidR="009D540F">
        <w:t>, however,</w:t>
      </w:r>
      <w:r>
        <w:t xml:space="preserve"> effectively functional device instances, as they provide specific functionality and </w:t>
      </w:r>
      <w:r w:rsidR="00DE0A92">
        <w:t xml:space="preserve">enable </w:t>
      </w:r>
      <w:r>
        <w:t>communication with the Bluetooth device. Windows regards Bluetooth services as functional device interfaces, and new infrastructure exists to group the Bluetooth services along with the Bluetooth devnodes for a device.</w:t>
      </w:r>
    </w:p>
    <w:p w:rsidR="0021567F" w:rsidRDefault="007769E9" w:rsidP="002D6D80">
      <w:pPr>
        <w:pStyle w:val="BodyText"/>
        <w:spacing w:line="240" w:lineRule="auto"/>
      </w:pPr>
      <w:r>
        <w:lastRenderedPageBreak/>
        <w:t xml:space="preserve">All Bluetooth devices are required to include a MAC address. As a result, the ContainerID for Bluetooth devnodes and services will always be based on the MAC address value. </w:t>
      </w:r>
      <w:r w:rsidR="0021567F">
        <w:t>As a result</w:t>
      </w:r>
      <w:r w:rsidR="009C20DC">
        <w:t>, t</w:t>
      </w:r>
      <w:r>
        <w:t xml:space="preserve">he </w:t>
      </w:r>
      <w:r w:rsidR="009D540F">
        <w:t>Removable</w:t>
      </w:r>
      <w:r>
        <w:t xml:space="preserve"> </w:t>
      </w:r>
      <w:r w:rsidR="00DE0A92">
        <w:t xml:space="preserve">device </w:t>
      </w:r>
      <w:r>
        <w:t xml:space="preserve">capability is never used as </w:t>
      </w:r>
      <w:r w:rsidR="00DE0A92">
        <w:t>a</w:t>
      </w:r>
      <w:r>
        <w:t xml:space="preserve"> basis for ContainerID generation for Bluetooth devices. </w:t>
      </w:r>
    </w:p>
    <w:p w:rsidR="007769E9" w:rsidRPr="007769E9" w:rsidRDefault="007769E9" w:rsidP="002D6D80">
      <w:pPr>
        <w:pStyle w:val="BodyText"/>
        <w:spacing w:line="240" w:lineRule="auto"/>
      </w:pPr>
      <w:r>
        <w:t xml:space="preserve">To ensure that a unique ContainerID is generated for every device, the Bluetooth device MAC address should be unique </w:t>
      </w:r>
      <w:r w:rsidR="009C20DC">
        <w:t>among</w:t>
      </w:r>
      <w:r w:rsidR="009D540F">
        <w:t xml:space="preserve"> all </w:t>
      </w:r>
      <w:r w:rsidR="00BC1C0A">
        <w:t>Bluetooth device</w:t>
      </w:r>
      <w:r>
        <w:t xml:space="preserve"> instance</w:t>
      </w:r>
      <w:r w:rsidR="009D540F">
        <w:t>s</w:t>
      </w:r>
      <w:r>
        <w:t>.</w:t>
      </w:r>
    </w:p>
    <w:p w:rsidR="007769E9" w:rsidRDefault="007769E9" w:rsidP="002D6D80">
      <w:pPr>
        <w:pStyle w:val="Heading4"/>
        <w:spacing w:line="240" w:lineRule="auto"/>
        <w:rPr>
          <w:szCs w:val="20"/>
        </w:rPr>
      </w:pPr>
      <w:r w:rsidRPr="007769E9">
        <w:rPr>
          <w:szCs w:val="20"/>
        </w:rPr>
        <w:t>Plug and Play Extensions (PnP-X) for Network Connected Devices</w:t>
      </w:r>
    </w:p>
    <w:p w:rsidR="007769E9" w:rsidRDefault="007769E9" w:rsidP="002D6D80">
      <w:pPr>
        <w:spacing w:line="240" w:lineRule="auto"/>
      </w:pPr>
      <w:r>
        <w:t xml:space="preserve">PnP-X extends Windows PnP to </w:t>
      </w:r>
      <w:r w:rsidR="009D540F">
        <w:t xml:space="preserve">support </w:t>
      </w:r>
      <w:r>
        <w:t xml:space="preserve">devices connected to the PC via an IP network. PnP-X </w:t>
      </w:r>
      <w:r w:rsidR="009D540F">
        <w:t xml:space="preserve">devices </w:t>
      </w:r>
      <w:r>
        <w:t xml:space="preserve">have the ability to specify a ContainerID as an XML element in </w:t>
      </w:r>
      <w:r w:rsidR="009D540F">
        <w:t xml:space="preserve">their </w:t>
      </w:r>
      <w:r>
        <w:t xml:space="preserve">device metadata. Two protocols are supported: Device Profile on Web Services (DPWS) and Universal Plug and Play (UPnP). </w:t>
      </w:r>
      <w:r w:rsidR="0021567F">
        <w:t>More information about PnP-X, DPWS and UPnP can be acquired through links listed in “Resources” at the end of this paper.</w:t>
      </w:r>
    </w:p>
    <w:p w:rsidR="007769E9" w:rsidRDefault="007769E9" w:rsidP="002D6D80">
      <w:pPr>
        <w:pStyle w:val="BodyText"/>
        <w:spacing w:line="240" w:lineRule="auto"/>
      </w:pPr>
      <w:r>
        <w:t xml:space="preserve">If a PnP-X device does not specify a ContainerID in the </w:t>
      </w:r>
      <w:r w:rsidR="004C06C9">
        <w:t xml:space="preserve">DPWS </w:t>
      </w:r>
      <w:r>
        <w:t xml:space="preserve">device </w:t>
      </w:r>
      <w:r w:rsidR="009E1F8B">
        <w:t>metadata or</w:t>
      </w:r>
      <w:r>
        <w:t xml:space="preserve"> the </w:t>
      </w:r>
      <w:r w:rsidR="004C06C9">
        <w:t xml:space="preserve">UPnP </w:t>
      </w:r>
      <w:r>
        <w:t xml:space="preserve">device description </w:t>
      </w:r>
      <w:r w:rsidR="009E1F8B">
        <w:t>document,</w:t>
      </w:r>
      <w:r>
        <w:t xml:space="preserve"> Windows </w:t>
      </w:r>
      <w:r w:rsidR="004C06C9">
        <w:t xml:space="preserve">PnP </w:t>
      </w:r>
      <w:r>
        <w:t>will generate a ContainerID for the device.</w:t>
      </w:r>
    </w:p>
    <w:p w:rsidR="007769E9" w:rsidRPr="007769E9" w:rsidRDefault="007769E9" w:rsidP="002D6D80">
      <w:pPr>
        <w:pStyle w:val="Heading5"/>
        <w:spacing w:line="240" w:lineRule="auto"/>
      </w:pPr>
      <w:r w:rsidRPr="007769E9">
        <w:rPr>
          <w:rStyle w:val="SubtleEmphasis"/>
          <w:i w:val="0"/>
          <w:color w:val="365F91" w:themeColor="accent1" w:themeShade="BF"/>
        </w:rPr>
        <w:t>Specifying a ContainerID for DPWS Devices</w:t>
      </w:r>
    </w:p>
    <w:p w:rsidR="007769E9" w:rsidRDefault="007769E9" w:rsidP="002D6D80">
      <w:pPr>
        <w:spacing w:after="120" w:line="240" w:lineRule="auto"/>
      </w:pPr>
      <w:r>
        <w:t>Devices which implement the Device Profile for Web Services (DPWS) and support PnP-X can choose to specify a ContainerID. This is accomplished by including the &lt;ContainerId&gt; XML element in the device metadata document for the device.</w:t>
      </w:r>
    </w:p>
    <w:tbl>
      <w:tblPr>
        <w:tblStyle w:val="Tablerowcell"/>
        <w:tblW w:w="0" w:type="auto"/>
        <w:tblLayout w:type="fixed"/>
        <w:tblLook w:val="04A0"/>
      </w:tblPr>
      <w:tblGrid>
        <w:gridCol w:w="1278"/>
        <w:gridCol w:w="6618"/>
      </w:tblGrid>
      <w:tr w:rsidR="004B40BC" w:rsidTr="004B40BC">
        <w:trPr>
          <w:cnfStyle w:val="100000000000"/>
          <w:trHeight w:val="752"/>
          <w:tblHeader w:val="off"/>
        </w:trPr>
        <w:tc>
          <w:tcPr>
            <w:tcW w:w="1278" w:type="dxa"/>
            <w:tcBorders>
              <w:right w:val="single" w:sz="4" w:space="0" w:color="auto"/>
            </w:tcBorders>
          </w:tcPr>
          <w:p w:rsidR="004B40BC" w:rsidRPr="00100B4B" w:rsidRDefault="004B40BC" w:rsidP="002D6D80">
            <w:pPr>
              <w:spacing w:line="240" w:lineRule="auto"/>
            </w:pPr>
            <w:r w:rsidRPr="00100B4B">
              <w:t>Namespace</w:t>
            </w:r>
          </w:p>
        </w:tc>
        <w:tc>
          <w:tcPr>
            <w:tcW w:w="6618" w:type="dxa"/>
            <w:tcBorders>
              <w:left w:val="single" w:sz="4" w:space="0" w:color="auto"/>
            </w:tcBorders>
            <w:shd w:val="clear" w:color="auto" w:fill="FFFFFF" w:themeFill="background1"/>
          </w:tcPr>
          <w:p w:rsidR="004B40BC" w:rsidRPr="00100B4B" w:rsidRDefault="00E117AE" w:rsidP="00DF412E">
            <w:pPr>
              <w:spacing w:line="240" w:lineRule="auto"/>
              <w:rPr>
                <w:rFonts w:ascii="Courier New" w:hAnsi="Courier New" w:cs="Courier New"/>
                <w:b w:val="0"/>
              </w:rPr>
            </w:pPr>
            <w:hyperlink r:id="rId11" w:history="1">
              <w:r w:rsidR="00DF412E" w:rsidRPr="00051ADE">
                <w:rPr>
                  <w:rStyle w:val="Hyperlink"/>
                  <w:rFonts w:ascii="Courier New" w:hAnsi="Courier New" w:cs="Courier New"/>
                </w:rPr>
                <w:t>http://schemas.microsoft.com/windows/2008/09/devicefoundation</w:t>
              </w:r>
            </w:hyperlink>
          </w:p>
        </w:tc>
      </w:tr>
      <w:tr w:rsidR="004B40BC" w:rsidTr="004B40BC">
        <w:trPr>
          <w:trHeight w:val="752"/>
        </w:trPr>
        <w:tc>
          <w:tcPr>
            <w:tcW w:w="1278" w:type="dxa"/>
            <w:tcBorders>
              <w:top w:val="single" w:sz="4" w:space="0" w:color="auto"/>
              <w:bottom w:val="single" w:sz="4" w:space="0" w:color="auto"/>
              <w:right w:val="single" w:sz="4" w:space="0" w:color="auto"/>
            </w:tcBorders>
            <w:shd w:val="clear" w:color="auto" w:fill="C6D9F1" w:themeFill="text2" w:themeFillTint="33"/>
          </w:tcPr>
          <w:p w:rsidR="004B40BC" w:rsidRPr="00AE4752" w:rsidRDefault="004B40BC" w:rsidP="002D6D80">
            <w:pPr>
              <w:spacing w:line="240" w:lineRule="auto"/>
            </w:pPr>
            <w:r w:rsidRPr="00E61A62">
              <w:rPr>
                <w:b/>
              </w:rPr>
              <w:t xml:space="preserve">XML </w:t>
            </w:r>
            <w:r w:rsidR="0093358F">
              <w:rPr>
                <w:b/>
              </w:rPr>
              <w:t>e</w:t>
            </w:r>
            <w:r w:rsidRPr="00E61A62">
              <w:rPr>
                <w:b/>
              </w:rPr>
              <w:t xml:space="preserve">lement </w:t>
            </w:r>
            <w:r w:rsidR="0093358F">
              <w:rPr>
                <w:b/>
              </w:rPr>
              <w:t>p</w:t>
            </w:r>
            <w:r w:rsidRPr="00E61A62">
              <w:rPr>
                <w:b/>
              </w:rPr>
              <w:t>rototype</w:t>
            </w:r>
          </w:p>
        </w:tc>
        <w:tc>
          <w:tcPr>
            <w:tcW w:w="6618" w:type="dxa"/>
            <w:tcBorders>
              <w:left w:val="single" w:sz="4" w:space="0" w:color="auto"/>
            </w:tcBorders>
            <w:shd w:val="clear" w:color="auto" w:fill="FFFFFF" w:themeFill="background1"/>
          </w:tcPr>
          <w:p w:rsidR="004B40BC" w:rsidRPr="00100B4B" w:rsidRDefault="004B40BC" w:rsidP="002D6D80">
            <w:pPr>
              <w:spacing w:line="240" w:lineRule="auto"/>
              <w:rPr>
                <w:rFonts w:ascii="Courier New" w:hAnsi="Courier New" w:cs="Courier New"/>
              </w:rPr>
            </w:pPr>
            <w:r w:rsidRPr="00100B4B">
              <w:rPr>
                <w:rFonts w:ascii="Courier New" w:hAnsi="Courier New" w:cs="Courier New"/>
              </w:rPr>
              <w:t>&lt;</w:t>
            </w:r>
            <w:r w:rsidR="00100B4B" w:rsidRPr="00100B4B">
              <w:rPr>
                <w:rFonts w:ascii="Courier New" w:hAnsi="Courier New" w:cs="Courier New"/>
              </w:rPr>
              <w:t>df</w:t>
            </w:r>
            <w:r w:rsidRPr="00100B4B">
              <w:rPr>
                <w:rFonts w:ascii="Courier New" w:hAnsi="Courier New" w:cs="Courier New"/>
              </w:rPr>
              <w:t>:ContainerId xmlns:</w:t>
            </w:r>
            <w:r w:rsidR="00100B4B" w:rsidRPr="00100B4B">
              <w:rPr>
                <w:rFonts w:ascii="Courier New" w:hAnsi="Courier New" w:cs="Courier New"/>
              </w:rPr>
              <w:t>df</w:t>
            </w:r>
            <w:r w:rsidRPr="00100B4B">
              <w:rPr>
                <w:rFonts w:ascii="Courier New" w:hAnsi="Courier New" w:cs="Courier New"/>
              </w:rPr>
              <w:t>=”</w:t>
            </w:r>
            <w:hyperlink r:id="rId12" w:history="1">
              <w:r w:rsidR="00DF412E" w:rsidRPr="00051ADE">
                <w:rPr>
                  <w:rStyle w:val="Hyperlink"/>
                  <w:rFonts w:ascii="Courier New" w:hAnsi="Courier New" w:cs="Courier New"/>
                </w:rPr>
                <w:t>http://schemas.microsoft.com/windows/2008/09/devicefoundation</w:t>
              </w:r>
            </w:hyperlink>
            <w:r w:rsidRPr="00100B4B">
              <w:rPr>
                <w:rFonts w:ascii="Courier New" w:hAnsi="Courier New" w:cs="Courier New"/>
              </w:rPr>
              <w:t>”&gt;</w:t>
            </w:r>
          </w:p>
          <w:p w:rsidR="004B40BC" w:rsidRPr="00100B4B" w:rsidRDefault="004B40BC" w:rsidP="002D6D80">
            <w:pPr>
              <w:tabs>
                <w:tab w:val="left" w:pos="1740"/>
              </w:tabs>
              <w:spacing w:line="240" w:lineRule="auto"/>
              <w:rPr>
                <w:rFonts w:ascii="Courier New" w:hAnsi="Courier New" w:cs="Courier New"/>
                <w:i/>
              </w:rPr>
            </w:pPr>
            <w:r w:rsidRPr="00100B4B">
              <w:rPr>
                <w:rFonts w:ascii="Courier New" w:hAnsi="Courier New" w:cs="Courier New"/>
              </w:rPr>
              <w:t xml:space="preserve">  </w:t>
            </w:r>
            <w:r w:rsidRPr="00100B4B">
              <w:rPr>
                <w:rFonts w:ascii="Courier New" w:hAnsi="Courier New" w:cs="Courier New"/>
                <w:i/>
              </w:rPr>
              <w:t>xs:string</w:t>
            </w:r>
            <w:r w:rsidR="007D0000" w:rsidRPr="00100B4B">
              <w:rPr>
                <w:rFonts w:ascii="Courier New" w:hAnsi="Courier New" w:cs="Courier New"/>
                <w:i/>
              </w:rPr>
              <w:tab/>
            </w:r>
          </w:p>
          <w:p w:rsidR="004B40BC" w:rsidRPr="00100B4B" w:rsidRDefault="004B40BC" w:rsidP="002D6D80">
            <w:pPr>
              <w:spacing w:line="240" w:lineRule="auto"/>
              <w:rPr>
                <w:rFonts w:ascii="Courier New" w:hAnsi="Courier New" w:cs="Courier New"/>
              </w:rPr>
            </w:pPr>
            <w:r w:rsidRPr="00100B4B">
              <w:rPr>
                <w:rFonts w:ascii="Courier New" w:hAnsi="Courier New" w:cs="Courier New"/>
              </w:rPr>
              <w:t>&lt;/</w:t>
            </w:r>
            <w:r w:rsidR="00100B4B" w:rsidRPr="00100B4B">
              <w:rPr>
                <w:rFonts w:ascii="Courier New" w:hAnsi="Courier New" w:cs="Courier New"/>
              </w:rPr>
              <w:t>df</w:t>
            </w:r>
            <w:r w:rsidRPr="00100B4B">
              <w:rPr>
                <w:rFonts w:ascii="Courier New" w:hAnsi="Courier New" w:cs="Courier New"/>
              </w:rPr>
              <w:t>:ContainerId&gt;</w:t>
            </w:r>
          </w:p>
        </w:tc>
      </w:tr>
    </w:tbl>
    <w:p w:rsidR="007769E9" w:rsidRDefault="007D0000" w:rsidP="002D6D80">
      <w:pPr>
        <w:spacing w:before="120" w:after="120" w:line="240" w:lineRule="auto"/>
      </w:pPr>
      <w:r>
        <w:t xml:space="preserve">The </w:t>
      </w:r>
      <w:r w:rsidR="00DB3614">
        <w:t>&lt;</w:t>
      </w:r>
      <w:r w:rsidR="004C06C9">
        <w:t>ContainerId</w:t>
      </w:r>
      <w:r w:rsidR="00DB3614">
        <w:t>&gt;</w:t>
      </w:r>
      <w:r w:rsidR="004C06C9">
        <w:t xml:space="preserve"> </w:t>
      </w:r>
      <w:r w:rsidR="0021567F">
        <w:t xml:space="preserve">XML </w:t>
      </w:r>
      <w:r w:rsidR="004C06C9">
        <w:t xml:space="preserve">element </w:t>
      </w:r>
      <w:r w:rsidR="00BC1C0A">
        <w:t>type is</w:t>
      </w:r>
      <w:r>
        <w:t xml:space="preserve"> a string, </w:t>
      </w:r>
      <w:r w:rsidR="004C06C9">
        <w:t xml:space="preserve">for which </w:t>
      </w:r>
      <w:r>
        <w:t xml:space="preserve">the value is a </w:t>
      </w:r>
      <w:r w:rsidR="00DB3614">
        <w:t>GUID</w:t>
      </w:r>
      <w:r>
        <w:t xml:space="preserve"> of the form </w:t>
      </w:r>
      <w:r w:rsidRPr="00E61A62">
        <w:rPr>
          <w:i/>
        </w:rPr>
        <w:t>{00000000-0000-0000-0000-000000000000}</w:t>
      </w:r>
      <w:r>
        <w:t>. For 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left w:w="115" w:type="dxa"/>
          <w:right w:w="115" w:type="dxa"/>
        </w:tblCellMar>
        <w:tblLook w:val="04A0"/>
      </w:tblPr>
      <w:tblGrid>
        <w:gridCol w:w="7910"/>
      </w:tblGrid>
      <w:tr w:rsidR="007D0000" w:rsidRPr="00100B4B" w:rsidTr="007D0000">
        <w:trPr>
          <w:cantSplit/>
        </w:trPr>
        <w:tc>
          <w:tcPr>
            <w:tcW w:w="7910" w:type="dxa"/>
            <w:shd w:val="clear" w:color="auto" w:fill="D9D9D9" w:themeFill="background1" w:themeFillShade="D9"/>
          </w:tcPr>
          <w:p w:rsidR="00DF412E" w:rsidRPr="00100B4B" w:rsidRDefault="007D0000" w:rsidP="00DF412E">
            <w:pPr>
              <w:contextualSpacing/>
              <w:rPr>
                <w:rFonts w:ascii="Courier New" w:hAnsi="Courier New" w:cs="Courier New"/>
                <w:szCs w:val="20"/>
              </w:rPr>
            </w:pPr>
            <w:r w:rsidRPr="00100B4B">
              <w:rPr>
                <w:rFonts w:ascii="Courier New" w:hAnsi="Courier New" w:cs="Courier New"/>
                <w:szCs w:val="20"/>
              </w:rPr>
              <w:t>&lt;</w:t>
            </w:r>
            <w:r w:rsidR="00DF412E" w:rsidRPr="00100B4B">
              <w:rPr>
                <w:rFonts w:ascii="Courier New" w:hAnsi="Courier New" w:cs="Courier New"/>
                <w:szCs w:val="20"/>
              </w:rPr>
              <w:t>df:ContainerId xmlns:df=”</w:t>
            </w:r>
            <w:hyperlink r:id="rId13" w:tgtFrame="_blank" w:history="1">
              <w:r w:rsidR="00DF412E" w:rsidRPr="00100B4B">
                <w:rPr>
                  <w:rStyle w:val="Hyperlink"/>
                  <w:rFonts w:ascii="Courier New" w:hAnsi="Courier New" w:cs="Courier New"/>
                  <w:szCs w:val="20"/>
                </w:rPr>
                <w:t>http://schemas.microsoft.com/windows/2008/09/devicefoundation</w:t>
              </w:r>
            </w:hyperlink>
            <w:r w:rsidR="00DF412E" w:rsidRPr="00100B4B">
              <w:rPr>
                <w:rFonts w:ascii="Courier New" w:hAnsi="Courier New" w:cs="Courier New"/>
                <w:szCs w:val="20"/>
              </w:rPr>
              <w:t>”&gt;</w:t>
            </w:r>
          </w:p>
          <w:p w:rsidR="00DF412E" w:rsidRPr="00100B4B" w:rsidRDefault="00DF412E" w:rsidP="00DF412E">
            <w:pPr>
              <w:contextualSpacing/>
              <w:rPr>
                <w:rFonts w:ascii="Courier New" w:hAnsi="Courier New" w:cs="Courier New"/>
                <w:szCs w:val="20"/>
              </w:rPr>
            </w:pPr>
            <w:r w:rsidRPr="00100B4B">
              <w:rPr>
                <w:rFonts w:ascii="Courier New" w:hAnsi="Courier New" w:cs="Courier New"/>
                <w:szCs w:val="20"/>
              </w:rPr>
              <w:t xml:space="preserve">  {101392d0-5e91-11dd-ad8b-0800200c9a66}</w:t>
            </w:r>
          </w:p>
          <w:p w:rsidR="007D0000" w:rsidRPr="00100B4B" w:rsidRDefault="00DF412E" w:rsidP="00DF412E">
            <w:pPr>
              <w:spacing w:before="120" w:line="240" w:lineRule="auto"/>
              <w:rPr>
                <w:rFonts w:ascii="Courier New" w:hAnsi="Courier New" w:cs="Courier New"/>
                <w:szCs w:val="20"/>
              </w:rPr>
            </w:pPr>
            <w:r w:rsidRPr="00100B4B">
              <w:rPr>
                <w:rFonts w:ascii="Courier New" w:hAnsi="Courier New" w:cs="Courier New"/>
                <w:szCs w:val="20"/>
              </w:rPr>
              <w:t>&lt;/df:ContainerId&gt;</w:t>
            </w:r>
          </w:p>
        </w:tc>
      </w:tr>
    </w:tbl>
    <w:p w:rsidR="007D0000" w:rsidRPr="007769E9" w:rsidRDefault="007D0000" w:rsidP="002D6D80">
      <w:pPr>
        <w:pStyle w:val="Heading5"/>
        <w:spacing w:line="240" w:lineRule="auto"/>
      </w:pPr>
      <w:r w:rsidRPr="007769E9">
        <w:rPr>
          <w:rStyle w:val="SubtleEmphasis"/>
          <w:i w:val="0"/>
          <w:color w:val="365F91" w:themeColor="accent1" w:themeShade="BF"/>
        </w:rPr>
        <w:t xml:space="preserve">Specifying a ContainerID for </w:t>
      </w:r>
      <w:r>
        <w:rPr>
          <w:rStyle w:val="SubtleEmphasis"/>
          <w:i w:val="0"/>
          <w:color w:val="365F91" w:themeColor="accent1" w:themeShade="BF"/>
        </w:rPr>
        <w:t>UPnP</w:t>
      </w:r>
      <w:r w:rsidRPr="007769E9">
        <w:rPr>
          <w:rStyle w:val="SubtleEmphasis"/>
          <w:i w:val="0"/>
          <w:color w:val="365F91" w:themeColor="accent1" w:themeShade="BF"/>
        </w:rPr>
        <w:t xml:space="preserve"> Devices</w:t>
      </w:r>
    </w:p>
    <w:p w:rsidR="007D0000" w:rsidRDefault="007D0000" w:rsidP="002D6D80">
      <w:pPr>
        <w:spacing w:after="120" w:line="240" w:lineRule="auto"/>
      </w:pPr>
      <w:r>
        <w:t xml:space="preserve">Devices </w:t>
      </w:r>
      <w:r w:rsidR="004C06C9">
        <w:t xml:space="preserve">that </w:t>
      </w:r>
      <w:r>
        <w:t xml:space="preserve">implement the </w:t>
      </w:r>
      <w:r w:rsidR="00DB3614">
        <w:t>UPnP</w:t>
      </w:r>
      <w:r>
        <w:t xml:space="preserve"> </w:t>
      </w:r>
      <w:r w:rsidR="004C06C9">
        <w:t xml:space="preserve">protocol </w:t>
      </w:r>
      <w:r>
        <w:t xml:space="preserve">and support </w:t>
      </w:r>
      <w:r w:rsidR="00DB3614">
        <w:t>PnP-X</w:t>
      </w:r>
      <w:r>
        <w:t>can choose to specify a ContainerID. This is accomplished by including the &lt;</w:t>
      </w:r>
      <w:r w:rsidR="00100B4B">
        <w:t>C</w:t>
      </w:r>
      <w:r>
        <w:t>ontainerId&gt; XML element in the device description document for the device.</w:t>
      </w:r>
    </w:p>
    <w:tbl>
      <w:tblPr>
        <w:tblStyle w:val="Tablerowcell"/>
        <w:tblW w:w="0" w:type="auto"/>
        <w:tblLayout w:type="fixed"/>
        <w:tblLook w:val="04A0"/>
      </w:tblPr>
      <w:tblGrid>
        <w:gridCol w:w="1278"/>
        <w:gridCol w:w="6618"/>
      </w:tblGrid>
      <w:tr w:rsidR="00100B4B" w:rsidTr="00DF4225">
        <w:trPr>
          <w:cnfStyle w:val="100000000000"/>
          <w:trHeight w:val="752"/>
          <w:tblHeader w:val="off"/>
        </w:trPr>
        <w:tc>
          <w:tcPr>
            <w:tcW w:w="1278" w:type="dxa"/>
            <w:tcBorders>
              <w:right w:val="single" w:sz="4" w:space="0" w:color="auto"/>
            </w:tcBorders>
          </w:tcPr>
          <w:p w:rsidR="00100B4B" w:rsidRPr="00AE4752" w:rsidRDefault="00100B4B" w:rsidP="002D6D80">
            <w:pPr>
              <w:spacing w:line="240" w:lineRule="auto"/>
            </w:pPr>
            <w:r w:rsidRPr="00E61A62">
              <w:lastRenderedPageBreak/>
              <w:t>Namespace</w:t>
            </w:r>
          </w:p>
        </w:tc>
        <w:tc>
          <w:tcPr>
            <w:tcW w:w="6618" w:type="dxa"/>
            <w:tcBorders>
              <w:left w:val="single" w:sz="4" w:space="0" w:color="auto"/>
            </w:tcBorders>
            <w:shd w:val="clear" w:color="auto" w:fill="FFFFFF" w:themeFill="background1"/>
          </w:tcPr>
          <w:p w:rsidR="00100B4B" w:rsidRPr="00100B4B" w:rsidRDefault="00E117AE" w:rsidP="00DF412E">
            <w:pPr>
              <w:spacing w:line="240" w:lineRule="auto"/>
              <w:rPr>
                <w:rFonts w:ascii="Courier New" w:hAnsi="Courier New" w:cs="Courier New"/>
                <w:b w:val="0"/>
              </w:rPr>
            </w:pPr>
            <w:hyperlink r:id="rId14" w:history="1">
              <w:r w:rsidR="00DF412E" w:rsidRPr="00051ADE">
                <w:rPr>
                  <w:rStyle w:val="Hyperlink"/>
                  <w:rFonts w:ascii="Courier New" w:hAnsi="Courier New" w:cs="Courier New"/>
                </w:rPr>
                <w:t>http://schemas.microsoft.com/windows/2008/09/devicefoundation</w:t>
              </w:r>
            </w:hyperlink>
          </w:p>
        </w:tc>
      </w:tr>
      <w:tr w:rsidR="00100B4B" w:rsidTr="00DF4225">
        <w:trPr>
          <w:trHeight w:val="752"/>
        </w:trPr>
        <w:tc>
          <w:tcPr>
            <w:tcW w:w="1278" w:type="dxa"/>
            <w:tcBorders>
              <w:top w:val="single" w:sz="4" w:space="0" w:color="auto"/>
              <w:bottom w:val="single" w:sz="4" w:space="0" w:color="auto"/>
              <w:right w:val="single" w:sz="4" w:space="0" w:color="auto"/>
            </w:tcBorders>
            <w:shd w:val="clear" w:color="auto" w:fill="C6D9F1" w:themeFill="text2" w:themeFillTint="33"/>
          </w:tcPr>
          <w:p w:rsidR="00100B4B" w:rsidRPr="00AE4752" w:rsidRDefault="00100B4B" w:rsidP="002D6D80">
            <w:pPr>
              <w:spacing w:line="240" w:lineRule="auto"/>
            </w:pPr>
            <w:r w:rsidRPr="00E61A62">
              <w:rPr>
                <w:b/>
              </w:rPr>
              <w:t xml:space="preserve">XML </w:t>
            </w:r>
            <w:r w:rsidR="00DA0642">
              <w:rPr>
                <w:b/>
              </w:rPr>
              <w:t>e</w:t>
            </w:r>
            <w:r w:rsidRPr="00E61A62">
              <w:rPr>
                <w:b/>
              </w:rPr>
              <w:t xml:space="preserve">lement </w:t>
            </w:r>
            <w:r w:rsidR="00DA0642">
              <w:rPr>
                <w:b/>
              </w:rPr>
              <w:t>p</w:t>
            </w:r>
            <w:r w:rsidRPr="00E61A62">
              <w:rPr>
                <w:b/>
              </w:rPr>
              <w:t>rototype</w:t>
            </w:r>
          </w:p>
        </w:tc>
        <w:tc>
          <w:tcPr>
            <w:tcW w:w="6618" w:type="dxa"/>
            <w:tcBorders>
              <w:left w:val="single" w:sz="4" w:space="0" w:color="auto"/>
            </w:tcBorders>
            <w:shd w:val="clear" w:color="auto" w:fill="FFFFFF" w:themeFill="background1"/>
          </w:tcPr>
          <w:p w:rsidR="00100B4B" w:rsidRPr="00100B4B" w:rsidRDefault="00100B4B" w:rsidP="002D6D80">
            <w:pPr>
              <w:spacing w:line="240" w:lineRule="auto"/>
              <w:rPr>
                <w:rFonts w:ascii="Courier New" w:hAnsi="Courier New" w:cs="Courier New"/>
              </w:rPr>
            </w:pPr>
            <w:r w:rsidRPr="00100B4B">
              <w:rPr>
                <w:rFonts w:ascii="Courier New" w:hAnsi="Courier New" w:cs="Courier New"/>
              </w:rPr>
              <w:t>&lt;df:ContainerId xmlns:df=”</w:t>
            </w:r>
            <w:hyperlink r:id="rId15" w:history="1">
              <w:r w:rsidR="00DF412E" w:rsidRPr="00051ADE">
                <w:rPr>
                  <w:rStyle w:val="Hyperlink"/>
                  <w:rFonts w:ascii="Courier New" w:hAnsi="Courier New" w:cs="Courier New"/>
                </w:rPr>
                <w:t>http://schemas.microsoft.com/windows/2008/09/devicefoundation</w:t>
              </w:r>
            </w:hyperlink>
            <w:r w:rsidRPr="00100B4B">
              <w:rPr>
                <w:rFonts w:ascii="Courier New" w:hAnsi="Courier New" w:cs="Courier New"/>
              </w:rPr>
              <w:t>”&gt;</w:t>
            </w:r>
          </w:p>
          <w:p w:rsidR="00100B4B" w:rsidRPr="00100B4B" w:rsidRDefault="00100B4B" w:rsidP="002D6D80">
            <w:pPr>
              <w:tabs>
                <w:tab w:val="left" w:pos="1740"/>
              </w:tabs>
              <w:spacing w:line="240" w:lineRule="auto"/>
              <w:rPr>
                <w:rFonts w:ascii="Courier New" w:hAnsi="Courier New" w:cs="Courier New"/>
                <w:i/>
              </w:rPr>
            </w:pPr>
            <w:r w:rsidRPr="00100B4B">
              <w:rPr>
                <w:rFonts w:ascii="Courier New" w:hAnsi="Courier New" w:cs="Courier New"/>
              </w:rPr>
              <w:t xml:space="preserve">  </w:t>
            </w:r>
            <w:r w:rsidRPr="00100B4B">
              <w:rPr>
                <w:rFonts w:ascii="Courier New" w:hAnsi="Courier New" w:cs="Courier New"/>
                <w:i/>
              </w:rPr>
              <w:t>xs:string</w:t>
            </w:r>
            <w:r w:rsidRPr="00100B4B">
              <w:rPr>
                <w:rFonts w:ascii="Courier New" w:hAnsi="Courier New" w:cs="Courier New"/>
                <w:i/>
              </w:rPr>
              <w:tab/>
            </w:r>
          </w:p>
          <w:p w:rsidR="00100B4B" w:rsidRPr="00100B4B" w:rsidRDefault="00100B4B" w:rsidP="002D6D80">
            <w:pPr>
              <w:spacing w:line="240" w:lineRule="auto"/>
              <w:rPr>
                <w:rFonts w:ascii="Courier New" w:hAnsi="Courier New" w:cs="Courier New"/>
              </w:rPr>
            </w:pPr>
            <w:r w:rsidRPr="00100B4B">
              <w:rPr>
                <w:rFonts w:ascii="Courier New" w:hAnsi="Courier New" w:cs="Courier New"/>
              </w:rPr>
              <w:t>&lt;/df:ContainerId&gt;</w:t>
            </w:r>
          </w:p>
        </w:tc>
      </w:tr>
    </w:tbl>
    <w:p w:rsidR="007D0000" w:rsidRDefault="007D0000" w:rsidP="002D6D80">
      <w:pPr>
        <w:spacing w:before="120" w:after="120" w:line="240" w:lineRule="auto"/>
      </w:pPr>
      <w:r>
        <w:t xml:space="preserve">The </w:t>
      </w:r>
      <w:r w:rsidR="00100B4B">
        <w:t>C</w:t>
      </w:r>
      <w:r w:rsidR="004C06C9">
        <w:t xml:space="preserve">ontainerId </w:t>
      </w:r>
      <w:r w:rsidR="0021567F">
        <w:t xml:space="preserve">XML </w:t>
      </w:r>
      <w:r w:rsidR="004C06C9">
        <w:t xml:space="preserve">element </w:t>
      </w:r>
      <w:r w:rsidR="00BC1C0A">
        <w:t>type is</w:t>
      </w:r>
      <w:r>
        <w:t xml:space="preserve"> a string, </w:t>
      </w:r>
      <w:r w:rsidR="004C06C9">
        <w:t xml:space="preserve">for which </w:t>
      </w:r>
      <w:r>
        <w:t xml:space="preserve">the value is a </w:t>
      </w:r>
      <w:r w:rsidR="00D16ADA">
        <w:t>GUID</w:t>
      </w:r>
      <w:r>
        <w:t xml:space="preserve"> of the form </w:t>
      </w:r>
      <w:r w:rsidRPr="00E61A62">
        <w:rPr>
          <w:i/>
        </w:rPr>
        <w:t>{00000000-0000-0000-0000-000000000000}</w:t>
      </w:r>
      <w:r>
        <w:t>. For 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left w:w="115" w:type="dxa"/>
          <w:right w:w="115" w:type="dxa"/>
        </w:tblCellMar>
        <w:tblLook w:val="04A0"/>
      </w:tblPr>
      <w:tblGrid>
        <w:gridCol w:w="7910"/>
      </w:tblGrid>
      <w:tr w:rsidR="007D0000" w:rsidRPr="007D0000" w:rsidTr="007D0000">
        <w:trPr>
          <w:cantSplit/>
        </w:trPr>
        <w:tc>
          <w:tcPr>
            <w:tcW w:w="7910" w:type="dxa"/>
            <w:shd w:val="clear" w:color="auto" w:fill="D9D9D9" w:themeFill="background1" w:themeFillShade="D9"/>
          </w:tcPr>
          <w:p w:rsidR="00DF412E" w:rsidRPr="00100B4B" w:rsidRDefault="00DF412E" w:rsidP="00DF412E">
            <w:pPr>
              <w:contextualSpacing/>
              <w:rPr>
                <w:rFonts w:ascii="Courier New" w:hAnsi="Courier New" w:cs="Courier New"/>
                <w:szCs w:val="20"/>
              </w:rPr>
            </w:pPr>
            <w:r w:rsidRPr="00100B4B">
              <w:rPr>
                <w:rFonts w:ascii="Courier New" w:hAnsi="Courier New" w:cs="Courier New"/>
                <w:szCs w:val="20"/>
              </w:rPr>
              <w:t>&lt;df:ContainerId xmlns:df=”</w:t>
            </w:r>
            <w:hyperlink r:id="rId16" w:tgtFrame="_blank" w:history="1">
              <w:r w:rsidRPr="00100B4B">
                <w:rPr>
                  <w:rStyle w:val="Hyperlink"/>
                  <w:rFonts w:ascii="Courier New" w:hAnsi="Courier New" w:cs="Courier New"/>
                  <w:szCs w:val="20"/>
                </w:rPr>
                <w:t>http://schemas.microsoft.com/windows/2008/09/devicefoundation</w:t>
              </w:r>
            </w:hyperlink>
            <w:r w:rsidRPr="00100B4B">
              <w:rPr>
                <w:rFonts w:ascii="Courier New" w:hAnsi="Courier New" w:cs="Courier New"/>
                <w:szCs w:val="20"/>
              </w:rPr>
              <w:t>”&gt;</w:t>
            </w:r>
          </w:p>
          <w:p w:rsidR="00DF412E" w:rsidRPr="00100B4B" w:rsidRDefault="00DF412E" w:rsidP="00DF412E">
            <w:pPr>
              <w:contextualSpacing/>
              <w:rPr>
                <w:rFonts w:ascii="Courier New" w:hAnsi="Courier New" w:cs="Courier New"/>
                <w:szCs w:val="20"/>
              </w:rPr>
            </w:pPr>
            <w:r w:rsidRPr="00100B4B">
              <w:rPr>
                <w:rFonts w:ascii="Courier New" w:hAnsi="Courier New" w:cs="Courier New"/>
                <w:szCs w:val="20"/>
              </w:rPr>
              <w:t xml:space="preserve">  {101392d0-5e91-11dd-ad8b-0800200c9a66}</w:t>
            </w:r>
          </w:p>
          <w:p w:rsidR="007D0000" w:rsidRPr="007D0000" w:rsidRDefault="00DF412E" w:rsidP="00DF412E">
            <w:pPr>
              <w:spacing w:line="240" w:lineRule="auto"/>
              <w:contextualSpacing/>
              <w:rPr>
                <w:rFonts w:ascii="Courier New" w:hAnsi="Courier New" w:cs="Courier New"/>
              </w:rPr>
            </w:pPr>
            <w:r w:rsidRPr="00100B4B">
              <w:rPr>
                <w:rFonts w:ascii="Courier New" w:hAnsi="Courier New" w:cs="Courier New"/>
                <w:szCs w:val="20"/>
              </w:rPr>
              <w:t>&lt;/df:ContainerId&gt;</w:t>
            </w:r>
          </w:p>
        </w:tc>
      </w:tr>
    </w:tbl>
    <w:p w:rsidR="009A6D8A" w:rsidRPr="00BA32CA" w:rsidRDefault="009A6D8A" w:rsidP="002D6D80">
      <w:pPr>
        <w:pStyle w:val="Heading3"/>
        <w:spacing w:line="240" w:lineRule="auto"/>
      </w:pPr>
      <w:bookmarkStart w:id="18" w:name="_Generating_ContainerID_from"/>
      <w:bookmarkStart w:id="19" w:name="_Ref205190273"/>
      <w:bookmarkStart w:id="20" w:name="_Toc205301492"/>
      <w:bookmarkStart w:id="21" w:name="_Toc213464703"/>
      <w:bookmarkEnd w:id="18"/>
      <w:r>
        <w:t xml:space="preserve">Generating ContainerID from </w:t>
      </w:r>
      <w:r w:rsidR="004C06C9">
        <w:t>the Removable</w:t>
      </w:r>
      <w:r>
        <w:t xml:space="preserve"> </w:t>
      </w:r>
      <w:r w:rsidR="00502EA8">
        <w:t xml:space="preserve">Device </w:t>
      </w:r>
      <w:r>
        <w:t>Capability</w:t>
      </w:r>
      <w:bookmarkEnd w:id="19"/>
      <w:bookmarkEnd w:id="20"/>
      <w:bookmarkEnd w:id="21"/>
    </w:p>
    <w:p w:rsidR="009A6D8A" w:rsidRDefault="009A6D8A" w:rsidP="002D6D80">
      <w:pPr>
        <w:spacing w:line="240" w:lineRule="auto"/>
      </w:pPr>
      <w:r w:rsidRPr="00F04CA8">
        <w:t>When</w:t>
      </w:r>
      <w:r>
        <w:t xml:space="preserve"> a device does not </w:t>
      </w:r>
      <w:r w:rsidR="00431E1E">
        <w:t xml:space="preserve">embed </w:t>
      </w:r>
      <w:r>
        <w:t xml:space="preserve">a </w:t>
      </w:r>
      <w:r w:rsidR="00BC1C0A">
        <w:t>ContainerID or</w:t>
      </w:r>
      <w:r w:rsidR="00431E1E">
        <w:t xml:space="preserve"> unique identifier </w:t>
      </w:r>
      <w:r>
        <w:t xml:space="preserve">in </w:t>
      </w:r>
      <w:r w:rsidR="00431E1E">
        <w:t>its</w:t>
      </w:r>
      <w:r>
        <w:t xml:space="preserve"> hardware, PnP will examine the </w:t>
      </w:r>
      <w:r w:rsidR="00431E1E">
        <w:t>Removable device</w:t>
      </w:r>
      <w:r>
        <w:t xml:space="preserve"> capability on each devnode to determine how the devnodes should be grouped into a device. Before examin</w:t>
      </w:r>
      <w:r w:rsidR="00431E1E">
        <w:t>in</w:t>
      </w:r>
      <w:r>
        <w:t xml:space="preserve">g this </w:t>
      </w:r>
      <w:r w:rsidR="00BC1C0A">
        <w:t>algorithm</w:t>
      </w:r>
      <w:r>
        <w:t xml:space="preserve">, it is necessary to understand the </w:t>
      </w:r>
      <w:r w:rsidR="00431E1E">
        <w:t>Removable device</w:t>
      </w:r>
      <w:r>
        <w:t xml:space="preserve"> capability and when a devnode should report itself as removable.</w:t>
      </w:r>
    </w:p>
    <w:p w:rsidR="0021567F" w:rsidRDefault="009A6D8A" w:rsidP="002D6D80">
      <w:pPr>
        <w:spacing w:line="240" w:lineRule="auto"/>
      </w:pPr>
      <w:r>
        <w:t xml:space="preserve">The </w:t>
      </w:r>
      <w:r w:rsidR="00431E1E">
        <w:t>Removable</w:t>
      </w:r>
      <w:r w:rsidR="00502EA8">
        <w:t xml:space="preserve"> device</w:t>
      </w:r>
      <w:r>
        <w:t xml:space="preserve"> capability is a bit that can be set in the DEVICE_CAPABILITIES structure</w:t>
      </w:r>
      <w:r w:rsidR="00502EA8">
        <w:t xml:space="preserve"> that is populated by drivers in response to the IRP_MN_QUERY_CAPABILITIES function code for a given devnode</w:t>
      </w:r>
      <w:r>
        <w:t>. (See the MSDN Library for details o</w:t>
      </w:r>
      <w:r w:rsidR="00DA0642">
        <w:t>n</w:t>
      </w:r>
      <w:r>
        <w:t xml:space="preserve"> the </w:t>
      </w:r>
      <w:hyperlink r:id="rId17" w:history="1">
        <w:r w:rsidRPr="00B71413">
          <w:rPr>
            <w:rStyle w:val="Hyperlink"/>
          </w:rPr>
          <w:t>DEVICE_CAPABILITIES</w:t>
        </w:r>
      </w:hyperlink>
      <w:r>
        <w:t xml:space="preserve"> structure.) </w:t>
      </w:r>
    </w:p>
    <w:p w:rsidR="0021567F" w:rsidRDefault="0021567F" w:rsidP="002D6D80">
      <w:pPr>
        <w:spacing w:line="240" w:lineRule="auto"/>
      </w:pPr>
      <w:r>
        <w:t xml:space="preserve">The Removable device </w:t>
      </w:r>
      <w:r w:rsidR="009A6D8A">
        <w:t xml:space="preserve">capability is set on a devnode when the devnode and all of its </w:t>
      </w:r>
      <w:r w:rsidR="00502EA8">
        <w:t>child devnodes</w:t>
      </w:r>
      <w:r w:rsidR="009A6D8A">
        <w:t xml:space="preserve"> </w:t>
      </w:r>
      <w:r w:rsidR="00502EA8">
        <w:t>make up</w:t>
      </w:r>
      <w:r w:rsidR="009A6D8A">
        <w:t xml:space="preserve"> a device which can be physically removed</w:t>
      </w:r>
      <w:r w:rsidR="00502EA8">
        <w:t>, disconnected</w:t>
      </w:r>
      <w:r w:rsidR="00D16ADA">
        <w:t>,</w:t>
      </w:r>
      <w:r w:rsidR="00502EA8">
        <w:t xml:space="preserve"> or unplugged</w:t>
      </w:r>
      <w:r w:rsidR="009A6D8A">
        <w:t xml:space="preserve"> from </w:t>
      </w:r>
      <w:r w:rsidR="009C20DC">
        <w:t>its parent devnode</w:t>
      </w:r>
      <w:r w:rsidR="00502EA8">
        <w:t xml:space="preserve"> while the PC is running</w:t>
      </w:r>
      <w:r w:rsidR="009A6D8A">
        <w:t>. Typically</w:t>
      </w:r>
      <w:r w:rsidR="00BC1C0A">
        <w:t>, a</w:t>
      </w:r>
      <w:r w:rsidR="009A6D8A">
        <w:t xml:space="preserve"> </w:t>
      </w:r>
      <w:r w:rsidR="00BC1C0A">
        <w:t>devnode should</w:t>
      </w:r>
      <w:r w:rsidR="009A6D8A">
        <w:t xml:space="preserve"> be marked as removable </w:t>
      </w:r>
      <w:r w:rsidR="009C20DC">
        <w:t xml:space="preserve">if it </w:t>
      </w:r>
      <w:r w:rsidR="009A6D8A">
        <w:t xml:space="preserve">is the topmost devnode </w:t>
      </w:r>
      <w:r w:rsidR="00BC1C0A">
        <w:t>in a</w:t>
      </w:r>
      <w:r w:rsidR="009A6D8A">
        <w:t xml:space="preserve"> devnode topology. </w:t>
      </w:r>
    </w:p>
    <w:p w:rsidR="009A6D8A" w:rsidRDefault="009A6D8A" w:rsidP="002D6D80">
      <w:pPr>
        <w:spacing w:line="240" w:lineRule="auto"/>
      </w:pPr>
      <w:r>
        <w:t>Setting the removable</w:t>
      </w:r>
      <w:r w:rsidR="00502EA8">
        <w:t xml:space="preserve"> device</w:t>
      </w:r>
      <w:r>
        <w:t xml:space="preserve"> capability correctly on a devnode is </w:t>
      </w:r>
      <w:r w:rsidR="00BC1C0A">
        <w:t>important</w:t>
      </w:r>
      <w:r w:rsidR="0021567F">
        <w:t>.</w:t>
      </w:r>
      <w:r w:rsidR="00BC1C0A">
        <w:t xml:space="preserve"> </w:t>
      </w:r>
      <w:r w:rsidR="0021567F">
        <w:t xml:space="preserve">If the device does not include a unique identifier (as described previously), </w:t>
      </w:r>
      <w:r>
        <w:t xml:space="preserve">Windows PnP </w:t>
      </w:r>
      <w:r w:rsidR="00BC1C0A">
        <w:t>uses this</w:t>
      </w:r>
      <w:r>
        <w:t xml:space="preserve"> capability to determine which devnodes belong to a device.</w:t>
      </w:r>
    </w:p>
    <w:p w:rsidR="008A46FA" w:rsidRDefault="009A6D8A" w:rsidP="002D6D80">
      <w:pPr>
        <w:spacing w:line="240" w:lineRule="auto"/>
      </w:pPr>
      <w:r>
        <w:t xml:space="preserve">For example, suppose </w:t>
      </w:r>
      <w:r w:rsidR="00431E1E">
        <w:t xml:space="preserve">that </w:t>
      </w:r>
      <w:r>
        <w:t>a single function device, such as a mouse, is connected to the PC via USB. In this case, the USB bus will see that a new device has arrived, detect that it is a USB human interface device (HID), and create a USB HID devnode for the device. The HID devnode will further detect that the HID device is a mouse, and will create a child devnode for a HID-compliant mouse. At this point, the mouse is installed</w:t>
      </w:r>
      <w:r w:rsidR="008A46FA">
        <w:t>,</w:t>
      </w:r>
      <w:r>
        <w:t xml:space="preserve"> and </w:t>
      </w:r>
      <w:r w:rsidR="008A46FA">
        <w:t xml:space="preserve">is </w:t>
      </w:r>
      <w:r>
        <w:t>functional on the system</w:t>
      </w:r>
      <w:r w:rsidR="008A46FA">
        <w:t>. Both of the</w:t>
      </w:r>
      <w:r w:rsidR="00C319E8">
        <w:t xml:space="preserve"> new</w:t>
      </w:r>
      <w:r>
        <w:t xml:space="preserve"> devnodes </w:t>
      </w:r>
      <w:r w:rsidR="00C319E8">
        <w:t>us</w:t>
      </w:r>
      <w:r w:rsidR="008A46FA">
        <w:t>e</w:t>
      </w:r>
      <w:r w:rsidR="00C319E8">
        <w:t xml:space="preserve"> </w:t>
      </w:r>
      <w:r w:rsidR="00BC1C0A">
        <w:t>independent driver</w:t>
      </w:r>
      <w:r>
        <w:t xml:space="preserve"> stack</w:t>
      </w:r>
      <w:r w:rsidR="00C319E8">
        <w:t>s</w:t>
      </w:r>
      <w:r>
        <w:t xml:space="preserve">. Recall that the topmost devnode of the device should be set as removable, </w:t>
      </w:r>
      <w:r w:rsidR="00BC1C0A">
        <w:t>while its</w:t>
      </w:r>
      <w:r>
        <w:t xml:space="preserve"> child</w:t>
      </w:r>
      <w:r w:rsidR="00431E1E">
        <w:t xml:space="preserve"> devnodes</w:t>
      </w:r>
      <w:r>
        <w:t xml:space="preserve"> should not be set as removable. Therefore, the USB </w:t>
      </w:r>
      <w:r w:rsidR="00431E1E">
        <w:t xml:space="preserve">HID </w:t>
      </w:r>
      <w:r>
        <w:t xml:space="preserve">devnode should have </w:t>
      </w:r>
      <w:r w:rsidR="00431E1E">
        <w:t>Removable</w:t>
      </w:r>
      <w:r>
        <w:t xml:space="preserve"> set to TRUE, </w:t>
      </w:r>
      <w:r w:rsidR="00431E1E">
        <w:t xml:space="preserve">while </w:t>
      </w:r>
      <w:r>
        <w:t xml:space="preserve">its child devnode (the HID-compliant mouse) should have </w:t>
      </w:r>
      <w:r w:rsidR="00431E1E">
        <w:t>Removable</w:t>
      </w:r>
      <w:r>
        <w:t xml:space="preserve"> set to FALSE. </w:t>
      </w:r>
    </w:p>
    <w:p w:rsidR="009A6D8A" w:rsidRDefault="009A6D8A" w:rsidP="002D6D80">
      <w:pPr>
        <w:spacing w:line="240" w:lineRule="auto"/>
      </w:pPr>
      <w:r>
        <w:lastRenderedPageBreak/>
        <w:t>The following Device Manager screen shot shows the devnode topology for a generic USB mouse, indicating which devnodes of the mouse are marked as removable:</w:t>
      </w:r>
    </w:p>
    <w:p w:rsidR="007E1D15" w:rsidRDefault="00E117AE" w:rsidP="002D6D80">
      <w:pPr>
        <w:spacing w:line="240" w:lineRule="auto"/>
      </w:pPr>
      <w:r>
        <w:rPr>
          <w:noProof/>
        </w:rPr>
        <w:pict>
          <v:rect id="_x0000_s1355" style="position:absolute;margin-left:99.75pt;margin-top:352.2pt;width:164.25pt;height:14.25pt;z-index:251676672" fillcolor="#969696" strokecolor="black [3213]">
            <v:fill opacity="19661f"/>
          </v:rect>
        </w:pict>
      </w:r>
      <w:r>
        <w:rPr>
          <w:noProof/>
        </w:rPr>
        <w:pict>
          <v:rect id="_x0000_s1351" style="position:absolute;margin-left:116.25pt;margin-top:366.45pt;width:161.25pt;height:14.25pt;z-index:251674624" fillcolor="#969696" strokecolor="black [3213]">
            <v:fill opacity="19661f"/>
          </v:rect>
        </w:pict>
      </w: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356" type="#_x0000_t62" style="position:absolute;margin-left:209.25pt;margin-top:316.25pt;width:121.5pt;height:25.45pt;z-index:251677696" adj="-62,29620" fillcolor="#d6e3bc [1302]" strokecolor="#76923c [2406]">
            <v:textbox style="mso-next-textbox:#_x0000_s1356">
              <w:txbxContent>
                <w:p w:rsidR="00E77916" w:rsidRDefault="00E77916">
                  <w:r w:rsidRPr="007E1D15">
                    <w:rPr>
                      <w:b/>
                    </w:rPr>
                    <w:t>Removable</w:t>
                  </w:r>
                  <w:r>
                    <w:t xml:space="preserve"> = TRUE</w:t>
                  </w:r>
                </w:p>
              </w:txbxContent>
            </v:textbox>
          </v:shape>
        </w:pict>
      </w:r>
      <w:r>
        <w:rPr>
          <w:noProof/>
        </w:rPr>
        <w:pict>
          <v:shape id="_x0000_s1357" type="#_x0000_t62" style="position:absolute;margin-left:180.75pt;margin-top:398.7pt;width:121.5pt;height:24pt;flip:y;z-index:251678720" adj="2257,36630" fillcolor="#e5b8b7 [1301]" strokecolor="#943634 [2405]">
            <v:textbox style="mso-next-textbox:#_x0000_s1357">
              <w:txbxContent>
                <w:p w:rsidR="00E77916" w:rsidRDefault="00E77916" w:rsidP="007E1D15">
                  <w:r w:rsidRPr="007E1D15">
                    <w:rPr>
                      <w:b/>
                    </w:rPr>
                    <w:t>Removable</w:t>
                  </w:r>
                  <w:r>
                    <w:t xml:space="preserve"> = FALSE</w:t>
                  </w:r>
                </w:p>
              </w:txbxContent>
            </v:textbox>
          </v:shape>
        </w:pict>
      </w:r>
      <w:r w:rsidR="007E1D15">
        <w:rPr>
          <w:noProof/>
          <w:lang w:eastAsia="zh-TW"/>
        </w:rPr>
        <w:drawing>
          <wp:inline distT="0" distB="0" distL="0" distR="0">
            <wp:extent cx="4876800" cy="54864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4876800" cy="5486400"/>
                    </a:xfrm>
                    <a:prstGeom prst="rect">
                      <a:avLst/>
                    </a:prstGeom>
                    <a:noFill/>
                    <a:ln w="9525">
                      <a:noFill/>
                      <a:miter lim="800000"/>
                      <a:headEnd/>
                      <a:tailEnd/>
                    </a:ln>
                  </pic:spPr>
                </pic:pic>
              </a:graphicData>
            </a:graphic>
          </wp:inline>
        </w:drawing>
      </w:r>
    </w:p>
    <w:p w:rsidR="009A6D8A" w:rsidRDefault="00641C90" w:rsidP="002D6D80">
      <w:pPr>
        <w:pStyle w:val="Caption"/>
        <w:spacing w:line="240" w:lineRule="auto"/>
      </w:pPr>
      <w:bookmarkStart w:id="22" w:name="_Ref212382508"/>
      <w:r>
        <w:t xml:space="preserve">Figure </w:t>
      </w:r>
      <w:fldSimple w:instr=" SEQ Figure \* ARABIC ">
        <w:r w:rsidR="005D4D79">
          <w:rPr>
            <w:noProof/>
          </w:rPr>
          <w:t>2</w:t>
        </w:r>
      </w:fldSimple>
      <w:bookmarkEnd w:id="22"/>
      <w:r w:rsidR="00D16ADA">
        <w:t>.</w:t>
      </w:r>
      <w:r>
        <w:t xml:space="preserve"> Devnode topology for a USB mouse as seen in Device Manager</w:t>
      </w:r>
    </w:p>
    <w:p w:rsidR="00641C90" w:rsidRDefault="00641C90" w:rsidP="002D6D80">
      <w:pPr>
        <w:spacing w:line="240" w:lineRule="auto"/>
      </w:pPr>
      <w:r>
        <w:t xml:space="preserve">In the absence of a unique identifier for the device (as in the case of the mouse example), PnP will use the </w:t>
      </w:r>
      <w:r w:rsidR="00431E1E">
        <w:t>Removable</w:t>
      </w:r>
      <w:r>
        <w:t xml:space="preserve"> capability to determine which devnodes belong to a device. This is done by applying the following </w:t>
      </w:r>
      <w:r w:rsidR="00994C2F">
        <w:t xml:space="preserve">heuristic </w:t>
      </w:r>
      <w:r>
        <w:t>to each devnode as it is created:</w:t>
      </w:r>
    </w:p>
    <w:p w:rsidR="00641C90" w:rsidRDefault="00641C90" w:rsidP="002D6D80">
      <w:pPr>
        <w:pStyle w:val="ListParagraph"/>
        <w:numPr>
          <w:ilvl w:val="0"/>
          <w:numId w:val="34"/>
        </w:numPr>
        <w:spacing w:line="240" w:lineRule="auto"/>
      </w:pPr>
      <w:r>
        <w:t xml:space="preserve">If the </w:t>
      </w:r>
      <w:r w:rsidR="00994C2F">
        <w:t xml:space="preserve">bus driver of </w:t>
      </w:r>
      <w:r w:rsidR="00C319E8">
        <w:t xml:space="preserve">the </w:t>
      </w:r>
      <w:r>
        <w:t xml:space="preserve">device </w:t>
      </w:r>
      <w:r w:rsidR="00994C2F">
        <w:t xml:space="preserve">reported a </w:t>
      </w:r>
      <w:r w:rsidR="00C319E8">
        <w:t xml:space="preserve">genuine </w:t>
      </w:r>
      <w:r w:rsidR="00994C2F">
        <w:t xml:space="preserve">ContainerID </w:t>
      </w:r>
      <w:r w:rsidR="00C319E8">
        <w:t>(</w:t>
      </w:r>
      <w:r w:rsidR="00D16ADA">
        <w:t xml:space="preserve">for example, </w:t>
      </w:r>
      <w:r w:rsidR="00C319E8">
        <w:t xml:space="preserve"> </w:t>
      </w:r>
      <w:r w:rsidR="00444EBF">
        <w:t>Microsoft OS</w:t>
      </w:r>
      <w:r w:rsidR="00C319E8">
        <w:t xml:space="preserve"> Descriptor) or a generated ContainerID </w:t>
      </w:r>
      <w:r w:rsidR="00994C2F">
        <w:t>based</w:t>
      </w:r>
      <w:r w:rsidR="007966EB">
        <w:t xml:space="preserve"> on</w:t>
      </w:r>
      <w:r>
        <w:t xml:space="preserve"> a unique identifier in the hardware (</w:t>
      </w:r>
      <w:r w:rsidR="00D16ADA">
        <w:t>for example,</w:t>
      </w:r>
      <w:r>
        <w:t xml:space="preserve">  </w:t>
      </w:r>
      <w:r w:rsidR="00BC1C0A">
        <w:t>serial</w:t>
      </w:r>
      <w:r>
        <w:t xml:space="preserve"> number, MAC address),</w:t>
      </w:r>
      <w:r w:rsidR="00673E8E">
        <w:t xml:space="preserve"> then</w:t>
      </w:r>
      <w:r>
        <w:t xml:space="preserve"> </w:t>
      </w:r>
      <w:r w:rsidR="00C319E8">
        <w:t>assign</w:t>
      </w:r>
      <w:r>
        <w:t xml:space="preserve"> th</w:t>
      </w:r>
      <w:r w:rsidR="00C319E8">
        <w:t>is ContainerID to</w:t>
      </w:r>
      <w:r>
        <w:t xml:space="preserve"> the devnode.</w:t>
      </w:r>
    </w:p>
    <w:p w:rsidR="00641C90" w:rsidRDefault="00994C2F" w:rsidP="002D6D80">
      <w:pPr>
        <w:pStyle w:val="ListParagraph"/>
        <w:numPr>
          <w:ilvl w:val="0"/>
          <w:numId w:val="34"/>
        </w:numPr>
        <w:spacing w:line="240" w:lineRule="auto"/>
      </w:pPr>
      <w:r>
        <w:t>I</w:t>
      </w:r>
      <w:r w:rsidR="00641C90">
        <w:t xml:space="preserve">f the devnode has the </w:t>
      </w:r>
      <w:r>
        <w:t>Removable</w:t>
      </w:r>
      <w:r w:rsidR="00641C90">
        <w:t xml:space="preserve"> capability set to TRUE, generate a </w:t>
      </w:r>
      <w:r w:rsidR="0050401A">
        <w:t xml:space="preserve">new </w:t>
      </w:r>
      <w:r w:rsidR="00641C90">
        <w:t>ContainerID for the devnode.</w:t>
      </w:r>
    </w:p>
    <w:p w:rsidR="00641C90" w:rsidRDefault="00994C2F" w:rsidP="002D6D80">
      <w:pPr>
        <w:pStyle w:val="ListParagraph"/>
        <w:numPr>
          <w:ilvl w:val="0"/>
          <w:numId w:val="34"/>
        </w:numPr>
        <w:spacing w:line="240" w:lineRule="auto"/>
      </w:pPr>
      <w:r>
        <w:lastRenderedPageBreak/>
        <w:t>I</w:t>
      </w:r>
      <w:r w:rsidR="00641C90">
        <w:t xml:space="preserve">f the devnode has the </w:t>
      </w:r>
      <w:r>
        <w:t>Removable</w:t>
      </w:r>
      <w:r w:rsidR="00641C90">
        <w:t xml:space="preserve"> capability set to FALSE,</w:t>
      </w:r>
      <w:r w:rsidR="00D16ADA">
        <w:t xml:space="preserve"> </w:t>
      </w:r>
      <w:r w:rsidR="00641C90">
        <w:t xml:space="preserve">inherit the ContainerID of </w:t>
      </w:r>
      <w:r>
        <w:t xml:space="preserve">its </w:t>
      </w:r>
      <w:r w:rsidR="00641C90">
        <w:t>parent devnode.</w:t>
      </w:r>
    </w:p>
    <w:p w:rsidR="0050401A" w:rsidRDefault="008A46FA" w:rsidP="002D6D80">
      <w:pPr>
        <w:spacing w:line="240" w:lineRule="auto"/>
      </w:pPr>
      <w:r>
        <w:t>A</w:t>
      </w:r>
      <w:r w:rsidR="0050401A">
        <w:t xml:space="preserve"> devnode cannot enumerate child devnodes until it is initialized and its driver stack is started</w:t>
      </w:r>
      <w:r>
        <w:t>. When C</w:t>
      </w:r>
      <w:r w:rsidR="0050401A">
        <w:t xml:space="preserve">ontainerID assignment is part of </w:t>
      </w:r>
      <w:r>
        <w:t xml:space="preserve">the devnode </w:t>
      </w:r>
      <w:r w:rsidR="0050401A">
        <w:t xml:space="preserve">initialization, the devnode is ready to </w:t>
      </w:r>
      <w:r w:rsidR="00BC1C0A">
        <w:t>propagate</w:t>
      </w:r>
      <w:r w:rsidR="0050401A">
        <w:t xml:space="preserve"> its ContainerID down to any of its non-removable children</w:t>
      </w:r>
      <w:r w:rsidR="00673E8E">
        <w:t xml:space="preserve"> as they are enumerated</w:t>
      </w:r>
      <w:r w:rsidR="0050401A">
        <w:t>.</w:t>
      </w:r>
    </w:p>
    <w:p w:rsidR="00641C90" w:rsidRDefault="0050401A" w:rsidP="002D6D80">
      <w:pPr>
        <w:spacing w:line="240" w:lineRule="auto"/>
      </w:pPr>
      <w:r>
        <w:t xml:space="preserve">A </w:t>
      </w:r>
      <w:r w:rsidR="00641C90">
        <w:t xml:space="preserve">devnode with the removable </w:t>
      </w:r>
      <w:r w:rsidR="00673E8E">
        <w:t xml:space="preserve">device </w:t>
      </w:r>
      <w:r w:rsidR="00641C90">
        <w:t xml:space="preserve">capability is considered to be the topmost devnode for the device, and a ContainerID is generated and applied to this devnode. All of the children of this topmost devnode will </w:t>
      </w:r>
      <w:r w:rsidR="00673E8E">
        <w:t>inherit the</w:t>
      </w:r>
      <w:r w:rsidR="00641C90">
        <w:t xml:space="preserve"> same ContainerID</w:t>
      </w:r>
      <w:r>
        <w:t>, unless they are physically detachable from their parent devnode</w:t>
      </w:r>
      <w:r w:rsidR="007E1D15">
        <w:t>.</w:t>
      </w:r>
    </w:p>
    <w:p w:rsidR="00641C90" w:rsidRDefault="0050401A" w:rsidP="002D6D80">
      <w:pPr>
        <w:spacing w:line="240" w:lineRule="auto"/>
      </w:pPr>
      <w:r>
        <w:t xml:space="preserve">Applying </w:t>
      </w:r>
      <w:r w:rsidR="00641C90">
        <w:t xml:space="preserve">this </w:t>
      </w:r>
      <w:r w:rsidR="008A46FA">
        <w:t xml:space="preserve">heuristic </w:t>
      </w:r>
      <w:r w:rsidR="00641C90">
        <w:t xml:space="preserve">to the </w:t>
      </w:r>
      <w:r>
        <w:t xml:space="preserve">USB </w:t>
      </w:r>
      <w:r w:rsidR="00641C90">
        <w:t>mouse example</w:t>
      </w:r>
      <w:r>
        <w:t xml:space="preserve"> results in </w:t>
      </w:r>
      <w:r w:rsidR="00641C90">
        <w:t xml:space="preserve">the following </w:t>
      </w:r>
      <w:r>
        <w:t>actions</w:t>
      </w:r>
      <w:r w:rsidR="00641C90">
        <w:t>:</w:t>
      </w:r>
    </w:p>
    <w:p w:rsidR="00641C90" w:rsidRDefault="00641C90" w:rsidP="002D6D80">
      <w:pPr>
        <w:pStyle w:val="ListParagraph"/>
        <w:numPr>
          <w:ilvl w:val="0"/>
          <w:numId w:val="8"/>
        </w:numPr>
        <w:spacing w:after="120" w:line="240" w:lineRule="auto"/>
        <w:contextualSpacing/>
      </w:pPr>
      <w:r>
        <w:t xml:space="preserve">The </w:t>
      </w:r>
      <w:r w:rsidRPr="00671A42">
        <w:t>USB Human Interface Device</w:t>
      </w:r>
      <w:r>
        <w:t xml:space="preserve"> devnode is created. No unique identifier exists in the hardware of this device.</w:t>
      </w:r>
    </w:p>
    <w:p w:rsidR="00641C90" w:rsidRDefault="00641C90" w:rsidP="002D6D80">
      <w:pPr>
        <w:pStyle w:val="ListParagraph"/>
        <w:numPr>
          <w:ilvl w:val="1"/>
          <w:numId w:val="8"/>
        </w:numPr>
        <w:spacing w:after="120" w:line="240" w:lineRule="auto"/>
        <w:contextualSpacing/>
      </w:pPr>
      <w:r>
        <w:t xml:space="preserve">The </w:t>
      </w:r>
      <w:r w:rsidR="0050401A">
        <w:t>Removable</w:t>
      </w:r>
      <w:r>
        <w:t xml:space="preserve"> capability is set to TRUE on this devnode</w:t>
      </w:r>
      <w:r w:rsidR="00671A42">
        <w:t>,</w:t>
      </w:r>
      <w:r w:rsidR="0050401A">
        <w:t xml:space="preserve"> because </w:t>
      </w:r>
      <w:r w:rsidR="00E326B9">
        <w:t>its</w:t>
      </w:r>
      <w:r w:rsidR="0050401A">
        <w:t xml:space="preserve"> parent USB hub devnode recognized that </w:t>
      </w:r>
      <w:r w:rsidR="00E326B9">
        <w:t>it</w:t>
      </w:r>
      <w:r w:rsidR="0050401A">
        <w:t xml:space="preserve"> was plugged into an externally facing </w:t>
      </w:r>
      <w:r w:rsidR="00673E8E">
        <w:t xml:space="preserve">USB </w:t>
      </w:r>
      <w:r w:rsidR="0050401A">
        <w:t>port</w:t>
      </w:r>
      <w:r>
        <w:t>.</w:t>
      </w:r>
    </w:p>
    <w:p w:rsidR="00641C90" w:rsidRDefault="00641C90" w:rsidP="002D6D80">
      <w:pPr>
        <w:pStyle w:val="ListParagraph"/>
        <w:numPr>
          <w:ilvl w:val="1"/>
          <w:numId w:val="8"/>
        </w:numPr>
        <w:spacing w:after="120" w:line="240" w:lineRule="auto"/>
        <w:contextualSpacing/>
      </w:pPr>
      <w:r>
        <w:t xml:space="preserve">Create a ContainerID for this devnode, as it </w:t>
      </w:r>
      <w:r w:rsidR="0050401A">
        <w:t xml:space="preserve">is </w:t>
      </w:r>
      <w:r>
        <w:t>the topmost devnode of a removable device.</w:t>
      </w:r>
    </w:p>
    <w:p w:rsidR="00641C90" w:rsidRDefault="00641C90" w:rsidP="002D6D80">
      <w:pPr>
        <w:pStyle w:val="ListParagraph"/>
        <w:numPr>
          <w:ilvl w:val="0"/>
          <w:numId w:val="8"/>
        </w:numPr>
        <w:spacing w:after="120" w:line="240" w:lineRule="auto"/>
        <w:contextualSpacing/>
      </w:pPr>
      <w:r>
        <w:t xml:space="preserve">The </w:t>
      </w:r>
      <w:r w:rsidRPr="00671A42">
        <w:t>HID-compliant mouse</w:t>
      </w:r>
      <w:r>
        <w:rPr>
          <w:b/>
        </w:rPr>
        <w:t xml:space="preserve"> </w:t>
      </w:r>
      <w:r>
        <w:t>devnode is created. No unique identifier exists in the hardware of this device.</w:t>
      </w:r>
    </w:p>
    <w:p w:rsidR="00641C90" w:rsidRDefault="00641C90" w:rsidP="002D6D80">
      <w:pPr>
        <w:pStyle w:val="ListParagraph"/>
        <w:numPr>
          <w:ilvl w:val="1"/>
          <w:numId w:val="8"/>
        </w:numPr>
        <w:spacing w:after="120" w:line="240" w:lineRule="auto"/>
        <w:contextualSpacing/>
      </w:pPr>
      <w:r>
        <w:t xml:space="preserve">The </w:t>
      </w:r>
      <w:r w:rsidR="0050401A">
        <w:t xml:space="preserve">Removable </w:t>
      </w:r>
      <w:r>
        <w:t>capability is set to FALSE on this devnode</w:t>
      </w:r>
      <w:r w:rsidR="0050401A">
        <w:t xml:space="preserve"> because </w:t>
      </w:r>
      <w:r w:rsidR="00E326B9">
        <w:t>its</w:t>
      </w:r>
      <w:r w:rsidR="0050401A">
        <w:t xml:space="preserve"> parent USB HID devnode</w:t>
      </w:r>
      <w:r w:rsidR="00E326B9">
        <w:t xml:space="preserve"> reports all of its children as non-removable</w:t>
      </w:r>
      <w:r w:rsidR="007E1D15">
        <w:t xml:space="preserve">. HID-compliant mouse </w:t>
      </w:r>
      <w:r w:rsidR="00DC2D8D">
        <w:t>has no notion o</w:t>
      </w:r>
      <w:r w:rsidR="007E1D15">
        <w:t>f</w:t>
      </w:r>
      <w:r w:rsidR="00DC2D8D">
        <w:t xml:space="preserve"> removability</w:t>
      </w:r>
      <w:r>
        <w:t>.</w:t>
      </w:r>
    </w:p>
    <w:p w:rsidR="00641C90" w:rsidRDefault="00641C90" w:rsidP="002D6D80">
      <w:pPr>
        <w:pStyle w:val="ListParagraph"/>
        <w:numPr>
          <w:ilvl w:val="1"/>
          <w:numId w:val="8"/>
        </w:numPr>
        <w:spacing w:after="120" w:line="240" w:lineRule="auto"/>
        <w:contextualSpacing/>
      </w:pPr>
      <w:r>
        <w:t>Inherit the ContainerID of the parent devnode.</w:t>
      </w:r>
    </w:p>
    <w:p w:rsidR="008A46FA" w:rsidRDefault="00641C90" w:rsidP="002D6D80">
      <w:pPr>
        <w:spacing w:line="240" w:lineRule="auto"/>
      </w:pPr>
      <w:r>
        <w:t xml:space="preserve">After applying the </w:t>
      </w:r>
      <w:r w:rsidR="008A46FA">
        <w:t>heuristic</w:t>
      </w:r>
      <w:r>
        <w:t xml:space="preserve">, the same ContainerID has been assigned to each devnode </w:t>
      </w:r>
      <w:r w:rsidR="00E326B9">
        <w:t>belonging to</w:t>
      </w:r>
      <w:r>
        <w:t xml:space="preserve"> the mouse. PnP </w:t>
      </w:r>
      <w:r w:rsidR="00CA1612">
        <w:t>was able</w:t>
      </w:r>
      <w:r>
        <w:t xml:space="preserve"> to successfully group the devnodes into a logical device, even in the absence of a unique identifier for the device. </w:t>
      </w:r>
    </w:p>
    <w:p w:rsidR="00641C90" w:rsidRDefault="00943BEB" w:rsidP="002D6D80">
      <w:pPr>
        <w:spacing w:line="240" w:lineRule="auto"/>
      </w:pPr>
      <w:r>
        <w:t>It</w:t>
      </w:r>
      <w:r w:rsidR="00641C90">
        <w:t xml:space="preserve"> is important to note that the success of this </w:t>
      </w:r>
      <w:r w:rsidR="008A46FA">
        <w:t xml:space="preserve">heuristic </w:t>
      </w:r>
      <w:r w:rsidR="00641C90">
        <w:t xml:space="preserve">relies on </w:t>
      </w:r>
      <w:r w:rsidR="00673E8E">
        <w:t>a given bus driver to</w:t>
      </w:r>
      <w:r w:rsidR="00641C90">
        <w:t xml:space="preserve"> correctly report the removable</w:t>
      </w:r>
      <w:r w:rsidR="00673E8E">
        <w:t xml:space="preserve"> device</w:t>
      </w:r>
      <w:r w:rsidR="00641C90">
        <w:t xml:space="preserve"> capability for each devnode</w:t>
      </w:r>
      <w:r w:rsidR="00673E8E">
        <w:t xml:space="preserve"> that it reports</w:t>
      </w:r>
      <w:r w:rsidR="00641C90">
        <w:t>. For this reason, it is important that the removable capability be reported accurately.</w:t>
      </w:r>
      <w:r w:rsidR="00E326B9">
        <w:t xml:space="preserve"> </w:t>
      </w:r>
    </w:p>
    <w:p w:rsidR="00641C90" w:rsidRDefault="00641C90" w:rsidP="002D6D80">
      <w:pPr>
        <w:pStyle w:val="Heading2"/>
        <w:spacing w:line="240" w:lineRule="auto"/>
      </w:pPr>
      <w:bookmarkStart w:id="23" w:name="_Ref212453763"/>
      <w:bookmarkStart w:id="24" w:name="_Toc213464704"/>
      <w:r>
        <w:t>Including ContainerID Support in a Custom Bus Driver</w:t>
      </w:r>
      <w:bookmarkEnd w:id="23"/>
      <w:bookmarkEnd w:id="24"/>
    </w:p>
    <w:p w:rsidR="00641C90" w:rsidRDefault="00641C90" w:rsidP="002D6D80">
      <w:pPr>
        <w:spacing w:line="240" w:lineRule="auto"/>
      </w:pPr>
      <w:r>
        <w:t xml:space="preserve">In Windows 7, </w:t>
      </w:r>
      <w:r w:rsidR="00673E8E">
        <w:t xml:space="preserve">all </w:t>
      </w:r>
      <w:r>
        <w:t>Microsoft</w:t>
      </w:r>
      <w:r w:rsidR="00964725">
        <w:t>-</w:t>
      </w:r>
      <w:r w:rsidR="007D6B69">
        <w:t>supplied bus drivers</w:t>
      </w:r>
      <w:r>
        <w:t xml:space="preserve"> are </w:t>
      </w:r>
      <w:r w:rsidR="007D6B69">
        <w:t>device</w:t>
      </w:r>
      <w:r w:rsidR="00964725">
        <w:t>-</w:t>
      </w:r>
      <w:r w:rsidR="007D6B69">
        <w:t>container</w:t>
      </w:r>
      <w:r>
        <w:t xml:space="preserve"> aware. </w:t>
      </w:r>
      <w:r w:rsidR="00943BEB">
        <w:t>If a device-specific unique identifier is available, t</w:t>
      </w:r>
      <w:r w:rsidR="007D6B69">
        <w:t>hese b</w:t>
      </w:r>
      <w:r>
        <w:t xml:space="preserve">us drivers will use </w:t>
      </w:r>
      <w:r w:rsidR="00943BEB">
        <w:t>that</w:t>
      </w:r>
      <w:r>
        <w:t xml:space="preserve"> identifier to create a ContainerID for each </w:t>
      </w:r>
      <w:r w:rsidRPr="002D548F">
        <w:rPr>
          <w:rFonts w:eastAsia="MS Mincho"/>
          <w:szCs w:val="20"/>
        </w:rPr>
        <w:t>devnode in a device. If a ContainerID cannot be generated based on a unique</w:t>
      </w:r>
      <w:r>
        <w:t xml:space="preserve"> </w:t>
      </w:r>
      <w:r w:rsidRPr="002D548F">
        <w:rPr>
          <w:rFonts w:eastAsia="MS Mincho"/>
          <w:szCs w:val="20"/>
        </w:rPr>
        <w:t>identifier, the</w:t>
      </w:r>
      <w:r w:rsidR="007D6B69">
        <w:rPr>
          <w:rFonts w:eastAsia="MS Mincho"/>
          <w:szCs w:val="20"/>
        </w:rPr>
        <w:t xml:space="preserve"> reported</w:t>
      </w:r>
      <w:r w:rsidRPr="002D548F">
        <w:rPr>
          <w:rFonts w:eastAsia="MS Mincho"/>
          <w:szCs w:val="20"/>
        </w:rPr>
        <w:t xml:space="preserve"> </w:t>
      </w:r>
      <w:r w:rsidR="00DC2D8D" w:rsidRPr="002D548F">
        <w:rPr>
          <w:rFonts w:eastAsia="MS Mincho"/>
          <w:szCs w:val="20"/>
        </w:rPr>
        <w:t>Removable</w:t>
      </w:r>
      <w:r w:rsidR="007D6B69">
        <w:rPr>
          <w:rFonts w:eastAsia="MS Mincho"/>
          <w:szCs w:val="20"/>
        </w:rPr>
        <w:t xml:space="preserve"> device</w:t>
      </w:r>
      <w:r w:rsidRPr="002D548F">
        <w:rPr>
          <w:rFonts w:eastAsia="MS Mincho"/>
          <w:szCs w:val="20"/>
        </w:rPr>
        <w:t xml:space="preserve"> capability </w:t>
      </w:r>
      <w:r w:rsidR="00DC2D8D" w:rsidRPr="002D548F">
        <w:rPr>
          <w:rFonts w:eastAsia="MS Mincho"/>
          <w:szCs w:val="20"/>
        </w:rPr>
        <w:t xml:space="preserve">is used to guide PnP as it </w:t>
      </w:r>
      <w:r w:rsidRPr="002D548F">
        <w:rPr>
          <w:rFonts w:eastAsia="MS Mincho"/>
          <w:szCs w:val="20"/>
        </w:rPr>
        <w:t>crea</w:t>
      </w:r>
      <w:r w:rsidR="006F7011" w:rsidRPr="002D548F">
        <w:rPr>
          <w:rFonts w:eastAsia="MS Mincho"/>
          <w:szCs w:val="20"/>
        </w:rPr>
        <w:t>tes</w:t>
      </w:r>
      <w:r w:rsidR="00DC2D8D" w:rsidRPr="002D548F">
        <w:rPr>
          <w:rFonts w:eastAsia="MS Mincho"/>
          <w:szCs w:val="20"/>
        </w:rPr>
        <w:t xml:space="preserve"> and</w:t>
      </w:r>
      <w:r w:rsidR="00DC2D8D">
        <w:t xml:space="preserve">/or propagates </w:t>
      </w:r>
      <w:r>
        <w:t>ContainerID</w:t>
      </w:r>
      <w:r w:rsidR="00DC2D8D">
        <w:t>s</w:t>
      </w:r>
      <w:r>
        <w:t xml:space="preserve"> for devnodes.</w:t>
      </w:r>
    </w:p>
    <w:p w:rsidR="00CA1612" w:rsidRDefault="00990B5C" w:rsidP="002D6D80">
      <w:pPr>
        <w:spacing w:line="240" w:lineRule="auto"/>
      </w:pPr>
      <w:r>
        <w:t>Third p</w:t>
      </w:r>
      <w:r w:rsidR="00CA1612">
        <w:t>arty bus drivers should be written to be device</w:t>
      </w:r>
      <w:r>
        <w:t>-</w:t>
      </w:r>
      <w:r w:rsidR="00CA1612">
        <w:t>container aware. Supporting device containers in a custom bus driver requires that the bus driver</w:t>
      </w:r>
      <w:r w:rsidR="007D6B69">
        <w:t xml:space="preserve"> do the following</w:t>
      </w:r>
      <w:r w:rsidR="00CA1612">
        <w:t>:</w:t>
      </w:r>
    </w:p>
    <w:p w:rsidR="00CA1612" w:rsidRDefault="00CA1612" w:rsidP="002D6D80">
      <w:pPr>
        <w:pStyle w:val="ListParagraph"/>
        <w:numPr>
          <w:ilvl w:val="0"/>
          <w:numId w:val="25"/>
        </w:numPr>
        <w:spacing w:line="240" w:lineRule="auto"/>
      </w:pPr>
      <w:r>
        <w:t xml:space="preserve">Correctly set the Removable </w:t>
      </w:r>
      <w:r w:rsidR="007D6B69">
        <w:t xml:space="preserve">device </w:t>
      </w:r>
      <w:r>
        <w:t>capability on each devno</w:t>
      </w:r>
      <w:r w:rsidR="007D6B69">
        <w:t>de enumerated by the bus driver, such that Removable is only set to TRUE for devnodes that represent physically detachable device connection end</w:t>
      </w:r>
      <w:r w:rsidR="00990B5C">
        <w:t xml:space="preserve"> </w:t>
      </w:r>
      <w:r w:rsidR="007D6B69">
        <w:t>points.</w:t>
      </w:r>
    </w:p>
    <w:p w:rsidR="00CA1612" w:rsidRDefault="007E378E" w:rsidP="002D6D80">
      <w:pPr>
        <w:pStyle w:val="ListParagraph"/>
        <w:numPr>
          <w:ilvl w:val="0"/>
          <w:numId w:val="25"/>
        </w:numPr>
        <w:spacing w:line="240" w:lineRule="auto"/>
      </w:pPr>
      <w:r>
        <w:lastRenderedPageBreak/>
        <w:t xml:space="preserve">If the bus supports a ContainerID or unique identifier in the device hardware, the bus driver </w:t>
      </w:r>
      <w:r w:rsidR="007D6B69">
        <w:t>can</w:t>
      </w:r>
      <w:r>
        <w:t xml:space="preserve"> handle the BusQueryCont</w:t>
      </w:r>
      <w:r w:rsidR="007D6B69">
        <w:t>ainerID</w:t>
      </w:r>
      <w:r>
        <w:t xml:space="preserve"> </w:t>
      </w:r>
      <w:r w:rsidR="007D6B69">
        <w:t>subtype for the</w:t>
      </w:r>
      <w:r>
        <w:t xml:space="preserve"> IRP_MN_QUERY_ID </w:t>
      </w:r>
      <w:r w:rsidR="007D6B69">
        <w:t>function code</w:t>
      </w:r>
      <w:r>
        <w:t>.</w:t>
      </w:r>
    </w:p>
    <w:p w:rsidR="007E378E" w:rsidRDefault="007E378E" w:rsidP="002D6D80">
      <w:pPr>
        <w:pStyle w:val="Heading3"/>
        <w:spacing w:line="240" w:lineRule="auto"/>
      </w:pPr>
      <w:bookmarkStart w:id="25" w:name="_Toc213464705"/>
      <w:r>
        <w:t xml:space="preserve">Setting the Removable </w:t>
      </w:r>
      <w:r w:rsidR="007D6B69">
        <w:t xml:space="preserve">Device </w:t>
      </w:r>
      <w:r>
        <w:t>Capability</w:t>
      </w:r>
      <w:bookmarkEnd w:id="25"/>
    </w:p>
    <w:p w:rsidR="002D548F" w:rsidRPr="002D548F" w:rsidRDefault="002D548F" w:rsidP="002D6D80">
      <w:pPr>
        <w:pStyle w:val="BodyText"/>
        <w:spacing w:line="240" w:lineRule="auto"/>
      </w:pPr>
      <w:r>
        <w:t xml:space="preserve">The guidelines for setting the Removable </w:t>
      </w:r>
      <w:r w:rsidR="00DF412E">
        <w:t xml:space="preserve">device </w:t>
      </w:r>
      <w:r>
        <w:t>capability for a devnode enumerated by a custom bus driver are the same as for other bus drivers.</w:t>
      </w:r>
      <w:r w:rsidR="0006289A">
        <w:t xml:space="preserve"> </w:t>
      </w:r>
      <w:r w:rsidR="00943BEB">
        <w:t xml:space="preserve">Refer to </w:t>
      </w:r>
      <w:r w:rsidR="00D74520">
        <w:t xml:space="preserve">a previous </w:t>
      </w:r>
      <w:r w:rsidR="0006289A">
        <w:t xml:space="preserve">section titled </w:t>
      </w:r>
      <w:r w:rsidR="00D74520">
        <w:t>“</w:t>
      </w:r>
      <w:fldSimple w:instr=" REF _Ref205190273 \h  \* MERGEFORMAT ">
        <w:r w:rsidR="007D6B69" w:rsidRPr="007D6B69">
          <w:rPr>
            <w:b/>
          </w:rPr>
          <w:t>Generating ContainerID from the Removable Device Capability</w:t>
        </w:r>
      </w:fldSimple>
      <w:r w:rsidR="00D74520">
        <w:t>”</w:t>
      </w:r>
      <w:r w:rsidR="00BA26B8">
        <w:t xml:space="preserve"> </w:t>
      </w:r>
      <w:r w:rsidR="00943BEB">
        <w:t xml:space="preserve">for more information about </w:t>
      </w:r>
      <w:r w:rsidR="00BA26B8">
        <w:t>which devnodes should be marked Removable for a device.</w:t>
      </w:r>
    </w:p>
    <w:p w:rsidR="007E378E" w:rsidRDefault="002D548F" w:rsidP="002D6D80">
      <w:pPr>
        <w:pStyle w:val="Heading3"/>
        <w:spacing w:line="240" w:lineRule="auto"/>
      </w:pPr>
      <w:bookmarkStart w:id="26" w:name="_Toc213464706"/>
      <w:r>
        <w:t>Handling BusQueryContainerI</w:t>
      </w:r>
      <w:r w:rsidR="007D6B69">
        <w:t>D</w:t>
      </w:r>
      <w:bookmarkEnd w:id="26"/>
    </w:p>
    <w:p w:rsidR="002D548F" w:rsidRDefault="002D548F" w:rsidP="002D6D80">
      <w:pPr>
        <w:spacing w:after="240" w:line="240" w:lineRule="auto"/>
      </w:pPr>
      <w:r>
        <w:t xml:space="preserve">The following code sample </w:t>
      </w:r>
      <w:r w:rsidR="007D6B69">
        <w:t>demonstrates</w:t>
      </w:r>
      <w:r>
        <w:t xml:space="preserve"> how a bus driver should return</w:t>
      </w:r>
      <w:r w:rsidR="009D4BBD">
        <w:t xml:space="preserve"> </w:t>
      </w:r>
      <w:r w:rsidR="007D6B69">
        <w:t xml:space="preserve">a </w:t>
      </w:r>
      <w:r w:rsidR="00D74520">
        <w:t>ContainerID</w:t>
      </w:r>
      <w:r w:rsidR="007D6B69">
        <w:t xml:space="preserve"> for a devnode</w:t>
      </w:r>
      <w:r w:rsidR="009D4BBD">
        <w:t xml:space="preserve">. </w:t>
      </w:r>
      <w:r w:rsidR="009E1F8B">
        <w:t xml:space="preserve">Recall that a ContainerID should only be reported for devices which are external to the PC. Devices which are internal to the PC should be reported as not Removable, which will enable PnP to group the device with the PC. </w:t>
      </w:r>
      <w:r w:rsidR="009D4BBD">
        <w:t>In this</w:t>
      </w:r>
      <w:r w:rsidR="007D6B69">
        <w:t xml:space="preserve"> example, the </w:t>
      </w:r>
      <w:r w:rsidR="009D4BBD" w:rsidRPr="00C619F7">
        <w:rPr>
          <w:b/>
        </w:rPr>
        <w:t xml:space="preserve">PdoHandleIrpQueryId </w:t>
      </w:r>
      <w:r w:rsidR="007D6B69">
        <w:t>function handles the</w:t>
      </w:r>
      <w:r w:rsidR="009D4BBD">
        <w:t xml:space="preserve"> IRP_MN_QUERY_ID</w:t>
      </w:r>
      <w:r w:rsidR="007D6B69">
        <w:t xml:space="preserve"> function code for a WDM bus driver PDO</w:t>
      </w:r>
      <w:r w:rsidR="009D4BB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7896"/>
      </w:tblGrid>
      <w:tr w:rsidR="009D4BBD" w:rsidTr="009D4BBD">
        <w:tc>
          <w:tcPr>
            <w:tcW w:w="7896" w:type="dxa"/>
            <w:shd w:val="clear" w:color="auto" w:fill="D9D9D9" w:themeFill="background1" w:themeFillShade="D9"/>
          </w:tcPr>
          <w:p w:rsidR="009D4BBD" w:rsidRPr="007E378E" w:rsidRDefault="009D4BBD" w:rsidP="002D6D80">
            <w:pPr>
              <w:spacing w:after="0" w:line="240" w:lineRule="auto"/>
              <w:rPr>
                <w:rFonts w:ascii="Courier New" w:eastAsia="Times New Roman" w:hAnsi="Courier New" w:cs="Courier New"/>
                <w:szCs w:val="20"/>
              </w:rPr>
            </w:pPr>
            <w:r w:rsidRPr="007E378E">
              <w:rPr>
                <w:rFonts w:ascii="Courier New" w:eastAsia="Times New Roman" w:hAnsi="Courier New" w:cs="Courier New"/>
                <w:color w:val="000000"/>
                <w:szCs w:val="20"/>
              </w:rPr>
              <w:t>NTSTATUS</w:t>
            </w:r>
          </w:p>
          <w:p w:rsidR="009D4BBD" w:rsidRPr="007E378E" w:rsidRDefault="009D4BBD" w:rsidP="002D6D80">
            <w:pPr>
              <w:spacing w:after="0" w:line="240" w:lineRule="auto"/>
              <w:rPr>
                <w:rFonts w:ascii="Courier New" w:eastAsia="Times New Roman" w:hAnsi="Courier New" w:cs="Courier New"/>
                <w:szCs w:val="20"/>
              </w:rPr>
            </w:pPr>
            <w:r w:rsidRPr="007E378E">
              <w:rPr>
                <w:rFonts w:ascii="Courier New" w:eastAsia="Times New Roman" w:hAnsi="Courier New" w:cs="Courier New"/>
                <w:color w:val="000000"/>
                <w:szCs w:val="20"/>
              </w:rPr>
              <w:t>PdoHandleIrpQueryId(</w:t>
            </w:r>
          </w:p>
          <w:p w:rsidR="009D4BBD" w:rsidRPr="007E378E" w:rsidRDefault="009D4BBD" w:rsidP="002D6D80">
            <w:pPr>
              <w:spacing w:after="0" w:line="240" w:lineRule="auto"/>
              <w:rPr>
                <w:rFonts w:ascii="Courier New" w:eastAsia="Times New Roman" w:hAnsi="Courier New" w:cs="Courier New"/>
                <w:szCs w:val="20"/>
              </w:rPr>
            </w:pPr>
            <w:r>
              <w:rPr>
                <w:rFonts w:ascii="Courier New" w:eastAsia="Times New Roman" w:hAnsi="Courier New" w:cs="Courier New"/>
                <w:color w:val="000000"/>
                <w:szCs w:val="20"/>
              </w:rPr>
              <w:t xml:space="preserve">   </w:t>
            </w:r>
            <w:r w:rsidRPr="007E378E">
              <w:rPr>
                <w:rFonts w:ascii="Courier New" w:eastAsia="Times New Roman" w:hAnsi="Courier New" w:cs="Courier New"/>
                <w:color w:val="000000"/>
                <w:szCs w:val="20"/>
              </w:rPr>
              <w:t>PDEVICE_OBJECT Pdo,</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PIRP           Irp</w:t>
            </w:r>
          </w:p>
          <w:p w:rsidR="00AC4D67"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w:t>
            </w:r>
          </w:p>
          <w:p w:rsidR="009D4BBD" w:rsidRPr="007E378E" w:rsidRDefault="009D4BBD" w:rsidP="002D6D80">
            <w:pPr>
              <w:spacing w:after="0" w:line="240" w:lineRule="auto"/>
              <w:rPr>
                <w:rFonts w:ascii="Courier New" w:eastAsia="Times New Roman" w:hAnsi="Courier New" w:cs="Courier New"/>
                <w:szCs w:val="20"/>
              </w:rPr>
            </w:pPr>
            <w:r w:rsidRPr="007E378E">
              <w:rPr>
                <w:rFonts w:ascii="Courier New" w:eastAsia="Times New Roman" w:hAnsi="Courier New" w:cs="Courier New"/>
                <w:color w:val="000000"/>
                <w:szCs w:val="20"/>
              </w:rPr>
              <w:t>{</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NTSTATUS           status;</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PIO_STACK_LOCATION ioStack;</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GUID               containerId;</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UNICODE_STRING     unicodeContainerId;</w:t>
            </w:r>
          </w:p>
          <w:p w:rsidR="009D4BBD" w:rsidRPr="007E378E" w:rsidRDefault="009D4BBD" w:rsidP="002D6D80">
            <w:pPr>
              <w:spacing w:after="0" w:line="240" w:lineRule="auto"/>
              <w:rPr>
                <w:rFonts w:ascii="Courier New" w:eastAsia="Times New Roman" w:hAnsi="Courier New" w:cs="Courier New"/>
                <w:szCs w:val="20"/>
              </w:rPr>
            </w:pP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ioStack = IoGetCurrentIrpStackLocation(Irp);</w:t>
            </w:r>
          </w:p>
          <w:p w:rsidR="009D4BBD" w:rsidRPr="007E378E" w:rsidRDefault="009D4BBD" w:rsidP="002D6D80">
            <w:pPr>
              <w:spacing w:after="0" w:line="240" w:lineRule="auto"/>
              <w:rPr>
                <w:rFonts w:ascii="Courier New" w:eastAsia="Times New Roman" w:hAnsi="Courier New" w:cs="Courier New"/>
                <w:szCs w:val="20"/>
              </w:rPr>
            </w:pP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switch (ioStack-&gt;Parameters.QueryId.IdType) {</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 </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case BusQueryHardwareIDs:</w:t>
            </w:r>
          </w:p>
          <w:p w:rsidR="009D4BBD" w:rsidRPr="007E378E" w:rsidRDefault="009D4BBD" w:rsidP="002D6D80">
            <w:pPr>
              <w:spacing w:after="0" w:line="240" w:lineRule="auto"/>
              <w:ind w:left="720"/>
              <w:rPr>
                <w:rFonts w:ascii="Courier New" w:eastAsia="Times New Roman" w:hAnsi="Courier New" w:cs="Courier New"/>
                <w:szCs w:val="20"/>
              </w:rPr>
            </w:pPr>
            <w:r w:rsidRPr="007E378E">
              <w:rPr>
                <w:rFonts w:ascii="Courier New" w:eastAsia="Times New Roman" w:hAnsi="Courier New" w:cs="Courier New"/>
                <w:color w:val="000000"/>
                <w:szCs w:val="20"/>
              </w:rPr>
              <w:t>...</w:t>
            </w:r>
          </w:p>
          <w:p w:rsidR="009D4BBD" w:rsidRPr="007E378E" w:rsidRDefault="009D4BBD" w:rsidP="002D6D80">
            <w:pPr>
              <w:spacing w:after="0" w:line="240" w:lineRule="auto"/>
              <w:ind w:left="720"/>
              <w:rPr>
                <w:rFonts w:ascii="Courier New" w:eastAsia="Times New Roman" w:hAnsi="Courier New" w:cs="Courier New"/>
                <w:szCs w:val="20"/>
              </w:rPr>
            </w:pPr>
            <w:r w:rsidRPr="007E378E">
              <w:rPr>
                <w:rFonts w:ascii="Courier New" w:eastAsia="Times New Roman" w:hAnsi="Courier New" w:cs="Courier New"/>
                <w:color w:val="000000"/>
                <w:szCs w:val="20"/>
              </w:rPr>
              <w:t>break;</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 </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case BusQueryInstanceID:</w:t>
            </w:r>
          </w:p>
          <w:p w:rsidR="009D4BBD" w:rsidRPr="007E378E" w:rsidRDefault="009D4BBD" w:rsidP="002D6D80">
            <w:pPr>
              <w:spacing w:after="0" w:line="240" w:lineRule="auto"/>
              <w:ind w:left="720"/>
              <w:rPr>
                <w:rFonts w:ascii="Courier New" w:eastAsia="Times New Roman" w:hAnsi="Courier New" w:cs="Courier New"/>
                <w:szCs w:val="20"/>
              </w:rPr>
            </w:pPr>
            <w:r w:rsidRPr="007E378E">
              <w:rPr>
                <w:rFonts w:ascii="Courier New" w:eastAsia="Times New Roman" w:hAnsi="Courier New" w:cs="Courier New"/>
                <w:color w:val="000000"/>
                <w:szCs w:val="20"/>
              </w:rPr>
              <w:t>...</w:t>
            </w:r>
          </w:p>
          <w:p w:rsidR="009D4BBD" w:rsidRPr="007E378E" w:rsidRDefault="009D4BBD" w:rsidP="002D6D80">
            <w:pPr>
              <w:spacing w:after="0" w:line="240" w:lineRule="auto"/>
              <w:ind w:left="720"/>
              <w:rPr>
                <w:rFonts w:ascii="Courier New" w:eastAsia="Times New Roman" w:hAnsi="Courier New" w:cs="Courier New"/>
                <w:szCs w:val="20"/>
              </w:rPr>
            </w:pPr>
            <w:r w:rsidRPr="007E378E">
              <w:rPr>
                <w:rFonts w:ascii="Courier New" w:eastAsia="Times New Roman" w:hAnsi="Courier New" w:cs="Courier New"/>
                <w:color w:val="000000"/>
                <w:szCs w:val="20"/>
              </w:rPr>
              <w:t>break;</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 </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 </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case BusQueryContainerID:</w:t>
            </w:r>
          </w:p>
          <w:p w:rsidR="009D4BBD" w:rsidRPr="007E378E" w:rsidRDefault="009D4BBD" w:rsidP="002D6D80">
            <w:pPr>
              <w:spacing w:after="0" w:line="240" w:lineRule="auto"/>
              <w:ind w:left="720"/>
              <w:rPr>
                <w:rFonts w:ascii="Courier New" w:eastAsia="Times New Roman" w:hAnsi="Courier New" w:cs="Courier New"/>
                <w:szCs w:val="20"/>
              </w:rPr>
            </w:pPr>
            <w:r w:rsidRPr="007E378E">
              <w:rPr>
                <w:rFonts w:ascii="Courier New" w:eastAsia="Times New Roman" w:hAnsi="Courier New" w:cs="Courier New"/>
                <w:color w:val="000000"/>
                <w:szCs w:val="20"/>
              </w:rPr>
              <w:t>status = GET_CONTAINERID_FROM_PDO(Pdo, &amp;containerId);</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 </w:t>
            </w:r>
          </w:p>
          <w:p w:rsidR="009D4BBD" w:rsidRPr="007E378E" w:rsidRDefault="009D4BBD" w:rsidP="002D6D80">
            <w:pPr>
              <w:spacing w:after="0" w:line="240" w:lineRule="auto"/>
              <w:ind w:left="1440"/>
              <w:rPr>
                <w:rFonts w:ascii="Courier New" w:eastAsia="Times New Roman" w:hAnsi="Courier New" w:cs="Courier New"/>
                <w:szCs w:val="20"/>
              </w:rPr>
            </w:pPr>
            <w:r w:rsidRPr="007E378E">
              <w:rPr>
                <w:rFonts w:ascii="Courier New" w:eastAsia="Times New Roman" w:hAnsi="Courier New" w:cs="Courier New"/>
                <w:color w:val="000000"/>
                <w:szCs w:val="20"/>
              </w:rPr>
              <w:t>if (NT_SUCCESS(status)) {</w:t>
            </w:r>
          </w:p>
          <w:p w:rsidR="009D4BBD" w:rsidRPr="007E378E" w:rsidRDefault="009D4BBD" w:rsidP="002D6D80">
            <w:pPr>
              <w:spacing w:after="0" w:line="240" w:lineRule="auto"/>
              <w:ind w:left="2160"/>
              <w:rPr>
                <w:rFonts w:ascii="Courier New" w:eastAsia="Times New Roman" w:hAnsi="Courier New" w:cs="Courier New"/>
                <w:szCs w:val="20"/>
              </w:rPr>
            </w:pPr>
            <w:r w:rsidRPr="007E378E">
              <w:rPr>
                <w:rFonts w:ascii="Courier New" w:eastAsia="Times New Roman" w:hAnsi="Courier New" w:cs="Courier New"/>
                <w:color w:val="000000"/>
                <w:szCs w:val="20"/>
              </w:rPr>
              <w:t>status = RtlStringFromGUID(&amp;containerId, &amp;unicodeContainerId);</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 </w:t>
            </w:r>
          </w:p>
          <w:p w:rsidR="009D4BBD" w:rsidRPr="007E378E" w:rsidRDefault="009D4BBD" w:rsidP="002D6D80">
            <w:pPr>
              <w:spacing w:after="0" w:line="240" w:lineRule="auto"/>
              <w:ind w:left="2160"/>
              <w:rPr>
                <w:rFonts w:ascii="Courier New" w:eastAsia="Times New Roman" w:hAnsi="Courier New" w:cs="Courier New"/>
                <w:szCs w:val="20"/>
              </w:rPr>
            </w:pPr>
            <w:r w:rsidRPr="007E378E">
              <w:rPr>
                <w:rFonts w:ascii="Courier New" w:eastAsia="Times New Roman" w:hAnsi="Courier New" w:cs="Courier New"/>
                <w:color w:val="000000"/>
                <w:szCs w:val="20"/>
              </w:rPr>
              <w:lastRenderedPageBreak/>
              <w:t>if (NT_SUCCESS(nts)) {</w:t>
            </w:r>
          </w:p>
          <w:p w:rsidR="009D4BBD" w:rsidRPr="007E378E" w:rsidRDefault="009D4BBD" w:rsidP="002D6D80">
            <w:pPr>
              <w:spacing w:after="0" w:line="240" w:lineRule="auto"/>
              <w:ind w:left="2880"/>
              <w:rPr>
                <w:rFonts w:ascii="Courier New" w:eastAsia="Times New Roman" w:hAnsi="Courier New" w:cs="Courier New"/>
                <w:szCs w:val="20"/>
              </w:rPr>
            </w:pPr>
            <w:r w:rsidRPr="007E378E">
              <w:rPr>
                <w:rFonts w:ascii="Courier New" w:eastAsia="Times New Roman" w:hAnsi="Courier New" w:cs="Courier New"/>
                <w:color w:val="000000"/>
                <w:szCs w:val="20"/>
              </w:rPr>
              <w:t>Irp-&gt;IoStatus.Information = (ULONG_PTR)unicodeContainerId.Buffer;</w:t>
            </w:r>
          </w:p>
          <w:p w:rsidR="009D4BBD" w:rsidRPr="007E378E" w:rsidRDefault="009D4BBD" w:rsidP="002D6D80">
            <w:pPr>
              <w:spacing w:after="0" w:line="240" w:lineRule="auto"/>
              <w:ind w:left="2880"/>
              <w:rPr>
                <w:rFonts w:ascii="Courier New" w:eastAsia="Times New Roman" w:hAnsi="Courier New" w:cs="Courier New"/>
                <w:szCs w:val="20"/>
              </w:rPr>
            </w:pPr>
            <w:r w:rsidRPr="007E378E">
              <w:rPr>
                <w:rFonts w:ascii="Courier New" w:eastAsia="Times New Roman" w:hAnsi="Courier New" w:cs="Courier New"/>
                <w:color w:val="000000"/>
                <w:szCs w:val="20"/>
              </w:rPr>
              <w:t>status = STATUS_SUCCESS;</w:t>
            </w:r>
          </w:p>
          <w:p w:rsidR="009D4BBD" w:rsidRPr="007E378E" w:rsidRDefault="009D4BBD" w:rsidP="002D6D80">
            <w:pPr>
              <w:spacing w:after="0" w:line="240" w:lineRule="auto"/>
              <w:ind w:left="2160"/>
              <w:rPr>
                <w:rFonts w:ascii="Courier New" w:eastAsia="Times New Roman" w:hAnsi="Courier New" w:cs="Courier New"/>
                <w:szCs w:val="20"/>
              </w:rPr>
            </w:pPr>
            <w:r w:rsidRPr="007E378E">
              <w:rPr>
                <w:rFonts w:ascii="Courier New" w:eastAsia="Times New Roman" w:hAnsi="Courier New" w:cs="Courier New"/>
                <w:color w:val="000000"/>
                <w:szCs w:val="20"/>
              </w:rPr>
              <w:t>}</w:t>
            </w:r>
          </w:p>
          <w:p w:rsidR="009D4BBD" w:rsidRPr="007E378E" w:rsidRDefault="009D4BBD" w:rsidP="002D6D80">
            <w:pPr>
              <w:spacing w:after="0" w:line="240" w:lineRule="auto"/>
              <w:ind w:left="1440"/>
              <w:rPr>
                <w:rFonts w:ascii="Courier New" w:eastAsia="Times New Roman" w:hAnsi="Courier New" w:cs="Courier New"/>
                <w:szCs w:val="20"/>
              </w:rPr>
            </w:pPr>
            <w:r w:rsidRPr="007E378E">
              <w:rPr>
                <w:rFonts w:ascii="Courier New" w:eastAsia="Times New Roman" w:hAnsi="Courier New" w:cs="Courier New"/>
                <w:color w:val="000000"/>
                <w:szCs w:val="20"/>
              </w:rPr>
              <w:t>}</w:t>
            </w:r>
          </w:p>
          <w:p w:rsidR="009D4BBD" w:rsidRPr="007E378E" w:rsidRDefault="009D4BBD" w:rsidP="002D6D80">
            <w:pPr>
              <w:spacing w:after="0" w:line="240" w:lineRule="auto"/>
              <w:ind w:left="720"/>
              <w:rPr>
                <w:rFonts w:ascii="Courier New" w:eastAsia="Times New Roman" w:hAnsi="Courier New" w:cs="Courier New"/>
                <w:szCs w:val="20"/>
              </w:rPr>
            </w:pPr>
            <w:r w:rsidRPr="007E378E">
              <w:rPr>
                <w:rFonts w:ascii="Courier New" w:eastAsia="Times New Roman" w:hAnsi="Courier New" w:cs="Courier New"/>
                <w:color w:val="000000"/>
                <w:szCs w:val="20"/>
              </w:rPr>
              <w:t>break;</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 </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default:</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break;</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 </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Irp-&gt;IoStatus.Status = status;</w:t>
            </w:r>
          </w:p>
          <w:p w:rsidR="009D4BBD" w:rsidRPr="007E378E" w:rsidRDefault="009D4BBD" w:rsidP="002D6D80">
            <w:pPr>
              <w:spacing w:after="0" w:line="240" w:lineRule="auto"/>
              <w:ind w:left="360"/>
              <w:rPr>
                <w:rFonts w:ascii="Courier New" w:eastAsia="Times New Roman" w:hAnsi="Courier New" w:cs="Courier New"/>
                <w:szCs w:val="20"/>
              </w:rPr>
            </w:pP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IoCompleteRequest(Irp, IO_NO_INCREMENT);</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 </w:t>
            </w:r>
          </w:p>
          <w:p w:rsidR="009D4BBD" w:rsidRPr="007E378E" w:rsidRDefault="009D4BBD" w:rsidP="002D6D80">
            <w:pPr>
              <w:spacing w:after="0" w:line="240" w:lineRule="auto"/>
              <w:ind w:left="360"/>
              <w:rPr>
                <w:rFonts w:ascii="Courier New" w:eastAsia="Times New Roman" w:hAnsi="Courier New" w:cs="Courier New"/>
                <w:szCs w:val="20"/>
              </w:rPr>
            </w:pPr>
            <w:r w:rsidRPr="007E378E">
              <w:rPr>
                <w:rFonts w:ascii="Courier New" w:eastAsia="Times New Roman" w:hAnsi="Courier New" w:cs="Courier New"/>
                <w:color w:val="000000"/>
                <w:szCs w:val="20"/>
              </w:rPr>
              <w:t>return status;</w:t>
            </w:r>
          </w:p>
          <w:p w:rsidR="00922A42" w:rsidRPr="00922A42" w:rsidRDefault="009D4BBD" w:rsidP="002D6D80">
            <w:pPr>
              <w:spacing w:after="0" w:line="240" w:lineRule="auto"/>
              <w:rPr>
                <w:rFonts w:ascii="Courier New" w:eastAsia="Times New Roman" w:hAnsi="Courier New" w:cs="Courier New"/>
                <w:color w:val="000000"/>
                <w:szCs w:val="20"/>
              </w:rPr>
            </w:pPr>
            <w:r w:rsidRPr="007E378E">
              <w:rPr>
                <w:rFonts w:ascii="Courier New" w:eastAsia="Times New Roman" w:hAnsi="Courier New" w:cs="Courier New"/>
                <w:color w:val="000000"/>
                <w:szCs w:val="20"/>
              </w:rPr>
              <w:t>}</w:t>
            </w:r>
          </w:p>
        </w:tc>
      </w:tr>
      <w:tr w:rsidR="00AC4D67" w:rsidTr="009D4BBD">
        <w:tc>
          <w:tcPr>
            <w:tcW w:w="7896" w:type="dxa"/>
            <w:shd w:val="clear" w:color="auto" w:fill="D9D9D9" w:themeFill="background1" w:themeFillShade="D9"/>
          </w:tcPr>
          <w:p w:rsidR="00AC4D67" w:rsidRPr="007E378E" w:rsidRDefault="00AC4D67" w:rsidP="002D6D80">
            <w:pPr>
              <w:spacing w:line="240" w:lineRule="auto"/>
              <w:rPr>
                <w:rFonts w:ascii="Courier New" w:eastAsia="Times New Roman" w:hAnsi="Courier New" w:cs="Courier New"/>
                <w:color w:val="000000"/>
                <w:szCs w:val="20"/>
              </w:rPr>
            </w:pPr>
          </w:p>
        </w:tc>
      </w:tr>
    </w:tbl>
    <w:p w:rsidR="00943BEB" w:rsidRDefault="00943BEB" w:rsidP="002D6D80">
      <w:pPr>
        <w:spacing w:before="240" w:line="240" w:lineRule="auto"/>
        <w:contextualSpacing/>
      </w:pPr>
    </w:p>
    <w:p w:rsidR="00943BEB" w:rsidRDefault="00002FBD" w:rsidP="002D6D80">
      <w:pPr>
        <w:spacing w:after="240" w:line="240" w:lineRule="auto"/>
      </w:pPr>
      <w:r>
        <w:t xml:space="preserve">When the </w:t>
      </w:r>
      <w:r w:rsidRPr="009B7539">
        <w:t>BusQueryContainerID</w:t>
      </w:r>
      <w:r>
        <w:t xml:space="preserve"> query ID subtype is received, the bus driver must return Unicode string buffer </w:t>
      </w:r>
      <w:r w:rsidR="00943BEB">
        <w:t xml:space="preserve">allocated from a page pool. This buffer </w:t>
      </w:r>
      <w:r>
        <w:t>contain</w:t>
      </w:r>
      <w:r w:rsidR="00943BEB">
        <w:t>s</w:t>
      </w:r>
      <w:r>
        <w:t xml:space="preserve"> a string representation of the ContainerID GUID that should be assigned to the devnode. </w:t>
      </w:r>
    </w:p>
    <w:p w:rsidR="00280531" w:rsidRDefault="00002FBD" w:rsidP="002D6D80">
      <w:pPr>
        <w:spacing w:after="240" w:line="240" w:lineRule="auto"/>
      </w:pPr>
      <w:r>
        <w:t xml:space="preserve">The example shows an undefined call into </w:t>
      </w:r>
      <w:r w:rsidRPr="00DA0642">
        <w:rPr>
          <w:rStyle w:val="BodyTextChar"/>
        </w:rPr>
        <w:t>GET_CONTAINERID_FROM_PDO</w:t>
      </w:r>
      <w:r>
        <w:rPr>
          <w:rFonts w:ascii="Courier New" w:eastAsia="Times New Roman" w:hAnsi="Courier New" w:cs="Courier New"/>
          <w:color w:val="000000"/>
          <w:szCs w:val="20"/>
        </w:rPr>
        <w:t xml:space="preserve"> </w:t>
      </w:r>
      <w:r>
        <w:rPr>
          <w:rFonts w:eastAsia="Times New Roman" w:cstheme="minorHAnsi"/>
          <w:color w:val="000000"/>
        </w:rPr>
        <w:t>to get a ContainerID GUID</w:t>
      </w:r>
      <w:r w:rsidRPr="00BE50C2">
        <w:rPr>
          <w:rFonts w:eastAsia="Times New Roman" w:cstheme="minorHAnsi"/>
          <w:color w:val="000000"/>
        </w:rPr>
        <w:t>.</w:t>
      </w:r>
      <w:r w:rsidRPr="00BE50C2">
        <w:rPr>
          <w:rFonts w:cstheme="minorHAnsi"/>
        </w:rPr>
        <w:t xml:space="preserve"> </w:t>
      </w:r>
      <w:r>
        <w:rPr>
          <w:rFonts w:cstheme="minorHAnsi"/>
        </w:rPr>
        <w:t>The details of where this ContainerID comes from and how it is generated are bus-specific. As with other ID type</w:t>
      </w:r>
      <w:r w:rsidR="00943BEB">
        <w:rPr>
          <w:rFonts w:cstheme="minorHAnsi"/>
        </w:rPr>
        <w:t>s that are queried often</w:t>
      </w:r>
      <w:r>
        <w:rPr>
          <w:rFonts w:cstheme="minorHAnsi"/>
        </w:rPr>
        <w:t xml:space="preserve">, such as </w:t>
      </w:r>
      <w:r w:rsidRPr="009B7539">
        <w:t>BusQueryHardwareIDs and BusQueryInstanceID,</w:t>
      </w:r>
      <w:r>
        <w:rPr>
          <w:rFonts w:cstheme="minorHAnsi"/>
        </w:rPr>
        <w:t xml:space="preserve"> it is good practice to have the ContainerID ready and stored against a bus-specific PDO extension to allow for efficient handling of IRPs.</w:t>
      </w:r>
    </w:p>
    <w:p w:rsidR="00074420" w:rsidRDefault="00074420" w:rsidP="002D6D80">
      <w:pPr>
        <w:pStyle w:val="Heading1"/>
        <w:spacing w:line="240" w:lineRule="auto"/>
      </w:pPr>
      <w:bookmarkStart w:id="27" w:name="_Toc205301494"/>
      <w:bookmarkStart w:id="28" w:name="_Toc213464707"/>
      <w:r>
        <w:t xml:space="preserve">Overriding the </w:t>
      </w:r>
      <w:r w:rsidR="00607C49">
        <w:t>Removable</w:t>
      </w:r>
      <w:r>
        <w:t xml:space="preserve"> Capability in Legacy Devices</w:t>
      </w:r>
      <w:bookmarkEnd w:id="27"/>
      <w:bookmarkEnd w:id="28"/>
    </w:p>
    <w:p w:rsidR="00225DA5" w:rsidRDefault="00074420" w:rsidP="002D6D80">
      <w:pPr>
        <w:spacing w:line="240" w:lineRule="auto"/>
      </w:pPr>
      <w:r>
        <w:t>The algorithm to group devnodes into a logical device</w:t>
      </w:r>
      <w:r w:rsidR="00607C49">
        <w:t xml:space="preserve">, </w:t>
      </w:r>
      <w:r>
        <w:t xml:space="preserve">based on the </w:t>
      </w:r>
      <w:r w:rsidR="00607C49">
        <w:t>Removable</w:t>
      </w:r>
      <w:r>
        <w:t xml:space="preserve"> </w:t>
      </w:r>
      <w:r w:rsidR="00002FBD">
        <w:t xml:space="preserve">device </w:t>
      </w:r>
      <w:r>
        <w:t>capability</w:t>
      </w:r>
      <w:r w:rsidR="00607C49">
        <w:t xml:space="preserve">, partially </w:t>
      </w:r>
      <w:r>
        <w:t xml:space="preserve">exists to support legacy devices </w:t>
      </w:r>
      <w:r w:rsidR="00943BEB">
        <w:t xml:space="preserve">which </w:t>
      </w:r>
      <w:r w:rsidR="00002FBD">
        <w:t>do not provide</w:t>
      </w:r>
      <w:r>
        <w:t xml:space="preserve"> recognized device</w:t>
      </w:r>
      <w:r w:rsidR="00943BEB">
        <w:t>-specific</w:t>
      </w:r>
      <w:r>
        <w:t xml:space="preserve"> unique identifier</w:t>
      </w:r>
      <w:r w:rsidR="00002FBD">
        <w:t>s</w:t>
      </w:r>
      <w:r>
        <w:t xml:space="preserve"> in the</w:t>
      </w:r>
      <w:r w:rsidR="00002FBD">
        <w:t>ir</w:t>
      </w:r>
      <w:r>
        <w:t xml:space="preserve"> hardware. New devices should provide a </w:t>
      </w:r>
      <w:r w:rsidR="00943BEB">
        <w:t>device-specific unique identifier</w:t>
      </w:r>
      <w:r>
        <w:t xml:space="preserve"> and set the </w:t>
      </w:r>
      <w:r w:rsidR="00002FBD">
        <w:t>R</w:t>
      </w:r>
      <w:r>
        <w:t xml:space="preserve">emovable </w:t>
      </w:r>
      <w:r w:rsidR="00002FBD">
        <w:t xml:space="preserve">device </w:t>
      </w:r>
      <w:r>
        <w:t xml:space="preserve">capability correctly for the device. </w:t>
      </w:r>
    </w:p>
    <w:p w:rsidR="00074420" w:rsidRDefault="00074420" w:rsidP="002D6D80">
      <w:pPr>
        <w:spacing w:line="240" w:lineRule="auto"/>
      </w:pPr>
      <w:r>
        <w:t xml:space="preserve">However, there are legacy devices </w:t>
      </w:r>
      <w:r w:rsidR="00607C49">
        <w:t>that may not report</w:t>
      </w:r>
      <w:r>
        <w:t xml:space="preserve"> the </w:t>
      </w:r>
      <w:r w:rsidR="00002FBD">
        <w:t>R</w:t>
      </w:r>
      <w:r>
        <w:t>emovable</w:t>
      </w:r>
      <w:r w:rsidR="00002FBD">
        <w:t xml:space="preserve"> device</w:t>
      </w:r>
      <w:r>
        <w:t xml:space="preserve"> capability </w:t>
      </w:r>
      <w:r w:rsidR="00607C49">
        <w:t>correctly</w:t>
      </w:r>
      <w:r w:rsidR="00225DA5">
        <w:t>. As a result, these devices</w:t>
      </w:r>
      <w:r>
        <w:t xml:space="preserve"> will not be grouped into</w:t>
      </w:r>
      <w:r w:rsidR="00002FBD">
        <w:t xml:space="preserve"> their expected</w:t>
      </w:r>
      <w:r>
        <w:t xml:space="preserve"> logical device</w:t>
      </w:r>
      <w:r w:rsidR="00607C49">
        <w:t xml:space="preserve"> containers</w:t>
      </w:r>
      <w:r>
        <w:t xml:space="preserve">. A mechanism to override the </w:t>
      </w:r>
      <w:r w:rsidR="00BC1C0A">
        <w:t>bus reported</w:t>
      </w:r>
      <w:r w:rsidR="00002FBD">
        <w:t xml:space="preserve"> R</w:t>
      </w:r>
      <w:r>
        <w:t>emovable</w:t>
      </w:r>
      <w:r w:rsidR="00002FBD">
        <w:t xml:space="preserve"> device</w:t>
      </w:r>
      <w:r>
        <w:t xml:space="preserve"> capability </w:t>
      </w:r>
      <w:r w:rsidR="00607C49">
        <w:t xml:space="preserve">for a devnode </w:t>
      </w:r>
      <w:r>
        <w:t>is provided to address this case.</w:t>
      </w:r>
    </w:p>
    <w:p w:rsidR="00074420" w:rsidRDefault="00074420" w:rsidP="002D6D80">
      <w:pPr>
        <w:spacing w:line="240" w:lineRule="auto"/>
      </w:pPr>
      <w:r>
        <w:t>Th</w:t>
      </w:r>
      <w:r w:rsidR="00607C49">
        <w:t>is</w:t>
      </w:r>
      <w:r>
        <w:t xml:space="preserve"> </w:t>
      </w:r>
      <w:r w:rsidR="00607C49">
        <w:t xml:space="preserve">device </w:t>
      </w:r>
      <w:r>
        <w:t xml:space="preserve">override mechanism is </w:t>
      </w:r>
      <w:r w:rsidR="007E1D15">
        <w:t xml:space="preserve">a </w:t>
      </w:r>
      <w:r>
        <w:t>registry</w:t>
      </w:r>
      <w:r w:rsidR="00225DA5">
        <w:t>-</w:t>
      </w:r>
      <w:r>
        <w:t xml:space="preserve">based </w:t>
      </w:r>
      <w:r w:rsidR="00607C49">
        <w:t xml:space="preserve">lookup table that </w:t>
      </w:r>
      <w:r>
        <w:t>consists of registry keys that map to specific devices. This override table is maintained under the following registry key:</w:t>
      </w:r>
    </w:p>
    <w:p w:rsidR="00074420" w:rsidRDefault="00074420" w:rsidP="002D6D80">
      <w:pPr>
        <w:spacing w:line="240" w:lineRule="auto"/>
        <w:ind w:left="432"/>
        <w:rPr>
          <w:b/>
        </w:rPr>
      </w:pPr>
      <w:r w:rsidRPr="008045D6">
        <w:rPr>
          <w:b/>
        </w:rPr>
        <w:t>HKEY_LOCAL_MACHINE\SYSTEM\CurrentControlSet\Control\DeviceOverrides</w:t>
      </w:r>
    </w:p>
    <w:p w:rsidR="00225DA5" w:rsidRDefault="00225DA5" w:rsidP="002D6D80">
      <w:pPr>
        <w:spacing w:line="240" w:lineRule="auto"/>
      </w:pPr>
      <w:r>
        <w:lastRenderedPageBreak/>
        <w:t>S</w:t>
      </w:r>
      <w:r w:rsidR="00C3658E">
        <w:t>ubkey</w:t>
      </w:r>
      <w:r w:rsidR="00074420">
        <w:t xml:space="preserve"> entries under the </w:t>
      </w:r>
      <w:r w:rsidR="00074420" w:rsidRPr="0025019C">
        <w:rPr>
          <w:b/>
        </w:rPr>
        <w:t>DeviceOverrides</w:t>
      </w:r>
      <w:r w:rsidR="00074420">
        <w:t xml:space="preserve"> key are device hardware </w:t>
      </w:r>
      <w:r>
        <w:t xml:space="preserve">IDs </w:t>
      </w:r>
      <w:r w:rsidR="00074420">
        <w:t xml:space="preserve">and/or compatible IDs, where ‘\’ path separator characters </w:t>
      </w:r>
      <w:r w:rsidR="00E046CF">
        <w:t>are</w:t>
      </w:r>
      <w:r w:rsidR="00074420">
        <w:t xml:space="preserve"> replaced with ‘#’ pound charac</w:t>
      </w:r>
      <w:r w:rsidR="00002FBD">
        <w:t>ters. These altered hardware</w:t>
      </w:r>
      <w:r w:rsidR="00074420">
        <w:t xml:space="preserve"> and compatible IDs correspond to devices on which the </w:t>
      </w:r>
      <w:r w:rsidR="00F24031">
        <w:t>R</w:t>
      </w:r>
      <w:r w:rsidR="00074420">
        <w:t>emovable</w:t>
      </w:r>
      <w:r w:rsidR="00F24031">
        <w:t xml:space="preserve"> device</w:t>
      </w:r>
      <w:r w:rsidR="00074420">
        <w:t xml:space="preserve"> capability will be </w:t>
      </w:r>
      <w:r w:rsidR="00BC1C0A">
        <w:t>overridden</w:t>
      </w:r>
      <w:r w:rsidR="00E046CF">
        <w:t xml:space="preserve"> for ContainerID generation purposes</w:t>
      </w:r>
      <w:r w:rsidR="00074420">
        <w:t xml:space="preserve">. </w:t>
      </w:r>
    </w:p>
    <w:p w:rsidR="00070966" w:rsidRDefault="00225DA5" w:rsidP="002D6D80">
      <w:pPr>
        <w:spacing w:line="240" w:lineRule="auto"/>
      </w:pPr>
      <w:r>
        <w:t>Subkey e</w:t>
      </w:r>
      <w:r w:rsidR="00074420">
        <w:t xml:space="preserve">ntries in the override table do not actually change the global state of the </w:t>
      </w:r>
      <w:r w:rsidR="00E046CF">
        <w:t>Removable</w:t>
      </w:r>
      <w:r w:rsidR="00074420">
        <w:t xml:space="preserve"> </w:t>
      </w:r>
      <w:r w:rsidR="00F24031">
        <w:t xml:space="preserve">device </w:t>
      </w:r>
      <w:r w:rsidR="00074420">
        <w:t>capability on the devnode</w:t>
      </w:r>
      <w:r w:rsidR="00070966">
        <w:t xml:space="preserve">, but rather only </w:t>
      </w:r>
      <w:r>
        <w:t>affect</w:t>
      </w:r>
      <w:r w:rsidR="00070966">
        <w:t xml:space="preserve"> its evaluation for ContainerID generation</w:t>
      </w:r>
      <w:r w:rsidR="00074420">
        <w:t>.</w:t>
      </w:r>
      <w:r w:rsidR="00070966" w:rsidDel="00070966">
        <w:t xml:space="preserve"> </w:t>
      </w:r>
      <w:r w:rsidR="00070966">
        <w:t xml:space="preserve">Additional </w:t>
      </w:r>
      <w:r w:rsidR="00C3658E">
        <w:t>subkey</w:t>
      </w:r>
      <w:r w:rsidR="00070966">
        <w:t xml:space="preserve">s under the hardware and/or compatible ID </w:t>
      </w:r>
      <w:r w:rsidR="00C3658E">
        <w:t>subkey</w:t>
      </w:r>
      <w:r w:rsidR="00070966">
        <w:t>s allow for finer grain specification of exactly which devnodes to override based on their connected locations within the PC.</w:t>
      </w:r>
    </w:p>
    <w:p w:rsidR="00074420" w:rsidRDefault="00074420" w:rsidP="002D6D80">
      <w:pPr>
        <w:spacing w:line="240" w:lineRule="auto"/>
      </w:pPr>
      <w:r>
        <w:t xml:space="preserve">The following tree shows the structure of the </w:t>
      </w:r>
      <w:r w:rsidRPr="002D6970">
        <w:rPr>
          <w:b/>
        </w:rPr>
        <w:t>DeviceOverrides</w:t>
      </w:r>
      <w:r>
        <w:t xml:space="preserve"> registry key and </w:t>
      </w:r>
      <w:r w:rsidR="00C3658E">
        <w:t>subkey</w:t>
      </w:r>
      <w:r>
        <w:t xml:space="preserve">s. Usage of each </w:t>
      </w:r>
      <w:r w:rsidR="00C3658E">
        <w:t>subkey</w:t>
      </w:r>
      <w:r>
        <w:t xml:space="preserve"> is explained in detail.</w:t>
      </w:r>
    </w:p>
    <w:p w:rsidR="00074420" w:rsidRDefault="00074420" w:rsidP="002D6D80">
      <w:pPr>
        <w:keepNext/>
        <w:spacing w:line="240" w:lineRule="auto"/>
      </w:pPr>
      <w:r>
        <w:object w:dxaOrig="8910" w:dyaOrig="12114">
          <v:shape id="_x0000_i1026" type="#_x0000_t75" style="width:411pt;height:558.75pt" o:ole="">
            <v:imagedata r:id="rId19" o:title=""/>
          </v:shape>
          <o:OLEObject Type="Embed" ProgID="Visio.Drawing.11" ShapeID="_x0000_i1026" DrawAspect="Content" ObjectID="_1287292307" r:id="rId20"/>
        </w:object>
      </w:r>
    </w:p>
    <w:p w:rsidR="00074420" w:rsidRDefault="00074420" w:rsidP="002D6D80">
      <w:pPr>
        <w:pStyle w:val="Caption"/>
        <w:spacing w:line="240" w:lineRule="auto"/>
      </w:pPr>
      <w:r>
        <w:t xml:space="preserve">Figure </w:t>
      </w:r>
      <w:fldSimple w:instr=" SEQ Figure \* ARABIC ">
        <w:r w:rsidR="005D4D79">
          <w:rPr>
            <w:noProof/>
          </w:rPr>
          <w:t>3</w:t>
        </w:r>
      </w:fldSimple>
      <w:r w:rsidR="009B7539">
        <w:t>.</w:t>
      </w:r>
      <w:r>
        <w:t xml:space="preserve"> Removable override registry structure</w:t>
      </w:r>
    </w:p>
    <w:p w:rsidR="00074420" w:rsidRDefault="00074420" w:rsidP="003A34EE">
      <w:pPr>
        <w:pStyle w:val="Heading2"/>
        <w:pageBreakBefore/>
        <w:spacing w:line="240" w:lineRule="auto"/>
      </w:pPr>
      <w:bookmarkStart w:id="29" w:name="_Toc213464708"/>
      <w:r w:rsidRPr="00D21FB0">
        <w:lastRenderedPageBreak/>
        <w:t>DeviceOverrides Registry Key</w:t>
      </w:r>
      <w:bookmarkEnd w:id="29"/>
    </w:p>
    <w:tbl>
      <w:tblPr>
        <w:tblStyle w:val="Tablerowcell"/>
        <w:tblW w:w="0" w:type="auto"/>
        <w:tblLayout w:type="fixed"/>
        <w:tblLook w:val="04A0"/>
      </w:tblPr>
      <w:tblGrid>
        <w:gridCol w:w="1908"/>
        <w:gridCol w:w="5988"/>
      </w:tblGrid>
      <w:tr w:rsidR="00C2322F" w:rsidRPr="00D41BDA" w:rsidTr="00CA4C23">
        <w:trPr>
          <w:cnfStyle w:val="100000000000"/>
          <w:trHeight w:val="288"/>
          <w:tblHeader w:val="off"/>
        </w:trPr>
        <w:tc>
          <w:tcPr>
            <w:tcW w:w="1908" w:type="dxa"/>
            <w:tcBorders>
              <w:right w:val="single" w:sz="4" w:space="0" w:color="auto"/>
            </w:tcBorders>
          </w:tcPr>
          <w:p w:rsidR="00C2322F" w:rsidRPr="00D41BDA" w:rsidRDefault="00C2322F" w:rsidP="002D6D80">
            <w:pPr>
              <w:spacing w:line="240" w:lineRule="auto"/>
            </w:pPr>
            <w:r w:rsidRPr="00D41BDA">
              <w:t xml:space="preserve">Registry </w:t>
            </w:r>
            <w:r w:rsidR="00CA4C23">
              <w:t>k</w:t>
            </w:r>
            <w:r w:rsidRPr="00D41BDA">
              <w:t xml:space="preserve">ey </w:t>
            </w:r>
            <w:r w:rsidR="00CA4C23">
              <w:t>n</w:t>
            </w:r>
            <w:r w:rsidRPr="00D41BDA">
              <w:t>ame</w:t>
            </w:r>
          </w:p>
        </w:tc>
        <w:tc>
          <w:tcPr>
            <w:tcW w:w="5988" w:type="dxa"/>
            <w:tcBorders>
              <w:left w:val="single" w:sz="4" w:space="0" w:color="auto"/>
            </w:tcBorders>
            <w:shd w:val="clear" w:color="auto" w:fill="FFFFFF" w:themeFill="background1"/>
          </w:tcPr>
          <w:p w:rsidR="00C2322F" w:rsidRPr="00CA4C23" w:rsidRDefault="00C2322F" w:rsidP="002D6D80">
            <w:pPr>
              <w:spacing w:line="240" w:lineRule="auto"/>
              <w:rPr>
                <w:rFonts w:ascii="Courier New" w:hAnsi="Courier New" w:cs="Courier New"/>
              </w:rPr>
            </w:pPr>
            <w:r w:rsidRPr="00CA4C23">
              <w:t>DeviceOverrides</w:t>
            </w:r>
          </w:p>
        </w:tc>
      </w:tr>
      <w:tr w:rsidR="00C2322F" w:rsidRPr="00C2322F" w:rsidTr="00C2322F">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C2322F" w:rsidRPr="00C2322F" w:rsidRDefault="00C2322F" w:rsidP="002D6D80">
            <w:pPr>
              <w:spacing w:line="240" w:lineRule="auto"/>
              <w:rPr>
                <w:b/>
              </w:rPr>
            </w:pPr>
            <w:r w:rsidRPr="00C2322F">
              <w:rPr>
                <w:b/>
              </w:rPr>
              <w:t>Required/</w:t>
            </w:r>
            <w:r w:rsidR="00CA4C23">
              <w:rPr>
                <w:b/>
              </w:rPr>
              <w:t>o</w:t>
            </w:r>
            <w:r w:rsidRPr="00C2322F">
              <w:rPr>
                <w:b/>
              </w:rPr>
              <w:t>ptional</w:t>
            </w:r>
          </w:p>
        </w:tc>
        <w:tc>
          <w:tcPr>
            <w:tcW w:w="5988" w:type="dxa"/>
            <w:tcBorders>
              <w:left w:val="single" w:sz="4" w:space="0" w:color="auto"/>
            </w:tcBorders>
            <w:shd w:val="clear" w:color="auto" w:fill="FFFFFF" w:themeFill="background1"/>
          </w:tcPr>
          <w:p w:rsidR="00C2322F" w:rsidRPr="00C2322F" w:rsidRDefault="00C2322F" w:rsidP="002D6D80">
            <w:pPr>
              <w:spacing w:line="240" w:lineRule="auto"/>
              <w:rPr>
                <w:rFonts w:ascii="Courier New" w:hAnsi="Courier New" w:cs="Courier New"/>
                <w:b/>
              </w:rPr>
            </w:pPr>
            <w:r w:rsidRPr="00493FFA">
              <w:t>Required</w:t>
            </w:r>
          </w:p>
        </w:tc>
      </w:tr>
      <w:tr w:rsidR="00C2322F" w:rsidRPr="00C2322F" w:rsidTr="00C2322F">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C2322F" w:rsidRPr="00C2322F" w:rsidRDefault="00C2322F" w:rsidP="002D6D80">
            <w:pPr>
              <w:spacing w:line="240" w:lineRule="auto"/>
              <w:rPr>
                <w:b/>
              </w:rPr>
            </w:pPr>
            <w:r w:rsidRPr="00C2322F">
              <w:rPr>
                <w:b/>
              </w:rPr>
              <w:t xml:space="preserve">Format </w:t>
            </w:r>
            <w:r w:rsidR="00CA4C23">
              <w:rPr>
                <w:b/>
              </w:rPr>
              <w:t>r</w:t>
            </w:r>
            <w:r w:rsidRPr="00C2322F">
              <w:rPr>
                <w:b/>
              </w:rPr>
              <w:t>equirements</w:t>
            </w:r>
          </w:p>
        </w:tc>
        <w:tc>
          <w:tcPr>
            <w:tcW w:w="5988" w:type="dxa"/>
            <w:tcBorders>
              <w:left w:val="single" w:sz="4" w:space="0" w:color="auto"/>
            </w:tcBorders>
            <w:shd w:val="clear" w:color="auto" w:fill="FFFFFF" w:themeFill="background1"/>
          </w:tcPr>
          <w:p w:rsidR="00C2322F" w:rsidRPr="00C2322F" w:rsidRDefault="00C2322F" w:rsidP="002D6D80">
            <w:pPr>
              <w:spacing w:line="240" w:lineRule="auto"/>
              <w:rPr>
                <w:rFonts w:ascii="Courier New" w:hAnsi="Courier New" w:cs="Courier New"/>
                <w:b/>
              </w:rPr>
            </w:pPr>
            <w:r w:rsidRPr="00493FFA">
              <w:t>None</w:t>
            </w:r>
          </w:p>
        </w:tc>
      </w:tr>
      <w:tr w:rsidR="00C2322F" w:rsidRPr="00C2322F" w:rsidTr="00C2322F">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C2322F" w:rsidRPr="00C2322F" w:rsidRDefault="00C2322F" w:rsidP="002D6D80">
            <w:pPr>
              <w:spacing w:line="240" w:lineRule="auto"/>
              <w:rPr>
                <w:b/>
              </w:rPr>
            </w:pPr>
            <w:r w:rsidRPr="00C2322F">
              <w:rPr>
                <w:b/>
              </w:rPr>
              <w:t xml:space="preserve">Valid </w:t>
            </w:r>
            <w:r w:rsidR="00CA4C23">
              <w:rPr>
                <w:b/>
              </w:rPr>
              <w:t>s</w:t>
            </w:r>
            <w:r w:rsidRPr="00C2322F">
              <w:rPr>
                <w:b/>
              </w:rPr>
              <w:t>ub</w:t>
            </w:r>
            <w:r w:rsidR="00CA4C23">
              <w:rPr>
                <w:b/>
              </w:rPr>
              <w:t>k</w:t>
            </w:r>
            <w:r w:rsidRPr="00C2322F">
              <w:rPr>
                <w:b/>
              </w:rPr>
              <w:t>eys</w:t>
            </w:r>
          </w:p>
        </w:tc>
        <w:tc>
          <w:tcPr>
            <w:tcW w:w="5988" w:type="dxa"/>
            <w:tcBorders>
              <w:left w:val="single" w:sz="4" w:space="0" w:color="auto"/>
            </w:tcBorders>
            <w:shd w:val="clear" w:color="auto" w:fill="FFFFFF" w:themeFill="background1"/>
          </w:tcPr>
          <w:p w:rsidR="00C2322F" w:rsidRPr="00CA4C23" w:rsidRDefault="00747A2C" w:rsidP="002D6D80">
            <w:pPr>
              <w:pStyle w:val="ListParagraph"/>
              <w:numPr>
                <w:ilvl w:val="0"/>
                <w:numId w:val="11"/>
              </w:numPr>
              <w:spacing w:after="120" w:line="240" w:lineRule="auto"/>
              <w:contextualSpacing/>
              <w:rPr>
                <w:b/>
              </w:rPr>
            </w:pPr>
            <w:r w:rsidRPr="00CA4C23">
              <w:rPr>
                <w:b/>
              </w:rPr>
              <w:t>HardwareID</w:t>
            </w:r>
          </w:p>
          <w:p w:rsidR="00C2322F" w:rsidRPr="00CA4C23" w:rsidRDefault="00747A2C" w:rsidP="002D6D80">
            <w:pPr>
              <w:pStyle w:val="ListParagraph"/>
              <w:numPr>
                <w:ilvl w:val="0"/>
                <w:numId w:val="11"/>
              </w:numPr>
              <w:spacing w:after="120" w:line="240" w:lineRule="auto"/>
              <w:contextualSpacing/>
              <w:rPr>
                <w:b/>
              </w:rPr>
            </w:pPr>
            <w:r w:rsidRPr="00CA4C23">
              <w:rPr>
                <w:b/>
              </w:rPr>
              <w:t>CompatibleID</w:t>
            </w:r>
            <w:r w:rsidR="00C2322F" w:rsidRPr="00CA4C23">
              <w:rPr>
                <w:b/>
              </w:rPr>
              <w:t xml:space="preserve"> </w:t>
            </w:r>
          </w:p>
          <w:p w:rsidR="00C2322F" w:rsidRPr="00C2322F" w:rsidRDefault="00C2322F" w:rsidP="009B7539">
            <w:pPr>
              <w:spacing w:line="240" w:lineRule="auto"/>
              <w:rPr>
                <w:rFonts w:ascii="Courier New" w:hAnsi="Courier New" w:cs="Courier New"/>
                <w:b/>
              </w:rPr>
            </w:pPr>
            <w:r w:rsidRPr="00493FFA">
              <w:t>(See</w:t>
            </w:r>
            <w:r w:rsidR="009B7539">
              <w:t xml:space="preserve"> the following</w:t>
            </w:r>
            <w:r w:rsidRPr="00493FFA">
              <w:t xml:space="preserve"> </w:t>
            </w:r>
            <w:r w:rsidR="00C3658E">
              <w:t>subkey</w:t>
            </w:r>
            <w:r w:rsidRPr="00493FFA">
              <w:t xml:space="preserve"> format requirements and example</w:t>
            </w:r>
            <w:r w:rsidR="00D41BDA">
              <w:t>s</w:t>
            </w:r>
            <w:r w:rsidRPr="00493FFA">
              <w:t>)</w:t>
            </w:r>
          </w:p>
        </w:tc>
      </w:tr>
    </w:tbl>
    <w:p w:rsidR="00D41BDA" w:rsidRPr="00BA32CA" w:rsidRDefault="00D41BDA" w:rsidP="002D6D80">
      <w:pPr>
        <w:pStyle w:val="Heading3"/>
        <w:spacing w:line="240" w:lineRule="auto"/>
      </w:pPr>
      <w:bookmarkStart w:id="30" w:name="_Toc213464709"/>
      <w:r>
        <w:t>Comments</w:t>
      </w:r>
      <w:bookmarkEnd w:id="30"/>
    </w:p>
    <w:p w:rsidR="00F24031" w:rsidRDefault="00F24031" w:rsidP="002D6D80">
      <w:pPr>
        <w:spacing w:line="240" w:lineRule="auto"/>
      </w:pPr>
      <w:r>
        <w:t xml:space="preserve">The </w:t>
      </w:r>
      <w:r w:rsidRPr="00CA4C23">
        <w:rPr>
          <w:b/>
        </w:rPr>
        <w:t>DeviceOverrides</w:t>
      </w:r>
      <w:r>
        <w:t xml:space="preserve"> registry key indicates that one or more overrides for the Removable device capability may exist on this PC. Device overrides allow an IHV/OEM to change the interpreted value of the Removable device capability on a devnode or group of devnodes. This is useful for legacy devices or </w:t>
      </w:r>
      <w:r w:rsidR="009B7539">
        <w:t>third-</w:t>
      </w:r>
      <w:r>
        <w:t xml:space="preserve"> party hardware components that may not report the Removable device capability correctly, and in turn cause the ContainerID generation heuristic to incorrectly group the related devnodes. The existence of a Removable device capability registry override does not change the global state of the Removable device capability on a devnode.</w:t>
      </w:r>
    </w:p>
    <w:p w:rsidR="00C2322F" w:rsidRPr="00C2322F" w:rsidRDefault="00F24031" w:rsidP="002D6D80">
      <w:pPr>
        <w:spacing w:line="240" w:lineRule="auto"/>
      </w:pPr>
      <w:r>
        <w:t xml:space="preserve">The </w:t>
      </w:r>
      <w:r w:rsidRPr="00CA4C23">
        <w:rPr>
          <w:b/>
        </w:rPr>
        <w:t>DeviceOverrides</w:t>
      </w:r>
      <w:r>
        <w:t xml:space="preserve"> registry key must be created by the first device override that is added to the table. It may not exist by default on a clean OS installation.</w:t>
      </w:r>
    </w:p>
    <w:p w:rsidR="00074420" w:rsidRDefault="00074420" w:rsidP="002D6D80">
      <w:pPr>
        <w:pStyle w:val="Heading2"/>
        <w:spacing w:line="240" w:lineRule="auto"/>
      </w:pPr>
      <w:bookmarkStart w:id="31" w:name="_Ref205796170"/>
      <w:bookmarkStart w:id="32" w:name="_Toc213464710"/>
      <w:r>
        <w:t>“</w:t>
      </w:r>
      <w:r w:rsidR="00747A2C" w:rsidRPr="00DF412E">
        <w:rPr>
          <w:i/>
        </w:rPr>
        <w:t>HardwareID</w:t>
      </w:r>
      <w:r w:rsidR="00DF412E">
        <w:rPr>
          <w:i/>
        </w:rPr>
        <w:t>”</w:t>
      </w:r>
      <w:r>
        <w:t xml:space="preserve"> or </w:t>
      </w:r>
      <w:r w:rsidR="00DF412E">
        <w:t>“</w:t>
      </w:r>
      <w:r w:rsidR="00747A2C" w:rsidRPr="00DF412E">
        <w:rPr>
          <w:i/>
        </w:rPr>
        <w:t>CompatibleID</w:t>
      </w:r>
      <w:r>
        <w:t>” Registry Key</w:t>
      </w:r>
      <w:bookmarkEnd w:id="31"/>
      <w:bookmarkEnd w:id="32"/>
    </w:p>
    <w:tbl>
      <w:tblPr>
        <w:tblStyle w:val="Tablerowcell"/>
        <w:tblW w:w="0" w:type="auto"/>
        <w:tblLayout w:type="fixed"/>
        <w:tblLook w:val="04A0"/>
      </w:tblPr>
      <w:tblGrid>
        <w:gridCol w:w="1908"/>
        <w:gridCol w:w="5988"/>
      </w:tblGrid>
      <w:tr w:rsidR="00D41BDA" w:rsidRPr="003A4F22" w:rsidTr="00183C9C">
        <w:trPr>
          <w:cnfStyle w:val="100000000000"/>
          <w:trHeight w:val="288"/>
          <w:tblHeader w:val="off"/>
        </w:trPr>
        <w:tc>
          <w:tcPr>
            <w:tcW w:w="1908" w:type="dxa"/>
            <w:tcBorders>
              <w:right w:val="single" w:sz="4" w:space="0" w:color="auto"/>
            </w:tcBorders>
          </w:tcPr>
          <w:p w:rsidR="00D41BDA" w:rsidRPr="003A4F22" w:rsidRDefault="00D41BDA" w:rsidP="002D6D80">
            <w:pPr>
              <w:spacing w:line="240" w:lineRule="auto"/>
            </w:pPr>
            <w:r w:rsidRPr="003A4F22">
              <w:t xml:space="preserve">Registry </w:t>
            </w:r>
            <w:r w:rsidR="00CA4C23">
              <w:t>k</w:t>
            </w:r>
            <w:r w:rsidRPr="003A4F22">
              <w:t xml:space="preserve">ey </w:t>
            </w:r>
            <w:r w:rsidR="00CA4C23">
              <w:t>n</w:t>
            </w:r>
            <w:r w:rsidRPr="003A4F22">
              <w:t>ame</w:t>
            </w:r>
          </w:p>
        </w:tc>
        <w:tc>
          <w:tcPr>
            <w:tcW w:w="5988" w:type="dxa"/>
            <w:tcBorders>
              <w:left w:val="single" w:sz="4" w:space="0" w:color="auto"/>
            </w:tcBorders>
            <w:shd w:val="clear" w:color="auto" w:fill="FFFFFF" w:themeFill="background1"/>
          </w:tcPr>
          <w:p w:rsidR="00D41BDA" w:rsidRPr="00183C9C" w:rsidRDefault="00D41BDA" w:rsidP="00D33FA3">
            <w:pPr>
              <w:spacing w:line="240" w:lineRule="auto"/>
              <w:rPr>
                <w:rFonts w:ascii="Courier New" w:hAnsi="Courier New" w:cs="Courier New"/>
              </w:rPr>
            </w:pPr>
            <w:r w:rsidRPr="00183C9C">
              <w:rPr>
                <w:b w:val="0"/>
              </w:rPr>
              <w:t>Valid</w:t>
            </w:r>
            <w:r w:rsidRPr="00183C9C">
              <w:t xml:space="preserve"> “</w:t>
            </w:r>
            <w:r w:rsidR="00747A2C" w:rsidRPr="00DF412E">
              <w:rPr>
                <w:i/>
              </w:rPr>
              <w:t>HardwareID</w:t>
            </w:r>
            <w:r w:rsidRPr="00183C9C">
              <w:t xml:space="preserve">” </w:t>
            </w:r>
            <w:r w:rsidRPr="00183C9C">
              <w:rPr>
                <w:b w:val="0"/>
              </w:rPr>
              <w:t>or</w:t>
            </w:r>
            <w:r w:rsidRPr="00183C9C">
              <w:t xml:space="preserve"> “</w:t>
            </w:r>
            <w:r w:rsidR="00747A2C" w:rsidRPr="00DF412E">
              <w:rPr>
                <w:i/>
              </w:rPr>
              <w:t>CompatibleID</w:t>
            </w:r>
            <w:r w:rsidRPr="00183C9C">
              <w:t>”</w:t>
            </w:r>
            <w:r w:rsidR="00D33FA3" w:rsidRPr="00D33FA3">
              <w:rPr>
                <w:b w:val="0"/>
              </w:rPr>
              <w:t xml:space="preserve"> value</w:t>
            </w:r>
            <w:r w:rsidR="00D33FA3">
              <w:rPr>
                <w:b w:val="0"/>
              </w:rPr>
              <w:t>s.</w:t>
            </w:r>
          </w:p>
        </w:tc>
      </w:tr>
      <w:tr w:rsidR="00D41BDA" w:rsidRPr="00C2322F" w:rsidTr="00D41BDA">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D41BDA" w:rsidRPr="00C2322F" w:rsidRDefault="00D41BDA" w:rsidP="002D6D80">
            <w:pPr>
              <w:spacing w:line="240" w:lineRule="auto"/>
              <w:rPr>
                <w:b/>
              </w:rPr>
            </w:pPr>
            <w:r w:rsidRPr="00C2322F">
              <w:rPr>
                <w:b/>
              </w:rPr>
              <w:t>Required/</w:t>
            </w:r>
            <w:r w:rsidR="00CA4C23">
              <w:rPr>
                <w:b/>
              </w:rPr>
              <w:t>o</w:t>
            </w:r>
            <w:r w:rsidRPr="00C2322F">
              <w:rPr>
                <w:b/>
              </w:rPr>
              <w:t>ptional</w:t>
            </w:r>
          </w:p>
        </w:tc>
        <w:tc>
          <w:tcPr>
            <w:tcW w:w="5988" w:type="dxa"/>
            <w:tcBorders>
              <w:left w:val="single" w:sz="4" w:space="0" w:color="auto"/>
            </w:tcBorders>
            <w:shd w:val="clear" w:color="auto" w:fill="FFFFFF" w:themeFill="background1"/>
          </w:tcPr>
          <w:p w:rsidR="00D41BDA" w:rsidRPr="00C2322F" w:rsidRDefault="00D41BDA" w:rsidP="002D6D80">
            <w:pPr>
              <w:spacing w:line="240" w:lineRule="auto"/>
              <w:rPr>
                <w:rFonts w:ascii="Courier New" w:hAnsi="Courier New" w:cs="Courier New"/>
                <w:b/>
              </w:rPr>
            </w:pPr>
            <w:r w:rsidRPr="00493FFA">
              <w:t>Required</w:t>
            </w:r>
          </w:p>
        </w:tc>
      </w:tr>
      <w:tr w:rsidR="00D41BDA" w:rsidRPr="00C2322F" w:rsidTr="00D41BDA">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D41BDA" w:rsidRPr="00C2322F" w:rsidRDefault="00D41BDA" w:rsidP="002D6D80">
            <w:pPr>
              <w:spacing w:line="240" w:lineRule="auto"/>
              <w:rPr>
                <w:b/>
              </w:rPr>
            </w:pPr>
            <w:r w:rsidRPr="00C2322F">
              <w:rPr>
                <w:b/>
              </w:rPr>
              <w:t xml:space="preserve">Format </w:t>
            </w:r>
            <w:r w:rsidR="00CA4C23">
              <w:rPr>
                <w:b/>
              </w:rPr>
              <w:t>r</w:t>
            </w:r>
            <w:r w:rsidRPr="00C2322F">
              <w:rPr>
                <w:b/>
              </w:rPr>
              <w:t>equirements</w:t>
            </w:r>
          </w:p>
        </w:tc>
        <w:tc>
          <w:tcPr>
            <w:tcW w:w="5988" w:type="dxa"/>
            <w:tcBorders>
              <w:left w:val="single" w:sz="4" w:space="0" w:color="auto"/>
            </w:tcBorders>
            <w:shd w:val="clear" w:color="auto" w:fill="FFFFFF" w:themeFill="background1"/>
          </w:tcPr>
          <w:p w:rsidR="00D41BDA" w:rsidRPr="00493FFA" w:rsidRDefault="00D41BDA" w:rsidP="002D6D80">
            <w:pPr>
              <w:pStyle w:val="ListParagraph"/>
              <w:numPr>
                <w:ilvl w:val="0"/>
                <w:numId w:val="13"/>
              </w:numPr>
              <w:spacing w:after="120" w:line="240" w:lineRule="auto"/>
              <w:contextualSpacing/>
            </w:pPr>
            <w:r w:rsidRPr="00493FFA">
              <w:t xml:space="preserve">Must include the bus prefix of the </w:t>
            </w:r>
            <w:r w:rsidR="00747A2C" w:rsidRPr="00183C9C">
              <w:rPr>
                <w:b/>
              </w:rPr>
              <w:t>HardwareID</w:t>
            </w:r>
            <w:r w:rsidRPr="00493FFA">
              <w:t xml:space="preserve"> or </w:t>
            </w:r>
            <w:r w:rsidR="00747A2C" w:rsidRPr="00183C9C">
              <w:rPr>
                <w:b/>
              </w:rPr>
              <w:t>CompatibleID</w:t>
            </w:r>
          </w:p>
          <w:p w:rsidR="00D41BDA" w:rsidRPr="00D41BDA" w:rsidRDefault="00D41BDA" w:rsidP="002D6D80">
            <w:pPr>
              <w:pStyle w:val="ListParagraph"/>
              <w:numPr>
                <w:ilvl w:val="0"/>
                <w:numId w:val="13"/>
              </w:numPr>
              <w:spacing w:line="240" w:lineRule="auto"/>
              <w:rPr>
                <w:rFonts w:ascii="Courier New" w:hAnsi="Courier New" w:cs="Courier New"/>
                <w:b/>
              </w:rPr>
            </w:pPr>
            <w:r w:rsidRPr="00D41BDA">
              <w:t>All ‘\’ characters must be replaced with ‘#’</w:t>
            </w:r>
          </w:p>
        </w:tc>
      </w:tr>
      <w:tr w:rsidR="00D41BDA" w:rsidRPr="009A6EFB" w:rsidTr="00D41BDA">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D41BDA" w:rsidRPr="00C2322F" w:rsidRDefault="00D41BDA" w:rsidP="002D6D80">
            <w:pPr>
              <w:spacing w:line="240" w:lineRule="auto"/>
              <w:rPr>
                <w:b/>
              </w:rPr>
            </w:pPr>
            <w:r>
              <w:rPr>
                <w:b/>
              </w:rPr>
              <w:t>Examples</w:t>
            </w:r>
          </w:p>
        </w:tc>
        <w:tc>
          <w:tcPr>
            <w:tcW w:w="5988" w:type="dxa"/>
            <w:tcBorders>
              <w:left w:val="single" w:sz="4" w:space="0" w:color="auto"/>
            </w:tcBorders>
            <w:shd w:val="clear" w:color="auto" w:fill="FFFFFF" w:themeFill="background1"/>
          </w:tcPr>
          <w:p w:rsidR="00D41BDA" w:rsidRPr="00493FFA" w:rsidRDefault="00D41BDA" w:rsidP="002D6D80">
            <w:pPr>
              <w:pStyle w:val="ListParagraph"/>
              <w:numPr>
                <w:ilvl w:val="0"/>
                <w:numId w:val="17"/>
              </w:numPr>
              <w:spacing w:after="120" w:line="240" w:lineRule="auto"/>
              <w:contextualSpacing/>
            </w:pPr>
            <w:r w:rsidRPr="00493FFA">
              <w:t>USB#VID_1234&amp;PID_ABCD&amp;REV_0001</w:t>
            </w:r>
          </w:p>
          <w:p w:rsidR="00D41BDA" w:rsidRPr="009A6EFB" w:rsidRDefault="00D41BDA" w:rsidP="002D6D80">
            <w:pPr>
              <w:pStyle w:val="ListParagraph"/>
              <w:numPr>
                <w:ilvl w:val="0"/>
                <w:numId w:val="17"/>
              </w:numPr>
              <w:spacing w:line="240" w:lineRule="auto"/>
              <w:rPr>
                <w:rFonts w:ascii="Courier New" w:hAnsi="Courier New" w:cs="Courier New"/>
                <w:b/>
                <w:lang w:val="fr-FR"/>
              </w:rPr>
            </w:pPr>
            <w:r w:rsidRPr="009A6EFB">
              <w:rPr>
                <w:lang w:val="fr-FR"/>
              </w:rPr>
              <w:t>PCI#VEN_ABCD&amp;DEV_1234&amp;SUBSYS_000</w:t>
            </w:r>
          </w:p>
        </w:tc>
      </w:tr>
      <w:tr w:rsidR="00D41BDA" w:rsidRPr="00C2322F" w:rsidTr="00D41BDA">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D41BDA" w:rsidRPr="00C2322F" w:rsidRDefault="00D41BDA" w:rsidP="002D6D80">
            <w:pPr>
              <w:spacing w:line="240" w:lineRule="auto"/>
              <w:rPr>
                <w:b/>
              </w:rPr>
            </w:pPr>
            <w:r w:rsidRPr="00C2322F">
              <w:rPr>
                <w:b/>
              </w:rPr>
              <w:t xml:space="preserve">Valid </w:t>
            </w:r>
            <w:r w:rsidR="00CA4C23">
              <w:rPr>
                <w:b/>
              </w:rPr>
              <w:t>s</w:t>
            </w:r>
            <w:r w:rsidRPr="00C2322F">
              <w:rPr>
                <w:b/>
              </w:rPr>
              <w:t>ub</w:t>
            </w:r>
            <w:r w:rsidR="00CA4C23">
              <w:rPr>
                <w:b/>
              </w:rPr>
              <w:t>k</w:t>
            </w:r>
            <w:r w:rsidRPr="00C2322F">
              <w:rPr>
                <w:b/>
              </w:rPr>
              <w:t>eys</w:t>
            </w:r>
          </w:p>
        </w:tc>
        <w:tc>
          <w:tcPr>
            <w:tcW w:w="5988" w:type="dxa"/>
            <w:tcBorders>
              <w:left w:val="single" w:sz="4" w:space="0" w:color="auto"/>
            </w:tcBorders>
            <w:shd w:val="clear" w:color="auto" w:fill="FFFFFF" w:themeFill="background1"/>
          </w:tcPr>
          <w:p w:rsidR="00D41BDA" w:rsidRPr="00B4187F" w:rsidRDefault="00D41BDA" w:rsidP="002D6D80">
            <w:pPr>
              <w:pStyle w:val="ListParagraph"/>
              <w:numPr>
                <w:ilvl w:val="0"/>
                <w:numId w:val="17"/>
              </w:numPr>
              <w:spacing w:after="120" w:line="240" w:lineRule="auto"/>
              <w:contextualSpacing/>
              <w:rPr>
                <w:b/>
              </w:rPr>
            </w:pPr>
            <w:r w:rsidRPr="00B4187F">
              <w:rPr>
                <w:b/>
              </w:rPr>
              <w:t>LocationPaths</w:t>
            </w:r>
          </w:p>
          <w:p w:rsidR="00D41BDA" w:rsidRPr="00493FFA" w:rsidRDefault="00D41BDA" w:rsidP="002D6D80">
            <w:pPr>
              <w:pStyle w:val="ListParagraph"/>
              <w:numPr>
                <w:ilvl w:val="0"/>
                <w:numId w:val="17"/>
              </w:numPr>
              <w:spacing w:after="120" w:line="240" w:lineRule="auto"/>
              <w:contextualSpacing/>
            </w:pPr>
            <w:r w:rsidRPr="00B4187F">
              <w:rPr>
                <w:b/>
              </w:rPr>
              <w:t>ChildLocationPaths</w:t>
            </w:r>
          </w:p>
        </w:tc>
      </w:tr>
    </w:tbl>
    <w:p w:rsidR="00D41BDA" w:rsidRPr="00BA32CA" w:rsidRDefault="00D41BDA" w:rsidP="002D6D80">
      <w:pPr>
        <w:pStyle w:val="Heading3"/>
        <w:spacing w:line="240" w:lineRule="auto"/>
      </w:pPr>
      <w:bookmarkStart w:id="33" w:name="_Toc213464711"/>
      <w:r>
        <w:t>Comments</w:t>
      </w:r>
      <w:bookmarkEnd w:id="33"/>
    </w:p>
    <w:p w:rsidR="00225DA5" w:rsidRDefault="003A4F22" w:rsidP="002D6D80">
      <w:pPr>
        <w:spacing w:line="240" w:lineRule="auto"/>
      </w:pPr>
      <w:r>
        <w:t xml:space="preserve">The </w:t>
      </w:r>
      <w:r w:rsidR="00747A2C" w:rsidRPr="00FD406B">
        <w:rPr>
          <w:b/>
        </w:rPr>
        <w:t>HardwareID</w:t>
      </w:r>
      <w:r>
        <w:t xml:space="preserve"> or </w:t>
      </w:r>
      <w:r w:rsidR="00747A2C" w:rsidRPr="00FD406B">
        <w:rPr>
          <w:b/>
        </w:rPr>
        <w:t>CompatibleID</w:t>
      </w:r>
      <w:r>
        <w:t xml:space="preserve"> registry </w:t>
      </w:r>
      <w:r w:rsidR="00C3658E">
        <w:t>subkey</w:t>
      </w:r>
      <w:r>
        <w:t xml:space="preserve"> specifies a device for which a </w:t>
      </w:r>
      <w:r w:rsidR="00DF2DBE">
        <w:t>Removable</w:t>
      </w:r>
      <w:r w:rsidR="00F24031">
        <w:t xml:space="preserve"> device</w:t>
      </w:r>
      <w:r>
        <w:t xml:space="preserve"> override will be applied. </w:t>
      </w:r>
    </w:p>
    <w:p w:rsidR="00225DA5" w:rsidRDefault="003A4F22" w:rsidP="002D6D80">
      <w:pPr>
        <w:spacing w:line="240" w:lineRule="auto"/>
      </w:pPr>
      <w:r>
        <w:t xml:space="preserve">Notice in the examples that the bus prefix for the device is present, and that the backslash character “\” has been replaced with the </w:t>
      </w:r>
      <w:r w:rsidR="00920A9C">
        <w:t xml:space="preserve">pound sign </w:t>
      </w:r>
      <w:r>
        <w:t xml:space="preserve">“#”. </w:t>
      </w:r>
      <w:r w:rsidR="00920A9C">
        <w:t xml:space="preserve">Because </w:t>
      </w:r>
      <w:r w:rsidR="00225DA5">
        <w:t>the</w:t>
      </w:r>
      <w:r>
        <w:t xml:space="preserve"> </w:t>
      </w:r>
      <w:r>
        <w:lastRenderedPageBreak/>
        <w:t xml:space="preserve">backslash character is not a valid character in a registry </w:t>
      </w:r>
      <w:r w:rsidR="00C3658E">
        <w:t>subkey</w:t>
      </w:r>
      <w:r w:rsidR="00DF2DBE">
        <w:t xml:space="preserve"> name</w:t>
      </w:r>
      <w:r w:rsidR="00225DA5">
        <w:t>,</w:t>
      </w:r>
      <w:r>
        <w:t xml:space="preserve"> </w:t>
      </w:r>
      <w:r w:rsidR="00225DA5">
        <w:t xml:space="preserve">you must replace it with the </w:t>
      </w:r>
      <w:r w:rsidR="00920A9C">
        <w:t xml:space="preserve">pound sign </w:t>
      </w:r>
      <w:r w:rsidR="00225DA5">
        <w:t>when specifying a bus prefix.</w:t>
      </w:r>
    </w:p>
    <w:p w:rsidR="003A4F22" w:rsidRDefault="003A4F22" w:rsidP="002D6D80">
      <w:pPr>
        <w:spacing w:line="240" w:lineRule="auto"/>
      </w:pPr>
      <w:r>
        <w:t xml:space="preserve">In general, </w:t>
      </w:r>
      <w:r w:rsidR="00DF2DBE">
        <w:t>the most specific</w:t>
      </w:r>
      <w:r>
        <w:t xml:space="preserve"> device </w:t>
      </w:r>
      <w:r w:rsidR="00974AD6">
        <w:t>h</w:t>
      </w:r>
      <w:r w:rsidR="00747A2C">
        <w:t>ardware</w:t>
      </w:r>
      <w:r w:rsidR="00974AD6">
        <w:t xml:space="preserve"> </w:t>
      </w:r>
      <w:r w:rsidR="00747A2C">
        <w:t>ID</w:t>
      </w:r>
      <w:r>
        <w:t xml:space="preserve"> should be used to identify a device</w:t>
      </w:r>
      <w:r w:rsidR="00F24031">
        <w:t>,</w:t>
      </w:r>
      <w:r>
        <w:t xml:space="preserve"> rather than a less specific</w:t>
      </w:r>
      <w:r w:rsidR="00DF2DBE">
        <w:t xml:space="preserve"> </w:t>
      </w:r>
      <w:r w:rsidR="00974AD6">
        <w:t>h</w:t>
      </w:r>
      <w:r w:rsidR="00DF2DBE">
        <w:t>ardware</w:t>
      </w:r>
      <w:r w:rsidR="00974AD6">
        <w:t xml:space="preserve"> or</w:t>
      </w:r>
      <w:r w:rsidR="00DF2DBE">
        <w:t xml:space="preserve"> </w:t>
      </w:r>
      <w:r w:rsidR="00974AD6">
        <w:t>c</w:t>
      </w:r>
      <w:r w:rsidR="00747A2C">
        <w:t>ompatible</w:t>
      </w:r>
      <w:r w:rsidR="00974AD6">
        <w:t xml:space="preserve"> </w:t>
      </w:r>
      <w:r w:rsidR="00747A2C">
        <w:t>ID</w:t>
      </w:r>
      <w:r>
        <w:t xml:space="preserve">. This ensures that the override is not applied to </w:t>
      </w:r>
      <w:r w:rsidR="00F24031">
        <w:t xml:space="preserve">any </w:t>
      </w:r>
      <w:r>
        <w:t xml:space="preserve">unintended devices </w:t>
      </w:r>
      <w:r w:rsidR="00DF2DBE">
        <w:t xml:space="preserve">that </w:t>
      </w:r>
      <w:r>
        <w:t xml:space="preserve">share the same </w:t>
      </w:r>
      <w:r w:rsidR="00974AD6">
        <w:t>h</w:t>
      </w:r>
      <w:r w:rsidR="00DF2DBE">
        <w:t>ardware</w:t>
      </w:r>
      <w:r w:rsidR="00974AD6">
        <w:t xml:space="preserve"> </w:t>
      </w:r>
      <w:r w:rsidR="00DF2DBE">
        <w:t xml:space="preserve">or </w:t>
      </w:r>
      <w:r w:rsidR="00974AD6">
        <w:t>c</w:t>
      </w:r>
      <w:r w:rsidR="00747A2C">
        <w:t>ompatible</w:t>
      </w:r>
      <w:r w:rsidR="00974AD6">
        <w:t xml:space="preserve"> </w:t>
      </w:r>
      <w:r w:rsidR="00747A2C">
        <w:t>ID</w:t>
      </w:r>
      <w:r>
        <w:t xml:space="preserve"> as the </w:t>
      </w:r>
      <w:r w:rsidR="00F24031">
        <w:t xml:space="preserve">intended </w:t>
      </w:r>
      <w:r>
        <w:t>target device.</w:t>
      </w:r>
    </w:p>
    <w:p w:rsidR="003A4F22" w:rsidRPr="00493FFA" w:rsidRDefault="003A4F22" w:rsidP="002D6D80">
      <w:pPr>
        <w:spacing w:line="240" w:lineRule="auto"/>
      </w:pPr>
      <w:r>
        <w:t xml:space="preserve">Valid </w:t>
      </w:r>
      <w:r w:rsidR="00C3658E">
        <w:t>subkey</w:t>
      </w:r>
      <w:r>
        <w:t xml:space="preserve">s are </w:t>
      </w:r>
      <w:r w:rsidRPr="00FD406B">
        <w:rPr>
          <w:b/>
        </w:rPr>
        <w:t>LocationPaths</w:t>
      </w:r>
      <w:r>
        <w:t xml:space="preserve"> and </w:t>
      </w:r>
      <w:r w:rsidRPr="00FD406B">
        <w:rPr>
          <w:b/>
        </w:rPr>
        <w:t>ChildLocationPaths</w:t>
      </w:r>
      <w:r>
        <w:t xml:space="preserve">. </w:t>
      </w:r>
      <w:r w:rsidR="00225DA5">
        <w:t xml:space="preserve">Note that while these subkeys are defined as optional, either the </w:t>
      </w:r>
      <w:r w:rsidRPr="00FD406B">
        <w:rPr>
          <w:b/>
        </w:rPr>
        <w:t>LocationPaths</w:t>
      </w:r>
      <w:r>
        <w:t xml:space="preserve"> or </w:t>
      </w:r>
      <w:r w:rsidRPr="00FD406B">
        <w:rPr>
          <w:b/>
        </w:rPr>
        <w:t>ChildLocationPaths</w:t>
      </w:r>
      <w:r>
        <w:t xml:space="preserve"> </w:t>
      </w:r>
      <w:r w:rsidR="00C3658E">
        <w:t>subkey</w:t>
      </w:r>
      <w:r w:rsidR="00DF2DBE">
        <w:t xml:space="preserve"> </w:t>
      </w:r>
      <w:r>
        <w:t>must be specified</w:t>
      </w:r>
      <w:r w:rsidR="004A25F0">
        <w:t xml:space="preserve"> under each </w:t>
      </w:r>
      <w:r w:rsidR="004A25F0" w:rsidRPr="00FD406B">
        <w:rPr>
          <w:b/>
        </w:rPr>
        <w:t>HardwareID</w:t>
      </w:r>
      <w:r w:rsidR="004A25F0">
        <w:t xml:space="preserve"> or </w:t>
      </w:r>
      <w:r w:rsidR="004A25F0" w:rsidRPr="00FD406B">
        <w:rPr>
          <w:b/>
        </w:rPr>
        <w:t>CompatibleID</w:t>
      </w:r>
      <w:r w:rsidR="004A25F0">
        <w:t xml:space="preserve"> </w:t>
      </w:r>
      <w:r w:rsidR="00C3658E">
        <w:t>subkey</w:t>
      </w:r>
      <w:r w:rsidR="00225DA5">
        <w:t>.</w:t>
      </w:r>
      <w:r w:rsidR="004A25F0">
        <w:t xml:space="preserve"> </w:t>
      </w:r>
      <w:r w:rsidR="00225DA5">
        <w:t>B</w:t>
      </w:r>
      <w:r w:rsidR="004A25F0">
        <w:t xml:space="preserve">oth </w:t>
      </w:r>
      <w:r w:rsidR="00C3658E">
        <w:t>subkey</w:t>
      </w:r>
      <w:r w:rsidR="004A25F0">
        <w:t>s can be specified if needed.</w:t>
      </w:r>
    </w:p>
    <w:p w:rsidR="00074420" w:rsidRDefault="00074420" w:rsidP="002D6D80">
      <w:pPr>
        <w:pStyle w:val="Heading2"/>
        <w:spacing w:line="240" w:lineRule="auto"/>
      </w:pPr>
      <w:bookmarkStart w:id="34" w:name="_Toc213464712"/>
      <w:r>
        <w:t>LocationPaths Registry Key</w:t>
      </w:r>
      <w:bookmarkEnd w:id="34"/>
    </w:p>
    <w:tbl>
      <w:tblPr>
        <w:tblStyle w:val="Tablerowcell"/>
        <w:tblW w:w="0" w:type="auto"/>
        <w:tblLayout w:type="fixed"/>
        <w:tblLook w:val="04A0"/>
      </w:tblPr>
      <w:tblGrid>
        <w:gridCol w:w="1908"/>
        <w:gridCol w:w="5988"/>
      </w:tblGrid>
      <w:tr w:rsidR="003A4F22" w:rsidRPr="003A4F22" w:rsidTr="00FD406B">
        <w:trPr>
          <w:cnfStyle w:val="100000000000"/>
          <w:trHeight w:val="288"/>
          <w:tblHeader w:val="off"/>
        </w:trPr>
        <w:tc>
          <w:tcPr>
            <w:tcW w:w="1908" w:type="dxa"/>
            <w:tcBorders>
              <w:right w:val="single" w:sz="4" w:space="0" w:color="auto"/>
            </w:tcBorders>
          </w:tcPr>
          <w:p w:rsidR="003A4F22" w:rsidRPr="003A4F22" w:rsidRDefault="003A4F22" w:rsidP="002D6D80">
            <w:pPr>
              <w:spacing w:line="240" w:lineRule="auto"/>
            </w:pPr>
            <w:r w:rsidRPr="003A4F22">
              <w:t xml:space="preserve">Registry </w:t>
            </w:r>
            <w:r w:rsidR="00FD406B">
              <w:t>k</w:t>
            </w:r>
            <w:r w:rsidRPr="003A4F22">
              <w:t xml:space="preserve">ey </w:t>
            </w:r>
            <w:r w:rsidR="00FD406B">
              <w:t>n</w:t>
            </w:r>
            <w:r w:rsidRPr="003A4F22">
              <w:t>ame</w:t>
            </w:r>
          </w:p>
        </w:tc>
        <w:tc>
          <w:tcPr>
            <w:tcW w:w="5988" w:type="dxa"/>
            <w:tcBorders>
              <w:left w:val="single" w:sz="4" w:space="0" w:color="auto"/>
            </w:tcBorders>
            <w:shd w:val="clear" w:color="auto" w:fill="FFFFFF" w:themeFill="background1"/>
          </w:tcPr>
          <w:p w:rsidR="003A4F22" w:rsidRPr="00FD406B" w:rsidRDefault="003A4F22" w:rsidP="002D6D80">
            <w:pPr>
              <w:spacing w:line="240" w:lineRule="auto"/>
              <w:rPr>
                <w:rFonts w:ascii="Courier New" w:hAnsi="Courier New" w:cs="Courier New"/>
              </w:rPr>
            </w:pPr>
            <w:r w:rsidRPr="00FD406B">
              <w:t>LocationPaths</w:t>
            </w:r>
          </w:p>
        </w:tc>
      </w:tr>
      <w:tr w:rsidR="003A4F22" w:rsidRPr="00C2322F" w:rsidTr="003A4F22">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3A4F22" w:rsidRPr="00C2322F" w:rsidRDefault="003A4F22" w:rsidP="002D6D80">
            <w:pPr>
              <w:spacing w:line="240" w:lineRule="auto"/>
              <w:rPr>
                <w:b/>
              </w:rPr>
            </w:pPr>
            <w:r w:rsidRPr="00C2322F">
              <w:rPr>
                <w:b/>
              </w:rPr>
              <w:t>Required/</w:t>
            </w:r>
            <w:r w:rsidR="00FD406B">
              <w:rPr>
                <w:b/>
              </w:rPr>
              <w:t>o</w:t>
            </w:r>
            <w:r w:rsidRPr="00C2322F">
              <w:rPr>
                <w:b/>
              </w:rPr>
              <w:t>ptional</w:t>
            </w:r>
          </w:p>
        </w:tc>
        <w:tc>
          <w:tcPr>
            <w:tcW w:w="5988" w:type="dxa"/>
            <w:tcBorders>
              <w:left w:val="single" w:sz="4" w:space="0" w:color="auto"/>
            </w:tcBorders>
            <w:shd w:val="clear" w:color="auto" w:fill="FFFFFF" w:themeFill="background1"/>
          </w:tcPr>
          <w:p w:rsidR="003A4F22" w:rsidRPr="00C2322F" w:rsidRDefault="003A4F22" w:rsidP="002D6D80">
            <w:pPr>
              <w:spacing w:line="240" w:lineRule="auto"/>
              <w:rPr>
                <w:rFonts w:ascii="Courier New" w:hAnsi="Courier New" w:cs="Courier New"/>
                <w:b/>
              </w:rPr>
            </w:pPr>
            <w:r>
              <w:t>Optional (</w:t>
            </w:r>
            <w:r w:rsidRPr="00FD406B">
              <w:rPr>
                <w:b/>
              </w:rPr>
              <w:t>LocationPaths</w:t>
            </w:r>
            <w:r>
              <w:t xml:space="preserve"> and/or </w:t>
            </w:r>
            <w:r w:rsidRPr="00FD406B">
              <w:rPr>
                <w:b/>
              </w:rPr>
              <w:t>ChildLocationPaths</w:t>
            </w:r>
            <w:r>
              <w:t xml:space="preserve"> must be present to indicate the parent/child relationship to which the device override applies)</w:t>
            </w:r>
          </w:p>
        </w:tc>
      </w:tr>
      <w:tr w:rsidR="003A4F22" w:rsidRPr="00C2322F" w:rsidTr="003A4F22">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3A4F22" w:rsidRPr="00C2322F" w:rsidRDefault="003A4F22" w:rsidP="002D6D80">
            <w:pPr>
              <w:spacing w:line="240" w:lineRule="auto"/>
              <w:rPr>
                <w:b/>
              </w:rPr>
            </w:pPr>
            <w:r w:rsidRPr="00C2322F">
              <w:rPr>
                <w:b/>
              </w:rPr>
              <w:t xml:space="preserve">Format </w:t>
            </w:r>
            <w:r w:rsidR="00FD406B">
              <w:rPr>
                <w:b/>
              </w:rPr>
              <w:t>r</w:t>
            </w:r>
            <w:r w:rsidRPr="00C2322F">
              <w:rPr>
                <w:b/>
              </w:rPr>
              <w:t>equirements</w:t>
            </w:r>
          </w:p>
        </w:tc>
        <w:tc>
          <w:tcPr>
            <w:tcW w:w="5988" w:type="dxa"/>
            <w:tcBorders>
              <w:left w:val="single" w:sz="4" w:space="0" w:color="auto"/>
            </w:tcBorders>
            <w:shd w:val="clear" w:color="auto" w:fill="FFFFFF" w:themeFill="background1"/>
          </w:tcPr>
          <w:p w:rsidR="003A4F22" w:rsidRPr="003A4F22" w:rsidRDefault="003A4F22" w:rsidP="002D6D80">
            <w:pPr>
              <w:spacing w:line="240" w:lineRule="auto"/>
              <w:rPr>
                <w:rFonts w:ascii="Courier New" w:hAnsi="Courier New" w:cs="Courier New"/>
                <w:b/>
              </w:rPr>
            </w:pPr>
            <w:r>
              <w:t>None</w:t>
            </w:r>
          </w:p>
        </w:tc>
      </w:tr>
      <w:tr w:rsidR="003A4F22" w:rsidRPr="00C2322F" w:rsidTr="003A4F22">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3A4F22" w:rsidRPr="00C2322F" w:rsidRDefault="003A4F22" w:rsidP="002D6D80">
            <w:pPr>
              <w:spacing w:line="240" w:lineRule="auto"/>
              <w:rPr>
                <w:b/>
              </w:rPr>
            </w:pPr>
            <w:r w:rsidRPr="00C2322F">
              <w:rPr>
                <w:b/>
              </w:rPr>
              <w:t xml:space="preserve">Valid </w:t>
            </w:r>
            <w:r w:rsidR="00FD406B">
              <w:rPr>
                <w:b/>
              </w:rPr>
              <w:t>s</w:t>
            </w:r>
            <w:r w:rsidRPr="00C2322F">
              <w:rPr>
                <w:b/>
              </w:rPr>
              <w:t>ub</w:t>
            </w:r>
            <w:r w:rsidR="00FD406B">
              <w:rPr>
                <w:b/>
              </w:rPr>
              <w:t>k</w:t>
            </w:r>
            <w:r w:rsidRPr="00C2322F">
              <w:rPr>
                <w:b/>
              </w:rPr>
              <w:t>eys</w:t>
            </w:r>
          </w:p>
        </w:tc>
        <w:tc>
          <w:tcPr>
            <w:tcW w:w="5988" w:type="dxa"/>
            <w:tcBorders>
              <w:left w:val="single" w:sz="4" w:space="0" w:color="auto"/>
            </w:tcBorders>
            <w:shd w:val="clear" w:color="auto" w:fill="FFFFFF" w:themeFill="background1"/>
          </w:tcPr>
          <w:p w:rsidR="003A4F22" w:rsidRDefault="00DF412E" w:rsidP="002D6D80">
            <w:pPr>
              <w:pStyle w:val="ListParagraph"/>
              <w:numPr>
                <w:ilvl w:val="0"/>
                <w:numId w:val="18"/>
              </w:numPr>
              <w:spacing w:after="120" w:line="240" w:lineRule="auto"/>
              <w:contextualSpacing/>
            </w:pPr>
            <w:r>
              <w:t>A string which defines the l</w:t>
            </w:r>
            <w:r w:rsidR="003A4F22">
              <w:t xml:space="preserve">ocation </w:t>
            </w:r>
            <w:r w:rsidR="00FD406B">
              <w:t>p</w:t>
            </w:r>
            <w:r w:rsidR="003A4F22">
              <w:t>ath</w:t>
            </w:r>
          </w:p>
          <w:p w:rsidR="003A4F22" w:rsidRPr="00493FFA" w:rsidRDefault="003A4F22" w:rsidP="002D6D80">
            <w:pPr>
              <w:pStyle w:val="ListParagraph"/>
              <w:numPr>
                <w:ilvl w:val="0"/>
                <w:numId w:val="18"/>
              </w:numPr>
              <w:spacing w:after="120" w:line="240" w:lineRule="auto"/>
              <w:contextualSpacing/>
            </w:pPr>
            <w:r>
              <w:t>*</w:t>
            </w:r>
            <w:r w:rsidR="00974AD6">
              <w:t xml:space="preserve"> (</w:t>
            </w:r>
            <w:r w:rsidR="00BC1C0A">
              <w:t>asterisk</w:t>
            </w:r>
            <w:r w:rsidR="00974AD6">
              <w:t>)</w:t>
            </w:r>
          </w:p>
        </w:tc>
      </w:tr>
    </w:tbl>
    <w:p w:rsidR="003A4F22" w:rsidRPr="00BA32CA" w:rsidRDefault="003A4F22" w:rsidP="002D6D80">
      <w:pPr>
        <w:pStyle w:val="Heading3"/>
        <w:spacing w:line="240" w:lineRule="auto"/>
      </w:pPr>
      <w:bookmarkStart w:id="35" w:name="_Toc213464713"/>
      <w:r>
        <w:t>Comments</w:t>
      </w:r>
      <w:bookmarkEnd w:id="35"/>
    </w:p>
    <w:p w:rsidR="003A4F22" w:rsidRPr="003A4F22" w:rsidRDefault="003A4F22" w:rsidP="002D6D80">
      <w:pPr>
        <w:spacing w:line="240" w:lineRule="auto"/>
      </w:pPr>
      <w:r>
        <w:t xml:space="preserve">The </w:t>
      </w:r>
      <w:r w:rsidRPr="00E4163E">
        <w:rPr>
          <w:b/>
        </w:rPr>
        <w:t>LocationPaths</w:t>
      </w:r>
      <w:r>
        <w:t xml:space="preserve"> registry </w:t>
      </w:r>
      <w:r w:rsidR="00C3658E">
        <w:t>subkey</w:t>
      </w:r>
      <w:r>
        <w:t xml:space="preserve"> indicates that only devnodes </w:t>
      </w:r>
      <w:r w:rsidR="00F24031">
        <w:t>that</w:t>
      </w:r>
      <w:r>
        <w:t xml:space="preserve"> have the specified </w:t>
      </w:r>
      <w:r w:rsidR="00747A2C" w:rsidRPr="001246B7">
        <w:t>HardwareID</w:t>
      </w:r>
      <w:r>
        <w:t xml:space="preserve"> or </w:t>
      </w:r>
      <w:r w:rsidR="00747A2C" w:rsidRPr="001246B7">
        <w:t>CompatibleID</w:t>
      </w:r>
      <w:r>
        <w:t xml:space="preserve"> value set on the devnode will be affected by the Removable</w:t>
      </w:r>
      <w:r w:rsidR="00F24031">
        <w:t xml:space="preserve"> device</w:t>
      </w:r>
      <w:r>
        <w:t xml:space="preserve"> </w:t>
      </w:r>
      <w:r w:rsidR="00974AD6">
        <w:t xml:space="preserve">override </w:t>
      </w:r>
      <w:r>
        <w:t xml:space="preserve">value. Children of the specified devnode will not be affected by the override value, unless a </w:t>
      </w:r>
      <w:r w:rsidRPr="00E4163E">
        <w:rPr>
          <w:b/>
        </w:rPr>
        <w:t>ChildLocationPaths</w:t>
      </w:r>
      <w:r>
        <w:t xml:space="preserve"> registry </w:t>
      </w:r>
      <w:r w:rsidR="00C3658E">
        <w:t>subkey</w:t>
      </w:r>
      <w:r>
        <w:t xml:space="preserve"> is also specified.</w:t>
      </w:r>
    </w:p>
    <w:p w:rsidR="00074420" w:rsidRDefault="00074420" w:rsidP="002D6D80">
      <w:pPr>
        <w:pStyle w:val="Heading2"/>
        <w:spacing w:line="240" w:lineRule="auto"/>
      </w:pPr>
      <w:bookmarkStart w:id="36" w:name="_Toc213464714"/>
      <w:r>
        <w:t>ChildLocationPaths Registry Key</w:t>
      </w:r>
      <w:bookmarkEnd w:id="36"/>
    </w:p>
    <w:tbl>
      <w:tblPr>
        <w:tblStyle w:val="Tablerowcell"/>
        <w:tblW w:w="0" w:type="auto"/>
        <w:tblLayout w:type="fixed"/>
        <w:tblLook w:val="04A0"/>
      </w:tblPr>
      <w:tblGrid>
        <w:gridCol w:w="1908"/>
        <w:gridCol w:w="5988"/>
      </w:tblGrid>
      <w:tr w:rsidR="003A4F22" w:rsidRPr="003A4F22" w:rsidTr="00454A14">
        <w:trPr>
          <w:cnfStyle w:val="100000000000"/>
          <w:trHeight w:val="288"/>
          <w:tblHeader w:val="off"/>
        </w:trPr>
        <w:tc>
          <w:tcPr>
            <w:tcW w:w="1908" w:type="dxa"/>
            <w:tcBorders>
              <w:right w:val="single" w:sz="4" w:space="0" w:color="auto"/>
            </w:tcBorders>
          </w:tcPr>
          <w:p w:rsidR="003A4F22" w:rsidRPr="003A4F22" w:rsidRDefault="003A4F22" w:rsidP="002D6D80">
            <w:pPr>
              <w:spacing w:line="240" w:lineRule="auto"/>
            </w:pPr>
            <w:r w:rsidRPr="003A4F22">
              <w:t xml:space="preserve">Registry </w:t>
            </w:r>
            <w:r w:rsidR="00454A14">
              <w:t>k</w:t>
            </w:r>
            <w:r w:rsidRPr="003A4F22">
              <w:t xml:space="preserve">ey </w:t>
            </w:r>
            <w:r w:rsidR="00454A14">
              <w:t>n</w:t>
            </w:r>
            <w:r w:rsidRPr="003A4F22">
              <w:t>ame</w:t>
            </w:r>
          </w:p>
        </w:tc>
        <w:tc>
          <w:tcPr>
            <w:tcW w:w="5988" w:type="dxa"/>
            <w:tcBorders>
              <w:left w:val="single" w:sz="4" w:space="0" w:color="auto"/>
            </w:tcBorders>
            <w:shd w:val="clear" w:color="auto" w:fill="FFFFFF" w:themeFill="background1"/>
          </w:tcPr>
          <w:p w:rsidR="003A4F22" w:rsidRPr="00454A14" w:rsidRDefault="003A4F22" w:rsidP="002D6D80">
            <w:pPr>
              <w:spacing w:line="240" w:lineRule="auto"/>
              <w:rPr>
                <w:rFonts w:ascii="Courier New" w:hAnsi="Courier New" w:cs="Courier New"/>
              </w:rPr>
            </w:pPr>
            <w:r w:rsidRPr="00454A14">
              <w:t>ChildLocationPaths</w:t>
            </w:r>
          </w:p>
        </w:tc>
      </w:tr>
      <w:tr w:rsidR="003A4F22" w:rsidRPr="00C2322F" w:rsidTr="003A4F22">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3A4F22" w:rsidRPr="00C2322F" w:rsidRDefault="003A4F22" w:rsidP="002D6D80">
            <w:pPr>
              <w:spacing w:line="240" w:lineRule="auto"/>
              <w:rPr>
                <w:b/>
              </w:rPr>
            </w:pPr>
            <w:r w:rsidRPr="00C2322F">
              <w:rPr>
                <w:b/>
              </w:rPr>
              <w:t>Required/</w:t>
            </w:r>
            <w:r w:rsidR="00AB38CF">
              <w:rPr>
                <w:b/>
              </w:rPr>
              <w:t>o</w:t>
            </w:r>
            <w:r w:rsidRPr="00C2322F">
              <w:rPr>
                <w:b/>
              </w:rPr>
              <w:t>ptional</w:t>
            </w:r>
          </w:p>
        </w:tc>
        <w:tc>
          <w:tcPr>
            <w:tcW w:w="5988" w:type="dxa"/>
            <w:tcBorders>
              <w:left w:val="single" w:sz="4" w:space="0" w:color="auto"/>
            </w:tcBorders>
            <w:shd w:val="clear" w:color="auto" w:fill="FFFFFF" w:themeFill="background1"/>
          </w:tcPr>
          <w:p w:rsidR="003A4F22" w:rsidRPr="00C2322F" w:rsidRDefault="003A4F22" w:rsidP="002D6D80">
            <w:pPr>
              <w:spacing w:line="240" w:lineRule="auto"/>
              <w:rPr>
                <w:rFonts w:ascii="Courier New" w:hAnsi="Courier New" w:cs="Courier New"/>
                <w:b/>
              </w:rPr>
            </w:pPr>
            <w:r>
              <w:t>Optional (</w:t>
            </w:r>
            <w:r w:rsidRPr="00AB38CF">
              <w:rPr>
                <w:b/>
              </w:rPr>
              <w:t>LocationPaths</w:t>
            </w:r>
            <w:r>
              <w:t xml:space="preserve"> and/or </w:t>
            </w:r>
            <w:r w:rsidRPr="00AB38CF">
              <w:rPr>
                <w:b/>
              </w:rPr>
              <w:t>ChildLocationPaths</w:t>
            </w:r>
            <w:r>
              <w:t xml:space="preserve"> must be present to indicate the parent/child relationship to which the device override applies)</w:t>
            </w:r>
          </w:p>
        </w:tc>
      </w:tr>
      <w:tr w:rsidR="003A4F22" w:rsidRPr="00C2322F" w:rsidTr="003A4F22">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3A4F22" w:rsidRPr="00C2322F" w:rsidRDefault="003A4F22" w:rsidP="002D6D80">
            <w:pPr>
              <w:spacing w:line="240" w:lineRule="auto"/>
              <w:rPr>
                <w:b/>
              </w:rPr>
            </w:pPr>
            <w:r w:rsidRPr="00C2322F">
              <w:rPr>
                <w:b/>
              </w:rPr>
              <w:t xml:space="preserve">Format </w:t>
            </w:r>
            <w:r w:rsidR="00AB38CF">
              <w:rPr>
                <w:b/>
              </w:rPr>
              <w:t>r</w:t>
            </w:r>
            <w:r w:rsidRPr="00C2322F">
              <w:rPr>
                <w:b/>
              </w:rPr>
              <w:t>equirements</w:t>
            </w:r>
          </w:p>
        </w:tc>
        <w:tc>
          <w:tcPr>
            <w:tcW w:w="5988" w:type="dxa"/>
            <w:tcBorders>
              <w:left w:val="single" w:sz="4" w:space="0" w:color="auto"/>
            </w:tcBorders>
            <w:shd w:val="clear" w:color="auto" w:fill="FFFFFF" w:themeFill="background1"/>
          </w:tcPr>
          <w:p w:rsidR="003A4F22" w:rsidRPr="003A4F22" w:rsidRDefault="003A4F22" w:rsidP="002D6D80">
            <w:pPr>
              <w:spacing w:line="240" w:lineRule="auto"/>
              <w:rPr>
                <w:rFonts w:ascii="Courier New" w:hAnsi="Courier New" w:cs="Courier New"/>
                <w:b/>
              </w:rPr>
            </w:pPr>
            <w:r>
              <w:t>None</w:t>
            </w:r>
          </w:p>
        </w:tc>
      </w:tr>
      <w:tr w:rsidR="003A4F22" w:rsidRPr="00C2322F" w:rsidTr="003A4F22">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3A4F22" w:rsidRPr="00C2322F" w:rsidRDefault="003A4F22" w:rsidP="002D6D80">
            <w:pPr>
              <w:spacing w:line="240" w:lineRule="auto"/>
              <w:rPr>
                <w:b/>
              </w:rPr>
            </w:pPr>
            <w:r w:rsidRPr="00C2322F">
              <w:rPr>
                <w:b/>
              </w:rPr>
              <w:t xml:space="preserve">Valid </w:t>
            </w:r>
            <w:r w:rsidR="00AB38CF">
              <w:rPr>
                <w:b/>
              </w:rPr>
              <w:t>s</w:t>
            </w:r>
            <w:r w:rsidRPr="00C2322F">
              <w:rPr>
                <w:b/>
              </w:rPr>
              <w:t>ub</w:t>
            </w:r>
            <w:r w:rsidR="00AB38CF">
              <w:rPr>
                <w:b/>
              </w:rPr>
              <w:t>s</w:t>
            </w:r>
            <w:r w:rsidRPr="00C2322F">
              <w:rPr>
                <w:b/>
              </w:rPr>
              <w:t>eys</w:t>
            </w:r>
          </w:p>
        </w:tc>
        <w:tc>
          <w:tcPr>
            <w:tcW w:w="5988" w:type="dxa"/>
            <w:tcBorders>
              <w:left w:val="single" w:sz="4" w:space="0" w:color="auto"/>
            </w:tcBorders>
            <w:shd w:val="clear" w:color="auto" w:fill="FFFFFF" w:themeFill="background1"/>
          </w:tcPr>
          <w:p w:rsidR="003A4F22" w:rsidRPr="00493FFA" w:rsidRDefault="00DF412E" w:rsidP="002D6D80">
            <w:pPr>
              <w:pStyle w:val="ListParagraph"/>
              <w:numPr>
                <w:ilvl w:val="0"/>
                <w:numId w:val="18"/>
              </w:numPr>
              <w:spacing w:after="120" w:line="240" w:lineRule="auto"/>
              <w:contextualSpacing/>
            </w:pPr>
            <w:r>
              <w:t>A string which defines the location path</w:t>
            </w:r>
            <w:r w:rsidR="003A4F22">
              <w:t>*</w:t>
            </w:r>
            <w:r w:rsidR="00974AD6">
              <w:t xml:space="preserve"> (asterix)</w:t>
            </w:r>
          </w:p>
        </w:tc>
      </w:tr>
    </w:tbl>
    <w:p w:rsidR="003A4F22" w:rsidRPr="00BA32CA" w:rsidRDefault="003A4F22" w:rsidP="002D6D80">
      <w:pPr>
        <w:pStyle w:val="Heading3"/>
        <w:spacing w:line="240" w:lineRule="auto"/>
      </w:pPr>
      <w:bookmarkStart w:id="37" w:name="_Toc213464715"/>
      <w:r>
        <w:lastRenderedPageBreak/>
        <w:t>Comments</w:t>
      </w:r>
      <w:bookmarkEnd w:id="37"/>
    </w:p>
    <w:p w:rsidR="003A4F22" w:rsidRPr="003A4F22" w:rsidRDefault="003A4F22" w:rsidP="002D6D80">
      <w:pPr>
        <w:spacing w:line="240" w:lineRule="auto"/>
      </w:pPr>
      <w:r>
        <w:t xml:space="preserve">The </w:t>
      </w:r>
      <w:r w:rsidRPr="00AB38CF">
        <w:rPr>
          <w:b/>
        </w:rPr>
        <w:t>ChildLocationPaths</w:t>
      </w:r>
      <w:r>
        <w:t xml:space="preserve"> registry </w:t>
      </w:r>
      <w:r w:rsidR="00C3658E">
        <w:t>subkey</w:t>
      </w:r>
      <w:r>
        <w:t xml:space="preserve"> indicates that only child devnodes of the parent devnode </w:t>
      </w:r>
      <w:r w:rsidR="00F24031">
        <w:t>that</w:t>
      </w:r>
      <w:r w:rsidR="00974AD6">
        <w:t xml:space="preserve"> have </w:t>
      </w:r>
      <w:r>
        <w:t xml:space="preserve">the specified </w:t>
      </w:r>
      <w:r w:rsidR="00747A2C" w:rsidRPr="001246B7">
        <w:t>HardwareID</w:t>
      </w:r>
      <w:r>
        <w:t xml:space="preserve"> or </w:t>
      </w:r>
      <w:r w:rsidR="00747A2C" w:rsidRPr="001246B7">
        <w:t>CompatibleID</w:t>
      </w:r>
      <w:r>
        <w:t xml:space="preserve"> value will be affected by the Removable </w:t>
      </w:r>
      <w:r w:rsidR="00F24031">
        <w:t>device</w:t>
      </w:r>
      <w:r>
        <w:t xml:space="preserve"> </w:t>
      </w:r>
      <w:r w:rsidR="00974AD6">
        <w:t xml:space="preserve">override </w:t>
      </w:r>
      <w:r>
        <w:t xml:space="preserve">value. The parent devnode will not be affected by the override value, unless a </w:t>
      </w:r>
      <w:r w:rsidRPr="00AB38CF">
        <w:rPr>
          <w:b/>
        </w:rPr>
        <w:t>LocationPaths</w:t>
      </w:r>
      <w:r>
        <w:t xml:space="preserve"> registry </w:t>
      </w:r>
      <w:r w:rsidR="00C3658E">
        <w:t>subkey</w:t>
      </w:r>
      <w:r>
        <w:t xml:space="preserve"> is also specified</w:t>
      </w:r>
      <w:r w:rsidR="00F24031">
        <w:t xml:space="preserve"> or a </w:t>
      </w:r>
      <w:r w:rsidR="00F24031" w:rsidRPr="00AB38CF">
        <w:rPr>
          <w:b/>
        </w:rPr>
        <w:t>ChildLocationPaths</w:t>
      </w:r>
      <w:r w:rsidR="00F24031">
        <w:t xml:space="preserve"> registry </w:t>
      </w:r>
      <w:r w:rsidR="00C3658E">
        <w:t>subkey</w:t>
      </w:r>
      <w:r w:rsidR="00F24031">
        <w:t xml:space="preserve"> is specified for its parent devnode</w:t>
      </w:r>
      <w:r>
        <w:t>.</w:t>
      </w:r>
    </w:p>
    <w:p w:rsidR="00C2322F" w:rsidRDefault="00C2322F" w:rsidP="002D6D80">
      <w:pPr>
        <w:pStyle w:val="Heading2"/>
        <w:spacing w:line="240" w:lineRule="auto"/>
      </w:pPr>
      <w:bookmarkStart w:id="38" w:name="_Toc213464716"/>
      <w:r w:rsidRPr="00E86D94">
        <w:rPr>
          <w:sz w:val="40"/>
          <w:szCs w:val="40"/>
        </w:rPr>
        <w:t>*</w:t>
      </w:r>
      <w:r w:rsidR="00562BEB">
        <w:t xml:space="preserve"> </w:t>
      </w:r>
      <w:r>
        <w:t>Registry Key</w:t>
      </w:r>
      <w:bookmarkEnd w:id="38"/>
    </w:p>
    <w:tbl>
      <w:tblPr>
        <w:tblStyle w:val="Tablerowcell"/>
        <w:tblW w:w="0" w:type="auto"/>
        <w:tblLayout w:type="fixed"/>
        <w:tblLook w:val="04A0"/>
      </w:tblPr>
      <w:tblGrid>
        <w:gridCol w:w="1908"/>
        <w:gridCol w:w="5988"/>
      </w:tblGrid>
      <w:tr w:rsidR="003A4F22" w:rsidRPr="003A4F22" w:rsidTr="00626ADA">
        <w:trPr>
          <w:cnfStyle w:val="100000000000"/>
          <w:trHeight w:val="288"/>
          <w:tblHeader w:val="off"/>
        </w:trPr>
        <w:tc>
          <w:tcPr>
            <w:tcW w:w="1908" w:type="dxa"/>
            <w:tcBorders>
              <w:right w:val="single" w:sz="4" w:space="0" w:color="auto"/>
            </w:tcBorders>
          </w:tcPr>
          <w:p w:rsidR="003A4F22" w:rsidRPr="003A4F22" w:rsidRDefault="003A4F22" w:rsidP="002D6D80">
            <w:pPr>
              <w:spacing w:line="240" w:lineRule="auto"/>
            </w:pPr>
            <w:r w:rsidRPr="003A4F22">
              <w:t xml:space="preserve">Registry </w:t>
            </w:r>
            <w:r w:rsidR="00AB38CF">
              <w:t>k</w:t>
            </w:r>
            <w:r w:rsidRPr="003A4F22">
              <w:t xml:space="preserve">ey </w:t>
            </w:r>
            <w:r w:rsidR="00AB38CF">
              <w:t>n</w:t>
            </w:r>
            <w:r w:rsidRPr="003A4F22">
              <w:t>ame</w:t>
            </w:r>
          </w:p>
        </w:tc>
        <w:tc>
          <w:tcPr>
            <w:tcW w:w="5988" w:type="dxa"/>
            <w:tcBorders>
              <w:left w:val="single" w:sz="4" w:space="0" w:color="auto"/>
            </w:tcBorders>
            <w:shd w:val="clear" w:color="auto" w:fill="FFFFFF" w:themeFill="background1"/>
          </w:tcPr>
          <w:p w:rsidR="003A4F22" w:rsidRPr="00626ADA" w:rsidRDefault="003A4F22" w:rsidP="002D6D80">
            <w:pPr>
              <w:spacing w:line="240" w:lineRule="auto"/>
              <w:rPr>
                <w:rFonts w:ascii="Courier New" w:hAnsi="Courier New" w:cs="Courier New"/>
                <w:sz w:val="36"/>
                <w:szCs w:val="36"/>
              </w:rPr>
            </w:pPr>
            <w:r w:rsidRPr="00626ADA">
              <w:rPr>
                <w:sz w:val="36"/>
                <w:szCs w:val="36"/>
              </w:rPr>
              <w:t>*</w:t>
            </w:r>
          </w:p>
        </w:tc>
      </w:tr>
      <w:tr w:rsidR="003A4F22" w:rsidRPr="00C2322F" w:rsidTr="003A4F22">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3A4F22" w:rsidRPr="00C2322F" w:rsidRDefault="003A4F22" w:rsidP="002D6D80">
            <w:pPr>
              <w:spacing w:line="240" w:lineRule="auto"/>
              <w:rPr>
                <w:b/>
              </w:rPr>
            </w:pPr>
            <w:r w:rsidRPr="00C2322F">
              <w:rPr>
                <w:b/>
              </w:rPr>
              <w:t>Required/</w:t>
            </w:r>
            <w:r w:rsidR="00AB38CF">
              <w:rPr>
                <w:b/>
              </w:rPr>
              <w:t>o</w:t>
            </w:r>
            <w:r w:rsidRPr="00C2322F">
              <w:rPr>
                <w:b/>
              </w:rPr>
              <w:t>ptional</w:t>
            </w:r>
          </w:p>
        </w:tc>
        <w:tc>
          <w:tcPr>
            <w:tcW w:w="5988" w:type="dxa"/>
            <w:tcBorders>
              <w:left w:val="single" w:sz="4" w:space="0" w:color="auto"/>
            </w:tcBorders>
            <w:shd w:val="clear" w:color="auto" w:fill="FFFFFF" w:themeFill="background1"/>
          </w:tcPr>
          <w:p w:rsidR="003A4F22" w:rsidRPr="00C2322F" w:rsidRDefault="00EB4BA4" w:rsidP="002D6D80">
            <w:pPr>
              <w:spacing w:line="240" w:lineRule="auto"/>
              <w:rPr>
                <w:rFonts w:ascii="Courier New" w:hAnsi="Courier New" w:cs="Courier New"/>
                <w:b/>
              </w:rPr>
            </w:pPr>
            <w:r>
              <w:t>Optional (* and/or a valid location path must be present to indicate the scope of the device override)</w:t>
            </w:r>
          </w:p>
        </w:tc>
      </w:tr>
      <w:tr w:rsidR="003A4F22" w:rsidRPr="00C2322F" w:rsidTr="003A4F22">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3A4F22" w:rsidRPr="00C2322F" w:rsidRDefault="003A4F22" w:rsidP="002D6D80">
            <w:pPr>
              <w:spacing w:line="240" w:lineRule="auto"/>
              <w:rPr>
                <w:b/>
              </w:rPr>
            </w:pPr>
            <w:r w:rsidRPr="00C2322F">
              <w:rPr>
                <w:b/>
              </w:rPr>
              <w:t xml:space="preserve">Format </w:t>
            </w:r>
            <w:r w:rsidR="00AB38CF">
              <w:rPr>
                <w:b/>
              </w:rPr>
              <w:t>r</w:t>
            </w:r>
            <w:r w:rsidRPr="00C2322F">
              <w:rPr>
                <w:b/>
              </w:rPr>
              <w:t>equirements</w:t>
            </w:r>
          </w:p>
        </w:tc>
        <w:tc>
          <w:tcPr>
            <w:tcW w:w="5988" w:type="dxa"/>
            <w:tcBorders>
              <w:left w:val="single" w:sz="4" w:space="0" w:color="auto"/>
            </w:tcBorders>
            <w:shd w:val="clear" w:color="auto" w:fill="FFFFFF" w:themeFill="background1"/>
          </w:tcPr>
          <w:p w:rsidR="003A4F22" w:rsidRPr="003A4F22" w:rsidRDefault="003A4F22" w:rsidP="002D6D80">
            <w:pPr>
              <w:spacing w:line="240" w:lineRule="auto"/>
              <w:rPr>
                <w:rFonts w:ascii="Courier New" w:hAnsi="Courier New" w:cs="Courier New"/>
                <w:b/>
              </w:rPr>
            </w:pPr>
            <w:r>
              <w:t>None</w:t>
            </w:r>
          </w:p>
        </w:tc>
      </w:tr>
      <w:tr w:rsidR="003A4F22" w:rsidRPr="00C2322F" w:rsidTr="003A4F22">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3A4F22" w:rsidRPr="00C2322F" w:rsidRDefault="003A4F22" w:rsidP="002D6D80">
            <w:pPr>
              <w:spacing w:line="240" w:lineRule="auto"/>
              <w:rPr>
                <w:b/>
              </w:rPr>
            </w:pPr>
            <w:r w:rsidRPr="00C2322F">
              <w:rPr>
                <w:b/>
              </w:rPr>
              <w:t xml:space="preserve">Valid </w:t>
            </w:r>
            <w:r w:rsidR="00AB38CF">
              <w:rPr>
                <w:b/>
              </w:rPr>
              <w:t>s</w:t>
            </w:r>
            <w:r w:rsidRPr="00C2322F">
              <w:rPr>
                <w:b/>
              </w:rPr>
              <w:t>ub</w:t>
            </w:r>
            <w:r w:rsidR="00AB38CF">
              <w:rPr>
                <w:b/>
              </w:rPr>
              <w:t>k</w:t>
            </w:r>
            <w:r w:rsidRPr="00C2322F">
              <w:rPr>
                <w:b/>
              </w:rPr>
              <w:t>eys</w:t>
            </w:r>
          </w:p>
        </w:tc>
        <w:tc>
          <w:tcPr>
            <w:tcW w:w="5988" w:type="dxa"/>
            <w:tcBorders>
              <w:left w:val="single" w:sz="4" w:space="0" w:color="auto"/>
            </w:tcBorders>
            <w:shd w:val="clear" w:color="auto" w:fill="FFFFFF" w:themeFill="background1"/>
          </w:tcPr>
          <w:p w:rsidR="003A4F22" w:rsidRPr="00EB4BA4" w:rsidRDefault="00EB4BA4" w:rsidP="002D6D80">
            <w:pPr>
              <w:spacing w:after="120" w:line="240" w:lineRule="auto"/>
              <w:contextualSpacing/>
            </w:pPr>
            <w:r w:rsidRPr="00EB4BA4">
              <w:t>None</w:t>
            </w:r>
          </w:p>
        </w:tc>
      </w:tr>
      <w:tr w:rsidR="00EB4BA4" w:rsidRPr="00EB4BA4" w:rsidTr="003A4F22">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EB4BA4" w:rsidRPr="00EB4BA4" w:rsidRDefault="00EB4BA4" w:rsidP="002D6D80">
            <w:pPr>
              <w:spacing w:line="240" w:lineRule="auto"/>
              <w:rPr>
                <w:b/>
              </w:rPr>
            </w:pPr>
            <w:r w:rsidRPr="00EB4BA4">
              <w:rPr>
                <w:b/>
              </w:rPr>
              <w:t xml:space="preserve">Valid </w:t>
            </w:r>
            <w:r w:rsidR="00AB38CF">
              <w:rPr>
                <w:b/>
              </w:rPr>
              <w:t>r</w:t>
            </w:r>
            <w:r w:rsidRPr="00EB4BA4">
              <w:rPr>
                <w:b/>
              </w:rPr>
              <w:t xml:space="preserve">egistry </w:t>
            </w:r>
            <w:r w:rsidR="00AB38CF">
              <w:rPr>
                <w:b/>
              </w:rPr>
              <w:t>v</w:t>
            </w:r>
            <w:r w:rsidRPr="00EB4BA4">
              <w:rPr>
                <w:b/>
              </w:rPr>
              <w:t xml:space="preserve">alues </w:t>
            </w:r>
            <w:r w:rsidR="00AB38CF">
              <w:rPr>
                <w:b/>
              </w:rPr>
              <w:t>u</w:t>
            </w:r>
            <w:r w:rsidRPr="00EB4BA4">
              <w:rPr>
                <w:b/>
              </w:rPr>
              <w:t xml:space="preserve">nder </w:t>
            </w:r>
            <w:r w:rsidR="00AB38CF">
              <w:rPr>
                <w:b/>
              </w:rPr>
              <w:t>t</w:t>
            </w:r>
            <w:r w:rsidRPr="00EB4BA4">
              <w:rPr>
                <w:b/>
              </w:rPr>
              <w:t xml:space="preserve">his </w:t>
            </w:r>
            <w:r w:rsidR="00AB38CF">
              <w:rPr>
                <w:b/>
              </w:rPr>
              <w:t>k</w:t>
            </w:r>
            <w:r w:rsidRPr="00EB4BA4">
              <w:rPr>
                <w:b/>
              </w:rPr>
              <w:t>ey</w:t>
            </w:r>
          </w:p>
        </w:tc>
        <w:tc>
          <w:tcPr>
            <w:tcW w:w="5988" w:type="dxa"/>
            <w:tcBorders>
              <w:left w:val="single" w:sz="4" w:space="0" w:color="auto"/>
            </w:tcBorders>
            <w:shd w:val="clear" w:color="auto" w:fill="FFFFFF" w:themeFill="background1"/>
          </w:tcPr>
          <w:p w:rsidR="00EB4BA4" w:rsidRPr="00EB4BA4" w:rsidRDefault="00EB4BA4" w:rsidP="002D6D80">
            <w:pPr>
              <w:pStyle w:val="ListParagraph"/>
              <w:numPr>
                <w:ilvl w:val="0"/>
                <w:numId w:val="19"/>
              </w:numPr>
              <w:spacing w:after="120" w:line="240" w:lineRule="auto"/>
              <w:contextualSpacing/>
            </w:pPr>
            <w:r>
              <w:t>Removable</w:t>
            </w:r>
          </w:p>
        </w:tc>
      </w:tr>
    </w:tbl>
    <w:p w:rsidR="00EB4BA4" w:rsidRPr="00BA32CA" w:rsidRDefault="00EB4BA4" w:rsidP="002D6D80">
      <w:pPr>
        <w:pStyle w:val="Heading3"/>
        <w:spacing w:line="240" w:lineRule="auto"/>
      </w:pPr>
      <w:bookmarkStart w:id="39" w:name="_Toc213464717"/>
      <w:r>
        <w:t>Comments</w:t>
      </w:r>
      <w:bookmarkEnd w:id="39"/>
    </w:p>
    <w:p w:rsidR="003A4F22" w:rsidRPr="003A4F22" w:rsidRDefault="00EB4BA4" w:rsidP="002D6D80">
      <w:pPr>
        <w:spacing w:line="240" w:lineRule="auto"/>
      </w:pPr>
      <w:r w:rsidRPr="00192B4D">
        <w:t>The</w:t>
      </w:r>
      <w:r>
        <w:t xml:space="preserve"> * (asterisk</w:t>
      </w:r>
      <w:r w:rsidR="00BC1C0A">
        <w:t>) registry</w:t>
      </w:r>
      <w:r>
        <w:t xml:space="preserve"> </w:t>
      </w:r>
      <w:r w:rsidR="00C3658E">
        <w:t>subkey</w:t>
      </w:r>
      <w:r>
        <w:t xml:space="preserve"> can </w:t>
      </w:r>
      <w:r w:rsidR="00974AD6">
        <w:t xml:space="preserve">be used </w:t>
      </w:r>
      <w:r>
        <w:t xml:space="preserve">under </w:t>
      </w:r>
      <w:r w:rsidR="004A25F0">
        <w:t>the</w:t>
      </w:r>
      <w:r>
        <w:t xml:space="preserve"> </w:t>
      </w:r>
      <w:r w:rsidRPr="00626ADA">
        <w:rPr>
          <w:b/>
        </w:rPr>
        <w:t>LocationPaths</w:t>
      </w:r>
      <w:r>
        <w:t xml:space="preserve"> and/or </w:t>
      </w:r>
      <w:r w:rsidRPr="00626ADA">
        <w:rPr>
          <w:b/>
        </w:rPr>
        <w:t>ChildLocationPaths</w:t>
      </w:r>
      <w:r>
        <w:t xml:space="preserve"> registry </w:t>
      </w:r>
      <w:r w:rsidR="00C3658E">
        <w:t>subkey</w:t>
      </w:r>
      <w:r w:rsidR="00974AD6">
        <w:t>s</w:t>
      </w:r>
      <w:r>
        <w:t xml:space="preserve">. The * </w:t>
      </w:r>
      <w:r w:rsidR="00C3658E">
        <w:t>subkey</w:t>
      </w:r>
      <w:r>
        <w:t xml:space="preserve"> indicates that the Removable </w:t>
      </w:r>
      <w:r w:rsidR="00F24031">
        <w:t xml:space="preserve">device override </w:t>
      </w:r>
      <w:r>
        <w:t xml:space="preserve">value has global scope. The effect of the * </w:t>
      </w:r>
      <w:r w:rsidR="00C3658E">
        <w:t>subkey</w:t>
      </w:r>
      <w:r>
        <w:t xml:space="preserve"> is to apply the </w:t>
      </w:r>
      <w:r w:rsidR="00974AD6">
        <w:t xml:space="preserve">Removable </w:t>
      </w:r>
      <w:r w:rsidR="00F24031">
        <w:t xml:space="preserve">device </w:t>
      </w:r>
      <w:r>
        <w:t xml:space="preserve">override value to all of the devnodes with the specified </w:t>
      </w:r>
      <w:r w:rsidR="00747A2C" w:rsidRPr="001246B7">
        <w:t>HardwareID</w:t>
      </w:r>
      <w:r w:rsidR="00974AD6">
        <w:t xml:space="preserve"> or</w:t>
      </w:r>
      <w:r w:rsidR="00BC1C0A">
        <w:t xml:space="preserve"> </w:t>
      </w:r>
      <w:r w:rsidR="00747A2C" w:rsidRPr="001246B7">
        <w:t>CompatibleID</w:t>
      </w:r>
      <w:r>
        <w:t xml:space="preserve"> in accordance with the rules of the </w:t>
      </w:r>
      <w:r w:rsidRPr="00626ADA">
        <w:rPr>
          <w:b/>
        </w:rPr>
        <w:t>LocationPaths</w:t>
      </w:r>
      <w:r>
        <w:t xml:space="preserve"> or </w:t>
      </w:r>
      <w:r w:rsidRPr="00626ADA">
        <w:rPr>
          <w:b/>
        </w:rPr>
        <w:t>ChildLocationPaths</w:t>
      </w:r>
      <w:r>
        <w:t xml:space="preserve"> registry </w:t>
      </w:r>
      <w:r w:rsidR="00C3658E">
        <w:t>subkey</w:t>
      </w:r>
      <w:r>
        <w:t xml:space="preserve"> under which it appears.</w:t>
      </w:r>
    </w:p>
    <w:p w:rsidR="00C2322F" w:rsidRDefault="00C2322F" w:rsidP="002D6D80">
      <w:pPr>
        <w:pStyle w:val="Heading2"/>
        <w:spacing w:line="240" w:lineRule="auto"/>
      </w:pPr>
      <w:bookmarkStart w:id="40" w:name="_Toc213464718"/>
      <w:r>
        <w:t>“</w:t>
      </w:r>
      <w:r w:rsidRPr="00DF412E">
        <w:rPr>
          <w:i/>
        </w:rPr>
        <w:t>Location Path</w:t>
      </w:r>
      <w:r>
        <w:t>” Registry Key</w:t>
      </w:r>
      <w:bookmarkEnd w:id="40"/>
    </w:p>
    <w:tbl>
      <w:tblPr>
        <w:tblStyle w:val="Tablerowcell"/>
        <w:tblW w:w="0" w:type="auto"/>
        <w:tblLayout w:type="fixed"/>
        <w:tblLook w:val="04A0"/>
      </w:tblPr>
      <w:tblGrid>
        <w:gridCol w:w="1908"/>
        <w:gridCol w:w="5988"/>
      </w:tblGrid>
      <w:tr w:rsidR="00EB4BA4" w:rsidRPr="00EB4BA4" w:rsidTr="00626ADA">
        <w:trPr>
          <w:cnfStyle w:val="100000000000"/>
          <w:trHeight w:val="288"/>
          <w:tblHeader w:val="off"/>
        </w:trPr>
        <w:tc>
          <w:tcPr>
            <w:tcW w:w="1908" w:type="dxa"/>
            <w:tcBorders>
              <w:right w:val="single" w:sz="4" w:space="0" w:color="auto"/>
            </w:tcBorders>
          </w:tcPr>
          <w:p w:rsidR="00EB4BA4" w:rsidRPr="00EB4BA4" w:rsidRDefault="00EB4BA4" w:rsidP="002D6D80">
            <w:pPr>
              <w:spacing w:line="240" w:lineRule="auto"/>
            </w:pPr>
            <w:r w:rsidRPr="00EB4BA4">
              <w:t xml:space="preserve">Registry </w:t>
            </w:r>
            <w:r w:rsidR="00626ADA">
              <w:t>k</w:t>
            </w:r>
            <w:r w:rsidRPr="00EB4BA4">
              <w:t xml:space="preserve">ey </w:t>
            </w:r>
            <w:r w:rsidR="00626ADA">
              <w:t>n</w:t>
            </w:r>
            <w:r w:rsidRPr="00EB4BA4">
              <w:t>ame</w:t>
            </w:r>
          </w:p>
        </w:tc>
        <w:tc>
          <w:tcPr>
            <w:tcW w:w="5988" w:type="dxa"/>
            <w:tcBorders>
              <w:left w:val="single" w:sz="4" w:space="0" w:color="auto"/>
            </w:tcBorders>
            <w:shd w:val="clear" w:color="auto" w:fill="FFFFFF" w:themeFill="background1"/>
          </w:tcPr>
          <w:p w:rsidR="00EB4BA4" w:rsidRPr="00626ADA" w:rsidRDefault="00EB4BA4" w:rsidP="00D33FA3">
            <w:pPr>
              <w:spacing w:line="240" w:lineRule="auto"/>
              <w:rPr>
                <w:rFonts w:ascii="Courier New" w:hAnsi="Courier New" w:cs="Courier New"/>
                <w:sz w:val="32"/>
                <w:szCs w:val="32"/>
              </w:rPr>
            </w:pPr>
            <w:r w:rsidRPr="00626ADA">
              <w:rPr>
                <w:b w:val="0"/>
              </w:rPr>
              <w:t>Valid</w:t>
            </w:r>
            <w:r w:rsidRPr="00626ADA">
              <w:t xml:space="preserve"> “</w:t>
            </w:r>
            <w:r w:rsidRPr="00DF412E">
              <w:rPr>
                <w:i/>
              </w:rPr>
              <w:t>Location Path</w:t>
            </w:r>
            <w:r w:rsidRPr="00626ADA">
              <w:t>”</w:t>
            </w:r>
            <w:r w:rsidR="00DF412E">
              <w:t xml:space="preserve"> </w:t>
            </w:r>
            <w:r w:rsidR="00D33FA3">
              <w:t>value</w:t>
            </w:r>
          </w:p>
        </w:tc>
      </w:tr>
      <w:tr w:rsidR="00EB4BA4" w:rsidRPr="00C2322F" w:rsidTr="006F729F">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EB4BA4" w:rsidRPr="00C2322F" w:rsidRDefault="00EB4BA4" w:rsidP="002D6D80">
            <w:pPr>
              <w:spacing w:line="240" w:lineRule="auto"/>
              <w:rPr>
                <w:b/>
              </w:rPr>
            </w:pPr>
            <w:r w:rsidRPr="00C2322F">
              <w:rPr>
                <w:b/>
              </w:rPr>
              <w:t>Required/</w:t>
            </w:r>
            <w:r w:rsidR="00626ADA">
              <w:rPr>
                <w:b/>
              </w:rPr>
              <w:t>o</w:t>
            </w:r>
            <w:r w:rsidRPr="00C2322F">
              <w:rPr>
                <w:b/>
              </w:rPr>
              <w:t>ptional</w:t>
            </w:r>
          </w:p>
        </w:tc>
        <w:tc>
          <w:tcPr>
            <w:tcW w:w="5988" w:type="dxa"/>
            <w:tcBorders>
              <w:left w:val="single" w:sz="4" w:space="0" w:color="auto"/>
            </w:tcBorders>
            <w:shd w:val="clear" w:color="auto" w:fill="FFFFFF" w:themeFill="background1"/>
          </w:tcPr>
          <w:p w:rsidR="00EB4BA4" w:rsidRPr="00C2322F" w:rsidRDefault="00EB4BA4" w:rsidP="002D6D80">
            <w:pPr>
              <w:spacing w:line="240" w:lineRule="auto"/>
              <w:rPr>
                <w:rFonts w:ascii="Courier New" w:hAnsi="Courier New" w:cs="Courier New"/>
                <w:b/>
              </w:rPr>
            </w:pPr>
            <w:r>
              <w:t>Optional (* and/or a valid location path must be present to indicate the scope of the device override)</w:t>
            </w:r>
          </w:p>
        </w:tc>
      </w:tr>
      <w:tr w:rsidR="00EB4BA4" w:rsidRPr="00C2322F" w:rsidTr="006F729F">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EB4BA4" w:rsidRPr="00C2322F" w:rsidRDefault="00EB4BA4" w:rsidP="002D6D80">
            <w:pPr>
              <w:spacing w:line="240" w:lineRule="auto"/>
              <w:rPr>
                <w:b/>
              </w:rPr>
            </w:pPr>
            <w:r w:rsidRPr="00C2322F">
              <w:rPr>
                <w:b/>
              </w:rPr>
              <w:t xml:space="preserve">Format </w:t>
            </w:r>
            <w:r w:rsidR="00626ADA">
              <w:rPr>
                <w:b/>
              </w:rPr>
              <w:t>r</w:t>
            </w:r>
            <w:r w:rsidRPr="00C2322F">
              <w:rPr>
                <w:b/>
              </w:rPr>
              <w:t>equirements</w:t>
            </w:r>
          </w:p>
        </w:tc>
        <w:tc>
          <w:tcPr>
            <w:tcW w:w="5988" w:type="dxa"/>
            <w:tcBorders>
              <w:left w:val="single" w:sz="4" w:space="0" w:color="auto"/>
            </w:tcBorders>
            <w:shd w:val="clear" w:color="auto" w:fill="FFFFFF" w:themeFill="background1"/>
          </w:tcPr>
          <w:p w:rsidR="00EB4BA4" w:rsidRPr="003A4F22" w:rsidRDefault="00EB4BA4" w:rsidP="002D6D80">
            <w:pPr>
              <w:spacing w:line="240" w:lineRule="auto"/>
              <w:rPr>
                <w:rFonts w:ascii="Courier New" w:hAnsi="Courier New" w:cs="Courier New"/>
                <w:b/>
              </w:rPr>
            </w:pPr>
            <w:r>
              <w:t>None</w:t>
            </w:r>
          </w:p>
        </w:tc>
      </w:tr>
      <w:tr w:rsidR="00EB4BA4" w:rsidRPr="00C2322F" w:rsidTr="006F729F">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EB4BA4" w:rsidRPr="00C2322F" w:rsidRDefault="00EB4BA4" w:rsidP="002D6D80">
            <w:pPr>
              <w:spacing w:line="240" w:lineRule="auto"/>
              <w:rPr>
                <w:b/>
              </w:rPr>
            </w:pPr>
            <w:r w:rsidRPr="00C2322F">
              <w:rPr>
                <w:b/>
              </w:rPr>
              <w:t xml:space="preserve">Valid </w:t>
            </w:r>
            <w:r w:rsidR="00931B04">
              <w:rPr>
                <w:b/>
              </w:rPr>
              <w:t>s</w:t>
            </w:r>
            <w:r w:rsidRPr="00C2322F">
              <w:rPr>
                <w:b/>
              </w:rPr>
              <w:t>ub</w:t>
            </w:r>
            <w:r w:rsidR="00931B04">
              <w:rPr>
                <w:b/>
              </w:rPr>
              <w:t>k</w:t>
            </w:r>
            <w:r w:rsidRPr="00C2322F">
              <w:rPr>
                <w:b/>
              </w:rPr>
              <w:t>eys</w:t>
            </w:r>
          </w:p>
        </w:tc>
        <w:tc>
          <w:tcPr>
            <w:tcW w:w="5988" w:type="dxa"/>
            <w:tcBorders>
              <w:left w:val="single" w:sz="4" w:space="0" w:color="auto"/>
            </w:tcBorders>
            <w:shd w:val="clear" w:color="auto" w:fill="FFFFFF" w:themeFill="background1"/>
          </w:tcPr>
          <w:p w:rsidR="00EB4BA4" w:rsidRPr="00EB4BA4" w:rsidRDefault="00EB4BA4" w:rsidP="002D6D80">
            <w:pPr>
              <w:spacing w:after="120" w:line="240" w:lineRule="auto"/>
              <w:contextualSpacing/>
            </w:pPr>
            <w:r w:rsidRPr="00EB4BA4">
              <w:t>None</w:t>
            </w:r>
          </w:p>
        </w:tc>
      </w:tr>
      <w:tr w:rsidR="00EB4BA4" w:rsidRPr="00EB4BA4" w:rsidTr="006F729F">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EB4BA4" w:rsidRPr="00EB4BA4" w:rsidRDefault="00EB4BA4" w:rsidP="002D6D80">
            <w:pPr>
              <w:spacing w:line="240" w:lineRule="auto"/>
              <w:rPr>
                <w:b/>
              </w:rPr>
            </w:pPr>
            <w:r>
              <w:rPr>
                <w:b/>
              </w:rPr>
              <w:t>Example</w:t>
            </w:r>
          </w:p>
        </w:tc>
        <w:tc>
          <w:tcPr>
            <w:tcW w:w="5988" w:type="dxa"/>
            <w:tcBorders>
              <w:left w:val="single" w:sz="4" w:space="0" w:color="auto"/>
            </w:tcBorders>
            <w:shd w:val="clear" w:color="auto" w:fill="FFFFFF" w:themeFill="background1"/>
          </w:tcPr>
          <w:p w:rsidR="00EB4BA4" w:rsidRDefault="00EB4BA4" w:rsidP="002D6D80">
            <w:pPr>
              <w:pStyle w:val="ListParagraph"/>
              <w:numPr>
                <w:ilvl w:val="0"/>
                <w:numId w:val="19"/>
              </w:numPr>
              <w:spacing w:after="120" w:line="240" w:lineRule="auto"/>
              <w:contextualSpacing/>
            </w:pPr>
            <w:r w:rsidRPr="00605CBF">
              <w:t>PCIROOT(0)#PCI(</w:t>
            </w:r>
            <w:r>
              <w:t>1234</w:t>
            </w:r>
            <w:r w:rsidRPr="00605CBF">
              <w:t>)#USBROOT(0)#USB(1)#USB(3)#USB(3)</w:t>
            </w:r>
          </w:p>
        </w:tc>
      </w:tr>
      <w:tr w:rsidR="00EB4BA4" w:rsidRPr="00EB4BA4" w:rsidTr="006F729F">
        <w:trPr>
          <w:trHeight w:val="752"/>
        </w:trPr>
        <w:tc>
          <w:tcPr>
            <w:tcW w:w="1908" w:type="dxa"/>
            <w:tcBorders>
              <w:top w:val="single" w:sz="4" w:space="0" w:color="auto"/>
              <w:bottom w:val="single" w:sz="4" w:space="0" w:color="auto"/>
              <w:right w:val="single" w:sz="4" w:space="0" w:color="auto"/>
            </w:tcBorders>
            <w:shd w:val="clear" w:color="auto" w:fill="C6D9F1" w:themeFill="text2" w:themeFillTint="33"/>
          </w:tcPr>
          <w:p w:rsidR="00EB4BA4" w:rsidRPr="00EB4BA4" w:rsidRDefault="00EB4BA4" w:rsidP="002D6D80">
            <w:pPr>
              <w:spacing w:line="240" w:lineRule="auto"/>
              <w:rPr>
                <w:b/>
              </w:rPr>
            </w:pPr>
            <w:r w:rsidRPr="00EB4BA4">
              <w:rPr>
                <w:b/>
              </w:rPr>
              <w:lastRenderedPageBreak/>
              <w:t xml:space="preserve">Valid </w:t>
            </w:r>
            <w:r w:rsidR="00931B04">
              <w:rPr>
                <w:b/>
              </w:rPr>
              <w:t>r</w:t>
            </w:r>
            <w:r w:rsidRPr="00EB4BA4">
              <w:rPr>
                <w:b/>
              </w:rPr>
              <w:t xml:space="preserve">egistry </w:t>
            </w:r>
            <w:r w:rsidR="00931B04">
              <w:rPr>
                <w:b/>
              </w:rPr>
              <w:t>v</w:t>
            </w:r>
            <w:r w:rsidRPr="00EB4BA4">
              <w:rPr>
                <w:b/>
              </w:rPr>
              <w:t xml:space="preserve">alues </w:t>
            </w:r>
            <w:r w:rsidR="00931B04">
              <w:rPr>
                <w:b/>
              </w:rPr>
              <w:t>u</w:t>
            </w:r>
            <w:r w:rsidRPr="00EB4BA4">
              <w:rPr>
                <w:b/>
              </w:rPr>
              <w:t xml:space="preserve">nder </w:t>
            </w:r>
            <w:r w:rsidR="00931B04">
              <w:rPr>
                <w:b/>
              </w:rPr>
              <w:t>t</w:t>
            </w:r>
            <w:r w:rsidRPr="00EB4BA4">
              <w:rPr>
                <w:b/>
              </w:rPr>
              <w:t xml:space="preserve">his </w:t>
            </w:r>
            <w:r w:rsidR="00931B04">
              <w:rPr>
                <w:b/>
              </w:rPr>
              <w:t>k</w:t>
            </w:r>
            <w:r w:rsidRPr="00EB4BA4">
              <w:rPr>
                <w:b/>
              </w:rPr>
              <w:t>ey</w:t>
            </w:r>
          </w:p>
        </w:tc>
        <w:tc>
          <w:tcPr>
            <w:tcW w:w="5988" w:type="dxa"/>
            <w:tcBorders>
              <w:left w:val="single" w:sz="4" w:space="0" w:color="auto"/>
            </w:tcBorders>
            <w:shd w:val="clear" w:color="auto" w:fill="FFFFFF" w:themeFill="background1"/>
          </w:tcPr>
          <w:p w:rsidR="00EB4BA4" w:rsidRPr="00EB4BA4" w:rsidRDefault="00EB4BA4" w:rsidP="002D6D80">
            <w:pPr>
              <w:pStyle w:val="ListParagraph"/>
              <w:numPr>
                <w:ilvl w:val="0"/>
                <w:numId w:val="19"/>
              </w:numPr>
              <w:spacing w:after="120" w:line="240" w:lineRule="auto"/>
              <w:contextualSpacing/>
            </w:pPr>
            <w:r>
              <w:t>Removable</w:t>
            </w:r>
          </w:p>
        </w:tc>
      </w:tr>
    </w:tbl>
    <w:p w:rsidR="00EB4BA4" w:rsidRPr="00BA32CA" w:rsidRDefault="00EB4BA4" w:rsidP="002D6D80">
      <w:pPr>
        <w:pStyle w:val="Heading3"/>
        <w:spacing w:line="240" w:lineRule="auto"/>
      </w:pPr>
      <w:bookmarkStart w:id="41" w:name="_Toc213464719"/>
      <w:r>
        <w:t>Comments</w:t>
      </w:r>
      <w:bookmarkEnd w:id="41"/>
    </w:p>
    <w:p w:rsidR="00EB4BA4" w:rsidRDefault="00EB4BA4" w:rsidP="002D6D80">
      <w:pPr>
        <w:spacing w:line="240" w:lineRule="auto"/>
      </w:pPr>
      <w:r>
        <w:t xml:space="preserve">Providing a valid location path registry </w:t>
      </w:r>
      <w:r w:rsidR="00C3658E">
        <w:t>subkey</w:t>
      </w:r>
      <w:r>
        <w:t xml:space="preserve"> under a </w:t>
      </w:r>
      <w:r w:rsidRPr="00557200">
        <w:rPr>
          <w:b/>
        </w:rPr>
        <w:t>LocationPaths</w:t>
      </w:r>
      <w:r>
        <w:t xml:space="preserve"> and/or </w:t>
      </w:r>
      <w:r w:rsidRPr="00557200">
        <w:rPr>
          <w:b/>
        </w:rPr>
        <w:t>ChildLocationPaths</w:t>
      </w:r>
      <w:r>
        <w:t xml:space="preserve"> registry </w:t>
      </w:r>
      <w:r w:rsidR="00C3658E">
        <w:t>subkey</w:t>
      </w:r>
      <w:r>
        <w:t xml:space="preserve"> will apply the Removable </w:t>
      </w:r>
      <w:r w:rsidR="00974AD6">
        <w:t xml:space="preserve">override </w:t>
      </w:r>
      <w:r>
        <w:t xml:space="preserve">value to only the device that exists at the specified location path. This allows the Removable </w:t>
      </w:r>
      <w:r w:rsidR="00F24031">
        <w:t xml:space="preserve">device </w:t>
      </w:r>
      <w:r w:rsidR="00974AD6">
        <w:t xml:space="preserve">override </w:t>
      </w:r>
      <w:r>
        <w:t xml:space="preserve">value to be applied to a single instance of a device on the PC. Other devices with the same </w:t>
      </w:r>
      <w:r w:rsidR="00747A2C" w:rsidRPr="001246B7">
        <w:t>HardwareID</w:t>
      </w:r>
      <w:r w:rsidR="00974AD6">
        <w:t xml:space="preserve"> or</w:t>
      </w:r>
      <w:r w:rsidR="00BC1C0A">
        <w:t xml:space="preserve"> </w:t>
      </w:r>
      <w:r w:rsidR="00747A2C" w:rsidRPr="001246B7">
        <w:t>CompatibleID</w:t>
      </w:r>
      <w:r>
        <w:t xml:space="preserve"> at other location paths will not be affected by </w:t>
      </w:r>
      <w:r w:rsidR="00974AD6">
        <w:t>such a</w:t>
      </w:r>
      <w:r>
        <w:t xml:space="preserve"> Removable </w:t>
      </w:r>
      <w:r w:rsidR="00F24031">
        <w:t xml:space="preserve">device </w:t>
      </w:r>
      <w:r w:rsidR="00974AD6">
        <w:t xml:space="preserve">override </w:t>
      </w:r>
      <w:r>
        <w:t>value.</w:t>
      </w:r>
    </w:p>
    <w:p w:rsidR="00EB4BA4" w:rsidRPr="00BE575C" w:rsidRDefault="00EB4BA4" w:rsidP="002D6D80">
      <w:pPr>
        <w:spacing w:line="240" w:lineRule="auto"/>
      </w:pPr>
      <w:r w:rsidRPr="00BE575C">
        <w:t xml:space="preserve">By convention, the location path string takes the form </w:t>
      </w:r>
      <w:r w:rsidRPr="006F2E40">
        <w:rPr>
          <w:i/>
        </w:rPr>
        <w:t>ServiceName(BusSpecificLocation)</w:t>
      </w:r>
      <w:r w:rsidRPr="00BE575C">
        <w:t>. For example, PCI devices use PCI(</w:t>
      </w:r>
      <w:r w:rsidRPr="00FD2B5F">
        <w:rPr>
          <w:i/>
        </w:rPr>
        <w:t>XXYY</w:t>
      </w:r>
      <w:r w:rsidRPr="00BE575C">
        <w:t xml:space="preserve">), where </w:t>
      </w:r>
      <w:r w:rsidRPr="00FD2B5F">
        <w:rPr>
          <w:i/>
        </w:rPr>
        <w:t>XX</w:t>
      </w:r>
      <w:r w:rsidRPr="00BE575C">
        <w:t xml:space="preserve"> is the device number, and </w:t>
      </w:r>
      <w:r w:rsidRPr="00FD2B5F">
        <w:rPr>
          <w:i/>
        </w:rPr>
        <w:t>YY</w:t>
      </w:r>
      <w:r w:rsidRPr="00BE575C">
        <w:t xml:space="preserve"> is the function number. The string is unique to the device relative to its bus. The </w:t>
      </w:r>
      <w:r w:rsidR="00FD2B5F">
        <w:t>PnP</w:t>
      </w:r>
      <w:r w:rsidRPr="00BE575C">
        <w:t xml:space="preserve"> </w:t>
      </w:r>
      <w:r w:rsidR="001246B7">
        <w:t>M</w:t>
      </w:r>
      <w:r w:rsidRPr="00BE575C">
        <w:t xml:space="preserve">anager assembles the location </w:t>
      </w:r>
      <w:r w:rsidR="001E2CFC">
        <w:t xml:space="preserve">path </w:t>
      </w:r>
      <w:r w:rsidRPr="00BE575C">
        <w:t xml:space="preserve">for </w:t>
      </w:r>
      <w:r w:rsidR="000B5260">
        <w:t>each node in the devnode tree. Each devnode in the tree concatenates its service name string to the end of the location path string supplied by its parent devnode. Therefore, the position of any devnode in the tree can be uniquely identified using the location path.</w:t>
      </w:r>
    </w:p>
    <w:p w:rsidR="00562BEB" w:rsidRDefault="00EB4BA4" w:rsidP="002D6D80">
      <w:pPr>
        <w:spacing w:line="240" w:lineRule="auto"/>
      </w:pPr>
      <w:r>
        <w:t xml:space="preserve">The </w:t>
      </w:r>
      <w:r w:rsidR="001246B7" w:rsidRPr="00A42B60">
        <w:rPr>
          <w:b/>
        </w:rPr>
        <w:t>L</w:t>
      </w:r>
      <w:r w:rsidRPr="00A42B60">
        <w:rPr>
          <w:b/>
        </w:rPr>
        <w:t xml:space="preserve">ocation </w:t>
      </w:r>
      <w:r w:rsidR="001246B7" w:rsidRPr="00A42B60">
        <w:rPr>
          <w:b/>
        </w:rPr>
        <w:t>P</w:t>
      </w:r>
      <w:r w:rsidRPr="00A42B60">
        <w:rPr>
          <w:b/>
        </w:rPr>
        <w:t>ath</w:t>
      </w:r>
      <w:r>
        <w:t xml:space="preserve"> string for a given devnode can be found using Device Manager</w:t>
      </w:r>
      <w:r w:rsidR="00562BEB">
        <w:t>:</w:t>
      </w:r>
    </w:p>
    <w:p w:rsidR="00562BEB" w:rsidRDefault="00562BEB" w:rsidP="002D6D80">
      <w:pPr>
        <w:pStyle w:val="ListParagraph"/>
        <w:numPr>
          <w:ilvl w:val="0"/>
          <w:numId w:val="29"/>
        </w:numPr>
        <w:spacing w:line="240" w:lineRule="auto"/>
      </w:pPr>
      <w:r>
        <w:t xml:space="preserve">Open Device Manager and locate the devnode on which the registry override is to be applied. In order to do this, you may need to change the view to </w:t>
      </w:r>
      <w:r w:rsidRPr="00D03F8A">
        <w:rPr>
          <w:b/>
        </w:rPr>
        <w:t>Devices by connection</w:t>
      </w:r>
      <w:r>
        <w:t>.</w:t>
      </w:r>
    </w:p>
    <w:p w:rsidR="00562BEB" w:rsidRDefault="00562BEB" w:rsidP="002D6D80">
      <w:pPr>
        <w:pStyle w:val="ListParagraph"/>
        <w:numPr>
          <w:ilvl w:val="0"/>
          <w:numId w:val="29"/>
        </w:numPr>
        <w:spacing w:line="240" w:lineRule="auto"/>
      </w:pPr>
      <w:r>
        <w:t xml:space="preserve">Right click on the devnode, click </w:t>
      </w:r>
      <w:r w:rsidRPr="00D03F8A">
        <w:rPr>
          <w:b/>
        </w:rPr>
        <w:t>Properties</w:t>
      </w:r>
      <w:r>
        <w:t xml:space="preserve"> and click the </w:t>
      </w:r>
      <w:r w:rsidRPr="00D03F8A">
        <w:rPr>
          <w:b/>
        </w:rPr>
        <w:t>Details</w:t>
      </w:r>
      <w:r>
        <w:t xml:space="preserve"> tab.</w:t>
      </w:r>
    </w:p>
    <w:p w:rsidR="00562BEB" w:rsidRDefault="00562BEB" w:rsidP="002D6D80">
      <w:pPr>
        <w:pStyle w:val="ListParagraph"/>
        <w:numPr>
          <w:ilvl w:val="0"/>
          <w:numId w:val="29"/>
        </w:numPr>
        <w:spacing w:line="240" w:lineRule="auto"/>
      </w:pPr>
      <w:r>
        <w:t xml:space="preserve"> In the Property drop down list, find the property </w:t>
      </w:r>
      <w:r w:rsidRPr="00D03F8A">
        <w:rPr>
          <w:b/>
        </w:rPr>
        <w:t xml:space="preserve">Location paths </w:t>
      </w:r>
      <w:r>
        <w:t>property. This property will contain the location path string for this devnode and is the value that should be used for the device override registry key.</w:t>
      </w:r>
    </w:p>
    <w:p w:rsidR="00562BEB" w:rsidRDefault="00562BEB" w:rsidP="002D6D80">
      <w:pPr>
        <w:spacing w:line="240" w:lineRule="auto"/>
        <w:ind w:left="720"/>
      </w:pPr>
      <w:r>
        <w:t xml:space="preserve">Note that it is possible that the devnode does not have a Location paths value. This is because the driver for this devnode or one of its parents does not </w:t>
      </w:r>
      <w:r w:rsidRPr="006E0280">
        <w:t xml:space="preserve">implement the </w:t>
      </w:r>
      <w:hyperlink r:id="rId21" w:history="1">
        <w:r w:rsidRPr="006E0280">
          <w:rPr>
            <w:rStyle w:val="Hyperlink"/>
          </w:rPr>
          <w:t>GUID_PNP_LOCATION_INTERFACE interface</w:t>
        </w:r>
      </w:hyperlink>
      <w:r>
        <w:t>. In this case, check the parent devnode for a Location paths property.</w:t>
      </w:r>
    </w:p>
    <w:p w:rsidR="00562BEB" w:rsidRDefault="00EB4BA4" w:rsidP="002D6D80">
      <w:pPr>
        <w:spacing w:line="240" w:lineRule="auto"/>
      </w:pPr>
      <w:r>
        <w:t xml:space="preserve">The </w:t>
      </w:r>
      <w:r w:rsidR="00A42B60">
        <w:t>l</w:t>
      </w:r>
      <w:r>
        <w:t xml:space="preserve">ocation paths override is intended to be used for </w:t>
      </w:r>
      <w:r w:rsidR="001E2CFC">
        <w:t xml:space="preserve">overriding the Removable </w:t>
      </w:r>
      <w:r w:rsidR="00F24031">
        <w:t xml:space="preserve">device </w:t>
      </w:r>
      <w:r w:rsidR="001E2CFC">
        <w:t xml:space="preserve">capability of </w:t>
      </w:r>
      <w:r>
        <w:t xml:space="preserve">devices </w:t>
      </w:r>
      <w:r w:rsidR="001E2CFC">
        <w:t xml:space="preserve">that </w:t>
      </w:r>
      <w:r>
        <w:t xml:space="preserve">are hardwired to a fixed bus location. This typically occurs in laptops, </w:t>
      </w:r>
      <w:r w:rsidR="00562BEB">
        <w:t>and includes the following devices:</w:t>
      </w:r>
    </w:p>
    <w:p w:rsidR="00562BEB" w:rsidRDefault="00562BEB" w:rsidP="002D6D80">
      <w:pPr>
        <w:pStyle w:val="ListParagraph"/>
        <w:numPr>
          <w:ilvl w:val="0"/>
          <w:numId w:val="30"/>
        </w:numPr>
        <w:spacing w:line="240" w:lineRule="auto"/>
      </w:pPr>
      <w:r>
        <w:t>Wireless network adapters.</w:t>
      </w:r>
    </w:p>
    <w:p w:rsidR="00562BEB" w:rsidRDefault="00562BEB" w:rsidP="002D6D80">
      <w:pPr>
        <w:pStyle w:val="ListParagraph"/>
        <w:numPr>
          <w:ilvl w:val="0"/>
          <w:numId w:val="30"/>
        </w:numPr>
        <w:spacing w:line="240" w:lineRule="auto"/>
      </w:pPr>
      <w:r>
        <w:t>Bluetooth adapters.</w:t>
      </w:r>
    </w:p>
    <w:p w:rsidR="00562BEB" w:rsidRDefault="00562BEB" w:rsidP="002D6D80">
      <w:pPr>
        <w:pStyle w:val="ListParagraph"/>
        <w:numPr>
          <w:ilvl w:val="0"/>
          <w:numId w:val="30"/>
        </w:numPr>
        <w:spacing w:line="240" w:lineRule="auto"/>
      </w:pPr>
      <w:r>
        <w:t>Keyboards or pointing devices.</w:t>
      </w:r>
    </w:p>
    <w:p w:rsidR="00EB4BA4" w:rsidRDefault="00EB4BA4" w:rsidP="002D6D80">
      <w:pPr>
        <w:spacing w:line="240" w:lineRule="auto"/>
      </w:pPr>
      <w:r>
        <w:t xml:space="preserve">These devices exist </w:t>
      </w:r>
      <w:r w:rsidR="007126CC">
        <w:t xml:space="preserve">on different internal buses </w:t>
      </w:r>
      <w:r>
        <w:t>at fixed location</w:t>
      </w:r>
      <w:r w:rsidR="007126CC">
        <w:t>s</w:t>
      </w:r>
      <w:r>
        <w:t xml:space="preserve"> that cannot be changed by the user. The Location paths override will allow </w:t>
      </w:r>
      <w:r w:rsidR="00F24031">
        <w:t>one</w:t>
      </w:r>
      <w:r>
        <w:t xml:space="preserve"> to specify that only the device at the given bus location wil</w:t>
      </w:r>
      <w:r w:rsidR="006F729F">
        <w:t>l be affected by the ContainerID</w:t>
      </w:r>
      <w:r>
        <w:t xml:space="preserve"> override. This prevents the override from affecting devices at other bus locations </w:t>
      </w:r>
      <w:r w:rsidR="00F24031">
        <w:t>that</w:t>
      </w:r>
      <w:r>
        <w:t xml:space="preserve"> may share the same </w:t>
      </w:r>
      <w:r w:rsidR="00747A2C" w:rsidRPr="001246B7">
        <w:t>HardwareID</w:t>
      </w:r>
      <w:r w:rsidR="00F24031">
        <w:t xml:space="preserve"> or </w:t>
      </w:r>
      <w:r w:rsidR="00747A2C" w:rsidRPr="001246B7">
        <w:t>CompatibleID</w:t>
      </w:r>
      <w:r>
        <w:t xml:space="preserve"> as the override target. This is common when devices only specify a </w:t>
      </w:r>
      <w:r w:rsidR="00747A2C" w:rsidRPr="001246B7">
        <w:t>CompatibleID</w:t>
      </w:r>
      <w:r w:rsidRPr="00FD2B5F">
        <w:rPr>
          <w:b/>
        </w:rPr>
        <w:t xml:space="preserve"> </w:t>
      </w:r>
      <w:r>
        <w:t xml:space="preserve">to match an inbox driver. </w:t>
      </w:r>
    </w:p>
    <w:p w:rsidR="00562BEB" w:rsidRDefault="007126CC" w:rsidP="002D6D80">
      <w:pPr>
        <w:spacing w:line="240" w:lineRule="auto"/>
      </w:pPr>
      <w:r>
        <w:lastRenderedPageBreak/>
        <w:t xml:space="preserve">When using a </w:t>
      </w:r>
      <w:r w:rsidRPr="00FD2B5F">
        <w:rPr>
          <w:b/>
        </w:rPr>
        <w:t xml:space="preserve">ChildLocationPaths </w:t>
      </w:r>
      <w:r>
        <w:t xml:space="preserve">registry </w:t>
      </w:r>
      <w:r w:rsidR="00C3658E">
        <w:t>subkey</w:t>
      </w:r>
      <w:r>
        <w:t xml:space="preserve"> to override the </w:t>
      </w:r>
      <w:r w:rsidR="001710F3">
        <w:t xml:space="preserve">Removable </w:t>
      </w:r>
      <w:r w:rsidR="00C75966">
        <w:t xml:space="preserve">device </w:t>
      </w:r>
      <w:r w:rsidR="001710F3">
        <w:t xml:space="preserve">capability of </w:t>
      </w:r>
      <w:r>
        <w:t xml:space="preserve">child devnodes </w:t>
      </w:r>
      <w:r w:rsidR="001710F3">
        <w:t xml:space="preserve">enumerated by </w:t>
      </w:r>
      <w:r>
        <w:t xml:space="preserve">a parent devnode, it is often useful to </w:t>
      </w:r>
      <w:r w:rsidR="001710F3">
        <w:t xml:space="preserve">only </w:t>
      </w:r>
      <w:r>
        <w:t>target child devnodes at specific locations, regardless of what kind of devices the</w:t>
      </w:r>
      <w:r w:rsidR="001710F3">
        <w:t>y are</w:t>
      </w:r>
      <w:r>
        <w:t xml:space="preserve">. </w:t>
      </w:r>
    </w:p>
    <w:p w:rsidR="00562BEB" w:rsidRDefault="007126CC" w:rsidP="002D6D80">
      <w:pPr>
        <w:spacing w:line="240" w:lineRule="auto"/>
      </w:pPr>
      <w:r>
        <w:t xml:space="preserve">For example, </w:t>
      </w:r>
      <w:r w:rsidR="001710F3">
        <w:t xml:space="preserve">a laptop may have </w:t>
      </w:r>
      <w:r>
        <w:t xml:space="preserve">an internal USB hub </w:t>
      </w:r>
      <w:r w:rsidR="001710F3">
        <w:t xml:space="preserve">with </w:t>
      </w:r>
      <w:r>
        <w:t>both internal and external ports. If th</w:t>
      </w:r>
      <w:r w:rsidR="001710F3">
        <w:t>is</w:t>
      </w:r>
      <w:r>
        <w:t xml:space="preserve"> USB hub is misreporting its </w:t>
      </w:r>
      <w:r w:rsidR="001710F3">
        <w:t>internal</w:t>
      </w:r>
      <w:r>
        <w:t xml:space="preserve"> ports as being </w:t>
      </w:r>
      <w:r w:rsidR="001710F3">
        <w:t>external</w:t>
      </w:r>
      <w:r w:rsidR="00562BEB">
        <w:t>,</w:t>
      </w:r>
      <w:r w:rsidR="001710F3">
        <w:t xml:space="preserve"> any devices internally hardwired to these ports will be incorrectly recognized as being removable. Likewise, if all ports are misreported as being internal</w:t>
      </w:r>
      <w:r w:rsidR="00562BEB">
        <w:t>,</w:t>
      </w:r>
      <w:r w:rsidR="001710F3">
        <w:t xml:space="preserve"> any externally connected devices will be treated as if they are non-detachable parts of the laptop.</w:t>
      </w:r>
      <w:r w:rsidR="00B75600">
        <w:t xml:space="preserve"> </w:t>
      </w:r>
    </w:p>
    <w:p w:rsidR="007126CC" w:rsidRPr="0063712C" w:rsidRDefault="00B75600" w:rsidP="002D6D80">
      <w:pPr>
        <w:spacing w:line="240" w:lineRule="auto"/>
      </w:pPr>
      <w:r>
        <w:t xml:space="preserve">Discovering the </w:t>
      </w:r>
      <w:r w:rsidR="00A42B60">
        <w:t>l</w:t>
      </w:r>
      <w:r>
        <w:t>ocation paths value for a device connected to an external USB port can be easily done by simply plugging any device into the port and observing its location paths property. Any</w:t>
      </w:r>
      <w:r w:rsidR="00C75966">
        <w:t xml:space="preserve"> other</w:t>
      </w:r>
      <w:r>
        <w:t xml:space="preserve"> USB devices plugged into the same port should receive the same location paths value</w:t>
      </w:r>
      <w:r w:rsidR="00C75966">
        <w:t>,</w:t>
      </w:r>
      <w:r>
        <w:t xml:space="preserve"> </w:t>
      </w:r>
      <w:r w:rsidR="00337F7F">
        <w:t xml:space="preserve">because </w:t>
      </w:r>
      <w:r>
        <w:t>the</w:t>
      </w:r>
      <w:r w:rsidR="00C75966">
        <w:t xml:space="preserve"> parent bus and how it internally identifies a port will n</w:t>
      </w:r>
      <w:r>
        <w:t>ever change.</w:t>
      </w:r>
    </w:p>
    <w:p w:rsidR="00C2322F" w:rsidRDefault="00C2322F" w:rsidP="002D6D80">
      <w:pPr>
        <w:pStyle w:val="Heading2"/>
        <w:spacing w:line="240" w:lineRule="auto"/>
      </w:pPr>
      <w:bookmarkStart w:id="42" w:name="_Toc213464720"/>
      <w:r>
        <w:t>Removable Registry Value</w:t>
      </w:r>
      <w:bookmarkEnd w:id="42"/>
    </w:p>
    <w:tbl>
      <w:tblPr>
        <w:tblStyle w:val="Tablerowcell"/>
        <w:tblW w:w="0" w:type="auto"/>
        <w:tblLayout w:type="fixed"/>
        <w:tblLook w:val="04A0"/>
      </w:tblPr>
      <w:tblGrid>
        <w:gridCol w:w="1998"/>
        <w:gridCol w:w="5898"/>
      </w:tblGrid>
      <w:tr w:rsidR="006F729F" w:rsidRPr="003A4F22" w:rsidTr="00DA0642">
        <w:trPr>
          <w:cnfStyle w:val="100000000000"/>
          <w:trHeight w:val="288"/>
          <w:tblHeader w:val="off"/>
        </w:trPr>
        <w:tc>
          <w:tcPr>
            <w:tcW w:w="1998" w:type="dxa"/>
            <w:tcBorders>
              <w:right w:val="single" w:sz="4" w:space="0" w:color="auto"/>
            </w:tcBorders>
          </w:tcPr>
          <w:p w:rsidR="006F729F" w:rsidRPr="003A4F22" w:rsidRDefault="006F729F" w:rsidP="002D6D80">
            <w:pPr>
              <w:spacing w:line="240" w:lineRule="auto"/>
            </w:pPr>
            <w:r w:rsidRPr="003A4F22">
              <w:t xml:space="preserve">Registry </w:t>
            </w:r>
            <w:r w:rsidR="00337F7F">
              <w:t>v</w:t>
            </w:r>
            <w:r>
              <w:t>alue</w:t>
            </w:r>
            <w:r w:rsidRPr="003A4F22">
              <w:t xml:space="preserve"> </w:t>
            </w:r>
            <w:r w:rsidR="00337F7F">
              <w:t>n</w:t>
            </w:r>
            <w:r w:rsidRPr="003A4F22">
              <w:t>ame</w:t>
            </w:r>
          </w:p>
        </w:tc>
        <w:tc>
          <w:tcPr>
            <w:tcW w:w="5898" w:type="dxa"/>
            <w:tcBorders>
              <w:left w:val="single" w:sz="4" w:space="0" w:color="auto"/>
            </w:tcBorders>
            <w:shd w:val="clear" w:color="auto" w:fill="FFFFFF" w:themeFill="background1"/>
          </w:tcPr>
          <w:p w:rsidR="006F729F" w:rsidRPr="00337F7F" w:rsidRDefault="006F729F" w:rsidP="002D6D80">
            <w:pPr>
              <w:spacing w:line="240" w:lineRule="auto"/>
              <w:rPr>
                <w:rFonts w:ascii="Courier New" w:hAnsi="Courier New" w:cs="Courier New"/>
                <w:b w:val="0"/>
              </w:rPr>
            </w:pPr>
            <w:r w:rsidRPr="00337F7F">
              <w:rPr>
                <w:b w:val="0"/>
                <w:i/>
              </w:rPr>
              <w:t>Removable</w:t>
            </w:r>
          </w:p>
        </w:tc>
      </w:tr>
      <w:tr w:rsidR="006F729F" w:rsidRPr="00C2322F" w:rsidTr="006F729F">
        <w:trPr>
          <w:trHeight w:val="752"/>
        </w:trPr>
        <w:tc>
          <w:tcPr>
            <w:tcW w:w="1998" w:type="dxa"/>
            <w:tcBorders>
              <w:top w:val="single" w:sz="4" w:space="0" w:color="auto"/>
              <w:bottom w:val="single" w:sz="4" w:space="0" w:color="auto"/>
              <w:right w:val="single" w:sz="4" w:space="0" w:color="auto"/>
            </w:tcBorders>
            <w:shd w:val="clear" w:color="auto" w:fill="C6D9F1" w:themeFill="text2" w:themeFillTint="33"/>
          </w:tcPr>
          <w:p w:rsidR="006F729F" w:rsidRPr="00C2322F" w:rsidRDefault="006F729F" w:rsidP="002D6D80">
            <w:pPr>
              <w:spacing w:line="240" w:lineRule="auto"/>
              <w:rPr>
                <w:b/>
              </w:rPr>
            </w:pPr>
            <w:r w:rsidRPr="00C2322F">
              <w:rPr>
                <w:b/>
              </w:rPr>
              <w:t>Required/</w:t>
            </w:r>
            <w:r w:rsidR="00337F7F">
              <w:rPr>
                <w:b/>
              </w:rPr>
              <w:t>o</w:t>
            </w:r>
            <w:r w:rsidRPr="00C2322F">
              <w:rPr>
                <w:b/>
              </w:rPr>
              <w:t>ptional</w:t>
            </w:r>
          </w:p>
        </w:tc>
        <w:tc>
          <w:tcPr>
            <w:tcW w:w="5898" w:type="dxa"/>
            <w:tcBorders>
              <w:left w:val="single" w:sz="4" w:space="0" w:color="auto"/>
            </w:tcBorders>
            <w:shd w:val="clear" w:color="auto" w:fill="FFFFFF" w:themeFill="background1"/>
          </w:tcPr>
          <w:p w:rsidR="006F729F" w:rsidRPr="00C2322F" w:rsidRDefault="006F729F" w:rsidP="002D6D80">
            <w:pPr>
              <w:spacing w:line="240" w:lineRule="auto"/>
              <w:rPr>
                <w:rFonts w:ascii="Courier New" w:hAnsi="Courier New" w:cs="Courier New"/>
                <w:b/>
              </w:rPr>
            </w:pPr>
            <w:r>
              <w:t>Required</w:t>
            </w:r>
          </w:p>
        </w:tc>
      </w:tr>
      <w:tr w:rsidR="006F729F" w:rsidRPr="00C2322F" w:rsidTr="006F729F">
        <w:trPr>
          <w:trHeight w:val="752"/>
        </w:trPr>
        <w:tc>
          <w:tcPr>
            <w:tcW w:w="1998" w:type="dxa"/>
            <w:tcBorders>
              <w:top w:val="single" w:sz="4" w:space="0" w:color="auto"/>
              <w:bottom w:val="single" w:sz="4" w:space="0" w:color="auto"/>
              <w:right w:val="single" w:sz="4" w:space="0" w:color="auto"/>
            </w:tcBorders>
            <w:shd w:val="clear" w:color="auto" w:fill="C6D9F1" w:themeFill="text2" w:themeFillTint="33"/>
          </w:tcPr>
          <w:p w:rsidR="006F729F" w:rsidRPr="00C2322F" w:rsidRDefault="006F729F" w:rsidP="002D6D80">
            <w:pPr>
              <w:spacing w:line="240" w:lineRule="auto"/>
              <w:rPr>
                <w:b/>
              </w:rPr>
            </w:pPr>
            <w:r>
              <w:rPr>
                <w:b/>
              </w:rPr>
              <w:t xml:space="preserve">Value </w:t>
            </w:r>
            <w:r w:rsidR="00337F7F">
              <w:rPr>
                <w:b/>
              </w:rPr>
              <w:t>t</w:t>
            </w:r>
            <w:r>
              <w:rPr>
                <w:b/>
              </w:rPr>
              <w:t>ype</w:t>
            </w:r>
          </w:p>
        </w:tc>
        <w:tc>
          <w:tcPr>
            <w:tcW w:w="5898" w:type="dxa"/>
            <w:tcBorders>
              <w:left w:val="single" w:sz="4" w:space="0" w:color="auto"/>
            </w:tcBorders>
            <w:shd w:val="clear" w:color="auto" w:fill="FFFFFF" w:themeFill="background1"/>
          </w:tcPr>
          <w:p w:rsidR="006F729F" w:rsidRPr="003A4F22" w:rsidRDefault="006F729F" w:rsidP="002D6D80">
            <w:pPr>
              <w:spacing w:line="240" w:lineRule="auto"/>
              <w:rPr>
                <w:rFonts w:ascii="Courier New" w:hAnsi="Courier New" w:cs="Courier New"/>
                <w:b/>
              </w:rPr>
            </w:pPr>
            <w:r>
              <w:t xml:space="preserve">DWORD (32-bit) </w:t>
            </w:r>
            <w:r w:rsidR="00337F7F">
              <w:t>v</w:t>
            </w:r>
            <w:r>
              <w:t>alue</w:t>
            </w:r>
          </w:p>
        </w:tc>
      </w:tr>
      <w:tr w:rsidR="00284489" w:rsidRPr="00C2322F" w:rsidTr="006F729F">
        <w:trPr>
          <w:trHeight w:val="752"/>
        </w:trPr>
        <w:tc>
          <w:tcPr>
            <w:tcW w:w="1998" w:type="dxa"/>
            <w:tcBorders>
              <w:top w:val="single" w:sz="4" w:space="0" w:color="auto"/>
              <w:bottom w:val="single" w:sz="4" w:space="0" w:color="auto"/>
              <w:right w:val="single" w:sz="4" w:space="0" w:color="auto"/>
            </w:tcBorders>
            <w:shd w:val="clear" w:color="auto" w:fill="C6D9F1" w:themeFill="text2" w:themeFillTint="33"/>
          </w:tcPr>
          <w:p w:rsidR="00284489" w:rsidRPr="00284489" w:rsidRDefault="00284489" w:rsidP="002D6D80">
            <w:pPr>
              <w:spacing w:line="240" w:lineRule="auto"/>
              <w:rPr>
                <w:b/>
              </w:rPr>
            </w:pPr>
            <w:r w:rsidRPr="00284489">
              <w:rPr>
                <w:b/>
              </w:rPr>
              <w:t xml:space="preserve">Valid </w:t>
            </w:r>
            <w:r w:rsidR="00337F7F">
              <w:rPr>
                <w:b/>
              </w:rPr>
              <w:t>r</w:t>
            </w:r>
            <w:r w:rsidRPr="00284489">
              <w:rPr>
                <w:b/>
              </w:rPr>
              <w:t xml:space="preserve">egistry </w:t>
            </w:r>
            <w:r w:rsidR="00337F7F">
              <w:rPr>
                <w:b/>
              </w:rPr>
              <w:t>v</w:t>
            </w:r>
            <w:r w:rsidRPr="00284489">
              <w:rPr>
                <w:b/>
              </w:rPr>
              <w:t>alues</w:t>
            </w:r>
          </w:p>
        </w:tc>
        <w:tc>
          <w:tcPr>
            <w:tcW w:w="5898" w:type="dxa"/>
            <w:tcBorders>
              <w:left w:val="single" w:sz="4" w:space="0" w:color="auto"/>
            </w:tcBorders>
            <w:shd w:val="clear" w:color="auto" w:fill="FFFFFF" w:themeFill="background1"/>
          </w:tcPr>
          <w:p w:rsidR="00284489" w:rsidRDefault="00284489" w:rsidP="002D6D80">
            <w:pPr>
              <w:pStyle w:val="ListParagraph"/>
              <w:numPr>
                <w:ilvl w:val="0"/>
                <w:numId w:val="21"/>
              </w:numPr>
              <w:spacing w:after="120" w:line="240" w:lineRule="auto"/>
              <w:contextualSpacing/>
            </w:pPr>
            <w:r>
              <w:t xml:space="preserve">0 – Indicates that the applicable devnodes should be regarded as not removable for the purpose of creating the </w:t>
            </w:r>
            <w:r w:rsidR="00747A2C">
              <w:t>ContainerID</w:t>
            </w:r>
          </w:p>
          <w:p w:rsidR="00284489" w:rsidRPr="00493FFA" w:rsidRDefault="00284489" w:rsidP="002D6D80">
            <w:pPr>
              <w:pStyle w:val="ListParagraph"/>
              <w:numPr>
                <w:ilvl w:val="0"/>
                <w:numId w:val="18"/>
              </w:numPr>
              <w:spacing w:after="120" w:line="240" w:lineRule="auto"/>
              <w:contextualSpacing/>
            </w:pPr>
            <w:r>
              <w:t xml:space="preserve">1 – Indicates that the applicable devnodes should be regarded as removable for the purpose of creating the </w:t>
            </w:r>
            <w:r w:rsidR="00747A2C">
              <w:t>ContainerID</w:t>
            </w:r>
          </w:p>
        </w:tc>
      </w:tr>
    </w:tbl>
    <w:p w:rsidR="00284489" w:rsidRPr="00BA32CA" w:rsidRDefault="00284489" w:rsidP="002D6D80">
      <w:pPr>
        <w:pStyle w:val="Heading3"/>
        <w:spacing w:line="240" w:lineRule="auto"/>
      </w:pPr>
      <w:bookmarkStart w:id="43" w:name="_Toc213464721"/>
      <w:r>
        <w:t>Comments</w:t>
      </w:r>
      <w:bookmarkEnd w:id="43"/>
    </w:p>
    <w:p w:rsidR="00284489" w:rsidRPr="00A445CC" w:rsidRDefault="00284489" w:rsidP="002D6D80">
      <w:pPr>
        <w:spacing w:line="240" w:lineRule="auto"/>
      </w:pPr>
      <w:r>
        <w:t xml:space="preserve">The Removable value must be created as a DWORD (32-bit) </w:t>
      </w:r>
      <w:r w:rsidR="00337F7F">
        <w:t>v</w:t>
      </w:r>
      <w:r>
        <w:t>alue type. Recognized values are {0, 1} as described above.</w:t>
      </w:r>
    </w:p>
    <w:p w:rsidR="00C2322F" w:rsidRDefault="00C2322F" w:rsidP="002D6D80">
      <w:pPr>
        <w:pStyle w:val="Heading2"/>
        <w:spacing w:line="240" w:lineRule="auto"/>
      </w:pPr>
      <w:bookmarkStart w:id="44" w:name="_Toc213464722"/>
      <w:r>
        <w:t>Device Override Examples</w:t>
      </w:r>
      <w:bookmarkEnd w:id="44"/>
    </w:p>
    <w:p w:rsidR="00130A0A" w:rsidRPr="00645C46" w:rsidRDefault="00130A0A" w:rsidP="002D6D80">
      <w:pPr>
        <w:spacing w:after="240" w:line="240" w:lineRule="auto"/>
      </w:pPr>
      <w:r>
        <w:t>The following examples illustrate how different removable overr</w:t>
      </w:r>
      <w:r w:rsidR="00747A2C">
        <w:t>ides will affect the ContainerIDs</w:t>
      </w:r>
      <w:r>
        <w:t xml:space="preserve"> that PnP creates </w:t>
      </w:r>
      <w:r w:rsidR="00BC1C0A">
        <w:t>for devices</w:t>
      </w:r>
      <w:r>
        <w:t xml:space="preserve">. </w:t>
      </w:r>
    </w:p>
    <w:p w:rsidR="008338AB" w:rsidRDefault="00DF2195" w:rsidP="002D6D80">
      <w:pPr>
        <w:pStyle w:val="Caption"/>
        <w:spacing w:line="240" w:lineRule="auto"/>
      </w:pPr>
      <w:r w:rsidRPr="00DF2195">
        <w:rPr>
          <w:noProof/>
          <w:lang w:eastAsia="zh-TW"/>
        </w:rPr>
        <w:lastRenderedPageBreak/>
        <w:drawing>
          <wp:inline distT="0" distB="0" distL="0" distR="0">
            <wp:extent cx="4876800" cy="3065417"/>
            <wp:effectExtent l="0" t="0" r="0" b="0"/>
            <wp:docPr id="7"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334000" cy="3352800"/>
                      <a:chOff x="1066800" y="838200"/>
                      <a:chExt cx="5334000" cy="3352800"/>
                    </a:xfrm>
                  </a:grpSpPr>
                  <a:grpSp>
                    <a:nvGrpSpPr>
                      <a:cNvPr id="15" name="Group 14"/>
                      <a:cNvGrpSpPr/>
                    </a:nvGrpSpPr>
                    <a:grpSpPr>
                      <a:xfrm>
                        <a:off x="1066800" y="838200"/>
                        <a:ext cx="5334000" cy="3352800"/>
                        <a:chOff x="1066800" y="838200"/>
                        <a:chExt cx="5334000" cy="3352800"/>
                      </a:xfrm>
                    </a:grpSpPr>
                    <a:sp>
                      <a:nvSpPr>
                        <a:cNvPr id="11" name="Rectangle 10"/>
                        <a:cNvSpPr/>
                      </a:nvSpPr>
                      <a:spPr>
                        <a:xfrm>
                          <a:off x="1066800" y="838200"/>
                          <a:ext cx="5334000" cy="3352800"/>
                        </a:xfrm>
                        <a:prstGeom prst="rect">
                          <a:avLst/>
                        </a:prstGeom>
                      </a:spPr>
                      <a:txSp>
                        <a:txBody>
                          <a:bodyPr rtlCol="0" anchor="t" anchorCtr="0"/>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en-US" sz="2800" b="1" dirty="0"/>
                              <a:t> </a:t>
                            </a:r>
                            <a:r>
                              <a:rPr lang="en-US" sz="2800" b="1" dirty="0" smtClean="0"/>
                              <a:t> Example Key</a:t>
                            </a:r>
                            <a:endParaRPr lang="en-US" b="1" dirty="0"/>
                          </a:p>
                        </a:txBody>
                        <a:useSpRect/>
                      </a:txSp>
                      <a:style>
                        <a:lnRef idx="1">
                          <a:schemeClr val="dk1"/>
                        </a:lnRef>
                        <a:fillRef idx="2">
                          <a:schemeClr val="dk1"/>
                        </a:fillRef>
                        <a:effectRef idx="1">
                          <a:schemeClr val="dk1"/>
                        </a:effectRef>
                        <a:fontRef idx="minor">
                          <a:schemeClr val="dk1"/>
                        </a:fontRef>
                      </a:style>
                    </a:sp>
                    <a:grpSp>
                      <a:nvGrpSpPr>
                        <a:cNvPr id="4" name="Group 9"/>
                        <a:cNvGrpSpPr/>
                      </a:nvGrpSpPr>
                      <a:grpSpPr>
                        <a:xfrm>
                          <a:off x="1524000" y="1524000"/>
                          <a:ext cx="4784142" cy="1481554"/>
                          <a:chOff x="304800" y="228600"/>
                          <a:chExt cx="4784142" cy="1481554"/>
                        </a:xfrm>
                      </a:grpSpPr>
                      <a:sp>
                        <a:nvSpPr>
                          <a:cNvPr id="2" name="Rounded Rectangle 3"/>
                          <a:cNvSpPr/>
                        </a:nvSpPr>
                        <a:spPr>
                          <a:xfrm>
                            <a:off x="304800" y="3048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err="1" smtClean="0"/>
                                <a:t>HardwareID</a:t>
                              </a:r>
                              <a:r>
                                <a:rPr lang="en-US" sz="1600" dirty="0" smtClean="0"/>
                                <a:t>/</a:t>
                              </a:r>
                              <a:r>
                                <a:rPr lang="en-US" sz="1600" dirty="0" err="1" smtClean="0"/>
                                <a:t>CompatibleID</a:t>
                              </a:r>
                              <a:endParaRPr lang="en-US" sz="1600" dirty="0"/>
                            </a:p>
                          </a:txBody>
                          <a:useSpRect/>
                        </a:txSp>
                        <a:style>
                          <a:lnRef idx="2">
                            <a:schemeClr val="dk1"/>
                          </a:lnRef>
                          <a:fillRef idx="1">
                            <a:schemeClr val="lt1"/>
                          </a:fillRef>
                          <a:effectRef idx="0">
                            <a:schemeClr val="dk1"/>
                          </a:effectRef>
                          <a:fontRef idx="minor">
                            <a:schemeClr val="dk1"/>
                          </a:fontRef>
                        </a:style>
                      </a:sp>
                      <a:sp>
                        <a:nvSpPr>
                          <a:cNvPr id="5" name="Rounded Rectangle 4"/>
                          <a:cNvSpPr/>
                        </a:nvSpPr>
                        <a:spPr>
                          <a:xfrm>
                            <a:off x="304800" y="1066800"/>
                            <a:ext cx="2743200" cy="3048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600" dirty="0" err="1" smtClean="0"/>
                                <a:t>HardwareID</a:t>
                              </a:r>
                              <a:r>
                                <a:rPr lang="en-US" sz="1600" dirty="0" smtClean="0"/>
                                <a:t>/</a:t>
                              </a:r>
                              <a:r>
                                <a:rPr lang="en-US" sz="1600" dirty="0" err="1" smtClean="0"/>
                                <a:t>CompatibleID</a:t>
                              </a:r>
                              <a:endParaRPr lang="en-US" sz="1600" dirty="0"/>
                            </a:p>
                          </a:txBody>
                          <a:useSpRect/>
                        </a:txSp>
                        <a:style>
                          <a:lnRef idx="3">
                            <a:schemeClr val="lt1"/>
                          </a:lnRef>
                          <a:fillRef idx="1">
                            <a:schemeClr val="dk1"/>
                          </a:fillRef>
                          <a:effectRef idx="1">
                            <a:schemeClr val="dk1"/>
                          </a:effectRef>
                          <a:fontRef idx="minor">
                            <a:schemeClr val="lt1"/>
                          </a:fontRef>
                        </a:style>
                      </a:sp>
                      <a:sp>
                        <a:nvSpPr>
                          <a:cNvPr id="6" name="TextBox 5"/>
                          <a:cNvSpPr txBox="1"/>
                        </a:nvSpPr>
                        <a:spPr>
                          <a:xfrm>
                            <a:off x="2057400" y="609600"/>
                            <a:ext cx="1312795"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Location Path</a:t>
                              </a:r>
                              <a:endParaRPr lang="en-US" sz="1600" dirty="0"/>
                            </a:p>
                          </a:txBody>
                          <a:useSpRect/>
                        </a:txSp>
                      </a:sp>
                      <a:sp>
                        <a:nvSpPr>
                          <a:cNvPr id="7" name="TextBox 6"/>
                          <a:cNvSpPr txBox="1"/>
                        </a:nvSpPr>
                        <a:spPr>
                          <a:xfrm>
                            <a:off x="2057400" y="1371600"/>
                            <a:ext cx="1312795"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Location Path</a:t>
                              </a:r>
                              <a:endParaRPr lang="en-US" sz="1600" dirty="0"/>
                            </a:p>
                          </a:txBody>
                          <a:useSpRect/>
                        </a:txSp>
                      </a:sp>
                      <a:sp>
                        <a:nvSpPr>
                          <a:cNvPr id="8" name="TextBox 7"/>
                          <a:cNvSpPr txBox="1"/>
                        </a:nvSpPr>
                        <a:spPr>
                          <a:xfrm>
                            <a:off x="3429000" y="228600"/>
                            <a:ext cx="1659942" cy="64633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Not Removable</a:t>
                              </a:r>
                            </a:p>
                            <a:p>
                              <a:r>
                                <a:rPr lang="en-US" b="1" dirty="0" err="1" smtClean="0"/>
                                <a:t>Devnode</a:t>
                              </a:r>
                              <a:endParaRPr lang="en-US" b="1" dirty="0"/>
                            </a:p>
                          </a:txBody>
                          <a:useSpRect/>
                        </a:txSp>
                      </a:sp>
                      <a:sp>
                        <a:nvSpPr>
                          <a:cNvPr id="9" name="TextBox 8"/>
                          <a:cNvSpPr txBox="1"/>
                        </a:nvSpPr>
                        <a:spPr>
                          <a:xfrm>
                            <a:off x="3429000" y="990600"/>
                            <a:ext cx="1251176" cy="64633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Removable</a:t>
                              </a:r>
                            </a:p>
                            <a:p>
                              <a:r>
                                <a:rPr lang="en-US" b="1" dirty="0" err="1" smtClean="0"/>
                                <a:t>Devnode</a:t>
                              </a:r>
                              <a:endParaRPr lang="en-US" b="1" dirty="0"/>
                            </a:p>
                          </a:txBody>
                          <a:useSpRect/>
                        </a:txSp>
                      </a:sp>
                    </a:grpSp>
                    <a:sp>
                      <a:nvSpPr>
                        <a:cNvPr id="12" name="Rounded Rectangle 11"/>
                        <a:cNvSpPr/>
                      </a:nvSpPr>
                      <a:spPr>
                        <a:xfrm>
                          <a:off x="1524000" y="3200400"/>
                          <a:ext cx="2743200" cy="533400"/>
                        </a:xfrm>
                        <a:prstGeom prst="roundRect">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TextBox 12"/>
                        <a:cNvSpPr txBox="1"/>
                      </a:nvSpPr>
                      <a:spPr>
                        <a:xfrm>
                          <a:off x="3276600" y="3733800"/>
                          <a:ext cx="117891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err="1" smtClean="0"/>
                              <a:t>ContainerID</a:t>
                            </a:r>
                            <a:endParaRPr lang="en-US" sz="1600" dirty="0"/>
                          </a:p>
                        </a:txBody>
                        <a:useSpRect/>
                      </a:txSp>
                    </a:sp>
                    <a:sp>
                      <a:nvSpPr>
                        <a:cNvPr id="14" name="TextBox 13"/>
                        <a:cNvSpPr txBox="1"/>
                      </a:nvSpPr>
                      <a:spPr>
                        <a:xfrm>
                          <a:off x="4648200" y="3087469"/>
                          <a:ext cx="1119665" cy="64633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Device</a:t>
                            </a:r>
                          </a:p>
                          <a:p>
                            <a:r>
                              <a:rPr lang="en-US" b="1" dirty="0" smtClean="0"/>
                              <a:t>Container</a:t>
                            </a:r>
                            <a:endParaRPr lang="en-US" b="1" dirty="0"/>
                          </a:p>
                        </a:txBody>
                        <a:useSpRect/>
                      </a:txSp>
                    </a:sp>
                  </a:grpSp>
                </lc:lockedCanvas>
              </a:graphicData>
            </a:graphic>
          </wp:inline>
        </w:drawing>
      </w:r>
    </w:p>
    <w:p w:rsidR="00DF2195" w:rsidRDefault="00DF2195" w:rsidP="002D6D80">
      <w:pPr>
        <w:pStyle w:val="Caption"/>
        <w:spacing w:line="240" w:lineRule="auto"/>
      </w:pPr>
      <w:r>
        <w:t xml:space="preserve">Figure </w:t>
      </w:r>
      <w:fldSimple w:instr=" SEQ Figure \* ARABIC ">
        <w:r w:rsidR="005D4D79">
          <w:rPr>
            <w:noProof/>
          </w:rPr>
          <w:t>4</w:t>
        </w:r>
      </w:fldSimple>
      <w:r w:rsidR="00A42B60">
        <w:t xml:space="preserve">. </w:t>
      </w:r>
      <w:r>
        <w:t xml:space="preserve">Key for the </w:t>
      </w:r>
      <w:r w:rsidR="00337F7F">
        <w:t>f</w:t>
      </w:r>
      <w:r>
        <w:t xml:space="preserve">ollowing </w:t>
      </w:r>
      <w:r w:rsidR="00337F7F">
        <w:t>e</w:t>
      </w:r>
      <w:r>
        <w:t>xamples</w:t>
      </w:r>
    </w:p>
    <w:p w:rsidR="00344D27" w:rsidRDefault="00344D27" w:rsidP="002D6D80">
      <w:pPr>
        <w:spacing w:line="240" w:lineRule="auto"/>
      </w:pPr>
      <w:r>
        <w:t>We will start with a hypothetical USB device connected to a PC. For this first example, we will assume that th</w:t>
      </w:r>
      <w:r w:rsidR="00C75966">
        <w:t>e device correctly reports its R</w:t>
      </w:r>
      <w:r>
        <w:t>emovable</w:t>
      </w:r>
      <w:r w:rsidR="00C75966">
        <w:t xml:space="preserve"> device capability and there are no r</w:t>
      </w:r>
      <w:r>
        <w:t>emovable</w:t>
      </w:r>
      <w:r w:rsidR="00C75966">
        <w:t xml:space="preserve"> device</w:t>
      </w:r>
      <w:r>
        <w:t xml:space="preserve"> overrides </w:t>
      </w:r>
      <w:r w:rsidR="00C75966">
        <w:t>configured</w:t>
      </w:r>
      <w:r>
        <w:t xml:space="preserve"> for it in the registry. </w:t>
      </w:r>
    </w:p>
    <w:p w:rsidR="00344D27" w:rsidRPr="00344D27" w:rsidRDefault="003B7874" w:rsidP="002D6D80">
      <w:pPr>
        <w:spacing w:line="240" w:lineRule="auto"/>
      </w:pPr>
      <w:r w:rsidRPr="003B7874">
        <w:rPr>
          <w:noProof/>
          <w:lang w:eastAsia="zh-TW"/>
        </w:rPr>
        <w:drawing>
          <wp:inline distT="0" distB="0" distL="0" distR="0">
            <wp:extent cx="4876800" cy="3194408"/>
            <wp:effectExtent l="19050" t="0" r="0" b="0"/>
            <wp:docPr id="11"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10600" cy="5640164"/>
                      <a:chOff x="152400" y="381000"/>
                      <a:chExt cx="8610600" cy="5640164"/>
                    </a:xfrm>
                  </a:grpSpPr>
                  <a:grpSp>
                    <a:nvGrpSpPr>
                      <a:cNvPr id="53" name="Group 52"/>
                      <a:cNvGrpSpPr/>
                    </a:nvGrpSpPr>
                    <a:grpSpPr>
                      <a:xfrm>
                        <a:off x="152400" y="381000"/>
                        <a:ext cx="8610600" cy="5640164"/>
                        <a:chOff x="152400" y="381000"/>
                        <a:chExt cx="8610600" cy="5640164"/>
                      </a:xfrm>
                    </a:grpSpPr>
                    <a:grpSp>
                      <a:nvGrpSpPr>
                        <a:cNvPr id="3" name="Group 3"/>
                        <a:cNvGrpSpPr/>
                      </a:nvGrpSpPr>
                      <a:grpSpPr>
                        <a:xfrm>
                          <a:off x="4114800" y="609966"/>
                          <a:ext cx="2909199" cy="643354"/>
                          <a:chOff x="1524000" y="1600200"/>
                          <a:chExt cx="2909199" cy="643354"/>
                        </a:xfrm>
                      </a:grpSpPr>
                      <a:sp>
                        <a:nvSpPr>
                          <a:cNvPr id="22" name="Rounded Rectangle 4"/>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ACPI\PNP0A08</a:t>
                              </a:r>
                              <a:endParaRPr lang="en-US" sz="1600" dirty="0"/>
                            </a:p>
                          </a:txBody>
                          <a:useSpRect/>
                        </a:txSp>
                        <a:style>
                          <a:lnRef idx="2">
                            <a:schemeClr val="dk1"/>
                          </a:lnRef>
                          <a:fillRef idx="1">
                            <a:schemeClr val="lt1"/>
                          </a:fillRef>
                          <a:effectRef idx="0">
                            <a:schemeClr val="dk1"/>
                          </a:effectRef>
                          <a:fontRef idx="minor">
                            <a:schemeClr val="dk1"/>
                          </a:fontRef>
                        </a:style>
                      </a:sp>
                      <a:sp>
                        <a:nvSpPr>
                          <a:cNvPr id="25" name="TextBox 5"/>
                          <a:cNvSpPr txBox="1"/>
                        </a:nvSpPr>
                        <a:spPr>
                          <a:xfrm>
                            <a:off x="3276600" y="1905000"/>
                            <a:ext cx="1156599"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PCIROOT(0)</a:t>
                              </a:r>
                              <a:endParaRPr lang="en-US" sz="1600" dirty="0"/>
                            </a:p>
                          </a:txBody>
                          <a:useSpRect/>
                        </a:txSp>
                      </a:sp>
                    </a:grpSp>
                    <a:grpSp>
                      <a:nvGrpSpPr>
                        <a:cNvPr id="4" name="Group 6"/>
                        <a:cNvGrpSpPr/>
                      </a:nvGrpSpPr>
                      <a:grpSpPr>
                        <a:xfrm>
                          <a:off x="4114800" y="1371966"/>
                          <a:ext cx="2743200" cy="643354"/>
                          <a:chOff x="1524000" y="1600200"/>
                          <a:chExt cx="2743200" cy="643354"/>
                        </a:xfrm>
                      </a:grpSpPr>
                      <a:sp>
                        <a:nvSpPr>
                          <a:cNvPr id="16" name="Rounded Rectangle 7"/>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PCI\VEN_8086&amp;DEV_27C9</a:t>
                              </a:r>
                              <a:endParaRPr lang="en-US" sz="1600" dirty="0"/>
                            </a:p>
                          </a:txBody>
                          <a:useSpRect/>
                        </a:txSp>
                        <a:style>
                          <a:lnRef idx="2">
                            <a:schemeClr val="dk1"/>
                          </a:lnRef>
                          <a:fillRef idx="1">
                            <a:schemeClr val="lt1"/>
                          </a:fillRef>
                          <a:effectRef idx="0">
                            <a:schemeClr val="dk1"/>
                          </a:effectRef>
                          <a:fontRef idx="minor">
                            <a:schemeClr val="dk1"/>
                          </a:fontRef>
                        </a:style>
                      </a:sp>
                      <a:sp>
                        <a:nvSpPr>
                          <a:cNvPr id="19" name="TextBox 8"/>
                          <a:cNvSpPr txBox="1"/>
                        </a:nvSpPr>
                        <a:spPr>
                          <a:xfrm>
                            <a:off x="3276600" y="1905000"/>
                            <a:ext cx="888385"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PCI(102)</a:t>
                              </a:r>
                              <a:endParaRPr lang="en-US" sz="1600" dirty="0"/>
                            </a:p>
                          </a:txBody>
                          <a:useSpRect/>
                        </a:txSp>
                      </a:sp>
                    </a:grpSp>
                    <a:grpSp>
                      <a:nvGrpSpPr>
                        <a:cNvPr id="5" name="Group 9"/>
                        <a:cNvGrpSpPr/>
                      </a:nvGrpSpPr>
                      <a:grpSpPr>
                        <a:xfrm>
                          <a:off x="4114800" y="2133966"/>
                          <a:ext cx="2981334" cy="643354"/>
                          <a:chOff x="1524000" y="1600200"/>
                          <a:chExt cx="2981334" cy="643354"/>
                        </a:xfrm>
                      </a:grpSpPr>
                      <a:sp>
                        <a:nvSpPr>
                          <a:cNvPr id="2" name="Rounded Rectangle 10"/>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USB\ROOT_HUB</a:t>
                              </a:r>
                              <a:endParaRPr lang="en-US" sz="1600" dirty="0"/>
                            </a:p>
                          </a:txBody>
                          <a:useSpRect/>
                        </a:txSp>
                        <a:style>
                          <a:lnRef idx="2">
                            <a:schemeClr val="dk1"/>
                          </a:lnRef>
                          <a:fillRef idx="1">
                            <a:schemeClr val="lt1"/>
                          </a:fillRef>
                          <a:effectRef idx="0">
                            <a:schemeClr val="dk1"/>
                          </a:effectRef>
                          <a:fontRef idx="minor">
                            <a:schemeClr val="dk1"/>
                          </a:fontRef>
                        </a:style>
                      </a:sp>
                      <a:sp>
                        <a:nvSpPr>
                          <a:cNvPr id="13" name="TextBox 11"/>
                          <a:cNvSpPr txBox="1"/>
                        </a:nvSpPr>
                        <a:spPr>
                          <a:xfrm>
                            <a:off x="3276600" y="1905000"/>
                            <a:ext cx="1228734"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USBROOT(0)</a:t>
                              </a:r>
                              <a:endParaRPr lang="en-US" sz="1600" dirty="0"/>
                            </a:p>
                          </a:txBody>
                          <a:useSpRect/>
                        </a:txSp>
                      </a:sp>
                    </a:grpSp>
                    <a:grpSp>
                      <a:nvGrpSpPr>
                        <a:cNvPr id="6" name="Group 12"/>
                        <a:cNvGrpSpPr/>
                      </a:nvGrpSpPr>
                      <a:grpSpPr>
                        <a:xfrm>
                          <a:off x="4114800" y="3547646"/>
                          <a:ext cx="2895600" cy="643354"/>
                          <a:chOff x="1524000" y="2362200"/>
                          <a:chExt cx="2895600" cy="643354"/>
                        </a:xfrm>
                      </a:grpSpPr>
                      <a:sp>
                        <a:nvSpPr>
                          <a:cNvPr id="14" name="Rounded Rectangle 13"/>
                          <a:cNvSpPr/>
                        </a:nvSpPr>
                        <a:spPr>
                          <a:xfrm>
                            <a:off x="1524000" y="2362200"/>
                            <a:ext cx="2743200" cy="3048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600" dirty="0" smtClean="0"/>
                                <a:t>USB\VID_1234&amp;PID_5678</a:t>
                              </a:r>
                              <a:endParaRPr lang="en-US" sz="1600" dirty="0"/>
                            </a:p>
                          </a:txBody>
                          <a:useSpRect/>
                        </a:txSp>
                        <a:style>
                          <a:lnRef idx="3">
                            <a:schemeClr val="lt1"/>
                          </a:lnRef>
                          <a:fillRef idx="1">
                            <a:schemeClr val="dk1"/>
                          </a:fillRef>
                          <a:effectRef idx="1">
                            <a:schemeClr val="dk1"/>
                          </a:effectRef>
                          <a:fontRef idx="minor">
                            <a:schemeClr val="lt1"/>
                          </a:fontRef>
                        </a:style>
                      </a:sp>
                      <a:sp>
                        <a:nvSpPr>
                          <a:cNvPr id="15" name="TextBox 14"/>
                          <a:cNvSpPr txBox="1"/>
                        </a:nvSpPr>
                        <a:spPr>
                          <a:xfrm>
                            <a:off x="3667471" y="2667000"/>
                            <a:ext cx="752129"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USB(1)</a:t>
                              </a:r>
                              <a:endParaRPr lang="en-US" sz="1600" dirty="0"/>
                            </a:p>
                          </a:txBody>
                          <a:useSpRect/>
                        </a:txSp>
                      </a:sp>
                    </a:grpSp>
                    <a:grpSp>
                      <a:nvGrpSpPr>
                        <a:cNvPr id="7" name="Group 15"/>
                        <a:cNvGrpSpPr/>
                      </a:nvGrpSpPr>
                      <a:grpSpPr>
                        <a:xfrm>
                          <a:off x="304800" y="5105400"/>
                          <a:ext cx="2743200" cy="643354"/>
                          <a:chOff x="1524000" y="1600200"/>
                          <a:chExt cx="2743200" cy="643354"/>
                        </a:xfrm>
                      </a:grpSpPr>
                      <a:sp>
                        <a:nvSpPr>
                          <a:cNvPr id="17" name="Rounded Rectangle 16"/>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HID_DEVICE</a:t>
                              </a:r>
                              <a:endParaRPr lang="en-US" sz="1600" dirty="0"/>
                            </a:p>
                          </a:txBody>
                          <a:useSpRect/>
                        </a:txSp>
                        <a:style>
                          <a:lnRef idx="2">
                            <a:schemeClr val="dk1"/>
                          </a:lnRef>
                          <a:fillRef idx="1">
                            <a:schemeClr val="lt1"/>
                          </a:fillRef>
                          <a:effectRef idx="0">
                            <a:schemeClr val="dk1"/>
                          </a:effectRef>
                          <a:fontRef idx="minor">
                            <a:schemeClr val="dk1"/>
                          </a:fontRef>
                        </a:style>
                      </a:sp>
                      <a:sp>
                        <a:nvSpPr>
                          <a:cNvPr id="18" name="TextBox 17"/>
                          <a:cNvSpPr txBox="1"/>
                        </a:nvSpPr>
                        <a:spPr>
                          <a:xfrm>
                            <a:off x="3276600" y="1905000"/>
                            <a:ext cx="184731"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600" dirty="0"/>
                            </a:p>
                          </a:txBody>
                          <a:useSpRect/>
                        </a:txSp>
                      </a:sp>
                    </a:grpSp>
                    <a:grpSp>
                      <a:nvGrpSpPr>
                        <a:cNvPr id="8" name="Group 18"/>
                        <a:cNvGrpSpPr/>
                      </a:nvGrpSpPr>
                      <a:grpSpPr>
                        <a:xfrm>
                          <a:off x="1905000" y="4343400"/>
                          <a:ext cx="2743200" cy="643354"/>
                          <a:chOff x="1524000" y="1600200"/>
                          <a:chExt cx="2743200" cy="643354"/>
                        </a:xfrm>
                      </a:grpSpPr>
                      <a:sp>
                        <a:nvSpPr>
                          <a:cNvPr id="20" name="Rounded Rectangle 19"/>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a:t>USB\VID_062A&amp;PID_0000</a:t>
                              </a:r>
                            </a:p>
                          </a:txBody>
                          <a:useSpRect/>
                        </a:txSp>
                        <a:style>
                          <a:lnRef idx="2">
                            <a:schemeClr val="dk1"/>
                          </a:lnRef>
                          <a:fillRef idx="1">
                            <a:schemeClr val="lt1"/>
                          </a:fillRef>
                          <a:effectRef idx="0">
                            <a:schemeClr val="dk1"/>
                          </a:effectRef>
                          <a:fontRef idx="minor">
                            <a:schemeClr val="dk1"/>
                          </a:fontRef>
                        </a:style>
                      </a:sp>
                      <a:sp>
                        <a:nvSpPr>
                          <a:cNvPr id="21" name="TextBox 20"/>
                          <a:cNvSpPr txBox="1"/>
                        </a:nvSpPr>
                        <a:spPr>
                          <a:xfrm>
                            <a:off x="3276600" y="1905000"/>
                            <a:ext cx="184731"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600" dirty="0"/>
                            </a:p>
                          </a:txBody>
                          <a:useSpRect/>
                        </a:txSp>
                      </a:sp>
                    </a:grpSp>
                    <a:grpSp>
                      <a:nvGrpSpPr>
                        <a:cNvPr id="9" name="Group 21"/>
                        <a:cNvGrpSpPr/>
                      </a:nvGrpSpPr>
                      <a:grpSpPr>
                        <a:xfrm>
                          <a:off x="3487805" y="5147846"/>
                          <a:ext cx="2743200" cy="643354"/>
                          <a:chOff x="1524000" y="1600200"/>
                          <a:chExt cx="2743200" cy="643354"/>
                        </a:xfrm>
                      </a:grpSpPr>
                      <a:sp>
                        <a:nvSpPr>
                          <a:cNvPr id="23" name="Rounded Rectangle 22"/>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USB\VID_0700&amp;PID_0001</a:t>
                              </a:r>
                              <a:endParaRPr lang="en-US" sz="1600" dirty="0"/>
                            </a:p>
                          </a:txBody>
                          <a:useSpRect/>
                        </a:txSp>
                        <a:style>
                          <a:lnRef idx="2">
                            <a:schemeClr val="dk1"/>
                          </a:lnRef>
                          <a:fillRef idx="1">
                            <a:schemeClr val="lt1"/>
                          </a:fillRef>
                          <a:effectRef idx="0">
                            <a:schemeClr val="dk1"/>
                          </a:effectRef>
                          <a:fontRef idx="minor">
                            <a:schemeClr val="dk1"/>
                          </a:fontRef>
                        </a:style>
                      </a:sp>
                      <a:sp>
                        <a:nvSpPr>
                          <a:cNvPr id="24" name="TextBox 23"/>
                          <a:cNvSpPr txBox="1"/>
                        </a:nvSpPr>
                        <a:spPr>
                          <a:xfrm>
                            <a:off x="3276600" y="1905000"/>
                            <a:ext cx="184731"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600" dirty="0"/>
                            </a:p>
                          </a:txBody>
                          <a:useSpRect/>
                        </a:txSp>
                      </a:sp>
                    </a:grpSp>
                    <a:grpSp>
                      <a:nvGrpSpPr>
                        <a:cNvPr id="10" name="Group 24"/>
                        <a:cNvGrpSpPr/>
                      </a:nvGrpSpPr>
                      <a:grpSpPr>
                        <a:xfrm>
                          <a:off x="5773805" y="4343400"/>
                          <a:ext cx="2743200" cy="643354"/>
                          <a:chOff x="1524000" y="1600200"/>
                          <a:chExt cx="2743200" cy="643354"/>
                        </a:xfrm>
                      </a:grpSpPr>
                      <a:sp>
                        <a:nvSpPr>
                          <a:cNvPr id="26" name="Rounded Rectangle 25"/>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USB\VID_062A&amp;PID_0002</a:t>
                              </a:r>
                              <a:endParaRPr lang="en-US" sz="1600" dirty="0"/>
                            </a:p>
                          </a:txBody>
                          <a:useSpRect/>
                        </a:txSp>
                        <a:style>
                          <a:lnRef idx="2">
                            <a:schemeClr val="dk1"/>
                          </a:lnRef>
                          <a:fillRef idx="1">
                            <a:schemeClr val="lt1"/>
                          </a:fillRef>
                          <a:effectRef idx="0">
                            <a:schemeClr val="dk1"/>
                          </a:effectRef>
                          <a:fontRef idx="minor">
                            <a:schemeClr val="dk1"/>
                          </a:fontRef>
                        </a:style>
                      </a:sp>
                      <a:sp>
                        <a:nvSpPr>
                          <a:cNvPr id="27" name="TextBox 26"/>
                          <a:cNvSpPr txBox="1"/>
                        </a:nvSpPr>
                        <a:spPr>
                          <a:xfrm>
                            <a:off x="3276600" y="1905000"/>
                            <a:ext cx="184731"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600" dirty="0"/>
                            </a:p>
                          </a:txBody>
                          <a:useSpRect/>
                        </a:txSp>
                      </a:sp>
                    </a:grpSp>
                    <a:grpSp>
                      <a:nvGrpSpPr>
                        <a:cNvPr id="11" name="Group 27"/>
                        <a:cNvGrpSpPr/>
                      </a:nvGrpSpPr>
                      <a:grpSpPr>
                        <a:xfrm>
                          <a:off x="1981200" y="381000"/>
                          <a:ext cx="6705601" cy="2853879"/>
                          <a:chOff x="1524000" y="3200323"/>
                          <a:chExt cx="2744395" cy="605281"/>
                        </a:xfrm>
                      </a:grpSpPr>
                      <a:sp>
                        <a:nvSpPr>
                          <a:cNvPr id="29" name="Rounded Rectangle 28"/>
                          <a:cNvSpPr/>
                        </a:nvSpPr>
                        <a:spPr>
                          <a:xfrm>
                            <a:off x="1524000" y="3200323"/>
                            <a:ext cx="2743200" cy="533400"/>
                          </a:xfrm>
                          <a:prstGeom prst="roundRect">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TextBox 29"/>
                          <a:cNvSpPr txBox="1"/>
                        </a:nvSpPr>
                        <a:spPr>
                          <a:xfrm>
                            <a:off x="3582296" y="3733800"/>
                            <a:ext cx="686099" cy="7180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err="1" smtClean="0"/>
                                <a:t>ContainerID</a:t>
                              </a:r>
                              <a:r>
                                <a:rPr lang="en-US" sz="1600" dirty="0" smtClean="0"/>
                                <a:t> {A}</a:t>
                              </a:r>
                              <a:endParaRPr lang="en-US" sz="1600" dirty="0"/>
                            </a:p>
                          </a:txBody>
                          <a:useSpRect/>
                        </a:txSp>
                      </a:sp>
                    </a:grpSp>
                    <a:grpSp>
                      <a:nvGrpSpPr>
                        <a:cNvPr id="12" name="Group 30"/>
                        <a:cNvGrpSpPr/>
                      </a:nvGrpSpPr>
                      <a:grpSpPr>
                        <a:xfrm>
                          <a:off x="152400" y="3352802"/>
                          <a:ext cx="8610600" cy="2668362"/>
                          <a:chOff x="1524000" y="3200322"/>
                          <a:chExt cx="2750410" cy="610999"/>
                        </a:xfrm>
                      </a:grpSpPr>
                      <a:sp>
                        <a:nvSpPr>
                          <a:cNvPr id="32" name="Rounded Rectangle 31"/>
                          <a:cNvSpPr/>
                        </a:nvSpPr>
                        <a:spPr>
                          <a:xfrm>
                            <a:off x="1524000" y="3200322"/>
                            <a:ext cx="2743200" cy="533400"/>
                          </a:xfrm>
                          <a:prstGeom prst="roundRect">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TextBox 32"/>
                          <a:cNvSpPr txBox="1"/>
                        </a:nvSpPr>
                        <a:spPr>
                          <a:xfrm>
                            <a:off x="3714592" y="3733799"/>
                            <a:ext cx="559818" cy="7752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err="1" smtClean="0"/>
                                <a:t>ContainerID</a:t>
                              </a:r>
                              <a:r>
                                <a:rPr lang="en-US" sz="1600" dirty="0" smtClean="0"/>
                                <a:t> {B}</a:t>
                              </a:r>
                              <a:endParaRPr lang="en-US" sz="1600" dirty="0"/>
                            </a:p>
                          </a:txBody>
                          <a:useSpRect/>
                        </a:txSp>
                      </a:sp>
                    </a:grpSp>
                    <a:cxnSp>
                      <a:nvCxnSpPr>
                        <a:cNvPr id="35" name="Straight Connector 34"/>
                        <a:cNvCxnSpPr>
                          <a:stCxn id="5" idx="2"/>
                          <a:endCxn id="8" idx="0"/>
                        </a:cNvCxnSpPr>
                      </a:nvCxnSpPr>
                      <a:spPr>
                        <a:xfrm rot="5400000">
                          <a:off x="5257800" y="1143366"/>
                          <a:ext cx="457200" cy="1588"/>
                        </a:xfrm>
                        <a:prstGeom prst="line">
                          <a:avLst/>
                        </a:prstGeom>
                      </a:spPr>
                      <a:style>
                        <a:lnRef idx="2">
                          <a:schemeClr val="dk1"/>
                        </a:lnRef>
                        <a:fillRef idx="0">
                          <a:schemeClr val="dk1"/>
                        </a:fillRef>
                        <a:effectRef idx="1">
                          <a:schemeClr val="dk1"/>
                        </a:effectRef>
                        <a:fontRef idx="minor">
                          <a:schemeClr val="tx1"/>
                        </a:fontRef>
                      </a:style>
                    </a:cxnSp>
                    <a:cxnSp>
                      <a:nvCxnSpPr>
                        <a:cNvPr id="37" name="Straight Connector 36"/>
                        <a:cNvCxnSpPr>
                          <a:stCxn id="8" idx="2"/>
                          <a:endCxn id="11" idx="0"/>
                        </a:cNvCxnSpPr>
                      </a:nvCxnSpPr>
                      <a:spPr>
                        <a:xfrm rot="5400000">
                          <a:off x="5257800" y="1905366"/>
                          <a:ext cx="457200" cy="1588"/>
                        </a:xfrm>
                        <a:prstGeom prst="line">
                          <a:avLst/>
                        </a:prstGeom>
                      </a:spPr>
                      <a:style>
                        <a:lnRef idx="2">
                          <a:schemeClr val="dk1"/>
                        </a:lnRef>
                        <a:fillRef idx="0">
                          <a:schemeClr val="dk1"/>
                        </a:fillRef>
                        <a:effectRef idx="1">
                          <a:schemeClr val="dk1"/>
                        </a:effectRef>
                        <a:fontRef idx="minor">
                          <a:schemeClr val="tx1"/>
                        </a:fontRef>
                      </a:style>
                    </a:cxnSp>
                    <a:cxnSp>
                      <a:nvCxnSpPr>
                        <a:cNvPr id="39" name="Straight Connector 38"/>
                        <a:cNvCxnSpPr>
                          <a:stCxn id="11" idx="2"/>
                          <a:endCxn id="14" idx="0"/>
                        </a:cNvCxnSpPr>
                      </a:nvCxnSpPr>
                      <a:spPr>
                        <a:xfrm rot="5400000">
                          <a:off x="4931960" y="2993206"/>
                          <a:ext cx="1108880" cy="1588"/>
                        </a:xfrm>
                        <a:prstGeom prst="line">
                          <a:avLst/>
                        </a:prstGeom>
                      </a:spPr>
                      <a:style>
                        <a:lnRef idx="2">
                          <a:schemeClr val="dk1"/>
                        </a:lnRef>
                        <a:fillRef idx="0">
                          <a:schemeClr val="dk1"/>
                        </a:fillRef>
                        <a:effectRef idx="1">
                          <a:schemeClr val="dk1"/>
                        </a:effectRef>
                        <a:fontRef idx="minor">
                          <a:schemeClr val="tx1"/>
                        </a:fontRef>
                      </a:style>
                    </a:cxnSp>
                    <a:cxnSp>
                      <a:nvCxnSpPr>
                        <a:cNvPr id="40" name="Straight Connector 39"/>
                        <a:cNvCxnSpPr>
                          <a:stCxn id="14" idx="2"/>
                          <a:endCxn id="20" idx="0"/>
                        </a:cNvCxnSpPr>
                      </a:nvCxnSpPr>
                      <a:spPr>
                        <a:xfrm rot="5400000">
                          <a:off x="4136023" y="2993023"/>
                          <a:ext cx="490954" cy="2209800"/>
                        </a:xfrm>
                        <a:prstGeom prst="line">
                          <a:avLst/>
                        </a:prstGeom>
                      </a:spPr>
                      <a:style>
                        <a:lnRef idx="2">
                          <a:schemeClr val="dk1"/>
                        </a:lnRef>
                        <a:fillRef idx="0">
                          <a:schemeClr val="dk1"/>
                        </a:fillRef>
                        <a:effectRef idx="1">
                          <a:schemeClr val="dk1"/>
                        </a:effectRef>
                        <a:fontRef idx="minor">
                          <a:schemeClr val="tx1"/>
                        </a:fontRef>
                      </a:style>
                    </a:cxnSp>
                    <a:cxnSp>
                      <a:nvCxnSpPr>
                        <a:cNvPr id="41" name="Straight Connector 40"/>
                        <a:cNvCxnSpPr>
                          <a:stCxn id="26" idx="0"/>
                          <a:endCxn id="14" idx="2"/>
                        </a:cNvCxnSpPr>
                      </a:nvCxnSpPr>
                      <a:spPr>
                        <a:xfrm rot="16200000" flipV="1">
                          <a:off x="6070426" y="3268420"/>
                          <a:ext cx="490954" cy="1659005"/>
                        </a:xfrm>
                        <a:prstGeom prst="line">
                          <a:avLst/>
                        </a:prstGeom>
                      </a:spPr>
                      <a:style>
                        <a:lnRef idx="2">
                          <a:schemeClr val="dk1"/>
                        </a:lnRef>
                        <a:fillRef idx="0">
                          <a:schemeClr val="dk1"/>
                        </a:fillRef>
                        <a:effectRef idx="1">
                          <a:schemeClr val="dk1"/>
                        </a:effectRef>
                        <a:fontRef idx="minor">
                          <a:schemeClr val="tx1"/>
                        </a:fontRef>
                      </a:style>
                    </a:cxnSp>
                    <a:cxnSp>
                      <a:nvCxnSpPr>
                        <a:cNvPr id="42" name="Straight Connector 41"/>
                        <a:cNvCxnSpPr>
                          <a:stCxn id="20" idx="2"/>
                          <a:endCxn id="23" idx="0"/>
                        </a:cNvCxnSpPr>
                      </a:nvCxnSpPr>
                      <a:spPr>
                        <a:xfrm rot="16200000" flipH="1">
                          <a:off x="3818179" y="4106620"/>
                          <a:ext cx="499646" cy="1582805"/>
                        </a:xfrm>
                        <a:prstGeom prst="line">
                          <a:avLst/>
                        </a:prstGeom>
                      </a:spPr>
                      <a:style>
                        <a:lnRef idx="2">
                          <a:schemeClr val="dk1"/>
                        </a:lnRef>
                        <a:fillRef idx="0">
                          <a:schemeClr val="dk1"/>
                        </a:fillRef>
                        <a:effectRef idx="1">
                          <a:schemeClr val="dk1"/>
                        </a:effectRef>
                        <a:fontRef idx="minor">
                          <a:schemeClr val="tx1"/>
                        </a:fontRef>
                      </a:style>
                    </a:cxnSp>
                    <a:cxnSp>
                      <a:nvCxnSpPr>
                        <a:cNvPr id="43" name="Straight Connector 42"/>
                        <a:cNvCxnSpPr>
                          <a:stCxn id="20" idx="2"/>
                          <a:endCxn id="17" idx="0"/>
                        </a:cNvCxnSpPr>
                      </a:nvCxnSpPr>
                      <a:spPr>
                        <a:xfrm rot="5400000">
                          <a:off x="2247900" y="4076700"/>
                          <a:ext cx="457200" cy="1600200"/>
                        </a:xfrm>
                        <a:prstGeom prst="line">
                          <a:avLst/>
                        </a:prstGeom>
                      </a:spPr>
                      <a:style>
                        <a:lnRef idx="2">
                          <a:schemeClr val="dk1"/>
                        </a:lnRef>
                        <a:fillRef idx="0">
                          <a:schemeClr val="dk1"/>
                        </a:fillRef>
                        <a:effectRef idx="1">
                          <a:schemeClr val="dk1"/>
                        </a:effectRef>
                        <a:fontRef idx="minor">
                          <a:schemeClr val="tx1"/>
                        </a:fontRef>
                      </a:style>
                    </a:cxnSp>
                  </a:grpSp>
                </lc:lockedCanvas>
              </a:graphicData>
            </a:graphic>
          </wp:inline>
        </w:drawing>
      </w:r>
    </w:p>
    <w:p w:rsidR="00130A0A" w:rsidRDefault="00130A0A" w:rsidP="002D6D80">
      <w:pPr>
        <w:pStyle w:val="Caption"/>
        <w:spacing w:line="240" w:lineRule="auto"/>
      </w:pPr>
      <w:bookmarkStart w:id="45" w:name="_Ref206500797"/>
      <w:r>
        <w:t xml:space="preserve">Figure </w:t>
      </w:r>
      <w:fldSimple w:instr=" SEQ Figure \* ARABIC ">
        <w:r w:rsidR="005D4D79">
          <w:rPr>
            <w:noProof/>
          </w:rPr>
          <w:t>5</w:t>
        </w:r>
      </w:fldSimple>
      <w:bookmarkEnd w:id="45"/>
      <w:r w:rsidR="00A42B60">
        <w:t xml:space="preserve">. </w:t>
      </w:r>
      <w:r>
        <w:t xml:space="preserve"> Devnode topology for a hypothetical PC and device</w:t>
      </w:r>
    </w:p>
    <w:p w:rsidR="00B93853" w:rsidRDefault="00E117AE" w:rsidP="002D6D80">
      <w:pPr>
        <w:spacing w:line="240" w:lineRule="auto"/>
      </w:pPr>
      <w:r>
        <w:rPr>
          <w:noProof/>
        </w:rPr>
        <w:pict>
          <v:shapetype id="_x0000_t32" coordsize="21600,21600" o:spt="32" o:oned="t" path="m,l21600,21600e" filled="f">
            <v:path arrowok="t" fillok="f" o:connecttype="none"/>
            <o:lock v:ext="edit" shapetype="t"/>
          </v:shapetype>
          <v:shape id="_x0000_s1341" type="#_x0000_t32" style="position:absolute;margin-left:119.35pt;margin-top:8.1pt;width:0;height:42pt;z-index:251668480" o:connectortype="straight" stroked="f">
            <v:stroke endarrow="block"/>
          </v:shape>
        </w:pict>
      </w:r>
      <w:fldSimple w:instr=" REF _Ref206500797 \h  \* MERGEFORMAT ">
        <w:r w:rsidR="003B7874">
          <w:t xml:space="preserve">Figure </w:t>
        </w:r>
        <w:r w:rsidR="003B7874">
          <w:rPr>
            <w:noProof/>
          </w:rPr>
          <w:t>5</w:t>
        </w:r>
      </w:fldSimple>
      <w:r w:rsidR="00C2322F">
        <w:t xml:space="preserve"> shows the devnode topology for a PC and </w:t>
      </w:r>
      <w:r w:rsidR="00AA6A75">
        <w:t xml:space="preserve">external </w:t>
      </w:r>
      <w:r w:rsidR="00C2322F">
        <w:t xml:space="preserve">device. </w:t>
      </w:r>
      <w:r w:rsidR="00AA6A75">
        <w:t xml:space="preserve">As outlined previously, </w:t>
      </w:r>
      <w:r w:rsidR="00C2322F">
        <w:t xml:space="preserve">PnP examines the devnode topology to determine which devnodes belong to the PC and the device. In this case, PnP has assigned two </w:t>
      </w:r>
      <w:r w:rsidR="00747A2C">
        <w:t>ContainerID</w:t>
      </w:r>
      <w:r w:rsidR="00C2322F">
        <w:t xml:space="preserve">s </w:t>
      </w:r>
      <w:r w:rsidR="00AA6A75">
        <w:t>based on</w:t>
      </w:r>
      <w:r w:rsidR="00C2322F">
        <w:t xml:space="preserve"> this topology. </w:t>
      </w:r>
      <w:r w:rsidR="00747A2C">
        <w:t>ContainerID</w:t>
      </w:r>
      <w:r w:rsidR="00C2322F">
        <w:t xml:space="preserve"> {A} represents the PC, and all of the devnodes belonging to </w:t>
      </w:r>
      <w:r w:rsidR="00C2322F">
        <w:lastRenderedPageBreak/>
        <w:t xml:space="preserve">the PC receive this </w:t>
      </w:r>
      <w:r w:rsidR="00747A2C">
        <w:t>ContainerID</w:t>
      </w:r>
      <w:r w:rsidR="00C2322F">
        <w:t xml:space="preserve">. (An actual PC would have more devnodes than illustrated in this example.) </w:t>
      </w:r>
      <w:r w:rsidR="00747A2C">
        <w:t>ContainerID</w:t>
      </w:r>
      <w:r w:rsidR="00C2322F">
        <w:t xml:space="preserve"> {B}</w:t>
      </w:r>
      <w:r w:rsidR="00AA6A75">
        <w:t xml:space="preserve"> represents the external device attached to the PC. </w:t>
      </w:r>
    </w:p>
    <w:p w:rsidR="00C2322F" w:rsidRDefault="00AA6A75" w:rsidP="002D6D80">
      <w:pPr>
        <w:spacing w:line="240" w:lineRule="auto"/>
      </w:pPr>
      <w:r>
        <w:t>The following examples will demonstrate the effect of adding removable override registry entries</w:t>
      </w:r>
      <w:r w:rsidR="00130A0A">
        <w:t xml:space="preserve"> to the device in </w:t>
      </w:r>
      <w:fldSimple w:instr=" REF _Ref206500797 \h  \* MERGEFORMAT ">
        <w:r w:rsidR="003B7874">
          <w:t xml:space="preserve">Figure </w:t>
        </w:r>
        <w:r w:rsidR="003B7874">
          <w:rPr>
            <w:noProof/>
          </w:rPr>
          <w:t>5</w:t>
        </w:r>
      </w:fldSimple>
      <w:r w:rsidR="00130A0A">
        <w:t>.</w:t>
      </w:r>
    </w:p>
    <w:p w:rsidR="00B34C6C" w:rsidRDefault="00B34C6C" w:rsidP="002D6D80">
      <w:pPr>
        <w:pStyle w:val="Heading3"/>
        <w:spacing w:line="240" w:lineRule="auto"/>
      </w:pPr>
      <w:bookmarkStart w:id="46" w:name="_Toc213464723"/>
      <w:r>
        <w:t>Example 1</w:t>
      </w:r>
      <w:bookmarkEnd w:id="46"/>
    </w:p>
    <w:p w:rsidR="000E64D1" w:rsidRDefault="000E64D1" w:rsidP="002D6D80">
      <w:pPr>
        <w:pStyle w:val="BodyText"/>
        <w:spacing w:line="240" w:lineRule="auto"/>
      </w:pPr>
      <w:r>
        <w:t>The following shows a device override for a devnode matching a HardwareID at a specific Location Path. In this example the override will be applied to d</w:t>
      </w:r>
      <w:r w:rsidR="005C6A43">
        <w:t xml:space="preserve">evnodes with HardwareID of </w:t>
      </w:r>
      <w:r w:rsidR="004C769D">
        <w:t>USB\</w:t>
      </w:r>
      <w:r w:rsidR="003F782B" w:rsidRPr="003F782B">
        <w:t>VID_1234&amp;PID_5678</w:t>
      </w:r>
      <w:r>
        <w:t xml:space="preserve"> at the specified Location Path. The registry format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7896"/>
      </w:tblGrid>
      <w:tr w:rsidR="00533FDB" w:rsidTr="00533FDB">
        <w:tc>
          <w:tcPr>
            <w:tcW w:w="7896" w:type="dxa"/>
            <w:shd w:val="clear" w:color="auto" w:fill="D9D9D9" w:themeFill="background1" w:themeFillShade="D9"/>
          </w:tcPr>
          <w:p w:rsidR="00533FDB" w:rsidRDefault="00533FDB" w:rsidP="002D6D80">
            <w:pPr>
              <w:pStyle w:val="BodyText"/>
              <w:spacing w:after="0" w:line="240" w:lineRule="auto"/>
              <w:rPr>
                <w:b/>
              </w:rPr>
            </w:pPr>
            <w:r w:rsidRPr="008045D6">
              <w:rPr>
                <w:b/>
              </w:rPr>
              <w:t>HKEY_LOCAL_MACHINE\SYSTEM\CurrentControlSet\Control\DeviceOverrides</w:t>
            </w:r>
          </w:p>
          <w:p w:rsidR="00533FDB" w:rsidRPr="00261F08" w:rsidRDefault="003F782B" w:rsidP="002D6D80">
            <w:pPr>
              <w:pStyle w:val="BodyText"/>
              <w:spacing w:after="0" w:line="240" w:lineRule="auto"/>
              <w:ind w:left="360"/>
              <w:rPr>
                <w:b/>
              </w:rPr>
            </w:pPr>
            <w:r>
              <w:rPr>
                <w:b/>
              </w:rPr>
              <w:t>USB#</w:t>
            </w:r>
            <w:r w:rsidRPr="003F782B">
              <w:rPr>
                <w:b/>
              </w:rPr>
              <w:t>VID_1234&amp;PID_5678</w:t>
            </w:r>
          </w:p>
          <w:p w:rsidR="00533FDB" w:rsidRPr="00261F08" w:rsidRDefault="00533FDB" w:rsidP="002D6D80">
            <w:pPr>
              <w:pStyle w:val="BodyText"/>
              <w:spacing w:after="0" w:line="240" w:lineRule="auto"/>
              <w:ind w:left="720"/>
              <w:rPr>
                <w:b/>
              </w:rPr>
            </w:pPr>
            <w:r w:rsidRPr="00261F08">
              <w:rPr>
                <w:b/>
              </w:rPr>
              <w:t>LocationPaths</w:t>
            </w:r>
          </w:p>
          <w:p w:rsidR="003F782B" w:rsidRPr="003F782B" w:rsidRDefault="003F782B" w:rsidP="002D6D80">
            <w:pPr>
              <w:pStyle w:val="BodyText"/>
              <w:spacing w:after="0" w:line="240" w:lineRule="auto"/>
              <w:ind w:left="1440"/>
              <w:rPr>
                <w:b/>
              </w:rPr>
            </w:pPr>
            <w:r w:rsidRPr="003F782B">
              <w:rPr>
                <w:b/>
              </w:rPr>
              <w:t>PCIROOT(0)</w:t>
            </w:r>
            <w:r>
              <w:rPr>
                <w:b/>
              </w:rPr>
              <w:t>#PCI(102)#</w:t>
            </w:r>
            <w:r w:rsidRPr="003F782B">
              <w:rPr>
                <w:rFonts w:ascii="Calibri" w:eastAsia="+mn-ea" w:hAnsi="Calibri" w:cs="+mn-cs"/>
                <w:color w:val="000000"/>
                <w:kern w:val="24"/>
                <w:sz w:val="32"/>
                <w:szCs w:val="32"/>
              </w:rPr>
              <w:t xml:space="preserve"> </w:t>
            </w:r>
            <w:r>
              <w:rPr>
                <w:b/>
              </w:rPr>
              <w:t>USBROOT(0)#</w:t>
            </w:r>
            <w:r w:rsidRPr="003F782B">
              <w:rPr>
                <w:rFonts w:ascii="Calibri" w:eastAsia="+mn-ea" w:hAnsi="Calibri" w:cs="+mn-cs"/>
                <w:color w:val="000000"/>
                <w:kern w:val="24"/>
                <w:sz w:val="32"/>
                <w:szCs w:val="32"/>
              </w:rPr>
              <w:t xml:space="preserve"> </w:t>
            </w:r>
            <w:r w:rsidRPr="003F782B">
              <w:rPr>
                <w:b/>
              </w:rPr>
              <w:t xml:space="preserve">USB(1) </w:t>
            </w:r>
          </w:p>
          <w:p w:rsidR="00533FDB" w:rsidRDefault="00533FDB" w:rsidP="002D6D80">
            <w:pPr>
              <w:pStyle w:val="BodyText"/>
              <w:spacing w:after="0" w:line="240" w:lineRule="auto"/>
              <w:ind w:left="2160"/>
              <w:rPr>
                <w:b/>
              </w:rPr>
            </w:pPr>
            <w:r>
              <w:rPr>
                <w:b/>
              </w:rPr>
              <w:t>Removable=0</w:t>
            </w:r>
          </w:p>
        </w:tc>
      </w:tr>
    </w:tbl>
    <w:p w:rsidR="00A73967" w:rsidRDefault="00B34C6C" w:rsidP="002D6D80">
      <w:pPr>
        <w:spacing w:before="240" w:line="240" w:lineRule="auto"/>
      </w:pPr>
      <w:r>
        <w:t xml:space="preserve">This override will change the interpretation of the device topology </w:t>
      </w:r>
      <w:r w:rsidR="00A73967">
        <w:t>by</w:t>
      </w:r>
      <w:r>
        <w:t xml:space="preserve"> PnP. </w:t>
      </w:r>
      <w:r w:rsidR="000E64D1">
        <w:t xml:space="preserve">Notice that the devnode with HardwareID </w:t>
      </w:r>
      <w:r w:rsidR="004C769D">
        <w:t>USB\</w:t>
      </w:r>
      <w:r w:rsidR="003F782B" w:rsidRPr="003F782B">
        <w:t>VID_1234&amp;PID_5678</w:t>
      </w:r>
      <w:r w:rsidR="003F782B">
        <w:t xml:space="preserve"> </w:t>
      </w:r>
      <w:r w:rsidR="000E64D1">
        <w:t>has been marked as not removable</w:t>
      </w:r>
      <w:r w:rsidR="00A73967">
        <w:t xml:space="preserve"> in the registry</w:t>
      </w:r>
      <w:r w:rsidR="000E64D1">
        <w:t xml:space="preserve">. </w:t>
      </w:r>
      <w:r w:rsidR="005714C8">
        <w:t>A new ContainerID will not be generated for this devnode, as PnP interprets the devnode as not being removable from its parent</w:t>
      </w:r>
      <w:r w:rsidR="000E64D1">
        <w:t xml:space="preserve">. Instead, </w:t>
      </w:r>
      <w:r w:rsidR="004C769D">
        <w:t>USB\</w:t>
      </w:r>
      <w:r w:rsidR="003F782B" w:rsidRPr="003F782B">
        <w:t>VID_1234&amp;PID_5678</w:t>
      </w:r>
      <w:r w:rsidR="003F782B">
        <w:t xml:space="preserve"> </w:t>
      </w:r>
      <w:r w:rsidR="000E64D1">
        <w:t>(and all of its children) will inherit the ContainerID of its parent. In this case</w:t>
      </w:r>
      <w:r w:rsidR="00A73967">
        <w:t>,</w:t>
      </w:r>
      <w:r w:rsidR="000E64D1">
        <w:t xml:space="preserve"> Co</w:t>
      </w:r>
      <w:r w:rsidR="00A73967">
        <w:t>ntainerID {A} will be inherited</w:t>
      </w:r>
      <w:r w:rsidR="000E64D1">
        <w:t xml:space="preserve"> as it is the first devnode </w:t>
      </w:r>
      <w:r w:rsidR="00A73967">
        <w:t xml:space="preserve">above </w:t>
      </w:r>
      <w:r w:rsidR="004C769D">
        <w:t>USB\</w:t>
      </w:r>
      <w:r w:rsidR="003F782B" w:rsidRPr="003F782B">
        <w:t>VID_1234&amp;PID_5678</w:t>
      </w:r>
      <w:r w:rsidR="003F782B">
        <w:t xml:space="preserve"> </w:t>
      </w:r>
      <w:r w:rsidR="000E64D1">
        <w:t>which is assigned a ContainerID.</w:t>
      </w:r>
      <w:r w:rsidR="00ED2B16">
        <w:t xml:space="preserve"> The result of this override is a single device, as all of the devnodes in the tree have the identical ContainerID {A}.</w:t>
      </w:r>
      <w:r w:rsidR="00A73967">
        <w:t xml:space="preserve"> The device </w:t>
      </w:r>
      <w:r w:rsidR="004C769D">
        <w:t>USB\</w:t>
      </w:r>
      <w:r w:rsidR="003F782B" w:rsidRPr="003F782B">
        <w:t>VID_1234&amp;PID_5678</w:t>
      </w:r>
      <w:r w:rsidR="003F782B">
        <w:t xml:space="preserve"> </w:t>
      </w:r>
      <w:r w:rsidR="00A73967">
        <w:t>is interpreted as being integrated with the PC.</w:t>
      </w:r>
    </w:p>
    <w:p w:rsidR="00935BA3" w:rsidRDefault="00A73967" w:rsidP="002D6D80">
      <w:pPr>
        <w:spacing w:after="240" w:line="240" w:lineRule="auto"/>
      </w:pPr>
      <w:r>
        <w:t>This example illustrates a commonly encountered devnode topology: laptops with devices hardwired to specific bus locations which incorrectly report themselves as removable.</w:t>
      </w:r>
      <w:r w:rsidR="000A311E">
        <w:t xml:space="preserve"> Devices which are physically integrated with a PC, such as a webcam or biometric (fingerprint) reader, should not </w:t>
      </w:r>
      <w:r w:rsidR="00153257">
        <w:t xml:space="preserve">be </w:t>
      </w:r>
      <w:r w:rsidR="00404C5D">
        <w:t>reported as</w:t>
      </w:r>
      <w:r w:rsidR="000A311E">
        <w:t xml:space="preserve"> </w:t>
      </w:r>
      <w:r w:rsidR="00153257">
        <w:t>Removable</w:t>
      </w:r>
      <w:r w:rsidR="000A311E">
        <w:t xml:space="preserve"> </w:t>
      </w:r>
      <w:r w:rsidR="00D04CD4">
        <w:t>because</w:t>
      </w:r>
      <w:r w:rsidR="00BB40F8">
        <w:t xml:space="preserve"> </w:t>
      </w:r>
      <w:r w:rsidR="000A311E">
        <w:t>they cannot be physically separated from the PC by a user. The removable override allows an OEM to change</w:t>
      </w:r>
      <w:r w:rsidR="00C75966">
        <w:t xml:space="preserve"> how PnP</w:t>
      </w:r>
      <w:r w:rsidR="000A311E">
        <w:t xml:space="preserve"> interpret</w:t>
      </w:r>
      <w:r w:rsidR="00C75966">
        <w:t>s</w:t>
      </w:r>
      <w:r w:rsidR="000A311E">
        <w:t xml:space="preserve"> the removable capability, and thereby affect the ContainerID assignment for the device.</w:t>
      </w:r>
    </w:p>
    <w:p w:rsidR="005C6A43" w:rsidRDefault="00935BA3" w:rsidP="002D6D80">
      <w:pPr>
        <w:spacing w:line="240" w:lineRule="auto"/>
      </w:pPr>
      <w:r w:rsidRPr="00935BA3">
        <w:rPr>
          <w:noProof/>
          <w:lang w:eastAsia="zh-TW"/>
        </w:rPr>
        <w:lastRenderedPageBreak/>
        <w:drawing>
          <wp:inline distT="0" distB="0" distL="0" distR="0">
            <wp:extent cx="4876800" cy="3013091"/>
            <wp:effectExtent l="19050" t="0" r="0" b="0"/>
            <wp:docPr id="12"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63001" cy="5413741"/>
                      <a:chOff x="152401" y="914400"/>
                      <a:chExt cx="8763001" cy="5413741"/>
                    </a:xfrm>
                  </a:grpSpPr>
                  <a:grpSp>
                    <a:nvGrpSpPr>
                      <a:cNvPr id="43" name="Group 42"/>
                      <a:cNvGrpSpPr/>
                    </a:nvGrpSpPr>
                    <a:grpSpPr>
                      <a:xfrm>
                        <a:off x="152401" y="914400"/>
                        <a:ext cx="8763001" cy="5413741"/>
                        <a:chOff x="152401" y="914400"/>
                        <a:chExt cx="8763001" cy="5413741"/>
                      </a:xfrm>
                    </a:grpSpPr>
                    <a:grpSp>
                      <a:nvGrpSpPr>
                        <a:cNvPr id="3" name="Group 3"/>
                        <a:cNvGrpSpPr/>
                      </a:nvGrpSpPr>
                      <a:grpSpPr>
                        <a:xfrm>
                          <a:off x="4114800" y="1261646"/>
                          <a:ext cx="2909199" cy="643354"/>
                          <a:chOff x="1524000" y="1600200"/>
                          <a:chExt cx="2909199" cy="643354"/>
                        </a:xfrm>
                      </a:grpSpPr>
                      <a:sp>
                        <a:nvSpPr>
                          <a:cNvPr id="40" name="Rounded Rectangle 4"/>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ACPI\PNP0A08</a:t>
                              </a:r>
                              <a:endParaRPr lang="en-US" sz="1600" dirty="0"/>
                            </a:p>
                          </a:txBody>
                          <a:useSpRect/>
                        </a:txSp>
                        <a:style>
                          <a:lnRef idx="2">
                            <a:schemeClr val="dk1"/>
                          </a:lnRef>
                          <a:fillRef idx="1">
                            <a:schemeClr val="lt1"/>
                          </a:fillRef>
                          <a:effectRef idx="0">
                            <a:schemeClr val="dk1"/>
                          </a:effectRef>
                          <a:fontRef idx="minor">
                            <a:schemeClr val="dk1"/>
                          </a:fontRef>
                        </a:style>
                      </a:sp>
                      <a:sp>
                        <a:nvSpPr>
                          <a:cNvPr id="41" name="TextBox 5"/>
                          <a:cNvSpPr txBox="1"/>
                        </a:nvSpPr>
                        <a:spPr>
                          <a:xfrm>
                            <a:off x="3276600" y="1905000"/>
                            <a:ext cx="1156599"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PCIROOT(0)</a:t>
                              </a:r>
                              <a:endParaRPr lang="en-US" sz="1600" dirty="0"/>
                            </a:p>
                          </a:txBody>
                          <a:useSpRect/>
                        </a:txSp>
                      </a:sp>
                    </a:grpSp>
                    <a:grpSp>
                      <a:nvGrpSpPr>
                        <a:cNvPr id="4" name="Group 6"/>
                        <a:cNvGrpSpPr/>
                      </a:nvGrpSpPr>
                      <a:grpSpPr>
                        <a:xfrm>
                          <a:off x="4114800" y="2023646"/>
                          <a:ext cx="2743200" cy="643354"/>
                          <a:chOff x="1524000" y="1600200"/>
                          <a:chExt cx="2743200" cy="643354"/>
                        </a:xfrm>
                      </a:grpSpPr>
                      <a:sp>
                        <a:nvSpPr>
                          <a:cNvPr id="38" name="Rounded Rectangle 7"/>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PCI\VEN_8086&amp;DEV_27C9</a:t>
                              </a:r>
                              <a:endParaRPr lang="en-US" sz="1600" dirty="0"/>
                            </a:p>
                          </a:txBody>
                          <a:useSpRect/>
                        </a:txSp>
                        <a:style>
                          <a:lnRef idx="2">
                            <a:schemeClr val="dk1"/>
                          </a:lnRef>
                          <a:fillRef idx="1">
                            <a:schemeClr val="lt1"/>
                          </a:fillRef>
                          <a:effectRef idx="0">
                            <a:schemeClr val="dk1"/>
                          </a:effectRef>
                          <a:fontRef idx="minor">
                            <a:schemeClr val="dk1"/>
                          </a:fontRef>
                        </a:style>
                      </a:sp>
                      <a:sp>
                        <a:nvSpPr>
                          <a:cNvPr id="39" name="TextBox 8"/>
                          <a:cNvSpPr txBox="1"/>
                        </a:nvSpPr>
                        <a:spPr>
                          <a:xfrm>
                            <a:off x="3276600" y="1905000"/>
                            <a:ext cx="888385"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PCI(102)</a:t>
                              </a:r>
                              <a:endParaRPr lang="en-US" sz="1600" dirty="0"/>
                            </a:p>
                          </a:txBody>
                          <a:useSpRect/>
                        </a:txSp>
                      </a:sp>
                    </a:grpSp>
                    <a:grpSp>
                      <a:nvGrpSpPr>
                        <a:cNvPr id="5" name="Group 9"/>
                        <a:cNvGrpSpPr/>
                      </a:nvGrpSpPr>
                      <a:grpSpPr>
                        <a:xfrm>
                          <a:off x="4114800" y="2785646"/>
                          <a:ext cx="2981334" cy="643354"/>
                          <a:chOff x="1524000" y="1600200"/>
                          <a:chExt cx="2981334" cy="643354"/>
                        </a:xfrm>
                      </a:grpSpPr>
                      <a:sp>
                        <a:nvSpPr>
                          <a:cNvPr id="36" name="Rounded Rectangle 10"/>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USB\ROOT_HUB</a:t>
                              </a:r>
                              <a:endParaRPr lang="en-US" sz="1600" dirty="0"/>
                            </a:p>
                          </a:txBody>
                          <a:useSpRect/>
                        </a:txSp>
                        <a:style>
                          <a:lnRef idx="2">
                            <a:schemeClr val="dk1"/>
                          </a:lnRef>
                          <a:fillRef idx="1">
                            <a:schemeClr val="lt1"/>
                          </a:fillRef>
                          <a:effectRef idx="0">
                            <a:schemeClr val="dk1"/>
                          </a:effectRef>
                          <a:fontRef idx="minor">
                            <a:schemeClr val="dk1"/>
                          </a:fontRef>
                        </a:style>
                      </a:sp>
                      <a:sp>
                        <a:nvSpPr>
                          <a:cNvPr id="37" name="TextBox 11"/>
                          <a:cNvSpPr txBox="1"/>
                        </a:nvSpPr>
                        <a:spPr>
                          <a:xfrm>
                            <a:off x="3276600" y="1905000"/>
                            <a:ext cx="1228734"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USBROOT(0)</a:t>
                              </a:r>
                              <a:endParaRPr lang="en-US" sz="1600" dirty="0"/>
                            </a:p>
                          </a:txBody>
                          <a:useSpRect/>
                        </a:txSp>
                      </a:sp>
                    </a:grpSp>
                    <a:grpSp>
                      <a:nvGrpSpPr>
                        <a:cNvPr id="6" name="Group 12"/>
                        <a:cNvGrpSpPr/>
                      </a:nvGrpSpPr>
                      <a:grpSpPr>
                        <a:xfrm>
                          <a:off x="4114800" y="3547646"/>
                          <a:ext cx="2895600" cy="643354"/>
                          <a:chOff x="1524000" y="2362200"/>
                          <a:chExt cx="2895600" cy="643354"/>
                        </a:xfrm>
                      </a:grpSpPr>
                      <a:sp>
                        <a:nvSpPr>
                          <a:cNvPr id="34" name="Rounded Rectangle 33"/>
                          <a:cNvSpPr/>
                        </a:nvSpPr>
                        <a:spPr>
                          <a:xfrm>
                            <a:off x="1524000" y="2362200"/>
                            <a:ext cx="2743200" cy="304800"/>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USB\VID_1234&amp;PID_5678</a:t>
                              </a:r>
                              <a:endParaRPr lang="en-US" sz="1600" dirty="0"/>
                            </a:p>
                          </a:txBody>
                          <a:useSpRect/>
                        </a:txSp>
                        <a:style>
                          <a:lnRef idx="2">
                            <a:schemeClr val="dk1"/>
                          </a:lnRef>
                          <a:fillRef idx="1">
                            <a:schemeClr val="lt1"/>
                          </a:fillRef>
                          <a:effectRef idx="0">
                            <a:schemeClr val="dk1"/>
                          </a:effectRef>
                          <a:fontRef idx="minor">
                            <a:schemeClr val="dk1"/>
                          </a:fontRef>
                        </a:style>
                      </a:sp>
                      <a:sp>
                        <a:nvSpPr>
                          <a:cNvPr id="35" name="TextBox 34"/>
                          <a:cNvSpPr txBox="1"/>
                        </a:nvSpPr>
                        <a:spPr>
                          <a:xfrm>
                            <a:off x="3667471" y="2667000"/>
                            <a:ext cx="752129"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USB(1)</a:t>
                              </a:r>
                              <a:endParaRPr lang="en-US" sz="1600" dirty="0"/>
                            </a:p>
                          </a:txBody>
                          <a:useSpRect/>
                        </a:txSp>
                      </a:sp>
                    </a:grpSp>
                    <a:grpSp>
                      <a:nvGrpSpPr>
                        <a:cNvPr id="7" name="Group 15"/>
                        <a:cNvGrpSpPr/>
                      </a:nvGrpSpPr>
                      <a:grpSpPr>
                        <a:xfrm>
                          <a:off x="304800" y="5105400"/>
                          <a:ext cx="2743200" cy="643354"/>
                          <a:chOff x="1524000" y="1600200"/>
                          <a:chExt cx="2743200" cy="643354"/>
                        </a:xfrm>
                      </a:grpSpPr>
                      <a:sp>
                        <a:nvSpPr>
                          <a:cNvPr id="32" name="Rounded Rectangle 31"/>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HID_DEVICE</a:t>
                              </a:r>
                              <a:endParaRPr lang="en-US" sz="1600" dirty="0"/>
                            </a:p>
                          </a:txBody>
                          <a:useSpRect/>
                        </a:txSp>
                        <a:style>
                          <a:lnRef idx="2">
                            <a:schemeClr val="dk1"/>
                          </a:lnRef>
                          <a:fillRef idx="1">
                            <a:schemeClr val="lt1"/>
                          </a:fillRef>
                          <a:effectRef idx="0">
                            <a:schemeClr val="dk1"/>
                          </a:effectRef>
                          <a:fontRef idx="minor">
                            <a:schemeClr val="dk1"/>
                          </a:fontRef>
                        </a:style>
                      </a:sp>
                      <a:sp>
                        <a:nvSpPr>
                          <a:cNvPr id="33" name="TextBox 32"/>
                          <a:cNvSpPr txBox="1"/>
                        </a:nvSpPr>
                        <a:spPr>
                          <a:xfrm>
                            <a:off x="3276600" y="1905000"/>
                            <a:ext cx="184731"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600" dirty="0"/>
                            </a:p>
                          </a:txBody>
                          <a:useSpRect/>
                        </a:txSp>
                      </a:sp>
                    </a:grpSp>
                    <a:grpSp>
                      <a:nvGrpSpPr>
                        <a:cNvPr id="8" name="Group 18"/>
                        <a:cNvGrpSpPr/>
                      </a:nvGrpSpPr>
                      <a:grpSpPr>
                        <a:xfrm>
                          <a:off x="1905000" y="4343400"/>
                          <a:ext cx="2743200" cy="643354"/>
                          <a:chOff x="1524000" y="1600200"/>
                          <a:chExt cx="2743200" cy="643354"/>
                        </a:xfrm>
                      </a:grpSpPr>
                      <a:sp>
                        <a:nvSpPr>
                          <a:cNvPr id="30" name="Rounded Rectangle 29"/>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a:t>USB\VID_062A&amp;PID_0000</a:t>
                              </a:r>
                            </a:p>
                          </a:txBody>
                          <a:useSpRect/>
                        </a:txSp>
                        <a:style>
                          <a:lnRef idx="2">
                            <a:schemeClr val="dk1"/>
                          </a:lnRef>
                          <a:fillRef idx="1">
                            <a:schemeClr val="lt1"/>
                          </a:fillRef>
                          <a:effectRef idx="0">
                            <a:schemeClr val="dk1"/>
                          </a:effectRef>
                          <a:fontRef idx="minor">
                            <a:schemeClr val="dk1"/>
                          </a:fontRef>
                        </a:style>
                      </a:sp>
                      <a:sp>
                        <a:nvSpPr>
                          <a:cNvPr id="31" name="TextBox 30"/>
                          <a:cNvSpPr txBox="1"/>
                        </a:nvSpPr>
                        <a:spPr>
                          <a:xfrm>
                            <a:off x="3276600" y="1905000"/>
                            <a:ext cx="184731"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600" dirty="0"/>
                            </a:p>
                          </a:txBody>
                          <a:useSpRect/>
                        </a:txSp>
                      </a:sp>
                    </a:grpSp>
                    <a:grpSp>
                      <a:nvGrpSpPr>
                        <a:cNvPr id="9" name="Group 21"/>
                        <a:cNvGrpSpPr/>
                      </a:nvGrpSpPr>
                      <a:grpSpPr>
                        <a:xfrm>
                          <a:off x="3487805" y="5147846"/>
                          <a:ext cx="2743200" cy="643354"/>
                          <a:chOff x="1524000" y="1600200"/>
                          <a:chExt cx="2743200" cy="643354"/>
                        </a:xfrm>
                      </a:grpSpPr>
                      <a:sp>
                        <a:nvSpPr>
                          <a:cNvPr id="28" name="Rounded Rectangle 27"/>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USB\VID_0700&amp;PID_0001</a:t>
                              </a:r>
                              <a:endParaRPr lang="en-US" sz="1600" dirty="0"/>
                            </a:p>
                          </a:txBody>
                          <a:useSpRect/>
                        </a:txSp>
                        <a:style>
                          <a:lnRef idx="2">
                            <a:schemeClr val="dk1"/>
                          </a:lnRef>
                          <a:fillRef idx="1">
                            <a:schemeClr val="lt1"/>
                          </a:fillRef>
                          <a:effectRef idx="0">
                            <a:schemeClr val="dk1"/>
                          </a:effectRef>
                          <a:fontRef idx="minor">
                            <a:schemeClr val="dk1"/>
                          </a:fontRef>
                        </a:style>
                      </a:sp>
                      <a:sp>
                        <a:nvSpPr>
                          <a:cNvPr id="29" name="TextBox 28"/>
                          <a:cNvSpPr txBox="1"/>
                        </a:nvSpPr>
                        <a:spPr>
                          <a:xfrm>
                            <a:off x="3276600" y="1905000"/>
                            <a:ext cx="184731"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600" dirty="0"/>
                            </a:p>
                          </a:txBody>
                          <a:useSpRect/>
                        </a:txSp>
                      </a:sp>
                    </a:grpSp>
                    <a:grpSp>
                      <a:nvGrpSpPr>
                        <a:cNvPr id="10" name="Group 24"/>
                        <a:cNvGrpSpPr/>
                      </a:nvGrpSpPr>
                      <a:grpSpPr>
                        <a:xfrm>
                          <a:off x="5773805" y="4343400"/>
                          <a:ext cx="2743200" cy="643354"/>
                          <a:chOff x="1524000" y="1600200"/>
                          <a:chExt cx="2743200" cy="643354"/>
                        </a:xfrm>
                      </a:grpSpPr>
                      <a:sp>
                        <a:nvSpPr>
                          <a:cNvPr id="26" name="Rounded Rectangle 25"/>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USB\VID_062A&amp;PID_0002</a:t>
                              </a:r>
                              <a:endParaRPr lang="en-US" sz="1600" dirty="0"/>
                            </a:p>
                          </a:txBody>
                          <a:useSpRect/>
                        </a:txSp>
                        <a:style>
                          <a:lnRef idx="2">
                            <a:schemeClr val="dk1"/>
                          </a:lnRef>
                          <a:fillRef idx="1">
                            <a:schemeClr val="lt1"/>
                          </a:fillRef>
                          <a:effectRef idx="0">
                            <a:schemeClr val="dk1"/>
                          </a:effectRef>
                          <a:fontRef idx="minor">
                            <a:schemeClr val="dk1"/>
                          </a:fontRef>
                        </a:style>
                      </a:sp>
                      <a:sp>
                        <a:nvSpPr>
                          <a:cNvPr id="27" name="TextBox 26"/>
                          <a:cNvSpPr txBox="1"/>
                        </a:nvSpPr>
                        <a:spPr>
                          <a:xfrm>
                            <a:off x="3276600" y="1905000"/>
                            <a:ext cx="184731"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600" dirty="0"/>
                            </a:p>
                          </a:txBody>
                          <a:useSpRect/>
                        </a:txSp>
                      </a:sp>
                    </a:grpSp>
                    <a:grpSp>
                      <a:nvGrpSpPr>
                        <a:cNvPr id="11" name="Group 27"/>
                        <a:cNvGrpSpPr/>
                      </a:nvGrpSpPr>
                      <a:grpSpPr>
                        <a:xfrm>
                          <a:off x="152401" y="914400"/>
                          <a:ext cx="8763001" cy="5413741"/>
                          <a:chOff x="775529" y="3200323"/>
                          <a:chExt cx="3586425" cy="1260705"/>
                        </a:xfrm>
                      </a:grpSpPr>
                      <a:sp>
                        <a:nvSpPr>
                          <a:cNvPr id="24" name="Rounded Rectangle 23"/>
                          <a:cNvSpPr/>
                        </a:nvSpPr>
                        <a:spPr>
                          <a:xfrm>
                            <a:off x="775529" y="3200323"/>
                            <a:ext cx="3555239" cy="1153412"/>
                          </a:xfrm>
                          <a:prstGeom prst="roundRect">
                            <a:avLst>
                              <a:gd name="adj" fmla="val 6899"/>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TextBox 24"/>
                          <a:cNvSpPr txBox="1"/>
                        </a:nvSpPr>
                        <a:spPr>
                          <a:xfrm>
                            <a:off x="3675855" y="4389224"/>
                            <a:ext cx="686099" cy="7180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err="1" smtClean="0"/>
                                <a:t>ContainerID</a:t>
                              </a:r>
                              <a:r>
                                <a:rPr lang="en-US" sz="1600" dirty="0" smtClean="0"/>
                                <a:t> {A}</a:t>
                              </a:r>
                              <a:endParaRPr lang="en-US" sz="1600" dirty="0"/>
                            </a:p>
                          </a:txBody>
                          <a:useSpRect/>
                        </a:txSp>
                      </a:sp>
                    </a:grpSp>
                    <a:cxnSp>
                      <a:nvCxnSpPr>
                        <a:cNvPr id="15" name="Straight Connector 14"/>
                        <a:cNvCxnSpPr/>
                      </a:nvCxnSpPr>
                      <a:spPr>
                        <a:xfrm rot="5400000">
                          <a:off x="5257800" y="1795046"/>
                          <a:ext cx="457200" cy="1588"/>
                        </a:xfrm>
                        <a:prstGeom prst="line">
                          <a:avLst/>
                        </a:prstGeom>
                      </a:spPr>
                      <a:style>
                        <a:lnRef idx="2">
                          <a:schemeClr val="dk1"/>
                        </a:lnRef>
                        <a:fillRef idx="0">
                          <a:schemeClr val="dk1"/>
                        </a:fillRef>
                        <a:effectRef idx="1">
                          <a:schemeClr val="dk1"/>
                        </a:effectRef>
                        <a:fontRef idx="minor">
                          <a:schemeClr val="tx1"/>
                        </a:fontRef>
                      </a:style>
                    </a:cxnSp>
                    <a:cxnSp>
                      <a:nvCxnSpPr>
                        <a:cNvPr id="16" name="Straight Connector 15"/>
                        <a:cNvCxnSpPr/>
                      </a:nvCxnSpPr>
                      <a:spPr>
                        <a:xfrm rot="5400000">
                          <a:off x="5257800" y="2557046"/>
                          <a:ext cx="457200" cy="1588"/>
                        </a:xfrm>
                        <a:prstGeom prst="line">
                          <a:avLst/>
                        </a:prstGeom>
                      </a:spPr>
                      <a:style>
                        <a:lnRef idx="2">
                          <a:schemeClr val="dk1"/>
                        </a:lnRef>
                        <a:fillRef idx="0">
                          <a:schemeClr val="dk1"/>
                        </a:fillRef>
                        <a:effectRef idx="1">
                          <a:schemeClr val="dk1"/>
                        </a:effectRef>
                        <a:fontRef idx="minor">
                          <a:schemeClr val="tx1"/>
                        </a:fontRef>
                      </a:style>
                    </a:cxnSp>
                    <a:cxnSp>
                      <a:nvCxnSpPr>
                        <a:cNvPr id="17" name="Straight Connector 16"/>
                        <a:cNvCxnSpPr>
                          <a:stCxn id="36" idx="2"/>
                          <a:endCxn id="34" idx="0"/>
                        </a:cNvCxnSpPr>
                      </a:nvCxnSpPr>
                      <a:spPr>
                        <a:xfrm rot="5400000">
                          <a:off x="5257800" y="3319046"/>
                          <a:ext cx="457200" cy="1588"/>
                        </a:xfrm>
                        <a:prstGeom prst="line">
                          <a:avLst/>
                        </a:prstGeom>
                      </a:spPr>
                      <a:style>
                        <a:lnRef idx="2">
                          <a:schemeClr val="dk1"/>
                        </a:lnRef>
                        <a:fillRef idx="0">
                          <a:schemeClr val="dk1"/>
                        </a:fillRef>
                        <a:effectRef idx="1">
                          <a:schemeClr val="dk1"/>
                        </a:effectRef>
                        <a:fontRef idx="minor">
                          <a:schemeClr val="tx1"/>
                        </a:fontRef>
                      </a:style>
                    </a:cxnSp>
                    <a:cxnSp>
                      <a:nvCxnSpPr>
                        <a:cNvPr id="18" name="Straight Connector 17"/>
                        <a:cNvCxnSpPr>
                          <a:stCxn id="34" idx="2"/>
                          <a:endCxn id="30" idx="0"/>
                        </a:cNvCxnSpPr>
                      </a:nvCxnSpPr>
                      <a:spPr>
                        <a:xfrm rot="5400000">
                          <a:off x="4136023" y="2993023"/>
                          <a:ext cx="490954" cy="2209800"/>
                        </a:xfrm>
                        <a:prstGeom prst="line">
                          <a:avLst/>
                        </a:prstGeom>
                      </a:spPr>
                      <a:style>
                        <a:lnRef idx="2">
                          <a:schemeClr val="dk1"/>
                        </a:lnRef>
                        <a:fillRef idx="0">
                          <a:schemeClr val="dk1"/>
                        </a:fillRef>
                        <a:effectRef idx="1">
                          <a:schemeClr val="dk1"/>
                        </a:effectRef>
                        <a:fontRef idx="minor">
                          <a:schemeClr val="tx1"/>
                        </a:fontRef>
                      </a:style>
                    </a:cxnSp>
                    <a:cxnSp>
                      <a:nvCxnSpPr>
                        <a:cNvPr id="19" name="Straight Connector 18"/>
                        <a:cNvCxnSpPr>
                          <a:stCxn id="26" idx="0"/>
                          <a:endCxn id="34" idx="2"/>
                        </a:cNvCxnSpPr>
                      </a:nvCxnSpPr>
                      <a:spPr>
                        <a:xfrm rot="16200000" flipV="1">
                          <a:off x="6070426" y="3268420"/>
                          <a:ext cx="490954" cy="1659005"/>
                        </a:xfrm>
                        <a:prstGeom prst="line">
                          <a:avLst/>
                        </a:prstGeom>
                      </a:spPr>
                      <a:style>
                        <a:lnRef idx="2">
                          <a:schemeClr val="dk1"/>
                        </a:lnRef>
                        <a:fillRef idx="0">
                          <a:schemeClr val="dk1"/>
                        </a:fillRef>
                        <a:effectRef idx="1">
                          <a:schemeClr val="dk1"/>
                        </a:effectRef>
                        <a:fontRef idx="minor">
                          <a:schemeClr val="tx1"/>
                        </a:fontRef>
                      </a:style>
                    </a:cxnSp>
                    <a:cxnSp>
                      <a:nvCxnSpPr>
                        <a:cNvPr id="20" name="Straight Connector 19"/>
                        <a:cNvCxnSpPr>
                          <a:stCxn id="30" idx="2"/>
                          <a:endCxn id="28" idx="0"/>
                        </a:cNvCxnSpPr>
                      </a:nvCxnSpPr>
                      <a:spPr>
                        <a:xfrm rot="16200000" flipH="1">
                          <a:off x="3818179" y="4106620"/>
                          <a:ext cx="499646" cy="1582805"/>
                        </a:xfrm>
                        <a:prstGeom prst="line">
                          <a:avLst/>
                        </a:prstGeom>
                      </a:spPr>
                      <a:style>
                        <a:lnRef idx="2">
                          <a:schemeClr val="dk1"/>
                        </a:lnRef>
                        <a:fillRef idx="0">
                          <a:schemeClr val="dk1"/>
                        </a:fillRef>
                        <a:effectRef idx="1">
                          <a:schemeClr val="dk1"/>
                        </a:effectRef>
                        <a:fontRef idx="minor">
                          <a:schemeClr val="tx1"/>
                        </a:fontRef>
                      </a:style>
                    </a:cxnSp>
                    <a:cxnSp>
                      <a:nvCxnSpPr>
                        <a:cNvPr id="21" name="Straight Connector 20"/>
                        <a:cNvCxnSpPr>
                          <a:stCxn id="30" idx="2"/>
                          <a:endCxn id="32" idx="0"/>
                        </a:cNvCxnSpPr>
                      </a:nvCxnSpPr>
                      <a:spPr>
                        <a:xfrm rot="5400000">
                          <a:off x="2247900" y="4076700"/>
                          <a:ext cx="457200" cy="1600200"/>
                        </a:xfrm>
                        <a:prstGeom prst="line">
                          <a:avLst/>
                        </a:prstGeom>
                      </a:spPr>
                      <a:style>
                        <a:lnRef idx="2">
                          <a:schemeClr val="dk1"/>
                        </a:lnRef>
                        <a:fillRef idx="0">
                          <a:schemeClr val="dk1"/>
                        </a:fillRef>
                        <a:effectRef idx="1">
                          <a:schemeClr val="dk1"/>
                        </a:effectRef>
                        <a:fontRef idx="minor">
                          <a:schemeClr val="tx1"/>
                        </a:fontRef>
                      </a:style>
                    </a:cxnSp>
                  </a:grpSp>
                </lc:lockedCanvas>
              </a:graphicData>
            </a:graphic>
          </wp:inline>
        </w:drawing>
      </w:r>
    </w:p>
    <w:p w:rsidR="005C6A43" w:rsidRDefault="005C6A43" w:rsidP="002D6D80">
      <w:pPr>
        <w:pStyle w:val="Caption"/>
        <w:spacing w:line="240" w:lineRule="auto"/>
      </w:pPr>
      <w:r>
        <w:t xml:space="preserve">Figure </w:t>
      </w:r>
      <w:fldSimple w:instr=" SEQ Figure \* ARABIC ">
        <w:r w:rsidR="005D4D79">
          <w:rPr>
            <w:noProof/>
          </w:rPr>
          <w:t>6</w:t>
        </w:r>
      </w:fldSimple>
      <w:r w:rsidR="00337F7F">
        <w:t>.</w:t>
      </w:r>
      <w:r>
        <w:t xml:space="preserve"> Override</w:t>
      </w:r>
      <w:r>
        <w:rPr>
          <w:noProof/>
        </w:rPr>
        <w:t xml:space="preserve"> showing the effect of marking a devnode not removable</w:t>
      </w:r>
    </w:p>
    <w:p w:rsidR="00894A0C" w:rsidRDefault="00B34C6C" w:rsidP="002D6D80">
      <w:pPr>
        <w:pStyle w:val="Heading3"/>
        <w:spacing w:line="240" w:lineRule="auto"/>
      </w:pPr>
      <w:bookmarkStart w:id="47" w:name="_Toc213464724"/>
      <w:r>
        <w:t>Example 2</w:t>
      </w:r>
      <w:bookmarkEnd w:id="47"/>
    </w:p>
    <w:p w:rsidR="00894A0C" w:rsidRDefault="00894A0C" w:rsidP="002D6D80">
      <w:pPr>
        <w:pStyle w:val="BodyText"/>
        <w:spacing w:line="240" w:lineRule="auto"/>
      </w:pPr>
      <w:r>
        <w:t>The following shows a device override for a</w:t>
      </w:r>
      <w:r w:rsidR="001855A3">
        <w:t>ll</w:t>
      </w:r>
      <w:r>
        <w:t xml:space="preserve"> </w:t>
      </w:r>
      <w:r w:rsidR="001855A3">
        <w:t xml:space="preserve">devnodes </w:t>
      </w:r>
      <w:r w:rsidR="00E07399">
        <w:t>matching a</w:t>
      </w:r>
      <w:r w:rsidR="001855A3">
        <w:t xml:space="preserve"> given</w:t>
      </w:r>
      <w:r w:rsidR="00E07399">
        <w:t xml:space="preserve"> HardwareID</w:t>
      </w:r>
      <w:r w:rsidR="00261F08">
        <w:t>.</w:t>
      </w:r>
      <w:r w:rsidR="006A74D2">
        <w:t xml:space="preserve"> In this example the override will be applied to devnodes with HardwareID of </w:t>
      </w:r>
      <w:r w:rsidR="00A54718" w:rsidRPr="00A54718">
        <w:t>USB\VID_062A&amp;PID_0000</w:t>
      </w:r>
      <w:r w:rsidR="006A74D2">
        <w:t>.</w:t>
      </w:r>
      <w:r w:rsidR="00261F08">
        <w:t xml:space="preserve"> The registry format is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96"/>
      </w:tblGrid>
      <w:tr w:rsidR="00533FDB" w:rsidTr="00A861E6">
        <w:tc>
          <w:tcPr>
            <w:tcW w:w="7896" w:type="dxa"/>
            <w:shd w:val="clear" w:color="auto" w:fill="D9D9D9" w:themeFill="background1" w:themeFillShade="D9"/>
          </w:tcPr>
          <w:p w:rsidR="00A861E6" w:rsidRDefault="00A861E6" w:rsidP="002D6D80">
            <w:pPr>
              <w:pStyle w:val="BodyText"/>
              <w:spacing w:after="0" w:line="240" w:lineRule="auto"/>
              <w:rPr>
                <w:b/>
              </w:rPr>
            </w:pPr>
            <w:r w:rsidRPr="008045D6">
              <w:rPr>
                <w:b/>
              </w:rPr>
              <w:t>HKEY_LOCAL_MACHINE\SYSTEM\CurrentControlSet\Control\DeviceOverrides</w:t>
            </w:r>
          </w:p>
          <w:p w:rsidR="00A861E6" w:rsidRPr="00261F08" w:rsidRDefault="00A54718" w:rsidP="002D6D80">
            <w:pPr>
              <w:pStyle w:val="BodyText"/>
              <w:spacing w:after="0" w:line="240" w:lineRule="auto"/>
              <w:ind w:left="360"/>
              <w:rPr>
                <w:b/>
              </w:rPr>
            </w:pPr>
            <w:r w:rsidRPr="00A54718">
              <w:rPr>
                <w:b/>
              </w:rPr>
              <w:t>USB\VID_062A&amp;PID_0000</w:t>
            </w:r>
          </w:p>
          <w:p w:rsidR="00A861E6" w:rsidRPr="00261F08" w:rsidRDefault="00A861E6" w:rsidP="002D6D80">
            <w:pPr>
              <w:pStyle w:val="BodyText"/>
              <w:spacing w:after="0" w:line="240" w:lineRule="auto"/>
              <w:ind w:left="720"/>
              <w:rPr>
                <w:b/>
              </w:rPr>
            </w:pPr>
            <w:r w:rsidRPr="00261F08">
              <w:rPr>
                <w:b/>
              </w:rPr>
              <w:t>LocationPaths</w:t>
            </w:r>
          </w:p>
          <w:p w:rsidR="00A861E6" w:rsidRDefault="00A861E6" w:rsidP="002D6D80">
            <w:pPr>
              <w:pStyle w:val="BodyText"/>
              <w:spacing w:after="0" w:line="240" w:lineRule="auto"/>
              <w:ind w:left="1440"/>
              <w:rPr>
                <w:b/>
              </w:rPr>
            </w:pPr>
            <w:r w:rsidRPr="00261F08">
              <w:rPr>
                <w:b/>
              </w:rPr>
              <w:t>*</w:t>
            </w:r>
          </w:p>
          <w:p w:rsidR="00533FDB" w:rsidRPr="00A861E6" w:rsidRDefault="00A861E6" w:rsidP="002D6D80">
            <w:pPr>
              <w:pStyle w:val="BodyText"/>
              <w:spacing w:after="0" w:line="240" w:lineRule="auto"/>
              <w:ind w:left="1980"/>
            </w:pPr>
            <w:r>
              <w:rPr>
                <w:b/>
              </w:rPr>
              <w:t>Removable=1</w:t>
            </w:r>
          </w:p>
        </w:tc>
      </w:tr>
    </w:tbl>
    <w:p w:rsidR="00B93853" w:rsidRDefault="00261F08" w:rsidP="002D6D80">
      <w:pPr>
        <w:spacing w:before="240" w:after="240" w:line="240" w:lineRule="auto"/>
      </w:pPr>
      <w:r>
        <w:t xml:space="preserve">This override will change the interpretation of the device topology in PnP. The device will be assigned two </w:t>
      </w:r>
      <w:r w:rsidR="00747A2C">
        <w:t>ContainerID</w:t>
      </w:r>
      <w:r>
        <w:t>s, and therefore is seen by Windows as two devices.</w:t>
      </w:r>
      <w:r w:rsidR="00E07399">
        <w:t xml:space="preserve"> Notice that the devnode with HardwareID </w:t>
      </w:r>
      <w:r w:rsidR="00A54718" w:rsidRPr="00A54718">
        <w:t>USB\VID_062A&amp;PID_0000</w:t>
      </w:r>
      <w:r w:rsidR="00A54718">
        <w:t xml:space="preserve"> </w:t>
      </w:r>
      <w:r w:rsidR="00E07399">
        <w:t xml:space="preserve">is </w:t>
      </w:r>
      <w:r w:rsidR="00E07399" w:rsidRPr="00FE38CD">
        <w:t>interpreted</w:t>
      </w:r>
      <w:r w:rsidR="00E07399">
        <w:t xml:space="preserve"> as removable for the purpose of grouping the devnodes into devices. </w:t>
      </w:r>
      <w:r w:rsidR="002D0466">
        <w:t xml:space="preserve">The </w:t>
      </w:r>
      <w:r w:rsidR="00FE38CD">
        <w:t xml:space="preserve">Removable capability flag on the </w:t>
      </w:r>
      <w:r w:rsidR="002D0466">
        <w:t xml:space="preserve">PnP devnode is not changed. </w:t>
      </w:r>
    </w:p>
    <w:p w:rsidR="00A519E9" w:rsidRDefault="00E07399" w:rsidP="002D6D80">
      <w:pPr>
        <w:spacing w:before="240" w:after="240" w:line="240" w:lineRule="auto"/>
      </w:pPr>
      <w:r>
        <w:t xml:space="preserve">Additionally, the * registry </w:t>
      </w:r>
      <w:r w:rsidR="00C3658E">
        <w:t>subkey</w:t>
      </w:r>
      <w:r>
        <w:t xml:space="preserve"> has been specified </w:t>
      </w:r>
      <w:r w:rsidR="00153257">
        <w:t xml:space="preserve">to </w:t>
      </w:r>
      <w:r w:rsidR="002D0466">
        <w:t xml:space="preserve">indicate that this override should be applied to all devnodes on this PC with the HardwareID of </w:t>
      </w:r>
      <w:r w:rsidR="00A54718" w:rsidRPr="00A54718">
        <w:t>USB\VID_062A&amp;PID_0000</w:t>
      </w:r>
      <w:r w:rsidR="002D0466">
        <w:t>.</w:t>
      </w:r>
    </w:p>
    <w:p w:rsidR="005979F3" w:rsidRDefault="00A519E9" w:rsidP="002D6D80">
      <w:pPr>
        <w:pStyle w:val="Caption"/>
        <w:spacing w:line="240" w:lineRule="auto"/>
      </w:pPr>
      <w:r w:rsidRPr="00A519E9">
        <w:rPr>
          <w:noProof/>
          <w:lang w:eastAsia="zh-TW"/>
        </w:rPr>
        <w:lastRenderedPageBreak/>
        <w:drawing>
          <wp:inline distT="0" distB="0" distL="0" distR="0">
            <wp:extent cx="4876800" cy="3905087"/>
            <wp:effectExtent l="19050" t="0" r="0" b="0"/>
            <wp:docPr id="4"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50215" cy="7007476"/>
                      <a:chOff x="0" y="19799"/>
                      <a:chExt cx="8750215" cy="7007476"/>
                    </a:xfrm>
                  </a:grpSpPr>
                  <a:grpSp>
                    <a:nvGrpSpPr>
                      <a:cNvPr id="46" name="Group 45"/>
                      <a:cNvGrpSpPr/>
                    </a:nvGrpSpPr>
                    <a:grpSpPr>
                      <a:xfrm>
                        <a:off x="0" y="19799"/>
                        <a:ext cx="8750215" cy="7007476"/>
                        <a:chOff x="0" y="19799"/>
                        <a:chExt cx="8750215" cy="7007476"/>
                      </a:xfrm>
                    </a:grpSpPr>
                    <a:grpSp>
                      <a:nvGrpSpPr>
                        <a:cNvPr id="3" name="Group 3"/>
                        <a:cNvGrpSpPr/>
                      </a:nvGrpSpPr>
                      <a:grpSpPr>
                        <a:xfrm>
                          <a:off x="4114800" y="248765"/>
                          <a:ext cx="2909199" cy="643354"/>
                          <a:chOff x="1524000" y="1600200"/>
                          <a:chExt cx="2909199" cy="643354"/>
                        </a:xfrm>
                      </a:grpSpPr>
                      <a:sp>
                        <a:nvSpPr>
                          <a:cNvPr id="40" name="Rounded Rectangle 4"/>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ACPI\PNP0A08</a:t>
                              </a:r>
                              <a:endParaRPr lang="en-US" sz="1600" dirty="0"/>
                            </a:p>
                          </a:txBody>
                          <a:useSpRect/>
                        </a:txSp>
                        <a:style>
                          <a:lnRef idx="2">
                            <a:schemeClr val="dk1"/>
                          </a:lnRef>
                          <a:fillRef idx="1">
                            <a:schemeClr val="lt1"/>
                          </a:fillRef>
                          <a:effectRef idx="0">
                            <a:schemeClr val="dk1"/>
                          </a:effectRef>
                          <a:fontRef idx="minor">
                            <a:schemeClr val="dk1"/>
                          </a:fontRef>
                        </a:style>
                      </a:sp>
                      <a:sp>
                        <a:nvSpPr>
                          <a:cNvPr id="41" name="TextBox 5"/>
                          <a:cNvSpPr txBox="1"/>
                        </a:nvSpPr>
                        <a:spPr>
                          <a:xfrm>
                            <a:off x="3276600" y="1905000"/>
                            <a:ext cx="1156599"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PCIROOT(0)</a:t>
                              </a:r>
                              <a:endParaRPr lang="en-US" sz="1600" dirty="0"/>
                            </a:p>
                          </a:txBody>
                          <a:useSpRect/>
                        </a:txSp>
                      </a:sp>
                    </a:grpSp>
                    <a:grpSp>
                      <a:nvGrpSpPr>
                        <a:cNvPr id="4" name="Group 6"/>
                        <a:cNvGrpSpPr/>
                      </a:nvGrpSpPr>
                      <a:grpSpPr>
                        <a:xfrm>
                          <a:off x="4114800" y="1010765"/>
                          <a:ext cx="2743200" cy="643354"/>
                          <a:chOff x="1524000" y="1600200"/>
                          <a:chExt cx="2743200" cy="643354"/>
                        </a:xfrm>
                      </a:grpSpPr>
                      <a:sp>
                        <a:nvSpPr>
                          <a:cNvPr id="38" name="Rounded Rectangle 7"/>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PCI\VEN_8086&amp;DEV_27C9</a:t>
                              </a:r>
                              <a:endParaRPr lang="en-US" sz="1600" dirty="0"/>
                            </a:p>
                          </a:txBody>
                          <a:useSpRect/>
                        </a:txSp>
                        <a:style>
                          <a:lnRef idx="2">
                            <a:schemeClr val="dk1"/>
                          </a:lnRef>
                          <a:fillRef idx="1">
                            <a:schemeClr val="lt1"/>
                          </a:fillRef>
                          <a:effectRef idx="0">
                            <a:schemeClr val="dk1"/>
                          </a:effectRef>
                          <a:fontRef idx="minor">
                            <a:schemeClr val="dk1"/>
                          </a:fontRef>
                        </a:style>
                      </a:sp>
                      <a:sp>
                        <a:nvSpPr>
                          <a:cNvPr id="39" name="TextBox 8"/>
                          <a:cNvSpPr txBox="1"/>
                        </a:nvSpPr>
                        <a:spPr>
                          <a:xfrm>
                            <a:off x="3276600" y="1905000"/>
                            <a:ext cx="888385"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PCI(102)</a:t>
                              </a:r>
                              <a:endParaRPr lang="en-US" sz="1600" dirty="0"/>
                            </a:p>
                          </a:txBody>
                          <a:useSpRect/>
                        </a:txSp>
                      </a:sp>
                    </a:grpSp>
                    <a:grpSp>
                      <a:nvGrpSpPr>
                        <a:cNvPr id="5" name="Group 9"/>
                        <a:cNvGrpSpPr/>
                      </a:nvGrpSpPr>
                      <a:grpSpPr>
                        <a:xfrm>
                          <a:off x="4114800" y="1772765"/>
                          <a:ext cx="2981334" cy="643354"/>
                          <a:chOff x="1524000" y="1600200"/>
                          <a:chExt cx="2981334" cy="643354"/>
                        </a:xfrm>
                      </a:grpSpPr>
                      <a:sp>
                        <a:nvSpPr>
                          <a:cNvPr id="36" name="Rounded Rectangle 10"/>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USB\ROOT_HUB</a:t>
                              </a:r>
                              <a:endParaRPr lang="en-US" sz="1600" dirty="0"/>
                            </a:p>
                          </a:txBody>
                          <a:useSpRect/>
                        </a:txSp>
                        <a:style>
                          <a:lnRef idx="2">
                            <a:schemeClr val="dk1"/>
                          </a:lnRef>
                          <a:fillRef idx="1">
                            <a:schemeClr val="lt1"/>
                          </a:fillRef>
                          <a:effectRef idx="0">
                            <a:schemeClr val="dk1"/>
                          </a:effectRef>
                          <a:fontRef idx="minor">
                            <a:schemeClr val="dk1"/>
                          </a:fontRef>
                        </a:style>
                      </a:sp>
                      <a:sp>
                        <a:nvSpPr>
                          <a:cNvPr id="37" name="TextBox 11"/>
                          <a:cNvSpPr txBox="1"/>
                        </a:nvSpPr>
                        <a:spPr>
                          <a:xfrm>
                            <a:off x="3276600" y="1905000"/>
                            <a:ext cx="1228734"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USBROOT(0)</a:t>
                              </a:r>
                              <a:endParaRPr lang="en-US" sz="1600" dirty="0"/>
                            </a:p>
                          </a:txBody>
                          <a:useSpRect/>
                        </a:txSp>
                      </a:sp>
                    </a:grpSp>
                    <a:grpSp>
                      <a:nvGrpSpPr>
                        <a:cNvPr id="6" name="Group 12"/>
                        <a:cNvGrpSpPr/>
                      </a:nvGrpSpPr>
                      <a:grpSpPr>
                        <a:xfrm>
                          <a:off x="4114800" y="3186445"/>
                          <a:ext cx="2895600" cy="643354"/>
                          <a:chOff x="1524000" y="2362200"/>
                          <a:chExt cx="2895600" cy="643354"/>
                        </a:xfrm>
                      </a:grpSpPr>
                      <a:sp>
                        <a:nvSpPr>
                          <a:cNvPr id="34" name="Rounded Rectangle 33"/>
                          <a:cNvSpPr/>
                        </a:nvSpPr>
                        <a:spPr>
                          <a:xfrm>
                            <a:off x="1524000" y="2362200"/>
                            <a:ext cx="2743200" cy="3048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600" dirty="0" smtClean="0"/>
                                <a:t>USB\VID_1234&amp;PID_5678</a:t>
                              </a:r>
                              <a:endParaRPr lang="en-US" sz="1600" dirty="0"/>
                            </a:p>
                          </a:txBody>
                          <a:useSpRect/>
                        </a:txSp>
                        <a:style>
                          <a:lnRef idx="3">
                            <a:schemeClr val="lt1"/>
                          </a:lnRef>
                          <a:fillRef idx="1">
                            <a:schemeClr val="dk1"/>
                          </a:fillRef>
                          <a:effectRef idx="1">
                            <a:schemeClr val="dk1"/>
                          </a:effectRef>
                          <a:fontRef idx="minor">
                            <a:schemeClr val="lt1"/>
                          </a:fontRef>
                        </a:style>
                      </a:sp>
                      <a:sp>
                        <a:nvSpPr>
                          <a:cNvPr id="35" name="TextBox 34"/>
                          <a:cNvSpPr txBox="1"/>
                        </a:nvSpPr>
                        <a:spPr>
                          <a:xfrm>
                            <a:off x="3667471" y="2667000"/>
                            <a:ext cx="752129"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USB(1)</a:t>
                              </a:r>
                              <a:endParaRPr lang="en-US" sz="1600" dirty="0"/>
                            </a:p>
                          </a:txBody>
                          <a:useSpRect/>
                        </a:txSp>
                      </a:sp>
                    </a:grpSp>
                    <a:grpSp>
                      <a:nvGrpSpPr>
                        <a:cNvPr id="7" name="Group 15"/>
                        <a:cNvGrpSpPr/>
                      </a:nvGrpSpPr>
                      <a:grpSpPr>
                        <a:xfrm>
                          <a:off x="228600" y="6019800"/>
                          <a:ext cx="2743200" cy="643354"/>
                          <a:chOff x="1524000" y="1600200"/>
                          <a:chExt cx="2743200" cy="643354"/>
                        </a:xfrm>
                      </a:grpSpPr>
                      <a:sp>
                        <a:nvSpPr>
                          <a:cNvPr id="32" name="Rounded Rectangle 31"/>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HID_DEVICE</a:t>
                              </a:r>
                              <a:endParaRPr lang="en-US" sz="1600" dirty="0"/>
                            </a:p>
                          </a:txBody>
                          <a:useSpRect/>
                        </a:txSp>
                        <a:style>
                          <a:lnRef idx="2">
                            <a:schemeClr val="dk1"/>
                          </a:lnRef>
                          <a:fillRef idx="1">
                            <a:schemeClr val="lt1"/>
                          </a:fillRef>
                          <a:effectRef idx="0">
                            <a:schemeClr val="dk1"/>
                          </a:effectRef>
                          <a:fontRef idx="minor">
                            <a:schemeClr val="dk1"/>
                          </a:fontRef>
                        </a:style>
                      </a:sp>
                      <a:sp>
                        <a:nvSpPr>
                          <a:cNvPr id="33" name="TextBox 32"/>
                          <a:cNvSpPr txBox="1"/>
                        </a:nvSpPr>
                        <a:spPr>
                          <a:xfrm>
                            <a:off x="3276600" y="1905000"/>
                            <a:ext cx="184731"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600" dirty="0"/>
                            </a:p>
                          </a:txBody>
                          <a:useSpRect/>
                        </a:txSp>
                      </a:sp>
                    </a:grpSp>
                    <a:grpSp>
                      <a:nvGrpSpPr>
                        <a:cNvPr id="8" name="Group 18"/>
                        <a:cNvGrpSpPr/>
                      </a:nvGrpSpPr>
                      <a:grpSpPr>
                        <a:xfrm>
                          <a:off x="1828800" y="5257800"/>
                          <a:ext cx="2743200" cy="643354"/>
                          <a:chOff x="1524000" y="1600200"/>
                          <a:chExt cx="2743200" cy="643354"/>
                        </a:xfrm>
                      </a:grpSpPr>
                      <a:sp>
                        <a:nvSpPr>
                          <a:cNvPr id="30" name="Rounded Rectangle 29"/>
                          <a:cNvSpPr/>
                        </a:nvSpPr>
                        <a:spPr>
                          <a:xfrm>
                            <a:off x="1524000" y="1600200"/>
                            <a:ext cx="2743200" cy="3048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600" dirty="0"/>
                                <a:t>USB\VID_062A&amp;PID_0000</a:t>
                              </a:r>
                            </a:p>
                          </a:txBody>
                          <a:useSpRect/>
                        </a:txSp>
                        <a:style>
                          <a:lnRef idx="3">
                            <a:schemeClr val="lt1"/>
                          </a:lnRef>
                          <a:fillRef idx="1">
                            <a:schemeClr val="dk1"/>
                          </a:fillRef>
                          <a:effectRef idx="1">
                            <a:schemeClr val="dk1"/>
                          </a:effectRef>
                          <a:fontRef idx="minor">
                            <a:schemeClr val="lt1"/>
                          </a:fontRef>
                        </a:style>
                      </a:sp>
                      <a:sp>
                        <a:nvSpPr>
                          <a:cNvPr id="31" name="TextBox 30"/>
                          <a:cNvSpPr txBox="1"/>
                        </a:nvSpPr>
                        <a:spPr>
                          <a:xfrm>
                            <a:off x="3276600" y="1905000"/>
                            <a:ext cx="184731"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600" dirty="0"/>
                            </a:p>
                          </a:txBody>
                          <a:useSpRect/>
                        </a:txSp>
                      </a:sp>
                    </a:grpSp>
                    <a:grpSp>
                      <a:nvGrpSpPr>
                        <a:cNvPr id="9" name="Group 21"/>
                        <a:cNvGrpSpPr/>
                      </a:nvGrpSpPr>
                      <a:grpSpPr>
                        <a:xfrm>
                          <a:off x="3411605" y="6062246"/>
                          <a:ext cx="2743200" cy="643354"/>
                          <a:chOff x="1524000" y="1600200"/>
                          <a:chExt cx="2743200" cy="643354"/>
                        </a:xfrm>
                      </a:grpSpPr>
                      <a:sp>
                        <a:nvSpPr>
                          <a:cNvPr id="28" name="Rounded Rectangle 27"/>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USB\VID_0700&amp;PID_0001</a:t>
                              </a:r>
                              <a:endParaRPr lang="en-US" sz="1600" dirty="0"/>
                            </a:p>
                          </a:txBody>
                          <a:useSpRect/>
                        </a:txSp>
                        <a:style>
                          <a:lnRef idx="2">
                            <a:schemeClr val="dk1"/>
                          </a:lnRef>
                          <a:fillRef idx="1">
                            <a:schemeClr val="lt1"/>
                          </a:fillRef>
                          <a:effectRef idx="0">
                            <a:schemeClr val="dk1"/>
                          </a:effectRef>
                          <a:fontRef idx="minor">
                            <a:schemeClr val="dk1"/>
                          </a:fontRef>
                        </a:style>
                      </a:sp>
                      <a:sp>
                        <a:nvSpPr>
                          <a:cNvPr id="29" name="TextBox 28"/>
                          <a:cNvSpPr txBox="1"/>
                        </a:nvSpPr>
                        <a:spPr>
                          <a:xfrm>
                            <a:off x="3276600" y="1905000"/>
                            <a:ext cx="184731"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600" dirty="0"/>
                            </a:p>
                          </a:txBody>
                          <a:useSpRect/>
                        </a:txSp>
                      </a:sp>
                    </a:grpSp>
                    <a:grpSp>
                      <a:nvGrpSpPr>
                        <a:cNvPr id="10" name="Group 24"/>
                        <a:cNvGrpSpPr/>
                      </a:nvGrpSpPr>
                      <a:grpSpPr>
                        <a:xfrm>
                          <a:off x="5773805" y="3982199"/>
                          <a:ext cx="2743200" cy="643354"/>
                          <a:chOff x="1524000" y="1600200"/>
                          <a:chExt cx="2743200" cy="643354"/>
                        </a:xfrm>
                      </a:grpSpPr>
                      <a:sp>
                        <a:nvSpPr>
                          <a:cNvPr id="26" name="Rounded Rectangle 25"/>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USB\VID_062A&amp;PID_0002</a:t>
                              </a:r>
                              <a:endParaRPr lang="en-US" sz="1600" dirty="0"/>
                            </a:p>
                          </a:txBody>
                          <a:useSpRect/>
                        </a:txSp>
                        <a:style>
                          <a:lnRef idx="2">
                            <a:schemeClr val="dk1"/>
                          </a:lnRef>
                          <a:fillRef idx="1">
                            <a:schemeClr val="lt1"/>
                          </a:fillRef>
                          <a:effectRef idx="0">
                            <a:schemeClr val="dk1"/>
                          </a:effectRef>
                          <a:fontRef idx="minor">
                            <a:schemeClr val="dk1"/>
                          </a:fontRef>
                        </a:style>
                      </a:sp>
                      <a:sp>
                        <a:nvSpPr>
                          <a:cNvPr id="27" name="TextBox 26"/>
                          <a:cNvSpPr txBox="1"/>
                        </a:nvSpPr>
                        <a:spPr>
                          <a:xfrm>
                            <a:off x="3276600" y="1905000"/>
                            <a:ext cx="184731"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600" dirty="0"/>
                            </a:p>
                          </a:txBody>
                          <a:useSpRect/>
                        </a:txSp>
                      </a:sp>
                    </a:grpSp>
                    <a:grpSp>
                      <a:nvGrpSpPr>
                        <a:cNvPr id="11" name="Group 27"/>
                        <a:cNvGrpSpPr/>
                      </a:nvGrpSpPr>
                      <a:grpSpPr>
                        <a:xfrm>
                          <a:off x="1981200" y="19799"/>
                          <a:ext cx="6705601" cy="2853879"/>
                          <a:chOff x="1524000" y="3200323"/>
                          <a:chExt cx="2744395" cy="605281"/>
                        </a:xfrm>
                      </a:grpSpPr>
                      <a:sp>
                        <a:nvSpPr>
                          <a:cNvPr id="24" name="Rounded Rectangle 23"/>
                          <a:cNvSpPr/>
                        </a:nvSpPr>
                        <a:spPr>
                          <a:xfrm>
                            <a:off x="1524000" y="3200323"/>
                            <a:ext cx="2743200" cy="533400"/>
                          </a:xfrm>
                          <a:prstGeom prst="roundRect">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TextBox 24"/>
                          <a:cNvSpPr txBox="1"/>
                        </a:nvSpPr>
                        <a:spPr>
                          <a:xfrm>
                            <a:off x="3582296" y="3733800"/>
                            <a:ext cx="686099" cy="7180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err="1" smtClean="0"/>
                                <a:t>ContainerID</a:t>
                              </a:r>
                              <a:r>
                                <a:rPr lang="en-US" sz="1600" dirty="0" smtClean="0"/>
                                <a:t> {A}</a:t>
                              </a:r>
                              <a:endParaRPr lang="en-US" sz="1600" dirty="0"/>
                            </a:p>
                          </a:txBody>
                          <a:useSpRect/>
                        </a:txSp>
                      </a:sp>
                    </a:grpSp>
                    <a:grpSp>
                      <a:nvGrpSpPr>
                        <a:cNvPr id="12" name="Group 30"/>
                        <a:cNvGrpSpPr/>
                      </a:nvGrpSpPr>
                      <a:grpSpPr>
                        <a:xfrm>
                          <a:off x="3886200" y="2991604"/>
                          <a:ext cx="4864015" cy="1952563"/>
                          <a:chOff x="1524000" y="3200322"/>
                          <a:chExt cx="2743200" cy="647377"/>
                        </a:xfrm>
                      </a:grpSpPr>
                      <a:sp>
                        <a:nvSpPr>
                          <a:cNvPr id="2" name="Rounded Rectangle 21"/>
                          <a:cNvSpPr/>
                        </a:nvSpPr>
                        <a:spPr>
                          <a:xfrm>
                            <a:off x="1524000" y="3200322"/>
                            <a:ext cx="2743200" cy="533400"/>
                          </a:xfrm>
                          <a:prstGeom prst="roundRect">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TextBox 22"/>
                          <a:cNvSpPr txBox="1"/>
                        </a:nvSpPr>
                        <a:spPr>
                          <a:xfrm>
                            <a:off x="3285982" y="3724306"/>
                            <a:ext cx="903619" cy="123393"/>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err="1" smtClean="0"/>
                                <a:t>ContainerID</a:t>
                              </a:r>
                              <a:r>
                                <a:rPr lang="en-US" sz="1600" dirty="0" smtClean="0"/>
                                <a:t> {B}</a:t>
                              </a:r>
                              <a:endParaRPr lang="en-US" sz="1600" dirty="0"/>
                            </a:p>
                          </a:txBody>
                          <a:useSpRect/>
                        </a:txSp>
                      </a:sp>
                    </a:grpSp>
                    <a:cxnSp>
                      <a:nvCxnSpPr>
                        <a:cNvPr id="15" name="Straight Connector 14"/>
                        <a:cNvCxnSpPr/>
                      </a:nvCxnSpPr>
                      <a:spPr>
                        <a:xfrm rot="5400000">
                          <a:off x="5257800" y="782165"/>
                          <a:ext cx="457200" cy="1588"/>
                        </a:xfrm>
                        <a:prstGeom prst="line">
                          <a:avLst/>
                        </a:prstGeom>
                      </a:spPr>
                      <a:style>
                        <a:lnRef idx="2">
                          <a:schemeClr val="dk1"/>
                        </a:lnRef>
                        <a:fillRef idx="0">
                          <a:schemeClr val="dk1"/>
                        </a:fillRef>
                        <a:effectRef idx="1">
                          <a:schemeClr val="dk1"/>
                        </a:effectRef>
                        <a:fontRef idx="minor">
                          <a:schemeClr val="tx1"/>
                        </a:fontRef>
                      </a:style>
                    </a:cxnSp>
                    <a:cxnSp>
                      <a:nvCxnSpPr>
                        <a:cNvPr id="16" name="Straight Connector 15"/>
                        <a:cNvCxnSpPr/>
                      </a:nvCxnSpPr>
                      <a:spPr>
                        <a:xfrm rot="5400000">
                          <a:off x="5257800" y="1544165"/>
                          <a:ext cx="457200" cy="1588"/>
                        </a:xfrm>
                        <a:prstGeom prst="line">
                          <a:avLst/>
                        </a:prstGeom>
                      </a:spPr>
                      <a:style>
                        <a:lnRef idx="2">
                          <a:schemeClr val="dk1"/>
                        </a:lnRef>
                        <a:fillRef idx="0">
                          <a:schemeClr val="dk1"/>
                        </a:fillRef>
                        <a:effectRef idx="1">
                          <a:schemeClr val="dk1"/>
                        </a:effectRef>
                        <a:fontRef idx="minor">
                          <a:schemeClr val="tx1"/>
                        </a:fontRef>
                      </a:style>
                    </a:cxnSp>
                    <a:cxnSp>
                      <a:nvCxnSpPr>
                        <a:cNvPr id="17" name="Straight Connector 16"/>
                        <a:cNvCxnSpPr/>
                      </a:nvCxnSpPr>
                      <a:spPr>
                        <a:xfrm rot="5400000">
                          <a:off x="4931960" y="2632005"/>
                          <a:ext cx="1108880" cy="1588"/>
                        </a:xfrm>
                        <a:prstGeom prst="line">
                          <a:avLst/>
                        </a:prstGeom>
                      </a:spPr>
                      <a:style>
                        <a:lnRef idx="2">
                          <a:schemeClr val="dk1"/>
                        </a:lnRef>
                        <a:fillRef idx="0">
                          <a:schemeClr val="dk1"/>
                        </a:fillRef>
                        <a:effectRef idx="1">
                          <a:schemeClr val="dk1"/>
                        </a:effectRef>
                        <a:fontRef idx="minor">
                          <a:schemeClr val="tx1"/>
                        </a:fontRef>
                      </a:style>
                    </a:cxnSp>
                    <a:cxnSp>
                      <a:nvCxnSpPr>
                        <a:cNvPr id="18" name="Straight Connector 17"/>
                        <a:cNvCxnSpPr>
                          <a:endCxn id="30" idx="0"/>
                        </a:cNvCxnSpPr>
                      </a:nvCxnSpPr>
                      <a:spPr>
                        <a:xfrm rot="10800000" flipV="1">
                          <a:off x="3200400" y="3491244"/>
                          <a:ext cx="2286000" cy="1766555"/>
                        </a:xfrm>
                        <a:prstGeom prst="line">
                          <a:avLst/>
                        </a:prstGeom>
                      </a:spPr>
                      <a:style>
                        <a:lnRef idx="2">
                          <a:schemeClr val="dk1"/>
                        </a:lnRef>
                        <a:fillRef idx="0">
                          <a:schemeClr val="dk1"/>
                        </a:fillRef>
                        <a:effectRef idx="1">
                          <a:schemeClr val="dk1"/>
                        </a:effectRef>
                        <a:fontRef idx="minor">
                          <a:schemeClr val="tx1"/>
                        </a:fontRef>
                      </a:style>
                    </a:cxnSp>
                    <a:cxnSp>
                      <a:nvCxnSpPr>
                        <a:cNvPr id="19" name="Straight Connector 18"/>
                        <a:cNvCxnSpPr/>
                      </a:nvCxnSpPr>
                      <a:spPr>
                        <a:xfrm rot="16200000" flipV="1">
                          <a:off x="6070426" y="2907219"/>
                          <a:ext cx="490954" cy="1659005"/>
                        </a:xfrm>
                        <a:prstGeom prst="line">
                          <a:avLst/>
                        </a:prstGeom>
                      </a:spPr>
                      <a:style>
                        <a:lnRef idx="2">
                          <a:schemeClr val="dk1"/>
                        </a:lnRef>
                        <a:fillRef idx="0">
                          <a:schemeClr val="dk1"/>
                        </a:fillRef>
                        <a:effectRef idx="1">
                          <a:schemeClr val="dk1"/>
                        </a:effectRef>
                        <a:fontRef idx="minor">
                          <a:schemeClr val="tx1"/>
                        </a:fontRef>
                      </a:style>
                    </a:cxnSp>
                    <a:cxnSp>
                      <a:nvCxnSpPr>
                        <a:cNvPr id="20" name="Straight Connector 19"/>
                        <a:cNvCxnSpPr/>
                      </a:nvCxnSpPr>
                      <a:spPr>
                        <a:xfrm rot="16200000" flipH="1">
                          <a:off x="3741979" y="5021020"/>
                          <a:ext cx="499646" cy="1582805"/>
                        </a:xfrm>
                        <a:prstGeom prst="line">
                          <a:avLst/>
                        </a:prstGeom>
                      </a:spPr>
                      <a:style>
                        <a:lnRef idx="2">
                          <a:schemeClr val="dk1"/>
                        </a:lnRef>
                        <a:fillRef idx="0">
                          <a:schemeClr val="dk1"/>
                        </a:fillRef>
                        <a:effectRef idx="1">
                          <a:schemeClr val="dk1"/>
                        </a:effectRef>
                        <a:fontRef idx="minor">
                          <a:schemeClr val="tx1"/>
                        </a:fontRef>
                      </a:style>
                    </a:cxnSp>
                    <a:cxnSp>
                      <a:nvCxnSpPr>
                        <a:cNvPr id="21" name="Straight Connector 20"/>
                        <a:cNvCxnSpPr/>
                      </a:nvCxnSpPr>
                      <a:spPr>
                        <a:xfrm rot="5400000">
                          <a:off x="2171700" y="4991100"/>
                          <a:ext cx="457200" cy="1600200"/>
                        </a:xfrm>
                        <a:prstGeom prst="line">
                          <a:avLst/>
                        </a:prstGeom>
                      </a:spPr>
                      <a:style>
                        <a:lnRef idx="2">
                          <a:schemeClr val="dk1"/>
                        </a:lnRef>
                        <a:fillRef idx="0">
                          <a:schemeClr val="dk1"/>
                        </a:fillRef>
                        <a:effectRef idx="1">
                          <a:schemeClr val="dk1"/>
                        </a:effectRef>
                        <a:fontRef idx="minor">
                          <a:schemeClr val="tx1"/>
                        </a:fontRef>
                      </a:style>
                    </a:cxnSp>
                    <a:grpSp>
                      <a:nvGrpSpPr>
                        <a:cNvPr id="22" name="Group 30"/>
                        <a:cNvGrpSpPr/>
                      </a:nvGrpSpPr>
                      <a:grpSpPr>
                        <a:xfrm>
                          <a:off x="0" y="4953000"/>
                          <a:ext cx="6892392" cy="2074275"/>
                          <a:chOff x="1524000" y="3200322"/>
                          <a:chExt cx="2977399" cy="638606"/>
                        </a:xfrm>
                      </a:grpSpPr>
                      <a:sp>
                        <a:nvSpPr>
                          <a:cNvPr id="43" name="Rounded Rectangle 42"/>
                          <a:cNvSpPr/>
                        </a:nvSpPr>
                        <a:spPr>
                          <a:xfrm>
                            <a:off x="1524000" y="3200322"/>
                            <a:ext cx="2743200" cy="533400"/>
                          </a:xfrm>
                          <a:prstGeom prst="roundRect">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TextBox 43"/>
                          <a:cNvSpPr txBox="1"/>
                        </a:nvSpPr>
                        <a:spPr>
                          <a:xfrm>
                            <a:off x="3597780" y="3734698"/>
                            <a:ext cx="903619" cy="10423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err="1" smtClean="0"/>
                                <a:t>ContainerID</a:t>
                              </a:r>
                              <a:r>
                                <a:rPr lang="en-US" sz="1600" dirty="0" smtClean="0"/>
                                <a:t> </a:t>
                              </a:r>
                              <a:r>
                                <a:rPr lang="en-US" sz="1600" dirty="0" smtClean="0"/>
                                <a:t>{C}</a:t>
                              </a:r>
                              <a:endParaRPr lang="en-US" sz="1600" dirty="0"/>
                            </a:p>
                          </a:txBody>
                          <a:useSpRect/>
                        </a:txSp>
                      </a:sp>
                    </a:grpSp>
                  </a:grpSp>
                </lc:lockedCanvas>
              </a:graphicData>
            </a:graphic>
          </wp:inline>
        </w:drawing>
      </w:r>
    </w:p>
    <w:p w:rsidR="005D4D79" w:rsidRDefault="005D4D79" w:rsidP="002D6D80">
      <w:pPr>
        <w:pStyle w:val="Caption"/>
        <w:spacing w:line="240" w:lineRule="auto"/>
      </w:pPr>
      <w:r>
        <w:t xml:space="preserve">Figure </w:t>
      </w:r>
      <w:fldSimple w:instr=" SEQ Figure \* ARABIC ">
        <w:r>
          <w:rPr>
            <w:noProof/>
          </w:rPr>
          <w:t>7</w:t>
        </w:r>
      </w:fldSimple>
      <w:r w:rsidR="00374859">
        <w:t>.</w:t>
      </w:r>
      <w:r>
        <w:t xml:space="preserve"> Breaking a device into two device containers</w:t>
      </w:r>
    </w:p>
    <w:p w:rsidR="00D82D75" w:rsidRDefault="00B34C6C" w:rsidP="002D6D80">
      <w:pPr>
        <w:pStyle w:val="Heading3"/>
        <w:spacing w:line="240" w:lineRule="auto"/>
      </w:pPr>
      <w:bookmarkStart w:id="48" w:name="_Toc213464725"/>
      <w:r>
        <w:t xml:space="preserve">Example </w:t>
      </w:r>
      <w:r w:rsidR="005D4D79">
        <w:t>3</w:t>
      </w:r>
      <w:bookmarkEnd w:id="48"/>
    </w:p>
    <w:p w:rsidR="00D82D75" w:rsidRDefault="00D82D75" w:rsidP="002D6D80">
      <w:pPr>
        <w:pStyle w:val="BodyText"/>
        <w:spacing w:line="240" w:lineRule="auto"/>
      </w:pPr>
      <w:r>
        <w:t xml:space="preserve">The following shows the effect of the </w:t>
      </w:r>
      <w:r w:rsidRPr="00E546C2">
        <w:rPr>
          <w:b/>
        </w:rPr>
        <w:t>ChildLocationPath</w:t>
      </w:r>
      <w:r w:rsidR="00F64736" w:rsidRPr="00E546C2">
        <w:rPr>
          <w:b/>
        </w:rPr>
        <w:t>s</w:t>
      </w:r>
      <w:r>
        <w:t xml:space="preserve"> device override</w:t>
      </w:r>
      <w:r w:rsidR="00F64736">
        <w:t xml:space="preserve"> key. In this case </w:t>
      </w:r>
      <w:r w:rsidR="00F64736" w:rsidRPr="00E546C2">
        <w:rPr>
          <w:b/>
        </w:rPr>
        <w:t>ChildLocationPaths</w:t>
      </w:r>
      <w:r w:rsidR="00F64736">
        <w:t xml:space="preserve"> will be applied to the </w:t>
      </w:r>
      <w:r w:rsidR="004C769D">
        <w:t>USB\</w:t>
      </w:r>
      <w:r w:rsidR="004C769D" w:rsidRPr="004C769D">
        <w:t>VID_062A&amp;PID_0000</w:t>
      </w:r>
      <w:r w:rsidR="004C769D">
        <w:t xml:space="preserve"> </w:t>
      </w:r>
      <w:r w:rsidR="00F64736">
        <w:t>devnode.</w:t>
      </w:r>
      <w:r>
        <w:t xml:space="preserve"> The registry format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96"/>
      </w:tblGrid>
      <w:tr w:rsidR="00533FDB" w:rsidTr="00A861E6">
        <w:tc>
          <w:tcPr>
            <w:tcW w:w="7896" w:type="dxa"/>
            <w:shd w:val="clear" w:color="auto" w:fill="D9D9D9" w:themeFill="background1" w:themeFillShade="D9"/>
          </w:tcPr>
          <w:p w:rsidR="00A861E6" w:rsidRDefault="00A861E6" w:rsidP="002D6D80">
            <w:pPr>
              <w:pStyle w:val="BodyText"/>
              <w:spacing w:after="0" w:line="240" w:lineRule="auto"/>
              <w:rPr>
                <w:b/>
              </w:rPr>
            </w:pPr>
            <w:r w:rsidRPr="008045D6">
              <w:rPr>
                <w:b/>
              </w:rPr>
              <w:t>HKEY_LOCAL_MACHINE\SYSTEM\CurrentControlSet\Control\DeviceOverrides</w:t>
            </w:r>
          </w:p>
          <w:p w:rsidR="00A861E6" w:rsidRPr="00261F08" w:rsidRDefault="004C769D" w:rsidP="002D6D80">
            <w:pPr>
              <w:pStyle w:val="BodyText"/>
              <w:spacing w:after="0" w:line="240" w:lineRule="auto"/>
              <w:ind w:left="360"/>
              <w:rPr>
                <w:b/>
              </w:rPr>
            </w:pPr>
            <w:r w:rsidRPr="004C769D">
              <w:rPr>
                <w:b/>
              </w:rPr>
              <w:t>USB#VID_062A&amp;PID_0000</w:t>
            </w:r>
          </w:p>
          <w:p w:rsidR="00A861E6" w:rsidRPr="00261F08" w:rsidRDefault="00A861E6" w:rsidP="002D6D80">
            <w:pPr>
              <w:pStyle w:val="BodyText"/>
              <w:spacing w:after="0" w:line="240" w:lineRule="auto"/>
              <w:ind w:left="720"/>
              <w:rPr>
                <w:b/>
              </w:rPr>
            </w:pPr>
            <w:r>
              <w:rPr>
                <w:b/>
              </w:rPr>
              <w:t>Child</w:t>
            </w:r>
            <w:r w:rsidRPr="00261F08">
              <w:rPr>
                <w:b/>
              </w:rPr>
              <w:t>LocationPaths</w:t>
            </w:r>
          </w:p>
          <w:p w:rsidR="00A861E6" w:rsidRDefault="00A861E6" w:rsidP="002D6D80">
            <w:pPr>
              <w:pStyle w:val="BodyText"/>
              <w:spacing w:after="0" w:line="240" w:lineRule="auto"/>
              <w:ind w:left="1440"/>
              <w:rPr>
                <w:b/>
              </w:rPr>
            </w:pPr>
            <w:r w:rsidRPr="00261F08">
              <w:rPr>
                <w:b/>
              </w:rPr>
              <w:t>*</w:t>
            </w:r>
          </w:p>
          <w:p w:rsidR="00533FDB" w:rsidRPr="00A861E6" w:rsidRDefault="00A861E6" w:rsidP="002D6D80">
            <w:pPr>
              <w:pStyle w:val="BodyText"/>
              <w:spacing w:after="0" w:line="240" w:lineRule="auto"/>
              <w:ind w:left="1980"/>
            </w:pPr>
            <w:r>
              <w:rPr>
                <w:b/>
              </w:rPr>
              <w:t>Removable=1</w:t>
            </w:r>
          </w:p>
        </w:tc>
      </w:tr>
    </w:tbl>
    <w:p w:rsidR="00B93853" w:rsidRDefault="00D82D75" w:rsidP="002D6D80">
      <w:pPr>
        <w:spacing w:before="240" w:line="240" w:lineRule="auto"/>
      </w:pPr>
      <w:r>
        <w:t xml:space="preserve">The device will be assigned </w:t>
      </w:r>
      <w:r w:rsidR="00F64736">
        <w:t>three</w:t>
      </w:r>
      <w:r>
        <w:t xml:space="preserve"> </w:t>
      </w:r>
      <w:r w:rsidR="00747A2C">
        <w:t>ContainerID</w:t>
      </w:r>
      <w:r>
        <w:t>s, and therefore is seen by W</w:t>
      </w:r>
      <w:r w:rsidR="00F64736">
        <w:t>indows as three</w:t>
      </w:r>
      <w:r>
        <w:t xml:space="preserve"> devices. Notice that the </w:t>
      </w:r>
      <w:r w:rsidR="00F64736">
        <w:t xml:space="preserve">children of the </w:t>
      </w:r>
      <w:r w:rsidR="006A74D2">
        <w:t xml:space="preserve">parent </w:t>
      </w:r>
      <w:r>
        <w:t xml:space="preserve">devnode with HardwareID </w:t>
      </w:r>
      <w:r w:rsidR="004C769D">
        <w:t>USB\</w:t>
      </w:r>
      <w:r w:rsidR="004C769D" w:rsidRPr="004C769D">
        <w:t>VID_062A&amp;PID_0000</w:t>
      </w:r>
      <w:r w:rsidR="004C769D">
        <w:t xml:space="preserve"> </w:t>
      </w:r>
      <w:r w:rsidR="00F64736">
        <w:t>are</w:t>
      </w:r>
      <w:r>
        <w:t xml:space="preserve"> </w:t>
      </w:r>
      <w:r w:rsidR="006A74D2">
        <w:t xml:space="preserve">each </w:t>
      </w:r>
      <w:r w:rsidRPr="004C769D">
        <w:t>interpreted</w:t>
      </w:r>
      <w:r>
        <w:t xml:space="preserve"> as removable for the purpose of grouping the devnodes into devices. The PnP devnode property is not changed.</w:t>
      </w:r>
    </w:p>
    <w:p w:rsidR="00D82D75" w:rsidRDefault="00D82D75" w:rsidP="002D6D80">
      <w:pPr>
        <w:spacing w:before="240" w:line="240" w:lineRule="auto"/>
      </w:pPr>
      <w:r>
        <w:t xml:space="preserve">Additionally, the * registry key has been specified which indicates that this override should be applied to </w:t>
      </w:r>
      <w:r w:rsidR="005979F3">
        <w:t>the children of all</w:t>
      </w:r>
      <w:r>
        <w:t xml:space="preserve"> devnodes on this PC with the </w:t>
      </w:r>
      <w:r w:rsidR="006A74D2">
        <w:t xml:space="preserve">parent </w:t>
      </w:r>
      <w:r>
        <w:t xml:space="preserve">HardwareID of </w:t>
      </w:r>
      <w:r w:rsidR="004C769D">
        <w:t>USB\</w:t>
      </w:r>
      <w:r w:rsidR="004C769D" w:rsidRPr="004C769D">
        <w:t>VID_062A&amp;PID_0000</w:t>
      </w:r>
      <w:r>
        <w:t>.</w:t>
      </w:r>
    </w:p>
    <w:p w:rsidR="00D82D75" w:rsidRDefault="004C769D" w:rsidP="002D6D80">
      <w:pPr>
        <w:pStyle w:val="Caption"/>
        <w:spacing w:line="240" w:lineRule="auto"/>
      </w:pPr>
      <w:r w:rsidRPr="004C769D">
        <w:rPr>
          <w:b w:val="0"/>
          <w:bCs w:val="0"/>
          <w:noProof/>
          <w:color w:val="auto"/>
          <w:sz w:val="22"/>
          <w:szCs w:val="22"/>
        </w:rPr>
        <w:lastRenderedPageBreak/>
        <w:t xml:space="preserve"> </w:t>
      </w:r>
      <w:r w:rsidRPr="004C769D">
        <w:rPr>
          <w:noProof/>
          <w:lang w:eastAsia="zh-TW"/>
        </w:rPr>
        <w:drawing>
          <wp:inline distT="0" distB="0" distL="0" distR="0">
            <wp:extent cx="4876800" cy="3739401"/>
            <wp:effectExtent l="1905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05801" cy="6368163"/>
                      <a:chOff x="381000" y="19799"/>
                      <a:chExt cx="8305801" cy="6368163"/>
                    </a:xfrm>
                  </a:grpSpPr>
                  <a:grpSp>
                    <a:nvGrpSpPr>
                      <a:cNvPr id="54" name="Group 53"/>
                      <a:cNvGrpSpPr/>
                    </a:nvGrpSpPr>
                    <a:grpSpPr>
                      <a:xfrm>
                        <a:off x="381000" y="19799"/>
                        <a:ext cx="8305801" cy="6368163"/>
                        <a:chOff x="381000" y="19799"/>
                        <a:chExt cx="8305801" cy="6368163"/>
                      </a:xfrm>
                    </a:grpSpPr>
                    <a:grpSp>
                      <a:nvGrpSpPr>
                        <a:cNvPr id="3" name="Group 3"/>
                        <a:cNvGrpSpPr/>
                      </a:nvGrpSpPr>
                      <a:grpSpPr>
                        <a:xfrm>
                          <a:off x="4114800" y="248765"/>
                          <a:ext cx="2909199" cy="643354"/>
                          <a:chOff x="1524000" y="1600200"/>
                          <a:chExt cx="2909199" cy="643354"/>
                        </a:xfrm>
                      </a:grpSpPr>
                      <a:sp>
                        <a:nvSpPr>
                          <a:cNvPr id="40" name="Rounded Rectangle 4"/>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ACPI\PNP0A08</a:t>
                              </a:r>
                              <a:endParaRPr lang="en-US" sz="1600" dirty="0"/>
                            </a:p>
                          </a:txBody>
                          <a:useSpRect/>
                        </a:txSp>
                        <a:style>
                          <a:lnRef idx="2">
                            <a:schemeClr val="dk1"/>
                          </a:lnRef>
                          <a:fillRef idx="1">
                            <a:schemeClr val="lt1"/>
                          </a:fillRef>
                          <a:effectRef idx="0">
                            <a:schemeClr val="dk1"/>
                          </a:effectRef>
                          <a:fontRef idx="minor">
                            <a:schemeClr val="dk1"/>
                          </a:fontRef>
                        </a:style>
                      </a:sp>
                      <a:sp>
                        <a:nvSpPr>
                          <a:cNvPr id="41" name="TextBox 5"/>
                          <a:cNvSpPr txBox="1"/>
                        </a:nvSpPr>
                        <a:spPr>
                          <a:xfrm>
                            <a:off x="3276600" y="1905000"/>
                            <a:ext cx="1156599"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PCIROOT(0)</a:t>
                              </a:r>
                              <a:endParaRPr lang="en-US" sz="1600" dirty="0"/>
                            </a:p>
                          </a:txBody>
                          <a:useSpRect/>
                        </a:txSp>
                      </a:sp>
                    </a:grpSp>
                    <a:grpSp>
                      <a:nvGrpSpPr>
                        <a:cNvPr id="4" name="Group 6"/>
                        <a:cNvGrpSpPr/>
                      </a:nvGrpSpPr>
                      <a:grpSpPr>
                        <a:xfrm>
                          <a:off x="4114800" y="1010765"/>
                          <a:ext cx="2743200" cy="643354"/>
                          <a:chOff x="1524000" y="1600200"/>
                          <a:chExt cx="2743200" cy="643354"/>
                        </a:xfrm>
                      </a:grpSpPr>
                      <a:sp>
                        <a:nvSpPr>
                          <a:cNvPr id="38" name="Rounded Rectangle 7"/>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PCI\VEN_8086&amp;DEV_27C9</a:t>
                              </a:r>
                              <a:endParaRPr lang="en-US" sz="1600" dirty="0"/>
                            </a:p>
                          </a:txBody>
                          <a:useSpRect/>
                        </a:txSp>
                        <a:style>
                          <a:lnRef idx="2">
                            <a:schemeClr val="dk1"/>
                          </a:lnRef>
                          <a:fillRef idx="1">
                            <a:schemeClr val="lt1"/>
                          </a:fillRef>
                          <a:effectRef idx="0">
                            <a:schemeClr val="dk1"/>
                          </a:effectRef>
                          <a:fontRef idx="minor">
                            <a:schemeClr val="dk1"/>
                          </a:fontRef>
                        </a:style>
                      </a:sp>
                      <a:sp>
                        <a:nvSpPr>
                          <a:cNvPr id="39" name="TextBox 8"/>
                          <a:cNvSpPr txBox="1"/>
                        </a:nvSpPr>
                        <a:spPr>
                          <a:xfrm>
                            <a:off x="3276600" y="1905000"/>
                            <a:ext cx="888385"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PCI(102)</a:t>
                              </a:r>
                              <a:endParaRPr lang="en-US" sz="1600" dirty="0"/>
                            </a:p>
                          </a:txBody>
                          <a:useSpRect/>
                        </a:txSp>
                      </a:sp>
                    </a:grpSp>
                    <a:grpSp>
                      <a:nvGrpSpPr>
                        <a:cNvPr id="5" name="Group 9"/>
                        <a:cNvGrpSpPr/>
                      </a:nvGrpSpPr>
                      <a:grpSpPr>
                        <a:xfrm>
                          <a:off x="4114800" y="1772765"/>
                          <a:ext cx="2981334" cy="643354"/>
                          <a:chOff x="1524000" y="1600200"/>
                          <a:chExt cx="2981334" cy="643354"/>
                        </a:xfrm>
                      </a:grpSpPr>
                      <a:sp>
                        <a:nvSpPr>
                          <a:cNvPr id="36" name="Rounded Rectangle 10"/>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USB\ROOT_HUB</a:t>
                              </a:r>
                              <a:endParaRPr lang="en-US" sz="1600" dirty="0"/>
                            </a:p>
                          </a:txBody>
                          <a:useSpRect/>
                        </a:txSp>
                        <a:style>
                          <a:lnRef idx="2">
                            <a:schemeClr val="dk1"/>
                          </a:lnRef>
                          <a:fillRef idx="1">
                            <a:schemeClr val="lt1"/>
                          </a:fillRef>
                          <a:effectRef idx="0">
                            <a:schemeClr val="dk1"/>
                          </a:effectRef>
                          <a:fontRef idx="minor">
                            <a:schemeClr val="dk1"/>
                          </a:fontRef>
                        </a:style>
                      </a:sp>
                      <a:sp>
                        <a:nvSpPr>
                          <a:cNvPr id="37" name="TextBox 11"/>
                          <a:cNvSpPr txBox="1"/>
                        </a:nvSpPr>
                        <a:spPr>
                          <a:xfrm>
                            <a:off x="3276600" y="1905000"/>
                            <a:ext cx="1228734"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USBROOT(0)</a:t>
                              </a:r>
                              <a:endParaRPr lang="en-US" sz="1600" dirty="0"/>
                            </a:p>
                          </a:txBody>
                          <a:useSpRect/>
                        </a:txSp>
                      </a:sp>
                    </a:grpSp>
                    <a:grpSp>
                      <a:nvGrpSpPr>
                        <a:cNvPr id="6" name="Group 12"/>
                        <a:cNvGrpSpPr/>
                      </a:nvGrpSpPr>
                      <a:grpSpPr>
                        <a:xfrm>
                          <a:off x="4114800" y="3186445"/>
                          <a:ext cx="2895600" cy="643354"/>
                          <a:chOff x="1524000" y="2362200"/>
                          <a:chExt cx="2895600" cy="643354"/>
                        </a:xfrm>
                      </a:grpSpPr>
                      <a:sp>
                        <a:nvSpPr>
                          <a:cNvPr id="34" name="Rounded Rectangle 33"/>
                          <a:cNvSpPr/>
                        </a:nvSpPr>
                        <a:spPr>
                          <a:xfrm>
                            <a:off x="1524000" y="2362200"/>
                            <a:ext cx="2743200" cy="3048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600" dirty="0" smtClean="0"/>
                                <a:t>USB\VID_1234&amp;PID_5678</a:t>
                              </a:r>
                              <a:endParaRPr lang="en-US" sz="1600" dirty="0"/>
                            </a:p>
                          </a:txBody>
                          <a:useSpRect/>
                        </a:txSp>
                        <a:style>
                          <a:lnRef idx="3">
                            <a:schemeClr val="lt1"/>
                          </a:lnRef>
                          <a:fillRef idx="1">
                            <a:schemeClr val="dk1"/>
                          </a:fillRef>
                          <a:effectRef idx="1">
                            <a:schemeClr val="dk1"/>
                          </a:effectRef>
                          <a:fontRef idx="minor">
                            <a:schemeClr val="lt1"/>
                          </a:fontRef>
                        </a:style>
                      </a:sp>
                      <a:sp>
                        <a:nvSpPr>
                          <a:cNvPr id="35" name="TextBox 34"/>
                          <a:cNvSpPr txBox="1"/>
                        </a:nvSpPr>
                        <a:spPr>
                          <a:xfrm>
                            <a:off x="3667471" y="2667000"/>
                            <a:ext cx="752129"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USB(1)</a:t>
                              </a:r>
                              <a:endParaRPr lang="en-US" sz="1600" dirty="0"/>
                            </a:p>
                          </a:txBody>
                          <a:useSpRect/>
                        </a:txSp>
                      </a:sp>
                    </a:grpSp>
                    <a:sp>
                      <a:nvSpPr>
                        <a:cNvPr id="32" name="Rounded Rectangle 31"/>
                        <a:cNvSpPr/>
                      </a:nvSpPr>
                      <a:spPr>
                        <a:xfrm>
                          <a:off x="609600" y="5410200"/>
                          <a:ext cx="2743200" cy="3048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600" dirty="0" smtClean="0"/>
                              <a:t>HID_DEVICE</a:t>
                            </a:r>
                            <a:endParaRPr lang="en-US" sz="1600" dirty="0"/>
                          </a:p>
                        </a:txBody>
                        <a:useSpRect/>
                      </a:txSp>
                      <a:style>
                        <a:lnRef idx="3">
                          <a:schemeClr val="lt1"/>
                        </a:lnRef>
                        <a:fillRef idx="1">
                          <a:schemeClr val="dk1"/>
                        </a:fillRef>
                        <a:effectRef idx="1">
                          <a:schemeClr val="dk1"/>
                        </a:effectRef>
                        <a:fontRef idx="minor">
                          <a:schemeClr val="lt1"/>
                        </a:fontRef>
                      </a:style>
                    </a:sp>
                    <a:sp>
                      <a:nvSpPr>
                        <a:cNvPr id="30" name="Rounded Rectangle 29"/>
                        <a:cNvSpPr/>
                      </a:nvSpPr>
                      <a:spPr>
                        <a:xfrm>
                          <a:off x="2362200" y="3962400"/>
                          <a:ext cx="2743200" cy="304800"/>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a:t>USB\VID_062A&amp;PID_0000</a:t>
                            </a:r>
                          </a:p>
                        </a:txBody>
                        <a:useSpRect/>
                      </a:txSp>
                      <a:style>
                        <a:lnRef idx="2">
                          <a:schemeClr val="dk1"/>
                        </a:lnRef>
                        <a:fillRef idx="1">
                          <a:schemeClr val="lt1"/>
                        </a:fillRef>
                        <a:effectRef idx="0">
                          <a:schemeClr val="dk1"/>
                        </a:effectRef>
                        <a:fontRef idx="minor">
                          <a:schemeClr val="dk1"/>
                        </a:fontRef>
                      </a:style>
                    </a:sp>
                    <a:sp>
                      <a:nvSpPr>
                        <a:cNvPr id="28" name="Rounded Rectangle 27"/>
                        <a:cNvSpPr/>
                      </a:nvSpPr>
                      <a:spPr>
                        <a:xfrm>
                          <a:off x="4191000" y="5410200"/>
                          <a:ext cx="2743200" cy="3048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600" dirty="0" smtClean="0"/>
                              <a:t>USB\VID_0700&amp;PID_0001</a:t>
                            </a:r>
                            <a:endParaRPr lang="en-US" sz="1600" dirty="0"/>
                          </a:p>
                        </a:txBody>
                        <a:useSpRect/>
                      </a:txSp>
                      <a:style>
                        <a:lnRef idx="3">
                          <a:schemeClr val="lt1"/>
                        </a:lnRef>
                        <a:fillRef idx="1">
                          <a:schemeClr val="dk1"/>
                        </a:fillRef>
                        <a:effectRef idx="1">
                          <a:schemeClr val="dk1"/>
                        </a:effectRef>
                        <a:fontRef idx="minor">
                          <a:schemeClr val="lt1"/>
                        </a:fontRef>
                      </a:style>
                    </a:sp>
                    <a:grpSp>
                      <a:nvGrpSpPr>
                        <a:cNvPr id="10" name="Group 24"/>
                        <a:cNvGrpSpPr/>
                      </a:nvGrpSpPr>
                      <a:grpSpPr>
                        <a:xfrm>
                          <a:off x="5773805" y="3982199"/>
                          <a:ext cx="2743200" cy="643354"/>
                          <a:chOff x="1524000" y="1600200"/>
                          <a:chExt cx="2743200" cy="643354"/>
                        </a:xfrm>
                      </a:grpSpPr>
                      <a:sp>
                        <a:nvSpPr>
                          <a:cNvPr id="26" name="Rounded Rectangle 25"/>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USB\VID_062A&amp;PID_0002</a:t>
                              </a:r>
                              <a:endParaRPr lang="en-US" sz="1600" dirty="0"/>
                            </a:p>
                          </a:txBody>
                          <a:useSpRect/>
                        </a:txSp>
                        <a:style>
                          <a:lnRef idx="2">
                            <a:schemeClr val="dk1"/>
                          </a:lnRef>
                          <a:fillRef idx="1">
                            <a:schemeClr val="lt1"/>
                          </a:fillRef>
                          <a:effectRef idx="0">
                            <a:schemeClr val="dk1"/>
                          </a:effectRef>
                          <a:fontRef idx="minor">
                            <a:schemeClr val="dk1"/>
                          </a:fontRef>
                        </a:style>
                      </a:sp>
                      <a:sp>
                        <a:nvSpPr>
                          <a:cNvPr id="27" name="TextBox 26"/>
                          <a:cNvSpPr txBox="1"/>
                        </a:nvSpPr>
                        <a:spPr>
                          <a:xfrm>
                            <a:off x="3276600" y="1905000"/>
                            <a:ext cx="184731"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600" dirty="0"/>
                            </a:p>
                          </a:txBody>
                          <a:useSpRect/>
                        </a:txSp>
                      </a:sp>
                    </a:grpSp>
                    <a:grpSp>
                      <a:nvGrpSpPr>
                        <a:cNvPr id="11" name="Group 27"/>
                        <a:cNvGrpSpPr/>
                      </a:nvGrpSpPr>
                      <a:grpSpPr>
                        <a:xfrm>
                          <a:off x="1981200" y="19799"/>
                          <a:ext cx="6705601" cy="2853879"/>
                          <a:chOff x="1524000" y="3200323"/>
                          <a:chExt cx="2744395" cy="605281"/>
                        </a:xfrm>
                      </a:grpSpPr>
                      <a:sp>
                        <a:nvSpPr>
                          <a:cNvPr id="24" name="Rounded Rectangle 23"/>
                          <a:cNvSpPr/>
                        </a:nvSpPr>
                        <a:spPr>
                          <a:xfrm>
                            <a:off x="1524000" y="3200323"/>
                            <a:ext cx="2743200" cy="533400"/>
                          </a:xfrm>
                          <a:prstGeom prst="roundRect">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TextBox 24"/>
                          <a:cNvSpPr txBox="1"/>
                        </a:nvSpPr>
                        <a:spPr>
                          <a:xfrm>
                            <a:off x="3582296" y="3733800"/>
                            <a:ext cx="686099" cy="7180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err="1" smtClean="0"/>
                                <a:t>ContainerID</a:t>
                              </a:r>
                              <a:r>
                                <a:rPr lang="en-US" sz="1600" dirty="0" smtClean="0"/>
                                <a:t> {A}</a:t>
                              </a:r>
                              <a:endParaRPr lang="en-US" sz="1600" dirty="0"/>
                            </a:p>
                          </a:txBody>
                          <a:useSpRect/>
                        </a:txSp>
                      </a:sp>
                    </a:grpSp>
                    <a:grpSp>
                      <a:nvGrpSpPr>
                        <a:cNvPr id="12" name="Group 30"/>
                        <a:cNvGrpSpPr/>
                      </a:nvGrpSpPr>
                      <a:grpSpPr>
                        <a:xfrm>
                          <a:off x="1981200" y="2991605"/>
                          <a:ext cx="6705600" cy="1918948"/>
                          <a:chOff x="1492768" y="3200323"/>
                          <a:chExt cx="2748440" cy="636232"/>
                        </a:xfrm>
                      </a:grpSpPr>
                      <a:sp>
                        <a:nvSpPr>
                          <a:cNvPr id="2" name="Rounded Rectangle 21"/>
                          <a:cNvSpPr/>
                        </a:nvSpPr>
                        <a:spPr>
                          <a:xfrm>
                            <a:off x="1492768" y="3200323"/>
                            <a:ext cx="2748440" cy="533400"/>
                          </a:xfrm>
                          <a:prstGeom prst="roundRect">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TextBox 22"/>
                          <a:cNvSpPr txBox="1"/>
                        </a:nvSpPr>
                        <a:spPr>
                          <a:xfrm>
                            <a:off x="3554098" y="3724307"/>
                            <a:ext cx="655878" cy="112248"/>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err="1" smtClean="0"/>
                                <a:t>ContainerID</a:t>
                              </a:r>
                              <a:r>
                                <a:rPr lang="en-US" sz="1600" dirty="0" smtClean="0"/>
                                <a:t> {B}</a:t>
                              </a:r>
                              <a:endParaRPr lang="en-US" sz="1600" dirty="0"/>
                            </a:p>
                          </a:txBody>
                          <a:useSpRect/>
                        </a:txSp>
                      </a:sp>
                    </a:grpSp>
                    <a:cxnSp>
                      <a:nvCxnSpPr>
                        <a:cNvPr id="15" name="Straight Connector 14"/>
                        <a:cNvCxnSpPr/>
                      </a:nvCxnSpPr>
                      <a:spPr>
                        <a:xfrm rot="5400000">
                          <a:off x="5257800" y="782165"/>
                          <a:ext cx="457200" cy="1588"/>
                        </a:xfrm>
                        <a:prstGeom prst="line">
                          <a:avLst/>
                        </a:prstGeom>
                      </a:spPr>
                      <a:style>
                        <a:lnRef idx="2">
                          <a:schemeClr val="dk1"/>
                        </a:lnRef>
                        <a:fillRef idx="0">
                          <a:schemeClr val="dk1"/>
                        </a:fillRef>
                        <a:effectRef idx="1">
                          <a:schemeClr val="dk1"/>
                        </a:effectRef>
                        <a:fontRef idx="minor">
                          <a:schemeClr val="tx1"/>
                        </a:fontRef>
                      </a:style>
                    </a:cxnSp>
                    <a:cxnSp>
                      <a:nvCxnSpPr>
                        <a:cNvPr id="16" name="Straight Connector 15"/>
                        <a:cNvCxnSpPr/>
                      </a:nvCxnSpPr>
                      <a:spPr>
                        <a:xfrm rot="5400000">
                          <a:off x="5257800" y="1544165"/>
                          <a:ext cx="457200" cy="1588"/>
                        </a:xfrm>
                        <a:prstGeom prst="line">
                          <a:avLst/>
                        </a:prstGeom>
                      </a:spPr>
                      <a:style>
                        <a:lnRef idx="2">
                          <a:schemeClr val="dk1"/>
                        </a:lnRef>
                        <a:fillRef idx="0">
                          <a:schemeClr val="dk1"/>
                        </a:fillRef>
                        <a:effectRef idx="1">
                          <a:schemeClr val="dk1"/>
                        </a:effectRef>
                        <a:fontRef idx="minor">
                          <a:schemeClr val="tx1"/>
                        </a:fontRef>
                      </a:style>
                    </a:cxnSp>
                    <a:cxnSp>
                      <a:nvCxnSpPr>
                        <a:cNvPr id="17" name="Straight Connector 16"/>
                        <a:cNvCxnSpPr/>
                      </a:nvCxnSpPr>
                      <a:spPr>
                        <a:xfrm rot="5400000">
                          <a:off x="4931960" y="2632005"/>
                          <a:ext cx="1108880" cy="1588"/>
                        </a:xfrm>
                        <a:prstGeom prst="line">
                          <a:avLst/>
                        </a:prstGeom>
                      </a:spPr>
                      <a:style>
                        <a:lnRef idx="2">
                          <a:schemeClr val="dk1"/>
                        </a:lnRef>
                        <a:fillRef idx="0">
                          <a:schemeClr val="dk1"/>
                        </a:fillRef>
                        <a:effectRef idx="1">
                          <a:schemeClr val="dk1"/>
                        </a:effectRef>
                        <a:fontRef idx="minor">
                          <a:schemeClr val="tx1"/>
                        </a:fontRef>
                      </a:style>
                    </a:cxnSp>
                    <a:cxnSp>
                      <a:nvCxnSpPr>
                        <a:cNvPr id="18" name="Straight Connector 17"/>
                        <a:cNvCxnSpPr>
                          <a:stCxn id="34" idx="2"/>
                          <a:endCxn id="30" idx="0"/>
                        </a:cNvCxnSpPr>
                      </a:nvCxnSpPr>
                      <a:spPr>
                        <a:xfrm rot="5400000">
                          <a:off x="4374523" y="2850522"/>
                          <a:ext cx="471155" cy="1752600"/>
                        </a:xfrm>
                        <a:prstGeom prst="line">
                          <a:avLst/>
                        </a:prstGeom>
                      </a:spPr>
                      <a:style>
                        <a:lnRef idx="2">
                          <a:schemeClr val="dk1"/>
                        </a:lnRef>
                        <a:fillRef idx="0">
                          <a:schemeClr val="dk1"/>
                        </a:fillRef>
                        <a:effectRef idx="1">
                          <a:schemeClr val="dk1"/>
                        </a:effectRef>
                        <a:fontRef idx="minor">
                          <a:schemeClr val="tx1"/>
                        </a:fontRef>
                      </a:style>
                    </a:cxnSp>
                    <a:cxnSp>
                      <a:nvCxnSpPr>
                        <a:cNvPr id="19" name="Straight Connector 18"/>
                        <a:cNvCxnSpPr/>
                      </a:nvCxnSpPr>
                      <a:spPr>
                        <a:xfrm rot="16200000" flipV="1">
                          <a:off x="6070426" y="2907219"/>
                          <a:ext cx="490954" cy="1659005"/>
                        </a:xfrm>
                        <a:prstGeom prst="line">
                          <a:avLst/>
                        </a:prstGeom>
                      </a:spPr>
                      <a:style>
                        <a:lnRef idx="2">
                          <a:schemeClr val="dk1"/>
                        </a:lnRef>
                        <a:fillRef idx="0">
                          <a:schemeClr val="dk1"/>
                        </a:fillRef>
                        <a:effectRef idx="1">
                          <a:schemeClr val="dk1"/>
                        </a:effectRef>
                        <a:fontRef idx="minor">
                          <a:schemeClr val="tx1"/>
                        </a:fontRef>
                      </a:style>
                    </a:cxnSp>
                    <a:cxnSp>
                      <a:nvCxnSpPr>
                        <a:cNvPr id="20" name="Straight Connector 19"/>
                        <a:cNvCxnSpPr>
                          <a:stCxn id="30" idx="2"/>
                          <a:endCxn id="28" idx="0"/>
                        </a:cNvCxnSpPr>
                      </a:nvCxnSpPr>
                      <a:spPr>
                        <a:xfrm rot="16200000" flipH="1">
                          <a:off x="4076700" y="3924300"/>
                          <a:ext cx="1143000" cy="1828800"/>
                        </a:xfrm>
                        <a:prstGeom prst="line">
                          <a:avLst/>
                        </a:prstGeom>
                      </a:spPr>
                      <a:style>
                        <a:lnRef idx="2">
                          <a:schemeClr val="dk1"/>
                        </a:lnRef>
                        <a:fillRef idx="0">
                          <a:schemeClr val="dk1"/>
                        </a:fillRef>
                        <a:effectRef idx="1">
                          <a:schemeClr val="dk1"/>
                        </a:effectRef>
                        <a:fontRef idx="minor">
                          <a:schemeClr val="tx1"/>
                        </a:fontRef>
                      </a:style>
                    </a:cxnSp>
                    <a:cxnSp>
                      <a:nvCxnSpPr>
                        <a:cNvPr id="21" name="Straight Connector 20"/>
                        <a:cNvCxnSpPr>
                          <a:stCxn id="30" idx="2"/>
                          <a:endCxn id="32" idx="0"/>
                        </a:cNvCxnSpPr>
                      </a:nvCxnSpPr>
                      <a:spPr>
                        <a:xfrm rot="5400000">
                          <a:off x="2286000" y="3962400"/>
                          <a:ext cx="1143000" cy="1752600"/>
                        </a:xfrm>
                        <a:prstGeom prst="line">
                          <a:avLst/>
                        </a:prstGeom>
                      </a:spPr>
                      <a:style>
                        <a:lnRef idx="2">
                          <a:schemeClr val="dk1"/>
                        </a:lnRef>
                        <a:fillRef idx="0">
                          <a:schemeClr val="dk1"/>
                        </a:fillRef>
                        <a:effectRef idx="1">
                          <a:schemeClr val="dk1"/>
                        </a:effectRef>
                        <a:fontRef idx="minor">
                          <a:schemeClr val="tx1"/>
                        </a:fontRef>
                      </a:style>
                    </a:cxnSp>
                    <a:grpSp>
                      <a:nvGrpSpPr>
                        <a:cNvPr id="22" name="Group 30"/>
                        <a:cNvGrpSpPr/>
                      </a:nvGrpSpPr>
                      <a:grpSpPr>
                        <a:xfrm>
                          <a:off x="381000" y="5029199"/>
                          <a:ext cx="3352799" cy="1358763"/>
                          <a:chOff x="1524000" y="3200322"/>
                          <a:chExt cx="2911234" cy="711708"/>
                        </a:xfrm>
                      </a:grpSpPr>
                      <a:sp>
                        <a:nvSpPr>
                          <a:cNvPr id="43" name="Rounded Rectangle 42"/>
                          <a:cNvSpPr/>
                        </a:nvSpPr>
                        <a:spPr>
                          <a:xfrm>
                            <a:off x="1524000" y="3200322"/>
                            <a:ext cx="2743200" cy="533400"/>
                          </a:xfrm>
                          <a:prstGeom prst="roundRect">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TextBox 43"/>
                          <a:cNvSpPr txBox="1"/>
                        </a:nvSpPr>
                        <a:spPr>
                          <a:xfrm>
                            <a:off x="2979617" y="3734698"/>
                            <a:ext cx="1455617" cy="177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err="1" smtClean="0"/>
                                <a:t>ContainerID</a:t>
                              </a:r>
                              <a:r>
                                <a:rPr lang="en-US" sz="1600" dirty="0" smtClean="0"/>
                                <a:t> {C}</a:t>
                              </a:r>
                              <a:endParaRPr lang="en-US" sz="1600" dirty="0"/>
                            </a:p>
                          </a:txBody>
                          <a:useSpRect/>
                        </a:txSp>
                      </a:sp>
                    </a:grpSp>
                    <a:grpSp>
                      <a:nvGrpSpPr>
                        <a:cNvPr id="23" name="Group 30"/>
                        <a:cNvGrpSpPr/>
                      </a:nvGrpSpPr>
                      <a:grpSpPr>
                        <a:xfrm>
                          <a:off x="3962400" y="5029199"/>
                          <a:ext cx="3200399" cy="1358763"/>
                          <a:chOff x="1524000" y="3200322"/>
                          <a:chExt cx="2778905" cy="711708"/>
                        </a:xfrm>
                      </a:grpSpPr>
                      <a:sp>
                        <a:nvSpPr>
                          <a:cNvPr id="52" name="Rounded Rectangle 51"/>
                          <a:cNvSpPr/>
                        </a:nvSpPr>
                        <a:spPr>
                          <a:xfrm>
                            <a:off x="1524000" y="3200322"/>
                            <a:ext cx="2743200" cy="533400"/>
                          </a:xfrm>
                          <a:prstGeom prst="roundRect">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TextBox 52"/>
                          <a:cNvSpPr txBox="1"/>
                        </a:nvSpPr>
                        <a:spPr>
                          <a:xfrm>
                            <a:off x="2979617" y="3734698"/>
                            <a:ext cx="1323288" cy="177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err="1" smtClean="0"/>
                                <a:t>ContainerID</a:t>
                              </a:r>
                              <a:r>
                                <a:rPr lang="en-US" sz="1600" dirty="0" smtClean="0"/>
                                <a:t> </a:t>
                              </a:r>
                              <a:r>
                                <a:rPr lang="en-US" sz="1600" dirty="0" smtClean="0"/>
                                <a:t>{D}</a:t>
                              </a:r>
                              <a:endParaRPr lang="en-US" sz="1600" dirty="0"/>
                            </a:p>
                          </a:txBody>
                          <a:useSpRect/>
                        </a:txSp>
                      </a:sp>
                    </a:grpSp>
                  </a:grpSp>
                </lc:lockedCanvas>
              </a:graphicData>
            </a:graphic>
          </wp:inline>
        </w:drawing>
      </w:r>
      <w:r w:rsidR="00B34C6C">
        <w:t xml:space="preserve">Figure </w:t>
      </w:r>
      <w:fldSimple w:instr=" SEQ Figure \* ARABIC ">
        <w:r w:rsidR="005D4D79">
          <w:rPr>
            <w:noProof/>
          </w:rPr>
          <w:t>8</w:t>
        </w:r>
      </w:fldSimple>
      <w:r w:rsidR="003B0BDE">
        <w:t>.</w:t>
      </w:r>
      <w:r w:rsidR="00B34C6C">
        <w:t xml:space="preserve"> Device </w:t>
      </w:r>
      <w:r>
        <w:t>overrides</w:t>
      </w:r>
      <w:r w:rsidR="00B34C6C">
        <w:t xml:space="preserve"> using the ChildLocationPaths key</w:t>
      </w:r>
    </w:p>
    <w:p w:rsidR="006616AD" w:rsidRDefault="006616AD" w:rsidP="002D6D80">
      <w:pPr>
        <w:pStyle w:val="Heading3"/>
        <w:spacing w:line="240" w:lineRule="auto"/>
      </w:pPr>
      <w:bookmarkStart w:id="49" w:name="_Toc213464726"/>
      <w:r>
        <w:t xml:space="preserve">Example </w:t>
      </w:r>
      <w:r w:rsidR="005D4D79">
        <w:t>4</w:t>
      </w:r>
      <w:bookmarkEnd w:id="49"/>
    </w:p>
    <w:p w:rsidR="006616AD" w:rsidRDefault="006616AD" w:rsidP="002D6D80">
      <w:pPr>
        <w:pStyle w:val="BodyText"/>
        <w:spacing w:line="240" w:lineRule="auto"/>
      </w:pPr>
      <w:r>
        <w:t>The following shows the effect of applying several of the device override keys covered in the previous examples</w:t>
      </w:r>
      <w:r w:rsidR="003B0BDE">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7896"/>
      </w:tblGrid>
      <w:tr w:rsidR="00533FDB" w:rsidTr="00A861E6">
        <w:tc>
          <w:tcPr>
            <w:tcW w:w="7896" w:type="dxa"/>
            <w:shd w:val="clear" w:color="auto" w:fill="D9D9D9" w:themeFill="background1" w:themeFillShade="D9"/>
          </w:tcPr>
          <w:p w:rsidR="00A861E6" w:rsidRDefault="00A861E6" w:rsidP="002D6D80">
            <w:pPr>
              <w:pStyle w:val="BodyText"/>
              <w:spacing w:after="0" w:line="240" w:lineRule="auto"/>
              <w:rPr>
                <w:b/>
              </w:rPr>
            </w:pPr>
            <w:r w:rsidRPr="008045D6">
              <w:rPr>
                <w:b/>
              </w:rPr>
              <w:t>HKEY_LOCAL_MACHINE\SYSTEM\CurrentControlSet\Control\DeviceOverrides</w:t>
            </w:r>
          </w:p>
          <w:p w:rsidR="00707107" w:rsidRPr="00707107" w:rsidRDefault="00707107" w:rsidP="002D6D80">
            <w:pPr>
              <w:pStyle w:val="BodyText"/>
              <w:spacing w:after="0" w:line="240" w:lineRule="auto"/>
              <w:ind w:left="360"/>
              <w:rPr>
                <w:b/>
              </w:rPr>
            </w:pPr>
            <w:r>
              <w:rPr>
                <w:b/>
              </w:rPr>
              <w:t>USB#</w:t>
            </w:r>
            <w:r w:rsidRPr="00707107">
              <w:rPr>
                <w:b/>
              </w:rPr>
              <w:t xml:space="preserve">VID_1234&amp;PID_5678 </w:t>
            </w:r>
          </w:p>
          <w:p w:rsidR="00A861E6" w:rsidRPr="00261F08" w:rsidRDefault="00A861E6" w:rsidP="002D6D80">
            <w:pPr>
              <w:pStyle w:val="BodyText"/>
              <w:spacing w:after="0" w:line="240" w:lineRule="auto"/>
              <w:ind w:left="720"/>
              <w:rPr>
                <w:b/>
              </w:rPr>
            </w:pPr>
            <w:r w:rsidRPr="00261F08">
              <w:rPr>
                <w:b/>
              </w:rPr>
              <w:t>LocationPaths</w:t>
            </w:r>
          </w:p>
          <w:p w:rsidR="00A861E6" w:rsidRDefault="00A861E6" w:rsidP="002D6D80">
            <w:pPr>
              <w:pStyle w:val="BodyText"/>
              <w:spacing w:after="0" w:line="240" w:lineRule="auto"/>
              <w:ind w:left="1440"/>
              <w:rPr>
                <w:b/>
              </w:rPr>
            </w:pPr>
            <w:r>
              <w:rPr>
                <w:b/>
              </w:rPr>
              <w:t>PCIROOT(</w:t>
            </w:r>
            <w:r w:rsidR="00707107">
              <w:rPr>
                <w:b/>
              </w:rPr>
              <w:t>0</w:t>
            </w:r>
            <w:r>
              <w:rPr>
                <w:b/>
              </w:rPr>
              <w:t>)#PCI(</w:t>
            </w:r>
            <w:r w:rsidR="00707107">
              <w:rPr>
                <w:b/>
              </w:rPr>
              <w:t>102</w:t>
            </w:r>
            <w:r>
              <w:rPr>
                <w:b/>
              </w:rPr>
              <w:t>)#USBROOT(0)#USB(1)</w:t>
            </w:r>
          </w:p>
          <w:p w:rsidR="00A861E6" w:rsidRPr="006616AD" w:rsidRDefault="00A861E6" w:rsidP="002D6D80">
            <w:pPr>
              <w:pStyle w:val="BodyText"/>
              <w:spacing w:after="0" w:line="240" w:lineRule="auto"/>
              <w:ind w:left="1980"/>
            </w:pPr>
            <w:r>
              <w:rPr>
                <w:b/>
              </w:rPr>
              <w:t>Removable=0</w:t>
            </w:r>
          </w:p>
          <w:p w:rsidR="00707107" w:rsidRPr="00707107" w:rsidRDefault="00707107" w:rsidP="002D6D80">
            <w:pPr>
              <w:pStyle w:val="BodyText"/>
              <w:spacing w:after="0" w:line="240" w:lineRule="auto"/>
              <w:ind w:left="360"/>
              <w:rPr>
                <w:b/>
              </w:rPr>
            </w:pPr>
            <w:r>
              <w:rPr>
                <w:b/>
              </w:rPr>
              <w:t>USB#</w:t>
            </w:r>
            <w:r w:rsidRPr="00707107">
              <w:rPr>
                <w:b/>
              </w:rPr>
              <w:t>VID_062A&amp;PID_0000</w:t>
            </w:r>
          </w:p>
          <w:p w:rsidR="00A861E6" w:rsidRPr="00261F08" w:rsidRDefault="00A861E6" w:rsidP="002D6D80">
            <w:pPr>
              <w:pStyle w:val="BodyText"/>
              <w:spacing w:after="0" w:line="240" w:lineRule="auto"/>
              <w:ind w:left="720"/>
              <w:rPr>
                <w:b/>
              </w:rPr>
            </w:pPr>
            <w:r>
              <w:rPr>
                <w:b/>
              </w:rPr>
              <w:t>Child</w:t>
            </w:r>
            <w:r w:rsidRPr="00261F08">
              <w:rPr>
                <w:b/>
              </w:rPr>
              <w:t>LocationPaths</w:t>
            </w:r>
          </w:p>
          <w:p w:rsidR="00A861E6" w:rsidRDefault="00A861E6" w:rsidP="002D6D80">
            <w:pPr>
              <w:pStyle w:val="BodyText"/>
              <w:spacing w:after="0" w:line="240" w:lineRule="auto"/>
              <w:ind w:left="1440"/>
              <w:rPr>
                <w:b/>
              </w:rPr>
            </w:pPr>
            <w:r w:rsidRPr="00261F08">
              <w:rPr>
                <w:b/>
              </w:rPr>
              <w:t>*</w:t>
            </w:r>
          </w:p>
          <w:p w:rsidR="00A861E6" w:rsidRDefault="00A861E6" w:rsidP="002D6D80">
            <w:pPr>
              <w:pStyle w:val="BodyText"/>
              <w:spacing w:after="0" w:line="240" w:lineRule="auto"/>
              <w:ind w:left="1980"/>
              <w:rPr>
                <w:b/>
              </w:rPr>
            </w:pPr>
            <w:r>
              <w:rPr>
                <w:b/>
              </w:rPr>
              <w:t>Removable=1</w:t>
            </w:r>
          </w:p>
          <w:p w:rsidR="00707107" w:rsidRPr="00707107" w:rsidRDefault="00707107" w:rsidP="002D6D80">
            <w:pPr>
              <w:pStyle w:val="BodyText"/>
              <w:spacing w:after="0" w:line="240" w:lineRule="auto"/>
              <w:ind w:left="360"/>
              <w:rPr>
                <w:b/>
              </w:rPr>
            </w:pPr>
            <w:r>
              <w:rPr>
                <w:b/>
              </w:rPr>
              <w:t>USB#</w:t>
            </w:r>
            <w:r w:rsidRPr="00707107">
              <w:rPr>
                <w:b/>
              </w:rPr>
              <w:t xml:space="preserve">VID_062A&amp;PID_0002 </w:t>
            </w:r>
          </w:p>
          <w:p w:rsidR="00A861E6" w:rsidRPr="00261F08" w:rsidRDefault="00A861E6" w:rsidP="002D6D80">
            <w:pPr>
              <w:pStyle w:val="BodyText"/>
              <w:spacing w:after="0" w:line="240" w:lineRule="auto"/>
              <w:ind w:left="720"/>
              <w:rPr>
                <w:b/>
              </w:rPr>
            </w:pPr>
            <w:r w:rsidRPr="00261F08">
              <w:rPr>
                <w:b/>
              </w:rPr>
              <w:t>LocationPaths</w:t>
            </w:r>
          </w:p>
          <w:p w:rsidR="00A861E6" w:rsidRDefault="00707107" w:rsidP="002D6D80">
            <w:pPr>
              <w:pStyle w:val="BodyText"/>
              <w:spacing w:after="0" w:line="240" w:lineRule="auto"/>
              <w:ind w:left="1440"/>
              <w:rPr>
                <w:b/>
              </w:rPr>
            </w:pPr>
            <w:r>
              <w:rPr>
                <w:b/>
              </w:rPr>
              <w:t>*</w:t>
            </w:r>
          </w:p>
          <w:p w:rsidR="00533FDB" w:rsidRDefault="00A861E6" w:rsidP="002D6D80">
            <w:pPr>
              <w:pStyle w:val="BodyText"/>
              <w:spacing w:after="0" w:line="240" w:lineRule="auto"/>
              <w:ind w:left="1980"/>
            </w:pPr>
            <w:r>
              <w:rPr>
                <w:b/>
              </w:rPr>
              <w:t>Removable=1</w:t>
            </w:r>
          </w:p>
        </w:tc>
      </w:tr>
    </w:tbl>
    <w:p w:rsidR="00B34C6C" w:rsidRPr="00B34C6C" w:rsidRDefault="004B2A6D" w:rsidP="002D6D80">
      <w:pPr>
        <w:pStyle w:val="Caption"/>
        <w:spacing w:line="240" w:lineRule="auto"/>
      </w:pPr>
      <w:r w:rsidRPr="004B2A6D">
        <w:rPr>
          <w:noProof/>
          <w:lang w:eastAsia="zh-TW"/>
        </w:rPr>
        <w:lastRenderedPageBreak/>
        <w:drawing>
          <wp:inline distT="0" distB="0" distL="0" distR="0">
            <wp:extent cx="4876800" cy="2750494"/>
            <wp:effectExtent l="19050" t="0" r="0" b="0"/>
            <wp:docPr id="5"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210798" cy="5758564"/>
                      <a:chOff x="-533400" y="609600"/>
                      <a:chExt cx="10210798" cy="5758564"/>
                    </a:xfrm>
                  </a:grpSpPr>
                  <a:grpSp>
                    <a:nvGrpSpPr>
                      <a:cNvPr id="63" name="Group 62"/>
                      <a:cNvGrpSpPr/>
                    </a:nvGrpSpPr>
                    <a:grpSpPr>
                      <a:xfrm>
                        <a:off x="-533400" y="609600"/>
                        <a:ext cx="10210798" cy="5758564"/>
                        <a:chOff x="304801" y="19799"/>
                        <a:chExt cx="10210798" cy="5758564"/>
                      </a:xfrm>
                    </a:grpSpPr>
                    <a:cxnSp>
                      <a:nvCxnSpPr>
                        <a:cNvPr id="19" name="Straight Connector 18"/>
                        <a:cNvCxnSpPr>
                          <a:stCxn id="26" idx="0"/>
                          <a:endCxn id="34" idx="2"/>
                        </a:cNvCxnSpPr>
                      </a:nvCxnSpPr>
                      <a:spPr>
                        <a:xfrm rot="16200000" flipV="1">
                          <a:off x="6248400" y="2099846"/>
                          <a:ext cx="1905000" cy="3429000"/>
                        </a:xfrm>
                        <a:prstGeom prst="line">
                          <a:avLst/>
                        </a:prstGeom>
                      </a:spPr>
                      <a:style>
                        <a:lnRef idx="2">
                          <a:schemeClr val="dk1"/>
                        </a:lnRef>
                        <a:fillRef idx="0">
                          <a:schemeClr val="dk1"/>
                        </a:fillRef>
                        <a:effectRef idx="1">
                          <a:schemeClr val="dk1"/>
                        </a:effectRef>
                        <a:fontRef idx="minor">
                          <a:schemeClr val="tx1"/>
                        </a:fontRef>
                      </a:style>
                    </a:cxnSp>
                    <a:grpSp>
                      <a:nvGrpSpPr>
                        <a:cNvPr id="4" name="Group 3"/>
                        <a:cNvGrpSpPr/>
                      </a:nvGrpSpPr>
                      <a:grpSpPr>
                        <a:xfrm>
                          <a:off x="4114800" y="248765"/>
                          <a:ext cx="2909199" cy="643354"/>
                          <a:chOff x="1524000" y="1600200"/>
                          <a:chExt cx="2909199" cy="643354"/>
                        </a:xfrm>
                      </a:grpSpPr>
                      <a:sp>
                        <a:nvSpPr>
                          <a:cNvPr id="40" name="Rounded Rectangle 4"/>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ACPI\PNP0A08</a:t>
                              </a:r>
                              <a:endParaRPr lang="en-US" sz="1600" dirty="0"/>
                            </a:p>
                          </a:txBody>
                          <a:useSpRect/>
                        </a:txSp>
                        <a:style>
                          <a:lnRef idx="2">
                            <a:schemeClr val="dk1"/>
                          </a:lnRef>
                          <a:fillRef idx="1">
                            <a:schemeClr val="lt1"/>
                          </a:fillRef>
                          <a:effectRef idx="0">
                            <a:schemeClr val="dk1"/>
                          </a:effectRef>
                          <a:fontRef idx="minor">
                            <a:schemeClr val="dk1"/>
                          </a:fontRef>
                        </a:style>
                      </a:sp>
                      <a:sp>
                        <a:nvSpPr>
                          <a:cNvPr id="41" name="TextBox 5"/>
                          <a:cNvSpPr txBox="1"/>
                        </a:nvSpPr>
                        <a:spPr>
                          <a:xfrm>
                            <a:off x="3276600" y="1905000"/>
                            <a:ext cx="1156599"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PCIROOT(0)</a:t>
                              </a:r>
                              <a:endParaRPr lang="en-US" sz="1600" dirty="0"/>
                            </a:p>
                          </a:txBody>
                          <a:useSpRect/>
                        </a:txSp>
                      </a:sp>
                    </a:grpSp>
                    <a:grpSp>
                      <a:nvGrpSpPr>
                        <a:cNvPr id="5" name="Group 6"/>
                        <a:cNvGrpSpPr/>
                      </a:nvGrpSpPr>
                      <a:grpSpPr>
                        <a:xfrm>
                          <a:off x="4114800" y="1010765"/>
                          <a:ext cx="2743200" cy="643354"/>
                          <a:chOff x="1524000" y="1600200"/>
                          <a:chExt cx="2743200" cy="643354"/>
                        </a:xfrm>
                      </a:grpSpPr>
                      <a:sp>
                        <a:nvSpPr>
                          <a:cNvPr id="38" name="Rounded Rectangle 7"/>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PCI\VEN_8086&amp;DEV_27C9</a:t>
                              </a:r>
                              <a:endParaRPr lang="en-US" sz="1600" dirty="0"/>
                            </a:p>
                          </a:txBody>
                          <a:useSpRect/>
                        </a:txSp>
                        <a:style>
                          <a:lnRef idx="2">
                            <a:schemeClr val="dk1"/>
                          </a:lnRef>
                          <a:fillRef idx="1">
                            <a:schemeClr val="lt1"/>
                          </a:fillRef>
                          <a:effectRef idx="0">
                            <a:schemeClr val="dk1"/>
                          </a:effectRef>
                          <a:fontRef idx="minor">
                            <a:schemeClr val="dk1"/>
                          </a:fontRef>
                        </a:style>
                      </a:sp>
                      <a:sp>
                        <a:nvSpPr>
                          <a:cNvPr id="39" name="TextBox 8"/>
                          <a:cNvSpPr txBox="1"/>
                        </a:nvSpPr>
                        <a:spPr>
                          <a:xfrm>
                            <a:off x="3276600" y="1905000"/>
                            <a:ext cx="888385"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PCI(102)</a:t>
                              </a:r>
                              <a:endParaRPr lang="en-US" sz="1600" dirty="0"/>
                            </a:p>
                          </a:txBody>
                          <a:useSpRect/>
                        </a:txSp>
                      </a:sp>
                    </a:grpSp>
                    <a:grpSp>
                      <a:nvGrpSpPr>
                        <a:cNvPr id="6" name="Group 9"/>
                        <a:cNvGrpSpPr/>
                      </a:nvGrpSpPr>
                      <a:grpSpPr>
                        <a:xfrm>
                          <a:off x="4114800" y="1772765"/>
                          <a:ext cx="2981334" cy="643354"/>
                          <a:chOff x="1524000" y="1600200"/>
                          <a:chExt cx="2981334" cy="643354"/>
                        </a:xfrm>
                      </a:grpSpPr>
                      <a:sp>
                        <a:nvSpPr>
                          <a:cNvPr id="36" name="Rounded Rectangle 10"/>
                          <a:cNvSpPr/>
                        </a:nvSpPr>
                        <a:spPr>
                          <a:xfrm>
                            <a:off x="1524000" y="1600200"/>
                            <a:ext cx="2743200" cy="304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USB\ROOT_HUB</a:t>
                              </a:r>
                              <a:endParaRPr lang="en-US" sz="1600" dirty="0"/>
                            </a:p>
                          </a:txBody>
                          <a:useSpRect/>
                        </a:txSp>
                        <a:style>
                          <a:lnRef idx="2">
                            <a:schemeClr val="dk1"/>
                          </a:lnRef>
                          <a:fillRef idx="1">
                            <a:schemeClr val="lt1"/>
                          </a:fillRef>
                          <a:effectRef idx="0">
                            <a:schemeClr val="dk1"/>
                          </a:effectRef>
                          <a:fontRef idx="minor">
                            <a:schemeClr val="dk1"/>
                          </a:fontRef>
                        </a:style>
                      </a:sp>
                      <a:sp>
                        <a:nvSpPr>
                          <a:cNvPr id="37" name="TextBox 11"/>
                          <a:cNvSpPr txBox="1"/>
                        </a:nvSpPr>
                        <a:spPr>
                          <a:xfrm>
                            <a:off x="3276600" y="1905000"/>
                            <a:ext cx="1228734"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USBROOT(0)</a:t>
                              </a:r>
                              <a:endParaRPr lang="en-US" sz="1600" dirty="0"/>
                            </a:p>
                          </a:txBody>
                          <a:useSpRect/>
                        </a:txSp>
                      </a:sp>
                    </a:grpSp>
                    <a:grpSp>
                      <a:nvGrpSpPr>
                        <a:cNvPr id="7" name="Group 12"/>
                        <a:cNvGrpSpPr/>
                      </a:nvGrpSpPr>
                      <a:grpSpPr>
                        <a:xfrm>
                          <a:off x="4114800" y="2557046"/>
                          <a:ext cx="2895600" cy="643354"/>
                          <a:chOff x="1524000" y="2362200"/>
                          <a:chExt cx="2895600" cy="643354"/>
                        </a:xfrm>
                      </a:grpSpPr>
                      <a:sp>
                        <a:nvSpPr>
                          <a:cNvPr id="35" name="TextBox 34"/>
                          <a:cNvSpPr txBox="1"/>
                        </a:nvSpPr>
                        <a:spPr>
                          <a:xfrm>
                            <a:off x="3667471" y="2667000"/>
                            <a:ext cx="752129" cy="338554"/>
                          </a:xfrm>
                          <a:prstGeom prst="rect">
                            <a:avLst/>
                          </a:prstGeom>
                          <a:ln>
                            <a:noFill/>
                          </a:ln>
                        </a:spPr>
                        <a:txSp>
                          <a:txBody>
                            <a:bodyPr wrap="none" rtlCol="0">
                              <a:spAutoFit/>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en-US" sz="1600" dirty="0" smtClean="0"/>
                                <a:t>USB(1)</a:t>
                              </a:r>
                              <a:endParaRPr lang="en-US" sz="1600" dirty="0"/>
                            </a:p>
                          </a:txBody>
                          <a:useSpRect/>
                        </a:txSp>
                        <a:style>
                          <a:lnRef idx="2">
                            <a:schemeClr val="dk1"/>
                          </a:lnRef>
                          <a:fillRef idx="1">
                            <a:schemeClr val="lt1"/>
                          </a:fillRef>
                          <a:effectRef idx="0">
                            <a:schemeClr val="dk1"/>
                          </a:effectRef>
                          <a:fontRef idx="minor">
                            <a:schemeClr val="dk1"/>
                          </a:fontRef>
                        </a:style>
                      </a:sp>
                      <a:sp>
                        <a:nvSpPr>
                          <a:cNvPr id="34" name="Rounded Rectangle 33"/>
                          <a:cNvSpPr/>
                        </a:nvSpPr>
                        <a:spPr>
                          <a:xfrm>
                            <a:off x="1524000" y="2362200"/>
                            <a:ext cx="2743200" cy="304800"/>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USB\VID_1234&amp;PID_5678</a:t>
                              </a:r>
                              <a:endParaRPr lang="en-US" sz="1600" dirty="0"/>
                            </a:p>
                          </a:txBody>
                          <a:useSpRect/>
                        </a:txSp>
                        <a:style>
                          <a:lnRef idx="2">
                            <a:schemeClr val="dk1"/>
                          </a:lnRef>
                          <a:fillRef idx="1">
                            <a:schemeClr val="lt1"/>
                          </a:fillRef>
                          <a:effectRef idx="0">
                            <a:schemeClr val="dk1"/>
                          </a:effectRef>
                          <a:fontRef idx="minor">
                            <a:schemeClr val="dk1"/>
                          </a:fontRef>
                        </a:style>
                      </a:sp>
                    </a:grpSp>
                    <a:sp>
                      <a:nvSpPr>
                        <a:cNvPr id="32" name="Rounded Rectangle 31"/>
                        <a:cNvSpPr/>
                      </a:nvSpPr>
                      <a:spPr>
                        <a:xfrm>
                          <a:off x="533401" y="4800601"/>
                          <a:ext cx="2743200" cy="3048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600" dirty="0" smtClean="0"/>
                              <a:t>HID_DEVICE</a:t>
                            </a:r>
                            <a:endParaRPr lang="en-US" sz="1600" dirty="0"/>
                          </a:p>
                        </a:txBody>
                        <a:useSpRect/>
                      </a:txSp>
                      <a:style>
                        <a:lnRef idx="3">
                          <a:schemeClr val="lt1"/>
                        </a:lnRef>
                        <a:fillRef idx="1">
                          <a:schemeClr val="dk1"/>
                        </a:fillRef>
                        <a:effectRef idx="1">
                          <a:schemeClr val="dk1"/>
                        </a:effectRef>
                        <a:fontRef idx="minor">
                          <a:schemeClr val="lt1"/>
                        </a:fontRef>
                      </a:style>
                    </a:sp>
                    <a:sp>
                      <a:nvSpPr>
                        <a:cNvPr id="30" name="Rounded Rectangle 29"/>
                        <a:cNvSpPr/>
                      </a:nvSpPr>
                      <a:spPr>
                        <a:xfrm>
                          <a:off x="2362200" y="3352800"/>
                          <a:ext cx="2743200" cy="304800"/>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a:t>USB\VID_062A&amp;PID_0000</a:t>
                            </a:r>
                          </a:p>
                        </a:txBody>
                        <a:useSpRect/>
                      </a:txSp>
                      <a:style>
                        <a:lnRef idx="2">
                          <a:schemeClr val="dk1"/>
                        </a:lnRef>
                        <a:fillRef idx="1">
                          <a:schemeClr val="lt1"/>
                        </a:fillRef>
                        <a:effectRef idx="0">
                          <a:schemeClr val="dk1"/>
                        </a:effectRef>
                        <a:fontRef idx="minor">
                          <a:schemeClr val="dk1"/>
                        </a:fontRef>
                      </a:style>
                    </a:sp>
                    <a:sp>
                      <a:nvSpPr>
                        <a:cNvPr id="28" name="Rounded Rectangle 27"/>
                        <a:cNvSpPr/>
                      </a:nvSpPr>
                      <a:spPr>
                        <a:xfrm>
                          <a:off x="4114801" y="4800601"/>
                          <a:ext cx="2743200" cy="3048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600" dirty="0" smtClean="0"/>
                              <a:t>USB\VID_0700&amp;PID_0001</a:t>
                            </a:r>
                            <a:endParaRPr lang="en-US" sz="1600" dirty="0"/>
                          </a:p>
                        </a:txBody>
                        <a:useSpRect/>
                      </a:txSp>
                      <a:style>
                        <a:lnRef idx="3">
                          <a:schemeClr val="lt1"/>
                        </a:lnRef>
                        <a:fillRef idx="1">
                          <a:schemeClr val="dk1"/>
                        </a:fillRef>
                        <a:effectRef idx="1">
                          <a:schemeClr val="dk1"/>
                        </a:effectRef>
                        <a:fontRef idx="minor">
                          <a:schemeClr val="lt1"/>
                        </a:fontRef>
                      </a:style>
                    </a:sp>
                    <a:sp>
                      <a:nvSpPr>
                        <a:cNvPr id="26" name="Rounded Rectangle 25"/>
                        <a:cNvSpPr/>
                      </a:nvSpPr>
                      <a:spPr>
                        <a:xfrm>
                          <a:off x="7543800" y="4766846"/>
                          <a:ext cx="2743200" cy="3048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600" dirty="0" smtClean="0"/>
                              <a:t>USB\VID_062A&amp;PID_0002</a:t>
                            </a:r>
                            <a:endParaRPr lang="en-US" sz="1600" dirty="0"/>
                          </a:p>
                        </a:txBody>
                        <a:useSpRect/>
                      </a:txSp>
                      <a:style>
                        <a:lnRef idx="3">
                          <a:schemeClr val="lt1"/>
                        </a:lnRef>
                        <a:fillRef idx="1">
                          <a:schemeClr val="dk1"/>
                        </a:fillRef>
                        <a:effectRef idx="1">
                          <a:schemeClr val="dk1"/>
                        </a:effectRef>
                        <a:fontRef idx="minor">
                          <a:schemeClr val="lt1"/>
                        </a:fontRef>
                      </a:style>
                    </a:sp>
                    <a:grpSp>
                      <a:nvGrpSpPr>
                        <a:cNvPr id="12" name="Group 27"/>
                        <a:cNvGrpSpPr/>
                      </a:nvGrpSpPr>
                      <a:grpSpPr>
                        <a:xfrm>
                          <a:off x="1981200" y="19799"/>
                          <a:ext cx="6705601" cy="4552201"/>
                          <a:chOff x="1524000" y="3200323"/>
                          <a:chExt cx="2744395" cy="605281"/>
                        </a:xfrm>
                      </a:grpSpPr>
                      <a:sp>
                        <a:nvSpPr>
                          <a:cNvPr id="2" name="Rounded Rectangle 23"/>
                          <a:cNvSpPr/>
                        </a:nvSpPr>
                        <a:spPr>
                          <a:xfrm>
                            <a:off x="1524000" y="3200323"/>
                            <a:ext cx="2743200" cy="533400"/>
                          </a:xfrm>
                          <a:prstGeom prst="roundRect">
                            <a:avLst>
                              <a:gd name="adj" fmla="val 8132"/>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TextBox 24"/>
                          <a:cNvSpPr txBox="1"/>
                        </a:nvSpPr>
                        <a:spPr>
                          <a:xfrm>
                            <a:off x="3582296" y="3733800"/>
                            <a:ext cx="686099" cy="7180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err="1" smtClean="0"/>
                                <a:t>ContainerID</a:t>
                              </a:r>
                              <a:r>
                                <a:rPr lang="en-US" sz="1600" dirty="0" smtClean="0"/>
                                <a:t> {A}</a:t>
                              </a:r>
                              <a:endParaRPr lang="en-US" sz="1600" dirty="0"/>
                            </a:p>
                          </a:txBody>
                          <a:useSpRect/>
                        </a:txSp>
                      </a:sp>
                    </a:grpSp>
                    <a:cxnSp>
                      <a:nvCxnSpPr>
                        <a:cNvPr id="15" name="Straight Connector 14"/>
                        <a:cNvCxnSpPr>
                          <a:stCxn id="40" idx="2"/>
                          <a:endCxn id="38" idx="0"/>
                        </a:cNvCxnSpPr>
                      </a:nvCxnSpPr>
                      <a:spPr>
                        <a:xfrm rot="5400000">
                          <a:off x="5257800" y="782165"/>
                          <a:ext cx="457200" cy="1588"/>
                        </a:xfrm>
                        <a:prstGeom prst="line">
                          <a:avLst/>
                        </a:prstGeom>
                      </a:spPr>
                      <a:style>
                        <a:lnRef idx="2">
                          <a:schemeClr val="dk1"/>
                        </a:lnRef>
                        <a:fillRef idx="0">
                          <a:schemeClr val="dk1"/>
                        </a:fillRef>
                        <a:effectRef idx="1">
                          <a:schemeClr val="dk1"/>
                        </a:effectRef>
                        <a:fontRef idx="minor">
                          <a:schemeClr val="tx1"/>
                        </a:fontRef>
                      </a:style>
                    </a:cxnSp>
                    <a:cxnSp>
                      <a:nvCxnSpPr>
                        <a:cNvPr id="16" name="Straight Connector 15"/>
                        <a:cNvCxnSpPr>
                          <a:stCxn id="38" idx="2"/>
                          <a:endCxn id="36" idx="0"/>
                        </a:cNvCxnSpPr>
                      </a:nvCxnSpPr>
                      <a:spPr>
                        <a:xfrm rot="5400000">
                          <a:off x="5257800" y="1544165"/>
                          <a:ext cx="457200" cy="1588"/>
                        </a:xfrm>
                        <a:prstGeom prst="line">
                          <a:avLst/>
                        </a:prstGeom>
                      </a:spPr>
                      <a:style>
                        <a:lnRef idx="2">
                          <a:schemeClr val="dk1"/>
                        </a:lnRef>
                        <a:fillRef idx="0">
                          <a:schemeClr val="dk1"/>
                        </a:fillRef>
                        <a:effectRef idx="1">
                          <a:schemeClr val="dk1"/>
                        </a:effectRef>
                        <a:fontRef idx="minor">
                          <a:schemeClr val="tx1"/>
                        </a:fontRef>
                      </a:style>
                    </a:cxnSp>
                    <a:cxnSp>
                      <a:nvCxnSpPr>
                        <a:cNvPr id="17" name="Straight Connector 16"/>
                        <a:cNvCxnSpPr>
                          <a:stCxn id="36" idx="2"/>
                          <a:endCxn id="34" idx="0"/>
                        </a:cNvCxnSpPr>
                      </a:nvCxnSpPr>
                      <a:spPr>
                        <a:xfrm rot="5400000">
                          <a:off x="5246660" y="2317305"/>
                          <a:ext cx="479481" cy="1588"/>
                        </a:xfrm>
                        <a:prstGeom prst="line">
                          <a:avLst/>
                        </a:prstGeom>
                      </a:spPr>
                      <a:style>
                        <a:lnRef idx="2">
                          <a:schemeClr val="dk1"/>
                        </a:lnRef>
                        <a:fillRef idx="0">
                          <a:schemeClr val="dk1"/>
                        </a:fillRef>
                        <a:effectRef idx="1">
                          <a:schemeClr val="dk1"/>
                        </a:effectRef>
                        <a:fontRef idx="minor">
                          <a:schemeClr val="tx1"/>
                        </a:fontRef>
                      </a:style>
                    </a:cxnSp>
                    <a:cxnSp>
                      <a:nvCxnSpPr>
                        <a:cNvPr id="18" name="Straight Connector 17"/>
                        <a:cNvCxnSpPr>
                          <a:stCxn id="34" idx="2"/>
                          <a:endCxn id="30" idx="0"/>
                        </a:cNvCxnSpPr>
                      </a:nvCxnSpPr>
                      <a:spPr>
                        <a:xfrm rot="5400000">
                          <a:off x="4364623" y="2231023"/>
                          <a:ext cx="490954" cy="1752600"/>
                        </a:xfrm>
                        <a:prstGeom prst="line">
                          <a:avLst/>
                        </a:prstGeom>
                      </a:spPr>
                      <a:style>
                        <a:lnRef idx="2">
                          <a:schemeClr val="dk1"/>
                        </a:lnRef>
                        <a:fillRef idx="0">
                          <a:schemeClr val="dk1"/>
                        </a:fillRef>
                        <a:effectRef idx="1">
                          <a:schemeClr val="dk1"/>
                        </a:effectRef>
                        <a:fontRef idx="minor">
                          <a:schemeClr val="tx1"/>
                        </a:fontRef>
                      </a:style>
                    </a:cxnSp>
                    <a:cxnSp>
                      <a:nvCxnSpPr>
                        <a:cNvPr id="20" name="Straight Connector 19"/>
                        <a:cNvCxnSpPr>
                          <a:stCxn id="30" idx="2"/>
                          <a:endCxn id="28" idx="0"/>
                        </a:cNvCxnSpPr>
                      </a:nvCxnSpPr>
                      <a:spPr>
                        <a:xfrm rot="16200000" flipH="1">
                          <a:off x="4038600" y="3352799"/>
                          <a:ext cx="1143001" cy="1752601"/>
                        </a:xfrm>
                        <a:prstGeom prst="line">
                          <a:avLst/>
                        </a:prstGeom>
                      </a:spPr>
                      <a:style>
                        <a:lnRef idx="2">
                          <a:schemeClr val="dk1"/>
                        </a:lnRef>
                        <a:fillRef idx="0">
                          <a:schemeClr val="dk1"/>
                        </a:fillRef>
                        <a:effectRef idx="1">
                          <a:schemeClr val="dk1"/>
                        </a:effectRef>
                        <a:fontRef idx="minor">
                          <a:schemeClr val="tx1"/>
                        </a:fontRef>
                      </a:style>
                    </a:cxnSp>
                    <a:cxnSp>
                      <a:nvCxnSpPr>
                        <a:cNvPr id="21" name="Straight Connector 20"/>
                        <a:cNvCxnSpPr>
                          <a:stCxn id="30" idx="2"/>
                          <a:endCxn id="32" idx="0"/>
                        </a:cNvCxnSpPr>
                      </a:nvCxnSpPr>
                      <a:spPr>
                        <a:xfrm rot="5400000">
                          <a:off x="2247901" y="3314701"/>
                          <a:ext cx="1143001" cy="1828799"/>
                        </a:xfrm>
                        <a:prstGeom prst="line">
                          <a:avLst/>
                        </a:prstGeom>
                      </a:spPr>
                      <a:style>
                        <a:lnRef idx="2">
                          <a:schemeClr val="dk1"/>
                        </a:lnRef>
                        <a:fillRef idx="0">
                          <a:schemeClr val="dk1"/>
                        </a:fillRef>
                        <a:effectRef idx="1">
                          <a:schemeClr val="dk1"/>
                        </a:effectRef>
                        <a:fontRef idx="minor">
                          <a:schemeClr val="tx1"/>
                        </a:fontRef>
                      </a:style>
                    </a:cxnSp>
                    <a:grpSp>
                      <a:nvGrpSpPr>
                        <a:cNvPr id="22" name="Group 30"/>
                        <a:cNvGrpSpPr/>
                      </a:nvGrpSpPr>
                      <a:grpSpPr>
                        <a:xfrm>
                          <a:off x="304801" y="4419600"/>
                          <a:ext cx="3352799" cy="1358763"/>
                          <a:chOff x="1524000" y="3200322"/>
                          <a:chExt cx="2911234" cy="711708"/>
                        </a:xfrm>
                      </a:grpSpPr>
                      <a:sp>
                        <a:nvSpPr>
                          <a:cNvPr id="43" name="Rounded Rectangle 42"/>
                          <a:cNvSpPr/>
                        </a:nvSpPr>
                        <a:spPr>
                          <a:xfrm>
                            <a:off x="1524000" y="3200322"/>
                            <a:ext cx="2743200" cy="533400"/>
                          </a:xfrm>
                          <a:prstGeom prst="roundRect">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TextBox 43"/>
                          <a:cNvSpPr txBox="1"/>
                        </a:nvSpPr>
                        <a:spPr>
                          <a:xfrm>
                            <a:off x="2979617" y="3734698"/>
                            <a:ext cx="1455617" cy="177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err="1" smtClean="0"/>
                                <a:t>ContainerID</a:t>
                              </a:r>
                              <a:r>
                                <a:rPr lang="en-US" sz="1600" dirty="0" smtClean="0"/>
                                <a:t> </a:t>
                              </a:r>
                              <a:r>
                                <a:rPr lang="en-US" sz="1600" dirty="0" smtClean="0"/>
                                <a:t>{B}</a:t>
                              </a:r>
                              <a:endParaRPr lang="en-US" sz="1600" dirty="0"/>
                            </a:p>
                          </a:txBody>
                          <a:useSpRect/>
                        </a:txSp>
                      </a:sp>
                    </a:grpSp>
                    <a:grpSp>
                      <a:nvGrpSpPr>
                        <a:cNvPr id="23" name="Group 30"/>
                        <a:cNvGrpSpPr/>
                      </a:nvGrpSpPr>
                      <a:grpSpPr>
                        <a:xfrm>
                          <a:off x="3886201" y="4419600"/>
                          <a:ext cx="3200399" cy="1358763"/>
                          <a:chOff x="1524000" y="3200322"/>
                          <a:chExt cx="2778905" cy="711708"/>
                        </a:xfrm>
                      </a:grpSpPr>
                      <a:sp>
                        <a:nvSpPr>
                          <a:cNvPr id="52" name="Rounded Rectangle 51"/>
                          <a:cNvSpPr/>
                        </a:nvSpPr>
                        <a:spPr>
                          <a:xfrm>
                            <a:off x="1524000" y="3200322"/>
                            <a:ext cx="2743200" cy="533400"/>
                          </a:xfrm>
                          <a:prstGeom prst="roundRect">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TextBox 52"/>
                          <a:cNvSpPr txBox="1"/>
                        </a:nvSpPr>
                        <a:spPr>
                          <a:xfrm>
                            <a:off x="2979617" y="3734698"/>
                            <a:ext cx="1323288" cy="177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err="1" smtClean="0"/>
                                <a:t>ContainerID</a:t>
                              </a:r>
                              <a:r>
                                <a:rPr lang="en-US" sz="1600" dirty="0" smtClean="0"/>
                                <a:t> </a:t>
                              </a:r>
                              <a:r>
                                <a:rPr lang="en-US" sz="1600" dirty="0" smtClean="0"/>
                                <a:t>{C}</a:t>
                              </a:r>
                              <a:endParaRPr lang="en-US" sz="1600" dirty="0"/>
                            </a:p>
                          </a:txBody>
                          <a:useSpRect/>
                        </a:txSp>
                      </a:sp>
                    </a:grpSp>
                    <a:grpSp>
                      <a:nvGrpSpPr>
                        <a:cNvPr id="24" name="Group 30"/>
                        <a:cNvGrpSpPr/>
                      </a:nvGrpSpPr>
                      <a:grpSpPr>
                        <a:xfrm>
                          <a:off x="7315200" y="4419600"/>
                          <a:ext cx="3200399" cy="1358763"/>
                          <a:chOff x="1524000" y="3200322"/>
                          <a:chExt cx="2778905" cy="711708"/>
                        </a:xfrm>
                      </a:grpSpPr>
                      <a:sp>
                        <a:nvSpPr>
                          <a:cNvPr id="61" name="Rounded Rectangle 60"/>
                          <a:cNvSpPr/>
                        </a:nvSpPr>
                        <a:spPr>
                          <a:xfrm>
                            <a:off x="1524000" y="3200322"/>
                            <a:ext cx="2743200" cy="533400"/>
                          </a:xfrm>
                          <a:prstGeom prst="roundRect">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2" name="TextBox 61"/>
                          <a:cNvSpPr txBox="1"/>
                        </a:nvSpPr>
                        <a:spPr>
                          <a:xfrm>
                            <a:off x="2979617" y="3734698"/>
                            <a:ext cx="1323288" cy="177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err="1" smtClean="0"/>
                                <a:t>ContainerID</a:t>
                              </a:r>
                              <a:r>
                                <a:rPr lang="en-US" sz="1600" dirty="0" smtClean="0"/>
                                <a:t> </a:t>
                              </a:r>
                              <a:r>
                                <a:rPr lang="en-US" sz="1600" dirty="0" smtClean="0"/>
                                <a:t>{D}</a:t>
                              </a:r>
                              <a:endParaRPr lang="en-US" sz="1600" dirty="0"/>
                            </a:p>
                          </a:txBody>
                          <a:useSpRect/>
                        </a:txSp>
                      </a:sp>
                    </a:grpSp>
                  </a:grpSp>
                </lc:lockedCanvas>
              </a:graphicData>
            </a:graphic>
          </wp:inline>
        </w:drawing>
      </w:r>
      <w:r w:rsidR="00533FDB">
        <w:t xml:space="preserve">Figure </w:t>
      </w:r>
      <w:fldSimple w:instr=" SEQ Figure \* ARABIC ">
        <w:r w:rsidR="005D4D79">
          <w:rPr>
            <w:noProof/>
          </w:rPr>
          <w:t>9</w:t>
        </w:r>
      </w:fldSimple>
      <w:r w:rsidR="003B0BDE">
        <w:t>.</w:t>
      </w:r>
      <w:r w:rsidR="00533FDB">
        <w:t xml:space="preserve"> Several overrides applied together</w:t>
      </w:r>
    </w:p>
    <w:p w:rsidR="00C2322F" w:rsidRDefault="00C2322F" w:rsidP="002D6D80">
      <w:pPr>
        <w:pStyle w:val="Heading1"/>
        <w:spacing w:line="240" w:lineRule="auto"/>
      </w:pPr>
      <w:bookmarkStart w:id="50" w:name="_Toc213464727"/>
      <w:r>
        <w:t xml:space="preserve">Verifying Correct Implementation of </w:t>
      </w:r>
      <w:r w:rsidR="00747A2C">
        <w:t>ContainerID</w:t>
      </w:r>
      <w:bookmarkEnd w:id="50"/>
    </w:p>
    <w:p w:rsidR="00563D36" w:rsidRDefault="001F5552" w:rsidP="002D6D80">
      <w:pPr>
        <w:pStyle w:val="BodyText"/>
        <w:spacing w:line="240" w:lineRule="auto"/>
      </w:pPr>
      <w:r>
        <w:t>Verifying that a PC or device correctly implements ContainerID is an important part of the development process. An incorrect implementation will negatively impa</w:t>
      </w:r>
      <w:r w:rsidR="00563D36">
        <w:t>ct the usability of the device.</w:t>
      </w:r>
    </w:p>
    <w:p w:rsidR="00B93853" w:rsidRDefault="001F5552" w:rsidP="002D6D80">
      <w:pPr>
        <w:pStyle w:val="BodyText"/>
        <w:spacing w:line="240" w:lineRule="auto"/>
      </w:pPr>
      <w:r>
        <w:t>Windows 7 introduces a new way for users to see and interact with devices: the Devices and Printers folder. The Devices and Printers folder presents the user with a view of all of the devices connected to the PC. Devices are displayed in the folder as they physically appear to the user, as a single “piece-of-plastic</w:t>
      </w:r>
      <w:r w:rsidR="003B0BDE">
        <w:t>.”</w:t>
      </w:r>
    </w:p>
    <w:p w:rsidR="00C2322F" w:rsidRDefault="001F5552" w:rsidP="002D6D80">
      <w:pPr>
        <w:pStyle w:val="BodyText"/>
        <w:spacing w:line="240" w:lineRule="auto"/>
      </w:pPr>
      <w:r>
        <w:t>IHVs and OEMs can customize their devices in the Devices and Printers folder in a variety of ways. A custom photorealistic icon</w:t>
      </w:r>
      <w:r w:rsidR="00563D36">
        <w:t xml:space="preserve"> and detailed information</w:t>
      </w:r>
      <w:r>
        <w:t xml:space="preserve"> can be associated with the device</w:t>
      </w:r>
      <w:r w:rsidR="00563D36">
        <w:t xml:space="preserve"> and displayed to the user</w:t>
      </w:r>
      <w:r>
        <w:t>. Actions can be associated with the device, allowing device</w:t>
      </w:r>
      <w:r w:rsidR="00B93853">
        <w:t>-</w:t>
      </w:r>
      <w:r>
        <w:t>related tasks to be launched.</w:t>
      </w:r>
      <w:r w:rsidR="00563D36">
        <w:t xml:space="preserve"> Together, these changes will enable users to interact with their devices in a consistent manner.</w:t>
      </w:r>
      <w:r w:rsidR="00404C5D">
        <w:t xml:space="preserve"> </w:t>
      </w:r>
      <w:r w:rsidR="000C7563">
        <w:t>Likewise</w:t>
      </w:r>
      <w:r w:rsidR="00563D36">
        <w:t>, IHVs and OEMs will be able to easily expose device functionality.</w:t>
      </w:r>
    </w:p>
    <w:p w:rsidR="00563D36" w:rsidRDefault="00563D36" w:rsidP="002D6D80">
      <w:pPr>
        <w:pStyle w:val="BodyText"/>
        <w:spacing w:line="240" w:lineRule="auto"/>
      </w:pPr>
      <w:r>
        <w:t xml:space="preserve">To take advantage of the new capabilities provided by </w:t>
      </w:r>
      <w:r w:rsidR="00B93853">
        <w:t>the Devices and Printers folder, devices must</w:t>
      </w:r>
      <w:r>
        <w:t xml:space="preserve"> properly implement ContainerID as outlined in this document. </w:t>
      </w:r>
      <w:r w:rsidR="00B93853">
        <w:t>The following section describes how p</w:t>
      </w:r>
      <w:r>
        <w:t xml:space="preserve">roper implementation </w:t>
      </w:r>
      <w:r w:rsidR="00B93853">
        <w:t xml:space="preserve">of ContainerIDs </w:t>
      </w:r>
      <w:r>
        <w:t>can be verified.</w:t>
      </w:r>
    </w:p>
    <w:p w:rsidR="00563D36" w:rsidRDefault="00563D36" w:rsidP="002D6D80">
      <w:pPr>
        <w:pStyle w:val="Heading2"/>
        <w:spacing w:line="240" w:lineRule="auto"/>
      </w:pPr>
      <w:bookmarkStart w:id="51" w:name="_Toc213464728"/>
      <w:r>
        <w:t>Devices and Printers Folder</w:t>
      </w:r>
      <w:bookmarkEnd w:id="51"/>
    </w:p>
    <w:p w:rsidR="00563D36" w:rsidRDefault="00563D36" w:rsidP="002D6D80">
      <w:pPr>
        <w:pStyle w:val="BodyText"/>
        <w:spacing w:line="240" w:lineRule="auto"/>
      </w:pPr>
      <w:r>
        <w:t xml:space="preserve">The simplest way to verify that a device conforms to the ContainerID requirements is to open the Devices and Printers folder to see how the </w:t>
      </w:r>
      <w:r w:rsidR="00404C5D">
        <w:t>device appears</w:t>
      </w:r>
      <w:r>
        <w:t>. If the device conforms to the ContainerID requirements outlined in this document, then there should be only one object in the Devices and Printers folder for that device. The following example illustrates this:</w:t>
      </w:r>
    </w:p>
    <w:p w:rsidR="00563D36" w:rsidRDefault="0077566D" w:rsidP="002D6D80">
      <w:pPr>
        <w:pStyle w:val="BodyText"/>
        <w:spacing w:line="240" w:lineRule="auto"/>
      </w:pPr>
      <w:r>
        <w:rPr>
          <w:noProof/>
          <w:lang w:eastAsia="zh-TW"/>
        </w:rPr>
        <w:lastRenderedPageBreak/>
        <w:drawing>
          <wp:inline distT="0" distB="0" distL="0" distR="0">
            <wp:extent cx="4876800" cy="422717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srcRect/>
                    <a:stretch>
                      <a:fillRect/>
                    </a:stretch>
                  </pic:blipFill>
                  <pic:spPr bwMode="auto">
                    <a:xfrm>
                      <a:off x="0" y="0"/>
                      <a:ext cx="4876800" cy="4227170"/>
                    </a:xfrm>
                    <a:prstGeom prst="rect">
                      <a:avLst/>
                    </a:prstGeom>
                    <a:noFill/>
                    <a:ln w="9525">
                      <a:noFill/>
                      <a:miter lim="800000"/>
                      <a:headEnd/>
                      <a:tailEnd/>
                    </a:ln>
                  </pic:spPr>
                </pic:pic>
              </a:graphicData>
            </a:graphic>
          </wp:inline>
        </w:drawing>
      </w:r>
    </w:p>
    <w:p w:rsidR="0077566D" w:rsidRDefault="0077566D" w:rsidP="002D6D80">
      <w:pPr>
        <w:pStyle w:val="Caption"/>
        <w:spacing w:line="240" w:lineRule="auto"/>
      </w:pPr>
      <w:r>
        <w:t xml:space="preserve">Figure </w:t>
      </w:r>
      <w:fldSimple w:instr=" SEQ Figure \* ARABIC ">
        <w:r w:rsidR="005D4D79">
          <w:rPr>
            <w:noProof/>
          </w:rPr>
          <w:t>10</w:t>
        </w:r>
      </w:fldSimple>
      <w:r w:rsidR="000C7563">
        <w:t>.</w:t>
      </w:r>
      <w:r>
        <w:t xml:space="preserve"> Devices and Printers folder showing USB mouse</w:t>
      </w:r>
    </w:p>
    <w:p w:rsidR="00563D36" w:rsidRDefault="00B93853" w:rsidP="002D6D80">
      <w:pPr>
        <w:pStyle w:val="BodyText"/>
        <w:spacing w:line="240" w:lineRule="auto"/>
      </w:pPr>
      <w:r>
        <w:t>In the example, t</w:t>
      </w:r>
      <w:r w:rsidR="00563D36">
        <w:t>he mouse is attached to a USB port on a laptop.</w:t>
      </w:r>
      <w:r w:rsidR="0077566D">
        <w:t xml:space="preserve"> This is the same mouse from </w:t>
      </w:r>
      <w:fldSimple w:instr=" REF _Ref212382508 \h  \* MERGEFORMAT ">
        <w:r w:rsidR="0077566D">
          <w:t xml:space="preserve">Figure </w:t>
        </w:r>
        <w:r w:rsidR="0077566D">
          <w:rPr>
            <w:noProof/>
          </w:rPr>
          <w:t>2</w:t>
        </w:r>
      </w:fldSimple>
      <w:r w:rsidR="0077566D">
        <w:t>, which has two devnodes associated with it. Notice that in the Devices and Printers folder only one instance of the mouse is shown, which matches the physical device. This device correctly implements the requirements for ContainerID. The physical device, for which there is one piece-of-plastic or “container</w:t>
      </w:r>
      <w:r w:rsidR="00D51076">
        <w:t>,”</w:t>
      </w:r>
      <w:r w:rsidR="0077566D">
        <w:t xml:space="preserve"> is represented by one object in the Devices and Printers folder. In this </w:t>
      </w:r>
      <w:r w:rsidR="00347EE7">
        <w:t>example, the mouse does not contain a Microsoft OS ContainerID Descriptor or serial number. As a result,</w:t>
      </w:r>
      <w:r w:rsidR="0077566D">
        <w:t xml:space="preserve"> the ContainerID is being generated for the mouse using the Removable capability for the device.</w:t>
      </w:r>
    </w:p>
    <w:p w:rsidR="0077566D" w:rsidRDefault="0077566D" w:rsidP="002D6D80">
      <w:pPr>
        <w:pStyle w:val="BodyText"/>
        <w:spacing w:line="240" w:lineRule="auto"/>
      </w:pPr>
      <w:r>
        <w:t xml:space="preserve">If there </w:t>
      </w:r>
      <w:r w:rsidR="00912EC0">
        <w:t xml:space="preserve">is </w:t>
      </w:r>
      <w:r>
        <w:t xml:space="preserve">more than one instance of </w:t>
      </w:r>
      <w:r w:rsidR="00912EC0">
        <w:t>a</w:t>
      </w:r>
      <w:r>
        <w:t xml:space="preserve"> device in the Devices and Printers folder</w:t>
      </w:r>
      <w:r w:rsidR="00912EC0">
        <w:t xml:space="preserve"> when we expect only one</w:t>
      </w:r>
      <w:r>
        <w:t xml:space="preserve">, we would conclude that the device did not correctly implement the ContainerID requirements. </w:t>
      </w:r>
      <w:r w:rsidR="00DF4225">
        <w:t>O</w:t>
      </w:r>
      <w:r>
        <w:t>ne or more devnodes were improperly grouped into additional device containers for this device.</w:t>
      </w:r>
      <w:r w:rsidR="00DD732F">
        <w:t xml:space="preserve"> In such a case, the following should be examined:</w:t>
      </w:r>
    </w:p>
    <w:p w:rsidR="0006289A" w:rsidRPr="00347EE7" w:rsidRDefault="00DF4225" w:rsidP="002D6D80">
      <w:pPr>
        <w:pStyle w:val="BodyText"/>
        <w:numPr>
          <w:ilvl w:val="0"/>
          <w:numId w:val="24"/>
        </w:numPr>
        <w:spacing w:line="240" w:lineRule="auto"/>
      </w:pPr>
      <w:r w:rsidRPr="00347EE7">
        <w:t>Is the Removable</w:t>
      </w:r>
      <w:r w:rsidR="00C75966" w:rsidRPr="00347EE7">
        <w:t xml:space="preserve"> device</w:t>
      </w:r>
      <w:r w:rsidRPr="00347EE7">
        <w:t xml:space="preserve"> capability set correctly for each devnode enumerated for the device?</w:t>
      </w:r>
    </w:p>
    <w:p w:rsidR="0006289A" w:rsidRDefault="00DF4225" w:rsidP="002D6D80">
      <w:pPr>
        <w:pStyle w:val="BodyText"/>
        <w:spacing w:line="240" w:lineRule="auto"/>
        <w:ind w:left="720"/>
      </w:pPr>
      <w:r>
        <w:t xml:space="preserve">This is the most common cause of multiple device instances in the Devices and Printers folder. Check that each devnode for the device has the Removable </w:t>
      </w:r>
      <w:r w:rsidR="00C75966">
        <w:t xml:space="preserve">device </w:t>
      </w:r>
      <w:r>
        <w:t xml:space="preserve">capability set appropriately. The top-most devnode of the device should be reported as Removable, and children should be reported as </w:t>
      </w:r>
      <w:r>
        <w:lastRenderedPageBreak/>
        <w:t xml:space="preserve">not-Removable. Custom bus driver implementations </w:t>
      </w:r>
      <w:r w:rsidR="0021595D">
        <w:t>need to correctly assign the Removable relationship for devnodes they enumerate.</w:t>
      </w:r>
    </w:p>
    <w:p w:rsidR="0006289A" w:rsidRDefault="0021595D" w:rsidP="002D6D80">
      <w:pPr>
        <w:pStyle w:val="BodyText"/>
        <w:spacing w:line="240" w:lineRule="auto"/>
        <w:ind w:left="720"/>
      </w:pPr>
      <w:r>
        <w:t xml:space="preserve">Device Manager can be an invaluable tool when diagnosing these issues. By selecting </w:t>
      </w:r>
      <w:r w:rsidR="00B72C6E" w:rsidRPr="00B72C6E">
        <w:rPr>
          <w:b/>
        </w:rPr>
        <w:t>View &gt; View by connection</w:t>
      </w:r>
      <w:r w:rsidR="00347EE7" w:rsidRPr="00347EE7">
        <w:t>,</w:t>
      </w:r>
      <w:r>
        <w:t xml:space="preserve"> the complete devnode hierarchy can be examined. Locate the devnodes comprising your device in the devnode hierarchy. Open the </w:t>
      </w:r>
      <w:r w:rsidR="00B72C6E" w:rsidRPr="00B72C6E">
        <w:rPr>
          <w:b/>
        </w:rPr>
        <w:t>Properties</w:t>
      </w:r>
      <w:r>
        <w:t xml:space="preserve"> dialog for each devnode, click the </w:t>
      </w:r>
      <w:r w:rsidR="00B72C6E" w:rsidRPr="00B72C6E">
        <w:rPr>
          <w:b/>
        </w:rPr>
        <w:t>Details</w:t>
      </w:r>
      <w:r>
        <w:t xml:space="preserve"> tab and select the </w:t>
      </w:r>
      <w:r w:rsidR="00B72C6E" w:rsidRPr="00B72C6E">
        <w:rPr>
          <w:b/>
        </w:rPr>
        <w:t>Capabilities</w:t>
      </w:r>
      <w:r>
        <w:t xml:space="preserve"> entry in the Properties dropdown list.</w:t>
      </w:r>
      <w:r w:rsidR="00104373">
        <w:t xml:space="preserve"> If the </w:t>
      </w:r>
      <w:r w:rsidR="00104373" w:rsidRPr="00D51076">
        <w:rPr>
          <w:b/>
        </w:rPr>
        <w:t>Values</w:t>
      </w:r>
      <w:r w:rsidR="00104373">
        <w:t xml:space="preserve"> list box contains the </w:t>
      </w:r>
      <w:r w:rsidR="00B72C6E" w:rsidRPr="00B72C6E">
        <w:rPr>
          <w:b/>
        </w:rPr>
        <w:t>CM_DEVCAP_REMOVABLE</w:t>
      </w:r>
      <w:r w:rsidR="00104373">
        <w:t xml:space="preserve"> flag</w:t>
      </w:r>
      <w:r w:rsidR="00D51076">
        <w:t>,</w:t>
      </w:r>
      <w:r w:rsidR="00104373">
        <w:t xml:space="preserve"> then this devnode is marked as Removable, and PnP will create a new device container for this devnode </w:t>
      </w:r>
      <w:r w:rsidR="00C75966">
        <w:t>and its non-Removable</w:t>
      </w:r>
      <w:r w:rsidR="00104373">
        <w:t xml:space="preserve"> children.</w:t>
      </w:r>
    </w:p>
    <w:p w:rsidR="0006289A" w:rsidRPr="00347EE7" w:rsidRDefault="00404C5D" w:rsidP="002D6D80">
      <w:pPr>
        <w:pStyle w:val="BodyText"/>
        <w:numPr>
          <w:ilvl w:val="0"/>
          <w:numId w:val="24"/>
        </w:numPr>
        <w:spacing w:line="240" w:lineRule="auto"/>
      </w:pPr>
      <w:r w:rsidRPr="00347EE7">
        <w:t>Does the device contain a Conta</w:t>
      </w:r>
      <w:r w:rsidR="00104373" w:rsidRPr="00347EE7">
        <w:t>inerID or other unique identifier in the hardware?</w:t>
      </w:r>
    </w:p>
    <w:p w:rsidR="0006289A" w:rsidRDefault="00104373" w:rsidP="002D6D80">
      <w:pPr>
        <w:pStyle w:val="BodyText"/>
        <w:spacing w:line="240" w:lineRule="auto"/>
        <w:ind w:left="720"/>
      </w:pPr>
      <w:r>
        <w:t xml:space="preserve">Check </w:t>
      </w:r>
      <w:r w:rsidR="00662C17">
        <w:t xml:space="preserve">that </w:t>
      </w:r>
      <w:r>
        <w:t>the format of the</w:t>
      </w:r>
      <w:r w:rsidR="00662C17">
        <w:t xml:space="preserve"> ContainerID or</w:t>
      </w:r>
      <w:r>
        <w:t xml:space="preserve"> unique identifier</w:t>
      </w:r>
      <w:r w:rsidR="00662C17">
        <w:t xml:space="preserve"> in the hardware conforms to the format requirements for the given bus.</w:t>
      </w:r>
      <w:r w:rsidR="00D91E5D">
        <w:t xml:space="preserve"> These requirements are detailed in the section </w:t>
      </w:r>
      <w:r w:rsidR="000C7563">
        <w:t>“</w:t>
      </w:r>
      <w:fldSimple w:instr=" REF _Ref212453654 \h  \* MERGEFORMAT ">
        <w:r w:rsidR="00D91E5D" w:rsidRPr="00404C5D">
          <w:rPr>
            <w:b/>
          </w:rPr>
          <w:t>Generating ContainerID from Bus Specific Unique Identifier</w:t>
        </w:r>
      </w:fldSimple>
      <w:r w:rsidR="00D91E5D">
        <w:t>.</w:t>
      </w:r>
      <w:r w:rsidR="000C7563">
        <w:t>”</w:t>
      </w:r>
    </w:p>
    <w:p w:rsidR="0006289A" w:rsidRDefault="00662C17" w:rsidP="002D6D80">
      <w:pPr>
        <w:pStyle w:val="BodyText"/>
        <w:spacing w:line="240" w:lineRule="auto"/>
        <w:ind w:left="720"/>
      </w:pPr>
      <w:r>
        <w:t>If devnodes for the device are enumerated by a custom bus driver, check that the bus driver properly implements the PnP minor IRP for device container</w:t>
      </w:r>
      <w:r w:rsidR="00404C5D">
        <w:t>s</w:t>
      </w:r>
      <w:r>
        <w:t>.</w:t>
      </w:r>
      <w:r w:rsidR="00D91E5D">
        <w:t xml:space="preserve"> Implementation details of this PnP minor IRP can be found in the section </w:t>
      </w:r>
      <w:fldSimple w:instr=" REF _Ref212453763 \h  \* MERGEFORMAT ">
        <w:r w:rsidR="000C7563">
          <w:t>"</w:t>
        </w:r>
        <w:r w:rsidR="00D91E5D" w:rsidRPr="00404C5D">
          <w:rPr>
            <w:b/>
          </w:rPr>
          <w:t>Including ContainerID Support in a Custom Bus Driver</w:t>
        </w:r>
      </w:fldSimple>
      <w:r w:rsidR="00D91E5D">
        <w:t>.</w:t>
      </w:r>
      <w:r w:rsidR="000C7563">
        <w:t>”</w:t>
      </w:r>
    </w:p>
    <w:p w:rsidR="0006289A" w:rsidRDefault="00D91E5D" w:rsidP="002D6D80">
      <w:pPr>
        <w:pStyle w:val="BodyText"/>
        <w:numPr>
          <w:ilvl w:val="0"/>
          <w:numId w:val="24"/>
        </w:numPr>
        <w:spacing w:line="240" w:lineRule="auto"/>
      </w:pPr>
      <w:r>
        <w:t>Is the device simultaneously connected to the PC via more than one bus?</w:t>
      </w:r>
    </w:p>
    <w:p w:rsidR="0006289A" w:rsidRDefault="00D91E5D" w:rsidP="002D6D80">
      <w:pPr>
        <w:pStyle w:val="BodyText"/>
        <w:spacing w:line="240" w:lineRule="auto"/>
        <w:ind w:left="720"/>
      </w:pPr>
      <w:r>
        <w:t>If the device is connected to the PC via two or more busses</w:t>
      </w:r>
      <w:r w:rsidR="00404C5D">
        <w:t xml:space="preserve"> simultaneously, it</w:t>
      </w:r>
      <w:r>
        <w:t xml:space="preserve"> is possible that two or more instances of the device may appear in the Devices and Printers folder. (One or more device instance for each bus to which the device is attached.) Solving this requires that the device report </w:t>
      </w:r>
      <w:r w:rsidR="006F7011">
        <w:t xml:space="preserve">a ContainerID or a </w:t>
      </w:r>
      <w:r w:rsidR="00943BEB">
        <w:t>device-specific unique identifier</w:t>
      </w:r>
      <w:r w:rsidR="006F7011">
        <w:t xml:space="preserve">, and that the value reported be identical on </w:t>
      </w:r>
      <w:r w:rsidR="001B381F">
        <w:t>each bus</w:t>
      </w:r>
      <w:r w:rsidR="006F7011">
        <w:t>.</w:t>
      </w:r>
    </w:p>
    <w:p w:rsidR="00C2322F" w:rsidRDefault="00962D8E" w:rsidP="002D6D80">
      <w:pPr>
        <w:pStyle w:val="Heading1"/>
        <w:spacing w:line="240" w:lineRule="auto"/>
      </w:pPr>
      <w:bookmarkStart w:id="52" w:name="_Toc213464729"/>
      <w:r>
        <w:t>Call to Action</w:t>
      </w:r>
      <w:bookmarkEnd w:id="52"/>
    </w:p>
    <w:p w:rsidR="002E151B" w:rsidRDefault="001B381F" w:rsidP="002D6D80">
      <w:pPr>
        <w:pStyle w:val="BodyText"/>
        <w:spacing w:line="240" w:lineRule="auto"/>
      </w:pPr>
      <w:r>
        <w:t xml:space="preserve">Device containers enable a new way to think about devices, with potential benefits to both users and the hardware industry. Users will benefit from the new Devices and Printers folder, </w:t>
      </w:r>
      <w:r w:rsidR="006B7C9B">
        <w:t>enabling</w:t>
      </w:r>
      <w:r>
        <w:t xml:space="preserve"> them to interact with their hardware in a more natural, intuitive way. </w:t>
      </w:r>
      <w:r w:rsidR="004876E1">
        <w:t>T</w:t>
      </w:r>
      <w:r>
        <w:t xml:space="preserve">he </w:t>
      </w:r>
      <w:r w:rsidR="000368FB">
        <w:t xml:space="preserve">hardware industry will benefit from having the </w:t>
      </w:r>
      <w:r>
        <w:t xml:space="preserve">Devices and Printers folder </w:t>
      </w:r>
      <w:r w:rsidR="004876E1">
        <w:t>as</w:t>
      </w:r>
      <w:r>
        <w:t xml:space="preserve"> a launch point for </w:t>
      </w:r>
      <w:r w:rsidR="006B7C9B">
        <w:t xml:space="preserve">new </w:t>
      </w:r>
      <w:r w:rsidR="004876E1">
        <w:t xml:space="preserve">and exciting </w:t>
      </w:r>
      <w:r w:rsidR="00C3658E">
        <w:t>device-centric</w:t>
      </w:r>
      <w:r w:rsidR="006B7C9B">
        <w:t xml:space="preserve"> scenarios created by IHVs and OEMs. </w:t>
      </w:r>
    </w:p>
    <w:p w:rsidR="00C2322F" w:rsidRDefault="006B7C9B" w:rsidP="002D6D80">
      <w:pPr>
        <w:pStyle w:val="BodyText"/>
        <w:spacing w:line="240" w:lineRule="auto"/>
      </w:pPr>
      <w:r>
        <w:t>To be successful, device manufacturers need to be aware of the device container concept and engineer their devices to take full advantage of this new functionality.</w:t>
      </w:r>
    </w:p>
    <w:p w:rsidR="0006289A" w:rsidRDefault="00481A3D" w:rsidP="003A34EE">
      <w:pPr>
        <w:pStyle w:val="Heading1"/>
        <w:pageBreakBefore/>
        <w:tabs>
          <w:tab w:val="left" w:pos="5880"/>
        </w:tabs>
        <w:spacing w:line="240" w:lineRule="auto"/>
      </w:pPr>
      <w:bookmarkStart w:id="53" w:name="_Toc213464730"/>
      <w:r>
        <w:lastRenderedPageBreak/>
        <w:t>Resources</w:t>
      </w:r>
      <w:bookmarkEnd w:id="53"/>
      <w:r w:rsidR="001B381F">
        <w:tab/>
      </w:r>
    </w:p>
    <w:p w:rsidR="00481A3D" w:rsidRPr="009961C3" w:rsidRDefault="00481A3D" w:rsidP="002D6D80">
      <w:pPr>
        <w:pStyle w:val="List"/>
        <w:spacing w:line="240" w:lineRule="auto"/>
        <w:rPr>
          <w:rStyle w:val="Hyperlink"/>
          <w:rFonts w:eastAsia="Times New Roman"/>
        </w:rPr>
      </w:pPr>
      <w:r w:rsidRPr="00481A3D">
        <w:rPr>
          <w:rStyle w:val="Hyperlink"/>
          <w:rFonts w:eastAsia="Times New Roman"/>
          <w:b/>
          <w:color w:val="auto"/>
          <w:u w:val="none"/>
        </w:rPr>
        <w:t>Windows 7 Device Experience</w:t>
      </w:r>
      <w:r w:rsidRPr="00481A3D">
        <w:rPr>
          <w:rStyle w:val="Hyperlink"/>
          <w:rFonts w:eastAsia="Times New Roman"/>
          <w:b/>
          <w:color w:val="auto"/>
          <w:u w:val="none"/>
        </w:rPr>
        <w:br/>
      </w:r>
      <w:hyperlink r:id="rId23" w:history="1">
        <w:r w:rsidRPr="009961C3">
          <w:rPr>
            <w:rStyle w:val="Hyperlink"/>
            <w:rFonts w:eastAsia="Times New Roman"/>
          </w:rPr>
          <w:t>http://www.microsoft.com/whdc/device/DeviceExperience/default.mspx</w:t>
        </w:r>
      </w:hyperlink>
    </w:p>
    <w:p w:rsidR="00481A3D" w:rsidRPr="009A6EFB" w:rsidRDefault="00481A3D" w:rsidP="002D6D80">
      <w:pPr>
        <w:pStyle w:val="List"/>
        <w:spacing w:line="240" w:lineRule="auto"/>
        <w:rPr>
          <w:rFonts w:eastAsia="Times New Roman"/>
          <w:lang w:val="fr-FR"/>
        </w:rPr>
      </w:pPr>
      <w:r w:rsidRPr="009A6EFB">
        <w:rPr>
          <w:rFonts w:eastAsiaTheme="majorEastAsia" w:cstheme="majorBidi"/>
          <w:b/>
          <w:bCs/>
          <w:iCs/>
          <w:szCs w:val="22"/>
          <w:lang w:val="fr-FR"/>
        </w:rPr>
        <w:t>Microsoft OS Descriptors</w:t>
      </w:r>
      <w:r w:rsidRPr="009A6EFB">
        <w:rPr>
          <w:rFonts w:eastAsia="Times New Roman"/>
          <w:lang w:val="fr-FR"/>
        </w:rPr>
        <w:br/>
      </w:r>
      <w:hyperlink r:id="rId24" w:history="1">
        <w:r w:rsidRPr="009A6EFB">
          <w:rPr>
            <w:rStyle w:val="Hyperlink"/>
            <w:rFonts w:eastAsia="Times New Roman"/>
            <w:lang w:val="fr-FR"/>
          </w:rPr>
          <w:t>http://www.microsoft.com/whdc/connect/usb/OS_Descdwn.mspx</w:t>
        </w:r>
      </w:hyperlink>
    </w:p>
    <w:p w:rsidR="00481A3D" w:rsidRPr="009A6EFB" w:rsidRDefault="00481A3D" w:rsidP="002D6D80">
      <w:pPr>
        <w:pStyle w:val="List"/>
        <w:spacing w:line="240" w:lineRule="auto"/>
        <w:rPr>
          <w:rFonts w:eastAsia="Times New Roman"/>
          <w:lang w:val="fr-FR"/>
        </w:rPr>
      </w:pPr>
      <w:r w:rsidRPr="009A6EFB">
        <w:rPr>
          <w:rFonts w:eastAsiaTheme="majorEastAsia" w:cstheme="majorBidi"/>
          <w:b/>
          <w:bCs/>
          <w:iCs/>
          <w:szCs w:val="22"/>
          <w:lang w:val="fr-FR"/>
        </w:rPr>
        <w:t>PnP Device Capabilities</w:t>
      </w:r>
      <w:r w:rsidRPr="009A6EFB">
        <w:rPr>
          <w:rFonts w:eastAsia="Times New Roman"/>
          <w:lang w:val="fr-FR"/>
        </w:rPr>
        <w:t xml:space="preserve"> </w:t>
      </w:r>
      <w:r w:rsidRPr="009A6EFB">
        <w:rPr>
          <w:rFonts w:eastAsia="Times New Roman"/>
          <w:lang w:val="fr-FR"/>
        </w:rPr>
        <w:br/>
      </w:r>
      <w:hyperlink r:id="rId25" w:history="1">
        <w:r w:rsidRPr="009A6EFB">
          <w:rPr>
            <w:rStyle w:val="Hyperlink"/>
            <w:rFonts w:eastAsia="Times New Roman"/>
            <w:lang w:val="fr-FR"/>
          </w:rPr>
          <w:t>http://msdn.microsoft.com/en-us/library/aa491648.aspx</w:t>
        </w:r>
      </w:hyperlink>
    </w:p>
    <w:p w:rsidR="00481A3D" w:rsidRPr="009A6EFB" w:rsidRDefault="00481A3D" w:rsidP="002D6D80">
      <w:pPr>
        <w:pStyle w:val="List"/>
        <w:spacing w:line="240" w:lineRule="auto"/>
        <w:rPr>
          <w:rFonts w:eastAsia="Times New Roman"/>
          <w:lang w:val="fr-FR"/>
        </w:rPr>
      </w:pPr>
      <w:r w:rsidRPr="009A6EFB">
        <w:rPr>
          <w:rFonts w:eastAsiaTheme="majorEastAsia" w:cstheme="majorBidi"/>
          <w:b/>
          <w:bCs/>
          <w:iCs/>
          <w:szCs w:val="22"/>
          <w:lang w:val="fr-FR"/>
        </w:rPr>
        <w:t>CM_DEVCAP_REMOVABLE</w:t>
      </w:r>
      <w:r w:rsidRPr="009A6EFB">
        <w:rPr>
          <w:rFonts w:eastAsia="Times New Roman"/>
          <w:lang w:val="fr-FR"/>
        </w:rPr>
        <w:br/>
      </w:r>
      <w:hyperlink r:id="rId26" w:history="1">
        <w:r w:rsidRPr="009A6EFB">
          <w:rPr>
            <w:rStyle w:val="Hyperlink"/>
            <w:rFonts w:eastAsia="Times New Roman"/>
            <w:lang w:val="fr-FR"/>
          </w:rPr>
          <w:t>http://msdn.microsoft.com/en-us/library/ms792967.aspx</w:t>
        </w:r>
      </w:hyperlink>
    </w:p>
    <w:p w:rsidR="00481A3D" w:rsidRPr="00D03F8A" w:rsidRDefault="00481A3D" w:rsidP="002D6D80">
      <w:pPr>
        <w:pStyle w:val="List"/>
        <w:spacing w:line="240" w:lineRule="auto"/>
        <w:rPr>
          <w:rStyle w:val="Hyperlink"/>
          <w:rFonts w:eastAsia="Times New Roman"/>
        </w:rPr>
      </w:pPr>
      <w:r w:rsidRPr="00D03F8A">
        <w:rPr>
          <w:rFonts w:eastAsiaTheme="majorEastAsia" w:cstheme="majorBidi"/>
          <w:b/>
          <w:bCs/>
          <w:iCs/>
          <w:szCs w:val="22"/>
        </w:rPr>
        <w:t xml:space="preserve">GUID_PNP_LOCATION_INTERFACE </w:t>
      </w:r>
      <w:r>
        <w:rPr>
          <w:rFonts w:eastAsiaTheme="majorEastAsia" w:cstheme="majorBidi"/>
          <w:b/>
          <w:bCs/>
          <w:iCs/>
          <w:szCs w:val="22"/>
        </w:rPr>
        <w:t>I</w:t>
      </w:r>
      <w:r w:rsidRPr="00D03F8A">
        <w:rPr>
          <w:rFonts w:eastAsiaTheme="majorEastAsia" w:cstheme="majorBidi"/>
          <w:b/>
          <w:bCs/>
          <w:iCs/>
          <w:szCs w:val="22"/>
        </w:rPr>
        <w:t>nterface</w:t>
      </w:r>
      <w:r>
        <w:rPr>
          <w:rFonts w:eastAsiaTheme="majorEastAsia" w:cstheme="majorBidi"/>
          <w:b/>
          <w:bCs/>
          <w:iCs/>
          <w:szCs w:val="22"/>
        </w:rPr>
        <w:br/>
      </w:r>
      <w:hyperlink r:id="rId27" w:history="1">
        <w:r w:rsidRPr="00D03F8A">
          <w:rPr>
            <w:rStyle w:val="Hyperlink"/>
            <w:rFonts w:eastAsia="Times New Roman"/>
          </w:rPr>
          <w:t>http://msdn.microsoft.com/en-us/library/bb898834.aspx</w:t>
        </w:r>
      </w:hyperlink>
    </w:p>
    <w:p w:rsidR="00481A3D" w:rsidRPr="00B41047" w:rsidRDefault="00481A3D" w:rsidP="002D6D80">
      <w:pPr>
        <w:pStyle w:val="List"/>
        <w:spacing w:line="240" w:lineRule="auto"/>
        <w:rPr>
          <w:rStyle w:val="Hyperlink"/>
        </w:rPr>
      </w:pPr>
      <w:r w:rsidRPr="00DA4738">
        <w:rPr>
          <w:rFonts w:eastAsiaTheme="majorEastAsia" w:cstheme="majorBidi"/>
          <w:b/>
          <w:bCs/>
          <w:iCs/>
          <w:szCs w:val="22"/>
        </w:rPr>
        <w:t>PnP-X: Plug and Play Extensions for Windows</w:t>
      </w:r>
      <w:r w:rsidRPr="00B41047">
        <w:rPr>
          <w:rStyle w:val="Hyperlink"/>
        </w:rPr>
        <w:br/>
      </w:r>
      <w:hyperlink r:id="rId28" w:history="1">
        <w:r w:rsidRPr="0019768B">
          <w:rPr>
            <w:rStyle w:val="Hyperlink"/>
          </w:rPr>
          <w:t>http://www.microsoft.com/whdc/connect/rally/pnpx-spec.mspx</w:t>
        </w:r>
      </w:hyperlink>
      <w:r w:rsidRPr="00B41047">
        <w:rPr>
          <w:rStyle w:val="Hyperlink"/>
        </w:rPr>
        <w:t>.</w:t>
      </w:r>
    </w:p>
    <w:p w:rsidR="00481A3D" w:rsidRPr="00B41047" w:rsidRDefault="00481A3D" w:rsidP="002D6D80">
      <w:pPr>
        <w:pStyle w:val="List"/>
        <w:spacing w:line="240" w:lineRule="auto"/>
        <w:rPr>
          <w:rFonts w:eastAsia="Times New Roman"/>
        </w:rPr>
      </w:pPr>
      <w:r w:rsidRPr="00DA4738">
        <w:rPr>
          <w:rFonts w:eastAsiaTheme="majorEastAsia" w:cstheme="majorBidi"/>
          <w:b/>
          <w:bCs/>
          <w:iCs/>
          <w:szCs w:val="22"/>
        </w:rPr>
        <w:t>UPnP Device Architecture, Version 1.0</w:t>
      </w:r>
      <w:r w:rsidRPr="00B41047">
        <w:rPr>
          <w:rFonts w:eastAsia="Times New Roman"/>
        </w:rPr>
        <w:br/>
      </w:r>
      <w:hyperlink r:id="rId29" w:history="1">
        <w:r w:rsidR="00DF412E" w:rsidRPr="00DF412E">
          <w:rPr>
            <w:rStyle w:val="Hyperlink"/>
          </w:rPr>
          <w:t>http://www.upnp.org/specs/arch/UPnP-arch-DeviceArchitecture-v1.0-20080424.pdf</w:t>
        </w:r>
      </w:hyperlink>
    </w:p>
    <w:p w:rsidR="00481A3D" w:rsidRDefault="00481A3D" w:rsidP="002D6D80">
      <w:pPr>
        <w:pStyle w:val="List"/>
        <w:spacing w:line="240" w:lineRule="auto"/>
        <w:rPr>
          <w:rStyle w:val="Hyperlink"/>
        </w:rPr>
      </w:pPr>
      <w:r w:rsidRPr="00DA4738">
        <w:rPr>
          <w:rFonts w:eastAsiaTheme="majorEastAsia" w:cstheme="majorBidi"/>
          <w:b/>
          <w:bCs/>
          <w:iCs/>
          <w:szCs w:val="22"/>
        </w:rPr>
        <w:t>Device Profile for Web Services</w:t>
      </w:r>
      <w:r w:rsidRPr="00B41047">
        <w:rPr>
          <w:rFonts w:eastAsia="Times New Roman"/>
        </w:rPr>
        <w:t xml:space="preserve"> </w:t>
      </w:r>
      <w:r w:rsidRPr="00B41047">
        <w:rPr>
          <w:rFonts w:eastAsia="Times New Roman"/>
        </w:rPr>
        <w:br/>
      </w:r>
      <w:hyperlink r:id="rId30" w:history="1">
        <w:r w:rsidRPr="008D7D39">
          <w:rPr>
            <w:rStyle w:val="Hyperlink"/>
          </w:rPr>
          <w:t>http://msdn.microsoft.com/webservices/webservices/understanding/specs/default.aspx?pull=/library/en-us/dnglobspec/html/devprofspecindex.asp</w:t>
        </w:r>
      </w:hyperlink>
      <w:r w:rsidRPr="008D7D39">
        <w:rPr>
          <w:rStyle w:val="Hyperlink"/>
        </w:rPr>
        <w:br/>
      </w:r>
      <w:hyperlink r:id="rId31" w:tooltip="http://specs.xmlsoap.org/ws/2005/05/devprof/devicesprofile.pdf" w:history="1">
        <w:r w:rsidRPr="008D7D39">
          <w:rPr>
            <w:rStyle w:val="Hyperlink"/>
          </w:rPr>
          <w:t>http://specs.xmlsoap.org/ws/2005/05/devprof/devicesprofile.pdf</w:t>
        </w:r>
      </w:hyperlink>
    </w:p>
    <w:p w:rsidR="00481A3D" w:rsidRPr="00481A3D" w:rsidRDefault="00481A3D" w:rsidP="002D6D80">
      <w:pPr>
        <w:pStyle w:val="Heading4"/>
        <w:spacing w:line="240" w:lineRule="auto"/>
        <w:rPr>
          <w:rFonts w:cstheme="minorHAnsi"/>
          <w:b w:val="0"/>
        </w:rPr>
      </w:pPr>
      <w:r w:rsidRPr="00481A3D">
        <w:rPr>
          <w:rFonts w:cstheme="minorHAnsi"/>
          <w:b w:val="0"/>
        </w:rPr>
        <w:t xml:space="preserve">For the latest information about the Microsoft Windows family, see the </w:t>
      </w:r>
      <w:hyperlink r:id="rId32" w:history="1">
        <w:r w:rsidRPr="00481A3D">
          <w:rPr>
            <w:rFonts w:cstheme="minorHAnsi"/>
            <w:b w:val="0"/>
          </w:rPr>
          <w:t>Windows Web site</w:t>
        </w:r>
      </w:hyperlink>
      <w:r w:rsidRPr="00481A3D">
        <w:rPr>
          <w:rFonts w:cstheme="minorHAnsi"/>
          <w:b w:val="0"/>
        </w:rPr>
        <w:t xml:space="preserve"> at </w:t>
      </w:r>
      <w:hyperlink r:id="rId33" w:history="1">
        <w:r w:rsidRPr="00481A3D">
          <w:rPr>
            <w:rStyle w:val="Hyperlink"/>
            <w:rFonts w:cstheme="minorHAnsi"/>
            <w:b w:val="0"/>
          </w:rPr>
          <w:t>http://www.microsoft.com/windows</w:t>
        </w:r>
      </w:hyperlink>
      <w:r w:rsidRPr="00481A3D">
        <w:rPr>
          <w:rFonts w:cstheme="minorHAnsi"/>
          <w:b w:val="0"/>
        </w:rPr>
        <w:t>.</w:t>
      </w:r>
    </w:p>
    <w:p w:rsidR="00074420" w:rsidRPr="00074420" w:rsidRDefault="00074420" w:rsidP="00F171CE">
      <w:pPr>
        <w:pStyle w:val="BodyText"/>
        <w:tabs>
          <w:tab w:val="clear" w:pos="360"/>
          <w:tab w:val="clear" w:pos="720"/>
          <w:tab w:val="left" w:pos="2085"/>
        </w:tabs>
      </w:pPr>
    </w:p>
    <w:sectPr w:rsidR="00074420" w:rsidRPr="00074420" w:rsidSect="007D0000">
      <w:headerReference w:type="default" r:id="rId34"/>
      <w:footerReference w:type="default" r:id="rId35"/>
      <w:headerReference w:type="first" r:id="rId36"/>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7D5" w:rsidRDefault="00AD37D5" w:rsidP="00DE77A4">
      <w:r>
        <w:separator/>
      </w:r>
    </w:p>
  </w:endnote>
  <w:endnote w:type="continuationSeparator" w:id="1">
    <w:p w:rsidR="00AD37D5" w:rsidRDefault="00AD37D5"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16" w:rsidRDefault="00E77916">
    <w:pPr>
      <w:pStyle w:val="Footer"/>
    </w:pPr>
    <w:r>
      <w:t>WinHEC 2008</w:t>
    </w:r>
    <w:r w:rsidR="00C37A5C">
      <w:br/>
    </w:r>
    <w:r>
      <w:t>© 2008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7D5" w:rsidRDefault="00AD37D5" w:rsidP="00DE77A4">
      <w:r>
        <w:separator/>
      </w:r>
    </w:p>
  </w:footnote>
  <w:footnote w:type="continuationSeparator" w:id="1">
    <w:p w:rsidR="00AD37D5" w:rsidRDefault="00AD37D5"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16" w:rsidRDefault="00E77916" w:rsidP="00DE77A4">
    <w:pPr>
      <w:pStyle w:val="Header"/>
    </w:pPr>
    <w:r>
      <w:rPr>
        <w:noProof/>
      </w:rPr>
      <w:t xml:space="preserve">Multifunction Device Support and Device Container Groupings in Windows 7 - </w:t>
    </w:r>
    <w:fldSimple w:instr=" PAGE ">
      <w:r w:rsidR="009A6EFB">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16" w:rsidRDefault="00E77916" w:rsidP="00870EFF">
    <w:pPr>
      <w:pStyle w:val="Header"/>
    </w:pPr>
    <w:r>
      <w:rPr>
        <w:noProof/>
        <w:lang w:eastAsia="zh-TW"/>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266C1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7E012C"/>
    <w:multiLevelType w:val="hybridMultilevel"/>
    <w:tmpl w:val="43568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012B0"/>
    <w:multiLevelType w:val="hybridMultilevel"/>
    <w:tmpl w:val="5C442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46C48"/>
    <w:multiLevelType w:val="hybridMultilevel"/>
    <w:tmpl w:val="B0484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418EA"/>
    <w:multiLevelType w:val="hybridMultilevel"/>
    <w:tmpl w:val="0B2026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0A6813"/>
    <w:multiLevelType w:val="hybridMultilevel"/>
    <w:tmpl w:val="D5ACD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6B430C"/>
    <w:multiLevelType w:val="hybridMultilevel"/>
    <w:tmpl w:val="F006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C45B08"/>
    <w:multiLevelType w:val="hybridMultilevel"/>
    <w:tmpl w:val="FD9C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DA068D"/>
    <w:multiLevelType w:val="hybridMultilevel"/>
    <w:tmpl w:val="F640A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477186"/>
    <w:multiLevelType w:val="hybridMultilevel"/>
    <w:tmpl w:val="CDC2447E"/>
    <w:lvl w:ilvl="0" w:tplc="9F120698">
      <w:start w:val="1"/>
      <w:numFmt w:val="bullet"/>
      <w:pStyle w:val="Bulletafter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881DD8"/>
    <w:multiLevelType w:val="hybridMultilevel"/>
    <w:tmpl w:val="25EACB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095B18"/>
    <w:multiLevelType w:val="hybridMultilevel"/>
    <w:tmpl w:val="DDE64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81622"/>
    <w:multiLevelType w:val="hybridMultilevel"/>
    <w:tmpl w:val="78609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EF4737"/>
    <w:multiLevelType w:val="hybridMultilevel"/>
    <w:tmpl w:val="A2D67C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C7806C8"/>
    <w:multiLevelType w:val="hybridMultilevel"/>
    <w:tmpl w:val="BE5430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687E9A"/>
    <w:multiLevelType w:val="hybridMultilevel"/>
    <w:tmpl w:val="7DF80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F1116D3"/>
    <w:multiLevelType w:val="hybridMultilevel"/>
    <w:tmpl w:val="9146A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55207604"/>
    <w:multiLevelType w:val="hybridMultilevel"/>
    <w:tmpl w:val="3EDE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2F51D5"/>
    <w:multiLevelType w:val="hybridMultilevel"/>
    <w:tmpl w:val="285CB3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BE07A18"/>
    <w:multiLevelType w:val="hybridMultilevel"/>
    <w:tmpl w:val="98687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3B1469"/>
    <w:multiLevelType w:val="hybridMultilevel"/>
    <w:tmpl w:val="622CAC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5C4B45"/>
    <w:multiLevelType w:val="hybridMultilevel"/>
    <w:tmpl w:val="BB8A43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5DD742F1"/>
    <w:multiLevelType w:val="hybridMultilevel"/>
    <w:tmpl w:val="A2E22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20371A"/>
    <w:multiLevelType w:val="hybridMultilevel"/>
    <w:tmpl w:val="595A5D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1AB2F72"/>
    <w:multiLevelType w:val="hybridMultilevel"/>
    <w:tmpl w:val="A4B2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381AC6"/>
    <w:multiLevelType w:val="hybridMultilevel"/>
    <w:tmpl w:val="961AD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810928"/>
    <w:multiLevelType w:val="hybridMultilevel"/>
    <w:tmpl w:val="D8224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C63851"/>
    <w:multiLevelType w:val="hybridMultilevel"/>
    <w:tmpl w:val="83086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CC2CC5"/>
    <w:multiLevelType w:val="hybridMultilevel"/>
    <w:tmpl w:val="5E0C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EF58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D2962F2"/>
    <w:multiLevelType w:val="hybridMultilevel"/>
    <w:tmpl w:val="B896C4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F24738"/>
    <w:multiLevelType w:val="hybridMultilevel"/>
    <w:tmpl w:val="E95AD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31"/>
  </w:num>
  <w:num w:numId="3">
    <w:abstractNumId w:val="9"/>
  </w:num>
  <w:num w:numId="4">
    <w:abstractNumId w:val="26"/>
  </w:num>
  <w:num w:numId="5">
    <w:abstractNumId w:val="27"/>
  </w:num>
  <w:num w:numId="6">
    <w:abstractNumId w:val="20"/>
  </w:num>
  <w:num w:numId="7">
    <w:abstractNumId w:val="3"/>
  </w:num>
  <w:num w:numId="8">
    <w:abstractNumId w:val="32"/>
  </w:num>
  <w:num w:numId="9">
    <w:abstractNumId w:val="0"/>
  </w:num>
  <w:num w:numId="10">
    <w:abstractNumId w:val="15"/>
  </w:num>
  <w:num w:numId="11">
    <w:abstractNumId w:val="14"/>
  </w:num>
  <w:num w:numId="12">
    <w:abstractNumId w:val="8"/>
  </w:num>
  <w:num w:numId="13">
    <w:abstractNumId w:val="24"/>
  </w:num>
  <w:num w:numId="14">
    <w:abstractNumId w:val="12"/>
  </w:num>
  <w:num w:numId="15">
    <w:abstractNumId w:val="30"/>
  </w:num>
  <w:num w:numId="16">
    <w:abstractNumId w:val="7"/>
  </w:num>
  <w:num w:numId="17">
    <w:abstractNumId w:val="28"/>
  </w:num>
  <w:num w:numId="18">
    <w:abstractNumId w:val="13"/>
  </w:num>
  <w:num w:numId="19">
    <w:abstractNumId w:val="4"/>
  </w:num>
  <w:num w:numId="20">
    <w:abstractNumId w:val="16"/>
  </w:num>
  <w:num w:numId="21">
    <w:abstractNumId w:val="19"/>
  </w:num>
  <w:num w:numId="22">
    <w:abstractNumId w:val="2"/>
  </w:num>
  <w:num w:numId="23">
    <w:abstractNumId w:val="33"/>
  </w:num>
  <w:num w:numId="24">
    <w:abstractNumId w:val="18"/>
  </w:num>
  <w:num w:numId="25">
    <w:abstractNumId w:val="29"/>
  </w:num>
  <w:num w:numId="26">
    <w:abstractNumId w:val="5"/>
  </w:num>
  <w:num w:numId="27">
    <w:abstractNumId w:val="6"/>
  </w:num>
  <w:num w:numId="28">
    <w:abstractNumId w:val="21"/>
  </w:num>
  <w:num w:numId="29">
    <w:abstractNumId w:val="25"/>
  </w:num>
  <w:num w:numId="30">
    <w:abstractNumId w:val="22"/>
  </w:num>
  <w:num w:numId="31">
    <w:abstractNumId w:val="23"/>
  </w:num>
  <w:num w:numId="32">
    <w:abstractNumId w:val="1"/>
  </w:num>
  <w:num w:numId="33">
    <w:abstractNumId w:val="10"/>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D724"/>
  <w:stylePaneSortMethod w:val="0000"/>
  <w:doNotTrackFormatting/>
  <w:defaultTabStop w:val="720"/>
  <w:characterSpacingControl w:val="doNotCompress"/>
  <w:hdrShapeDefaults>
    <o:shapedefaults v:ext="edit" spidmax="81922" fillcolor="white" stroke="f">
      <v:fill color="white"/>
      <v:stroke on="f"/>
      <o:colormru v:ext="edit" colors="#969696"/>
      <o:colormenu v:ext="edit" fillcolor="none [1301]" strokecolor="none [2405]"/>
    </o:shapedefaults>
  </w:hdrShapeDefaults>
  <w:footnotePr>
    <w:footnote w:id="0"/>
    <w:footnote w:id="1"/>
  </w:footnotePr>
  <w:endnotePr>
    <w:endnote w:id="0"/>
    <w:endnote w:id="1"/>
  </w:endnotePr>
  <w:compat/>
  <w:rsids>
    <w:rsidRoot w:val="00BC0085"/>
    <w:rsid w:val="00002FBD"/>
    <w:rsid w:val="0001030F"/>
    <w:rsid w:val="000253F0"/>
    <w:rsid w:val="00031869"/>
    <w:rsid w:val="0003317C"/>
    <w:rsid w:val="000368FB"/>
    <w:rsid w:val="00037632"/>
    <w:rsid w:val="00037F93"/>
    <w:rsid w:val="0006289A"/>
    <w:rsid w:val="00070966"/>
    <w:rsid w:val="00074420"/>
    <w:rsid w:val="00077E76"/>
    <w:rsid w:val="00083DB1"/>
    <w:rsid w:val="00095FA2"/>
    <w:rsid w:val="000A311E"/>
    <w:rsid w:val="000A40DE"/>
    <w:rsid w:val="000B5260"/>
    <w:rsid w:val="000B7433"/>
    <w:rsid w:val="000C5752"/>
    <w:rsid w:val="000C61AC"/>
    <w:rsid w:val="000C7563"/>
    <w:rsid w:val="000C7BDC"/>
    <w:rsid w:val="000D69F4"/>
    <w:rsid w:val="000E64D1"/>
    <w:rsid w:val="000F7EFA"/>
    <w:rsid w:val="00100B4B"/>
    <w:rsid w:val="00104373"/>
    <w:rsid w:val="001246B7"/>
    <w:rsid w:val="00130A0A"/>
    <w:rsid w:val="00132AAB"/>
    <w:rsid w:val="00146ECC"/>
    <w:rsid w:val="001505C6"/>
    <w:rsid w:val="00152973"/>
    <w:rsid w:val="00153257"/>
    <w:rsid w:val="001710F3"/>
    <w:rsid w:val="00183C9C"/>
    <w:rsid w:val="001855A3"/>
    <w:rsid w:val="001950D2"/>
    <w:rsid w:val="001B381F"/>
    <w:rsid w:val="001C0D4A"/>
    <w:rsid w:val="001C2A45"/>
    <w:rsid w:val="001C6FFE"/>
    <w:rsid w:val="001E2CFC"/>
    <w:rsid w:val="001E2D86"/>
    <w:rsid w:val="001E43BB"/>
    <w:rsid w:val="001F5552"/>
    <w:rsid w:val="0021320C"/>
    <w:rsid w:val="0021567F"/>
    <w:rsid w:val="0021595D"/>
    <w:rsid w:val="00215D96"/>
    <w:rsid w:val="00220D6E"/>
    <w:rsid w:val="00225DA5"/>
    <w:rsid w:val="002356E1"/>
    <w:rsid w:val="00241B08"/>
    <w:rsid w:val="00244C01"/>
    <w:rsid w:val="00255606"/>
    <w:rsid w:val="00261F08"/>
    <w:rsid w:val="00263751"/>
    <w:rsid w:val="00280531"/>
    <w:rsid w:val="002815B4"/>
    <w:rsid w:val="0028362F"/>
    <w:rsid w:val="00284489"/>
    <w:rsid w:val="002A00E9"/>
    <w:rsid w:val="002D0466"/>
    <w:rsid w:val="002D548F"/>
    <w:rsid w:val="002D6D80"/>
    <w:rsid w:val="002E151B"/>
    <w:rsid w:val="002E21E0"/>
    <w:rsid w:val="002F3F42"/>
    <w:rsid w:val="002F70AE"/>
    <w:rsid w:val="00310435"/>
    <w:rsid w:val="00313164"/>
    <w:rsid w:val="00316733"/>
    <w:rsid w:val="00317118"/>
    <w:rsid w:val="003342B7"/>
    <w:rsid w:val="003358DD"/>
    <w:rsid w:val="00337F7F"/>
    <w:rsid w:val="00344D27"/>
    <w:rsid w:val="0034707B"/>
    <w:rsid w:val="00347EE7"/>
    <w:rsid w:val="0035260F"/>
    <w:rsid w:val="003541D1"/>
    <w:rsid w:val="003604DB"/>
    <w:rsid w:val="003647E1"/>
    <w:rsid w:val="00374440"/>
    <w:rsid w:val="00374859"/>
    <w:rsid w:val="003775D3"/>
    <w:rsid w:val="00380409"/>
    <w:rsid w:val="00387D19"/>
    <w:rsid w:val="003A34EE"/>
    <w:rsid w:val="003A4F22"/>
    <w:rsid w:val="003A5191"/>
    <w:rsid w:val="003B0BDE"/>
    <w:rsid w:val="003B77E0"/>
    <w:rsid w:val="003B7874"/>
    <w:rsid w:val="003C475A"/>
    <w:rsid w:val="003D0C8E"/>
    <w:rsid w:val="003D13E9"/>
    <w:rsid w:val="003D17BA"/>
    <w:rsid w:val="003E036B"/>
    <w:rsid w:val="003E6CB6"/>
    <w:rsid w:val="003E7BD4"/>
    <w:rsid w:val="003F0F9E"/>
    <w:rsid w:val="003F1727"/>
    <w:rsid w:val="003F782B"/>
    <w:rsid w:val="00404C5D"/>
    <w:rsid w:val="004050DB"/>
    <w:rsid w:val="0040570C"/>
    <w:rsid w:val="0041021C"/>
    <w:rsid w:val="00411F8C"/>
    <w:rsid w:val="0043181B"/>
    <w:rsid w:val="00431E1E"/>
    <w:rsid w:val="00444EBF"/>
    <w:rsid w:val="00446428"/>
    <w:rsid w:val="00450F2A"/>
    <w:rsid w:val="004542B5"/>
    <w:rsid w:val="00454A14"/>
    <w:rsid w:val="00457953"/>
    <w:rsid w:val="0047292F"/>
    <w:rsid w:val="00472FCD"/>
    <w:rsid w:val="00481A3D"/>
    <w:rsid w:val="00482331"/>
    <w:rsid w:val="004876E1"/>
    <w:rsid w:val="0049606C"/>
    <w:rsid w:val="004A25F0"/>
    <w:rsid w:val="004A6389"/>
    <w:rsid w:val="004A69E7"/>
    <w:rsid w:val="004B2A6D"/>
    <w:rsid w:val="004B40BC"/>
    <w:rsid w:val="004B64EF"/>
    <w:rsid w:val="004C06C9"/>
    <w:rsid w:val="004C3053"/>
    <w:rsid w:val="004C549E"/>
    <w:rsid w:val="004C769D"/>
    <w:rsid w:val="004D2E11"/>
    <w:rsid w:val="004D3B82"/>
    <w:rsid w:val="004F1EE7"/>
    <w:rsid w:val="004F6A16"/>
    <w:rsid w:val="00502EA8"/>
    <w:rsid w:val="0050401A"/>
    <w:rsid w:val="005041A6"/>
    <w:rsid w:val="00505D55"/>
    <w:rsid w:val="00507900"/>
    <w:rsid w:val="00516E00"/>
    <w:rsid w:val="00521BE1"/>
    <w:rsid w:val="00524885"/>
    <w:rsid w:val="00533FDB"/>
    <w:rsid w:val="00553DBC"/>
    <w:rsid w:val="00555AF3"/>
    <w:rsid w:val="00557200"/>
    <w:rsid w:val="00562BEB"/>
    <w:rsid w:val="00563D36"/>
    <w:rsid w:val="005714C8"/>
    <w:rsid w:val="00584D9D"/>
    <w:rsid w:val="00585000"/>
    <w:rsid w:val="00587497"/>
    <w:rsid w:val="005909D9"/>
    <w:rsid w:val="005979F3"/>
    <w:rsid w:val="005A1DA0"/>
    <w:rsid w:val="005B686C"/>
    <w:rsid w:val="005C6A43"/>
    <w:rsid w:val="005D4D79"/>
    <w:rsid w:val="005F3E6A"/>
    <w:rsid w:val="006026B4"/>
    <w:rsid w:val="00607C49"/>
    <w:rsid w:val="00626ADA"/>
    <w:rsid w:val="00641C90"/>
    <w:rsid w:val="00642019"/>
    <w:rsid w:val="00647625"/>
    <w:rsid w:val="00647A1E"/>
    <w:rsid w:val="00656E39"/>
    <w:rsid w:val="006616AD"/>
    <w:rsid w:val="00662C17"/>
    <w:rsid w:val="00671A42"/>
    <w:rsid w:val="00673E8E"/>
    <w:rsid w:val="00674D10"/>
    <w:rsid w:val="00684689"/>
    <w:rsid w:val="00687ED3"/>
    <w:rsid w:val="006A00BC"/>
    <w:rsid w:val="006A443A"/>
    <w:rsid w:val="006A74D2"/>
    <w:rsid w:val="006B4CAB"/>
    <w:rsid w:val="006B6E44"/>
    <w:rsid w:val="006B7C9B"/>
    <w:rsid w:val="006D2ACA"/>
    <w:rsid w:val="006F2E40"/>
    <w:rsid w:val="006F426D"/>
    <w:rsid w:val="006F7011"/>
    <w:rsid w:val="006F729F"/>
    <w:rsid w:val="006F7D17"/>
    <w:rsid w:val="00700706"/>
    <w:rsid w:val="007025A9"/>
    <w:rsid w:val="00707107"/>
    <w:rsid w:val="007126CC"/>
    <w:rsid w:val="007176BC"/>
    <w:rsid w:val="00723065"/>
    <w:rsid w:val="007238E4"/>
    <w:rsid w:val="007262B7"/>
    <w:rsid w:val="00734B67"/>
    <w:rsid w:val="00744FA7"/>
    <w:rsid w:val="00747A2C"/>
    <w:rsid w:val="007538FC"/>
    <w:rsid w:val="0077566D"/>
    <w:rsid w:val="007769E9"/>
    <w:rsid w:val="0078073B"/>
    <w:rsid w:val="007966EB"/>
    <w:rsid w:val="007B089A"/>
    <w:rsid w:val="007D0000"/>
    <w:rsid w:val="007D6B69"/>
    <w:rsid w:val="007E1D15"/>
    <w:rsid w:val="007E378E"/>
    <w:rsid w:val="007E7BBF"/>
    <w:rsid w:val="007F1501"/>
    <w:rsid w:val="007F35DE"/>
    <w:rsid w:val="007F485C"/>
    <w:rsid w:val="007F65F5"/>
    <w:rsid w:val="008338AB"/>
    <w:rsid w:val="00850FB4"/>
    <w:rsid w:val="00854509"/>
    <w:rsid w:val="00856415"/>
    <w:rsid w:val="00856982"/>
    <w:rsid w:val="00870EFF"/>
    <w:rsid w:val="00875312"/>
    <w:rsid w:val="00876B66"/>
    <w:rsid w:val="0088048E"/>
    <w:rsid w:val="00880801"/>
    <w:rsid w:val="008873E5"/>
    <w:rsid w:val="00894A0C"/>
    <w:rsid w:val="00894DA2"/>
    <w:rsid w:val="008A46FA"/>
    <w:rsid w:val="008A6A85"/>
    <w:rsid w:val="008B5F29"/>
    <w:rsid w:val="008E16FD"/>
    <w:rsid w:val="008F551F"/>
    <w:rsid w:val="00910DE5"/>
    <w:rsid w:val="009111B8"/>
    <w:rsid w:val="00912EC0"/>
    <w:rsid w:val="00920A9C"/>
    <w:rsid w:val="00922A42"/>
    <w:rsid w:val="0092505A"/>
    <w:rsid w:val="00931B04"/>
    <w:rsid w:val="0093358F"/>
    <w:rsid w:val="00935BA3"/>
    <w:rsid w:val="00943BEB"/>
    <w:rsid w:val="00962D8E"/>
    <w:rsid w:val="00964725"/>
    <w:rsid w:val="00964D33"/>
    <w:rsid w:val="00974422"/>
    <w:rsid w:val="00974AD6"/>
    <w:rsid w:val="00975023"/>
    <w:rsid w:val="00987E4E"/>
    <w:rsid w:val="00990B5C"/>
    <w:rsid w:val="00994C2F"/>
    <w:rsid w:val="00995B25"/>
    <w:rsid w:val="009A3B29"/>
    <w:rsid w:val="009A5AE1"/>
    <w:rsid w:val="009A6D8A"/>
    <w:rsid w:val="009A6EFB"/>
    <w:rsid w:val="009B7539"/>
    <w:rsid w:val="009C0C24"/>
    <w:rsid w:val="009C1148"/>
    <w:rsid w:val="009C20DC"/>
    <w:rsid w:val="009D4BBD"/>
    <w:rsid w:val="009D540F"/>
    <w:rsid w:val="009E1821"/>
    <w:rsid w:val="009E1F8B"/>
    <w:rsid w:val="00A049AC"/>
    <w:rsid w:val="00A054EA"/>
    <w:rsid w:val="00A266D4"/>
    <w:rsid w:val="00A32CC3"/>
    <w:rsid w:val="00A376E8"/>
    <w:rsid w:val="00A42B60"/>
    <w:rsid w:val="00A4361E"/>
    <w:rsid w:val="00A519E9"/>
    <w:rsid w:val="00A54718"/>
    <w:rsid w:val="00A6731E"/>
    <w:rsid w:val="00A73967"/>
    <w:rsid w:val="00A74EF8"/>
    <w:rsid w:val="00A83FB5"/>
    <w:rsid w:val="00A84221"/>
    <w:rsid w:val="00A861E6"/>
    <w:rsid w:val="00A86A8C"/>
    <w:rsid w:val="00A872C9"/>
    <w:rsid w:val="00AA2056"/>
    <w:rsid w:val="00AA35B4"/>
    <w:rsid w:val="00AA6A75"/>
    <w:rsid w:val="00AA6D38"/>
    <w:rsid w:val="00AB38CF"/>
    <w:rsid w:val="00AC4D67"/>
    <w:rsid w:val="00AD0825"/>
    <w:rsid w:val="00AD37D5"/>
    <w:rsid w:val="00AD48B4"/>
    <w:rsid w:val="00AD7912"/>
    <w:rsid w:val="00AE4752"/>
    <w:rsid w:val="00AE52AA"/>
    <w:rsid w:val="00AE7392"/>
    <w:rsid w:val="00B14C61"/>
    <w:rsid w:val="00B22E50"/>
    <w:rsid w:val="00B34C6C"/>
    <w:rsid w:val="00B4187F"/>
    <w:rsid w:val="00B472F2"/>
    <w:rsid w:val="00B54807"/>
    <w:rsid w:val="00B63EF9"/>
    <w:rsid w:val="00B644A7"/>
    <w:rsid w:val="00B72C6E"/>
    <w:rsid w:val="00B75600"/>
    <w:rsid w:val="00B858C3"/>
    <w:rsid w:val="00B93853"/>
    <w:rsid w:val="00BA26B8"/>
    <w:rsid w:val="00BA32CA"/>
    <w:rsid w:val="00BA460C"/>
    <w:rsid w:val="00BB1588"/>
    <w:rsid w:val="00BB40F8"/>
    <w:rsid w:val="00BB7099"/>
    <w:rsid w:val="00BC0085"/>
    <w:rsid w:val="00BC1C0A"/>
    <w:rsid w:val="00BE003F"/>
    <w:rsid w:val="00BE3BB2"/>
    <w:rsid w:val="00BE50C2"/>
    <w:rsid w:val="00C01C73"/>
    <w:rsid w:val="00C026BD"/>
    <w:rsid w:val="00C05E05"/>
    <w:rsid w:val="00C10674"/>
    <w:rsid w:val="00C21290"/>
    <w:rsid w:val="00C2322F"/>
    <w:rsid w:val="00C25D37"/>
    <w:rsid w:val="00C262DA"/>
    <w:rsid w:val="00C319E8"/>
    <w:rsid w:val="00C33F21"/>
    <w:rsid w:val="00C3658E"/>
    <w:rsid w:val="00C37A5C"/>
    <w:rsid w:val="00C4036E"/>
    <w:rsid w:val="00C42DAD"/>
    <w:rsid w:val="00C4536A"/>
    <w:rsid w:val="00C619F7"/>
    <w:rsid w:val="00C62059"/>
    <w:rsid w:val="00C6368A"/>
    <w:rsid w:val="00C75966"/>
    <w:rsid w:val="00CA1612"/>
    <w:rsid w:val="00CA4C23"/>
    <w:rsid w:val="00CB64D5"/>
    <w:rsid w:val="00CD0F9D"/>
    <w:rsid w:val="00CE7755"/>
    <w:rsid w:val="00D019B5"/>
    <w:rsid w:val="00D04CD4"/>
    <w:rsid w:val="00D14E9D"/>
    <w:rsid w:val="00D16ADA"/>
    <w:rsid w:val="00D2224F"/>
    <w:rsid w:val="00D33FA3"/>
    <w:rsid w:val="00D41BDA"/>
    <w:rsid w:val="00D4354D"/>
    <w:rsid w:val="00D51076"/>
    <w:rsid w:val="00D52E2F"/>
    <w:rsid w:val="00D66C3E"/>
    <w:rsid w:val="00D74520"/>
    <w:rsid w:val="00D82D75"/>
    <w:rsid w:val="00D90D99"/>
    <w:rsid w:val="00D91E5D"/>
    <w:rsid w:val="00D93557"/>
    <w:rsid w:val="00D95491"/>
    <w:rsid w:val="00D97663"/>
    <w:rsid w:val="00D97921"/>
    <w:rsid w:val="00DA0642"/>
    <w:rsid w:val="00DA0AE8"/>
    <w:rsid w:val="00DA5C17"/>
    <w:rsid w:val="00DB21C6"/>
    <w:rsid w:val="00DB3614"/>
    <w:rsid w:val="00DC1981"/>
    <w:rsid w:val="00DC2D8D"/>
    <w:rsid w:val="00DD0131"/>
    <w:rsid w:val="00DD7061"/>
    <w:rsid w:val="00DD732F"/>
    <w:rsid w:val="00DE0A92"/>
    <w:rsid w:val="00DE6156"/>
    <w:rsid w:val="00DE77A4"/>
    <w:rsid w:val="00DF0F11"/>
    <w:rsid w:val="00DF2195"/>
    <w:rsid w:val="00DF2DBE"/>
    <w:rsid w:val="00DF412E"/>
    <w:rsid w:val="00DF4225"/>
    <w:rsid w:val="00E0356C"/>
    <w:rsid w:val="00E046CF"/>
    <w:rsid w:val="00E05310"/>
    <w:rsid w:val="00E07399"/>
    <w:rsid w:val="00E117AE"/>
    <w:rsid w:val="00E256BE"/>
    <w:rsid w:val="00E257BD"/>
    <w:rsid w:val="00E2613B"/>
    <w:rsid w:val="00E326B9"/>
    <w:rsid w:val="00E37ACE"/>
    <w:rsid w:val="00E4163E"/>
    <w:rsid w:val="00E419C2"/>
    <w:rsid w:val="00E46CDE"/>
    <w:rsid w:val="00E546C2"/>
    <w:rsid w:val="00E5485C"/>
    <w:rsid w:val="00E5702A"/>
    <w:rsid w:val="00E63B82"/>
    <w:rsid w:val="00E65302"/>
    <w:rsid w:val="00E664DB"/>
    <w:rsid w:val="00E70B4A"/>
    <w:rsid w:val="00E77916"/>
    <w:rsid w:val="00E82F87"/>
    <w:rsid w:val="00E86D94"/>
    <w:rsid w:val="00E96A63"/>
    <w:rsid w:val="00EA4EFA"/>
    <w:rsid w:val="00EA6DE9"/>
    <w:rsid w:val="00EB4BA4"/>
    <w:rsid w:val="00EB776A"/>
    <w:rsid w:val="00EC0C13"/>
    <w:rsid w:val="00ED06E4"/>
    <w:rsid w:val="00ED2B16"/>
    <w:rsid w:val="00ED6894"/>
    <w:rsid w:val="00EE43C0"/>
    <w:rsid w:val="00EE77A7"/>
    <w:rsid w:val="00EF16AA"/>
    <w:rsid w:val="00EF2581"/>
    <w:rsid w:val="00EF6CA0"/>
    <w:rsid w:val="00EF7B39"/>
    <w:rsid w:val="00F171CE"/>
    <w:rsid w:val="00F221ED"/>
    <w:rsid w:val="00F24031"/>
    <w:rsid w:val="00F35152"/>
    <w:rsid w:val="00F369B9"/>
    <w:rsid w:val="00F607BF"/>
    <w:rsid w:val="00F64736"/>
    <w:rsid w:val="00F64E37"/>
    <w:rsid w:val="00F725C7"/>
    <w:rsid w:val="00F731A0"/>
    <w:rsid w:val="00F837E0"/>
    <w:rsid w:val="00F8795E"/>
    <w:rsid w:val="00FB03BD"/>
    <w:rsid w:val="00FC4A98"/>
    <w:rsid w:val="00FD2B5F"/>
    <w:rsid w:val="00FD30C8"/>
    <w:rsid w:val="00FD406B"/>
    <w:rsid w:val="00FE1982"/>
    <w:rsid w:val="00FE38CD"/>
    <w:rsid w:val="00FE5EC2"/>
    <w:rsid w:val="00FF5C21"/>
    <w:rsid w:val="00FF5CD9"/>
    <w:rsid w:val="00FF632F"/>
    <w:rsid w:val="00FF63AC"/>
    <w:rsid w:val="00FF746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22" fillcolor="white" stroke="f">
      <v:fill color="white"/>
      <v:stroke on="f"/>
      <o:colormru v:ext="edit" colors="#969696"/>
      <o:colormenu v:ext="edit" fillcolor="none [1301]" strokecolor="none [2405]"/>
    </o:shapedefaults>
    <o:shapelayout v:ext="edit">
      <o:idmap v:ext="edit" data="1"/>
      <o:rules v:ext="edit">
        <o:r id="V:Rule1" type="callout" idref="#_x0000_s1356"/>
        <o:r id="V:Rule2" type="callout" idref="#_x0000_s1357"/>
        <o:r id="V:Rule4" type="connector" idref="#_x0000_s13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iPriority="22" w:unhideWhenUsed="0" w:qFormat="1"/>
    <w:lsdException w:name="Emphasis" w:locked="1" w:unhideWhenUsed="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iPriority="19" w:unhideWhenUsed="0" w:qFormat="1"/>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DF412E"/>
    <w:pPr>
      <w:spacing w:after="200" w:line="276" w:lineRule="auto"/>
    </w:pPr>
    <w:rPr>
      <w:rFonts w:asciiTheme="minorHAnsi" w:hAnsiTheme="minorHAnsi"/>
    </w:rPr>
  </w:style>
  <w:style w:type="paragraph" w:styleId="Heading1">
    <w:name w:val="heading 1"/>
    <w:basedOn w:val="Normal"/>
    <w:next w:val="BodyText"/>
    <w:link w:val="Heading1Char"/>
    <w:rsid w:val="00A74EF8"/>
    <w:pPr>
      <w:keepNext/>
      <w:keepLines/>
      <w:pBdr>
        <w:bottom w:val="single" w:sz="2" w:space="1" w:color="000080"/>
      </w:pBdr>
      <w:spacing w:before="240" w:after="80"/>
      <w:ind w:left="-720"/>
      <w:outlineLvl w:val="0"/>
    </w:pPr>
    <w:rPr>
      <w:rFonts w:eastAsiaTheme="majorEastAsia" w:cstheme="majorBidi"/>
      <w:bCs/>
      <w:sz w:val="28"/>
      <w:szCs w:val="28"/>
    </w:rPr>
  </w:style>
  <w:style w:type="paragraph" w:styleId="Heading2">
    <w:name w:val="heading 2"/>
    <w:basedOn w:val="Normal"/>
    <w:next w:val="BodyText"/>
    <w:link w:val="Heading2Char"/>
    <w:uiPriority w:val="9"/>
    <w:qFormat/>
    <w:rsid w:val="00A74EF8"/>
    <w:pPr>
      <w:keepNext/>
      <w:keepLines/>
      <w:spacing w:before="240" w:after="80"/>
      <w:ind w:left="-720"/>
      <w:outlineLvl w:val="1"/>
    </w:pPr>
    <w:rPr>
      <w:rFonts w:eastAsiaTheme="majorEastAsia" w:cstheme="majorBidi"/>
      <w:bCs/>
      <w:sz w:val="26"/>
      <w:szCs w:val="26"/>
    </w:rPr>
  </w:style>
  <w:style w:type="paragraph" w:styleId="Heading3">
    <w:name w:val="heading 3"/>
    <w:basedOn w:val="Normal"/>
    <w:next w:val="BodyText"/>
    <w:link w:val="Heading3Char"/>
    <w:uiPriority w:val="9"/>
    <w:qFormat/>
    <w:rsid w:val="00A74EF8"/>
    <w:pPr>
      <w:keepNext/>
      <w:keepLines/>
      <w:spacing w:before="240" w:after="80"/>
      <w:outlineLvl w:val="2"/>
    </w:pPr>
    <w:rPr>
      <w:rFonts w:eastAsiaTheme="majorEastAsia" w:cstheme="majorBidi"/>
      <w:bCs/>
      <w:sz w:val="24"/>
    </w:rPr>
  </w:style>
  <w:style w:type="paragraph" w:styleId="Heading4">
    <w:name w:val="heading 4"/>
    <w:basedOn w:val="Normal"/>
    <w:next w:val="BodyText"/>
    <w:link w:val="Heading4Char"/>
    <w:qFormat/>
    <w:rsid w:val="00A74EF8"/>
    <w:pPr>
      <w:keepNext/>
      <w:keepLines/>
      <w:spacing w:before="200" w:after="40"/>
      <w:outlineLvl w:val="3"/>
    </w:pPr>
    <w:rPr>
      <w:rFonts w:eastAsiaTheme="majorEastAsia" w:cstheme="majorBidi"/>
      <w:b/>
      <w:bCs/>
      <w:iCs/>
    </w:rPr>
  </w:style>
  <w:style w:type="paragraph" w:styleId="Heading5">
    <w:name w:val="heading 5"/>
    <w:basedOn w:val="Normal"/>
    <w:next w:val="BodyText"/>
    <w:link w:val="Heading5Char"/>
    <w:uiPriority w:val="9"/>
    <w:unhideWhenUsed/>
    <w:qFormat/>
    <w:rsid w:val="0041021C"/>
    <w:pPr>
      <w:keepNext/>
      <w:keepLines/>
      <w:spacing w:before="200"/>
      <w:outlineLvl w:val="4"/>
    </w:pPr>
    <w:rPr>
      <w:rFonts w:eastAsiaTheme="majorEastAsia" w:cstheme="majorBidi"/>
      <w:b/>
      <w:color w:val="365F91" w:themeColor="accent1" w:themeShade="BF"/>
    </w:rPr>
  </w:style>
  <w:style w:type="paragraph" w:styleId="Heading6">
    <w:name w:val="heading 6"/>
    <w:basedOn w:val="Normal"/>
    <w:next w:val="Normal"/>
    <w:link w:val="Heading6Char"/>
    <w:uiPriority w:val="9"/>
    <w:unhideWhenUsed/>
    <w:qFormat/>
    <w:rsid w:val="0041021C"/>
    <w:pPr>
      <w:keepNext/>
      <w:keepLines/>
      <w:spacing w:before="200"/>
      <w:outlineLvl w:val="5"/>
    </w:pPr>
    <w:rPr>
      <w:rFonts w:eastAsiaTheme="majorEastAsia" w:cstheme="majorBidi"/>
      <w:b/>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eastAsia="MS Mincho"/>
      <w:b/>
      <w:color w:val="000080"/>
      <w:szCs w:val="20"/>
    </w:rPr>
  </w:style>
  <w:style w:type="paragraph" w:styleId="TOC1">
    <w:name w:val="toc 1"/>
    <w:basedOn w:val="Normal"/>
    <w:autoRedefine/>
    <w:uiPriority w:val="39"/>
    <w:unhideWhenUsed/>
    <w:rsid w:val="00B22E50"/>
    <w:pPr>
      <w:tabs>
        <w:tab w:val="right" w:leader="dot" w:pos="7680"/>
      </w:tabs>
      <w:spacing w:line="240" w:lineRule="auto"/>
    </w:pPr>
    <w:rPr>
      <w:rFonts w:eastAsiaTheme="minorEastAsia"/>
      <w:noProof/>
    </w:rPr>
  </w:style>
  <w:style w:type="paragraph" w:customStyle="1" w:styleId="TableHead">
    <w:name w:val="Table Head"/>
    <w:basedOn w:val="BodyText"/>
    <w:next w:val="BodyText"/>
    <w:rsid w:val="00A74EF8"/>
    <w:pPr>
      <w:keepNext/>
      <w:keepLines/>
      <w:spacing w:before="160" w:after="0"/>
    </w:pPr>
    <w:rPr>
      <w:b/>
    </w:rPr>
  </w:style>
  <w:style w:type="paragraph" w:customStyle="1" w:styleId="Disclaimertext">
    <w:name w:val="Disclaimertext"/>
    <w:basedOn w:val="Normal"/>
    <w:next w:val="Normal"/>
    <w:semiHidden/>
    <w:rsid w:val="004D2E11"/>
    <w:rPr>
      <w:rFonts w:eastAsia="MS Mincho"/>
      <w:i/>
      <w:sz w:val="16"/>
      <w:szCs w:val="16"/>
    </w:rPr>
  </w:style>
  <w:style w:type="paragraph" w:customStyle="1" w:styleId="Version">
    <w:name w:val="Version"/>
    <w:basedOn w:val="Normal"/>
    <w:next w:val="BodyText"/>
    <w:rsid w:val="00D66C3E"/>
    <w:pPr>
      <w:keepLines/>
      <w:spacing w:after="480"/>
    </w:pPr>
    <w:rPr>
      <w:rFonts w:eastAsia="MS Mincho"/>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DE77A4"/>
    <w:rPr>
      <w:b/>
    </w:rPr>
  </w:style>
  <w:style w:type="paragraph" w:styleId="List">
    <w:name w:val="List"/>
    <w:basedOn w:val="BodyText"/>
    <w:uiPriority w:val="99"/>
    <w:rsid w:val="002A00E9"/>
    <w:pPr>
      <w:spacing w:after="80"/>
      <w:ind w:left="360" w:hanging="360"/>
    </w:pPr>
  </w:style>
  <w:style w:type="character" w:styleId="Strong">
    <w:name w:val="Strong"/>
    <w:basedOn w:val="DefaultParagraphFont"/>
    <w:uiPriority w:val="99"/>
    <w:semiHidden/>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rsid w:val="00875312"/>
    <w:pPr>
      <w:numPr>
        <w:numId w:val="1"/>
      </w:numPr>
      <w:tabs>
        <w:tab w:val="clear" w:pos="720"/>
        <w:tab w:val="left" w:pos="360"/>
      </w:tabs>
      <w:spacing w:after="80"/>
      <w:ind w:left="360"/>
    </w:pPr>
    <w:rPr>
      <w:rFonts w:eastAsia="MS Mincho"/>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eastAsiaTheme="majorEastAsia"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3C475A"/>
    <w:pPr>
      <w:spacing w:before="160" w:after="240"/>
    </w:pPr>
    <w:rPr>
      <w:rFonts w:eastAsia="MS Mincho"/>
      <w:b/>
      <w:sz w:val="18"/>
      <w:szCs w:val="18"/>
    </w:rPr>
  </w:style>
  <w:style w:type="character" w:customStyle="1" w:styleId="Red">
    <w:name w:val="Red"/>
    <w:basedOn w:val="BodyTextChar"/>
    <w:uiPriority w:val="1"/>
    <w:qFormat/>
    <w:rsid w:val="009A3B29"/>
    <w:rPr>
      <w:b/>
      <w:color w:val="FF000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b/>
      <w:szCs w:val="20"/>
    </w:rPr>
  </w:style>
  <w:style w:type="paragraph" w:customStyle="1" w:styleId="DL">
    <w:name w:val="DL"/>
    <w:aliases w:val="Def1"/>
    <w:basedOn w:val="Normal"/>
    <w:next w:val="DT"/>
    <w:link w:val="DLChar"/>
    <w:rsid w:val="00A84221"/>
    <w:pPr>
      <w:keepLines/>
      <w:spacing w:after="80"/>
      <w:ind w:left="360"/>
    </w:pPr>
    <w:rPr>
      <w:rFonts w:eastAsia="MS Mincho"/>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customStyle="1" w:styleId="BulletafterNumber">
    <w:name w:val="Bullet after Number"/>
    <w:basedOn w:val="Normal"/>
    <w:rsid w:val="00472FCD"/>
    <w:pPr>
      <w:numPr>
        <w:numId w:val="3"/>
      </w:numPr>
      <w:spacing w:after="120" w:line="280" w:lineRule="exact"/>
      <w:ind w:left="697" w:right="-360" w:hanging="357"/>
    </w:pPr>
    <w:rPr>
      <w:rFonts w:eastAsia="Times New Roman"/>
      <w:szCs w:val="20"/>
    </w:rPr>
  </w:style>
  <w:style w:type="paragraph" w:styleId="Caption">
    <w:name w:val="caption"/>
    <w:basedOn w:val="Normal"/>
    <w:next w:val="Normal"/>
    <w:unhideWhenUsed/>
    <w:qFormat/>
    <w:rsid w:val="00472FCD"/>
    <w:rPr>
      <w:b/>
      <w:bCs/>
      <w:color w:val="4F81BD" w:themeColor="accent1"/>
      <w:sz w:val="18"/>
      <w:szCs w:val="18"/>
    </w:rPr>
  </w:style>
  <w:style w:type="character" w:styleId="SubtleEmphasis">
    <w:name w:val="Subtle Emphasis"/>
    <w:basedOn w:val="DefaultParagraphFont"/>
    <w:uiPriority w:val="19"/>
    <w:qFormat/>
    <w:locked/>
    <w:rsid w:val="007769E9"/>
    <w:rPr>
      <w:i/>
      <w:iCs/>
      <w:color w:val="808080" w:themeColor="text1" w:themeTint="7F"/>
    </w:rPr>
  </w:style>
  <w:style w:type="table" w:styleId="TableGrid">
    <w:name w:val="Table Grid"/>
    <w:basedOn w:val="TableNormal"/>
    <w:rsid w:val="004050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1">
    <w:name w:val="Bullet1"/>
    <w:basedOn w:val="ListBullet"/>
    <w:rsid w:val="00C2322F"/>
  </w:style>
  <w:style w:type="paragraph" w:styleId="ListBullet">
    <w:name w:val="List Bullet"/>
    <w:basedOn w:val="Normal"/>
    <w:autoRedefine/>
    <w:rsid w:val="00C2322F"/>
    <w:pPr>
      <w:numPr>
        <w:numId w:val="9"/>
      </w:numPr>
      <w:spacing w:after="120" w:line="280" w:lineRule="exact"/>
      <w:ind w:right="-360"/>
    </w:pPr>
    <w:rPr>
      <w:rFonts w:eastAsia="Times New Roman"/>
      <w:szCs w:val="20"/>
    </w:rPr>
  </w:style>
  <w:style w:type="character" w:styleId="CommentReference">
    <w:name w:val="annotation reference"/>
    <w:basedOn w:val="DefaultParagraphFont"/>
    <w:uiPriority w:val="99"/>
    <w:semiHidden/>
    <w:unhideWhenUsed/>
    <w:rsid w:val="00AE7392"/>
    <w:rPr>
      <w:sz w:val="16"/>
      <w:szCs w:val="16"/>
    </w:rPr>
  </w:style>
  <w:style w:type="paragraph" w:styleId="CommentSubject">
    <w:name w:val="annotation subject"/>
    <w:basedOn w:val="CommentText"/>
    <w:next w:val="CommentText"/>
    <w:link w:val="CommentSubjectChar"/>
    <w:uiPriority w:val="99"/>
    <w:semiHidden/>
    <w:unhideWhenUsed/>
    <w:rsid w:val="00AE7392"/>
    <w:pPr>
      <w:shd w:val="clear" w:color="auto" w:fill="auto"/>
    </w:pPr>
    <w:rPr>
      <w:rFonts w:asciiTheme="minorHAnsi" w:eastAsiaTheme="minorHAnsi" w:hAnsiTheme="minorHAnsi" w:cstheme="minorBidi"/>
      <w:bCs/>
      <w:color w:val="auto"/>
      <w:sz w:val="20"/>
    </w:rPr>
  </w:style>
  <w:style w:type="character" w:customStyle="1" w:styleId="CommentSubjectChar">
    <w:name w:val="Comment Subject Char"/>
    <w:basedOn w:val="CommentTextChar"/>
    <w:link w:val="CommentSubject"/>
    <w:uiPriority w:val="99"/>
    <w:semiHidden/>
    <w:rsid w:val="00AE7392"/>
    <w:rPr>
      <w:rFonts w:asciiTheme="minorHAnsi" w:hAnsiTheme="minorHAnsi"/>
      <w:b/>
      <w:bCs/>
      <w:sz w:val="20"/>
    </w:rPr>
  </w:style>
  <w:style w:type="paragraph" w:styleId="NormalWeb">
    <w:name w:val="Normal (Web)"/>
    <w:basedOn w:val="Normal"/>
    <w:uiPriority w:val="99"/>
    <w:semiHidden/>
    <w:unhideWhenUsed/>
    <w:rsid w:val="003F782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542B5"/>
    <w:rPr>
      <w:color w:val="800080" w:themeColor="followedHyperlink"/>
      <w:u w:val="single"/>
    </w:rPr>
  </w:style>
  <w:style w:type="paragraph" w:customStyle="1" w:styleId="lastincell">
    <w:name w:val="lastincell"/>
    <w:basedOn w:val="Normal"/>
    <w:rsid w:val="003A5191"/>
    <w:pPr>
      <w:spacing w:after="0" w:line="336" w:lineRule="auto"/>
    </w:pPr>
    <w:rPr>
      <w:rFonts w:ascii="Verdana" w:eastAsia="Times New Roman" w:hAnsi="Verdana" w:cs="Times New Roman"/>
      <w:sz w:val="17"/>
      <w:szCs w:val="17"/>
    </w:rPr>
  </w:style>
</w:styles>
</file>

<file path=word/webSettings.xml><?xml version="1.0" encoding="utf-8"?>
<w:webSettings xmlns:r="http://schemas.openxmlformats.org/officeDocument/2006/relationships" xmlns:w="http://schemas.openxmlformats.org/wordprocessingml/2006/main">
  <w:divs>
    <w:div w:id="154498017">
      <w:bodyDiv w:val="1"/>
      <w:marLeft w:val="0"/>
      <w:marRight w:val="0"/>
      <w:marTop w:val="0"/>
      <w:marBottom w:val="0"/>
      <w:divBdr>
        <w:top w:val="none" w:sz="0" w:space="0" w:color="auto"/>
        <w:left w:val="none" w:sz="0" w:space="0" w:color="auto"/>
        <w:bottom w:val="none" w:sz="0" w:space="0" w:color="auto"/>
        <w:right w:val="none" w:sz="0" w:space="0" w:color="auto"/>
      </w:divBdr>
    </w:div>
    <w:div w:id="398482229">
      <w:bodyDiv w:val="1"/>
      <w:marLeft w:val="0"/>
      <w:marRight w:val="0"/>
      <w:marTop w:val="0"/>
      <w:marBottom w:val="0"/>
      <w:divBdr>
        <w:top w:val="none" w:sz="0" w:space="0" w:color="auto"/>
        <w:left w:val="none" w:sz="0" w:space="0" w:color="auto"/>
        <w:bottom w:val="none" w:sz="0" w:space="0" w:color="auto"/>
        <w:right w:val="none" w:sz="0" w:space="0" w:color="auto"/>
      </w:divBdr>
      <w:divsChild>
        <w:div w:id="1262683240">
          <w:marLeft w:val="0"/>
          <w:marRight w:val="0"/>
          <w:marTop w:val="0"/>
          <w:marBottom w:val="0"/>
          <w:divBdr>
            <w:top w:val="none" w:sz="0" w:space="0" w:color="auto"/>
            <w:left w:val="none" w:sz="0" w:space="0" w:color="auto"/>
            <w:bottom w:val="none" w:sz="0" w:space="0" w:color="auto"/>
            <w:right w:val="none" w:sz="0" w:space="0" w:color="auto"/>
          </w:divBdr>
        </w:div>
      </w:divsChild>
    </w:div>
    <w:div w:id="609705588">
      <w:bodyDiv w:val="1"/>
      <w:marLeft w:val="0"/>
      <w:marRight w:val="0"/>
      <w:marTop w:val="0"/>
      <w:marBottom w:val="0"/>
      <w:divBdr>
        <w:top w:val="none" w:sz="0" w:space="0" w:color="auto"/>
        <w:left w:val="none" w:sz="0" w:space="0" w:color="auto"/>
        <w:bottom w:val="none" w:sz="0" w:space="0" w:color="auto"/>
        <w:right w:val="none" w:sz="0" w:space="0" w:color="auto"/>
      </w:divBdr>
    </w:div>
    <w:div w:id="740639954">
      <w:bodyDiv w:val="1"/>
      <w:marLeft w:val="0"/>
      <w:marRight w:val="0"/>
      <w:marTop w:val="0"/>
      <w:marBottom w:val="0"/>
      <w:divBdr>
        <w:top w:val="none" w:sz="0" w:space="0" w:color="auto"/>
        <w:left w:val="none" w:sz="0" w:space="0" w:color="auto"/>
        <w:bottom w:val="none" w:sz="0" w:space="0" w:color="auto"/>
        <w:right w:val="none" w:sz="0" w:space="0" w:color="auto"/>
      </w:divBdr>
    </w:div>
    <w:div w:id="1117529845">
      <w:bodyDiv w:val="1"/>
      <w:marLeft w:val="0"/>
      <w:marRight w:val="0"/>
      <w:marTop w:val="0"/>
      <w:marBottom w:val="0"/>
      <w:divBdr>
        <w:top w:val="none" w:sz="0" w:space="0" w:color="auto"/>
        <w:left w:val="none" w:sz="0" w:space="0" w:color="auto"/>
        <w:bottom w:val="none" w:sz="0" w:space="0" w:color="auto"/>
        <w:right w:val="none" w:sz="0" w:space="0" w:color="auto"/>
      </w:divBdr>
    </w:div>
    <w:div w:id="1184512816">
      <w:bodyDiv w:val="1"/>
      <w:marLeft w:val="0"/>
      <w:marRight w:val="0"/>
      <w:marTop w:val="0"/>
      <w:marBottom w:val="0"/>
      <w:divBdr>
        <w:top w:val="none" w:sz="0" w:space="0" w:color="auto"/>
        <w:left w:val="none" w:sz="0" w:space="0" w:color="auto"/>
        <w:bottom w:val="none" w:sz="0" w:space="0" w:color="auto"/>
        <w:right w:val="none" w:sz="0" w:space="0" w:color="auto"/>
      </w:divBdr>
    </w:div>
    <w:div w:id="139100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ail.exchange.microsoft.com/OWA/redir.aspx?C=2f9e5565fff246f88c0e5e0af1888fc6&amp;URL=http%3a%2f%2fschemas.microsoft.com%2fwindows%2f2008%2f09%2fdevicefoundation" TargetMode="External"/><Relationship Id="rId18" Type="http://schemas.openxmlformats.org/officeDocument/2006/relationships/image" Target="media/image2.png"/><Relationship Id="rId26" Type="http://schemas.openxmlformats.org/officeDocument/2006/relationships/hyperlink" Target="http://msdn.microsoft.com/en-us/library/ms792967.aspx" TargetMode="External"/><Relationship Id="rId3" Type="http://schemas.openxmlformats.org/officeDocument/2006/relationships/settings" Target="settings.xml"/><Relationship Id="rId21" Type="http://schemas.openxmlformats.org/officeDocument/2006/relationships/hyperlink" Target="http://msdn.microsoft.com/en-us/library/bb898834.aspx" TargetMode="External"/><Relationship Id="rId34" Type="http://schemas.openxmlformats.org/officeDocument/2006/relationships/header" Target="header1.xml"/><Relationship Id="rId7" Type="http://schemas.openxmlformats.org/officeDocument/2006/relationships/hyperlink" Target="http://www.microsoft.com/Device/DeviceExperience/ContainerIDs.mspx" TargetMode="External"/><Relationship Id="rId12" Type="http://schemas.openxmlformats.org/officeDocument/2006/relationships/hyperlink" Target="http://schemas.microsoft.com/windows/2008/09/devicefoundation" TargetMode="External"/><Relationship Id="rId17" Type="http://schemas.openxmlformats.org/officeDocument/2006/relationships/hyperlink" Target="http://msdn.microsoft.com/en-us/library/aa491648.aspx" TargetMode="External"/><Relationship Id="rId25" Type="http://schemas.openxmlformats.org/officeDocument/2006/relationships/hyperlink" Target="http://msdn.microsoft.com/en-us/library/aa491648.aspx" TargetMode="External"/><Relationship Id="rId33" Type="http://schemas.openxmlformats.org/officeDocument/2006/relationships/hyperlink" Target="http://www.microsoft.com/window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il.exchange.microsoft.com/OWA/redir.aspx?C=2f9e5565fff246f88c0e5e0af1888fc6&amp;URL=http%3a%2f%2fschemas.microsoft.com%2fwindows%2f2008%2f09%2fdevicefoundation" TargetMode="External"/><Relationship Id="rId20" Type="http://schemas.openxmlformats.org/officeDocument/2006/relationships/oleObject" Target="embeddings/oleObject2.bin"/><Relationship Id="rId29" Type="http://schemas.openxmlformats.org/officeDocument/2006/relationships/hyperlink" Target="http://www.upnp.org/specs/arch/UPnP-arch-DeviceArchitecture-v1.0-2008042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emas.microsoft.com/windows/2008/09/devicefoundation" TargetMode="External"/><Relationship Id="rId24" Type="http://schemas.openxmlformats.org/officeDocument/2006/relationships/hyperlink" Target="http://www.microsoft.com/whdc/connect/usb/OS_Descdwn.mspx" TargetMode="External"/><Relationship Id="rId32" Type="http://schemas.openxmlformats.org/officeDocument/2006/relationships/hyperlink" Target="http://www.microsoft.com/window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hemas.microsoft.com/windows/2008/09/devicefoundation" TargetMode="External"/><Relationship Id="rId23" Type="http://schemas.openxmlformats.org/officeDocument/2006/relationships/hyperlink" Target="http://www.microsoft.com/whdc/device/DeviceExperience/default.mspx" TargetMode="External"/><Relationship Id="rId28" Type="http://schemas.openxmlformats.org/officeDocument/2006/relationships/hyperlink" Target="http://www.microsoft.com/whdc/connect/rally/pnpx-spec.mspx" TargetMode="External"/><Relationship Id="rId36" Type="http://schemas.openxmlformats.org/officeDocument/2006/relationships/header" Target="header2.xml"/><Relationship Id="rId10" Type="http://schemas.openxmlformats.org/officeDocument/2006/relationships/hyperlink" Target="http://www.microsoft.com/whdc/connect/usb/os_desc.mspx" TargetMode="External"/><Relationship Id="rId19" Type="http://schemas.openxmlformats.org/officeDocument/2006/relationships/image" Target="media/image3.emf"/><Relationship Id="rId31" Type="http://schemas.openxmlformats.org/officeDocument/2006/relationships/hyperlink" Target="http://specs.xmlsoap.org/ws/2005/05/devprof/devicesprofile.pdf"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chemas.microsoft.com/windows/2008/09/devicefoundation" TargetMode="External"/><Relationship Id="rId22" Type="http://schemas.openxmlformats.org/officeDocument/2006/relationships/image" Target="media/image4.png"/><Relationship Id="rId27" Type="http://schemas.openxmlformats.org/officeDocument/2006/relationships/hyperlink" Target="http://msdn.microsoft.com/en-us/library/bb898834.aspx" TargetMode="External"/><Relationship Id="rId30" Type="http://schemas.openxmlformats.org/officeDocument/2006/relationships/hyperlink" Target="http://msdn.microsoft.com/webservices/webservices/understanding/specs/default.aspx?pull=/library/en-us/dnglobspec/html/devprofspecindex.asp"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8247</Words>
  <Characters>47009</Characters>
  <Application>Microsoft Office Word</Application>
  <DocSecurity>0</DocSecurity>
  <Lines>391</Lines>
  <Paragraphs>110</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
      <vt:lpstr>Introduction</vt:lpstr>
      <vt:lpstr>Terminology and Definitions</vt:lpstr>
      <vt:lpstr>Devices in Windows Vista versus Windows 7</vt:lpstr>
      <vt:lpstr>Grouping Functionality into a Device: the Container ID</vt:lpstr>
      <vt:lpstr>    Overview</vt:lpstr>
      <vt:lpstr>    How the ContainerID Is Assigned</vt:lpstr>
      <vt:lpstr>        Generating ContainerID from Bus Specific Unique Identifier</vt:lpstr>
      <vt:lpstr>        Generating ContainerID from the Removable Device Capability</vt:lpstr>
      <vt:lpstr>    Including ContainerID Support in a Custom Bus Driver</vt:lpstr>
      <vt:lpstr>        Setting the Removable Device Capability</vt:lpstr>
      <vt:lpstr>        Handling BusQueryContainerID</vt:lpstr>
      <vt:lpstr>Overriding the Removable Capability in Legacy Devices</vt:lpstr>
      <vt:lpstr>    DeviceOverrides Registry Key</vt:lpstr>
      <vt:lpstr>        Comments</vt:lpstr>
      <vt:lpstr>    “HardwareID” or “CompatibleID” Registry Key  </vt:lpstr>
      <vt:lpstr>        Comments</vt:lpstr>
      <vt:lpstr>    LocationPaths Registry Key</vt:lpstr>
      <vt:lpstr>        Comments</vt:lpstr>
      <vt:lpstr>    ChildLocationPaths Registry Key</vt:lpstr>
      <vt:lpstr>        Comments</vt:lpstr>
      <vt:lpstr>    * Registry Key</vt:lpstr>
      <vt:lpstr>        Comments</vt:lpstr>
      <vt:lpstr>    “Location Path” Registry Key  </vt:lpstr>
      <vt:lpstr>        Comments</vt:lpstr>
      <vt:lpstr>    Removable Registry Value</vt:lpstr>
      <vt:lpstr>        Comments</vt:lpstr>
      <vt:lpstr>    Device Override Examples</vt:lpstr>
      <vt:lpstr>        Example 1</vt:lpstr>
      <vt:lpstr>        Example 2</vt:lpstr>
      <vt:lpstr>        Example 3</vt:lpstr>
      <vt:lpstr>        Example 4</vt:lpstr>
      <vt:lpstr>Verifying Correct Implementation of ContainerID</vt:lpstr>
      <vt:lpstr>    Devices and Printers Folder</vt:lpstr>
      <vt:lpstr>Call to Action</vt:lpstr>
      <vt:lpstr>Resources	</vt:lpstr>
    </vt:vector>
  </TitlesOfParts>
  <Company/>
  <LinksUpToDate>false</LinksUpToDate>
  <CharactersWithSpaces>55146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2008-11-04T16:25:00Z</dcterms:created>
  <dcterms:modified xsi:type="dcterms:W3CDTF">2008-11-04T16:25:00Z</dcterms:modified>
  <cp:category/>
</cp:coreProperties>
</file>