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A4" w:rsidRDefault="001C14B9" w:rsidP="00DE77A4">
      <w:pPr>
        <w:pStyle w:val="Title"/>
      </w:pPr>
      <w:bookmarkStart w:id="0" w:name="OLE_LINK1"/>
      <w:bookmarkStart w:id="1" w:name="OLE_LINK2"/>
      <w:r>
        <w:t xml:space="preserve">How to Enable </w:t>
      </w:r>
      <w:r w:rsidR="00C7483E">
        <w:t>USB Selective</w:t>
      </w:r>
      <w:r w:rsidR="00881A33">
        <w:t> Suspend for Human </w:t>
      </w:r>
      <w:r w:rsidR="00C7483E">
        <w:t>Interface Devices</w:t>
      </w:r>
    </w:p>
    <w:bookmarkEnd w:id="0"/>
    <w:bookmarkEnd w:id="1"/>
    <w:p w:rsidR="00DE77A4" w:rsidRDefault="00B06437" w:rsidP="00DE77A4">
      <w:pPr>
        <w:pStyle w:val="Version"/>
      </w:pPr>
      <w:r>
        <w:t>November 5, 2008</w:t>
      </w:r>
      <w:r w:rsidR="00DE77A4" w:rsidRPr="009A3B29">
        <w:rPr>
          <w:rStyle w:val="Red"/>
        </w:rPr>
        <w:t> </w:t>
      </w:r>
    </w:p>
    <w:p w:rsidR="008A6A85" w:rsidRPr="00A6731E" w:rsidRDefault="00DE77A4" w:rsidP="00A6731E">
      <w:pPr>
        <w:pStyle w:val="Procedure"/>
      </w:pPr>
      <w:r w:rsidRPr="00446428">
        <w:t>Abstract</w:t>
      </w:r>
    </w:p>
    <w:p w:rsidR="00DE77A4" w:rsidRDefault="00DE77A4" w:rsidP="00784C4B">
      <w:pPr>
        <w:pStyle w:val="BodyText"/>
      </w:pPr>
      <w:r>
        <w:t xml:space="preserve">This paper provides information about </w:t>
      </w:r>
      <w:r w:rsidR="00C7483E">
        <w:t xml:space="preserve">enabling the USB selective suspend feature for </w:t>
      </w:r>
      <w:r w:rsidR="00784C4B">
        <w:t>h</w:t>
      </w:r>
      <w:r w:rsidR="00C7483E">
        <w:t xml:space="preserve">uman </w:t>
      </w:r>
      <w:r w:rsidR="00784C4B">
        <w:t>i</w:t>
      </w:r>
      <w:r w:rsidR="00C7483E">
        <w:t xml:space="preserve">nterface </w:t>
      </w:r>
      <w:r w:rsidR="00784C4B">
        <w:t>d</w:t>
      </w:r>
      <w:r w:rsidR="00C7483E">
        <w:t>evices (HID</w:t>
      </w:r>
      <w:r w:rsidR="00881A33">
        <w:t>s</w:t>
      </w:r>
      <w:r w:rsidR="00C7483E">
        <w:t xml:space="preserve">) </w:t>
      </w:r>
      <w:r w:rsidR="001C14B9">
        <w:t xml:space="preserve">in </w:t>
      </w:r>
      <w:r>
        <w:t>the Windows</w:t>
      </w:r>
      <w:r>
        <w:rPr>
          <w:rStyle w:val="Small"/>
        </w:rPr>
        <w:t>®</w:t>
      </w:r>
      <w:r>
        <w:t xml:space="preserve"> family of operating systems. </w:t>
      </w:r>
      <w:r w:rsidR="00552301">
        <w:t>Through this feature,</w:t>
      </w:r>
      <w:r w:rsidR="008976D3">
        <w:t xml:space="preserve"> </w:t>
      </w:r>
      <w:r w:rsidR="00C7483E" w:rsidRPr="00784C4B">
        <w:t>Windows</w:t>
      </w:r>
      <w:r w:rsidR="00C7483E">
        <w:t xml:space="preserve"> </w:t>
      </w:r>
      <w:r w:rsidR="00552301">
        <w:t>can</w:t>
      </w:r>
      <w:r w:rsidR="00C7483E">
        <w:t xml:space="preserve"> sel</w:t>
      </w:r>
      <w:r w:rsidR="00881A33">
        <w:t>ectively suspend idle HID</w:t>
      </w:r>
      <w:r w:rsidR="00C7483E">
        <w:t>s</w:t>
      </w:r>
      <w:r w:rsidR="008976D3">
        <w:t>. This allows Windows</w:t>
      </w:r>
      <w:r w:rsidR="00C7483E">
        <w:t xml:space="preserve"> to </w:t>
      </w:r>
      <w:r w:rsidR="008976D3">
        <w:t xml:space="preserve">efficiently </w:t>
      </w:r>
      <w:r w:rsidR="00C7483E">
        <w:t>manage the power requirements of the overall system</w:t>
      </w:r>
      <w:r w:rsidRPr="00035BB4">
        <w:t>.</w:t>
      </w:r>
    </w:p>
    <w:p w:rsidR="008976D3" w:rsidRDefault="00DE77A4" w:rsidP="008976D3">
      <w:pPr>
        <w:pStyle w:val="BodyText"/>
        <w:spacing w:after="0"/>
      </w:pPr>
      <w:r>
        <w:t>This information applies for the following operating systems:</w:t>
      </w:r>
      <w:r>
        <w:br/>
      </w:r>
      <w:r>
        <w:tab/>
      </w:r>
      <w:r w:rsidR="008976D3">
        <w:t>Windows 7</w:t>
      </w:r>
    </w:p>
    <w:p w:rsidR="008976D3" w:rsidRDefault="008976D3" w:rsidP="008976D3">
      <w:pPr>
        <w:pStyle w:val="BodyText"/>
        <w:spacing w:after="0"/>
      </w:pPr>
      <w:r>
        <w:tab/>
      </w:r>
      <w:r w:rsidR="00DE77A4">
        <w:t>Windows Server</w:t>
      </w:r>
      <w:r w:rsidR="00DE77A4">
        <w:rPr>
          <w:rStyle w:val="Small"/>
        </w:rPr>
        <w:t>®</w:t>
      </w:r>
      <w:r w:rsidR="00DE77A4">
        <w:t xml:space="preserve"> </w:t>
      </w:r>
      <w:r w:rsidR="00555AF3">
        <w:t>2008</w:t>
      </w:r>
    </w:p>
    <w:p w:rsidR="00DE77A4" w:rsidRPr="00784C4B" w:rsidRDefault="00EA41C4" w:rsidP="00784C4B">
      <w:pPr>
        <w:pStyle w:val="BodyText"/>
      </w:pPr>
      <w:r>
        <w:tab/>
        <w:t>Windows Vista®</w:t>
      </w:r>
    </w:p>
    <w:p w:rsidR="00DE77A4" w:rsidRPr="00D70DFD" w:rsidRDefault="00DE77A4" w:rsidP="00FF632F">
      <w:pPr>
        <w:pStyle w:val="BodyText"/>
      </w:pPr>
      <w:r w:rsidRPr="00D70DFD">
        <w:t>References and resources discussed here are listed at the end of this paper.</w:t>
      </w:r>
    </w:p>
    <w:p w:rsidR="00A15E75" w:rsidRDefault="00A6731E" w:rsidP="00A15E75">
      <w:r>
        <w:t xml:space="preserve">For the latest information, see: </w:t>
      </w:r>
      <w:r>
        <w:br/>
      </w:r>
      <w:r>
        <w:tab/>
      </w:r>
      <w:hyperlink r:id="rId7" w:history="1">
        <w:r w:rsidR="00A15E75">
          <w:rPr>
            <w:rStyle w:val="Hyperlink"/>
          </w:rPr>
          <w:t>http://www.microsoft.com/whdc/connect/usb/enable_usb.mspx</w:t>
        </w:r>
      </w:hyperlink>
    </w:p>
    <w:p w:rsidR="00A6731E" w:rsidRPr="006F426D" w:rsidRDefault="00A6731E" w:rsidP="00DE77A4">
      <w:pPr>
        <w:pStyle w:val="BodyText"/>
      </w:pPr>
    </w:p>
    <w:p w:rsidR="00DE77A4" w:rsidRDefault="00DE77A4" w:rsidP="00C05E05"/>
    <w:p w:rsidR="00784C4B" w:rsidRDefault="008976D3" w:rsidP="008976D3">
      <w:pPr>
        <w:pStyle w:val="Disclaimertext"/>
        <w:pageBreakBefore/>
      </w:pPr>
      <w:r w:rsidRPr="00AE4752">
        <w:rPr>
          <w:rStyle w:val="Bold"/>
        </w:rPr>
        <w:lastRenderedPageBreak/>
        <w:t xml:space="preserve">Disclaimer: </w:t>
      </w:r>
      <w:r w:rsidRPr="00446428">
        <w:t>This is a preliminary document and may be changed substantially prior to final commercial release of the software described herein.</w:t>
      </w:r>
    </w:p>
    <w:p w:rsidR="008976D3" w:rsidRPr="00446428" w:rsidRDefault="008976D3" w:rsidP="008976D3">
      <w:pPr>
        <w:pStyle w:val="Disclaimertext"/>
      </w:pPr>
    </w:p>
    <w:p w:rsidR="008976D3" w:rsidRPr="00446428" w:rsidRDefault="008976D3" w:rsidP="008976D3">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8976D3" w:rsidRPr="00446428" w:rsidRDefault="008976D3" w:rsidP="008976D3">
      <w:pPr>
        <w:pStyle w:val="Disclaimertext"/>
      </w:pPr>
    </w:p>
    <w:p w:rsidR="008976D3" w:rsidRPr="00446428" w:rsidRDefault="008976D3" w:rsidP="008976D3">
      <w:pPr>
        <w:pStyle w:val="Disclaimertext"/>
      </w:pPr>
      <w:r w:rsidRPr="00446428">
        <w:t>This White Paper is for informational purposes only. MICROSOFT MAKES NO WARRANTIES, EXPRESS, IMPLIED OR STATUTORY, AS TO THE INFORMATION IN THIS DOCUMENT.</w:t>
      </w:r>
    </w:p>
    <w:p w:rsidR="008976D3" w:rsidRPr="00446428" w:rsidRDefault="008976D3" w:rsidP="008976D3">
      <w:pPr>
        <w:pStyle w:val="Disclaimertext"/>
      </w:pPr>
    </w:p>
    <w:p w:rsidR="00784C4B" w:rsidRDefault="008976D3" w:rsidP="008976D3">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8976D3" w:rsidRPr="00446428" w:rsidRDefault="008976D3" w:rsidP="008976D3">
      <w:pPr>
        <w:pStyle w:val="Disclaimertext"/>
      </w:pPr>
    </w:p>
    <w:p w:rsidR="008976D3" w:rsidRPr="00446428" w:rsidRDefault="008976D3" w:rsidP="008976D3">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8976D3" w:rsidRPr="00446428" w:rsidRDefault="008976D3" w:rsidP="008976D3">
      <w:pPr>
        <w:pStyle w:val="Disclaimertext"/>
      </w:pPr>
    </w:p>
    <w:p w:rsidR="00784C4B" w:rsidRDefault="008976D3" w:rsidP="008976D3">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8976D3" w:rsidRPr="00446428" w:rsidRDefault="008976D3" w:rsidP="008976D3">
      <w:pPr>
        <w:pStyle w:val="Disclaimertext"/>
      </w:pPr>
    </w:p>
    <w:p w:rsidR="008976D3" w:rsidRPr="00446428" w:rsidRDefault="008976D3" w:rsidP="008976D3">
      <w:pPr>
        <w:pStyle w:val="Disclaimertext"/>
      </w:pPr>
      <w:r w:rsidRPr="00446428">
        <w:t>© 200</w:t>
      </w:r>
      <w:r>
        <w:t>8</w:t>
      </w:r>
      <w:r w:rsidRPr="00446428">
        <w:t xml:space="preserve"> Microsoft Corporation. All rights reserved.</w:t>
      </w:r>
    </w:p>
    <w:p w:rsidR="008976D3" w:rsidRPr="00446428" w:rsidRDefault="008976D3" w:rsidP="008976D3">
      <w:pPr>
        <w:pStyle w:val="Disclaimertext"/>
      </w:pPr>
    </w:p>
    <w:p w:rsidR="008976D3" w:rsidRPr="00446428" w:rsidRDefault="008976D3" w:rsidP="008976D3">
      <w:pPr>
        <w:pStyle w:val="Disclaimertext"/>
      </w:pPr>
      <w:r w:rsidRPr="00446428">
        <w:t>Microsoft, Windows, Windows Server, and Windows Vista are either registered trademarks or trademarks of Microsoft Corporation in the United States and/or other countries.</w:t>
      </w:r>
    </w:p>
    <w:p w:rsidR="008976D3" w:rsidRPr="00446428" w:rsidRDefault="008976D3" w:rsidP="008976D3">
      <w:pPr>
        <w:pStyle w:val="Disclaimertext"/>
      </w:pPr>
    </w:p>
    <w:p w:rsidR="008976D3" w:rsidRDefault="008976D3" w:rsidP="008976D3">
      <w:pPr>
        <w:pStyle w:val="Disclaimertext"/>
      </w:pPr>
      <w:r w:rsidRPr="00446428">
        <w:t>The names of actual companies and products mentioned herein may be the trademarks of their respective owners.</w:t>
      </w:r>
    </w:p>
    <w:p w:rsidR="008976D3" w:rsidRDefault="008976D3" w:rsidP="008976D3">
      <w:pPr>
        <w:pStyle w:val="TableHead"/>
      </w:pPr>
      <w:r>
        <w:t>Document History</w:t>
      </w:r>
    </w:p>
    <w:tbl>
      <w:tblPr>
        <w:tblStyle w:val="Tablerowcell"/>
        <w:tblW w:w="0" w:type="auto"/>
        <w:tblLook w:val="04A0"/>
      </w:tblPr>
      <w:tblGrid>
        <w:gridCol w:w="1818"/>
        <w:gridCol w:w="1240"/>
        <w:gridCol w:w="1529"/>
        <w:gridCol w:w="1529"/>
        <w:gridCol w:w="1672"/>
      </w:tblGrid>
      <w:tr w:rsidR="008976D3" w:rsidTr="00784C4B">
        <w:trPr>
          <w:cnfStyle w:val="100000000000"/>
        </w:trPr>
        <w:tc>
          <w:tcPr>
            <w:tcW w:w="1818" w:type="dxa"/>
          </w:tcPr>
          <w:p w:rsidR="008976D3" w:rsidRPr="00AE4752" w:rsidRDefault="008976D3" w:rsidP="00103035">
            <w:pPr>
              <w:keepNext/>
            </w:pPr>
            <w:r>
              <w:t>Date</w:t>
            </w:r>
          </w:p>
        </w:tc>
        <w:tc>
          <w:tcPr>
            <w:tcW w:w="1240" w:type="dxa"/>
          </w:tcPr>
          <w:p w:rsidR="008976D3" w:rsidRPr="00E419C2" w:rsidRDefault="008976D3" w:rsidP="00103035">
            <w:pPr>
              <w:keepNext/>
            </w:pPr>
            <w:r w:rsidRPr="00E419C2">
              <w:t>Change</w:t>
            </w:r>
          </w:p>
        </w:tc>
        <w:tc>
          <w:tcPr>
            <w:tcW w:w="1529" w:type="dxa"/>
          </w:tcPr>
          <w:p w:rsidR="008976D3" w:rsidRPr="003D7085" w:rsidRDefault="008976D3" w:rsidP="00103035">
            <w:pPr>
              <w:keepNext/>
              <w:rPr>
                <w:b w:val="0"/>
                <w:sz w:val="18"/>
              </w:rPr>
            </w:pPr>
          </w:p>
        </w:tc>
        <w:tc>
          <w:tcPr>
            <w:tcW w:w="1529" w:type="dxa"/>
          </w:tcPr>
          <w:p w:rsidR="008976D3" w:rsidRPr="003D7085" w:rsidRDefault="008976D3" w:rsidP="00103035">
            <w:pPr>
              <w:keepNext/>
              <w:rPr>
                <w:b w:val="0"/>
                <w:sz w:val="18"/>
              </w:rPr>
            </w:pPr>
          </w:p>
        </w:tc>
        <w:tc>
          <w:tcPr>
            <w:tcW w:w="1672" w:type="dxa"/>
          </w:tcPr>
          <w:p w:rsidR="008976D3" w:rsidRPr="003D7085" w:rsidRDefault="008976D3" w:rsidP="00103035">
            <w:pPr>
              <w:keepNext/>
              <w:rPr>
                <w:b w:val="0"/>
                <w:sz w:val="18"/>
              </w:rPr>
            </w:pPr>
          </w:p>
        </w:tc>
      </w:tr>
      <w:tr w:rsidR="008976D3" w:rsidTr="00784C4B">
        <w:tc>
          <w:tcPr>
            <w:tcW w:w="1818" w:type="dxa"/>
          </w:tcPr>
          <w:p w:rsidR="008976D3" w:rsidRPr="00AE4752" w:rsidRDefault="00784C4B" w:rsidP="00103035">
            <w:r>
              <w:t>November 5, 2005</w:t>
            </w:r>
          </w:p>
        </w:tc>
        <w:tc>
          <w:tcPr>
            <w:tcW w:w="5970" w:type="dxa"/>
            <w:gridSpan w:val="4"/>
          </w:tcPr>
          <w:p w:rsidR="008976D3" w:rsidRPr="00AE4752" w:rsidRDefault="008976D3" w:rsidP="00103035">
            <w:r>
              <w:t>First publication</w:t>
            </w:r>
          </w:p>
        </w:tc>
      </w:tr>
    </w:tbl>
    <w:p w:rsidR="008976D3" w:rsidRDefault="008976D3" w:rsidP="008976D3">
      <w:pPr>
        <w:pStyle w:val="BodyText"/>
      </w:pPr>
    </w:p>
    <w:p w:rsidR="004D2E11" w:rsidRPr="00A6731E" w:rsidRDefault="004D2E11" w:rsidP="004D2E11">
      <w:pPr>
        <w:pStyle w:val="Contents"/>
      </w:pPr>
      <w:r w:rsidRPr="00555AF3">
        <w:t>Contents</w:t>
      </w:r>
    </w:p>
    <w:p w:rsidR="00881A33" w:rsidRDefault="00EA1034">
      <w:pPr>
        <w:pStyle w:val="TOC1"/>
      </w:pPr>
      <w:r w:rsidRPr="00EA1034">
        <w:rPr>
          <w:rFonts w:eastAsia="MS Mincho"/>
          <w:sz w:val="18"/>
          <w:szCs w:val="20"/>
        </w:rPr>
        <w:fldChar w:fldCharType="begin"/>
      </w:r>
      <w:r w:rsidR="004D2E11">
        <w:instrText xml:space="preserve"> TOC \o "1-3" \h \z \u </w:instrText>
      </w:r>
      <w:r w:rsidRPr="00EA1034">
        <w:rPr>
          <w:rFonts w:eastAsia="MS Mincho"/>
          <w:sz w:val="18"/>
          <w:szCs w:val="20"/>
        </w:rPr>
        <w:fldChar w:fldCharType="separate"/>
      </w:r>
      <w:hyperlink w:anchor="_Toc212888502" w:history="1">
        <w:r w:rsidR="00881A33" w:rsidRPr="00F258F5">
          <w:rPr>
            <w:rStyle w:val="Hyperlink"/>
          </w:rPr>
          <w:t>Introduction</w:t>
        </w:r>
        <w:r w:rsidR="00881A33">
          <w:rPr>
            <w:webHidden/>
          </w:rPr>
          <w:tab/>
        </w:r>
        <w:r>
          <w:rPr>
            <w:webHidden/>
          </w:rPr>
          <w:fldChar w:fldCharType="begin"/>
        </w:r>
        <w:r w:rsidR="00881A33">
          <w:rPr>
            <w:webHidden/>
          </w:rPr>
          <w:instrText xml:space="preserve"> PAGEREF _Toc212888502 \h </w:instrText>
        </w:r>
        <w:r>
          <w:rPr>
            <w:webHidden/>
          </w:rPr>
        </w:r>
        <w:r>
          <w:rPr>
            <w:webHidden/>
          </w:rPr>
          <w:fldChar w:fldCharType="separate"/>
        </w:r>
        <w:r w:rsidR="00881A33">
          <w:rPr>
            <w:webHidden/>
          </w:rPr>
          <w:t>3</w:t>
        </w:r>
        <w:r>
          <w:rPr>
            <w:webHidden/>
          </w:rPr>
          <w:fldChar w:fldCharType="end"/>
        </w:r>
      </w:hyperlink>
    </w:p>
    <w:p w:rsidR="00881A33" w:rsidRDefault="00EA1034">
      <w:pPr>
        <w:pStyle w:val="TOC1"/>
      </w:pPr>
      <w:hyperlink w:anchor="_Toc212888503" w:history="1">
        <w:r w:rsidR="00881A33" w:rsidRPr="00F258F5">
          <w:rPr>
            <w:rStyle w:val="Hyperlink"/>
          </w:rPr>
          <w:t>Sample INF File to Enable USB Selective Suspend for HIDs</w:t>
        </w:r>
        <w:r w:rsidR="00881A33">
          <w:rPr>
            <w:webHidden/>
          </w:rPr>
          <w:tab/>
        </w:r>
        <w:r>
          <w:rPr>
            <w:webHidden/>
          </w:rPr>
          <w:fldChar w:fldCharType="begin"/>
        </w:r>
        <w:r w:rsidR="00881A33">
          <w:rPr>
            <w:webHidden/>
          </w:rPr>
          <w:instrText xml:space="preserve"> PAGEREF _Toc212888503 \h </w:instrText>
        </w:r>
        <w:r>
          <w:rPr>
            <w:webHidden/>
          </w:rPr>
        </w:r>
        <w:r>
          <w:rPr>
            <w:webHidden/>
          </w:rPr>
          <w:fldChar w:fldCharType="separate"/>
        </w:r>
        <w:r w:rsidR="00881A33">
          <w:rPr>
            <w:webHidden/>
          </w:rPr>
          <w:t>3</w:t>
        </w:r>
        <w:r>
          <w:rPr>
            <w:webHidden/>
          </w:rPr>
          <w:fldChar w:fldCharType="end"/>
        </w:r>
      </w:hyperlink>
    </w:p>
    <w:p w:rsidR="00881A33" w:rsidRDefault="00EA1034">
      <w:pPr>
        <w:pStyle w:val="TOC1"/>
      </w:pPr>
      <w:hyperlink w:anchor="_Toc212888504" w:history="1">
        <w:r w:rsidR="00881A33" w:rsidRPr="00F258F5">
          <w:rPr>
            <w:rStyle w:val="Hyperlink"/>
          </w:rPr>
          <w:t>Resources</w:t>
        </w:r>
        <w:r w:rsidR="00881A33">
          <w:rPr>
            <w:webHidden/>
          </w:rPr>
          <w:tab/>
        </w:r>
        <w:r>
          <w:rPr>
            <w:webHidden/>
          </w:rPr>
          <w:fldChar w:fldCharType="begin"/>
        </w:r>
        <w:r w:rsidR="00881A33">
          <w:rPr>
            <w:webHidden/>
          </w:rPr>
          <w:instrText xml:space="preserve"> PAGEREF _Toc212888504 \h </w:instrText>
        </w:r>
        <w:r>
          <w:rPr>
            <w:webHidden/>
          </w:rPr>
        </w:r>
        <w:r>
          <w:rPr>
            <w:webHidden/>
          </w:rPr>
          <w:fldChar w:fldCharType="separate"/>
        </w:r>
        <w:r w:rsidR="00881A33">
          <w:rPr>
            <w:webHidden/>
          </w:rPr>
          <w:t>5</w:t>
        </w:r>
        <w:r>
          <w:rPr>
            <w:webHidden/>
          </w:rPr>
          <w:fldChar w:fldCharType="end"/>
        </w:r>
      </w:hyperlink>
    </w:p>
    <w:p w:rsidR="006B32CD" w:rsidRDefault="00EA1034" w:rsidP="00784C4B">
      <w:pPr>
        <w:pStyle w:val="Heading1"/>
        <w:pageBreakBefore/>
      </w:pPr>
      <w:r>
        <w:lastRenderedPageBreak/>
        <w:fldChar w:fldCharType="end"/>
      </w:r>
      <w:bookmarkStart w:id="2" w:name="_Toc212888502"/>
      <w:r w:rsidR="006B32CD">
        <w:t>Introduction</w:t>
      </w:r>
      <w:bookmarkEnd w:id="2"/>
    </w:p>
    <w:p w:rsidR="00784C4B" w:rsidRDefault="001C14B9" w:rsidP="00F83C5A">
      <w:pPr>
        <w:pStyle w:val="BodyText"/>
      </w:pPr>
      <w:r>
        <w:t>R</w:t>
      </w:r>
      <w:r w:rsidRPr="00F83C5A">
        <w:t xml:space="preserve">evision 2.0 of the </w:t>
      </w:r>
      <w:r w:rsidRPr="00F83C5A">
        <w:rPr>
          <w:i/>
        </w:rPr>
        <w:t>Universal Serial Bus Specification</w:t>
      </w:r>
      <w:r>
        <w:t xml:space="preserve"> </w:t>
      </w:r>
      <w:r w:rsidR="005E002A">
        <w:t>specifies a USB</w:t>
      </w:r>
      <w:r w:rsidR="00F83C5A" w:rsidRPr="00F83C5A">
        <w:t xml:space="preserve"> selective suspend feature</w:t>
      </w:r>
      <w:r w:rsidR="005E002A">
        <w:t>. Through this feature, the Windows</w:t>
      </w:r>
      <w:r w:rsidR="00784C4B">
        <w:t>®</w:t>
      </w:r>
      <w:r w:rsidR="005E002A">
        <w:t xml:space="preserve"> operating system can selectively suspend idle </w:t>
      </w:r>
      <w:r w:rsidR="00784C4B">
        <w:t>h</w:t>
      </w:r>
      <w:r w:rsidR="005E002A">
        <w:t xml:space="preserve">uman </w:t>
      </w:r>
      <w:r w:rsidR="00784C4B">
        <w:t>i</w:t>
      </w:r>
      <w:r w:rsidR="005E002A">
        <w:t xml:space="preserve">nterface </w:t>
      </w:r>
      <w:r w:rsidR="00784C4B">
        <w:t>d</w:t>
      </w:r>
      <w:r w:rsidR="005E002A">
        <w:t>evices (HID</w:t>
      </w:r>
      <w:r w:rsidR="006F4EEA">
        <w:t>s</w:t>
      </w:r>
      <w:r w:rsidR="005E002A">
        <w:t>). This allows Windows to efficiently manage the power requirements of the overall system</w:t>
      </w:r>
      <w:r w:rsidR="005E002A" w:rsidRPr="00035BB4">
        <w:t>.</w:t>
      </w:r>
    </w:p>
    <w:p w:rsidR="00552301" w:rsidRDefault="005E002A" w:rsidP="00552301">
      <w:pPr>
        <w:pStyle w:val="BodyText"/>
      </w:pPr>
      <w:r>
        <w:t xml:space="preserve">Independent hardware vendors (IHVs) can enable the </w:t>
      </w:r>
      <w:r w:rsidR="00552301">
        <w:t xml:space="preserve">USB selective suspend feature </w:t>
      </w:r>
      <w:r>
        <w:t>for their</w:t>
      </w:r>
      <w:r w:rsidR="00881A33">
        <w:t xml:space="preserve"> HID</w:t>
      </w:r>
      <w:r w:rsidR="001C14B9">
        <w:t>s through the device’s information (INF) file.</w:t>
      </w:r>
      <w:r>
        <w:t xml:space="preserve"> </w:t>
      </w:r>
      <w:r w:rsidR="001C14B9">
        <w:t>The following section provide</w:t>
      </w:r>
      <w:r w:rsidR="00784C4B">
        <w:t>s</w:t>
      </w:r>
      <w:r w:rsidR="001C14B9">
        <w:t xml:space="preserve"> a sample INF file </w:t>
      </w:r>
      <w:r w:rsidR="00784C4B">
        <w:t xml:space="preserve">that </w:t>
      </w:r>
      <w:r w:rsidR="001C14B9">
        <w:t>illustrate</w:t>
      </w:r>
      <w:r>
        <w:t>s</w:t>
      </w:r>
      <w:r w:rsidR="001C14B9">
        <w:t xml:space="preserve"> </w:t>
      </w:r>
      <w:r>
        <w:t>how to e</w:t>
      </w:r>
      <w:r w:rsidR="001C14B9">
        <w:t>nable th</w:t>
      </w:r>
      <w:r>
        <w:t>is</w:t>
      </w:r>
      <w:r w:rsidR="001C14B9">
        <w:t xml:space="preserve"> USB feature in</w:t>
      </w:r>
      <w:r w:rsidR="00552301">
        <w:t xml:space="preserve"> the Windows family of operating systems.</w:t>
      </w:r>
    </w:p>
    <w:p w:rsidR="000C4194" w:rsidRDefault="000C4194" w:rsidP="00552301">
      <w:pPr>
        <w:pStyle w:val="BodyText"/>
      </w:pPr>
      <w:r>
        <w:t xml:space="preserve">For more information about </w:t>
      </w:r>
      <w:r w:rsidR="008067C6">
        <w:t xml:space="preserve">how </w:t>
      </w:r>
      <w:r>
        <w:t>Windows suppor</w:t>
      </w:r>
      <w:r w:rsidR="008067C6">
        <w:t>ts</w:t>
      </w:r>
      <w:r>
        <w:t xml:space="preserve"> the USB selective suspend feature, see the “</w:t>
      </w:r>
      <w:r w:rsidRPr="00E126AD">
        <w:t>USB Selective Suspend</w:t>
      </w:r>
      <w:r>
        <w:t xml:space="preserve">” topic in the Windows Driver Kit (WDK). This topic is listed in </w:t>
      </w:r>
      <w:r w:rsidR="00B06437">
        <w:t>“</w:t>
      </w:r>
      <w:r>
        <w:t>Resources</w:t>
      </w:r>
      <w:r w:rsidR="00B06437">
        <w:t>”</w:t>
      </w:r>
      <w:r>
        <w:t xml:space="preserve"> at the end of this paper.</w:t>
      </w:r>
    </w:p>
    <w:p w:rsidR="00DE77A4" w:rsidRDefault="001C14B9" w:rsidP="00BB1588">
      <w:pPr>
        <w:pStyle w:val="Heading1"/>
      </w:pPr>
      <w:bookmarkStart w:id="3" w:name="_Toc212888503"/>
      <w:r>
        <w:t>Sample</w:t>
      </w:r>
      <w:r w:rsidR="00A35745">
        <w:t xml:space="preserve"> INF </w:t>
      </w:r>
      <w:r>
        <w:t xml:space="preserve">File </w:t>
      </w:r>
      <w:r w:rsidR="00A35745">
        <w:t xml:space="preserve">to </w:t>
      </w:r>
      <w:r>
        <w:t xml:space="preserve">Enable </w:t>
      </w:r>
      <w:r w:rsidR="005E002A">
        <w:t>USB S</w:t>
      </w:r>
      <w:r w:rsidR="00A35745">
        <w:t xml:space="preserve">elective </w:t>
      </w:r>
      <w:r w:rsidR="005E002A">
        <w:t>S</w:t>
      </w:r>
      <w:r w:rsidR="00A35745">
        <w:t>uspend</w:t>
      </w:r>
      <w:r w:rsidR="00881A33">
        <w:t xml:space="preserve"> for HID</w:t>
      </w:r>
      <w:r w:rsidR="005E002A">
        <w:t>s</w:t>
      </w:r>
      <w:bookmarkEnd w:id="3"/>
    </w:p>
    <w:p w:rsidR="00A35745" w:rsidRDefault="005A31C6" w:rsidP="00DE77A4">
      <w:pPr>
        <w:pStyle w:val="BodyText"/>
      </w:pPr>
      <w:r>
        <w:t xml:space="preserve">This section </w:t>
      </w:r>
      <w:r w:rsidR="00DE603D">
        <w:t xml:space="preserve">provides </w:t>
      </w:r>
      <w:r>
        <w:t xml:space="preserve">an example of </w:t>
      </w:r>
      <w:r w:rsidR="00DE603D">
        <w:t>a</w:t>
      </w:r>
      <w:r>
        <w:t xml:space="preserve"> vendor-provided INF </w:t>
      </w:r>
      <w:r w:rsidR="00DE603D">
        <w:t xml:space="preserve">file </w:t>
      </w:r>
      <w:r>
        <w:t xml:space="preserve">that </w:t>
      </w:r>
      <w:r w:rsidR="00DE603D">
        <w:t>enables the USB selective susp</w:t>
      </w:r>
      <w:r w:rsidR="00881A33">
        <w:t>end feature for the vendor’s HID</w:t>
      </w:r>
      <w:r w:rsidR="00DE603D">
        <w:t xml:space="preserve">. </w:t>
      </w:r>
      <w:r w:rsidR="009D55A3">
        <w:t xml:space="preserve">This INF file </w:t>
      </w:r>
      <w:r>
        <w:t xml:space="preserve">references sections </w:t>
      </w:r>
      <w:r w:rsidR="009D55A3">
        <w:t xml:space="preserve">within </w:t>
      </w:r>
      <w:r w:rsidR="000039C4">
        <w:t xml:space="preserve">the system-supplied </w:t>
      </w:r>
      <w:r w:rsidR="009D55A3">
        <w:t>I</w:t>
      </w:r>
      <w:r>
        <w:t xml:space="preserve">nput.inf </w:t>
      </w:r>
      <w:r w:rsidR="000039C4">
        <w:t xml:space="preserve">file </w:t>
      </w:r>
      <w:r>
        <w:t xml:space="preserve">to </w:t>
      </w:r>
      <w:r w:rsidR="009D55A3">
        <w:t>enable this USB feature for the HID.</w:t>
      </w:r>
    </w:p>
    <w:p w:rsidR="005A31C6" w:rsidRDefault="009D55A3" w:rsidP="00784C4B">
      <w:pPr>
        <w:pStyle w:val="BodyTextLink"/>
      </w:pPr>
      <w:r>
        <w:t xml:space="preserve">INF sections and directives that you should understand are highlighted in </w:t>
      </w:r>
      <w:r>
        <w:rPr>
          <w:b/>
        </w:rPr>
        <w:t>bold</w:t>
      </w:r>
      <w:r w:rsidRPr="009D55A3">
        <w:t>.</w:t>
      </w:r>
      <w:r w:rsidRPr="000C4194">
        <w:t xml:space="preserve"> </w:t>
      </w:r>
      <w:r w:rsidR="000C4194" w:rsidRPr="000C4194">
        <w:t xml:space="preserve">Refer </w:t>
      </w:r>
      <w:r w:rsidR="000C4194">
        <w:t>to the notes</w:t>
      </w:r>
      <w:r w:rsidR="005A31C6">
        <w:t xml:space="preserve"> </w:t>
      </w:r>
      <w:r w:rsidR="00B06437">
        <w:t xml:space="preserve">that </w:t>
      </w:r>
      <w:r w:rsidR="005A31C6">
        <w:t>follow the sample for an explanation of the</w:t>
      </w:r>
      <w:r>
        <w:t>se</w:t>
      </w:r>
      <w:r w:rsidR="005A31C6">
        <w:t xml:space="preserve"> highlighted </w:t>
      </w:r>
      <w:r w:rsidR="00552301">
        <w:t xml:space="preserve">INF </w:t>
      </w:r>
      <w:r w:rsidR="005A31C6">
        <w:t>sections and directives.</w:t>
      </w:r>
    </w:p>
    <w:p w:rsidR="005A31C6" w:rsidRPr="00192F60" w:rsidRDefault="005A31C6" w:rsidP="00784C4B">
      <w:pPr>
        <w:pStyle w:val="PlainText"/>
        <w:rPr>
          <w:rStyle w:val="PlainTextEmbedded"/>
        </w:rPr>
      </w:pPr>
      <w:r w:rsidRPr="00192F60">
        <w:rPr>
          <w:rStyle w:val="PlainTextEmbedded"/>
        </w:rPr>
        <w:t xml:space="preserve">; XYZ Vendor INF File for </w:t>
      </w:r>
      <w:r w:rsidR="00881A33">
        <w:rPr>
          <w:rStyle w:val="PlainTextEmbedded"/>
        </w:rPr>
        <w:t>USB HID</w:t>
      </w:r>
      <w:r>
        <w:rPr>
          <w:rStyle w:val="PlainTextEmbedded"/>
        </w:rPr>
        <w:t>s</w:t>
      </w:r>
    </w:p>
    <w:p w:rsidR="005A31C6" w:rsidRPr="00192F60" w:rsidRDefault="005A31C6" w:rsidP="00784C4B">
      <w:pPr>
        <w:pStyle w:val="PlainText"/>
        <w:rPr>
          <w:rStyle w:val="PlainTextEmbedded"/>
        </w:rPr>
      </w:pPr>
      <w:r w:rsidRPr="00192F60">
        <w:rPr>
          <w:rStyle w:val="PlainTextEmbedded"/>
        </w:rPr>
        <w:t>;</w:t>
      </w:r>
    </w:p>
    <w:p w:rsidR="00784C4B" w:rsidRDefault="005A31C6" w:rsidP="00784C4B">
      <w:pPr>
        <w:pStyle w:val="PlainText"/>
        <w:rPr>
          <w:rStyle w:val="PlainTextEmbedded"/>
        </w:rPr>
      </w:pPr>
      <w:r w:rsidRPr="00192F60">
        <w:rPr>
          <w:rStyle w:val="PlainTextEmbedded"/>
        </w:rPr>
        <w:t xml:space="preserve">; </w:t>
      </w:r>
      <w:r>
        <w:rPr>
          <w:rStyle w:val="PlainTextEmbedded"/>
        </w:rPr>
        <w:t>A sample</w:t>
      </w:r>
      <w:r w:rsidRPr="00192F60">
        <w:rPr>
          <w:rStyle w:val="PlainTextEmbedded"/>
        </w:rPr>
        <w:t xml:space="preserve"> INF for </w:t>
      </w:r>
      <w:r>
        <w:rPr>
          <w:rStyle w:val="PlainTextEmbedded"/>
        </w:rPr>
        <w:t>a</w:t>
      </w:r>
      <w:r w:rsidRPr="00192F60">
        <w:rPr>
          <w:rStyle w:val="PlainTextEmbedded"/>
        </w:rPr>
        <w:t xml:space="preserve"> stand-al</w:t>
      </w:r>
      <w:r>
        <w:rPr>
          <w:rStyle w:val="PlainTextEmbedded"/>
        </w:rPr>
        <w:t xml:space="preserve">one </w:t>
      </w:r>
      <w:r w:rsidR="006D107A">
        <w:rPr>
          <w:rStyle w:val="PlainTextEmbedded"/>
        </w:rPr>
        <w:t xml:space="preserve">USB </w:t>
      </w:r>
      <w:r w:rsidR="00881A33">
        <w:rPr>
          <w:rStyle w:val="PlainTextEmbedded"/>
        </w:rPr>
        <w:t xml:space="preserve">HID </w:t>
      </w:r>
      <w:r>
        <w:rPr>
          <w:rStyle w:val="PlainTextEmbedded"/>
        </w:rPr>
        <w:t>that supports</w:t>
      </w:r>
    </w:p>
    <w:p w:rsidR="005A31C6" w:rsidRDefault="005A31C6" w:rsidP="00784C4B">
      <w:pPr>
        <w:pStyle w:val="PlainText"/>
        <w:rPr>
          <w:rStyle w:val="PlainTextEmbedded"/>
        </w:rPr>
      </w:pPr>
      <w:r>
        <w:rPr>
          <w:rStyle w:val="PlainTextEmbedded"/>
        </w:rPr>
        <w:t>; selective suspend</w:t>
      </w:r>
    </w:p>
    <w:p w:rsidR="005A31C6" w:rsidRPr="00192F60" w:rsidRDefault="005A31C6" w:rsidP="00784C4B">
      <w:pPr>
        <w:pStyle w:val="PlainText"/>
        <w:rPr>
          <w:rStyle w:val="PlainTextEmbedded"/>
        </w:rPr>
      </w:pPr>
    </w:p>
    <w:p w:rsidR="005A31C6" w:rsidRPr="000C4194" w:rsidRDefault="005A31C6" w:rsidP="00784C4B">
      <w:pPr>
        <w:pStyle w:val="PlainText"/>
        <w:rPr>
          <w:rStyle w:val="PlainTextEmbedded"/>
          <w:b/>
        </w:rPr>
      </w:pPr>
      <w:r w:rsidRPr="000C4194">
        <w:rPr>
          <w:rStyle w:val="PlainTextEmbedded"/>
          <w:b/>
        </w:rPr>
        <w:t>[Version]</w:t>
      </w:r>
    </w:p>
    <w:p w:rsidR="005A31C6" w:rsidRPr="00192F60" w:rsidRDefault="005A31C6" w:rsidP="00784C4B">
      <w:pPr>
        <w:pStyle w:val="PlainText"/>
        <w:rPr>
          <w:rStyle w:val="PlainTextEmbedded"/>
        </w:rPr>
      </w:pPr>
      <w:r w:rsidRPr="00192F60">
        <w:rPr>
          <w:rStyle w:val="PlainTextEmbedded"/>
        </w:rPr>
        <w:t>Signature            = "$Windows NT$"</w:t>
      </w:r>
    </w:p>
    <w:p w:rsidR="005A31C6" w:rsidRPr="00192F60" w:rsidRDefault="005A31C6" w:rsidP="00784C4B">
      <w:pPr>
        <w:pStyle w:val="PlainText"/>
        <w:rPr>
          <w:rStyle w:val="PlainTextEmbedded"/>
        </w:rPr>
      </w:pPr>
      <w:r w:rsidRPr="00192F60">
        <w:rPr>
          <w:rStyle w:val="PlainTextEmbedded"/>
        </w:rPr>
        <w:t>Provider             = %ProviderName%</w:t>
      </w:r>
    </w:p>
    <w:p w:rsidR="005A31C6" w:rsidRDefault="005A31C6" w:rsidP="00784C4B">
      <w:pPr>
        <w:pStyle w:val="PlainText"/>
        <w:rPr>
          <w:rStyle w:val="PlainTextEmbedded"/>
        </w:rPr>
      </w:pPr>
      <w:r w:rsidRPr="00192F60">
        <w:rPr>
          <w:rStyle w:val="PlainTextEmbedded"/>
        </w:rPr>
        <w:t xml:space="preserve">Class                = </w:t>
      </w:r>
      <w:r>
        <w:rPr>
          <w:rStyle w:val="PlainTextEmbedded"/>
        </w:rPr>
        <w:t>HIDClass</w:t>
      </w:r>
    </w:p>
    <w:p w:rsidR="005A31C6" w:rsidRPr="00B30E11" w:rsidRDefault="005A31C6" w:rsidP="00784C4B">
      <w:pPr>
        <w:pStyle w:val="PlainText"/>
        <w:rPr>
          <w:rStyle w:val="PlainTextEmbedded"/>
          <w:b/>
        </w:rPr>
      </w:pPr>
      <w:r w:rsidRPr="00B30E11">
        <w:rPr>
          <w:rStyle w:val="PlainTextEmbedded"/>
          <w:b/>
        </w:rPr>
        <w:t xml:space="preserve">CLASSGUID            = </w:t>
      </w:r>
      <w:r w:rsidRPr="005A31C6">
        <w:rPr>
          <w:rStyle w:val="PlainTextEmbedded"/>
          <w:b/>
        </w:rPr>
        <w:t>{745a17a0-74d3-11d0-b6fe-00a0c90f57da}</w:t>
      </w:r>
      <w:r w:rsidRPr="00B30E11">
        <w:rPr>
          <w:rStyle w:val="PlainTextEmbedded"/>
          <w:b/>
        </w:rPr>
        <w:t>;</w:t>
      </w:r>
    </w:p>
    <w:p w:rsidR="00784C4B" w:rsidRDefault="005A31C6" w:rsidP="00784C4B">
      <w:pPr>
        <w:pStyle w:val="PlainText"/>
        <w:rPr>
          <w:rStyle w:val="PlainTextEmbedded"/>
          <w:b/>
        </w:rPr>
      </w:pPr>
      <w:r>
        <w:rPr>
          <w:rStyle w:val="PlainTextEmbedded"/>
          <w:b/>
        </w:rPr>
        <w:t>DriverVer            = 9/</w:t>
      </w:r>
      <w:r w:rsidR="00E51D83">
        <w:rPr>
          <w:rStyle w:val="PlainTextEmbedded"/>
          <w:b/>
        </w:rPr>
        <w:t>19</w:t>
      </w:r>
      <w:r>
        <w:rPr>
          <w:rStyle w:val="PlainTextEmbedded"/>
          <w:b/>
        </w:rPr>
        <w:t>/2008</w:t>
      </w:r>
      <w:r w:rsidRPr="00B30E11">
        <w:rPr>
          <w:rStyle w:val="PlainTextEmbedded"/>
          <w:b/>
        </w:rPr>
        <w:t xml:space="preserve">,6.0.0.0       </w:t>
      </w:r>
    </w:p>
    <w:p w:rsidR="005A31C6" w:rsidRPr="00192F60" w:rsidRDefault="005A31C6" w:rsidP="00784C4B">
      <w:pPr>
        <w:pStyle w:val="PlainText"/>
        <w:rPr>
          <w:rStyle w:val="PlainTextEmbedded"/>
        </w:rPr>
      </w:pPr>
      <w:r w:rsidRPr="00192F60">
        <w:rPr>
          <w:rStyle w:val="PlainTextEmbedded"/>
        </w:rPr>
        <w:t xml:space="preserve">CatalogFile.NT     </w:t>
      </w:r>
      <w:r>
        <w:rPr>
          <w:rStyle w:val="PlainTextEmbedded"/>
        </w:rPr>
        <w:t xml:space="preserve">  </w:t>
      </w:r>
      <w:r w:rsidRPr="00192F60">
        <w:rPr>
          <w:rStyle w:val="PlainTextEmbedded"/>
        </w:rPr>
        <w:t xml:space="preserve">= </w:t>
      </w:r>
      <w:r>
        <w:rPr>
          <w:rStyle w:val="PlainTextEmbedded"/>
        </w:rPr>
        <w:t>HID</w:t>
      </w:r>
      <w:r w:rsidRPr="00192F60">
        <w:rPr>
          <w:rStyle w:val="PlainTextEmbedded"/>
        </w:rPr>
        <w:t>XYZ1.CAB</w:t>
      </w:r>
    </w:p>
    <w:p w:rsidR="005A31C6" w:rsidRDefault="005A31C6" w:rsidP="00784C4B">
      <w:pPr>
        <w:pStyle w:val="PlainText"/>
        <w:rPr>
          <w:rStyle w:val="PlainTextEmbedded"/>
        </w:rPr>
      </w:pPr>
    </w:p>
    <w:p w:rsidR="005A31C6" w:rsidRPr="00192F60" w:rsidRDefault="005A31C6" w:rsidP="00784C4B">
      <w:pPr>
        <w:pStyle w:val="PlainText"/>
        <w:rPr>
          <w:rStyle w:val="PlainTextEmbedded"/>
        </w:rPr>
      </w:pPr>
      <w:r w:rsidRPr="00192F60">
        <w:rPr>
          <w:rStyle w:val="PlainTextEmbedded"/>
        </w:rPr>
        <w:t>[ControlFlags]</w:t>
      </w:r>
    </w:p>
    <w:p w:rsidR="005A31C6" w:rsidRPr="00192F60" w:rsidRDefault="005A31C6" w:rsidP="00784C4B">
      <w:pPr>
        <w:pStyle w:val="PlainText"/>
        <w:rPr>
          <w:rStyle w:val="PlainTextEmbedded"/>
        </w:rPr>
      </w:pPr>
      <w:r w:rsidRPr="00192F60">
        <w:rPr>
          <w:rStyle w:val="PlainTextEmbedded"/>
        </w:rPr>
        <w:t>ExcludeFromSelect=*</w:t>
      </w:r>
    </w:p>
    <w:p w:rsidR="005A31C6" w:rsidRPr="00192F60" w:rsidRDefault="005A31C6" w:rsidP="00784C4B">
      <w:pPr>
        <w:pStyle w:val="PlainText"/>
        <w:rPr>
          <w:rStyle w:val="PlainTextEmbedded"/>
        </w:rPr>
      </w:pPr>
    </w:p>
    <w:p w:rsidR="005A31C6" w:rsidRPr="00192F60" w:rsidRDefault="005A31C6" w:rsidP="00784C4B">
      <w:pPr>
        <w:pStyle w:val="PlainText"/>
        <w:rPr>
          <w:rStyle w:val="PlainTextEmbedded"/>
        </w:rPr>
      </w:pPr>
      <w:r w:rsidRPr="00192F60">
        <w:rPr>
          <w:rStyle w:val="PlainTextEmbedded"/>
        </w:rPr>
        <w:t>[SourceDisksNames]</w:t>
      </w:r>
    </w:p>
    <w:p w:rsidR="005A31C6" w:rsidRPr="00192F60" w:rsidRDefault="005A31C6" w:rsidP="00784C4B">
      <w:pPr>
        <w:pStyle w:val="PlainText"/>
        <w:rPr>
          <w:rStyle w:val="PlainTextEmbedded"/>
        </w:rPr>
      </w:pPr>
      <w:r w:rsidRPr="00192F60">
        <w:rPr>
          <w:rStyle w:val="PlainTextEmbedded"/>
        </w:rPr>
        <w:t>1=%SourceDisk%,,1</w:t>
      </w:r>
    </w:p>
    <w:p w:rsidR="005A31C6" w:rsidRPr="00192F60" w:rsidRDefault="005A31C6" w:rsidP="00784C4B">
      <w:pPr>
        <w:pStyle w:val="PlainText"/>
        <w:rPr>
          <w:rStyle w:val="PlainTextEmbedded"/>
        </w:rPr>
      </w:pPr>
    </w:p>
    <w:p w:rsidR="005A31C6" w:rsidRPr="00192F60" w:rsidRDefault="005A31C6" w:rsidP="00784C4B">
      <w:pPr>
        <w:pStyle w:val="PlainText"/>
        <w:rPr>
          <w:rStyle w:val="PlainTextEmbedded"/>
        </w:rPr>
      </w:pPr>
      <w:r w:rsidRPr="00192F60">
        <w:rPr>
          <w:rStyle w:val="PlainTextEmbedded"/>
        </w:rPr>
        <w:t>[Manufacturer]</w:t>
      </w:r>
    </w:p>
    <w:p w:rsidR="005A31C6" w:rsidRPr="00192F60" w:rsidRDefault="005A31C6" w:rsidP="00784C4B">
      <w:pPr>
        <w:pStyle w:val="PlainText"/>
        <w:rPr>
          <w:rStyle w:val="PlainTextEmbedded"/>
        </w:rPr>
      </w:pPr>
      <w:r w:rsidRPr="00192F60">
        <w:rPr>
          <w:rStyle w:val="PlainTextEmbedded"/>
        </w:rPr>
        <w:t xml:space="preserve">%ManufacturerName% </w:t>
      </w:r>
      <w:r>
        <w:rPr>
          <w:rStyle w:val="PlainTextEmbedded"/>
        </w:rPr>
        <w:t>= XYZHID</w:t>
      </w:r>
      <w:r w:rsidRPr="00192F60">
        <w:rPr>
          <w:rStyle w:val="PlainTextEmbedded"/>
        </w:rPr>
        <w:t>,NT.</w:t>
      </w:r>
      <w:r w:rsidR="00F35A56">
        <w:rPr>
          <w:rStyle w:val="PlainTextEmbedded"/>
        </w:rPr>
        <w:t>6</w:t>
      </w:r>
      <w:r w:rsidRPr="00192F60">
        <w:rPr>
          <w:rStyle w:val="PlainTextEmbedded"/>
        </w:rPr>
        <w:t>.</w:t>
      </w:r>
      <w:r w:rsidR="00F35A56">
        <w:rPr>
          <w:rStyle w:val="PlainTextEmbedded"/>
        </w:rPr>
        <w:t>0</w:t>
      </w:r>
      <w:r w:rsidRPr="00192F60">
        <w:rPr>
          <w:rStyle w:val="PlainTextEmbedded"/>
        </w:rPr>
        <w:t>,NTx86,NTamd64</w:t>
      </w:r>
    </w:p>
    <w:p w:rsidR="005A31C6" w:rsidRPr="00192F60" w:rsidRDefault="005A31C6" w:rsidP="00784C4B">
      <w:pPr>
        <w:pStyle w:val="PlainText"/>
        <w:rPr>
          <w:rStyle w:val="PlainTextEmbedded"/>
        </w:rPr>
      </w:pPr>
    </w:p>
    <w:p w:rsidR="005A31C6" w:rsidRPr="00192F60" w:rsidRDefault="005A31C6" w:rsidP="00784C4B">
      <w:pPr>
        <w:pStyle w:val="PlainText"/>
        <w:rPr>
          <w:rStyle w:val="PlainTextEmbedded"/>
        </w:rPr>
      </w:pPr>
      <w:r w:rsidRPr="00192F60">
        <w:rPr>
          <w:rStyle w:val="PlainTextEmbedded"/>
        </w:rPr>
        <w:t>; Match on a hardware ID generated by the device, for x86 and x64.</w:t>
      </w:r>
    </w:p>
    <w:p w:rsidR="005A31C6" w:rsidRDefault="005A31C6" w:rsidP="00784C4B">
      <w:pPr>
        <w:pStyle w:val="PlainText"/>
        <w:rPr>
          <w:rStyle w:val="PlainTextEmbedded"/>
        </w:rPr>
      </w:pPr>
    </w:p>
    <w:p w:rsidR="005A31C6" w:rsidRPr="006D107A" w:rsidRDefault="005A31C6" w:rsidP="00784C4B">
      <w:pPr>
        <w:pStyle w:val="PlainText"/>
        <w:rPr>
          <w:rStyle w:val="PlainTextEmbedded"/>
          <w:b/>
        </w:rPr>
      </w:pPr>
      <w:r w:rsidRPr="006D107A">
        <w:rPr>
          <w:rStyle w:val="PlainTextEmbedded"/>
          <w:b/>
        </w:rPr>
        <w:t>[ZYXHID.NT.</w:t>
      </w:r>
      <w:r w:rsidR="00F35A56">
        <w:rPr>
          <w:rStyle w:val="PlainTextEmbedded"/>
          <w:b/>
        </w:rPr>
        <w:t>6</w:t>
      </w:r>
      <w:r w:rsidRPr="006D107A">
        <w:rPr>
          <w:rStyle w:val="PlainTextEmbedded"/>
          <w:b/>
        </w:rPr>
        <w:t>.</w:t>
      </w:r>
      <w:r w:rsidR="00F35A56">
        <w:rPr>
          <w:rStyle w:val="PlainTextEmbedded"/>
          <w:b/>
        </w:rPr>
        <w:t>0</w:t>
      </w:r>
      <w:r w:rsidRPr="006D107A">
        <w:rPr>
          <w:rStyle w:val="PlainTextEmbedded"/>
          <w:b/>
        </w:rPr>
        <w:t>]</w:t>
      </w:r>
    </w:p>
    <w:p w:rsidR="005A31C6" w:rsidRPr="006D107A" w:rsidRDefault="005A31C6" w:rsidP="00784C4B">
      <w:pPr>
        <w:pStyle w:val="PlainText"/>
        <w:rPr>
          <w:rStyle w:val="PlainTextEmbedded"/>
          <w:b/>
        </w:rPr>
      </w:pPr>
      <w:r w:rsidRPr="006D107A">
        <w:rPr>
          <w:rStyle w:val="PlainTextEmbedded"/>
          <w:b/>
        </w:rPr>
        <w:t>%HIDDevice1%       = HIDSelSusp1.NT.</w:t>
      </w:r>
      <w:r w:rsidR="00F35A56">
        <w:rPr>
          <w:rStyle w:val="PlainTextEmbedded"/>
          <w:b/>
        </w:rPr>
        <w:t>6</w:t>
      </w:r>
      <w:r w:rsidRPr="006D107A">
        <w:rPr>
          <w:rStyle w:val="PlainTextEmbedded"/>
          <w:b/>
        </w:rPr>
        <w:t>.</w:t>
      </w:r>
      <w:r w:rsidR="00F35A56">
        <w:rPr>
          <w:rStyle w:val="PlainTextEmbedded"/>
          <w:b/>
        </w:rPr>
        <w:t>0</w:t>
      </w:r>
      <w:r w:rsidRPr="006D107A">
        <w:rPr>
          <w:rStyle w:val="PlainTextEmbedded"/>
          <w:b/>
        </w:rPr>
        <w:t>, USB\VID_xxxx&amp;PID_yyyy</w:t>
      </w:r>
    </w:p>
    <w:p w:rsidR="005A31C6" w:rsidRPr="006D107A" w:rsidRDefault="005A31C6" w:rsidP="00784C4B">
      <w:pPr>
        <w:pStyle w:val="PlainText"/>
        <w:rPr>
          <w:rStyle w:val="PlainTextEmbedded"/>
          <w:b/>
        </w:rPr>
      </w:pPr>
      <w:r w:rsidRPr="006D107A">
        <w:rPr>
          <w:rStyle w:val="PlainTextEmbedded"/>
          <w:b/>
        </w:rPr>
        <w:t>[ZYXHID.NTx86]</w:t>
      </w:r>
    </w:p>
    <w:p w:rsidR="005A31C6" w:rsidRPr="006D107A" w:rsidRDefault="005A31C6" w:rsidP="00784C4B">
      <w:pPr>
        <w:pStyle w:val="PlainText"/>
        <w:rPr>
          <w:rStyle w:val="PlainTextEmbedded"/>
          <w:b/>
        </w:rPr>
      </w:pPr>
      <w:r w:rsidRPr="006D107A">
        <w:rPr>
          <w:rStyle w:val="PlainTextEmbedded"/>
          <w:b/>
        </w:rPr>
        <w:t>%HIDDevice1%       = HIDSelSusp1.NT.</w:t>
      </w:r>
      <w:r w:rsidR="00F35A56">
        <w:rPr>
          <w:rStyle w:val="PlainTextEmbedded"/>
          <w:b/>
        </w:rPr>
        <w:t>6</w:t>
      </w:r>
      <w:r w:rsidRPr="006D107A">
        <w:rPr>
          <w:rStyle w:val="PlainTextEmbedded"/>
          <w:b/>
        </w:rPr>
        <w:t>.</w:t>
      </w:r>
      <w:r w:rsidR="00F35A56">
        <w:rPr>
          <w:rStyle w:val="PlainTextEmbedded"/>
          <w:b/>
        </w:rPr>
        <w:t>0</w:t>
      </w:r>
      <w:r w:rsidRPr="006D107A">
        <w:rPr>
          <w:rStyle w:val="PlainTextEmbedded"/>
          <w:b/>
        </w:rPr>
        <w:t>, USB\VID_xxxx&amp;PID_yyyy</w:t>
      </w:r>
    </w:p>
    <w:p w:rsidR="005A31C6" w:rsidRPr="006D107A" w:rsidRDefault="005A31C6" w:rsidP="00784C4B">
      <w:pPr>
        <w:pStyle w:val="PlainText"/>
        <w:rPr>
          <w:rStyle w:val="PlainTextEmbedded"/>
          <w:b/>
        </w:rPr>
      </w:pPr>
      <w:r w:rsidRPr="006D107A">
        <w:rPr>
          <w:rStyle w:val="PlainTextEmbedded"/>
          <w:b/>
        </w:rPr>
        <w:t>[ZYXHID.NTamd64]</w:t>
      </w:r>
    </w:p>
    <w:p w:rsidR="005A31C6" w:rsidRPr="006D107A" w:rsidRDefault="005A31C6" w:rsidP="00784C4B">
      <w:pPr>
        <w:pStyle w:val="PlainText"/>
        <w:rPr>
          <w:rStyle w:val="PlainTextEmbedded"/>
          <w:b/>
        </w:rPr>
      </w:pPr>
      <w:r w:rsidRPr="006D107A">
        <w:rPr>
          <w:rStyle w:val="PlainTextEmbedded"/>
          <w:b/>
        </w:rPr>
        <w:t>%HIDDevice1%       = HIDSelSusp1.NT.</w:t>
      </w:r>
      <w:r w:rsidR="00F35A56">
        <w:rPr>
          <w:rStyle w:val="PlainTextEmbedded"/>
          <w:b/>
        </w:rPr>
        <w:t>6</w:t>
      </w:r>
      <w:r w:rsidRPr="006D107A">
        <w:rPr>
          <w:rStyle w:val="PlainTextEmbedded"/>
          <w:b/>
        </w:rPr>
        <w:t>.</w:t>
      </w:r>
      <w:r w:rsidR="00F35A56">
        <w:rPr>
          <w:rStyle w:val="PlainTextEmbedded"/>
          <w:b/>
        </w:rPr>
        <w:t>0</w:t>
      </w:r>
      <w:r w:rsidRPr="006D107A">
        <w:rPr>
          <w:rStyle w:val="PlainTextEmbedded"/>
          <w:b/>
        </w:rPr>
        <w:t>, USB\VID_xxxx&amp;PID_yyyy</w:t>
      </w:r>
    </w:p>
    <w:p w:rsidR="005A31C6" w:rsidRDefault="005A31C6" w:rsidP="00784C4B">
      <w:pPr>
        <w:pStyle w:val="PlainText"/>
        <w:rPr>
          <w:rStyle w:val="PlainTextEmbedded"/>
        </w:rPr>
      </w:pPr>
    </w:p>
    <w:p w:rsidR="005A31C6" w:rsidRPr="00192F60" w:rsidRDefault="005A31C6" w:rsidP="00784C4B">
      <w:pPr>
        <w:pStyle w:val="PlainText"/>
        <w:rPr>
          <w:rStyle w:val="PlainTextEmbedded"/>
        </w:rPr>
      </w:pPr>
      <w:r>
        <w:rPr>
          <w:rStyle w:val="PlainTextEmbedded"/>
        </w:rPr>
        <w:t xml:space="preserve">; Windows </w:t>
      </w:r>
      <w:r w:rsidR="00F35A56">
        <w:rPr>
          <w:rStyle w:val="PlainTextEmbedded"/>
        </w:rPr>
        <w:t>Vista</w:t>
      </w:r>
      <w:r w:rsidR="00952754">
        <w:rPr>
          <w:rStyle w:val="PlainTextEmbedded"/>
        </w:rPr>
        <w:t>-</w:t>
      </w:r>
      <w:r w:rsidRPr="00192F60">
        <w:rPr>
          <w:rStyle w:val="PlainTextEmbedded"/>
        </w:rPr>
        <w:t>specific sections -------------------------</w:t>
      </w:r>
    </w:p>
    <w:p w:rsidR="005A31C6" w:rsidRPr="00192F60" w:rsidRDefault="005A31C6" w:rsidP="00784C4B">
      <w:pPr>
        <w:pStyle w:val="PlainText"/>
        <w:rPr>
          <w:rStyle w:val="PlainTextEmbedded"/>
        </w:rPr>
      </w:pPr>
    </w:p>
    <w:p w:rsidR="005A31C6" w:rsidRPr="000C4194" w:rsidRDefault="005A31C6" w:rsidP="00784C4B">
      <w:pPr>
        <w:pStyle w:val="PlainText"/>
        <w:rPr>
          <w:rStyle w:val="PlainTextEmbedded"/>
          <w:b/>
        </w:rPr>
      </w:pPr>
      <w:r w:rsidRPr="000C4194">
        <w:rPr>
          <w:rStyle w:val="PlainTextEmbedded"/>
          <w:b/>
        </w:rPr>
        <w:lastRenderedPageBreak/>
        <w:t>[HIDSelSusp1.NT.</w:t>
      </w:r>
      <w:r w:rsidR="00F35A56">
        <w:rPr>
          <w:rStyle w:val="PlainTextEmbedded"/>
          <w:b/>
        </w:rPr>
        <w:t>6</w:t>
      </w:r>
      <w:r w:rsidRPr="000C4194">
        <w:rPr>
          <w:rStyle w:val="PlainTextEmbedded"/>
          <w:b/>
        </w:rPr>
        <w:t>.</w:t>
      </w:r>
      <w:r w:rsidR="00F35A56">
        <w:rPr>
          <w:rStyle w:val="PlainTextEmbedded"/>
          <w:b/>
        </w:rPr>
        <w:t>0</w:t>
      </w:r>
      <w:r w:rsidRPr="000C4194">
        <w:rPr>
          <w:rStyle w:val="PlainTextEmbedded"/>
          <w:b/>
        </w:rPr>
        <w:t>]</w:t>
      </w:r>
    </w:p>
    <w:p w:rsidR="005A31C6" w:rsidRPr="00B30E11" w:rsidRDefault="009807A1" w:rsidP="00784C4B">
      <w:pPr>
        <w:pStyle w:val="PlainText"/>
        <w:rPr>
          <w:rStyle w:val="PlainTextEmbedded"/>
          <w:b/>
        </w:rPr>
      </w:pPr>
      <w:r>
        <w:rPr>
          <w:rStyle w:val="PlainTextEmbedded"/>
          <w:b/>
        </w:rPr>
        <w:t>include     = input</w:t>
      </w:r>
      <w:r w:rsidR="005A31C6" w:rsidRPr="00B30E11">
        <w:rPr>
          <w:rStyle w:val="PlainTextEmbedded"/>
          <w:b/>
        </w:rPr>
        <w:t>.inf</w:t>
      </w:r>
    </w:p>
    <w:p w:rsidR="005A31C6" w:rsidRPr="00B30E11" w:rsidRDefault="009807A1" w:rsidP="00784C4B">
      <w:pPr>
        <w:pStyle w:val="PlainText"/>
        <w:rPr>
          <w:rStyle w:val="PlainTextEmbedded"/>
          <w:b/>
        </w:rPr>
      </w:pPr>
      <w:r>
        <w:rPr>
          <w:rStyle w:val="PlainTextEmbedded"/>
          <w:b/>
        </w:rPr>
        <w:t>needs       = HID_SelSus_Inst</w:t>
      </w:r>
      <w:r w:rsidR="005A31C6" w:rsidRPr="00B30E11">
        <w:rPr>
          <w:rStyle w:val="PlainTextEmbedded"/>
          <w:b/>
        </w:rPr>
        <w:t>.NT</w:t>
      </w:r>
    </w:p>
    <w:p w:rsidR="005A31C6" w:rsidRPr="00192F60" w:rsidRDefault="005A31C6" w:rsidP="00784C4B">
      <w:pPr>
        <w:pStyle w:val="PlainText"/>
        <w:rPr>
          <w:rStyle w:val="PlainTextEmbedded"/>
        </w:rPr>
      </w:pPr>
    </w:p>
    <w:p w:rsidR="005A31C6" w:rsidRPr="006B7239" w:rsidRDefault="00483AAA" w:rsidP="00784C4B">
      <w:pPr>
        <w:pStyle w:val="PlainText"/>
        <w:rPr>
          <w:rStyle w:val="PlainTextEmbedded"/>
          <w:b/>
        </w:rPr>
      </w:pPr>
      <w:r w:rsidRPr="006B7239">
        <w:rPr>
          <w:rStyle w:val="PlainTextEmbedded"/>
          <w:b/>
        </w:rPr>
        <w:t>[HIDSelSusp</w:t>
      </w:r>
      <w:r w:rsidR="005A31C6" w:rsidRPr="006B7239">
        <w:rPr>
          <w:rStyle w:val="PlainTextEmbedded"/>
          <w:b/>
        </w:rPr>
        <w:t>1.NT.</w:t>
      </w:r>
      <w:r w:rsidR="00F35A56">
        <w:rPr>
          <w:rStyle w:val="PlainTextEmbedded"/>
          <w:b/>
        </w:rPr>
        <w:t>6.0</w:t>
      </w:r>
      <w:r w:rsidR="005A31C6" w:rsidRPr="006B7239">
        <w:rPr>
          <w:rStyle w:val="PlainTextEmbedded"/>
          <w:b/>
        </w:rPr>
        <w:t>.HW]</w:t>
      </w:r>
    </w:p>
    <w:p w:rsidR="005A31C6" w:rsidRPr="00B30E11" w:rsidRDefault="009807A1" w:rsidP="00784C4B">
      <w:pPr>
        <w:pStyle w:val="PlainText"/>
        <w:rPr>
          <w:rStyle w:val="PlainTextEmbedded"/>
          <w:b/>
        </w:rPr>
      </w:pPr>
      <w:r>
        <w:rPr>
          <w:rStyle w:val="PlainTextEmbedded"/>
          <w:b/>
        </w:rPr>
        <w:t>include     = input</w:t>
      </w:r>
      <w:r w:rsidR="005A31C6" w:rsidRPr="00B30E11">
        <w:rPr>
          <w:rStyle w:val="PlainTextEmbedded"/>
          <w:b/>
        </w:rPr>
        <w:t>.inf</w:t>
      </w:r>
    </w:p>
    <w:p w:rsidR="005A31C6" w:rsidRPr="00B30E11" w:rsidRDefault="005A31C6" w:rsidP="00784C4B">
      <w:pPr>
        <w:pStyle w:val="PlainText"/>
        <w:rPr>
          <w:rStyle w:val="PlainTextEmbedded"/>
          <w:b/>
        </w:rPr>
      </w:pPr>
      <w:r w:rsidRPr="00B30E11">
        <w:rPr>
          <w:rStyle w:val="PlainTextEmbedded"/>
          <w:b/>
        </w:rPr>
        <w:t xml:space="preserve">needs       = </w:t>
      </w:r>
      <w:r w:rsidR="009807A1" w:rsidRPr="009807A1">
        <w:rPr>
          <w:rStyle w:val="PlainTextEmbedded"/>
          <w:b/>
        </w:rPr>
        <w:t>HID_SelSus_Inst</w:t>
      </w:r>
      <w:r w:rsidRPr="00B30E11">
        <w:rPr>
          <w:rStyle w:val="PlainTextEmbedded"/>
          <w:b/>
        </w:rPr>
        <w:t>.NT.HW</w:t>
      </w:r>
    </w:p>
    <w:p w:rsidR="005A31C6" w:rsidRPr="00192F60" w:rsidRDefault="005A31C6" w:rsidP="00784C4B">
      <w:pPr>
        <w:pStyle w:val="PlainText"/>
        <w:rPr>
          <w:rStyle w:val="PlainTextEmbedded"/>
        </w:rPr>
      </w:pPr>
    </w:p>
    <w:p w:rsidR="005A31C6" w:rsidRPr="000C4194" w:rsidRDefault="00483AAA" w:rsidP="00784C4B">
      <w:pPr>
        <w:pStyle w:val="PlainText"/>
        <w:rPr>
          <w:rStyle w:val="PlainTextEmbedded"/>
          <w:b/>
        </w:rPr>
      </w:pPr>
      <w:r w:rsidRPr="000C4194">
        <w:rPr>
          <w:rStyle w:val="PlainTextEmbedded"/>
          <w:b/>
        </w:rPr>
        <w:t>[HIDSelSusp</w:t>
      </w:r>
      <w:r w:rsidR="005A31C6" w:rsidRPr="000C4194">
        <w:rPr>
          <w:rStyle w:val="PlainTextEmbedded"/>
          <w:b/>
        </w:rPr>
        <w:t>1.NT.</w:t>
      </w:r>
      <w:r w:rsidR="00F35A56">
        <w:rPr>
          <w:rStyle w:val="PlainTextEmbedded"/>
          <w:b/>
        </w:rPr>
        <w:t>6.0</w:t>
      </w:r>
      <w:r w:rsidR="005A31C6" w:rsidRPr="000C4194">
        <w:rPr>
          <w:rStyle w:val="PlainTextEmbedded"/>
          <w:b/>
        </w:rPr>
        <w:t>.Services]</w:t>
      </w:r>
    </w:p>
    <w:p w:rsidR="005A31C6" w:rsidRPr="00B30E11" w:rsidRDefault="009807A1" w:rsidP="00784C4B">
      <w:pPr>
        <w:pStyle w:val="PlainText"/>
        <w:rPr>
          <w:rStyle w:val="PlainTextEmbedded"/>
          <w:b/>
        </w:rPr>
      </w:pPr>
      <w:r>
        <w:rPr>
          <w:rStyle w:val="PlainTextEmbedded"/>
          <w:b/>
        </w:rPr>
        <w:t>include     = input</w:t>
      </w:r>
      <w:r w:rsidR="005A31C6" w:rsidRPr="00B30E11">
        <w:rPr>
          <w:rStyle w:val="PlainTextEmbedded"/>
          <w:b/>
        </w:rPr>
        <w:t>.inf</w:t>
      </w:r>
    </w:p>
    <w:p w:rsidR="005A31C6" w:rsidRDefault="009807A1" w:rsidP="00784C4B">
      <w:pPr>
        <w:pStyle w:val="PlainText"/>
        <w:rPr>
          <w:rStyle w:val="PlainTextEmbedded"/>
          <w:b/>
        </w:rPr>
      </w:pPr>
      <w:r>
        <w:rPr>
          <w:rStyle w:val="PlainTextEmbedded"/>
          <w:b/>
        </w:rPr>
        <w:t xml:space="preserve">needs       = </w:t>
      </w:r>
      <w:r w:rsidRPr="009807A1">
        <w:rPr>
          <w:rStyle w:val="PlainTextEmbedded"/>
          <w:b/>
        </w:rPr>
        <w:t>HID_SelSus_Inst</w:t>
      </w:r>
      <w:r w:rsidR="005A31C6" w:rsidRPr="00B30E11">
        <w:rPr>
          <w:rStyle w:val="PlainTextEmbedded"/>
          <w:b/>
        </w:rPr>
        <w:t>.NT.Services</w:t>
      </w:r>
    </w:p>
    <w:p w:rsidR="002C3DE2" w:rsidRDefault="002C3DE2" w:rsidP="00784C4B">
      <w:pPr>
        <w:pStyle w:val="PlainText"/>
        <w:rPr>
          <w:rStyle w:val="PlainTextEmbedded"/>
          <w:b/>
        </w:rPr>
      </w:pPr>
    </w:p>
    <w:p w:rsidR="002C3DE2" w:rsidRPr="00192F60" w:rsidRDefault="002C3DE2" w:rsidP="00784C4B">
      <w:pPr>
        <w:pStyle w:val="PlainText"/>
        <w:rPr>
          <w:rStyle w:val="PlainTextEmbedded"/>
        </w:rPr>
      </w:pPr>
      <w:r w:rsidRPr="00192F60">
        <w:rPr>
          <w:rStyle w:val="PlainTextEmbedded"/>
        </w:rPr>
        <w:t>[Strings]</w:t>
      </w:r>
    </w:p>
    <w:p w:rsidR="002C3DE2" w:rsidRPr="00192F60" w:rsidRDefault="002C3DE2" w:rsidP="00784C4B">
      <w:pPr>
        <w:pStyle w:val="PlainText"/>
        <w:rPr>
          <w:rStyle w:val="PlainTextEmbedded"/>
        </w:rPr>
      </w:pPr>
      <w:r w:rsidRPr="00192F60">
        <w:rPr>
          <w:rStyle w:val="PlainTextEmbedded"/>
        </w:rPr>
        <w:t>; While strings are localizable, in this sample INF, we have</w:t>
      </w:r>
    </w:p>
    <w:p w:rsidR="002C3DE2" w:rsidRPr="00192F60" w:rsidRDefault="002C3DE2" w:rsidP="00784C4B">
      <w:pPr>
        <w:pStyle w:val="PlainText"/>
        <w:rPr>
          <w:rStyle w:val="PlainTextEmbedded"/>
        </w:rPr>
      </w:pPr>
      <w:r w:rsidRPr="00192F60">
        <w:rPr>
          <w:rStyle w:val="PlainTextEmbedded"/>
        </w:rPr>
        <w:t>; not created any localized strings.</w:t>
      </w:r>
    </w:p>
    <w:p w:rsidR="002C3DE2" w:rsidRPr="00192F60" w:rsidRDefault="002C3DE2" w:rsidP="00784C4B">
      <w:pPr>
        <w:pStyle w:val="PlainText"/>
        <w:rPr>
          <w:rStyle w:val="PlainTextEmbedded"/>
        </w:rPr>
      </w:pPr>
      <w:r w:rsidRPr="00192F60">
        <w:rPr>
          <w:rStyle w:val="PlainTextEmbedded"/>
        </w:rPr>
        <w:t>ProviderName     = "Vendor XYZ (c)"</w:t>
      </w:r>
    </w:p>
    <w:p w:rsidR="002C3DE2" w:rsidRPr="00192F60" w:rsidRDefault="002C3DE2" w:rsidP="00784C4B">
      <w:pPr>
        <w:pStyle w:val="PlainText"/>
        <w:rPr>
          <w:rStyle w:val="PlainTextEmbedded"/>
        </w:rPr>
      </w:pPr>
      <w:r w:rsidRPr="00192F60">
        <w:rPr>
          <w:rStyle w:val="PlainTextEmbedded"/>
        </w:rPr>
        <w:t>ManufacturerName = "Vendor XYZ (c)"</w:t>
      </w:r>
    </w:p>
    <w:p w:rsidR="002C3DE2" w:rsidRPr="00192F60" w:rsidRDefault="002C3DE2" w:rsidP="00784C4B">
      <w:pPr>
        <w:pStyle w:val="PlainText"/>
        <w:rPr>
          <w:rStyle w:val="PlainTextEmbedded"/>
        </w:rPr>
      </w:pPr>
      <w:r w:rsidRPr="00192F60">
        <w:rPr>
          <w:rStyle w:val="PlainTextEmbedded"/>
        </w:rPr>
        <w:t>BthRadio1        = "</w:t>
      </w:r>
      <w:r>
        <w:rPr>
          <w:rStyle w:val="PlainTextEmbedded"/>
        </w:rPr>
        <w:t xml:space="preserve">Selective Suspend HID from </w:t>
      </w:r>
      <w:r w:rsidRPr="00192F60">
        <w:rPr>
          <w:rStyle w:val="PlainTextEmbedded"/>
        </w:rPr>
        <w:t>XYZ (c)"</w:t>
      </w:r>
    </w:p>
    <w:p w:rsidR="002C3DE2" w:rsidRPr="00192F60" w:rsidRDefault="002C3DE2" w:rsidP="00784C4B">
      <w:pPr>
        <w:pStyle w:val="PlainText"/>
        <w:rPr>
          <w:rStyle w:val="PlainTextEmbedded"/>
        </w:rPr>
      </w:pPr>
      <w:r w:rsidRPr="00192F60">
        <w:rPr>
          <w:rStyle w:val="PlainTextEmbedded"/>
        </w:rPr>
        <w:t>SourceDisk       = "</w:t>
      </w:r>
      <w:r>
        <w:rPr>
          <w:rStyle w:val="PlainTextEmbedded"/>
        </w:rPr>
        <w:t>Vendor XYZ (c) source disk</w:t>
      </w:r>
      <w:r w:rsidRPr="00192F60">
        <w:rPr>
          <w:rStyle w:val="PlainTextEmbedded"/>
        </w:rPr>
        <w:t>"</w:t>
      </w:r>
    </w:p>
    <w:p w:rsidR="005A31C6" w:rsidRDefault="005A31C6" w:rsidP="00784C4B">
      <w:pPr>
        <w:pStyle w:val="Le"/>
      </w:pPr>
    </w:p>
    <w:p w:rsidR="008D5A31" w:rsidRPr="00B30E11" w:rsidRDefault="008D5A31" w:rsidP="008D5A31">
      <w:pPr>
        <w:pStyle w:val="BodyTextLink"/>
        <w:rPr>
          <w:b/>
        </w:rPr>
      </w:pPr>
      <w:r w:rsidRPr="00B30E11">
        <w:rPr>
          <w:b/>
        </w:rPr>
        <w:t>Notes:</w:t>
      </w:r>
    </w:p>
    <w:p w:rsidR="008D5A31" w:rsidRDefault="008D5A31" w:rsidP="008D5A31">
      <w:pPr>
        <w:pStyle w:val="List"/>
      </w:pPr>
      <w:r>
        <w:t>1.</w:t>
      </w:r>
      <w:r>
        <w:tab/>
        <w:t xml:space="preserve">The </w:t>
      </w:r>
      <w:r w:rsidR="007E22DE">
        <w:t xml:space="preserve">INF </w:t>
      </w:r>
      <w:r w:rsidRPr="007E22DE">
        <w:rPr>
          <w:i/>
        </w:rPr>
        <w:t>Version</w:t>
      </w:r>
      <w:r>
        <w:t xml:space="preserve"> section should have the </w:t>
      </w:r>
      <w:r w:rsidRPr="007E22DE">
        <w:rPr>
          <w:i/>
        </w:rPr>
        <w:t>CLASSGUID</w:t>
      </w:r>
      <w:r>
        <w:t xml:space="preserve"> and </w:t>
      </w:r>
      <w:r w:rsidRPr="007E22DE">
        <w:rPr>
          <w:i/>
        </w:rPr>
        <w:t>DriverVer</w:t>
      </w:r>
      <w:r>
        <w:t xml:space="preserve"> directives set as follows:</w:t>
      </w:r>
    </w:p>
    <w:p w:rsidR="008D5A31" w:rsidRPr="006F4EEA" w:rsidRDefault="007E22DE" w:rsidP="006F4EEA">
      <w:pPr>
        <w:pStyle w:val="BulletList2"/>
      </w:pPr>
      <w:r w:rsidRPr="006F4EEA">
        <w:t xml:space="preserve">The </w:t>
      </w:r>
      <w:r w:rsidR="008D5A31" w:rsidRPr="006F4EEA">
        <w:t>CLASSGUID</w:t>
      </w:r>
      <w:r w:rsidRPr="006F4EEA">
        <w:t xml:space="preserve"> directive must specify the</w:t>
      </w:r>
      <w:r w:rsidR="008D5A31" w:rsidRPr="006F4EEA">
        <w:t xml:space="preserve"> Microsoft class GUID for HIDs</w:t>
      </w:r>
      <w:r w:rsidRPr="006F4EEA">
        <w:t>. This GUID has the valu</w:t>
      </w:r>
      <w:r w:rsidR="00365135" w:rsidRPr="006F4EEA">
        <w:t>e</w:t>
      </w:r>
      <w:r w:rsidRPr="006F4EEA">
        <w:t xml:space="preserve"> </w:t>
      </w:r>
      <w:r w:rsidR="008D5A31" w:rsidRPr="006F4EEA">
        <w:t>{745a17a0-74d3-11d0-b6fe-00a0c90f57da}</w:t>
      </w:r>
      <w:r w:rsidRPr="006F4EEA">
        <w:t>.</w:t>
      </w:r>
    </w:p>
    <w:p w:rsidR="008D5A31" w:rsidRPr="006F4EEA" w:rsidRDefault="007E22DE" w:rsidP="006F4EEA">
      <w:pPr>
        <w:pStyle w:val="BulletList2"/>
      </w:pPr>
      <w:r w:rsidRPr="006F4EEA">
        <w:t xml:space="preserve">The </w:t>
      </w:r>
      <w:r w:rsidR="008D5A31" w:rsidRPr="006F4EEA">
        <w:t>DriverVer</w:t>
      </w:r>
      <w:r w:rsidRPr="006F4EEA">
        <w:t xml:space="preserve"> directive must have a value that has a newer date and greater version number than the value </w:t>
      </w:r>
      <w:r w:rsidR="00B06437" w:rsidRPr="006F4EEA">
        <w:t xml:space="preserve">that is </w:t>
      </w:r>
      <w:r w:rsidRPr="006F4EEA">
        <w:t>specified by the DriverVer directive</w:t>
      </w:r>
      <w:r w:rsidR="008D5A31" w:rsidRPr="006F4EEA">
        <w:t xml:space="preserve"> in </w:t>
      </w:r>
      <w:r w:rsidRPr="006F4EEA">
        <w:t>I</w:t>
      </w:r>
      <w:r w:rsidR="008D5A31" w:rsidRPr="006F4EEA">
        <w:t>nput.inf.</w:t>
      </w:r>
    </w:p>
    <w:p w:rsidR="000C4194" w:rsidRPr="006F4EEA" w:rsidRDefault="000C4194" w:rsidP="006F4EEA">
      <w:pPr>
        <w:pStyle w:val="BulletList2"/>
      </w:pPr>
      <w:r w:rsidRPr="006F4EEA">
        <w:t xml:space="preserve">For more information about </w:t>
      </w:r>
      <w:r w:rsidR="006B7239" w:rsidRPr="006F4EEA">
        <w:t>the INF Ve</w:t>
      </w:r>
      <w:r w:rsidR="00B06437" w:rsidRPr="006F4EEA">
        <w:t>r</w:t>
      </w:r>
      <w:r w:rsidR="006B7239" w:rsidRPr="006F4EEA">
        <w:t>sion section</w:t>
      </w:r>
      <w:r w:rsidRPr="006F4EEA">
        <w:t>, see the “</w:t>
      </w:r>
      <w:r w:rsidR="006B7239" w:rsidRPr="006F4EEA">
        <w:t>INF Version Section</w:t>
      </w:r>
      <w:r w:rsidRPr="006F4EEA">
        <w:t xml:space="preserve">” topic in the WDK. This topic is listed in </w:t>
      </w:r>
      <w:r w:rsidR="00B06437" w:rsidRPr="006F4EEA">
        <w:t>“</w:t>
      </w:r>
      <w:r w:rsidRPr="006F4EEA">
        <w:t>Resources</w:t>
      </w:r>
      <w:r w:rsidR="00B06437" w:rsidRPr="006F4EEA">
        <w:t>”</w:t>
      </w:r>
      <w:r w:rsidRPr="006F4EEA">
        <w:t xml:space="preserve"> at the end of this paper.</w:t>
      </w:r>
    </w:p>
    <w:p w:rsidR="008D5A31" w:rsidRDefault="008D5A31" w:rsidP="000C4194">
      <w:pPr>
        <w:pStyle w:val="List"/>
      </w:pPr>
      <w:r>
        <w:t>2.</w:t>
      </w:r>
      <w:r>
        <w:tab/>
      </w:r>
      <w:r w:rsidR="000C4194">
        <w:t xml:space="preserve">The </w:t>
      </w:r>
      <w:r w:rsidR="000C4194" w:rsidRPr="000C4194">
        <w:rPr>
          <w:b/>
        </w:rPr>
        <w:t>ZYXHID.NT.</w:t>
      </w:r>
      <w:r w:rsidR="00F35A56">
        <w:rPr>
          <w:b/>
        </w:rPr>
        <w:t>6.0</w:t>
      </w:r>
      <w:r w:rsidR="000C4194" w:rsidRPr="000C4194">
        <w:t xml:space="preserve">, </w:t>
      </w:r>
      <w:r w:rsidR="000C4194" w:rsidRPr="000C4194">
        <w:rPr>
          <w:b/>
        </w:rPr>
        <w:t>ZYXHID.NTx86</w:t>
      </w:r>
      <w:r w:rsidR="000C4194" w:rsidRPr="000C4194">
        <w:t xml:space="preserve">, and </w:t>
      </w:r>
      <w:r w:rsidR="000C4194" w:rsidRPr="000C4194">
        <w:rPr>
          <w:b/>
        </w:rPr>
        <w:t>ZYXHID.NTamd64</w:t>
      </w:r>
      <w:r w:rsidR="000C4194" w:rsidRPr="000C4194">
        <w:t xml:space="preserve"> sections </w:t>
      </w:r>
      <w:r w:rsidR="000C4194">
        <w:t>specify the hardware identifier (ID) for the vendor</w:t>
      </w:r>
      <w:r w:rsidR="006B7239">
        <w:t>’</w:t>
      </w:r>
      <w:r w:rsidR="000C4194">
        <w:t>s HID</w:t>
      </w:r>
      <w:r>
        <w:t xml:space="preserve">. The </w:t>
      </w:r>
      <w:r w:rsidR="006B7239">
        <w:t>hardware ID consists of a</w:t>
      </w:r>
      <w:r>
        <w:t xml:space="preserve"> vendor identifier (VID) and product identifier (PID)</w:t>
      </w:r>
      <w:r w:rsidR="006B7239">
        <w:t>. Each hardware ID for a device must</w:t>
      </w:r>
      <w:r>
        <w:t xml:space="preserve"> </w:t>
      </w:r>
      <w:r w:rsidR="006B7239">
        <w:t xml:space="preserve">have VID/PID </w:t>
      </w:r>
      <w:r w:rsidR="007A03B8">
        <w:t xml:space="preserve">values </w:t>
      </w:r>
      <w:r w:rsidR="006B7239">
        <w:t>that are</w:t>
      </w:r>
      <w:r>
        <w:t xml:space="preserve"> unique to the </w:t>
      </w:r>
      <w:r w:rsidR="000C4194">
        <w:t xml:space="preserve">vendor </w:t>
      </w:r>
      <w:r>
        <w:t>and device. This ensures that the same hardware ID does not correspond to multiple names and settings.</w:t>
      </w:r>
    </w:p>
    <w:p w:rsidR="00784C4B" w:rsidRDefault="008D5A31" w:rsidP="008D5A31">
      <w:pPr>
        <w:pStyle w:val="List"/>
      </w:pPr>
      <w:r>
        <w:t>3.</w:t>
      </w:r>
      <w:r>
        <w:tab/>
      </w:r>
      <w:r w:rsidR="00952754">
        <w:t xml:space="preserve">The </w:t>
      </w:r>
      <w:r w:rsidR="00952754" w:rsidRPr="00952754">
        <w:rPr>
          <w:b/>
        </w:rPr>
        <w:t>HIDSelSusp1.NT.</w:t>
      </w:r>
      <w:r w:rsidR="00F35A56">
        <w:rPr>
          <w:b/>
        </w:rPr>
        <w:t>6.0</w:t>
      </w:r>
      <w:r w:rsidR="00952754">
        <w:rPr>
          <w:b/>
        </w:rPr>
        <w:t xml:space="preserve"> </w:t>
      </w:r>
      <w:r w:rsidR="00952754" w:rsidRPr="000003E2">
        <w:t>and</w:t>
      </w:r>
      <w:r w:rsidR="00952754" w:rsidRPr="00952754">
        <w:t xml:space="preserve"> </w:t>
      </w:r>
      <w:r w:rsidR="00952754" w:rsidRPr="00952754">
        <w:rPr>
          <w:b/>
        </w:rPr>
        <w:t>HIDSelSusp1.NT.</w:t>
      </w:r>
      <w:r w:rsidR="00F35A56">
        <w:rPr>
          <w:b/>
        </w:rPr>
        <w:t>6.0</w:t>
      </w:r>
      <w:r w:rsidR="00952754" w:rsidRPr="00952754">
        <w:rPr>
          <w:b/>
        </w:rPr>
        <w:t>.HW</w:t>
      </w:r>
      <w:r w:rsidR="00952754" w:rsidRPr="00952754">
        <w:t xml:space="preserve"> sections </w:t>
      </w:r>
      <w:r w:rsidR="000003E2">
        <w:t xml:space="preserve">are INF </w:t>
      </w:r>
      <w:r w:rsidR="000003E2" w:rsidRPr="000003E2">
        <w:rPr>
          <w:i/>
        </w:rPr>
        <w:t>DDInstall</w:t>
      </w:r>
      <w:r w:rsidR="000003E2">
        <w:t xml:space="preserve"> sections. In this example, these sections </w:t>
      </w:r>
      <w:r w:rsidR="00952754" w:rsidRPr="00952754">
        <w:t xml:space="preserve">contain INF </w:t>
      </w:r>
      <w:r w:rsidRPr="007E22DE">
        <w:rPr>
          <w:i/>
        </w:rPr>
        <w:t>Include</w:t>
      </w:r>
      <w:r>
        <w:t xml:space="preserve"> and </w:t>
      </w:r>
      <w:r w:rsidRPr="007E22DE">
        <w:rPr>
          <w:i/>
        </w:rPr>
        <w:t>Needs</w:t>
      </w:r>
      <w:r>
        <w:t xml:space="preserve"> directives.</w:t>
      </w:r>
    </w:p>
    <w:p w:rsidR="000003E2" w:rsidRDefault="008D5A31" w:rsidP="00784C4B">
      <w:pPr>
        <w:pStyle w:val="BodyTextIndent"/>
      </w:pPr>
      <w:r>
        <w:t xml:space="preserve">The </w:t>
      </w:r>
      <w:r w:rsidRPr="007E22DE">
        <w:rPr>
          <w:i/>
        </w:rPr>
        <w:t>Include</w:t>
      </w:r>
      <w:r>
        <w:t xml:space="preserve"> directive</w:t>
      </w:r>
      <w:r w:rsidR="000003E2">
        <w:t>s</w:t>
      </w:r>
      <w:r>
        <w:t xml:space="preserve"> reference </w:t>
      </w:r>
      <w:r w:rsidR="007A03B8">
        <w:t xml:space="preserve">the system-supplied </w:t>
      </w:r>
      <w:r w:rsidR="00952754">
        <w:t>I</w:t>
      </w:r>
      <w:r>
        <w:t>nput.inf</w:t>
      </w:r>
      <w:r w:rsidR="007A03B8">
        <w:t xml:space="preserve"> file</w:t>
      </w:r>
      <w:r w:rsidR="000003E2">
        <w:t>, which</w:t>
      </w:r>
      <w:r w:rsidR="000003E2" w:rsidRPr="000003E2">
        <w:t xml:space="preserve"> contain</w:t>
      </w:r>
      <w:r w:rsidR="000003E2">
        <w:t>s</w:t>
      </w:r>
      <w:r w:rsidR="000003E2" w:rsidRPr="000003E2">
        <w:t xml:space="preserve"> </w:t>
      </w:r>
      <w:r w:rsidR="000003E2">
        <w:t xml:space="preserve">INF </w:t>
      </w:r>
      <w:r w:rsidR="000003E2" w:rsidRPr="000003E2">
        <w:t xml:space="preserve">sections </w:t>
      </w:r>
      <w:r w:rsidR="00B06437">
        <w:t xml:space="preserve">that are necessary </w:t>
      </w:r>
      <w:r w:rsidR="000003E2" w:rsidRPr="000003E2">
        <w:t xml:space="preserve">to </w:t>
      </w:r>
      <w:r w:rsidR="00365135">
        <w:t xml:space="preserve">enable the USB selective suspend feature for </w:t>
      </w:r>
      <w:r w:rsidR="000003E2" w:rsidRPr="000003E2">
        <w:t>th</w:t>
      </w:r>
      <w:r w:rsidR="000003E2">
        <w:t>e vendor’s HID.</w:t>
      </w:r>
    </w:p>
    <w:p w:rsidR="008D5A31" w:rsidRDefault="008D5A31" w:rsidP="00784C4B">
      <w:pPr>
        <w:pStyle w:val="BodyTextIndent"/>
      </w:pPr>
      <w:r>
        <w:t xml:space="preserve">The </w:t>
      </w:r>
      <w:r w:rsidRPr="007E22DE">
        <w:rPr>
          <w:i/>
        </w:rPr>
        <w:t>Needs</w:t>
      </w:r>
      <w:r>
        <w:t xml:space="preserve"> directives indicate which sections from </w:t>
      </w:r>
      <w:r w:rsidR="00952754">
        <w:t>I</w:t>
      </w:r>
      <w:r>
        <w:t>nput.inf should be processed during device installation. In this case</w:t>
      </w:r>
      <w:r w:rsidR="00B06437">
        <w:t>,</w:t>
      </w:r>
      <w:r>
        <w:t xml:space="preserve"> the HID_SelSus_Inst section is selected over the default HID_Inst section </w:t>
      </w:r>
      <w:r w:rsidR="00B06437">
        <w:t xml:space="preserve">that </w:t>
      </w:r>
      <w:r>
        <w:t>does not support selective suspend.</w:t>
      </w:r>
    </w:p>
    <w:p w:rsidR="00952754" w:rsidRDefault="00952754" w:rsidP="00784C4B">
      <w:pPr>
        <w:pStyle w:val="BodyTextIndent"/>
      </w:pPr>
      <w:r>
        <w:t xml:space="preserve">For more information about the INF </w:t>
      </w:r>
      <w:r w:rsidRPr="007E22DE">
        <w:rPr>
          <w:i/>
        </w:rPr>
        <w:t>Include</w:t>
      </w:r>
      <w:r>
        <w:t xml:space="preserve"> and </w:t>
      </w:r>
      <w:r w:rsidRPr="007E22DE">
        <w:rPr>
          <w:i/>
        </w:rPr>
        <w:t>Needs</w:t>
      </w:r>
      <w:r>
        <w:t xml:space="preserve"> directives</w:t>
      </w:r>
      <w:r w:rsidR="007E22DE">
        <w:t xml:space="preserve"> within a </w:t>
      </w:r>
      <w:r w:rsidR="007E22DE" w:rsidRPr="007E22DE">
        <w:rPr>
          <w:i/>
        </w:rPr>
        <w:t>DDInstall</w:t>
      </w:r>
      <w:r w:rsidR="007E22DE">
        <w:t xml:space="preserve"> section</w:t>
      </w:r>
      <w:r>
        <w:t xml:space="preserve">, see the “INF </w:t>
      </w:r>
      <w:r w:rsidR="000003E2">
        <w:t>DDInstall</w:t>
      </w:r>
      <w:r>
        <w:t xml:space="preserve"> Section” topic in the WDK. This topic is listed in </w:t>
      </w:r>
      <w:r w:rsidR="00B06437">
        <w:t>“</w:t>
      </w:r>
      <w:r>
        <w:t>Resources</w:t>
      </w:r>
      <w:r w:rsidR="00B06437">
        <w:t>”</w:t>
      </w:r>
      <w:r>
        <w:t xml:space="preserve"> at the end of this paper.</w:t>
      </w:r>
    </w:p>
    <w:p w:rsidR="00952754" w:rsidRDefault="00784C4B" w:rsidP="00952754">
      <w:pPr>
        <w:pStyle w:val="List"/>
      </w:pPr>
      <w:r>
        <w:t>4</w:t>
      </w:r>
      <w:r w:rsidR="00952754">
        <w:t>.</w:t>
      </w:r>
      <w:r w:rsidR="00952754">
        <w:tab/>
        <w:t xml:space="preserve">The </w:t>
      </w:r>
      <w:r w:rsidR="00952754" w:rsidRPr="00952754">
        <w:rPr>
          <w:b/>
        </w:rPr>
        <w:t>HIDSelSusp1.NT.</w:t>
      </w:r>
      <w:r w:rsidR="00F35A56">
        <w:rPr>
          <w:b/>
        </w:rPr>
        <w:t>6.0</w:t>
      </w:r>
      <w:r w:rsidR="00952754" w:rsidRPr="00952754">
        <w:rPr>
          <w:b/>
        </w:rPr>
        <w:t>.Services</w:t>
      </w:r>
      <w:r w:rsidR="00952754" w:rsidRPr="00952754">
        <w:t xml:space="preserve"> section</w:t>
      </w:r>
      <w:r w:rsidR="000003E2">
        <w:t xml:space="preserve"> is an INF </w:t>
      </w:r>
      <w:r w:rsidR="000003E2" w:rsidRPr="000003E2">
        <w:rPr>
          <w:i/>
        </w:rPr>
        <w:t>DDInstall.Services</w:t>
      </w:r>
      <w:r w:rsidR="000003E2">
        <w:t xml:space="preserve"> section. In this example, th</w:t>
      </w:r>
      <w:r w:rsidR="00A06629">
        <w:t>e</w:t>
      </w:r>
      <w:r w:rsidR="000003E2">
        <w:t xml:space="preserve"> section also </w:t>
      </w:r>
      <w:r w:rsidR="000003E2" w:rsidRPr="00952754">
        <w:t>contain</w:t>
      </w:r>
      <w:r w:rsidR="000003E2">
        <w:t>s the same values for the</w:t>
      </w:r>
      <w:r w:rsidR="000003E2" w:rsidRPr="00952754">
        <w:t xml:space="preserve"> INF </w:t>
      </w:r>
      <w:r w:rsidR="000003E2" w:rsidRPr="007E22DE">
        <w:rPr>
          <w:i/>
        </w:rPr>
        <w:t>Include</w:t>
      </w:r>
      <w:r w:rsidR="000003E2">
        <w:t xml:space="preserve"> and </w:t>
      </w:r>
      <w:r w:rsidR="000003E2" w:rsidRPr="007E22DE">
        <w:rPr>
          <w:i/>
        </w:rPr>
        <w:t>Needs</w:t>
      </w:r>
      <w:r w:rsidR="000003E2">
        <w:t xml:space="preserve"> directives.</w:t>
      </w:r>
    </w:p>
    <w:p w:rsidR="007E22DE" w:rsidRDefault="007E22DE" w:rsidP="00784C4B">
      <w:pPr>
        <w:pStyle w:val="BodyTextIndent"/>
      </w:pPr>
      <w:r>
        <w:lastRenderedPageBreak/>
        <w:t xml:space="preserve">For more information about the INF </w:t>
      </w:r>
      <w:r w:rsidRPr="007E22DE">
        <w:rPr>
          <w:i/>
        </w:rPr>
        <w:t>Include</w:t>
      </w:r>
      <w:r>
        <w:t xml:space="preserve"> and </w:t>
      </w:r>
      <w:r w:rsidRPr="007E22DE">
        <w:rPr>
          <w:i/>
        </w:rPr>
        <w:t>Needs</w:t>
      </w:r>
      <w:r>
        <w:t xml:space="preserve"> directives within a </w:t>
      </w:r>
      <w:r w:rsidRPr="007E22DE">
        <w:rPr>
          <w:i/>
        </w:rPr>
        <w:t>DDInstall</w:t>
      </w:r>
      <w:r>
        <w:rPr>
          <w:i/>
        </w:rPr>
        <w:t>.</w:t>
      </w:r>
      <w:r w:rsidRPr="000003E2">
        <w:rPr>
          <w:i/>
        </w:rPr>
        <w:t>Services</w:t>
      </w:r>
      <w:r>
        <w:t xml:space="preserve"> section, see the “INF DDInstall.Services Section” topic in the WDK. This topic is listed in </w:t>
      </w:r>
      <w:r w:rsidR="00B06437">
        <w:t>“</w:t>
      </w:r>
      <w:r>
        <w:t>Resources</w:t>
      </w:r>
      <w:r w:rsidR="00B06437">
        <w:t>”</w:t>
      </w:r>
      <w:r>
        <w:t xml:space="preserve"> at the end of this paper.</w:t>
      </w:r>
    </w:p>
    <w:p w:rsidR="0030348C" w:rsidRPr="0030348C" w:rsidRDefault="008D5A31" w:rsidP="0030348C">
      <w:pPr>
        <w:pStyle w:val="BodyText"/>
      </w:pPr>
      <w:r>
        <w:t xml:space="preserve">We strongly recommend that you run the latest </w:t>
      </w:r>
      <w:r w:rsidR="00B06437">
        <w:t>Windows Hardware Quality Labs (</w:t>
      </w:r>
      <w:r>
        <w:t>WHQL</w:t>
      </w:r>
      <w:r w:rsidR="00B06437">
        <w:t>)</w:t>
      </w:r>
      <w:r>
        <w:t xml:space="preserve"> tests on </w:t>
      </w:r>
      <w:r w:rsidR="00365135">
        <w:t xml:space="preserve">your USB </w:t>
      </w:r>
      <w:r>
        <w:t xml:space="preserve">device </w:t>
      </w:r>
      <w:r w:rsidR="00365135">
        <w:t xml:space="preserve">driver </w:t>
      </w:r>
      <w:r>
        <w:t xml:space="preserve">and INF </w:t>
      </w:r>
      <w:r w:rsidR="00365135">
        <w:t xml:space="preserve">file, </w:t>
      </w:r>
      <w:r>
        <w:t xml:space="preserve">and push the </w:t>
      </w:r>
      <w:r w:rsidR="00365135">
        <w:t xml:space="preserve">driver </w:t>
      </w:r>
      <w:r>
        <w:t xml:space="preserve">package to Windows Update. This ensures that customers can automatically download the </w:t>
      </w:r>
      <w:r w:rsidR="00365135">
        <w:t xml:space="preserve">driver package </w:t>
      </w:r>
      <w:r>
        <w:t xml:space="preserve">from the Internet when they connect their new </w:t>
      </w:r>
      <w:r w:rsidR="007E22DE">
        <w:t xml:space="preserve">USB </w:t>
      </w:r>
      <w:r>
        <w:t>device to their computer.</w:t>
      </w:r>
    </w:p>
    <w:p w:rsidR="0030348C" w:rsidRDefault="0030348C" w:rsidP="0030348C">
      <w:pPr>
        <w:pStyle w:val="Heading1"/>
      </w:pPr>
      <w:bookmarkStart w:id="4" w:name="_Toc163896682"/>
      <w:bookmarkStart w:id="5" w:name="_Toc212888504"/>
      <w:r>
        <w:t>Resources</w:t>
      </w:r>
      <w:bookmarkEnd w:id="4"/>
      <w:bookmarkEnd w:id="5"/>
    </w:p>
    <w:p w:rsidR="0030348C" w:rsidRPr="00147F0C" w:rsidRDefault="001D7E5A" w:rsidP="0030348C">
      <w:pPr>
        <w:pStyle w:val="Heading4"/>
      </w:pPr>
      <w:r w:rsidRPr="000D50AE">
        <w:t>Windows D</w:t>
      </w:r>
      <w:r>
        <w:t>river Kit (WDK)</w:t>
      </w:r>
      <w:r w:rsidR="0030348C">
        <w:t xml:space="preserve"> </w:t>
      </w:r>
    </w:p>
    <w:p w:rsidR="006B7239" w:rsidRPr="007355E2" w:rsidRDefault="006B7239" w:rsidP="006B7239">
      <w:pPr>
        <w:pStyle w:val="List"/>
        <w:rPr>
          <w:highlight w:val="yellow"/>
        </w:rPr>
      </w:pPr>
      <w:r w:rsidRPr="00E126AD">
        <w:t>USB Selective Suspend</w:t>
      </w:r>
      <w:r>
        <w:rPr>
          <w:szCs w:val="17"/>
        </w:rPr>
        <w:br/>
      </w:r>
      <w:hyperlink r:id="rId8" w:history="1">
        <w:r w:rsidRPr="00281AE5">
          <w:rPr>
            <w:rStyle w:val="Hyperlink"/>
          </w:rPr>
          <w:t>http://msdn.microsoft.com/en-us/library/ms793200.aspx</w:t>
        </w:r>
      </w:hyperlink>
    </w:p>
    <w:p w:rsidR="0030348C" w:rsidRPr="00650507" w:rsidRDefault="006B7239" w:rsidP="0030348C">
      <w:pPr>
        <w:pStyle w:val="List"/>
        <w:rPr>
          <w:highlight w:val="yellow"/>
          <w:lang w:val="de-DE"/>
        </w:rPr>
      </w:pPr>
      <w:r w:rsidRPr="00650507">
        <w:rPr>
          <w:lang w:val="de-DE"/>
        </w:rPr>
        <w:t>INF Version Section</w:t>
      </w:r>
      <w:r w:rsidR="0030348C" w:rsidRPr="00650507">
        <w:rPr>
          <w:szCs w:val="17"/>
          <w:lang w:val="de-DE"/>
        </w:rPr>
        <w:br/>
      </w:r>
      <w:hyperlink r:id="rId9" w:history="1">
        <w:r w:rsidR="000003E2" w:rsidRPr="00650507">
          <w:rPr>
            <w:rStyle w:val="Hyperlink"/>
            <w:lang w:val="de-DE"/>
          </w:rPr>
          <w:t>http://msdn.microsoft.com/en-us/library/ms794526.aspx</w:t>
        </w:r>
      </w:hyperlink>
    </w:p>
    <w:p w:rsidR="000003E2" w:rsidRPr="00650507" w:rsidRDefault="000003E2" w:rsidP="000003E2">
      <w:pPr>
        <w:pStyle w:val="List"/>
        <w:rPr>
          <w:highlight w:val="yellow"/>
          <w:lang w:val="de-DE"/>
        </w:rPr>
      </w:pPr>
      <w:r w:rsidRPr="00650507">
        <w:rPr>
          <w:lang w:val="de-DE"/>
        </w:rPr>
        <w:t>INF DDInstall Section</w:t>
      </w:r>
      <w:r w:rsidRPr="00650507">
        <w:rPr>
          <w:szCs w:val="17"/>
          <w:lang w:val="de-DE"/>
        </w:rPr>
        <w:br/>
      </w:r>
      <w:hyperlink r:id="rId10" w:history="1">
        <w:r w:rsidRPr="00650507">
          <w:rPr>
            <w:rStyle w:val="Hyperlink"/>
            <w:lang w:val="de-DE"/>
          </w:rPr>
          <w:t>http://msdn.microsoft.com/en-us/library/ms794553.aspx</w:t>
        </w:r>
      </w:hyperlink>
    </w:p>
    <w:p w:rsidR="007E22DE" w:rsidRPr="007355E2" w:rsidRDefault="007E22DE" w:rsidP="007E22DE">
      <w:pPr>
        <w:pStyle w:val="List"/>
        <w:rPr>
          <w:highlight w:val="yellow"/>
        </w:rPr>
      </w:pPr>
      <w:r>
        <w:t>INF DDInstall</w:t>
      </w:r>
      <w:r w:rsidR="00B06437">
        <w:t>.Services</w:t>
      </w:r>
      <w:r>
        <w:t xml:space="preserve"> Section</w:t>
      </w:r>
      <w:r>
        <w:rPr>
          <w:szCs w:val="17"/>
        </w:rPr>
        <w:br/>
      </w:r>
      <w:hyperlink r:id="rId11" w:history="1">
        <w:r w:rsidRPr="007E22DE">
          <w:rPr>
            <w:rStyle w:val="Hyperlink"/>
          </w:rPr>
          <w:t>http://msdn.microsoft.com/en-us/library/ms794347.aspx</w:t>
        </w:r>
      </w:hyperlink>
    </w:p>
    <w:p w:rsidR="005A31C6" w:rsidRDefault="005A31C6" w:rsidP="00CA4D7B">
      <w:pPr>
        <w:pStyle w:val="List"/>
      </w:pPr>
    </w:p>
    <w:sectPr w:rsidR="005A31C6" w:rsidSect="00876B66">
      <w:headerReference w:type="default" r:id="rId12"/>
      <w:footerReference w:type="default" r:id="rId13"/>
      <w:headerReference w:type="first" r:id="rId14"/>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BCF" w:rsidRDefault="005C4BCF" w:rsidP="00DE77A4">
      <w:r>
        <w:separator/>
      </w:r>
    </w:p>
  </w:endnote>
  <w:endnote w:type="continuationSeparator" w:id="1">
    <w:p w:rsidR="005C4BCF" w:rsidRDefault="005C4BCF"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Typewriter">
    <w:altName w:val="Consolas"/>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EA1034">
    <w:pPr>
      <w:pStyle w:val="Footer"/>
    </w:pPr>
    <w:fldSimple w:instr=" STYLEREF  Version  \* MERGEFORMAT ">
      <w:r w:rsidR="00650507">
        <w:rPr>
          <w:noProof/>
        </w:rPr>
        <w:t>November 5, 2008</w:t>
      </w:r>
    </w:fldSimple>
    <w:r w:rsidR="00DE77A4">
      <w:br/>
      <w:t>© 200</w:t>
    </w:r>
    <w:r w:rsidR="009A5AE1">
      <w:t>8</w:t>
    </w:r>
    <w:r w:rsidR="00DE77A4">
      <w:t xml:space="preserve">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BCF" w:rsidRDefault="005C4BCF" w:rsidP="00DE77A4">
      <w:r>
        <w:separator/>
      </w:r>
    </w:p>
  </w:footnote>
  <w:footnote w:type="continuationSeparator" w:id="1">
    <w:p w:rsidR="005C4BCF" w:rsidRDefault="005C4BCF"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A4" w:rsidRDefault="006F4EEA" w:rsidP="00DE77A4">
    <w:pPr>
      <w:pStyle w:val="Header"/>
    </w:pPr>
    <w:r>
      <w:rPr>
        <w:noProof/>
      </w:rPr>
      <w:t>How to Enable USB Selective Suspend for Human Interface Devices</w:t>
    </w:r>
    <w:r w:rsidR="00DE77A4">
      <w:t xml:space="preserve"> - </w:t>
    </w:r>
    <w:fldSimple w:instr=" PAGE ">
      <w:r w:rsidR="00650507">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69" w:rsidRDefault="00870EFF"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5FBA"/>
    <w:multiLevelType w:val="hybridMultilevel"/>
    <w:tmpl w:val="5E682054"/>
    <w:lvl w:ilvl="0" w:tplc="1346B24A">
      <w:start w:val="1"/>
      <w:numFmt w:val="bullet"/>
      <w:pStyle w:val="Bullet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EA7CA5"/>
    <w:multiLevelType w:val="hybridMultilevel"/>
    <w:tmpl w:val="558EAF7E"/>
    <w:lvl w:ilvl="0" w:tplc="FDC65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
  </w:num>
  <w:num w:numId="4">
    <w:abstractNumId w:val="1"/>
  </w:num>
  <w:num w:numId="5">
    <w:abstractNumId w:val="2"/>
  </w:num>
  <w:num w:numId="6">
    <w:abstractNumId w:val="3"/>
  </w:num>
  <w:num w:numId="7">
    <w:abstractNumId w:val="1"/>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oNotTrackFormatting/>
  <w:defaultTabStop w:val="720"/>
  <w:characterSpacingControl w:val="doNotCompress"/>
  <w:hdrShapeDefaults>
    <o:shapedefaults v:ext="edit" spidmax="82946"/>
  </w:hdrShapeDefaults>
  <w:footnotePr>
    <w:footnote w:id="0"/>
    <w:footnote w:id="1"/>
  </w:footnotePr>
  <w:endnotePr>
    <w:endnote w:id="0"/>
    <w:endnote w:id="1"/>
  </w:endnotePr>
  <w:compat/>
  <w:rsids>
    <w:rsidRoot w:val="00BC0085"/>
    <w:rsid w:val="000003E2"/>
    <w:rsid w:val="000039C4"/>
    <w:rsid w:val="00031869"/>
    <w:rsid w:val="0003317C"/>
    <w:rsid w:val="00050674"/>
    <w:rsid w:val="00072FDD"/>
    <w:rsid w:val="00077E76"/>
    <w:rsid w:val="00080544"/>
    <w:rsid w:val="00083DB1"/>
    <w:rsid w:val="000A1A4E"/>
    <w:rsid w:val="000C4194"/>
    <w:rsid w:val="000C7BDC"/>
    <w:rsid w:val="000E0F62"/>
    <w:rsid w:val="001612BF"/>
    <w:rsid w:val="001C0D4A"/>
    <w:rsid w:val="001C14B9"/>
    <w:rsid w:val="001C6FFE"/>
    <w:rsid w:val="001D7E5A"/>
    <w:rsid w:val="001E2D86"/>
    <w:rsid w:val="00206779"/>
    <w:rsid w:val="0021320C"/>
    <w:rsid w:val="00220D6E"/>
    <w:rsid w:val="002342AF"/>
    <w:rsid w:val="00244C01"/>
    <w:rsid w:val="00255606"/>
    <w:rsid w:val="00263751"/>
    <w:rsid w:val="002A00E9"/>
    <w:rsid w:val="002C3DE2"/>
    <w:rsid w:val="0030348C"/>
    <w:rsid w:val="0034707B"/>
    <w:rsid w:val="0035260F"/>
    <w:rsid w:val="00365135"/>
    <w:rsid w:val="003C475A"/>
    <w:rsid w:val="003E036B"/>
    <w:rsid w:val="003E7BD4"/>
    <w:rsid w:val="004028F0"/>
    <w:rsid w:val="0041021C"/>
    <w:rsid w:val="00446428"/>
    <w:rsid w:val="00450F2A"/>
    <w:rsid w:val="00461912"/>
    <w:rsid w:val="00476C16"/>
    <w:rsid w:val="00482331"/>
    <w:rsid w:val="00483AAA"/>
    <w:rsid w:val="004A6389"/>
    <w:rsid w:val="004D2E11"/>
    <w:rsid w:val="004F1EE7"/>
    <w:rsid w:val="00505D55"/>
    <w:rsid w:val="00520627"/>
    <w:rsid w:val="00521724"/>
    <w:rsid w:val="00521BE1"/>
    <w:rsid w:val="00532DED"/>
    <w:rsid w:val="00552301"/>
    <w:rsid w:val="00555AF3"/>
    <w:rsid w:val="00587497"/>
    <w:rsid w:val="005A1DDD"/>
    <w:rsid w:val="005A31C6"/>
    <w:rsid w:val="005A3731"/>
    <w:rsid w:val="005C4BCF"/>
    <w:rsid w:val="005D55C7"/>
    <w:rsid w:val="005D6DAD"/>
    <w:rsid w:val="005E002A"/>
    <w:rsid w:val="005F3E6A"/>
    <w:rsid w:val="00607726"/>
    <w:rsid w:val="006116DE"/>
    <w:rsid w:val="00626CBF"/>
    <w:rsid w:val="00643D35"/>
    <w:rsid w:val="00647625"/>
    <w:rsid w:val="00650507"/>
    <w:rsid w:val="00664473"/>
    <w:rsid w:val="006865D6"/>
    <w:rsid w:val="00687ED3"/>
    <w:rsid w:val="006A443A"/>
    <w:rsid w:val="006B32CD"/>
    <w:rsid w:val="006B7239"/>
    <w:rsid w:val="006D107A"/>
    <w:rsid w:val="006F426D"/>
    <w:rsid w:val="006F4EEA"/>
    <w:rsid w:val="00734B67"/>
    <w:rsid w:val="007538FC"/>
    <w:rsid w:val="00784C4B"/>
    <w:rsid w:val="007A03B8"/>
    <w:rsid w:val="007E22DE"/>
    <w:rsid w:val="007F1501"/>
    <w:rsid w:val="007F35DE"/>
    <w:rsid w:val="008067C6"/>
    <w:rsid w:val="00850FB4"/>
    <w:rsid w:val="00854509"/>
    <w:rsid w:val="00856982"/>
    <w:rsid w:val="00870EFF"/>
    <w:rsid w:val="00875312"/>
    <w:rsid w:val="00876B66"/>
    <w:rsid w:val="00881A33"/>
    <w:rsid w:val="008976D3"/>
    <w:rsid w:val="008A6A85"/>
    <w:rsid w:val="008B5F29"/>
    <w:rsid w:val="008C5F31"/>
    <w:rsid w:val="008D5A31"/>
    <w:rsid w:val="00910DE5"/>
    <w:rsid w:val="009111B8"/>
    <w:rsid w:val="00952754"/>
    <w:rsid w:val="00975023"/>
    <w:rsid w:val="009807A1"/>
    <w:rsid w:val="00990DE6"/>
    <w:rsid w:val="009A3B29"/>
    <w:rsid w:val="009A5AE1"/>
    <w:rsid w:val="009C0C24"/>
    <w:rsid w:val="009D0A68"/>
    <w:rsid w:val="009D55A3"/>
    <w:rsid w:val="00A049AC"/>
    <w:rsid w:val="00A06629"/>
    <w:rsid w:val="00A15E75"/>
    <w:rsid w:val="00A35745"/>
    <w:rsid w:val="00A61EB4"/>
    <w:rsid w:val="00A6731E"/>
    <w:rsid w:val="00A74EF8"/>
    <w:rsid w:val="00A83FB5"/>
    <w:rsid w:val="00A84221"/>
    <w:rsid w:val="00A872C9"/>
    <w:rsid w:val="00AD7912"/>
    <w:rsid w:val="00AE1C33"/>
    <w:rsid w:val="00AE4752"/>
    <w:rsid w:val="00B06437"/>
    <w:rsid w:val="00B42B4F"/>
    <w:rsid w:val="00B54807"/>
    <w:rsid w:val="00BA32CA"/>
    <w:rsid w:val="00BA460C"/>
    <w:rsid w:val="00BB1588"/>
    <w:rsid w:val="00BB7099"/>
    <w:rsid w:val="00BC0085"/>
    <w:rsid w:val="00BC5085"/>
    <w:rsid w:val="00C01C73"/>
    <w:rsid w:val="00C05E05"/>
    <w:rsid w:val="00C25D37"/>
    <w:rsid w:val="00C331A6"/>
    <w:rsid w:val="00C4036E"/>
    <w:rsid w:val="00C62059"/>
    <w:rsid w:val="00C7483E"/>
    <w:rsid w:val="00CA4D7B"/>
    <w:rsid w:val="00CB64D5"/>
    <w:rsid w:val="00D019B5"/>
    <w:rsid w:val="00D66C3E"/>
    <w:rsid w:val="00D86B36"/>
    <w:rsid w:val="00D93557"/>
    <w:rsid w:val="00D97921"/>
    <w:rsid w:val="00DD0131"/>
    <w:rsid w:val="00DE603D"/>
    <w:rsid w:val="00DE77A4"/>
    <w:rsid w:val="00E126AD"/>
    <w:rsid w:val="00E156BA"/>
    <w:rsid w:val="00E21934"/>
    <w:rsid w:val="00E419C2"/>
    <w:rsid w:val="00E51D83"/>
    <w:rsid w:val="00E5702A"/>
    <w:rsid w:val="00E63B82"/>
    <w:rsid w:val="00E65302"/>
    <w:rsid w:val="00E664DB"/>
    <w:rsid w:val="00E76512"/>
    <w:rsid w:val="00E938C6"/>
    <w:rsid w:val="00EA1034"/>
    <w:rsid w:val="00EA41C4"/>
    <w:rsid w:val="00EA6DE9"/>
    <w:rsid w:val="00EB776A"/>
    <w:rsid w:val="00ED5428"/>
    <w:rsid w:val="00ED6894"/>
    <w:rsid w:val="00EE01A3"/>
    <w:rsid w:val="00EE3A8C"/>
    <w:rsid w:val="00EF3CAB"/>
    <w:rsid w:val="00EF6CA0"/>
    <w:rsid w:val="00EF7B39"/>
    <w:rsid w:val="00F221ED"/>
    <w:rsid w:val="00F35A56"/>
    <w:rsid w:val="00F369B9"/>
    <w:rsid w:val="00F64E37"/>
    <w:rsid w:val="00F83C5A"/>
    <w:rsid w:val="00FE5EC2"/>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6F4EEA"/>
    <w:rPr>
      <w:rFonts w:asciiTheme="minorHAnsi" w:hAnsiTheme="minorHAnsi"/>
    </w:rPr>
  </w:style>
  <w:style w:type="paragraph" w:styleId="Heading1">
    <w:name w:val="heading 1"/>
    <w:basedOn w:val="Normal"/>
    <w:next w:val="BodyText"/>
    <w:link w:val="Heading1Char"/>
    <w:rsid w:val="006F4EEA"/>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6F4EEA"/>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6F4EEA"/>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6F4EEA"/>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6F4EEA"/>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6F4EEA"/>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6F4EEA"/>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asciiTheme="minorHAnsi" w:eastAsia="MS Mincho" w:hAnsiTheme="minorHAnsi" w:cs="Arial"/>
      <w:szCs w:val="20"/>
    </w:rPr>
  </w:style>
  <w:style w:type="character" w:customStyle="1" w:styleId="Small">
    <w:name w:val="Small"/>
    <w:basedOn w:val="DefaultParagraphFont"/>
    <w:rsid w:val="006F4EEA"/>
    <w:rPr>
      <w:sz w:val="18"/>
    </w:rPr>
  </w:style>
  <w:style w:type="paragraph" w:styleId="CommentText">
    <w:name w:val="annotation text"/>
    <w:aliases w:val="ed"/>
    <w:next w:val="Normal"/>
    <w:link w:val="CommentTextChar"/>
    <w:semiHidden/>
    <w:rsid w:val="006F4EEA"/>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6F4EEA"/>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6F4EEA"/>
    <w:rPr>
      <w:rFonts w:ascii="Arial" w:eastAsia="MS Mincho" w:hAnsi="Arial" w:cs="Arial"/>
      <w:bCs/>
      <w:kern w:val="28"/>
      <w:sz w:val="48"/>
      <w:szCs w:val="48"/>
    </w:rPr>
  </w:style>
  <w:style w:type="paragraph" w:customStyle="1" w:styleId="Procedure">
    <w:name w:val="Procedure"/>
    <w:basedOn w:val="Normal"/>
    <w:next w:val="List"/>
    <w:rsid w:val="006F4EEA"/>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6F4EEA"/>
    <w:pPr>
      <w:tabs>
        <w:tab w:val="right" w:leader="dot" w:pos="7680"/>
      </w:tabs>
    </w:pPr>
    <w:rPr>
      <w:rFonts w:eastAsiaTheme="minorEastAsia"/>
      <w:noProof/>
    </w:rPr>
  </w:style>
  <w:style w:type="paragraph" w:customStyle="1" w:styleId="TableHead">
    <w:name w:val="Table Head"/>
    <w:basedOn w:val="BodyText"/>
    <w:next w:val="BodyText"/>
    <w:rsid w:val="006F4EEA"/>
    <w:pPr>
      <w:keepNext/>
      <w:keepLines/>
      <w:spacing w:before="160" w:after="0"/>
    </w:pPr>
    <w:rPr>
      <w:b/>
      <w:sz w:val="20"/>
    </w:rPr>
  </w:style>
  <w:style w:type="paragraph" w:customStyle="1" w:styleId="Disclaimertext">
    <w:name w:val="Disclaimertext"/>
    <w:basedOn w:val="Normal"/>
    <w:next w:val="Normal"/>
    <w:semiHidden/>
    <w:rsid w:val="006F4EEA"/>
    <w:rPr>
      <w:rFonts w:ascii="Arial" w:eastAsia="MS Mincho" w:hAnsi="Arial" w:cs="Arial"/>
      <w:i/>
      <w:sz w:val="16"/>
      <w:szCs w:val="16"/>
    </w:rPr>
  </w:style>
  <w:style w:type="paragraph" w:customStyle="1" w:styleId="Version">
    <w:name w:val="Version"/>
    <w:basedOn w:val="Normal"/>
    <w:next w:val="BodyText"/>
    <w:rsid w:val="006F4EEA"/>
    <w:pPr>
      <w:keepLines/>
      <w:spacing w:after="480"/>
    </w:pPr>
    <w:rPr>
      <w:rFonts w:eastAsia="MS Mincho" w:cs="Arial"/>
      <w:noProof/>
      <w:sz w:val="18"/>
      <w:szCs w:val="20"/>
    </w:rPr>
  </w:style>
  <w:style w:type="character" w:styleId="Hyperlink">
    <w:name w:val="Hyperlink"/>
    <w:uiPriority w:val="99"/>
    <w:rsid w:val="006F4EEA"/>
    <w:rPr>
      <w:color w:val="0000FF"/>
      <w:u w:val="single"/>
    </w:rPr>
  </w:style>
  <w:style w:type="paragraph" w:customStyle="1" w:styleId="BodyTextLink">
    <w:name w:val="Body Text Link"/>
    <w:basedOn w:val="BodyText"/>
    <w:next w:val="BulletList"/>
    <w:rsid w:val="006F4EEA"/>
    <w:pPr>
      <w:keepNext/>
      <w:keepLines/>
      <w:spacing w:after="80"/>
    </w:pPr>
  </w:style>
  <w:style w:type="character" w:customStyle="1" w:styleId="Editornote">
    <w:name w:val="Editor note"/>
    <w:basedOn w:val="Strong"/>
    <w:rsid w:val="006F4EEA"/>
    <w:rPr>
      <w:rFonts w:ascii="Arial" w:hAnsi="Arial"/>
      <w:color w:val="0000FF"/>
      <w:sz w:val="20"/>
      <w:shd w:val="clear" w:color="auto" w:fill="C0C0C0"/>
    </w:rPr>
  </w:style>
  <w:style w:type="character" w:customStyle="1" w:styleId="Bold">
    <w:name w:val="Bold"/>
    <w:basedOn w:val="DefaultParagraphFont"/>
    <w:rsid w:val="006F4EEA"/>
    <w:rPr>
      <w:b/>
    </w:rPr>
  </w:style>
  <w:style w:type="paragraph" w:styleId="List">
    <w:name w:val="List"/>
    <w:basedOn w:val="BodyText"/>
    <w:uiPriority w:val="99"/>
    <w:rsid w:val="006F4EEA"/>
    <w:pPr>
      <w:spacing w:after="80"/>
      <w:ind w:left="360" w:hanging="360"/>
    </w:pPr>
  </w:style>
  <w:style w:type="character" w:styleId="Strong">
    <w:name w:val="Strong"/>
    <w:basedOn w:val="DefaultParagraphFont"/>
    <w:uiPriority w:val="99"/>
    <w:semiHidden/>
    <w:qFormat/>
    <w:locked/>
    <w:rsid w:val="006F4EEA"/>
    <w:rPr>
      <w:b/>
      <w:bCs/>
    </w:rPr>
  </w:style>
  <w:style w:type="paragraph" w:styleId="Header">
    <w:name w:val="header"/>
    <w:basedOn w:val="BodyText"/>
    <w:link w:val="HeaderChar"/>
    <w:unhideWhenUsed/>
    <w:rsid w:val="006F4EEA"/>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6F4EEA"/>
    <w:pPr>
      <w:tabs>
        <w:tab w:val="center" w:pos="4680"/>
        <w:tab w:val="right" w:pos="9360"/>
      </w:tabs>
    </w:pPr>
    <w:rPr>
      <w:sz w:val="16"/>
    </w:rPr>
  </w:style>
  <w:style w:type="character" w:customStyle="1" w:styleId="FooterChar">
    <w:name w:val="Footer Char"/>
    <w:basedOn w:val="DefaultParagraphFont"/>
    <w:link w:val="Footer"/>
    <w:semiHidden/>
    <w:rsid w:val="00DE77A4"/>
    <w:rPr>
      <w:rFonts w:asciiTheme="minorHAnsi" w:hAnsiTheme="minorHAnsi"/>
      <w:sz w:val="16"/>
    </w:rPr>
  </w:style>
  <w:style w:type="paragraph" w:styleId="BalloonText">
    <w:name w:val="Balloon Text"/>
    <w:basedOn w:val="Normal"/>
    <w:link w:val="BalloonTextChar"/>
    <w:uiPriority w:val="99"/>
    <w:semiHidden/>
    <w:unhideWhenUsed/>
    <w:rsid w:val="006F4EEA"/>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6F4EEA"/>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asciiTheme="minorHAnsi" w:eastAsia="MS Mincho" w:hAnsiTheme="minorHAnsi" w:cs="Arial"/>
      <w:szCs w:val="20"/>
    </w:rPr>
  </w:style>
  <w:style w:type="paragraph" w:customStyle="1" w:styleId="BulletList">
    <w:name w:val="Bullet List"/>
    <w:basedOn w:val="Normal"/>
    <w:rsid w:val="006F4EEA"/>
    <w:pPr>
      <w:numPr>
        <w:numId w:val="8"/>
      </w:numPr>
      <w:tabs>
        <w:tab w:val="left" w:pos="360"/>
      </w:tabs>
      <w:spacing w:after="80"/>
    </w:pPr>
    <w:rPr>
      <w:rFonts w:eastAsia="MS Mincho" w:cs="Arial"/>
      <w:szCs w:val="20"/>
    </w:rPr>
  </w:style>
  <w:style w:type="paragraph" w:customStyle="1" w:styleId="BulletList2">
    <w:name w:val="Bullet List 2"/>
    <w:basedOn w:val="BulletList"/>
    <w:rsid w:val="006F4EEA"/>
    <w:pPr>
      <w:numPr>
        <w:numId w:val="10"/>
      </w:numPr>
      <w:tabs>
        <w:tab w:val="clear" w:pos="360"/>
      </w:tabs>
    </w:pPr>
  </w:style>
  <w:style w:type="paragraph" w:customStyle="1" w:styleId="TableBullet">
    <w:name w:val="Table Bullet"/>
    <w:basedOn w:val="Normal"/>
    <w:rsid w:val="006F4EEA"/>
    <w:pPr>
      <w:numPr>
        <w:numId w:val="9"/>
      </w:numPr>
      <w:spacing w:before="20" w:after="20"/>
    </w:pPr>
    <w:rPr>
      <w:rFonts w:eastAsia="MS Mincho" w:cs="Arial"/>
      <w:sz w:val="18"/>
      <w:szCs w:val="18"/>
    </w:rPr>
  </w:style>
  <w:style w:type="paragraph" w:styleId="PlainText">
    <w:name w:val="Plain Text"/>
    <w:aliases w:val="Code"/>
    <w:link w:val="PlainTextChar"/>
    <w:rsid w:val="006F4EEA"/>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6F4EEA"/>
    <w:rPr>
      <w:rFonts w:ascii="Courier New" w:hAnsi="Courier New"/>
      <w:sz w:val="18"/>
    </w:rPr>
  </w:style>
  <w:style w:type="paragraph" w:customStyle="1" w:styleId="Le">
    <w:name w:val="Le"/>
    <w:aliases w:val="listend (LE)"/>
    <w:next w:val="BodyText"/>
    <w:rsid w:val="006F4EEA"/>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6F4EEA"/>
    <w:pPr>
      <w:spacing w:after="80"/>
      <w:ind w:left="360" w:hanging="360"/>
    </w:pPr>
  </w:style>
  <w:style w:type="paragraph" w:customStyle="1" w:styleId="Contents">
    <w:name w:val="Contents"/>
    <w:basedOn w:val="Normal"/>
    <w:semiHidden/>
    <w:qFormat/>
    <w:rsid w:val="006F4EEA"/>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6F4EE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6F4EEA"/>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6F4EEA"/>
    <w:pPr>
      <w:spacing w:before="160" w:after="240"/>
    </w:pPr>
    <w:rPr>
      <w:rFonts w:ascii="Arial" w:eastAsia="MS Mincho" w:hAnsi="Arial" w:cs="Arial"/>
      <w:b/>
      <w:sz w:val="18"/>
      <w:szCs w:val="18"/>
    </w:rPr>
  </w:style>
  <w:style w:type="character" w:customStyle="1" w:styleId="Red">
    <w:name w:val="Red"/>
    <w:basedOn w:val="BodyTextChar"/>
    <w:uiPriority w:val="1"/>
    <w:qFormat/>
    <w:rsid w:val="006F4EEA"/>
    <w:rPr>
      <w:b/>
      <w:color w:val="FF0000"/>
    </w:rPr>
  </w:style>
  <w:style w:type="paragraph" w:styleId="TOC2">
    <w:name w:val="toc 2"/>
    <w:basedOn w:val="Normal"/>
    <w:next w:val="Normal"/>
    <w:autoRedefine/>
    <w:uiPriority w:val="39"/>
    <w:unhideWhenUsed/>
    <w:rsid w:val="006F4EEA"/>
    <w:pPr>
      <w:tabs>
        <w:tab w:val="right" w:leader="dot" w:pos="7680"/>
      </w:tabs>
      <w:ind w:left="240"/>
    </w:pPr>
    <w:rPr>
      <w:noProof/>
    </w:rPr>
  </w:style>
  <w:style w:type="paragraph" w:styleId="TOC3">
    <w:name w:val="toc 3"/>
    <w:basedOn w:val="Normal"/>
    <w:next w:val="Normal"/>
    <w:autoRedefine/>
    <w:uiPriority w:val="39"/>
    <w:unhideWhenUsed/>
    <w:rsid w:val="006F4EEA"/>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6F4EEA"/>
    <w:pPr>
      <w:keepNext/>
      <w:ind w:left="180"/>
    </w:pPr>
    <w:rPr>
      <w:rFonts w:eastAsia="MS Mincho" w:cs="Arial"/>
      <w:b/>
      <w:szCs w:val="20"/>
    </w:rPr>
  </w:style>
  <w:style w:type="paragraph" w:customStyle="1" w:styleId="DL">
    <w:name w:val="DL"/>
    <w:aliases w:val="Def1"/>
    <w:basedOn w:val="Normal"/>
    <w:next w:val="DT"/>
    <w:link w:val="DLChar"/>
    <w:rsid w:val="006F4EEA"/>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6F4EEA"/>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customStyle="1" w:styleId="PlainTextEmbedded">
    <w:name w:val="Plain Text Embedded"/>
    <w:basedOn w:val="DefaultParagraphFont"/>
    <w:rsid w:val="00784C4B"/>
    <w:rPr>
      <w:rFonts w:ascii="Courier New" w:hAnsi="Courier New"/>
      <w:sz w:val="18"/>
    </w:rPr>
  </w:style>
  <w:style w:type="character" w:styleId="FollowedHyperlink">
    <w:name w:val="FollowedHyperlink"/>
    <w:basedOn w:val="DefaultParagraphFont"/>
    <w:uiPriority w:val="99"/>
    <w:semiHidden/>
    <w:unhideWhenUsed/>
    <w:rsid w:val="006D107A"/>
    <w:rPr>
      <w:color w:val="800080" w:themeColor="followedHyperlink"/>
      <w:u w:val="single"/>
    </w:rPr>
  </w:style>
  <w:style w:type="character" w:styleId="CommentReference">
    <w:name w:val="annotation reference"/>
    <w:basedOn w:val="DefaultParagraphFont"/>
    <w:uiPriority w:val="99"/>
    <w:semiHidden/>
    <w:unhideWhenUsed/>
    <w:rsid w:val="008976D3"/>
    <w:rPr>
      <w:sz w:val="16"/>
      <w:szCs w:val="16"/>
    </w:rPr>
  </w:style>
  <w:style w:type="paragraph" w:styleId="CommentSubject">
    <w:name w:val="annotation subject"/>
    <w:basedOn w:val="CommentText"/>
    <w:next w:val="CommentText"/>
    <w:link w:val="CommentSubjectChar"/>
    <w:uiPriority w:val="99"/>
    <w:semiHidden/>
    <w:unhideWhenUsed/>
    <w:rsid w:val="008976D3"/>
    <w:pPr>
      <w:shd w:val="clear" w:color="auto" w:fill="auto"/>
      <w:spacing w:after="200"/>
    </w:pPr>
    <w:rPr>
      <w:rFonts w:eastAsiaTheme="minorHAnsi" w:cs="Arial"/>
      <w:bCs/>
      <w:color w:val="auto"/>
      <w:sz w:val="20"/>
    </w:rPr>
  </w:style>
  <w:style w:type="character" w:customStyle="1" w:styleId="CommentSubjectChar">
    <w:name w:val="Comment Subject Char"/>
    <w:basedOn w:val="CommentTextChar"/>
    <w:link w:val="CommentSubject"/>
    <w:uiPriority w:val="99"/>
    <w:semiHidden/>
    <w:rsid w:val="008976D3"/>
    <w:rPr>
      <w:rFonts w:cs="Arial"/>
      <w:b/>
      <w:bCs/>
      <w:sz w:val="20"/>
    </w:rPr>
  </w:style>
  <w:style w:type="paragraph" w:customStyle="1" w:styleId="TableTitle">
    <w:name w:val="Table Title"/>
    <w:basedOn w:val="Heading3"/>
    <w:next w:val="Normal"/>
    <w:autoRedefine/>
    <w:uiPriority w:val="99"/>
    <w:rsid w:val="006B32CD"/>
    <w:pPr>
      <w:keepLines w:val="0"/>
      <w:spacing w:after="120" w:line="280" w:lineRule="exact"/>
      <w:ind w:right="-360"/>
      <w:outlineLvl w:val="9"/>
    </w:pPr>
    <w:rPr>
      <w:rFonts w:eastAsia="Times New Roman" w:cs="Arial"/>
      <w:b/>
      <w:sz w:val="20"/>
      <w:szCs w:val="20"/>
    </w:rPr>
  </w:style>
  <w:style w:type="paragraph" w:styleId="NoSpacing">
    <w:name w:val="No Spacing"/>
    <w:uiPriority w:val="1"/>
    <w:qFormat/>
    <w:rsid w:val="006B32CD"/>
    <w:rPr>
      <w:rFonts w:ascii="Arial" w:eastAsia="MS Mincho" w:hAnsi="Arial" w:cs="Arial"/>
      <w:sz w:val="20"/>
      <w:szCs w:val="20"/>
    </w:rPr>
  </w:style>
  <w:style w:type="paragraph" w:styleId="Revision">
    <w:name w:val="Revision"/>
    <w:hidden/>
    <w:uiPriority w:val="99"/>
    <w:semiHidden/>
    <w:rsid w:val="00784C4B"/>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510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library/ms793200.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crosoft.com/whdc/connect/usb/enable_usb.msp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sdn.microsoft.com/en-us/library/ms794347.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sdn.microsoft.com/en-us/library/ms794553.aspx" TargetMode="External"/><Relationship Id="rId4" Type="http://schemas.openxmlformats.org/officeDocument/2006/relationships/webSettings" Target="webSettings.xml"/><Relationship Id="rId9" Type="http://schemas.openxmlformats.org/officeDocument/2006/relationships/hyperlink" Target="http://msdn.microsoft.com/en-us/library/ms794526.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2008-11-04T16:43:00Z</dcterms:created>
  <dcterms:modified xsi:type="dcterms:W3CDTF">2008-11-04T16:43:00Z</dcterms:modified>
  <cp:category/>
</cp:coreProperties>
</file>